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425D7D">
      <w:pPr>
        <w:ind w:left="720" w:hanging="720"/>
      </w:pPr>
      <w:r w:rsidRPr="002B4451">
        <w:rPr>
          <w:noProof/>
          <w:lang w:val="es-ES" w:eastAsia="es-ES"/>
        </w:rPr>
        <w:drawing>
          <wp:anchor distT="0" distB="0" distL="114300" distR="114300" simplePos="0" relativeHeight="251656192" behindDoc="0" locked="0" layoutInCell="1" allowOverlap="1" wp14:anchorId="3F0A51DA" wp14:editId="313606B6">
            <wp:simplePos x="0" y="0"/>
            <wp:positionH relativeFrom="column">
              <wp:posOffset>1811655</wp:posOffset>
            </wp:positionH>
            <wp:positionV relativeFrom="paragraph">
              <wp:posOffset>211455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3689E989" w:rsidR="008D7F4E" w:rsidRPr="002B4451" w:rsidRDefault="00E93EA5" w:rsidP="008D7F4E">
      <w:r w:rsidRPr="002B4451">
        <w:rPr>
          <w:noProof/>
          <w:lang w:val="es-ES" w:eastAsia="es-ES"/>
        </w:rPr>
        <mc:AlternateContent>
          <mc:Choice Requires="wps">
            <w:drawing>
              <wp:anchor distT="0" distB="0" distL="114300" distR="114300" simplePos="0" relativeHeight="251660288" behindDoc="0" locked="0" layoutInCell="1" allowOverlap="1" wp14:anchorId="49B1C421" wp14:editId="2374E684">
                <wp:simplePos x="0" y="0"/>
                <wp:positionH relativeFrom="column">
                  <wp:posOffset>1616710</wp:posOffset>
                </wp:positionH>
                <wp:positionV relativeFrom="paragraph">
                  <wp:posOffset>283845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937E0F" w:rsidRPr="005C548C" w:rsidRDefault="00937E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7.3pt;margin-top:22.35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" filled="f" stroked="f">
                <v:textbox inset="0,1pt,0,0">
                  <w:txbxContent>
                    <w:p w14:paraId="65FDDD46" w14:textId="77777777" w:rsidR="00937E0F" w:rsidRPr="005C548C" w:rsidRDefault="00937E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71FCCAE" w14:textId="0BD647B7" w:rsidR="008D7F4E" w:rsidRPr="002B4451" w:rsidRDefault="008D7F4E" w:rsidP="008D7F4E"/>
    <w:p w14:paraId="69FBF6B1" w14:textId="7ADAC71B" w:rsidR="008D7F4E" w:rsidRPr="002B4451" w:rsidRDefault="008D7F4E" w:rsidP="008D7F4E"/>
    <w:p w14:paraId="0233C915" w14:textId="77777777" w:rsidR="008D7F4E" w:rsidRPr="002B4451" w:rsidRDefault="008D7F4E" w:rsidP="008D7F4E"/>
    <w:p w14:paraId="274DCED8" w14:textId="1542DF28" w:rsidR="004F2DD5" w:rsidRPr="003A47C9" w:rsidRDefault="0039336B" w:rsidP="004F2DD5">
      <w:r>
        <w:rPr>
          <w:noProof/>
          <w:lang w:val="es-ES" w:eastAsia="es-ES"/>
        </w:rPr>
        <mc:AlternateContent>
          <mc:Choice Requires="wpg">
            <w:drawing>
              <wp:anchor distT="0" distB="0" distL="114300" distR="114300" simplePos="0" relativeHeight="251722752" behindDoc="0" locked="0" layoutInCell="1" allowOverlap="1" wp14:anchorId="361EF7BA" wp14:editId="109FE3A3">
                <wp:simplePos x="0" y="0"/>
                <wp:positionH relativeFrom="column">
                  <wp:posOffset>-209550</wp:posOffset>
                </wp:positionH>
                <wp:positionV relativeFrom="paragraph">
                  <wp:posOffset>4232275</wp:posOffset>
                </wp:positionV>
                <wp:extent cx="2524125" cy="1057275"/>
                <wp:effectExtent l="0" t="0" r="0" b="0"/>
                <wp:wrapNone/>
                <wp:docPr id="11" name="Group 11"/>
                <wp:cNvGraphicFramePr/>
                <a:graphic xmlns:a="http://schemas.openxmlformats.org/drawingml/2006/main">
                  <a:graphicData uri="http://schemas.microsoft.com/office/word/2010/wordprocessingGroup">
                    <wpg:wgp>
                      <wpg:cNvGrpSpPr/>
                      <wpg:grpSpPr>
                        <a:xfrm>
                          <a:off x="0" y="0"/>
                          <a:ext cx="2524125" cy="1057275"/>
                          <a:chOff x="-166370" y="0"/>
                          <a:chExt cx="2524125" cy="1057275"/>
                        </a:xfrm>
                      </wpg:grpSpPr>
                      <wps:wsp>
                        <wps:cNvPr id="34" name="Text Box 34"/>
                        <wps:cNvSpPr txBox="1">
                          <a:spLocks/>
                        </wps:cNvSpPr>
                        <wps:spPr>
                          <a:xfrm>
                            <a:off x="-166370" y="600075"/>
                            <a:ext cx="2524125" cy="457200"/>
                          </a:xfrm>
                          <a:prstGeom prst="rect">
                            <a:avLst/>
                          </a:prstGeom>
                        </wps:spPr>
                        <wps:txbx>
                          <w:txbxContent>
                            <w:p w14:paraId="17B5654D" w14:textId="77777777" w:rsidR="00937E0F" w:rsidRPr="003A00CC" w:rsidRDefault="00937E0F"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937E0F" w:rsidRDefault="00937E0F"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 name="Group 10"/>
                        <wpg:cNvGrpSpPr/>
                        <wpg:grpSpPr>
                          <a:xfrm>
                            <a:off x="-99695" y="0"/>
                            <a:ext cx="612775" cy="1005840"/>
                            <a:chOff x="-99695" y="0"/>
                            <a:chExt cx="612775" cy="1005840"/>
                          </a:xfrm>
                        </wpg:grpSpPr>
                        <wps:wsp>
                          <wps:cNvPr id="33" name="Freeform: Shape 33"/>
                          <wps:cNvSpPr>
                            <a:spLocks/>
                          </wps:cNvSpPr>
                          <wps:spPr>
                            <a:xfrm>
                              <a:off x="-99695"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99695"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61EF7BA" id="Group 11" o:spid="_x0000_s1027" style="position:absolute;margin-left:-16.5pt;margin-top:333.25pt;width:198.75pt;height:83.25pt;z-index:251722752;mso-width-relative:margin;mso-height-relative:margin" coordorigin="-1663" coordsize="25241,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">
                <v:shape id="Text Box 34" o:spid="_x0000_s1028" type="#_x0000_t202" style="position:absolute;left:-1663;top:6000;width:2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17B5654D" w14:textId="77777777" w:rsidR="00937E0F" w:rsidRPr="003A00CC" w:rsidRDefault="00937E0F"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937E0F" w:rsidRDefault="00937E0F"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 o:spid="_x0000_s1029" style="position:absolute;left:-996;width:6126;height:10058" coordorigin="-996"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0" style="position:absolute;left:-996;top:9810;width:5129;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left:-996;width:6126;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v:group>
            </w:pict>
          </mc:Fallback>
        </mc:AlternateContent>
      </w:r>
      <w:r w:rsidR="006B1B6A" w:rsidRPr="002B4451">
        <w:rPr>
          <w:noProof/>
          <w:lang w:val="es-ES" w:eastAsia="es-ES"/>
        </w:rPr>
        <mc:AlternateContent>
          <mc:Choice Requires="wps">
            <w:drawing>
              <wp:anchor distT="0" distB="0" distL="114300" distR="114300" simplePos="0" relativeHeight="251659264" behindDoc="0" locked="0" layoutInCell="1" allowOverlap="1" wp14:anchorId="6B2EB822" wp14:editId="55936DA3">
                <wp:simplePos x="0" y="0"/>
                <wp:positionH relativeFrom="column">
                  <wp:posOffset>1809750</wp:posOffset>
                </wp:positionH>
                <wp:positionV relativeFrom="paragraph">
                  <wp:posOffset>2801620</wp:posOffset>
                </wp:positionV>
                <wp:extent cx="1645920" cy="295275"/>
                <wp:effectExtent l="0" t="0" r="0" b="0"/>
                <wp:wrapNone/>
                <wp:docPr id="5" name="object 5"/>
                <wp:cNvGraphicFramePr/>
                <a:graphic xmlns:a="http://schemas.openxmlformats.org/drawingml/2006/main">
                  <a:graphicData uri="http://schemas.microsoft.com/office/word/2010/wordprocessingShape">
                    <wps:wsp>
                      <wps:cNvSpPr txBox="1"/>
                      <wps:spPr>
                        <a:xfrm>
                          <a:off x="0" y="0"/>
                          <a:ext cx="1645920" cy="295275"/>
                        </a:xfrm>
                        <a:prstGeom prst="rect">
                          <a:avLst/>
                        </a:prstGeom>
                      </wps:spPr>
                      <wps:txbx>
                        <w:txbxContent>
                          <w:p w14:paraId="50ABDE0F" w14:textId="66705AFD" w:rsidR="00937E0F" w:rsidRPr="00F36012" w:rsidRDefault="006B1B6A" w:rsidP="003F0331">
                            <w:pPr>
                              <w:spacing w:before="20"/>
                              <w:ind w:left="14"/>
                              <w:jc w:val="center"/>
                              <w:rPr>
                                <w:b/>
                                <w:bCs/>
                                <w:color w:val="D5B788"/>
                                <w:spacing w:val="74"/>
                                <w:kern w:val="24"/>
                                <w:sz w:val="28"/>
                                <w:szCs w:val="28"/>
                              </w:rPr>
                            </w:pPr>
                            <w:r>
                              <w:rPr>
                                <w:b/>
                                <w:bCs/>
                                <w:color w:val="D5B788"/>
                                <w:spacing w:val="68"/>
                                <w:kern w:val="24"/>
                                <w:sz w:val="28"/>
                                <w:szCs w:val="28"/>
                              </w:rPr>
                              <w:t xml:space="preserve">AÑO </w:t>
                            </w:r>
                            <w:r w:rsidR="00937E0F" w:rsidRPr="00F36012">
                              <w:rPr>
                                <w:b/>
                                <w:bCs/>
                                <w:color w:val="D5B788"/>
                                <w:spacing w:val="68"/>
                                <w:kern w:val="24"/>
                                <w:sz w:val="28"/>
                                <w:szCs w:val="28"/>
                              </w:rPr>
                              <w:t>2</w:t>
                            </w:r>
                            <w:r w:rsidR="00937E0F" w:rsidRPr="00F36012">
                              <w:rPr>
                                <w:b/>
                                <w:bCs/>
                                <w:color w:val="D5B788"/>
                                <w:spacing w:val="28"/>
                                <w:kern w:val="24"/>
                                <w:sz w:val="28"/>
                                <w:szCs w:val="28"/>
                              </w:rPr>
                              <w:t>0</w:t>
                            </w:r>
                            <w:r w:rsidR="00937E0F" w:rsidRPr="00F36012">
                              <w:rPr>
                                <w:b/>
                                <w:bCs/>
                                <w:color w:val="D5B788"/>
                                <w:spacing w:val="-23"/>
                                <w:kern w:val="24"/>
                                <w:sz w:val="28"/>
                                <w:szCs w:val="28"/>
                              </w:rPr>
                              <w:t xml:space="preserve"> </w:t>
                            </w:r>
                            <w:r w:rsidR="00937E0F" w:rsidRPr="00F36012">
                              <w:rPr>
                                <w:b/>
                                <w:bCs/>
                                <w:color w:val="D5B788"/>
                                <w:spacing w:val="68"/>
                                <w:kern w:val="24"/>
                                <w:sz w:val="28"/>
                                <w:szCs w:val="28"/>
                              </w:rPr>
                              <w:t>2</w:t>
                            </w:r>
                            <w:r w:rsidR="00375635">
                              <w:rPr>
                                <w:b/>
                                <w:bCs/>
                                <w:color w:val="D5B788"/>
                                <w:spacing w:val="2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142.5pt;margin-top:220.6pt;width:129.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" filled="f" stroked="f">
                <v:textbox inset="0,1pt,0,0">
                  <w:txbxContent>
                    <w:p w14:paraId="50ABDE0F" w14:textId="66705AFD" w:rsidR="00937E0F" w:rsidRPr="00F36012" w:rsidRDefault="006B1B6A" w:rsidP="003F0331">
                      <w:pPr>
                        <w:spacing w:before="20"/>
                        <w:ind w:left="14"/>
                        <w:jc w:val="center"/>
                        <w:rPr>
                          <w:b/>
                          <w:bCs/>
                          <w:color w:val="D5B788"/>
                          <w:spacing w:val="74"/>
                          <w:kern w:val="24"/>
                          <w:sz w:val="28"/>
                          <w:szCs w:val="28"/>
                        </w:rPr>
                      </w:pPr>
                      <w:r>
                        <w:rPr>
                          <w:b/>
                          <w:bCs/>
                          <w:color w:val="D5B788"/>
                          <w:spacing w:val="68"/>
                          <w:kern w:val="24"/>
                          <w:sz w:val="28"/>
                          <w:szCs w:val="28"/>
                        </w:rPr>
                        <w:t xml:space="preserve">AÑO </w:t>
                      </w:r>
                      <w:r w:rsidR="00937E0F" w:rsidRPr="00F36012">
                        <w:rPr>
                          <w:b/>
                          <w:bCs/>
                          <w:color w:val="D5B788"/>
                          <w:spacing w:val="68"/>
                          <w:kern w:val="24"/>
                          <w:sz w:val="28"/>
                          <w:szCs w:val="28"/>
                        </w:rPr>
                        <w:t>2</w:t>
                      </w:r>
                      <w:r w:rsidR="00937E0F" w:rsidRPr="00F36012">
                        <w:rPr>
                          <w:b/>
                          <w:bCs/>
                          <w:color w:val="D5B788"/>
                          <w:spacing w:val="28"/>
                          <w:kern w:val="24"/>
                          <w:sz w:val="28"/>
                          <w:szCs w:val="28"/>
                        </w:rPr>
                        <w:t>0</w:t>
                      </w:r>
                      <w:r w:rsidR="00937E0F" w:rsidRPr="00F36012">
                        <w:rPr>
                          <w:b/>
                          <w:bCs/>
                          <w:color w:val="D5B788"/>
                          <w:spacing w:val="-23"/>
                          <w:kern w:val="24"/>
                          <w:sz w:val="28"/>
                          <w:szCs w:val="28"/>
                        </w:rPr>
                        <w:t xml:space="preserve"> </w:t>
                      </w:r>
                      <w:r w:rsidR="00937E0F" w:rsidRPr="00F36012">
                        <w:rPr>
                          <w:b/>
                          <w:bCs/>
                          <w:color w:val="D5B788"/>
                          <w:spacing w:val="68"/>
                          <w:kern w:val="24"/>
                          <w:sz w:val="28"/>
                          <w:szCs w:val="28"/>
                        </w:rPr>
                        <w:t>2</w:t>
                      </w:r>
                      <w:r w:rsidR="00375635">
                        <w:rPr>
                          <w:b/>
                          <w:bCs/>
                          <w:color w:val="D5B788"/>
                          <w:spacing w:val="28"/>
                          <w:kern w:val="24"/>
                          <w:sz w:val="28"/>
                          <w:szCs w:val="28"/>
                        </w:rPr>
                        <w:t>5</w:t>
                      </w:r>
                    </w:p>
                  </w:txbxContent>
                </v:textbox>
              </v:shape>
            </w:pict>
          </mc:Fallback>
        </mc:AlternateContent>
      </w:r>
      <w:r w:rsidR="006B1B6A">
        <w:rPr>
          <w:noProof/>
          <w:lang w:val="es-ES" w:eastAsia="es-ES"/>
        </w:rPr>
        <mc:AlternateContent>
          <mc:Choice Requires="wps">
            <w:drawing>
              <wp:anchor distT="4294967295" distB="4294967295" distL="114300" distR="114300" simplePos="0" relativeHeight="251703296" behindDoc="0" locked="0" layoutInCell="1" allowOverlap="1" wp14:anchorId="209AF3DE" wp14:editId="74E56D88">
                <wp:simplePos x="0" y="0"/>
                <wp:positionH relativeFrom="margin">
                  <wp:posOffset>2378075</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9C328A"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7.25pt,199.5pt" to="223.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" strokecolor="#c8b688" strokeweight="2.25pt">
                <v:stroke joinstyle="miter"/>
                <o:lock v:ext="edit" shapetype="f"/>
                <w10:wrap anchorx="margin"/>
              </v:line>
            </w:pict>
          </mc:Fallback>
        </mc:AlternateContent>
      </w:r>
      <w:r w:rsidR="006B1B6A" w:rsidRPr="002B4451">
        <w:rPr>
          <w:noProof/>
          <w:lang w:val="es-ES" w:eastAsia="es-ES"/>
        </w:rPr>
        <mc:AlternateContent>
          <mc:Choice Requires="wps">
            <w:drawing>
              <wp:anchor distT="0" distB="0" distL="114300" distR="114300" simplePos="0" relativeHeight="251658240" behindDoc="0" locked="0" layoutInCell="1" allowOverlap="1" wp14:anchorId="0C109D41" wp14:editId="27CE1E6C">
                <wp:simplePos x="0" y="0"/>
                <wp:positionH relativeFrom="column">
                  <wp:posOffset>85725</wp:posOffset>
                </wp:positionH>
                <wp:positionV relativeFrom="paragraph">
                  <wp:posOffset>1496695</wp:posOffset>
                </wp:positionV>
                <wp:extent cx="5124450" cy="923925"/>
                <wp:effectExtent l="0" t="0" r="0" b="0"/>
                <wp:wrapNone/>
                <wp:docPr id="4" name="object 4"/>
                <wp:cNvGraphicFramePr/>
                <a:graphic xmlns:a="http://schemas.openxmlformats.org/drawingml/2006/main">
                  <a:graphicData uri="http://schemas.microsoft.com/office/word/2010/wordprocessingShape">
                    <wps:wsp>
                      <wps:cNvSpPr txBox="1"/>
                      <wps:spPr>
                        <a:xfrm>
                          <a:off x="0" y="0"/>
                          <a:ext cx="5124450" cy="923925"/>
                        </a:xfrm>
                        <a:prstGeom prst="rect">
                          <a:avLst/>
                        </a:prstGeom>
                      </wps:spPr>
                      <wps:txbx>
                        <w:txbxContent>
                          <w:p w14:paraId="20F97994" w14:textId="77777777" w:rsidR="00A33A65" w:rsidRDefault="006B1B6A" w:rsidP="008D7F4E">
                            <w:pPr>
                              <w:spacing w:after="0"/>
                              <w:jc w:val="center"/>
                              <w:rPr>
                                <w:b/>
                                <w:bCs/>
                                <w:color w:val="D5B788"/>
                                <w:spacing w:val="60"/>
                                <w:kern w:val="24"/>
                                <w:sz w:val="56"/>
                                <w:szCs w:val="56"/>
                              </w:rPr>
                            </w:pPr>
                            <w:r>
                              <w:rPr>
                                <w:b/>
                                <w:bCs/>
                                <w:color w:val="D5B788"/>
                                <w:spacing w:val="60"/>
                                <w:kern w:val="24"/>
                                <w:sz w:val="56"/>
                                <w:szCs w:val="56"/>
                              </w:rPr>
                              <w:t xml:space="preserve">MEMORIA </w:t>
                            </w:r>
                          </w:p>
                          <w:p w14:paraId="0C3AA7DD" w14:textId="0F75458A" w:rsidR="00937E0F" w:rsidRPr="008D7F4E" w:rsidRDefault="006B1B6A" w:rsidP="008D7F4E">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6.75pt;margin-top:117.85pt;width:403.5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" filled="f" stroked="f">
                <v:textbox inset="0,1.35pt,0,0">
                  <w:txbxContent>
                    <w:p w14:paraId="20F97994" w14:textId="77777777" w:rsidR="00A33A65" w:rsidRDefault="006B1B6A" w:rsidP="008D7F4E">
                      <w:pPr>
                        <w:spacing w:after="0"/>
                        <w:jc w:val="center"/>
                        <w:rPr>
                          <w:b/>
                          <w:bCs/>
                          <w:color w:val="D5B788"/>
                          <w:spacing w:val="60"/>
                          <w:kern w:val="24"/>
                          <w:sz w:val="56"/>
                          <w:szCs w:val="56"/>
                        </w:rPr>
                      </w:pPr>
                      <w:r>
                        <w:rPr>
                          <w:b/>
                          <w:bCs/>
                          <w:color w:val="D5B788"/>
                          <w:spacing w:val="60"/>
                          <w:kern w:val="24"/>
                          <w:sz w:val="56"/>
                          <w:szCs w:val="56"/>
                        </w:rPr>
                        <w:t xml:space="preserve">MEMORIA </w:t>
                      </w:r>
                    </w:p>
                    <w:p w14:paraId="0C3AA7DD" w14:textId="0F75458A" w:rsidR="00937E0F" w:rsidRPr="008D7F4E" w:rsidRDefault="006B1B6A" w:rsidP="008D7F4E">
                      <w:pPr>
                        <w:spacing w:after="0"/>
                        <w:jc w:val="center"/>
                        <w:rPr>
                          <w:b/>
                          <w:bCs/>
                          <w:color w:val="D5B788"/>
                          <w:spacing w:val="60"/>
                          <w:kern w:val="24"/>
                          <w:sz w:val="56"/>
                          <w:szCs w:val="56"/>
                        </w:rPr>
                      </w:pPr>
                      <w:r>
                        <w:rPr>
                          <w:b/>
                          <w:bCs/>
                          <w:color w:val="D5B788"/>
                          <w:spacing w:val="60"/>
                          <w:kern w:val="24"/>
                          <w:sz w:val="56"/>
                          <w:szCs w:val="56"/>
                        </w:rPr>
                        <w:t>INSTITUCIONAL</w:t>
                      </w:r>
                    </w:p>
                  </w:txbxContent>
                </v:textbox>
              </v:shape>
            </w:pict>
          </mc:Fallback>
        </mc:AlternateContent>
      </w:r>
      <w:r w:rsidR="00E93EA5">
        <w:rPr>
          <w:noProof/>
          <w:lang w:val="es-ES" w:eastAsia="es-ES"/>
        </w:rPr>
        <w:drawing>
          <wp:anchor distT="0" distB="0" distL="114300" distR="114300" simplePos="0" relativeHeight="251714560" behindDoc="1" locked="0" layoutInCell="1" allowOverlap="1" wp14:anchorId="12E51534" wp14:editId="704F672C">
            <wp:simplePos x="0" y="0"/>
            <wp:positionH relativeFrom="column">
              <wp:posOffset>3808730</wp:posOffset>
            </wp:positionH>
            <wp:positionV relativeFrom="paragraph">
              <wp:posOffset>4232910</wp:posOffset>
            </wp:positionV>
            <wp:extent cx="1714500" cy="914400"/>
            <wp:effectExtent l="0" t="0" r="0" b="0"/>
            <wp:wrapNone/>
            <wp:docPr id="29" name="Imagen 2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0B6">
        <w:rPr>
          <w:noProof/>
          <w:lang w:val="es-ES" w:eastAsia="es-ES"/>
        </w:rPr>
        <mc:AlternateContent>
          <mc:Choice Requires="wps">
            <w:drawing>
              <wp:anchor distT="0" distB="0" distL="114300" distR="114300" simplePos="0" relativeHeight="251685888" behindDoc="0" locked="0" layoutInCell="1" allowOverlap="1" wp14:anchorId="4B9C2ACC" wp14:editId="56EFC40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49D22F"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lock v:ext="edit" aspectratio="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9B60FFF" w:rsidR="004F2DD5" w:rsidRDefault="00E93EA5" w:rsidP="004F2DD5">
      <w:r w:rsidRPr="00677513">
        <w:rPr>
          <w:noProof/>
          <w:color w:val="767171"/>
          <w:lang w:val="es-ES" w:eastAsia="es-ES"/>
        </w:rPr>
        <mc:AlternateContent>
          <mc:Choice Requires="wps">
            <w:drawing>
              <wp:anchor distT="0" distB="0" distL="114300" distR="114300" simplePos="0" relativeHeight="251724800" behindDoc="0" locked="0" layoutInCell="1" allowOverlap="1" wp14:anchorId="529C1ABB" wp14:editId="7CED57B0">
                <wp:simplePos x="0" y="0"/>
                <wp:positionH relativeFrom="column">
                  <wp:posOffset>3810000</wp:posOffset>
                </wp:positionH>
                <wp:positionV relativeFrom="paragraph">
                  <wp:posOffset>267970</wp:posOffset>
                </wp:positionV>
                <wp:extent cx="1771650" cy="30480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304800"/>
                        </a:xfrm>
                        <a:prstGeom prst="rect">
                          <a:avLst/>
                        </a:prstGeom>
                      </wps:spPr>
                      <wps:txbx>
                        <w:txbxContent>
                          <w:p w14:paraId="3B806227" w14:textId="77777777" w:rsidR="00937E0F" w:rsidRPr="00DB7804" w:rsidRDefault="00937E0F" w:rsidP="00E93EA5">
                            <w:pPr>
                              <w:spacing w:before="13"/>
                              <w:ind w:left="14"/>
                              <w:jc w:val="both"/>
                              <w:rPr>
                                <w:rFonts w:ascii="Arial" w:hAnsi="Arial" w:cs="Arial"/>
                                <w:b/>
                                <w:bCs/>
                                <w:color w:val="D5B788"/>
                                <w:spacing w:val="18"/>
                                <w:kern w:val="24"/>
                                <w:sz w:val="10"/>
                                <w:szCs w:val="10"/>
                                <w:lang w:val="es-US"/>
                              </w:rPr>
                            </w:pPr>
                            <w:bookmarkStart w:id="1"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1"/>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9C1ABB" id="Cuadro de texto 31" o:spid="_x0000_s1034" type="#_x0000_t202" style="position:absolute;margin-left:300pt;margin-top:21.1pt;width:139.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" filled="f" stroked="f">
                <v:textbox inset="0,1.2pt,0,0">
                  <w:txbxContent>
                    <w:p w14:paraId="3B806227" w14:textId="77777777" w:rsidR="00937E0F" w:rsidRPr="00DB7804" w:rsidRDefault="00937E0F" w:rsidP="00E93EA5">
                      <w:pPr>
                        <w:spacing w:before="13"/>
                        <w:ind w:left="14"/>
                        <w:jc w:val="both"/>
                        <w:rPr>
                          <w:rFonts w:ascii="Arial" w:hAnsi="Arial" w:cs="Arial"/>
                          <w:b/>
                          <w:bCs/>
                          <w:color w:val="D5B788"/>
                          <w:spacing w:val="18"/>
                          <w:kern w:val="24"/>
                          <w:sz w:val="10"/>
                          <w:szCs w:val="10"/>
                          <w:lang w:val="es-US"/>
                        </w:rPr>
                      </w:pPr>
                      <w:bookmarkStart w:id="2"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2"/>
                    </w:p>
                  </w:txbxContent>
                </v:textbox>
              </v:shape>
            </w:pict>
          </mc:Fallback>
        </mc:AlternateContent>
      </w:r>
    </w:p>
    <w:p w14:paraId="168B6679" w14:textId="6824E019" w:rsidR="00E93EA5" w:rsidRPr="00E93EA5" w:rsidRDefault="00E93EA5" w:rsidP="00E93EA5">
      <w:pPr>
        <w:tabs>
          <w:tab w:val="left" w:pos="6560"/>
        </w:tabs>
      </w:pPr>
      <w:r>
        <w:tab/>
      </w:r>
    </w:p>
    <w:p w14:paraId="38D9CF2E" w14:textId="6726788F" w:rsidR="008D7F4E" w:rsidRPr="002B4451" w:rsidRDefault="008D7F4E" w:rsidP="008D7F4E">
      <w:r w:rsidRPr="002B4451">
        <w:lastRenderedPageBreak/>
        <w:tab/>
      </w:r>
      <w:r w:rsidRPr="002B4451">
        <w:tab/>
      </w:r>
      <w:r w:rsidRPr="002B4451">
        <w:tab/>
      </w:r>
      <w:r w:rsidRPr="002B4451">
        <w:tab/>
      </w:r>
      <w:r w:rsidR="00330BBF">
        <w:rPr>
          <w:noProof/>
          <w:lang w:val="es-ES" w:eastAsia="es-ES"/>
        </w:rPr>
        <mc:AlternateContent>
          <mc:Choice Requires="wps">
            <w:drawing>
              <wp:anchor distT="45720" distB="45720" distL="114300" distR="114300" simplePos="0" relativeHeight="251700224" behindDoc="1" locked="0" layoutInCell="1" allowOverlap="1" wp14:anchorId="41B7A0D7" wp14:editId="22F39BD7">
                <wp:simplePos x="0" y="0"/>
                <wp:positionH relativeFrom="column">
                  <wp:posOffset>3653289</wp:posOffset>
                </wp:positionH>
                <wp:positionV relativeFrom="paragraph">
                  <wp:posOffset>53975</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E519409" w14:textId="5A9B7349" w:rsidR="00937E0F" w:rsidRPr="00032423" w:rsidRDefault="00937E0F" w:rsidP="00032423">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5" type="#_x0000_t202" style="position:absolute;margin-left:287.65pt;margin-top:4.25pt;width:189.75pt;height:39.7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K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" stroked="f">
                <v:textbox>
                  <w:txbxContent>
                    <w:p w14:paraId="5E519409" w14:textId="5A9B7349" w:rsidR="00937E0F" w:rsidRPr="00032423" w:rsidRDefault="00937E0F" w:rsidP="00032423">
                      <w:pPr>
                        <w:jc w:val="center"/>
                        <w:rPr>
                          <w:color w:val="D8B888"/>
                        </w:rPr>
                      </w:pPr>
                    </w:p>
                  </w:txbxContent>
                </v:textbox>
              </v:shape>
            </w:pict>
          </mc:Fallback>
        </mc:AlternateContent>
      </w:r>
    </w:p>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3CA520D8" w:rsidR="008D7F4E" w:rsidRPr="002B4451" w:rsidRDefault="006B1B6A" w:rsidP="008D7F4E">
      <w:r w:rsidRPr="002B4451">
        <w:rPr>
          <w:noProof/>
          <w:lang w:val="es-ES" w:eastAsia="es-ES"/>
        </w:rPr>
        <mc:AlternateContent>
          <mc:Choice Requires="wps">
            <w:drawing>
              <wp:anchor distT="0" distB="0" distL="114300" distR="114300" simplePos="0" relativeHeight="251707392" behindDoc="0" locked="0" layoutInCell="1" allowOverlap="1" wp14:anchorId="4D0BD95E" wp14:editId="79468831">
                <wp:simplePos x="0" y="0"/>
                <wp:positionH relativeFrom="column">
                  <wp:posOffset>692150</wp:posOffset>
                </wp:positionH>
                <wp:positionV relativeFrom="paragraph">
                  <wp:posOffset>275590</wp:posOffset>
                </wp:positionV>
                <wp:extent cx="4165600" cy="990600"/>
                <wp:effectExtent l="0" t="0" r="0" b="0"/>
                <wp:wrapNone/>
                <wp:docPr id="23" name="object 4"/>
                <wp:cNvGraphicFramePr/>
                <a:graphic xmlns:a="http://schemas.openxmlformats.org/drawingml/2006/main">
                  <a:graphicData uri="http://schemas.microsoft.com/office/word/2010/wordprocessingShape">
                    <wps:wsp>
                      <wps:cNvSpPr txBox="1"/>
                      <wps:spPr>
                        <a:xfrm>
                          <a:off x="0" y="0"/>
                          <a:ext cx="4165600" cy="990600"/>
                        </a:xfrm>
                        <a:prstGeom prst="rect">
                          <a:avLst/>
                        </a:prstGeom>
                      </wps:spPr>
                      <wps:txbx>
                        <w:txbxContent>
                          <w:p w14:paraId="7F8BD352" w14:textId="77777777" w:rsidR="00A33A65" w:rsidRDefault="006B1B6A" w:rsidP="00C64CEF">
                            <w:pPr>
                              <w:spacing w:after="0"/>
                              <w:jc w:val="center"/>
                              <w:rPr>
                                <w:b/>
                                <w:bCs/>
                                <w:color w:val="D5B788"/>
                                <w:spacing w:val="60"/>
                                <w:kern w:val="24"/>
                                <w:sz w:val="56"/>
                                <w:szCs w:val="56"/>
                              </w:rPr>
                            </w:pPr>
                            <w:r>
                              <w:rPr>
                                <w:b/>
                                <w:bCs/>
                                <w:color w:val="D5B788"/>
                                <w:spacing w:val="60"/>
                                <w:kern w:val="24"/>
                                <w:sz w:val="56"/>
                                <w:szCs w:val="56"/>
                              </w:rPr>
                              <w:t xml:space="preserve">MEMORIA </w:t>
                            </w:r>
                          </w:p>
                          <w:p w14:paraId="2F488BCC" w14:textId="249B940F" w:rsidR="00937E0F" w:rsidRPr="008D7F4E" w:rsidRDefault="006B1B6A" w:rsidP="00C64CEF">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54.5pt;margin-top:21.7pt;width:328pt;height: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" filled="f" stroked="f">
                <v:textbox inset="0,1.35pt,0,0">
                  <w:txbxContent>
                    <w:p w14:paraId="7F8BD352" w14:textId="77777777" w:rsidR="00A33A65" w:rsidRDefault="006B1B6A" w:rsidP="00C64CEF">
                      <w:pPr>
                        <w:spacing w:after="0"/>
                        <w:jc w:val="center"/>
                        <w:rPr>
                          <w:b/>
                          <w:bCs/>
                          <w:color w:val="D5B788"/>
                          <w:spacing w:val="60"/>
                          <w:kern w:val="24"/>
                          <w:sz w:val="56"/>
                          <w:szCs w:val="56"/>
                        </w:rPr>
                      </w:pPr>
                      <w:r>
                        <w:rPr>
                          <w:b/>
                          <w:bCs/>
                          <w:color w:val="D5B788"/>
                          <w:spacing w:val="60"/>
                          <w:kern w:val="24"/>
                          <w:sz w:val="56"/>
                          <w:szCs w:val="56"/>
                        </w:rPr>
                        <w:t xml:space="preserve">MEMORIA </w:t>
                      </w:r>
                    </w:p>
                    <w:p w14:paraId="2F488BCC" w14:textId="249B940F" w:rsidR="00937E0F" w:rsidRPr="008D7F4E" w:rsidRDefault="006B1B6A" w:rsidP="00C64CEF">
                      <w:pPr>
                        <w:spacing w:after="0"/>
                        <w:jc w:val="center"/>
                        <w:rPr>
                          <w:b/>
                          <w:bCs/>
                          <w:color w:val="D5B788"/>
                          <w:spacing w:val="60"/>
                          <w:kern w:val="24"/>
                          <w:sz w:val="56"/>
                          <w:szCs w:val="56"/>
                        </w:rPr>
                      </w:pPr>
                      <w:r>
                        <w:rPr>
                          <w:b/>
                          <w:bCs/>
                          <w:color w:val="D5B788"/>
                          <w:spacing w:val="60"/>
                          <w:kern w:val="24"/>
                          <w:sz w:val="56"/>
                          <w:szCs w:val="56"/>
                        </w:rPr>
                        <w:t>INSTITUCIONAL</w:t>
                      </w:r>
                    </w:p>
                  </w:txbxContent>
                </v:textbox>
              </v:shape>
            </w:pict>
          </mc:Fallback>
        </mc:AlternateContent>
      </w:r>
    </w:p>
    <w:p w14:paraId="75F2B32B" w14:textId="36462924" w:rsidR="008D7F4E" w:rsidRPr="002B4451" w:rsidRDefault="008D7F4E" w:rsidP="008D7F4E">
      <w:pPr>
        <w:rPr>
          <w:b/>
          <w:bCs/>
        </w:rPr>
      </w:pP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val="es-ES" w:eastAsia="es-ES"/>
        </w:rPr>
        <mc:AlternateContent>
          <mc:Choice Requires="wps">
            <w:drawing>
              <wp:anchor distT="4294967295" distB="4294967295" distL="114300" distR="114300" simplePos="0" relativeHeight="251705344" behindDoc="0" locked="0" layoutInCell="1" allowOverlap="1" wp14:anchorId="4E0C23B7" wp14:editId="6130D1AB">
                <wp:simplePos x="0" y="0"/>
                <wp:positionH relativeFrom="margin">
                  <wp:posOffset>2366010</wp:posOffset>
                </wp:positionH>
                <wp:positionV relativeFrom="paragraph">
                  <wp:posOffset>234315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09FA5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3pt,18.45pt" to="222.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val="es-ES" w:eastAsia="es-ES"/>
        </w:rPr>
        <mc:AlternateContent>
          <mc:Choice Requires="wps">
            <w:drawing>
              <wp:anchor distT="0" distB="0" distL="114300" distR="114300" simplePos="0" relativeHeight="251670528" behindDoc="0" locked="0" layoutInCell="1" allowOverlap="1" wp14:anchorId="65361376" wp14:editId="4A4179F8">
                <wp:simplePos x="0" y="0"/>
                <wp:positionH relativeFrom="column">
                  <wp:posOffset>1743075</wp:posOffset>
                </wp:positionH>
                <wp:positionV relativeFrom="paragraph">
                  <wp:posOffset>182880</wp:posOffset>
                </wp:positionV>
                <wp:extent cx="1704975" cy="314325"/>
                <wp:effectExtent l="0" t="0" r="0" b="0"/>
                <wp:wrapNone/>
                <wp:docPr id="16" name="object 5"/>
                <wp:cNvGraphicFramePr/>
                <a:graphic xmlns:a="http://schemas.openxmlformats.org/drawingml/2006/main">
                  <a:graphicData uri="http://schemas.microsoft.com/office/word/2010/wordprocessingShape">
                    <wps:wsp>
                      <wps:cNvSpPr txBox="1"/>
                      <wps:spPr>
                        <a:xfrm>
                          <a:off x="0" y="0"/>
                          <a:ext cx="1704975" cy="314325"/>
                        </a:xfrm>
                        <a:prstGeom prst="rect">
                          <a:avLst/>
                        </a:prstGeom>
                      </wps:spPr>
                      <wps:txbx>
                        <w:txbxContent>
                          <w:p w14:paraId="6B362718" w14:textId="116DBC4A" w:rsidR="00937E0F" w:rsidRPr="005805BA" w:rsidRDefault="006B1B6A" w:rsidP="006D2256">
                            <w:pPr>
                              <w:spacing w:after="120" w:line="240" w:lineRule="auto"/>
                              <w:ind w:left="11"/>
                              <w:jc w:val="center"/>
                              <w:rPr>
                                <w:b/>
                                <w:bCs/>
                                <w:color w:val="D5B788"/>
                                <w:spacing w:val="74"/>
                                <w:kern w:val="24"/>
                                <w:sz w:val="28"/>
                                <w:szCs w:val="28"/>
                              </w:rPr>
                            </w:pPr>
                            <w:r>
                              <w:rPr>
                                <w:b/>
                                <w:bCs/>
                                <w:color w:val="D5B788"/>
                                <w:spacing w:val="74"/>
                                <w:kern w:val="24"/>
                                <w:sz w:val="28"/>
                                <w:szCs w:val="28"/>
                              </w:rPr>
                              <w:t>AÑO</w:t>
                            </w:r>
                            <w:r w:rsidR="00A7306B">
                              <w:rPr>
                                <w:b/>
                                <w:bCs/>
                                <w:color w:val="D5B788"/>
                                <w:spacing w:val="74"/>
                                <w:kern w:val="24"/>
                                <w:sz w:val="28"/>
                                <w:szCs w:val="28"/>
                              </w:rPr>
                              <w:t xml:space="preserve"> </w:t>
                            </w:r>
                            <w:r w:rsidR="00937E0F" w:rsidRPr="005805BA">
                              <w:rPr>
                                <w:b/>
                                <w:bCs/>
                                <w:color w:val="D5B788"/>
                                <w:spacing w:val="68"/>
                                <w:kern w:val="24"/>
                                <w:sz w:val="28"/>
                                <w:szCs w:val="28"/>
                              </w:rPr>
                              <w:t>2</w:t>
                            </w:r>
                            <w:r w:rsidR="00937E0F" w:rsidRPr="005805BA">
                              <w:rPr>
                                <w:b/>
                                <w:bCs/>
                                <w:color w:val="D5B788"/>
                                <w:spacing w:val="28"/>
                                <w:kern w:val="24"/>
                                <w:sz w:val="28"/>
                                <w:szCs w:val="28"/>
                              </w:rPr>
                              <w:t>0</w:t>
                            </w:r>
                            <w:r w:rsidR="00937E0F" w:rsidRPr="005805BA">
                              <w:rPr>
                                <w:b/>
                                <w:bCs/>
                                <w:color w:val="D5B788"/>
                                <w:spacing w:val="-23"/>
                                <w:kern w:val="24"/>
                                <w:sz w:val="28"/>
                                <w:szCs w:val="28"/>
                              </w:rPr>
                              <w:t xml:space="preserve"> </w:t>
                            </w:r>
                            <w:r w:rsidR="00937E0F" w:rsidRPr="005805BA">
                              <w:rPr>
                                <w:b/>
                                <w:bCs/>
                                <w:color w:val="D5B788"/>
                                <w:spacing w:val="68"/>
                                <w:kern w:val="24"/>
                                <w:sz w:val="28"/>
                                <w:szCs w:val="28"/>
                              </w:rPr>
                              <w:t>2</w:t>
                            </w:r>
                            <w:r w:rsidR="00375635">
                              <w:rPr>
                                <w:b/>
                                <w:bCs/>
                                <w:color w:val="D5B788"/>
                                <w:spacing w:val="2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37.25pt;margin-top:14.4pt;width:134.2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" filled="f" stroked="f">
                <v:textbox inset="0,1pt,0,0">
                  <w:txbxContent>
                    <w:p w14:paraId="6B362718" w14:textId="116DBC4A" w:rsidR="00937E0F" w:rsidRPr="005805BA" w:rsidRDefault="006B1B6A" w:rsidP="006D2256">
                      <w:pPr>
                        <w:spacing w:after="120" w:line="240" w:lineRule="auto"/>
                        <w:ind w:left="11"/>
                        <w:jc w:val="center"/>
                        <w:rPr>
                          <w:b/>
                          <w:bCs/>
                          <w:color w:val="D5B788"/>
                          <w:spacing w:val="74"/>
                          <w:kern w:val="24"/>
                          <w:sz w:val="28"/>
                          <w:szCs w:val="28"/>
                        </w:rPr>
                      </w:pPr>
                      <w:r>
                        <w:rPr>
                          <w:b/>
                          <w:bCs/>
                          <w:color w:val="D5B788"/>
                          <w:spacing w:val="74"/>
                          <w:kern w:val="24"/>
                          <w:sz w:val="28"/>
                          <w:szCs w:val="28"/>
                        </w:rPr>
                        <w:t>AÑO</w:t>
                      </w:r>
                      <w:r w:rsidR="00A7306B">
                        <w:rPr>
                          <w:b/>
                          <w:bCs/>
                          <w:color w:val="D5B788"/>
                          <w:spacing w:val="74"/>
                          <w:kern w:val="24"/>
                          <w:sz w:val="28"/>
                          <w:szCs w:val="28"/>
                        </w:rPr>
                        <w:t xml:space="preserve"> </w:t>
                      </w:r>
                      <w:r w:rsidR="00937E0F" w:rsidRPr="005805BA">
                        <w:rPr>
                          <w:b/>
                          <w:bCs/>
                          <w:color w:val="D5B788"/>
                          <w:spacing w:val="68"/>
                          <w:kern w:val="24"/>
                          <w:sz w:val="28"/>
                          <w:szCs w:val="28"/>
                        </w:rPr>
                        <w:t>2</w:t>
                      </w:r>
                      <w:r w:rsidR="00937E0F" w:rsidRPr="005805BA">
                        <w:rPr>
                          <w:b/>
                          <w:bCs/>
                          <w:color w:val="D5B788"/>
                          <w:spacing w:val="28"/>
                          <w:kern w:val="24"/>
                          <w:sz w:val="28"/>
                          <w:szCs w:val="28"/>
                        </w:rPr>
                        <w:t>0</w:t>
                      </w:r>
                      <w:r w:rsidR="00937E0F" w:rsidRPr="005805BA">
                        <w:rPr>
                          <w:b/>
                          <w:bCs/>
                          <w:color w:val="D5B788"/>
                          <w:spacing w:val="-23"/>
                          <w:kern w:val="24"/>
                          <w:sz w:val="28"/>
                          <w:szCs w:val="28"/>
                        </w:rPr>
                        <w:t xml:space="preserve"> </w:t>
                      </w:r>
                      <w:r w:rsidR="00937E0F" w:rsidRPr="005805BA">
                        <w:rPr>
                          <w:b/>
                          <w:bCs/>
                          <w:color w:val="D5B788"/>
                          <w:spacing w:val="68"/>
                          <w:kern w:val="24"/>
                          <w:sz w:val="28"/>
                          <w:szCs w:val="28"/>
                        </w:rPr>
                        <w:t>2</w:t>
                      </w:r>
                      <w:r w:rsidR="00375635">
                        <w:rPr>
                          <w:b/>
                          <w:bCs/>
                          <w:color w:val="D5B788"/>
                          <w:spacing w:val="28"/>
                          <w:kern w:val="24"/>
                          <w:sz w:val="28"/>
                          <w:szCs w:val="28"/>
                        </w:rPr>
                        <w:t>5</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492138B" w:rsidR="008D7F4E" w:rsidRPr="002B4451" w:rsidRDefault="008D7F4E" w:rsidP="008D7F4E">
      <w:pPr>
        <w:tabs>
          <w:tab w:val="left" w:pos="5229"/>
        </w:tabs>
      </w:pPr>
    </w:p>
    <w:p w14:paraId="04CE79E8" w14:textId="72BEC060" w:rsidR="00B45B38" w:rsidRDefault="00B45B38" w:rsidP="008D7F4E">
      <w:pPr>
        <w:tabs>
          <w:tab w:val="left" w:pos="5229"/>
        </w:tabs>
      </w:pPr>
    </w:p>
    <w:p w14:paraId="59F2CBAA" w14:textId="61250789" w:rsidR="00B45B38" w:rsidRDefault="00B45B38" w:rsidP="00B45B38">
      <w:pPr>
        <w:tabs>
          <w:tab w:val="left" w:pos="5229"/>
        </w:tabs>
        <w:jc w:val="center"/>
      </w:pPr>
    </w:p>
    <w:p w14:paraId="2838944E" w14:textId="77777777" w:rsidR="00E93EA5" w:rsidRDefault="00E93EA5" w:rsidP="008D7F4E">
      <w:pPr>
        <w:tabs>
          <w:tab w:val="left" w:pos="5229"/>
        </w:tabs>
      </w:pPr>
    </w:p>
    <w:p w14:paraId="6B439D31" w14:textId="52A89B60" w:rsidR="00B45B38" w:rsidRDefault="0039336B" w:rsidP="008D7F4E">
      <w:pPr>
        <w:tabs>
          <w:tab w:val="left" w:pos="5229"/>
        </w:tabs>
      </w:pPr>
      <w:r>
        <w:rPr>
          <w:noProof/>
          <w:lang w:val="es-ES" w:eastAsia="es-ES"/>
        </w:rPr>
        <mc:AlternateContent>
          <mc:Choice Requires="wpg">
            <w:drawing>
              <wp:anchor distT="0" distB="0" distL="114300" distR="114300" simplePos="0" relativeHeight="251691008" behindDoc="0" locked="0" layoutInCell="1" allowOverlap="1" wp14:anchorId="4727C32C" wp14:editId="11926C7A">
                <wp:simplePos x="0" y="0"/>
                <wp:positionH relativeFrom="column">
                  <wp:posOffset>-352425</wp:posOffset>
                </wp:positionH>
                <wp:positionV relativeFrom="paragraph">
                  <wp:posOffset>323850</wp:posOffset>
                </wp:positionV>
                <wp:extent cx="2439035" cy="809625"/>
                <wp:effectExtent l="0" t="0" r="0" b="0"/>
                <wp:wrapNone/>
                <wp:docPr id="19" name="Group 19"/>
                <wp:cNvGraphicFramePr/>
                <a:graphic xmlns:a="http://schemas.openxmlformats.org/drawingml/2006/main">
                  <a:graphicData uri="http://schemas.microsoft.com/office/word/2010/wordprocessingGroup">
                    <wpg:wgp>
                      <wpg:cNvGrpSpPr/>
                      <wpg:grpSpPr>
                        <a:xfrm>
                          <a:off x="0" y="0"/>
                          <a:ext cx="2439035" cy="809625"/>
                          <a:chOff x="-171450" y="0"/>
                          <a:chExt cx="2439035" cy="1047750"/>
                        </a:xfrm>
                      </wpg:grpSpPr>
                      <wps:wsp>
                        <wps:cNvPr id="47" name="Text Box 47"/>
                        <wps:cNvSpPr txBox="1">
                          <a:spLocks/>
                        </wps:cNvSpPr>
                        <wps:spPr>
                          <a:xfrm>
                            <a:off x="-171450" y="601433"/>
                            <a:ext cx="2439035" cy="446317"/>
                          </a:xfrm>
                          <a:prstGeom prst="rect">
                            <a:avLst/>
                          </a:prstGeom>
                        </wps:spPr>
                        <wps:txbx>
                          <w:txbxContent>
                            <w:p w14:paraId="048A91A1" w14:textId="77777777" w:rsidR="00937E0F" w:rsidRPr="003A00CC" w:rsidRDefault="00937E0F"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37E0F" w:rsidRDefault="00937E0F"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27C32C" id="Group 19" o:spid="_x0000_s1038" style="position:absolute;margin-left:-27.75pt;margin-top:25.5pt;width:192.05pt;height:63.75pt;z-index:251691008;mso-width-relative:margin;mso-height-relative:margin" coordorigin="-1714" coordsize="24390,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">
                <v:shape id="Text Box 47" o:spid="_x0000_s1039" type="#_x0000_t202" style="position:absolute;left:-1714;top:6014;width:24389;height:4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937E0F" w:rsidRPr="003A00CC" w:rsidRDefault="00937E0F"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37E0F" w:rsidRDefault="00937E0F"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shape id="Picture 49"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0" o:title="Icon&#10;&#10;Description automatically generated"/>
                </v:shape>
              </v:group>
            </w:pict>
          </mc:Fallback>
        </mc:AlternateContent>
      </w:r>
      <w:r w:rsidR="00E93EA5">
        <w:rPr>
          <w:noProof/>
          <w:lang w:val="es-ES" w:eastAsia="es-ES"/>
        </w:rPr>
        <w:drawing>
          <wp:anchor distT="0" distB="0" distL="114300" distR="114300" simplePos="0" relativeHeight="251718656" behindDoc="1" locked="0" layoutInCell="1" allowOverlap="1" wp14:anchorId="3372C317" wp14:editId="14D952EF">
            <wp:simplePos x="0" y="0"/>
            <wp:positionH relativeFrom="column">
              <wp:posOffset>3742690</wp:posOffset>
            </wp:positionH>
            <wp:positionV relativeFrom="paragraph">
              <wp:posOffset>218440</wp:posOffset>
            </wp:positionV>
            <wp:extent cx="1714500" cy="914400"/>
            <wp:effectExtent l="0" t="0" r="0" b="0"/>
            <wp:wrapNone/>
            <wp:docPr id="25" name="Imagen 2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90ECB" w14:textId="31FFFF11" w:rsidR="008D7F4E" w:rsidRPr="002B4451" w:rsidRDefault="008D7F4E" w:rsidP="008D7F4E">
      <w:pPr>
        <w:tabs>
          <w:tab w:val="left" w:pos="5229"/>
        </w:tabs>
      </w:pPr>
    </w:p>
    <w:p w14:paraId="09F960FC" w14:textId="284B8619" w:rsidR="008D7F4E" w:rsidRPr="002B4451" w:rsidRDefault="008D7F4E" w:rsidP="008D7F4E">
      <w:pPr>
        <w:tabs>
          <w:tab w:val="left" w:pos="5229"/>
        </w:tabs>
      </w:pPr>
    </w:p>
    <w:p w14:paraId="70955679" w14:textId="6B2AD981" w:rsidR="00E80BF2" w:rsidRPr="002B4451" w:rsidRDefault="0039336B" w:rsidP="0034224F">
      <w:pPr>
        <w:tabs>
          <w:tab w:val="left" w:pos="5913"/>
        </w:tabs>
      </w:pPr>
      <w:r>
        <w:rPr>
          <w:noProof/>
          <w:lang w:val="es-ES" w:eastAsia="es-ES"/>
        </w:rPr>
        <mc:AlternateContent>
          <mc:Choice Requires="wps">
            <w:drawing>
              <wp:anchor distT="0" distB="0" distL="114300" distR="114300" simplePos="0" relativeHeight="251695104" behindDoc="0" locked="0" layoutInCell="1" allowOverlap="1" wp14:anchorId="5EF24404" wp14:editId="0AA0988A">
                <wp:simplePos x="0" y="0"/>
                <wp:positionH relativeFrom="column">
                  <wp:posOffset>-271780</wp:posOffset>
                </wp:positionH>
                <wp:positionV relativeFrom="paragraph">
                  <wp:posOffset>280035</wp:posOffset>
                </wp:positionV>
                <wp:extent cx="513080" cy="24765"/>
                <wp:effectExtent l="0" t="0" r="1270" b="0"/>
                <wp:wrapNone/>
                <wp:docPr id="51" name="Freeform: Shap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66DE9794" id="Freeform: Shape 51" o:spid="_x0000_s1026" style="position:absolute;margin-left:-21.4pt;margin-top:22.0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" path="m512457,l,,,24256r512457,l512457,xe" fillcolor="#d5b788" stroked="f">
                <v:path arrowok="t"/>
                <o:lock v:ext="edit" aspectratio="t"/>
              </v:shape>
            </w:pict>
          </mc:Fallback>
        </mc:AlternateContent>
      </w:r>
      <w:r w:rsidR="00E93EA5" w:rsidRPr="00677513">
        <w:rPr>
          <w:noProof/>
          <w:color w:val="767171"/>
          <w:lang w:val="es-ES" w:eastAsia="es-ES"/>
        </w:rPr>
        <mc:AlternateContent>
          <mc:Choice Requires="wps">
            <w:drawing>
              <wp:anchor distT="0" distB="0" distL="114300" distR="114300" simplePos="0" relativeHeight="251720704" behindDoc="0" locked="0" layoutInCell="1" allowOverlap="1" wp14:anchorId="118EEBF6" wp14:editId="60F9E757">
                <wp:simplePos x="0" y="0"/>
                <wp:positionH relativeFrom="column">
                  <wp:posOffset>3780155</wp:posOffset>
                </wp:positionH>
                <wp:positionV relativeFrom="paragraph">
                  <wp:posOffset>273050</wp:posOffset>
                </wp:positionV>
                <wp:extent cx="1710690" cy="30480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690" cy="304800"/>
                        </a:xfrm>
                        <a:prstGeom prst="rect">
                          <a:avLst/>
                        </a:prstGeom>
                      </wps:spPr>
                      <wps:txbx>
                        <w:txbxContent>
                          <w:p w14:paraId="3D3574A3" w14:textId="77777777" w:rsidR="00937E0F" w:rsidRPr="00DB7804" w:rsidRDefault="00937E0F"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8EEBF6" id="Cuadro de texto 27" o:spid="_x0000_s1041" type="#_x0000_t202" style="position:absolute;margin-left:297.65pt;margin-top:21.5pt;width:134.7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" filled="f" stroked="f">
                <v:textbox inset="0,1.2pt,0,0">
                  <w:txbxContent>
                    <w:p w14:paraId="3D3574A3" w14:textId="77777777" w:rsidR="00937E0F" w:rsidRPr="00DB7804" w:rsidRDefault="00937E0F"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v:textbox>
              </v:shape>
            </w:pict>
          </mc:Fallback>
        </mc:AlternateContent>
      </w:r>
    </w:p>
    <w:p w14:paraId="64AE30BF" w14:textId="12EEB88E" w:rsidR="00E80BF2" w:rsidRPr="002B4451" w:rsidRDefault="00E80BF2"/>
    <w:p w14:paraId="31E2FE32" w14:textId="65E7135C" w:rsidR="00545797" w:rsidRPr="001269BD" w:rsidRDefault="00B04142" w:rsidP="0039336B">
      <w:pPr>
        <w:jc w:val="center"/>
        <w:rPr>
          <w:b/>
          <w:bCs/>
          <w:color w:val="767171"/>
          <w:sz w:val="28"/>
        </w:rPr>
      </w:pPr>
      <w:r>
        <w:rPr>
          <w:b/>
          <w:bCs/>
          <w:color w:val="767171"/>
          <w:sz w:val="28"/>
        </w:rPr>
        <w:br w:type="page"/>
      </w:r>
      <w:r w:rsidR="00545797" w:rsidRPr="001269BD">
        <w:rPr>
          <w:b/>
          <w:bCs/>
          <w:color w:val="767171"/>
          <w:sz w:val="28"/>
        </w:rPr>
        <w:lastRenderedPageBreak/>
        <w:t>TABLA DE CONTENIDOS</w:t>
      </w:r>
    </w:p>
    <w:p w14:paraId="6C3E8713" w14:textId="348C4B56" w:rsidR="00545797" w:rsidRPr="001D2CEC" w:rsidRDefault="00545797" w:rsidP="00062453">
      <w:pPr>
        <w:tabs>
          <w:tab w:val="right" w:pos="7920"/>
        </w:tabs>
        <w:rPr>
          <w:color w:val="767171"/>
        </w:rPr>
      </w:pPr>
      <w:r w:rsidRPr="001D2CEC">
        <w:rPr>
          <w:noProof/>
          <w:color w:val="767171"/>
          <w:lang w:val="es-ES" w:eastAsia="es-ES"/>
        </w:rPr>
        <mc:AlternateContent>
          <mc:Choice Requires="wps">
            <w:drawing>
              <wp:anchor distT="0" distB="0" distL="114300" distR="114300" simplePos="0" relativeHeight="251675648" behindDoc="0" locked="0" layoutInCell="1" allowOverlap="1" wp14:anchorId="1E07F231" wp14:editId="2E3BA150">
                <wp:simplePos x="0" y="0"/>
                <wp:positionH relativeFrom="margin">
                  <wp:posOffset>2153285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96BA8"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55pt,6.85pt" to="20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" strokecolor="#ee2a24" strokeweight="2.25pt">
                <v:stroke joinstyle="miter"/>
                <w10:wrap anchorx="margin"/>
              </v:line>
            </w:pict>
          </mc:Fallback>
        </mc:AlternateContent>
      </w:r>
      <w:r w:rsidR="00062453">
        <w:rPr>
          <w:color w:val="767171"/>
        </w:rPr>
        <w:tab/>
      </w:r>
    </w:p>
    <w:p w14:paraId="271AE506" w14:textId="71E91681" w:rsidR="003F0331" w:rsidRPr="001D2CEC" w:rsidRDefault="006B1B6A" w:rsidP="003F0331">
      <w:pPr>
        <w:spacing w:after="0"/>
        <w:jc w:val="center"/>
        <w:rPr>
          <w:color w:val="767171"/>
        </w:rPr>
      </w:pPr>
      <w:r w:rsidRPr="001D2CEC">
        <w:rPr>
          <w:color w:val="767171"/>
        </w:rPr>
        <w:t>Memoria Institucional</w:t>
      </w:r>
      <w:r w:rsidR="003F0331" w:rsidRPr="001D2CEC">
        <w:rPr>
          <w:color w:val="767171"/>
        </w:rPr>
        <w:t xml:space="preserve"> 202</w:t>
      </w:r>
      <w:r w:rsidR="00375635">
        <w:rPr>
          <w:color w:val="767171"/>
        </w:rPr>
        <w:t>5</w:t>
      </w:r>
    </w:p>
    <w:sdt>
      <w:sdtPr>
        <w:rPr>
          <w:rFonts w:asciiTheme="minorHAnsi" w:eastAsiaTheme="minorHAnsi" w:hAnsiTheme="minorHAnsi" w:cstheme="minorBidi"/>
          <w:b w:val="0"/>
          <w:color w:val="767171"/>
          <w:sz w:val="22"/>
          <w:szCs w:val="22"/>
          <w:lang w:val="es-ES"/>
        </w:rPr>
        <w:id w:val="-1164854939"/>
        <w:docPartObj>
          <w:docPartGallery w:val="Table of Contents"/>
          <w:docPartUnique/>
        </w:docPartObj>
      </w:sdtPr>
      <w:sdtEndPr>
        <w:rPr>
          <w:rFonts w:ascii="Times New Roman" w:hAnsi="Times New Roman" w:cs="Times New Roman"/>
          <w:bCs/>
          <w:sz w:val="24"/>
          <w:szCs w:val="24"/>
        </w:rPr>
      </w:sdtEndPr>
      <w:sdtContent>
        <w:p w14:paraId="34E169E8" w14:textId="6B008CAC" w:rsidR="0009506F" w:rsidRPr="005821D7" w:rsidRDefault="001269BD" w:rsidP="001269BD">
          <w:pPr>
            <w:pStyle w:val="TtuloTDC"/>
            <w:numPr>
              <w:ilvl w:val="0"/>
              <w:numId w:val="0"/>
            </w:numPr>
            <w:tabs>
              <w:tab w:val="right" w:pos="7920"/>
            </w:tabs>
            <w:ind w:left="720" w:hanging="360"/>
            <w:jc w:val="left"/>
            <w:rPr>
              <w:rFonts w:ascii="Times New Roman" w:hAnsi="Times New Roman" w:cs="Times New Roman"/>
              <w:b w:val="0"/>
              <w:bCs/>
              <w:color w:val="767171"/>
              <w:sz w:val="24"/>
              <w:szCs w:val="24"/>
            </w:rPr>
          </w:pPr>
          <w:r>
            <w:rPr>
              <w:rFonts w:asciiTheme="minorHAnsi" w:eastAsiaTheme="minorHAnsi" w:hAnsiTheme="minorHAnsi" w:cstheme="minorBidi"/>
              <w:b w:val="0"/>
              <w:color w:val="767171"/>
              <w:sz w:val="22"/>
              <w:szCs w:val="22"/>
              <w:lang w:val="es-ES"/>
            </w:rPr>
            <w:tab/>
          </w:r>
          <w:r w:rsidRPr="005821D7">
            <w:rPr>
              <w:rFonts w:asciiTheme="minorHAnsi" w:eastAsiaTheme="minorHAnsi" w:hAnsiTheme="minorHAnsi" w:cstheme="minorBidi"/>
              <w:b w:val="0"/>
              <w:color w:val="767171"/>
              <w:sz w:val="22"/>
              <w:szCs w:val="22"/>
              <w:lang w:val="es-ES"/>
            </w:rPr>
            <w:tab/>
          </w:r>
        </w:p>
        <w:p w14:paraId="2BAF7879" w14:textId="64AC8FCE" w:rsidR="005821D7" w:rsidRPr="005821D7" w:rsidRDefault="0009506F">
          <w:pPr>
            <w:pStyle w:val="TDC1"/>
            <w:rPr>
              <w:rFonts w:asciiTheme="minorHAnsi" w:eastAsiaTheme="minorEastAsia" w:hAnsiTheme="minorHAnsi" w:cstheme="minorBidi"/>
              <w:b w:val="0"/>
              <w:bCs w:val="0"/>
              <w:color w:val="767171"/>
              <w:spacing w:val="0"/>
              <w:kern w:val="2"/>
              <w:lang w:eastAsia="es-DO"/>
              <w14:ligatures w14:val="standardContextual"/>
            </w:rPr>
          </w:pPr>
          <w:r w:rsidRPr="005821D7">
            <w:rPr>
              <w:color w:val="767171"/>
              <w:lang w:val="en-US"/>
            </w:rPr>
            <w:fldChar w:fldCharType="begin"/>
          </w:r>
          <w:r w:rsidRPr="005821D7">
            <w:rPr>
              <w:color w:val="767171"/>
            </w:rPr>
            <w:instrText xml:space="preserve"> TOC \o "1-3" \h \z \u </w:instrText>
          </w:r>
          <w:r w:rsidRPr="005821D7">
            <w:rPr>
              <w:color w:val="767171"/>
              <w:lang w:val="en-US"/>
            </w:rPr>
            <w:fldChar w:fldCharType="separate"/>
          </w:r>
          <w:hyperlink w:anchor="_Toc217043564" w:history="1">
            <w:r w:rsidR="005821D7" w:rsidRPr="005821D7">
              <w:rPr>
                <w:rStyle w:val="Hipervnculo"/>
                <w:color w:val="767171"/>
              </w:rPr>
              <w:t>I.</w:t>
            </w:r>
            <w:r w:rsidR="005821D7" w:rsidRPr="005821D7">
              <w:rPr>
                <w:rFonts w:asciiTheme="minorHAnsi" w:eastAsiaTheme="minorEastAsia" w:hAnsiTheme="minorHAnsi" w:cstheme="minorBidi"/>
                <w:b w:val="0"/>
                <w:bCs w:val="0"/>
                <w:color w:val="767171"/>
                <w:spacing w:val="0"/>
                <w:kern w:val="2"/>
                <w:lang w:eastAsia="es-DO"/>
                <w14:ligatures w14:val="standardContextual"/>
              </w:rPr>
              <w:tab/>
            </w:r>
            <w:r w:rsidR="005821D7" w:rsidRPr="005821D7">
              <w:rPr>
                <w:rStyle w:val="Hipervnculo"/>
                <w:color w:val="767171"/>
              </w:rPr>
              <w:t>RESUMEN EJECUTIVO</w:t>
            </w:r>
            <w:r w:rsidR="005821D7" w:rsidRPr="005821D7">
              <w:rPr>
                <w:webHidden/>
                <w:color w:val="767171"/>
              </w:rPr>
              <w:tab/>
            </w:r>
            <w:r w:rsidR="005821D7" w:rsidRPr="005821D7">
              <w:rPr>
                <w:webHidden/>
                <w:color w:val="767171"/>
              </w:rPr>
              <w:fldChar w:fldCharType="begin"/>
            </w:r>
            <w:r w:rsidR="005821D7" w:rsidRPr="005821D7">
              <w:rPr>
                <w:webHidden/>
                <w:color w:val="767171"/>
              </w:rPr>
              <w:instrText xml:space="preserve"> PAGEREF _Toc217043564 \h </w:instrText>
            </w:r>
            <w:r w:rsidR="005821D7" w:rsidRPr="005821D7">
              <w:rPr>
                <w:webHidden/>
                <w:color w:val="767171"/>
              </w:rPr>
            </w:r>
            <w:r w:rsidR="005821D7" w:rsidRPr="005821D7">
              <w:rPr>
                <w:webHidden/>
                <w:color w:val="767171"/>
              </w:rPr>
              <w:fldChar w:fldCharType="separate"/>
            </w:r>
            <w:r w:rsidR="005821D7" w:rsidRPr="005821D7">
              <w:rPr>
                <w:webHidden/>
                <w:color w:val="767171"/>
              </w:rPr>
              <w:t>1</w:t>
            </w:r>
            <w:r w:rsidR="005821D7" w:rsidRPr="005821D7">
              <w:rPr>
                <w:webHidden/>
                <w:color w:val="767171"/>
              </w:rPr>
              <w:fldChar w:fldCharType="end"/>
            </w:r>
          </w:hyperlink>
        </w:p>
        <w:p w14:paraId="05AD9513" w14:textId="1D6A0F5A" w:rsidR="005821D7" w:rsidRPr="005821D7" w:rsidRDefault="005821D7">
          <w:pPr>
            <w:pStyle w:val="TDC1"/>
            <w:rPr>
              <w:rFonts w:asciiTheme="minorHAnsi" w:eastAsiaTheme="minorEastAsia" w:hAnsiTheme="minorHAnsi" w:cstheme="minorBidi"/>
              <w:b w:val="0"/>
              <w:bCs w:val="0"/>
              <w:color w:val="767171"/>
              <w:spacing w:val="0"/>
              <w:kern w:val="2"/>
              <w:lang w:eastAsia="es-DO"/>
              <w14:ligatures w14:val="standardContextual"/>
            </w:rPr>
          </w:pPr>
          <w:hyperlink w:anchor="_Toc217043565" w:history="1">
            <w:r w:rsidRPr="005821D7">
              <w:rPr>
                <w:rStyle w:val="Hipervnculo"/>
                <w:color w:val="767171"/>
              </w:rPr>
              <w:t>II.</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INFORMACIÓN INSTITUCIONAL</w:t>
            </w:r>
            <w:r w:rsidRPr="005821D7">
              <w:rPr>
                <w:webHidden/>
                <w:color w:val="767171"/>
              </w:rPr>
              <w:tab/>
            </w:r>
            <w:r w:rsidRPr="005821D7">
              <w:rPr>
                <w:webHidden/>
                <w:color w:val="767171"/>
              </w:rPr>
              <w:fldChar w:fldCharType="begin"/>
            </w:r>
            <w:r w:rsidRPr="005821D7">
              <w:rPr>
                <w:webHidden/>
                <w:color w:val="767171"/>
              </w:rPr>
              <w:instrText xml:space="preserve"> PAGEREF _Toc217043565 \h </w:instrText>
            </w:r>
            <w:r w:rsidRPr="005821D7">
              <w:rPr>
                <w:webHidden/>
                <w:color w:val="767171"/>
              </w:rPr>
            </w:r>
            <w:r w:rsidRPr="005821D7">
              <w:rPr>
                <w:webHidden/>
                <w:color w:val="767171"/>
              </w:rPr>
              <w:fldChar w:fldCharType="separate"/>
            </w:r>
            <w:r w:rsidRPr="005821D7">
              <w:rPr>
                <w:webHidden/>
                <w:color w:val="767171"/>
              </w:rPr>
              <w:t>6</w:t>
            </w:r>
            <w:r w:rsidRPr="005821D7">
              <w:rPr>
                <w:webHidden/>
                <w:color w:val="767171"/>
              </w:rPr>
              <w:fldChar w:fldCharType="end"/>
            </w:r>
          </w:hyperlink>
        </w:p>
        <w:p w14:paraId="6F3CA895" w14:textId="70BB965D" w:rsidR="005821D7" w:rsidRPr="005821D7" w:rsidRDefault="005821D7">
          <w:pPr>
            <w:pStyle w:val="TDC1"/>
            <w:rPr>
              <w:rFonts w:asciiTheme="minorHAnsi" w:eastAsiaTheme="minorEastAsia" w:hAnsiTheme="minorHAnsi" w:cstheme="minorBidi"/>
              <w:b w:val="0"/>
              <w:bCs w:val="0"/>
              <w:color w:val="767171"/>
              <w:spacing w:val="0"/>
              <w:kern w:val="2"/>
              <w:lang w:eastAsia="es-DO"/>
              <w14:ligatures w14:val="standardContextual"/>
            </w:rPr>
          </w:pPr>
          <w:hyperlink w:anchor="_Toc217043566" w:history="1">
            <w:r w:rsidRPr="005821D7">
              <w:rPr>
                <w:rStyle w:val="Hipervnculo"/>
                <w:color w:val="767171"/>
              </w:rPr>
              <w:t>III.</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RESULTADOS MISIONALES</w:t>
            </w:r>
            <w:r w:rsidRPr="005821D7">
              <w:rPr>
                <w:webHidden/>
                <w:color w:val="767171"/>
              </w:rPr>
              <w:tab/>
            </w:r>
            <w:r w:rsidRPr="005821D7">
              <w:rPr>
                <w:webHidden/>
                <w:color w:val="767171"/>
              </w:rPr>
              <w:fldChar w:fldCharType="begin"/>
            </w:r>
            <w:r w:rsidRPr="005821D7">
              <w:rPr>
                <w:webHidden/>
                <w:color w:val="767171"/>
              </w:rPr>
              <w:instrText xml:space="preserve"> PAGEREF _Toc217043566 \h </w:instrText>
            </w:r>
            <w:r w:rsidRPr="005821D7">
              <w:rPr>
                <w:webHidden/>
                <w:color w:val="767171"/>
              </w:rPr>
            </w:r>
            <w:r w:rsidRPr="005821D7">
              <w:rPr>
                <w:webHidden/>
                <w:color w:val="767171"/>
              </w:rPr>
              <w:fldChar w:fldCharType="separate"/>
            </w:r>
            <w:r w:rsidRPr="005821D7">
              <w:rPr>
                <w:webHidden/>
                <w:color w:val="767171"/>
              </w:rPr>
              <w:t>10</w:t>
            </w:r>
            <w:r w:rsidRPr="005821D7">
              <w:rPr>
                <w:webHidden/>
                <w:color w:val="767171"/>
              </w:rPr>
              <w:fldChar w:fldCharType="end"/>
            </w:r>
          </w:hyperlink>
        </w:p>
        <w:p w14:paraId="051C3C31" w14:textId="5DB03DC3"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67" w:history="1">
            <w:r w:rsidRPr="005821D7">
              <w:rPr>
                <w:rStyle w:val="Hipervnculo"/>
                <w:rFonts w:eastAsia="Calibri"/>
                <w:bCs/>
                <w:noProof/>
                <w:color w:val="767171"/>
              </w:rPr>
              <w:t>3.1 Información cualitativa, cualitativa e indicadores de los resultados misionales.</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_Toc217043567 \h </w:instrText>
            </w:r>
            <w:r w:rsidRPr="005821D7">
              <w:rPr>
                <w:noProof/>
                <w:webHidden/>
                <w:color w:val="767171"/>
              </w:rPr>
            </w:r>
            <w:r w:rsidRPr="005821D7">
              <w:rPr>
                <w:noProof/>
                <w:webHidden/>
                <w:color w:val="767171"/>
              </w:rPr>
              <w:fldChar w:fldCharType="separate"/>
            </w:r>
            <w:r w:rsidRPr="005821D7">
              <w:rPr>
                <w:noProof/>
                <w:webHidden/>
                <w:color w:val="767171"/>
              </w:rPr>
              <w:t>10</w:t>
            </w:r>
            <w:r w:rsidRPr="005821D7">
              <w:rPr>
                <w:noProof/>
                <w:webHidden/>
                <w:color w:val="767171"/>
              </w:rPr>
              <w:fldChar w:fldCharType="end"/>
            </w:r>
          </w:hyperlink>
        </w:p>
        <w:p w14:paraId="273DD22F" w14:textId="6B0DCB25" w:rsidR="005821D7" w:rsidRPr="005821D7" w:rsidRDefault="005821D7">
          <w:pPr>
            <w:pStyle w:val="TDC1"/>
            <w:rPr>
              <w:rFonts w:asciiTheme="minorHAnsi" w:eastAsiaTheme="minorEastAsia" w:hAnsiTheme="minorHAnsi" w:cstheme="minorBidi"/>
              <w:b w:val="0"/>
              <w:bCs w:val="0"/>
              <w:color w:val="767171"/>
              <w:spacing w:val="0"/>
              <w:kern w:val="2"/>
              <w:lang w:eastAsia="es-DO"/>
              <w14:ligatures w14:val="standardContextual"/>
            </w:rPr>
          </w:pPr>
          <w:hyperlink w:anchor="_Toc217043568" w:history="1">
            <w:r w:rsidRPr="005821D7">
              <w:rPr>
                <w:rStyle w:val="Hipervnculo"/>
                <w:color w:val="767171"/>
              </w:rPr>
              <w:t>IV.</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RESULTADOS DE LAS ÁREAS TRANSVERSALES Y DE APOYO</w:t>
            </w:r>
            <w:r w:rsidRPr="005821D7">
              <w:rPr>
                <w:webHidden/>
                <w:color w:val="767171"/>
              </w:rPr>
              <w:tab/>
            </w:r>
            <w:r w:rsidRPr="005821D7">
              <w:rPr>
                <w:webHidden/>
                <w:color w:val="767171"/>
              </w:rPr>
              <w:fldChar w:fldCharType="begin"/>
            </w:r>
            <w:r w:rsidRPr="005821D7">
              <w:rPr>
                <w:webHidden/>
                <w:color w:val="767171"/>
              </w:rPr>
              <w:instrText xml:space="preserve"> PAGEREF _Toc217043568 \h </w:instrText>
            </w:r>
            <w:r w:rsidRPr="005821D7">
              <w:rPr>
                <w:webHidden/>
                <w:color w:val="767171"/>
              </w:rPr>
            </w:r>
            <w:r w:rsidRPr="005821D7">
              <w:rPr>
                <w:webHidden/>
                <w:color w:val="767171"/>
              </w:rPr>
              <w:fldChar w:fldCharType="separate"/>
            </w:r>
            <w:r w:rsidRPr="005821D7">
              <w:rPr>
                <w:webHidden/>
                <w:color w:val="767171"/>
              </w:rPr>
              <w:t>20</w:t>
            </w:r>
            <w:r w:rsidRPr="005821D7">
              <w:rPr>
                <w:webHidden/>
                <w:color w:val="767171"/>
              </w:rPr>
              <w:fldChar w:fldCharType="end"/>
            </w:r>
          </w:hyperlink>
        </w:p>
        <w:p w14:paraId="09B51943" w14:textId="5E5505DE"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69" w:history="1">
            <w:r w:rsidRPr="005821D7">
              <w:rPr>
                <w:rStyle w:val="Hipervnculo"/>
                <w:rFonts w:eastAsia="Calibri"/>
                <w:bCs/>
                <w:noProof/>
                <w:color w:val="767171"/>
              </w:rPr>
              <w:t>4.1 Desempeño del área Administrativa y Financiera.</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_Toc217043569 \h </w:instrText>
            </w:r>
            <w:r w:rsidRPr="005821D7">
              <w:rPr>
                <w:noProof/>
                <w:webHidden/>
                <w:color w:val="767171"/>
              </w:rPr>
            </w:r>
            <w:r w:rsidRPr="005821D7">
              <w:rPr>
                <w:noProof/>
                <w:webHidden/>
                <w:color w:val="767171"/>
              </w:rPr>
              <w:fldChar w:fldCharType="separate"/>
            </w:r>
            <w:r w:rsidRPr="005821D7">
              <w:rPr>
                <w:noProof/>
                <w:webHidden/>
                <w:color w:val="767171"/>
              </w:rPr>
              <w:t>20</w:t>
            </w:r>
            <w:r w:rsidRPr="005821D7">
              <w:rPr>
                <w:noProof/>
                <w:webHidden/>
                <w:color w:val="767171"/>
              </w:rPr>
              <w:fldChar w:fldCharType="end"/>
            </w:r>
          </w:hyperlink>
        </w:p>
        <w:p w14:paraId="0396DE0F" w14:textId="67E5509E" w:rsidR="005821D7" w:rsidRPr="005821D7" w:rsidRDefault="005821D7">
          <w:pPr>
            <w:pStyle w:val="TDC2"/>
            <w:tabs>
              <w:tab w:val="left" w:pos="960"/>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0" w:history="1">
            <w:r w:rsidRPr="005821D7">
              <w:rPr>
                <w:rStyle w:val="Hipervnculo"/>
                <w:rFonts w:eastAsia="Calibri"/>
                <w:bCs/>
                <w:noProof/>
                <w:color w:val="767171"/>
              </w:rPr>
              <w:t>4.2</w:t>
            </w:r>
            <w:r w:rsidRPr="005821D7">
              <w:rPr>
                <w:rFonts w:asciiTheme="minorHAnsi" w:eastAsiaTheme="minorEastAsia" w:hAnsiTheme="minorHAnsi" w:cstheme="minorBidi"/>
                <w:noProof/>
                <w:color w:val="767171"/>
                <w:spacing w:val="0"/>
                <w:kern w:val="2"/>
                <w:lang w:eastAsia="es-DO"/>
                <w14:ligatures w14:val="standardContextual"/>
              </w:rPr>
              <w:tab/>
            </w:r>
            <w:r w:rsidRPr="005821D7">
              <w:rPr>
                <w:rStyle w:val="Hipervnculo"/>
                <w:rFonts w:eastAsia="Calibri"/>
                <w:bCs/>
                <w:noProof/>
                <w:color w:val="767171"/>
              </w:rPr>
              <w:t>Desempeño de los Recursos Humanos:</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_Toc217043570 \h </w:instrText>
            </w:r>
            <w:r w:rsidRPr="005821D7">
              <w:rPr>
                <w:noProof/>
                <w:webHidden/>
                <w:color w:val="767171"/>
              </w:rPr>
            </w:r>
            <w:r w:rsidRPr="005821D7">
              <w:rPr>
                <w:noProof/>
                <w:webHidden/>
                <w:color w:val="767171"/>
              </w:rPr>
              <w:fldChar w:fldCharType="separate"/>
            </w:r>
            <w:r w:rsidRPr="005821D7">
              <w:rPr>
                <w:noProof/>
                <w:webHidden/>
                <w:color w:val="767171"/>
              </w:rPr>
              <w:t>31</w:t>
            </w:r>
            <w:r w:rsidRPr="005821D7">
              <w:rPr>
                <w:noProof/>
                <w:webHidden/>
                <w:color w:val="767171"/>
              </w:rPr>
              <w:fldChar w:fldCharType="end"/>
            </w:r>
          </w:hyperlink>
        </w:p>
        <w:p w14:paraId="4DD19A33" w14:textId="75C26B53"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1" w:history="1">
            <w:r w:rsidRPr="005821D7">
              <w:rPr>
                <w:rStyle w:val="Hipervnculo"/>
                <w:rFonts w:eastAsia="Calibri"/>
                <w:bCs/>
                <w:noProof/>
                <w:color w:val="767171"/>
              </w:rPr>
              <w:t>4.3 Desempeño de los procesos jurídicos.</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_Toc217043571 \h </w:instrText>
            </w:r>
            <w:r w:rsidRPr="005821D7">
              <w:rPr>
                <w:noProof/>
                <w:webHidden/>
                <w:color w:val="767171"/>
              </w:rPr>
            </w:r>
            <w:r w:rsidRPr="005821D7">
              <w:rPr>
                <w:noProof/>
                <w:webHidden/>
                <w:color w:val="767171"/>
              </w:rPr>
              <w:fldChar w:fldCharType="separate"/>
            </w:r>
            <w:r w:rsidRPr="005821D7">
              <w:rPr>
                <w:noProof/>
                <w:webHidden/>
                <w:color w:val="767171"/>
              </w:rPr>
              <w:t>38</w:t>
            </w:r>
            <w:r w:rsidRPr="005821D7">
              <w:rPr>
                <w:noProof/>
                <w:webHidden/>
                <w:color w:val="767171"/>
              </w:rPr>
              <w:fldChar w:fldCharType="end"/>
            </w:r>
          </w:hyperlink>
        </w:p>
        <w:p w14:paraId="7D156B91" w14:textId="0CABB2AC"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2" w:history="1">
            <w:r w:rsidRPr="005821D7">
              <w:rPr>
                <w:rStyle w:val="Hipervnculo"/>
                <w:rFonts w:eastAsia="Calibri"/>
                <w:bCs/>
                <w:noProof/>
                <w:color w:val="767171"/>
              </w:rPr>
              <w:t>4.4 Desempeño de la Tecnología.</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_Toc217043572 \h </w:instrText>
            </w:r>
            <w:r w:rsidRPr="005821D7">
              <w:rPr>
                <w:noProof/>
                <w:webHidden/>
                <w:color w:val="767171"/>
              </w:rPr>
            </w:r>
            <w:r w:rsidRPr="005821D7">
              <w:rPr>
                <w:noProof/>
                <w:webHidden/>
                <w:color w:val="767171"/>
              </w:rPr>
              <w:fldChar w:fldCharType="separate"/>
            </w:r>
            <w:r w:rsidRPr="005821D7">
              <w:rPr>
                <w:noProof/>
                <w:webHidden/>
                <w:color w:val="767171"/>
              </w:rPr>
              <w:t>42</w:t>
            </w:r>
            <w:r w:rsidRPr="005821D7">
              <w:rPr>
                <w:noProof/>
                <w:webHidden/>
                <w:color w:val="767171"/>
              </w:rPr>
              <w:fldChar w:fldCharType="end"/>
            </w:r>
          </w:hyperlink>
        </w:p>
        <w:p w14:paraId="39CCA019" w14:textId="3276F93D"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3" w:history="1">
            <w:r w:rsidRPr="005821D7">
              <w:rPr>
                <w:rStyle w:val="Hipervnculo"/>
                <w:rFonts w:eastAsia="Calibri"/>
                <w:bCs/>
                <w:noProof/>
                <w:color w:val="767171"/>
              </w:rPr>
              <w:t>4.5 Desempeño de Planificación y Desarrollo.</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_Toc217043573 \h </w:instrText>
            </w:r>
            <w:r w:rsidRPr="005821D7">
              <w:rPr>
                <w:noProof/>
                <w:webHidden/>
                <w:color w:val="767171"/>
              </w:rPr>
            </w:r>
            <w:r w:rsidRPr="005821D7">
              <w:rPr>
                <w:noProof/>
                <w:webHidden/>
                <w:color w:val="767171"/>
              </w:rPr>
              <w:fldChar w:fldCharType="separate"/>
            </w:r>
            <w:r w:rsidRPr="005821D7">
              <w:rPr>
                <w:noProof/>
                <w:webHidden/>
                <w:color w:val="767171"/>
              </w:rPr>
              <w:t>46</w:t>
            </w:r>
            <w:r w:rsidRPr="005821D7">
              <w:rPr>
                <w:noProof/>
                <w:webHidden/>
                <w:color w:val="767171"/>
              </w:rPr>
              <w:fldChar w:fldCharType="end"/>
            </w:r>
          </w:hyperlink>
        </w:p>
        <w:p w14:paraId="7A26B3D3" w14:textId="6E45237A"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4" w:history="1">
            <w:r w:rsidRPr="005821D7">
              <w:rPr>
                <w:rStyle w:val="Hipervnculo"/>
                <w:rFonts w:eastAsia="Calibri"/>
                <w:bCs/>
                <w:noProof/>
                <w:color w:val="767171"/>
              </w:rPr>
              <w:t>4.6 Desempeño de las comunicaciones:</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_Toc217043574 \h </w:instrText>
            </w:r>
            <w:r w:rsidRPr="005821D7">
              <w:rPr>
                <w:noProof/>
                <w:webHidden/>
                <w:color w:val="767171"/>
              </w:rPr>
            </w:r>
            <w:r w:rsidRPr="005821D7">
              <w:rPr>
                <w:noProof/>
                <w:webHidden/>
                <w:color w:val="767171"/>
              </w:rPr>
              <w:fldChar w:fldCharType="separate"/>
            </w:r>
            <w:r w:rsidRPr="005821D7">
              <w:rPr>
                <w:noProof/>
                <w:webHidden/>
                <w:color w:val="767171"/>
              </w:rPr>
              <w:t>51</w:t>
            </w:r>
            <w:r w:rsidRPr="005821D7">
              <w:rPr>
                <w:noProof/>
                <w:webHidden/>
                <w:color w:val="767171"/>
              </w:rPr>
              <w:fldChar w:fldCharType="end"/>
            </w:r>
          </w:hyperlink>
        </w:p>
        <w:p w14:paraId="39CD9033" w14:textId="53AFC7A2" w:rsidR="005821D7" w:rsidRPr="005821D7" w:rsidRDefault="005821D7">
          <w:pPr>
            <w:pStyle w:val="TDC1"/>
            <w:rPr>
              <w:rFonts w:asciiTheme="minorHAnsi" w:eastAsiaTheme="minorEastAsia" w:hAnsiTheme="minorHAnsi" w:cstheme="minorBidi"/>
              <w:b w:val="0"/>
              <w:bCs w:val="0"/>
              <w:color w:val="767171"/>
              <w:spacing w:val="0"/>
              <w:kern w:val="2"/>
              <w:lang w:eastAsia="es-DO"/>
              <w14:ligatures w14:val="standardContextual"/>
            </w:rPr>
          </w:pPr>
          <w:hyperlink w:anchor="_Toc217043575" w:history="1">
            <w:r w:rsidRPr="005821D7">
              <w:rPr>
                <w:rStyle w:val="Hipervnculo"/>
                <w:color w:val="767171"/>
              </w:rPr>
              <w:t>V.</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SERVICIO AL CIUDADANO Y TRANSPARENCIA INSTITUCIONAL</w:t>
            </w:r>
            <w:r w:rsidRPr="005821D7">
              <w:rPr>
                <w:webHidden/>
                <w:color w:val="767171"/>
              </w:rPr>
              <w:tab/>
            </w:r>
            <w:r w:rsidRPr="005821D7">
              <w:rPr>
                <w:webHidden/>
                <w:color w:val="767171"/>
              </w:rPr>
              <w:fldChar w:fldCharType="begin"/>
            </w:r>
            <w:r w:rsidRPr="005821D7">
              <w:rPr>
                <w:webHidden/>
                <w:color w:val="767171"/>
              </w:rPr>
              <w:instrText xml:space="preserve"> PAGEREF _Toc217043575 \h </w:instrText>
            </w:r>
            <w:r w:rsidRPr="005821D7">
              <w:rPr>
                <w:webHidden/>
                <w:color w:val="767171"/>
              </w:rPr>
            </w:r>
            <w:r w:rsidRPr="005821D7">
              <w:rPr>
                <w:webHidden/>
                <w:color w:val="767171"/>
              </w:rPr>
              <w:fldChar w:fldCharType="separate"/>
            </w:r>
            <w:r w:rsidRPr="005821D7">
              <w:rPr>
                <w:webHidden/>
                <w:color w:val="767171"/>
              </w:rPr>
              <w:t>53</w:t>
            </w:r>
            <w:r w:rsidRPr="005821D7">
              <w:rPr>
                <w:webHidden/>
                <w:color w:val="767171"/>
              </w:rPr>
              <w:fldChar w:fldCharType="end"/>
            </w:r>
          </w:hyperlink>
        </w:p>
        <w:p w14:paraId="1E21D9C2" w14:textId="70859D9F"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6" w:history="1">
            <w:r w:rsidRPr="005821D7">
              <w:rPr>
                <w:rStyle w:val="Hipervnculo"/>
                <w:rFonts w:eastAsia="Calibri"/>
                <w:bCs/>
                <w:noProof/>
                <w:color w:val="767171"/>
              </w:rPr>
              <w:t>5.1 Nivel de la satisfacción del ciudadano.</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_Toc217043576 \h </w:instrText>
            </w:r>
            <w:r w:rsidRPr="005821D7">
              <w:rPr>
                <w:noProof/>
                <w:webHidden/>
                <w:color w:val="767171"/>
              </w:rPr>
            </w:r>
            <w:r w:rsidRPr="005821D7">
              <w:rPr>
                <w:noProof/>
                <w:webHidden/>
                <w:color w:val="767171"/>
              </w:rPr>
              <w:fldChar w:fldCharType="separate"/>
            </w:r>
            <w:r w:rsidRPr="005821D7">
              <w:rPr>
                <w:noProof/>
                <w:webHidden/>
                <w:color w:val="767171"/>
              </w:rPr>
              <w:t>53</w:t>
            </w:r>
            <w:r w:rsidRPr="005821D7">
              <w:rPr>
                <w:noProof/>
                <w:webHidden/>
                <w:color w:val="767171"/>
              </w:rPr>
              <w:fldChar w:fldCharType="end"/>
            </w:r>
          </w:hyperlink>
        </w:p>
        <w:p w14:paraId="13ABAA2A" w14:textId="0F5405E1"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7" w:history="1">
            <w:r w:rsidRPr="005821D7">
              <w:rPr>
                <w:rStyle w:val="Hipervnculo"/>
                <w:rFonts w:eastAsia="Calibri"/>
                <w:bCs/>
                <w:noProof/>
                <w:color w:val="767171"/>
              </w:rPr>
              <w:t>5.2 Nivel de cumplimiento Acceso a la información.</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_Toc217043577 \h </w:instrText>
            </w:r>
            <w:r w:rsidRPr="005821D7">
              <w:rPr>
                <w:noProof/>
                <w:webHidden/>
                <w:color w:val="767171"/>
              </w:rPr>
            </w:r>
            <w:r w:rsidRPr="005821D7">
              <w:rPr>
                <w:noProof/>
                <w:webHidden/>
                <w:color w:val="767171"/>
              </w:rPr>
              <w:fldChar w:fldCharType="separate"/>
            </w:r>
            <w:r w:rsidRPr="005821D7">
              <w:rPr>
                <w:noProof/>
                <w:webHidden/>
                <w:color w:val="767171"/>
              </w:rPr>
              <w:t>54</w:t>
            </w:r>
            <w:r w:rsidRPr="005821D7">
              <w:rPr>
                <w:noProof/>
                <w:webHidden/>
                <w:color w:val="767171"/>
              </w:rPr>
              <w:fldChar w:fldCharType="end"/>
            </w:r>
          </w:hyperlink>
        </w:p>
        <w:p w14:paraId="3BABDA0F" w14:textId="2977476C"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8" w:history="1">
            <w:r w:rsidRPr="005821D7">
              <w:rPr>
                <w:rStyle w:val="Hipervnculo"/>
                <w:rFonts w:eastAsia="Calibri"/>
                <w:bCs/>
                <w:noProof/>
                <w:color w:val="767171"/>
              </w:rPr>
              <w:t xml:space="preserve">5.3 </w:t>
            </w:r>
            <w:r w:rsidRPr="005821D7">
              <w:rPr>
                <w:rStyle w:val="Hipervnculo"/>
                <w:noProof/>
                <w:color w:val="767171"/>
              </w:rPr>
              <w:t>Resultado Sistema de Quejas, Reclamos y Sugerencias 3-1-1.</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_Toc217043578 \h </w:instrText>
            </w:r>
            <w:r w:rsidRPr="005821D7">
              <w:rPr>
                <w:noProof/>
                <w:webHidden/>
                <w:color w:val="767171"/>
              </w:rPr>
            </w:r>
            <w:r w:rsidRPr="005821D7">
              <w:rPr>
                <w:noProof/>
                <w:webHidden/>
                <w:color w:val="767171"/>
              </w:rPr>
              <w:fldChar w:fldCharType="separate"/>
            </w:r>
            <w:r w:rsidRPr="005821D7">
              <w:rPr>
                <w:noProof/>
                <w:webHidden/>
                <w:color w:val="767171"/>
              </w:rPr>
              <w:t>54</w:t>
            </w:r>
            <w:r w:rsidRPr="005821D7">
              <w:rPr>
                <w:noProof/>
                <w:webHidden/>
                <w:color w:val="767171"/>
              </w:rPr>
              <w:fldChar w:fldCharType="end"/>
            </w:r>
          </w:hyperlink>
        </w:p>
        <w:p w14:paraId="4AD95242" w14:textId="59A7DE39"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79" w:history="1">
            <w:r w:rsidRPr="005821D7">
              <w:rPr>
                <w:rStyle w:val="Hipervnculo"/>
                <w:rFonts w:eastAsia="Calibri"/>
                <w:bCs/>
                <w:noProof/>
                <w:color w:val="767171"/>
              </w:rPr>
              <w:t>5.4 Resultado mediciones del portal de transparencia.</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_Toc217043579 \h </w:instrText>
            </w:r>
            <w:r w:rsidRPr="005821D7">
              <w:rPr>
                <w:noProof/>
                <w:webHidden/>
                <w:color w:val="767171"/>
              </w:rPr>
            </w:r>
            <w:r w:rsidRPr="005821D7">
              <w:rPr>
                <w:noProof/>
                <w:webHidden/>
                <w:color w:val="767171"/>
              </w:rPr>
              <w:fldChar w:fldCharType="separate"/>
            </w:r>
            <w:r w:rsidRPr="005821D7">
              <w:rPr>
                <w:noProof/>
                <w:webHidden/>
                <w:color w:val="767171"/>
              </w:rPr>
              <w:t>55</w:t>
            </w:r>
            <w:r w:rsidRPr="005821D7">
              <w:rPr>
                <w:noProof/>
                <w:webHidden/>
                <w:color w:val="767171"/>
              </w:rPr>
              <w:fldChar w:fldCharType="end"/>
            </w:r>
          </w:hyperlink>
        </w:p>
        <w:p w14:paraId="0E357B88" w14:textId="145E4F71" w:rsidR="005821D7" w:rsidRPr="005821D7" w:rsidRDefault="005821D7">
          <w:pPr>
            <w:pStyle w:val="TDC1"/>
            <w:rPr>
              <w:rFonts w:asciiTheme="minorHAnsi" w:eastAsiaTheme="minorEastAsia" w:hAnsiTheme="minorHAnsi" w:cstheme="minorBidi"/>
              <w:b w:val="0"/>
              <w:bCs w:val="0"/>
              <w:color w:val="767171"/>
              <w:spacing w:val="0"/>
              <w:kern w:val="2"/>
              <w:lang w:eastAsia="es-DO"/>
              <w14:ligatures w14:val="standardContextual"/>
            </w:rPr>
          </w:pPr>
          <w:hyperlink w:anchor="_Toc217043580" w:history="1">
            <w:r w:rsidRPr="005821D7">
              <w:rPr>
                <w:rStyle w:val="Hipervnculo"/>
                <w:color w:val="767171"/>
              </w:rPr>
              <w:t>VI.</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PROYECCIONES AÑO 2026</w:t>
            </w:r>
            <w:r w:rsidRPr="005821D7">
              <w:rPr>
                <w:webHidden/>
                <w:color w:val="767171"/>
              </w:rPr>
              <w:tab/>
            </w:r>
            <w:r w:rsidRPr="005821D7">
              <w:rPr>
                <w:webHidden/>
                <w:color w:val="767171"/>
              </w:rPr>
              <w:fldChar w:fldCharType="begin"/>
            </w:r>
            <w:r w:rsidRPr="005821D7">
              <w:rPr>
                <w:webHidden/>
                <w:color w:val="767171"/>
              </w:rPr>
              <w:instrText xml:space="preserve"> PAGEREF _Toc217043580 \h </w:instrText>
            </w:r>
            <w:r w:rsidRPr="005821D7">
              <w:rPr>
                <w:webHidden/>
                <w:color w:val="767171"/>
              </w:rPr>
            </w:r>
            <w:r w:rsidRPr="005821D7">
              <w:rPr>
                <w:webHidden/>
                <w:color w:val="767171"/>
              </w:rPr>
              <w:fldChar w:fldCharType="separate"/>
            </w:r>
            <w:r w:rsidRPr="005821D7">
              <w:rPr>
                <w:webHidden/>
                <w:color w:val="767171"/>
              </w:rPr>
              <w:t>56</w:t>
            </w:r>
            <w:r w:rsidRPr="005821D7">
              <w:rPr>
                <w:webHidden/>
                <w:color w:val="767171"/>
              </w:rPr>
              <w:fldChar w:fldCharType="end"/>
            </w:r>
          </w:hyperlink>
        </w:p>
        <w:p w14:paraId="34D0C3CF" w14:textId="68D19EEA" w:rsidR="005821D7" w:rsidRPr="005821D7" w:rsidRDefault="005821D7">
          <w:pPr>
            <w:pStyle w:val="TDC1"/>
            <w:tabs>
              <w:tab w:val="left" w:pos="960"/>
            </w:tabs>
            <w:rPr>
              <w:rFonts w:asciiTheme="minorHAnsi" w:eastAsiaTheme="minorEastAsia" w:hAnsiTheme="minorHAnsi" w:cstheme="minorBidi"/>
              <w:b w:val="0"/>
              <w:bCs w:val="0"/>
              <w:color w:val="767171"/>
              <w:spacing w:val="0"/>
              <w:kern w:val="2"/>
              <w:lang w:eastAsia="es-DO"/>
              <w14:ligatures w14:val="standardContextual"/>
            </w:rPr>
          </w:pPr>
          <w:hyperlink w:anchor="_Toc217043581" w:history="1">
            <w:r w:rsidRPr="005821D7">
              <w:rPr>
                <w:rStyle w:val="Hipervnculo"/>
                <w:color w:val="767171"/>
              </w:rPr>
              <w:t>VII.</w:t>
            </w:r>
            <w:r w:rsidRPr="005821D7">
              <w:rPr>
                <w:rFonts w:asciiTheme="minorHAnsi" w:eastAsiaTheme="minorEastAsia" w:hAnsiTheme="minorHAnsi" w:cstheme="minorBidi"/>
                <w:b w:val="0"/>
                <w:bCs w:val="0"/>
                <w:color w:val="767171"/>
                <w:spacing w:val="0"/>
                <w:kern w:val="2"/>
                <w:lang w:eastAsia="es-DO"/>
                <w14:ligatures w14:val="standardContextual"/>
              </w:rPr>
              <w:tab/>
            </w:r>
            <w:r w:rsidRPr="005821D7">
              <w:rPr>
                <w:rStyle w:val="Hipervnculo"/>
                <w:color w:val="767171"/>
              </w:rPr>
              <w:t>ANEXOS</w:t>
            </w:r>
            <w:r w:rsidRPr="005821D7">
              <w:rPr>
                <w:webHidden/>
                <w:color w:val="767171"/>
              </w:rPr>
              <w:tab/>
            </w:r>
            <w:r w:rsidRPr="005821D7">
              <w:rPr>
                <w:webHidden/>
                <w:color w:val="767171"/>
              </w:rPr>
              <w:fldChar w:fldCharType="begin"/>
            </w:r>
            <w:r w:rsidRPr="005821D7">
              <w:rPr>
                <w:webHidden/>
                <w:color w:val="767171"/>
              </w:rPr>
              <w:instrText xml:space="preserve"> PAGEREF _Toc217043581 \h </w:instrText>
            </w:r>
            <w:r w:rsidRPr="005821D7">
              <w:rPr>
                <w:webHidden/>
                <w:color w:val="767171"/>
              </w:rPr>
            </w:r>
            <w:r w:rsidRPr="005821D7">
              <w:rPr>
                <w:webHidden/>
                <w:color w:val="767171"/>
              </w:rPr>
              <w:fldChar w:fldCharType="separate"/>
            </w:r>
            <w:r w:rsidRPr="005821D7">
              <w:rPr>
                <w:webHidden/>
                <w:color w:val="767171"/>
              </w:rPr>
              <w:t>59</w:t>
            </w:r>
            <w:r w:rsidRPr="005821D7">
              <w:rPr>
                <w:webHidden/>
                <w:color w:val="767171"/>
              </w:rPr>
              <w:fldChar w:fldCharType="end"/>
            </w:r>
          </w:hyperlink>
        </w:p>
        <w:p w14:paraId="47F4A6E7" w14:textId="0A21BFBD"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82" w:history="1">
            <w:r w:rsidRPr="005821D7">
              <w:rPr>
                <w:rStyle w:val="Hipervnculo"/>
                <w:rFonts w:eastAsia="Calibri"/>
                <w:bCs/>
                <w:noProof/>
                <w:color w:val="767171"/>
              </w:rPr>
              <w:t>a) Matriz de logros relevantes</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_Toc217043582 \h </w:instrText>
            </w:r>
            <w:r w:rsidRPr="005821D7">
              <w:rPr>
                <w:noProof/>
                <w:webHidden/>
                <w:color w:val="767171"/>
              </w:rPr>
            </w:r>
            <w:r w:rsidRPr="005821D7">
              <w:rPr>
                <w:noProof/>
                <w:webHidden/>
                <w:color w:val="767171"/>
              </w:rPr>
              <w:fldChar w:fldCharType="separate"/>
            </w:r>
            <w:r w:rsidRPr="005821D7">
              <w:rPr>
                <w:noProof/>
                <w:webHidden/>
                <w:color w:val="767171"/>
              </w:rPr>
              <w:t>59</w:t>
            </w:r>
            <w:r w:rsidRPr="005821D7">
              <w:rPr>
                <w:noProof/>
                <w:webHidden/>
                <w:color w:val="767171"/>
              </w:rPr>
              <w:fldChar w:fldCharType="end"/>
            </w:r>
          </w:hyperlink>
        </w:p>
        <w:p w14:paraId="0FB3C96F" w14:textId="6D42CDB3"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83" w:history="1">
            <w:r w:rsidRPr="005821D7">
              <w:rPr>
                <w:rStyle w:val="Hipervnculo"/>
                <w:rFonts w:eastAsia="Calibri"/>
                <w:bCs/>
                <w:noProof/>
                <w:color w:val="767171"/>
              </w:rPr>
              <w:t>b) Matriz de Desempeño presupuestario</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_Toc217043583 \h </w:instrText>
            </w:r>
            <w:r w:rsidRPr="005821D7">
              <w:rPr>
                <w:noProof/>
                <w:webHidden/>
                <w:color w:val="767171"/>
              </w:rPr>
            </w:r>
            <w:r w:rsidRPr="005821D7">
              <w:rPr>
                <w:noProof/>
                <w:webHidden/>
                <w:color w:val="767171"/>
              </w:rPr>
              <w:fldChar w:fldCharType="separate"/>
            </w:r>
            <w:r w:rsidRPr="005821D7">
              <w:rPr>
                <w:noProof/>
                <w:webHidden/>
                <w:color w:val="767171"/>
              </w:rPr>
              <w:t>60</w:t>
            </w:r>
            <w:r w:rsidRPr="005821D7">
              <w:rPr>
                <w:noProof/>
                <w:webHidden/>
                <w:color w:val="767171"/>
              </w:rPr>
              <w:fldChar w:fldCharType="end"/>
            </w:r>
          </w:hyperlink>
        </w:p>
        <w:p w14:paraId="7F434ECF" w14:textId="6AF9BB3C"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84" w:history="1">
            <w:r w:rsidRPr="005821D7">
              <w:rPr>
                <w:rStyle w:val="Hipervnculo"/>
                <w:rFonts w:eastAsia="Calibri"/>
                <w:bCs/>
                <w:noProof/>
                <w:color w:val="767171"/>
              </w:rPr>
              <w:t>c) Matriz de Principales Indicadores del Plan Operativo Anual (POA)</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_Toc217043584 \h </w:instrText>
            </w:r>
            <w:r w:rsidRPr="005821D7">
              <w:rPr>
                <w:noProof/>
                <w:webHidden/>
                <w:color w:val="767171"/>
              </w:rPr>
            </w:r>
            <w:r w:rsidRPr="005821D7">
              <w:rPr>
                <w:noProof/>
                <w:webHidden/>
                <w:color w:val="767171"/>
              </w:rPr>
              <w:fldChar w:fldCharType="separate"/>
            </w:r>
            <w:r w:rsidRPr="005821D7">
              <w:rPr>
                <w:noProof/>
                <w:webHidden/>
                <w:color w:val="767171"/>
              </w:rPr>
              <w:t>61</w:t>
            </w:r>
            <w:r w:rsidRPr="005821D7">
              <w:rPr>
                <w:noProof/>
                <w:webHidden/>
                <w:color w:val="767171"/>
              </w:rPr>
              <w:fldChar w:fldCharType="end"/>
            </w:r>
          </w:hyperlink>
        </w:p>
        <w:p w14:paraId="543350D6" w14:textId="184B45E4" w:rsidR="005821D7" w:rsidRPr="005821D7" w:rsidRDefault="005821D7">
          <w:pPr>
            <w:pStyle w:val="TDC2"/>
            <w:tabs>
              <w:tab w:val="right" w:leader="dot" w:pos="7910"/>
            </w:tabs>
            <w:rPr>
              <w:rFonts w:asciiTheme="minorHAnsi" w:eastAsiaTheme="minorEastAsia" w:hAnsiTheme="minorHAnsi" w:cstheme="minorBidi"/>
              <w:noProof/>
              <w:color w:val="767171"/>
              <w:spacing w:val="0"/>
              <w:kern w:val="2"/>
              <w:lang w:eastAsia="es-DO"/>
              <w14:ligatures w14:val="standardContextual"/>
            </w:rPr>
          </w:pPr>
          <w:hyperlink w:anchor="_Toc217043585" w:history="1">
            <w:r w:rsidRPr="005821D7">
              <w:rPr>
                <w:rStyle w:val="Hipervnculo"/>
                <w:rFonts w:eastAsia="Calibri"/>
                <w:bCs/>
                <w:noProof/>
                <w:color w:val="767171"/>
              </w:rPr>
              <w:t>d)  Plan de Compras Anual</w:t>
            </w:r>
            <w:r w:rsidRPr="005821D7">
              <w:rPr>
                <w:noProof/>
                <w:webHidden/>
                <w:color w:val="767171"/>
              </w:rPr>
              <w:tab/>
            </w:r>
            <w:r w:rsidRPr="005821D7">
              <w:rPr>
                <w:noProof/>
                <w:webHidden/>
                <w:color w:val="767171"/>
              </w:rPr>
              <w:fldChar w:fldCharType="begin"/>
            </w:r>
            <w:r w:rsidRPr="005821D7">
              <w:rPr>
                <w:noProof/>
                <w:webHidden/>
                <w:color w:val="767171"/>
              </w:rPr>
              <w:instrText xml:space="preserve"> PAGEREF _Toc217043585 \h </w:instrText>
            </w:r>
            <w:r w:rsidRPr="005821D7">
              <w:rPr>
                <w:noProof/>
                <w:webHidden/>
                <w:color w:val="767171"/>
              </w:rPr>
            </w:r>
            <w:r w:rsidRPr="005821D7">
              <w:rPr>
                <w:noProof/>
                <w:webHidden/>
                <w:color w:val="767171"/>
              </w:rPr>
              <w:fldChar w:fldCharType="separate"/>
            </w:r>
            <w:r w:rsidRPr="005821D7">
              <w:rPr>
                <w:noProof/>
                <w:webHidden/>
                <w:color w:val="767171"/>
              </w:rPr>
              <w:t>64</w:t>
            </w:r>
            <w:r w:rsidRPr="005821D7">
              <w:rPr>
                <w:noProof/>
                <w:webHidden/>
                <w:color w:val="767171"/>
              </w:rPr>
              <w:fldChar w:fldCharType="end"/>
            </w:r>
          </w:hyperlink>
        </w:p>
        <w:p w14:paraId="46A8C6B7" w14:textId="4FB10279" w:rsidR="0009506F" w:rsidRPr="00AB16B5" w:rsidRDefault="0009506F">
          <w:pPr>
            <w:rPr>
              <w:color w:val="767171"/>
            </w:rPr>
          </w:pPr>
          <w:r w:rsidRPr="005821D7">
            <w:rPr>
              <w:bCs/>
              <w:color w:val="767171"/>
              <w:lang w:val="es-ES"/>
            </w:rPr>
            <w:fldChar w:fldCharType="end"/>
          </w:r>
        </w:p>
      </w:sdtContent>
    </w:sdt>
    <w:p w14:paraId="7AF83319" w14:textId="77777777" w:rsidR="001240D0" w:rsidRPr="00B45B38" w:rsidRDefault="001240D0" w:rsidP="00B45B38">
      <w:pPr>
        <w:ind w:left="567"/>
        <w:rPr>
          <w:b/>
          <w:bCs/>
          <w:noProof/>
          <w:color w:val="767171"/>
        </w:rPr>
      </w:pPr>
    </w:p>
    <w:p w14:paraId="78F21917" w14:textId="77777777" w:rsidR="007D6E0E" w:rsidRDefault="007D6E0E" w:rsidP="00B45B38">
      <w:pPr>
        <w:ind w:left="567"/>
        <w:rPr>
          <w:b/>
          <w:bCs/>
          <w:noProof/>
          <w:color w:val="767171"/>
        </w:rPr>
        <w:sectPr w:rsidR="007D6E0E" w:rsidSect="00E54F4B">
          <w:footerReference w:type="default" r:id="rId12"/>
          <w:pgSz w:w="12240" w:h="15840"/>
          <w:pgMar w:top="1440" w:right="2160" w:bottom="1440" w:left="2160" w:header="720" w:footer="720" w:gutter="0"/>
          <w:pgNumType w:start="1"/>
          <w:cols w:space="720"/>
          <w:docGrid w:linePitch="360"/>
        </w:sectPr>
      </w:pPr>
    </w:p>
    <w:p w14:paraId="2C8B145D" w14:textId="2CFBEDA4" w:rsidR="00A41996" w:rsidRPr="00FF2BE7" w:rsidRDefault="00E93EA5" w:rsidP="00F72A8A">
      <w:pPr>
        <w:pStyle w:val="Ttulo1"/>
        <w:rPr>
          <w:rFonts w:eastAsiaTheme="minorHAnsi" w:cstheme="minorBidi"/>
          <w:bCs/>
          <w:color w:val="767171"/>
          <w:szCs w:val="22"/>
        </w:rPr>
      </w:pPr>
      <w:bookmarkStart w:id="3" w:name="_Toc134102955"/>
      <w:bookmarkStart w:id="4" w:name="_Toc217043564"/>
      <w:bookmarkStart w:id="5" w:name="_Hlk86403204"/>
      <w:r w:rsidRPr="00FF2BE7">
        <w:rPr>
          <w:rFonts w:eastAsiaTheme="minorHAnsi" w:cstheme="minorBidi"/>
          <w:bCs/>
          <w:color w:val="767171"/>
          <w:szCs w:val="22"/>
        </w:rPr>
        <w:lastRenderedPageBreak/>
        <w:t>R</w:t>
      </w:r>
      <w:r w:rsidR="00A41996" w:rsidRPr="00FF2BE7">
        <w:rPr>
          <w:rFonts w:eastAsiaTheme="minorHAnsi" w:cstheme="minorBidi"/>
          <w:bCs/>
          <w:color w:val="767171"/>
          <w:szCs w:val="22"/>
        </w:rPr>
        <w:t>ESUMEN EJECUTIVO</w:t>
      </w:r>
      <w:bookmarkEnd w:id="3"/>
      <w:bookmarkEnd w:id="4"/>
    </w:p>
    <w:p w14:paraId="6E98FEA3" w14:textId="77777777" w:rsidR="00A41996" w:rsidRPr="00FF2BE7" w:rsidRDefault="00A41996" w:rsidP="00A41996">
      <w:pPr>
        <w:jc w:val="both"/>
        <w:rPr>
          <w:rFonts w:eastAsia="Calibri"/>
          <w:color w:val="767171"/>
          <w:sz w:val="18"/>
        </w:rPr>
      </w:pPr>
      <w:r w:rsidRPr="00FF2BE7">
        <w:rPr>
          <w:rFonts w:eastAsia="Calibri"/>
          <w:noProof/>
          <w:color w:val="767171"/>
          <w:sz w:val="18"/>
          <w:lang w:val="es-ES" w:eastAsia="es-ES"/>
        </w:rPr>
        <mc:AlternateContent>
          <mc:Choice Requires="wps">
            <w:drawing>
              <wp:anchor distT="0" distB="0" distL="114300" distR="114300" simplePos="0" relativeHeight="251709440" behindDoc="0" locked="0" layoutInCell="1" allowOverlap="1" wp14:anchorId="55667419" wp14:editId="11F73981">
                <wp:simplePos x="0" y="0"/>
                <wp:positionH relativeFrom="margin">
                  <wp:posOffset>2339975</wp:posOffset>
                </wp:positionH>
                <wp:positionV relativeFrom="paragraph">
                  <wp:posOffset>113030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BB204"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25pt,8.9pt" to="220.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" strokecolor="#ee2a24" strokeweight="2.25pt">
                <v:stroke joinstyle="miter"/>
                <w10:wrap anchorx="margin"/>
              </v:line>
            </w:pict>
          </mc:Fallback>
        </mc:AlternateContent>
      </w:r>
    </w:p>
    <w:p w14:paraId="426B0D38" w14:textId="30C0CF87" w:rsidR="003F0331" w:rsidRPr="00FF2BE7" w:rsidRDefault="006B1B6A" w:rsidP="003F0331">
      <w:pPr>
        <w:spacing w:after="0"/>
        <w:jc w:val="center"/>
        <w:rPr>
          <w:color w:val="767171"/>
        </w:rPr>
      </w:pPr>
      <w:r w:rsidRPr="00FF2BE7">
        <w:rPr>
          <w:color w:val="767171"/>
        </w:rPr>
        <w:t>Memoria Institucional</w:t>
      </w:r>
      <w:r w:rsidR="003F0331" w:rsidRPr="00FF2BE7">
        <w:rPr>
          <w:color w:val="767171"/>
        </w:rPr>
        <w:t xml:space="preserve"> 202</w:t>
      </w:r>
      <w:r w:rsidR="00375635">
        <w:rPr>
          <w:color w:val="767171"/>
        </w:rPr>
        <w:t>5</w:t>
      </w:r>
    </w:p>
    <w:p w14:paraId="4E6CA584" w14:textId="77777777" w:rsidR="00A41996" w:rsidRPr="00FF2BE7" w:rsidRDefault="00A41996" w:rsidP="00A41996">
      <w:pPr>
        <w:spacing w:line="360" w:lineRule="auto"/>
        <w:jc w:val="both"/>
        <w:rPr>
          <w:rFonts w:eastAsia="Calibri"/>
          <w:color w:val="767171"/>
        </w:rPr>
      </w:pPr>
    </w:p>
    <w:p w14:paraId="098A0C38" w14:textId="634B5A5D" w:rsidR="006B3DAF" w:rsidRPr="00FF2BE7" w:rsidRDefault="006B3DAF" w:rsidP="0068072D">
      <w:pPr>
        <w:spacing w:line="360" w:lineRule="auto"/>
        <w:jc w:val="both"/>
        <w:rPr>
          <w:rFonts w:eastAsia="Calibri"/>
          <w:noProof/>
          <w:color w:val="767171"/>
        </w:rPr>
      </w:pPr>
      <w:r w:rsidRPr="00FF2BE7">
        <w:rPr>
          <w:rFonts w:eastAsia="Calibri"/>
          <w:noProof/>
          <w:color w:val="767171"/>
        </w:rPr>
        <w:t xml:space="preserve">Las acciones de </w:t>
      </w:r>
      <w:r w:rsidR="00CC6E8C" w:rsidRPr="00FF2BE7">
        <w:rPr>
          <w:rFonts w:eastAsia="Calibri"/>
          <w:noProof/>
          <w:color w:val="767171"/>
        </w:rPr>
        <w:t xml:space="preserve">la </w:t>
      </w:r>
      <w:r w:rsidRPr="00FF2BE7">
        <w:rPr>
          <w:rFonts w:eastAsia="Calibri"/>
          <w:noProof/>
          <w:color w:val="767171"/>
        </w:rPr>
        <w:t xml:space="preserve">Comisión Reguladora de Prácticas Desleales en el Comercio y sobre Medidas de Salvaguardias (Comisión de Defensa Comercial o CDC), están encaminadas </w:t>
      </w:r>
      <w:r w:rsidR="006D3ABD" w:rsidRPr="00FF2BE7">
        <w:rPr>
          <w:rFonts w:eastAsia="Calibri"/>
          <w:noProof/>
          <w:color w:val="767171"/>
        </w:rPr>
        <w:t>a</w:t>
      </w:r>
      <w:r w:rsidRPr="00FF2BE7">
        <w:rPr>
          <w:rFonts w:eastAsia="Calibri"/>
          <w:noProof/>
          <w:color w:val="767171"/>
        </w:rPr>
        <w:t xml:space="preserve"> defender los sectores productiv</w:t>
      </w:r>
      <w:r w:rsidR="00D92369" w:rsidRPr="00FF2BE7">
        <w:rPr>
          <w:rFonts w:eastAsia="Calibri"/>
          <w:noProof/>
          <w:color w:val="767171"/>
        </w:rPr>
        <w:t>os</w:t>
      </w:r>
      <w:r w:rsidRPr="00FF2BE7">
        <w:rPr>
          <w:rFonts w:eastAsia="Calibri"/>
          <w:noProof/>
          <w:color w:val="767171"/>
        </w:rPr>
        <w:t xml:space="preserve"> del país ante aumentos súbitos de las importaciones y</w:t>
      </w:r>
      <w:r w:rsidR="00A7306B" w:rsidRPr="00FF2BE7">
        <w:rPr>
          <w:rFonts w:eastAsia="Calibri"/>
          <w:noProof/>
          <w:color w:val="767171"/>
        </w:rPr>
        <w:t xml:space="preserve"> la ocurrencia de</w:t>
      </w:r>
      <w:r w:rsidRPr="00FF2BE7">
        <w:rPr>
          <w:rFonts w:eastAsia="Calibri"/>
          <w:noProof/>
          <w:color w:val="767171"/>
        </w:rPr>
        <w:t xml:space="preserve"> prácticas desleales en el comercio</w:t>
      </w:r>
      <w:r w:rsidR="00D92C79" w:rsidRPr="00FF2BE7">
        <w:rPr>
          <w:rFonts w:eastAsia="Calibri"/>
          <w:noProof/>
          <w:color w:val="767171"/>
        </w:rPr>
        <w:t xml:space="preserve"> internacional</w:t>
      </w:r>
      <w:r w:rsidRPr="00FF2BE7">
        <w:rPr>
          <w:rFonts w:eastAsia="Calibri"/>
          <w:noProof/>
          <w:color w:val="767171"/>
        </w:rPr>
        <w:t>, amparada</w:t>
      </w:r>
      <w:r w:rsidR="006D3ABD" w:rsidRPr="00FF2BE7">
        <w:rPr>
          <w:rFonts w:eastAsia="Calibri"/>
          <w:noProof/>
          <w:color w:val="767171"/>
        </w:rPr>
        <w:t>s</w:t>
      </w:r>
      <w:r w:rsidRPr="00FF2BE7">
        <w:rPr>
          <w:rFonts w:eastAsia="Calibri"/>
          <w:noProof/>
          <w:color w:val="767171"/>
        </w:rPr>
        <w:t xml:space="preserve"> en la Ley </w:t>
      </w:r>
      <w:r w:rsidR="00A7306B" w:rsidRPr="00FF2BE7">
        <w:rPr>
          <w:rFonts w:eastAsia="Calibri"/>
          <w:noProof/>
          <w:color w:val="767171"/>
        </w:rPr>
        <w:t xml:space="preserve">núm. </w:t>
      </w:r>
      <w:r w:rsidRPr="00FF2BE7">
        <w:rPr>
          <w:rFonts w:eastAsia="Calibri"/>
          <w:noProof/>
          <w:color w:val="767171"/>
        </w:rPr>
        <w:t xml:space="preserve">1-02 sobre Prácticas Desleales de Comercio y sobre Medidas de Salvaguardas y su Reglamento de Aplicación. </w:t>
      </w:r>
    </w:p>
    <w:p w14:paraId="6FEB1043" w14:textId="0E54503F" w:rsidR="00AD1E0C" w:rsidRPr="00FF2BE7" w:rsidRDefault="0068072D" w:rsidP="0068072D">
      <w:pPr>
        <w:spacing w:line="360" w:lineRule="auto"/>
        <w:jc w:val="both"/>
        <w:rPr>
          <w:rFonts w:eastAsia="Calibri"/>
          <w:noProof/>
          <w:color w:val="767171"/>
        </w:rPr>
      </w:pPr>
      <w:r w:rsidRPr="00FF2BE7">
        <w:rPr>
          <w:rFonts w:eastAsia="Calibri"/>
          <w:noProof/>
          <w:color w:val="767171"/>
        </w:rPr>
        <w:t>Como parte de las acciones desarrolladas durante el periodo</w:t>
      </w:r>
      <w:r w:rsidR="00932E03" w:rsidRPr="00FF2BE7">
        <w:rPr>
          <w:rFonts w:eastAsia="Calibri"/>
          <w:noProof/>
          <w:color w:val="767171"/>
        </w:rPr>
        <w:t xml:space="preserve"> enero – </w:t>
      </w:r>
      <w:r w:rsidR="00F00D73">
        <w:rPr>
          <w:rFonts w:eastAsia="Calibri"/>
          <w:noProof/>
          <w:color w:val="767171"/>
        </w:rPr>
        <w:t>diciembre</w:t>
      </w:r>
      <w:r w:rsidR="00C52876">
        <w:rPr>
          <w:rFonts w:eastAsia="Calibri"/>
          <w:noProof/>
          <w:color w:val="767171"/>
        </w:rPr>
        <w:t xml:space="preserve"> </w:t>
      </w:r>
      <w:r w:rsidR="00932E03" w:rsidRPr="00FF2BE7">
        <w:rPr>
          <w:rFonts w:eastAsia="Calibri"/>
          <w:noProof/>
          <w:color w:val="767171"/>
        </w:rPr>
        <w:t>202</w:t>
      </w:r>
      <w:r w:rsidR="00C52876">
        <w:rPr>
          <w:rFonts w:eastAsia="Calibri"/>
          <w:noProof/>
          <w:color w:val="767171"/>
        </w:rPr>
        <w:t>5</w:t>
      </w:r>
      <w:r w:rsidR="00AD1E0C" w:rsidRPr="00FF2BE7">
        <w:rPr>
          <w:rFonts w:eastAsia="Calibri"/>
          <w:noProof/>
          <w:color w:val="767171"/>
        </w:rPr>
        <w:t xml:space="preserve">, </w:t>
      </w:r>
      <w:r w:rsidRPr="00FF2BE7">
        <w:rPr>
          <w:rFonts w:eastAsia="Calibri"/>
          <w:noProof/>
          <w:color w:val="767171"/>
        </w:rPr>
        <w:t>se destaca</w:t>
      </w:r>
      <w:r w:rsidR="006B3DAF" w:rsidRPr="00FF2BE7">
        <w:rPr>
          <w:rFonts w:eastAsia="Calibri"/>
          <w:noProof/>
          <w:color w:val="767171"/>
        </w:rPr>
        <w:t>n</w:t>
      </w:r>
      <w:r w:rsidR="00AD1E0C" w:rsidRPr="00FF2BE7">
        <w:rPr>
          <w:rFonts w:eastAsia="Calibri"/>
          <w:noProof/>
          <w:color w:val="767171"/>
        </w:rPr>
        <w:t>:</w:t>
      </w:r>
    </w:p>
    <w:p w14:paraId="09B6775F" w14:textId="5DC74828" w:rsidR="00B02AE0" w:rsidRPr="00C87F65" w:rsidRDefault="00CF597D" w:rsidP="00B62369">
      <w:pPr>
        <w:pStyle w:val="Prrafodelista"/>
        <w:numPr>
          <w:ilvl w:val="0"/>
          <w:numId w:val="10"/>
        </w:numPr>
        <w:spacing w:after="0" w:line="360" w:lineRule="auto"/>
        <w:jc w:val="both"/>
        <w:rPr>
          <w:rFonts w:eastAsia="Calibri"/>
          <w:noProof/>
          <w:color w:val="767171"/>
        </w:rPr>
      </w:pPr>
      <w:r w:rsidRPr="00C87F65">
        <w:rPr>
          <w:rFonts w:eastAsia="Calibri"/>
          <w:b/>
          <w:bCs/>
          <w:noProof/>
          <w:color w:val="767171"/>
        </w:rPr>
        <w:t>S</w:t>
      </w:r>
      <w:r w:rsidR="006B3DAF" w:rsidRPr="00C87F65">
        <w:rPr>
          <w:rFonts w:eastAsia="Calibri"/>
          <w:b/>
          <w:bCs/>
          <w:noProof/>
          <w:color w:val="767171"/>
        </w:rPr>
        <w:t>olicitudes de</w:t>
      </w:r>
      <w:r w:rsidRPr="00C87F65">
        <w:rPr>
          <w:rFonts w:eastAsia="Calibri"/>
          <w:b/>
          <w:bCs/>
          <w:noProof/>
          <w:color w:val="767171"/>
        </w:rPr>
        <w:t xml:space="preserve"> inicio de procedimientos de</w:t>
      </w:r>
      <w:r w:rsidR="006B3DAF" w:rsidRPr="00C87F65">
        <w:rPr>
          <w:rFonts w:eastAsia="Calibri"/>
          <w:b/>
          <w:bCs/>
          <w:noProof/>
          <w:color w:val="767171"/>
        </w:rPr>
        <w:t xml:space="preserve"> investigación</w:t>
      </w:r>
      <w:r w:rsidRPr="00C87F65">
        <w:rPr>
          <w:rFonts w:eastAsia="Calibri"/>
          <w:noProof/>
          <w:color w:val="767171"/>
        </w:rPr>
        <w:t>.</w:t>
      </w:r>
      <w:r w:rsidR="006B3DAF" w:rsidRPr="00C87F65">
        <w:rPr>
          <w:rFonts w:eastAsia="Calibri"/>
          <w:noProof/>
          <w:color w:val="767171"/>
        </w:rPr>
        <w:t xml:space="preserve"> </w:t>
      </w:r>
      <w:r w:rsidRPr="00C87F65">
        <w:rPr>
          <w:rFonts w:eastAsia="Calibri"/>
          <w:noProof/>
          <w:color w:val="767171"/>
        </w:rPr>
        <w:t>Durante el periodo la institución recibió c</w:t>
      </w:r>
      <w:r w:rsidR="00C52876" w:rsidRPr="00C87F65">
        <w:rPr>
          <w:rFonts w:eastAsia="Calibri"/>
          <w:noProof/>
          <w:color w:val="767171"/>
        </w:rPr>
        <w:t>inco</w:t>
      </w:r>
      <w:r w:rsidRPr="00C87F65">
        <w:rPr>
          <w:rFonts w:eastAsia="Calibri"/>
          <w:noProof/>
          <w:color w:val="767171"/>
        </w:rPr>
        <w:t xml:space="preserve"> (</w:t>
      </w:r>
      <w:r w:rsidR="00C52876" w:rsidRPr="00C87F65">
        <w:rPr>
          <w:rFonts w:eastAsia="Calibri"/>
          <w:noProof/>
          <w:color w:val="767171"/>
        </w:rPr>
        <w:t>5</w:t>
      </w:r>
      <w:r w:rsidRPr="00C87F65">
        <w:rPr>
          <w:rFonts w:eastAsia="Calibri"/>
          <w:noProof/>
          <w:color w:val="767171"/>
        </w:rPr>
        <w:t xml:space="preserve">) solicitudes de inicio de </w:t>
      </w:r>
      <w:r w:rsidR="00C87F65" w:rsidRPr="00C87F65">
        <w:rPr>
          <w:rFonts w:eastAsia="Calibri"/>
          <w:noProof/>
          <w:color w:val="767171"/>
        </w:rPr>
        <w:t>procedimiento</w:t>
      </w:r>
      <w:r w:rsidR="00F0209A">
        <w:rPr>
          <w:rFonts w:eastAsia="Calibri"/>
          <w:noProof/>
          <w:color w:val="767171"/>
        </w:rPr>
        <w:t>s</w:t>
      </w:r>
      <w:r w:rsidR="00C87F65" w:rsidRPr="00C87F65">
        <w:rPr>
          <w:rFonts w:eastAsia="Calibri"/>
          <w:noProof/>
          <w:color w:val="767171"/>
        </w:rPr>
        <w:t xml:space="preserve"> de </w:t>
      </w:r>
      <w:r w:rsidRPr="00C87F65">
        <w:rPr>
          <w:rFonts w:eastAsia="Calibri"/>
          <w:noProof/>
          <w:color w:val="767171"/>
        </w:rPr>
        <w:t>investigación</w:t>
      </w:r>
      <w:r w:rsidR="0098504E" w:rsidRPr="00C87F65">
        <w:rPr>
          <w:rFonts w:eastAsia="Calibri"/>
          <w:noProof/>
          <w:color w:val="767171"/>
        </w:rPr>
        <w:t xml:space="preserve"> de las cuales, cuatro (4)</w:t>
      </w:r>
      <w:r w:rsidR="00C52876" w:rsidRPr="00C87F65">
        <w:rPr>
          <w:rFonts w:eastAsia="Calibri"/>
          <w:noProof/>
          <w:color w:val="767171"/>
        </w:rPr>
        <w:t xml:space="preserve"> </w:t>
      </w:r>
      <w:r w:rsidR="0098504E" w:rsidRPr="00C87F65">
        <w:rPr>
          <w:rFonts w:eastAsia="Calibri"/>
          <w:noProof/>
          <w:color w:val="767171"/>
        </w:rPr>
        <w:t xml:space="preserve">fueron solicitudes de inicio de </w:t>
      </w:r>
      <w:r w:rsidR="00C52876" w:rsidRPr="00C87F65">
        <w:rPr>
          <w:rFonts w:eastAsia="Calibri"/>
          <w:noProof/>
          <w:color w:val="767171"/>
        </w:rPr>
        <w:t xml:space="preserve">investigación </w:t>
      </w:r>
      <w:r w:rsidR="0098504E" w:rsidRPr="00C87F65">
        <w:rPr>
          <w:rFonts w:eastAsia="Calibri"/>
          <w:noProof/>
          <w:color w:val="767171"/>
        </w:rPr>
        <w:t>por dumping</w:t>
      </w:r>
      <w:r w:rsidR="006B3DAF" w:rsidRPr="00C87F65">
        <w:rPr>
          <w:rFonts w:eastAsia="Calibri"/>
          <w:noProof/>
          <w:color w:val="767171"/>
        </w:rPr>
        <w:t xml:space="preserve"> contra importaciones de productos de acero </w:t>
      </w:r>
      <w:r w:rsidRPr="00C87F65">
        <w:rPr>
          <w:rFonts w:eastAsia="Calibri"/>
          <w:noProof/>
          <w:color w:val="767171"/>
        </w:rPr>
        <w:t>realizadas</w:t>
      </w:r>
      <w:r w:rsidR="00D92369" w:rsidRPr="00C87F65">
        <w:rPr>
          <w:rFonts w:eastAsia="Calibri"/>
          <w:noProof/>
          <w:color w:val="767171"/>
        </w:rPr>
        <w:t xml:space="preserve"> </w:t>
      </w:r>
      <w:r w:rsidR="00CC6E8C" w:rsidRPr="00C87F65">
        <w:rPr>
          <w:rFonts w:eastAsia="Calibri"/>
          <w:noProof/>
          <w:color w:val="767171"/>
        </w:rPr>
        <w:t>por empresas de dicho sector productivo</w:t>
      </w:r>
      <w:r w:rsidR="00C87F65" w:rsidRPr="00C87F65">
        <w:rPr>
          <w:rFonts w:eastAsia="Calibri"/>
          <w:noProof/>
          <w:color w:val="767171"/>
        </w:rPr>
        <w:t xml:space="preserve"> en el país</w:t>
      </w:r>
      <w:r w:rsidR="00C52876" w:rsidRPr="00C87F65">
        <w:rPr>
          <w:rFonts w:eastAsia="Calibri"/>
          <w:noProof/>
          <w:color w:val="767171"/>
        </w:rPr>
        <w:t xml:space="preserve"> y </w:t>
      </w:r>
      <w:r w:rsidR="0098504E" w:rsidRPr="00C87F65">
        <w:rPr>
          <w:rFonts w:eastAsia="Calibri"/>
          <w:noProof/>
          <w:color w:val="767171"/>
        </w:rPr>
        <w:t>una (1)</w:t>
      </w:r>
      <w:r w:rsidR="00C52876" w:rsidRPr="00C87F65">
        <w:rPr>
          <w:rFonts w:eastAsia="Calibri"/>
          <w:noProof/>
          <w:color w:val="767171"/>
        </w:rPr>
        <w:t xml:space="preserve"> investigación por salvaguardias</w:t>
      </w:r>
      <w:r w:rsidR="00C87F65" w:rsidRPr="00C87F65">
        <w:rPr>
          <w:rFonts w:eastAsia="Calibri"/>
          <w:noProof/>
          <w:color w:val="767171"/>
        </w:rPr>
        <w:t xml:space="preserve"> general</w:t>
      </w:r>
      <w:r w:rsidR="00C52876" w:rsidRPr="00C87F65">
        <w:rPr>
          <w:rFonts w:eastAsia="Calibri"/>
          <w:noProof/>
          <w:color w:val="767171"/>
        </w:rPr>
        <w:t xml:space="preserve"> </w:t>
      </w:r>
      <w:r w:rsidR="00D92C79" w:rsidRPr="00C87F65">
        <w:rPr>
          <w:rFonts w:eastAsia="Calibri"/>
          <w:noProof/>
          <w:color w:val="767171"/>
        </w:rPr>
        <w:t xml:space="preserve">para las cuales se realizó un proceso de  </w:t>
      </w:r>
      <w:r w:rsidR="00972B2B" w:rsidRPr="00C87F65">
        <w:rPr>
          <w:rFonts w:eastAsia="Calibri"/>
          <w:noProof/>
          <w:color w:val="767171"/>
        </w:rPr>
        <w:t>verifica</w:t>
      </w:r>
      <w:r w:rsidR="00D92C79" w:rsidRPr="00C87F65">
        <w:rPr>
          <w:rFonts w:eastAsia="Calibri"/>
          <w:noProof/>
          <w:color w:val="767171"/>
        </w:rPr>
        <w:t>ción</w:t>
      </w:r>
      <w:r w:rsidR="0039336B" w:rsidRPr="00C87F65">
        <w:rPr>
          <w:rFonts w:eastAsia="Calibri"/>
          <w:noProof/>
          <w:color w:val="767171"/>
        </w:rPr>
        <w:t xml:space="preserve"> y anali</w:t>
      </w:r>
      <w:r w:rsidR="00D92C79" w:rsidRPr="00C87F65">
        <w:rPr>
          <w:rFonts w:eastAsia="Calibri"/>
          <w:noProof/>
          <w:color w:val="767171"/>
        </w:rPr>
        <w:t>sis de</w:t>
      </w:r>
      <w:r w:rsidR="00972B2B" w:rsidRPr="00C87F65">
        <w:rPr>
          <w:rFonts w:eastAsia="Calibri"/>
          <w:noProof/>
          <w:color w:val="767171"/>
        </w:rPr>
        <w:t xml:space="preserve"> las informaciones contenidas en la</w:t>
      </w:r>
      <w:r w:rsidR="0039336B" w:rsidRPr="00C87F65">
        <w:rPr>
          <w:rFonts w:eastAsia="Calibri"/>
          <w:noProof/>
          <w:color w:val="767171"/>
        </w:rPr>
        <w:t>s</w:t>
      </w:r>
      <w:r w:rsidR="00972B2B" w:rsidRPr="00C87F65">
        <w:rPr>
          <w:rFonts w:eastAsia="Calibri"/>
          <w:noProof/>
          <w:color w:val="767171"/>
        </w:rPr>
        <w:t xml:space="preserve"> solicitudes</w:t>
      </w:r>
      <w:r w:rsidR="0039336B" w:rsidRPr="00C87F65">
        <w:rPr>
          <w:rFonts w:eastAsia="Calibri"/>
          <w:noProof/>
          <w:color w:val="767171"/>
        </w:rPr>
        <w:t>.</w:t>
      </w:r>
    </w:p>
    <w:p w14:paraId="4D77B2D3" w14:textId="77777777" w:rsidR="0039336B" w:rsidRPr="00FF2BE7" w:rsidRDefault="0039336B" w:rsidP="0039336B">
      <w:pPr>
        <w:pStyle w:val="Prrafodelista"/>
        <w:spacing w:after="0" w:line="360" w:lineRule="auto"/>
        <w:ind w:left="804"/>
        <w:jc w:val="both"/>
        <w:rPr>
          <w:rFonts w:eastAsia="Calibri"/>
          <w:noProof/>
          <w:color w:val="767171"/>
        </w:rPr>
      </w:pPr>
    </w:p>
    <w:p w14:paraId="4F6B9F55" w14:textId="1EE4F231" w:rsidR="00DD60CF" w:rsidRDefault="00CF597D" w:rsidP="003306B0">
      <w:pPr>
        <w:pStyle w:val="Prrafodelista"/>
        <w:numPr>
          <w:ilvl w:val="0"/>
          <w:numId w:val="10"/>
        </w:numPr>
        <w:spacing w:after="0" w:line="360" w:lineRule="auto"/>
        <w:jc w:val="both"/>
        <w:rPr>
          <w:rFonts w:eastAsia="Calibri"/>
          <w:noProof/>
          <w:color w:val="767171"/>
        </w:rPr>
      </w:pPr>
      <w:r w:rsidRPr="00DD60CF">
        <w:rPr>
          <w:rFonts w:eastAsia="Calibri"/>
          <w:b/>
          <w:bCs/>
          <w:noProof/>
          <w:color w:val="767171"/>
        </w:rPr>
        <w:t>Procedimientos</w:t>
      </w:r>
      <w:r w:rsidR="00B02AE0" w:rsidRPr="00DD60CF">
        <w:rPr>
          <w:rFonts w:eastAsia="Calibri"/>
          <w:b/>
          <w:bCs/>
          <w:noProof/>
          <w:color w:val="767171"/>
        </w:rPr>
        <w:t xml:space="preserve"> </w:t>
      </w:r>
      <w:r w:rsidRPr="00DD60CF">
        <w:rPr>
          <w:rFonts w:eastAsia="Calibri"/>
          <w:b/>
          <w:bCs/>
          <w:noProof/>
          <w:color w:val="767171"/>
        </w:rPr>
        <w:t>de investigación.</w:t>
      </w:r>
      <w:r w:rsidRPr="00DD60CF">
        <w:rPr>
          <w:rFonts w:eastAsia="Calibri"/>
          <w:noProof/>
          <w:color w:val="767171"/>
        </w:rPr>
        <w:t xml:space="preserve"> </w:t>
      </w:r>
      <w:r w:rsidR="00E7642E" w:rsidRPr="00C51592">
        <w:rPr>
          <w:rFonts w:eastAsia="Calibri"/>
          <w:noProof/>
          <w:color w:val="767171"/>
        </w:rPr>
        <w:t>De las c</w:t>
      </w:r>
      <w:r w:rsidR="00C52876" w:rsidRPr="00C51592">
        <w:rPr>
          <w:rFonts w:eastAsia="Calibri"/>
          <w:noProof/>
          <w:color w:val="767171"/>
        </w:rPr>
        <w:t>inco</w:t>
      </w:r>
      <w:r w:rsidR="00E7642E" w:rsidRPr="00C51592">
        <w:rPr>
          <w:rFonts w:eastAsia="Calibri"/>
          <w:noProof/>
          <w:color w:val="767171"/>
        </w:rPr>
        <w:t xml:space="preserve"> (</w:t>
      </w:r>
      <w:r w:rsidR="00C52876" w:rsidRPr="00C51592">
        <w:rPr>
          <w:rFonts w:eastAsia="Calibri"/>
          <w:noProof/>
          <w:color w:val="767171"/>
        </w:rPr>
        <w:t>5</w:t>
      </w:r>
      <w:r w:rsidR="00E7642E" w:rsidRPr="00C51592">
        <w:rPr>
          <w:rFonts w:eastAsia="Calibri"/>
          <w:noProof/>
          <w:color w:val="767171"/>
        </w:rPr>
        <w:t>) solicitudes</w:t>
      </w:r>
      <w:r w:rsidR="00E7642E" w:rsidRPr="00DD60CF">
        <w:rPr>
          <w:rFonts w:eastAsia="Calibri"/>
          <w:noProof/>
          <w:color w:val="767171"/>
        </w:rPr>
        <w:t xml:space="preserve"> mencionadas, l</w:t>
      </w:r>
      <w:r w:rsidRPr="00DD60CF">
        <w:rPr>
          <w:rFonts w:eastAsia="Calibri"/>
          <w:noProof/>
          <w:color w:val="767171"/>
        </w:rPr>
        <w:t xml:space="preserve">a CDC inició </w:t>
      </w:r>
      <w:r w:rsidR="00DD60CF" w:rsidRPr="00DD60CF">
        <w:rPr>
          <w:rFonts w:eastAsia="Calibri"/>
          <w:noProof/>
          <w:color w:val="767171"/>
        </w:rPr>
        <w:t xml:space="preserve">tres (3) procedimientos de investigación: i. Procedimiento de examen por extinción de los derechos antidumping aplicados a las importaciones de barras o varillas de acero para refuerzo de hormigón </w:t>
      </w:r>
      <w:r w:rsidR="00DD60CF" w:rsidRPr="00DD60CF">
        <w:rPr>
          <w:rFonts w:eastAsia="Calibri"/>
          <w:noProof/>
          <w:color w:val="767171"/>
        </w:rPr>
        <w:lastRenderedPageBreak/>
        <w:t>originarias de Turk</w:t>
      </w:r>
      <w:r w:rsidR="002C2957">
        <w:rPr>
          <w:rFonts w:eastAsia="Calibri"/>
          <w:noProof/>
          <w:color w:val="767171"/>
        </w:rPr>
        <w:t>iye</w:t>
      </w:r>
      <w:r w:rsidR="00DD60CF" w:rsidRPr="00DD60CF">
        <w:rPr>
          <w:rFonts w:eastAsia="Calibri"/>
          <w:noProof/>
          <w:color w:val="767171"/>
        </w:rPr>
        <w:t xml:space="preserve">, ii. </w:t>
      </w:r>
      <w:r w:rsidR="00DD60CF">
        <w:rPr>
          <w:rFonts w:eastAsia="Calibri"/>
          <w:noProof/>
          <w:color w:val="767171"/>
        </w:rPr>
        <w:t>P</w:t>
      </w:r>
      <w:r w:rsidR="00DD60CF" w:rsidRPr="00DD60CF">
        <w:rPr>
          <w:rFonts w:eastAsia="Calibri"/>
          <w:noProof/>
          <w:color w:val="767171"/>
        </w:rPr>
        <w:t>rocedimiento de investigación por la presunta existencia de prácticas de dumping a las importaciones de barras o varillas de acero corrugadas o deformadas para refuerzo de hormigón originarias de Costa Rica y</w:t>
      </w:r>
      <w:r w:rsidR="00DD60CF">
        <w:rPr>
          <w:rFonts w:eastAsia="Calibri"/>
          <w:noProof/>
          <w:color w:val="767171"/>
        </w:rPr>
        <w:t xml:space="preserve">, iii. Procedimiento de investigación por </w:t>
      </w:r>
      <w:r w:rsidR="00F0209A">
        <w:rPr>
          <w:rFonts w:eastAsia="Calibri"/>
          <w:noProof/>
          <w:color w:val="767171"/>
        </w:rPr>
        <w:t>S</w:t>
      </w:r>
      <w:r w:rsidR="00DD60CF">
        <w:rPr>
          <w:rFonts w:eastAsia="Calibri"/>
          <w:noProof/>
          <w:color w:val="767171"/>
        </w:rPr>
        <w:t xml:space="preserve">alvaguardia </w:t>
      </w:r>
      <w:r w:rsidR="00F0209A">
        <w:rPr>
          <w:rFonts w:eastAsia="Calibri"/>
          <w:noProof/>
          <w:color w:val="767171"/>
        </w:rPr>
        <w:t>G</w:t>
      </w:r>
      <w:r w:rsidR="00DD60CF">
        <w:rPr>
          <w:rFonts w:eastAsia="Calibri"/>
          <w:noProof/>
          <w:color w:val="767171"/>
        </w:rPr>
        <w:t xml:space="preserve">eneral sobre las </w:t>
      </w:r>
      <w:r w:rsidR="00F0209A">
        <w:rPr>
          <w:rFonts w:eastAsia="Calibri"/>
          <w:noProof/>
          <w:color w:val="767171"/>
        </w:rPr>
        <w:t>g</w:t>
      </w:r>
      <w:r w:rsidR="00DD60CF">
        <w:rPr>
          <w:rFonts w:eastAsia="Calibri"/>
          <w:noProof/>
          <w:color w:val="767171"/>
        </w:rPr>
        <w:t>alletas</w:t>
      </w:r>
      <w:r w:rsidR="00C87F65">
        <w:rPr>
          <w:rFonts w:eastAsia="Calibri"/>
          <w:noProof/>
          <w:color w:val="767171"/>
        </w:rPr>
        <w:t xml:space="preserve"> saladas y dulces</w:t>
      </w:r>
      <w:r w:rsidR="00DD60CF">
        <w:rPr>
          <w:rFonts w:eastAsia="Calibri"/>
          <w:noProof/>
          <w:color w:val="767171"/>
        </w:rPr>
        <w:t xml:space="preserve"> de todo tipo.</w:t>
      </w:r>
    </w:p>
    <w:p w14:paraId="240DE950" w14:textId="77777777" w:rsidR="00F00D73" w:rsidRPr="00F00D73" w:rsidRDefault="00F00D73" w:rsidP="00F00D73">
      <w:pPr>
        <w:pStyle w:val="Prrafodelista"/>
        <w:rPr>
          <w:rFonts w:eastAsia="Calibri"/>
          <w:noProof/>
          <w:color w:val="767171"/>
        </w:rPr>
      </w:pPr>
    </w:p>
    <w:p w14:paraId="5BAE5F0A" w14:textId="526B1CB4" w:rsidR="00F00D73" w:rsidRPr="00F00D73" w:rsidRDefault="00F00D73" w:rsidP="00E97536">
      <w:pPr>
        <w:pStyle w:val="Prrafodelista"/>
        <w:numPr>
          <w:ilvl w:val="0"/>
          <w:numId w:val="10"/>
        </w:numPr>
        <w:spacing w:after="0" w:line="360" w:lineRule="auto"/>
        <w:jc w:val="both"/>
        <w:rPr>
          <w:rFonts w:eastAsia="Calibri"/>
          <w:noProof/>
          <w:color w:val="767171"/>
        </w:rPr>
      </w:pPr>
      <w:r w:rsidRPr="00F00D73">
        <w:rPr>
          <w:rFonts w:eastAsia="Calibri"/>
          <w:b/>
          <w:bCs/>
          <w:noProof/>
          <w:color w:val="767171"/>
        </w:rPr>
        <w:t xml:space="preserve">Medida aplicada a las importaciones de tubos EMT Conduit. </w:t>
      </w:r>
      <w:r w:rsidRPr="00F00D73">
        <w:rPr>
          <w:rFonts w:eastAsia="Calibri"/>
          <w:noProof/>
          <w:color w:val="767171"/>
        </w:rPr>
        <w:t xml:space="preserve">La CDC </w:t>
      </w:r>
      <w:r w:rsidRPr="00F00D73">
        <w:rPr>
          <w:rFonts w:eastAsia="Calibri"/>
          <w:noProof/>
          <w:color w:val="767171"/>
        </w:rPr>
        <w:t>dispuso la aplicación de derechos antidumping provisionales equivalentes a un 16% ad valorem por un periodo de 4 meses a las importaciones de tubos EMT Conduit originarias de la República Popular China, mediante Resolución Núm. CDC-RD-AD-005-2025. La medida se aplica de carácter temporal al haberse determinado, de manera preliminar, que: existe dumping en las importaciones objeto de investigación (es decir, se venden a precios inferiores al valor normal)</w:t>
      </w:r>
    </w:p>
    <w:p w14:paraId="5F125770" w14:textId="77777777" w:rsidR="00DD60CF" w:rsidRPr="00DD60CF" w:rsidRDefault="00DD60CF" w:rsidP="00DD60CF">
      <w:pPr>
        <w:pStyle w:val="Prrafodelista"/>
        <w:spacing w:after="0" w:line="360" w:lineRule="auto"/>
        <w:ind w:left="804"/>
        <w:jc w:val="both"/>
        <w:rPr>
          <w:rFonts w:eastAsia="Calibri"/>
          <w:noProof/>
          <w:color w:val="767171"/>
        </w:rPr>
      </w:pPr>
    </w:p>
    <w:p w14:paraId="144C5804" w14:textId="0660521F" w:rsidR="00675E99" w:rsidRPr="00FF2BE7" w:rsidRDefault="001314CE">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M</w:t>
      </w:r>
      <w:r w:rsidR="008A506E" w:rsidRPr="00FF2BE7">
        <w:rPr>
          <w:rFonts w:eastAsia="Calibri"/>
          <w:b/>
          <w:bCs/>
          <w:noProof/>
          <w:color w:val="767171"/>
        </w:rPr>
        <w:t>onitoreo</w:t>
      </w:r>
      <w:r w:rsidR="00AA04BA" w:rsidRPr="00FF2BE7">
        <w:rPr>
          <w:rFonts w:eastAsia="Calibri"/>
          <w:b/>
          <w:bCs/>
          <w:noProof/>
          <w:color w:val="767171"/>
        </w:rPr>
        <w:t xml:space="preserve"> </w:t>
      </w:r>
      <w:r w:rsidR="002C0091" w:rsidRPr="00FF2BE7">
        <w:rPr>
          <w:rFonts w:eastAsia="Calibri"/>
          <w:b/>
          <w:bCs/>
          <w:noProof/>
          <w:color w:val="767171"/>
        </w:rPr>
        <w:t>sobre</w:t>
      </w:r>
      <w:r w:rsidR="0070740D" w:rsidRPr="00FF2BE7">
        <w:rPr>
          <w:rFonts w:eastAsia="Calibri"/>
          <w:b/>
          <w:bCs/>
          <w:noProof/>
          <w:color w:val="767171"/>
        </w:rPr>
        <w:t xml:space="preserve"> </w:t>
      </w:r>
      <w:r w:rsidR="00675E99" w:rsidRPr="00FF2BE7">
        <w:rPr>
          <w:rFonts w:eastAsia="Calibri"/>
          <w:b/>
          <w:bCs/>
          <w:noProof/>
          <w:color w:val="767171"/>
        </w:rPr>
        <w:t xml:space="preserve">medidas </w:t>
      </w:r>
      <w:r w:rsidR="00CC6E8C" w:rsidRPr="00FF2BE7">
        <w:rPr>
          <w:rFonts w:eastAsia="Calibri"/>
          <w:b/>
          <w:bCs/>
          <w:noProof/>
          <w:color w:val="767171"/>
        </w:rPr>
        <w:t xml:space="preserve">comerciales </w:t>
      </w:r>
      <w:r w:rsidR="00675E99" w:rsidRPr="00FF2BE7">
        <w:rPr>
          <w:rFonts w:eastAsia="Calibri"/>
          <w:b/>
          <w:bCs/>
          <w:noProof/>
          <w:color w:val="767171"/>
        </w:rPr>
        <w:t>correctivas</w:t>
      </w:r>
      <w:r w:rsidRPr="00FF2BE7">
        <w:rPr>
          <w:rFonts w:eastAsia="Calibri"/>
          <w:noProof/>
          <w:color w:val="767171"/>
        </w:rPr>
        <w:t>.</w:t>
      </w:r>
      <w:r w:rsidR="00675E99" w:rsidRPr="00FF2BE7">
        <w:rPr>
          <w:rFonts w:eastAsia="Calibri"/>
          <w:noProof/>
          <w:color w:val="767171"/>
        </w:rPr>
        <w:t xml:space="preserve"> </w:t>
      </w:r>
      <w:r w:rsidRPr="008234D0">
        <w:rPr>
          <w:rFonts w:eastAsia="Calibri"/>
          <w:noProof/>
          <w:color w:val="767171"/>
        </w:rPr>
        <w:t xml:space="preserve">Durante el periodo se elaboraron </w:t>
      </w:r>
      <w:r w:rsidR="0098504E" w:rsidRPr="008234D0">
        <w:rPr>
          <w:rFonts w:eastAsia="Calibri"/>
          <w:noProof/>
          <w:color w:val="767171"/>
        </w:rPr>
        <w:t>tres</w:t>
      </w:r>
      <w:r w:rsidRPr="008234D0">
        <w:rPr>
          <w:rFonts w:eastAsia="Calibri"/>
          <w:noProof/>
          <w:color w:val="767171"/>
        </w:rPr>
        <w:t xml:space="preserve"> (</w:t>
      </w:r>
      <w:r w:rsidR="0098504E" w:rsidRPr="008234D0">
        <w:rPr>
          <w:rFonts w:eastAsia="Calibri"/>
          <w:noProof/>
          <w:color w:val="767171"/>
        </w:rPr>
        <w:t>3</w:t>
      </w:r>
      <w:r w:rsidRPr="008234D0">
        <w:rPr>
          <w:rFonts w:eastAsia="Calibri"/>
          <w:noProof/>
          <w:color w:val="767171"/>
        </w:rPr>
        <w:t>) informes sobre el monitoreo</w:t>
      </w:r>
      <w:r w:rsidRPr="00FF2BE7">
        <w:rPr>
          <w:rFonts w:eastAsia="Calibri"/>
          <w:noProof/>
          <w:color w:val="767171"/>
        </w:rPr>
        <w:t xml:space="preserve"> de las medidas </w:t>
      </w:r>
      <w:r w:rsidR="00E06EC5" w:rsidRPr="00FF2BE7">
        <w:rPr>
          <w:rFonts w:eastAsia="Calibri"/>
          <w:noProof/>
          <w:color w:val="767171"/>
        </w:rPr>
        <w:t>aplicadas por</w:t>
      </w:r>
      <w:r w:rsidR="00675E99" w:rsidRPr="00FF2BE7">
        <w:rPr>
          <w:rFonts w:eastAsia="Calibri"/>
          <w:noProof/>
          <w:color w:val="767171"/>
        </w:rPr>
        <w:t xml:space="preserve"> entidades homólogas de</w:t>
      </w:r>
      <w:r w:rsidR="00CC6E8C" w:rsidRPr="00FF2BE7">
        <w:rPr>
          <w:rFonts w:eastAsia="Calibri"/>
          <w:noProof/>
          <w:color w:val="767171"/>
        </w:rPr>
        <w:t xml:space="preserve"> los</w:t>
      </w:r>
      <w:r w:rsidR="00675E99" w:rsidRPr="00FF2BE7">
        <w:rPr>
          <w:rFonts w:eastAsia="Calibri"/>
          <w:noProof/>
          <w:color w:val="767171"/>
        </w:rPr>
        <w:t xml:space="preserve"> </w:t>
      </w:r>
      <w:r w:rsidR="002C0091" w:rsidRPr="00FF2BE7">
        <w:rPr>
          <w:rFonts w:eastAsia="Calibri"/>
          <w:noProof/>
          <w:color w:val="767171"/>
        </w:rPr>
        <w:t xml:space="preserve">países </w:t>
      </w:r>
      <w:r w:rsidR="00CC6E8C" w:rsidRPr="00FF2BE7">
        <w:rPr>
          <w:rFonts w:eastAsia="Calibri"/>
          <w:noProof/>
          <w:color w:val="767171"/>
        </w:rPr>
        <w:t xml:space="preserve">de mayor intercambio comercial con </w:t>
      </w:r>
      <w:r w:rsidR="00675E99" w:rsidRPr="00FF2BE7">
        <w:rPr>
          <w:rFonts w:eastAsia="Calibri"/>
          <w:noProof/>
          <w:color w:val="767171"/>
        </w:rPr>
        <w:t>la República Dom</w:t>
      </w:r>
      <w:r w:rsidR="00446650" w:rsidRPr="00FF2BE7">
        <w:rPr>
          <w:rFonts w:eastAsia="Calibri"/>
          <w:noProof/>
          <w:color w:val="767171"/>
        </w:rPr>
        <w:t>inicana</w:t>
      </w:r>
      <w:r w:rsidR="00E06EC5" w:rsidRPr="00FF2BE7">
        <w:rPr>
          <w:rFonts w:eastAsia="Calibri"/>
          <w:noProof/>
          <w:color w:val="767171"/>
        </w:rPr>
        <w:t>,</w:t>
      </w:r>
      <w:r w:rsidR="0070740D" w:rsidRPr="00FF2BE7">
        <w:rPr>
          <w:rFonts w:eastAsia="Calibri"/>
          <w:noProof/>
          <w:color w:val="767171"/>
        </w:rPr>
        <w:t xml:space="preserve"> </w:t>
      </w:r>
      <w:r w:rsidR="002B427B" w:rsidRPr="00FF2BE7">
        <w:rPr>
          <w:rFonts w:eastAsia="Calibri"/>
          <w:noProof/>
          <w:color w:val="767171"/>
        </w:rPr>
        <w:t xml:space="preserve">como: </w:t>
      </w:r>
      <w:r w:rsidR="002B427B" w:rsidRPr="00DD60CF">
        <w:rPr>
          <w:rFonts w:eastAsia="Calibri"/>
          <w:noProof/>
          <w:color w:val="767171"/>
        </w:rPr>
        <w:t>Argentina, Brasil, Canadá, Colombia, Estados Unidos, Indonesia, México, Reino Unido, Sudáfrica, Türkiye, Unión Europea, Ucrania,</w:t>
      </w:r>
      <w:r w:rsidR="002B427B" w:rsidRPr="00FF2BE7">
        <w:rPr>
          <w:rFonts w:eastAsia="Calibri"/>
          <w:noProof/>
          <w:color w:val="767171"/>
        </w:rPr>
        <w:t xml:space="preserve"> </w:t>
      </w:r>
      <w:r w:rsidR="0070740D" w:rsidRPr="00FF2BE7">
        <w:rPr>
          <w:rFonts w:eastAsia="Calibri"/>
          <w:noProof/>
          <w:color w:val="767171"/>
        </w:rPr>
        <w:t>y por las cuales el país</w:t>
      </w:r>
      <w:r w:rsidR="004E2C2B" w:rsidRPr="00FF2BE7">
        <w:rPr>
          <w:rFonts w:eastAsia="Calibri"/>
          <w:noProof/>
          <w:color w:val="767171"/>
        </w:rPr>
        <w:t xml:space="preserve"> y las empresas representantes de sectores/productos a los que se les ha aplicado la medida, </w:t>
      </w:r>
      <w:r w:rsidR="0070740D" w:rsidRPr="00FF2BE7">
        <w:rPr>
          <w:rFonts w:eastAsia="Calibri"/>
          <w:noProof/>
          <w:color w:val="767171"/>
        </w:rPr>
        <w:t xml:space="preserve">se </w:t>
      </w:r>
      <w:r w:rsidR="004E2C2B" w:rsidRPr="00FF2BE7">
        <w:rPr>
          <w:rFonts w:eastAsia="Calibri"/>
          <w:noProof/>
          <w:color w:val="767171"/>
        </w:rPr>
        <w:t>pudieran</w:t>
      </w:r>
      <w:r w:rsidR="0070740D" w:rsidRPr="00FF2BE7">
        <w:rPr>
          <w:rFonts w:eastAsia="Calibri"/>
          <w:noProof/>
          <w:color w:val="767171"/>
        </w:rPr>
        <w:t xml:space="preserve"> ver afectado</w:t>
      </w:r>
      <w:r w:rsidR="004E2C2B" w:rsidRPr="00FF2BE7">
        <w:rPr>
          <w:rFonts w:eastAsia="Calibri"/>
          <w:noProof/>
          <w:color w:val="767171"/>
        </w:rPr>
        <w:t>s</w:t>
      </w:r>
      <w:r w:rsidR="0070740D" w:rsidRPr="00FF2BE7">
        <w:rPr>
          <w:rFonts w:eastAsia="Calibri"/>
          <w:noProof/>
          <w:color w:val="767171"/>
        </w:rPr>
        <w:t>.</w:t>
      </w:r>
      <w:r w:rsidR="00675E99" w:rsidRPr="00FF2BE7">
        <w:rPr>
          <w:rFonts w:eastAsia="Calibri"/>
          <w:noProof/>
          <w:color w:val="767171"/>
        </w:rPr>
        <w:t xml:space="preserve"> </w:t>
      </w:r>
      <w:r w:rsidR="00136DF9" w:rsidRPr="00FF2BE7">
        <w:rPr>
          <w:rFonts w:eastAsia="Calibri"/>
          <w:noProof/>
          <w:color w:val="767171"/>
        </w:rPr>
        <w:t xml:space="preserve">El objetivo de estos monitoreos es alertar de manera oportuna a los exportadores que pudieran ser objeto de demandas y aplicación de medidas </w:t>
      </w:r>
      <w:r w:rsidR="00A7306B" w:rsidRPr="00FF2BE7">
        <w:rPr>
          <w:rFonts w:eastAsia="Calibri"/>
          <w:noProof/>
          <w:color w:val="767171"/>
        </w:rPr>
        <w:t xml:space="preserve">de salvaguardias, </w:t>
      </w:r>
      <w:r w:rsidR="00136DF9" w:rsidRPr="00FF2BE7">
        <w:rPr>
          <w:rFonts w:eastAsia="Calibri"/>
          <w:noProof/>
          <w:color w:val="767171"/>
        </w:rPr>
        <w:t xml:space="preserve">antidumping o </w:t>
      </w:r>
      <w:r w:rsidR="00136DF9" w:rsidRPr="00FF2BE7">
        <w:rPr>
          <w:rFonts w:eastAsia="Calibri"/>
          <w:noProof/>
          <w:color w:val="767171"/>
        </w:rPr>
        <w:lastRenderedPageBreak/>
        <w:t xml:space="preserve">compensatorias solicitadas por productores de </w:t>
      </w:r>
      <w:r w:rsidR="00A7306B" w:rsidRPr="00FF2BE7">
        <w:rPr>
          <w:rFonts w:eastAsia="Calibri"/>
          <w:noProof/>
          <w:color w:val="767171"/>
        </w:rPr>
        <w:t xml:space="preserve">países </w:t>
      </w:r>
      <w:r w:rsidR="00136DF9" w:rsidRPr="00FF2BE7">
        <w:rPr>
          <w:rFonts w:eastAsia="Calibri"/>
          <w:noProof/>
          <w:color w:val="767171"/>
        </w:rPr>
        <w:t>socios comerciales de la República Dominicana.</w:t>
      </w:r>
    </w:p>
    <w:p w14:paraId="4D381AC9" w14:textId="77777777" w:rsidR="0098504E" w:rsidRPr="00FF2BE7" w:rsidRDefault="0098504E" w:rsidP="00860267">
      <w:pPr>
        <w:pStyle w:val="Prrafodelista"/>
        <w:spacing w:line="360" w:lineRule="auto"/>
        <w:rPr>
          <w:rFonts w:eastAsia="Calibri"/>
          <w:noProof/>
          <w:color w:val="767171"/>
        </w:rPr>
      </w:pPr>
    </w:p>
    <w:p w14:paraId="3F1A2D34" w14:textId="3908D133" w:rsidR="00D92C79" w:rsidRPr="00DD60CF" w:rsidRDefault="004D5C1C" w:rsidP="008811BF">
      <w:pPr>
        <w:pStyle w:val="Prrafodelista"/>
        <w:numPr>
          <w:ilvl w:val="0"/>
          <w:numId w:val="10"/>
        </w:numPr>
        <w:spacing w:after="0" w:line="360" w:lineRule="auto"/>
        <w:jc w:val="both"/>
        <w:rPr>
          <w:rFonts w:eastAsia="Calibri"/>
          <w:noProof/>
          <w:color w:val="767171"/>
        </w:rPr>
      </w:pPr>
      <w:r w:rsidRPr="00DD60CF">
        <w:rPr>
          <w:rFonts w:eastAsia="Calibri"/>
          <w:b/>
          <w:bCs/>
          <w:noProof/>
          <w:color w:val="767171"/>
        </w:rPr>
        <w:t>Servicio de Información y Asistencia de Defensa Comercial (SIADEC)</w:t>
      </w:r>
      <w:r w:rsidR="001314CE" w:rsidRPr="00DD60CF">
        <w:rPr>
          <w:rFonts w:eastAsia="Calibri"/>
          <w:b/>
          <w:bCs/>
          <w:noProof/>
          <w:color w:val="767171"/>
        </w:rPr>
        <w:t xml:space="preserve">. </w:t>
      </w:r>
      <w:r w:rsidR="00C97000" w:rsidRPr="00DD60CF">
        <w:rPr>
          <w:rFonts w:eastAsia="Calibri"/>
          <w:noProof/>
          <w:color w:val="767171"/>
        </w:rPr>
        <w:t>Mediante el SIADEC,</w:t>
      </w:r>
      <w:r w:rsidR="00C97000" w:rsidRPr="00DD60CF">
        <w:rPr>
          <w:rFonts w:eastAsia="Calibri"/>
          <w:b/>
          <w:bCs/>
          <w:noProof/>
          <w:color w:val="767171"/>
        </w:rPr>
        <w:t xml:space="preserve"> </w:t>
      </w:r>
      <w:r w:rsidR="00C97000" w:rsidRPr="00DD60CF">
        <w:rPr>
          <w:rFonts w:eastAsia="Calibri"/>
          <w:noProof/>
          <w:color w:val="767171"/>
        </w:rPr>
        <w:t>l</w:t>
      </w:r>
      <w:r w:rsidRPr="00DD60CF">
        <w:rPr>
          <w:rFonts w:eastAsia="Calibri"/>
          <w:noProof/>
          <w:color w:val="767171"/>
        </w:rPr>
        <w:t xml:space="preserve">a institución </w:t>
      </w:r>
      <w:r w:rsidR="001314CE" w:rsidRPr="00DD60CF">
        <w:rPr>
          <w:rFonts w:eastAsia="Calibri"/>
          <w:noProof/>
          <w:color w:val="767171"/>
        </w:rPr>
        <w:t xml:space="preserve">brindó </w:t>
      </w:r>
      <w:r w:rsidR="00610A71" w:rsidRPr="00DD60CF">
        <w:rPr>
          <w:rFonts w:eastAsia="Calibri"/>
          <w:noProof/>
          <w:color w:val="767171"/>
        </w:rPr>
        <w:t>tres</w:t>
      </w:r>
      <w:r w:rsidR="001314CE" w:rsidRPr="00DD60CF">
        <w:rPr>
          <w:rFonts w:eastAsia="Calibri"/>
          <w:noProof/>
          <w:color w:val="767171"/>
        </w:rPr>
        <w:t xml:space="preserve"> (</w:t>
      </w:r>
      <w:r w:rsidR="00610A71" w:rsidRPr="00DD60CF">
        <w:rPr>
          <w:rFonts w:eastAsia="Calibri"/>
          <w:noProof/>
          <w:color w:val="767171"/>
        </w:rPr>
        <w:t>3</w:t>
      </w:r>
      <w:r w:rsidR="001314CE" w:rsidRPr="00DD60CF">
        <w:rPr>
          <w:rFonts w:eastAsia="Calibri"/>
          <w:noProof/>
          <w:color w:val="767171"/>
        </w:rPr>
        <w:t>) as</w:t>
      </w:r>
      <w:r w:rsidR="00610A71" w:rsidRPr="00DD60CF">
        <w:rPr>
          <w:rFonts w:eastAsia="Calibri"/>
          <w:noProof/>
          <w:color w:val="767171"/>
        </w:rPr>
        <w:t>i</w:t>
      </w:r>
      <w:r w:rsidR="001314CE" w:rsidRPr="00DD60CF">
        <w:rPr>
          <w:rFonts w:eastAsia="Calibri"/>
          <w:noProof/>
          <w:color w:val="767171"/>
        </w:rPr>
        <w:t xml:space="preserve">stencias </w:t>
      </w:r>
      <w:r w:rsidR="00610A71" w:rsidRPr="00DD60CF">
        <w:rPr>
          <w:rFonts w:eastAsia="Calibri"/>
          <w:noProof/>
          <w:color w:val="767171"/>
        </w:rPr>
        <w:t xml:space="preserve">a las ramas de producción nacional de productos de acero, </w:t>
      </w:r>
      <w:r w:rsidR="008365A4">
        <w:rPr>
          <w:rFonts w:eastAsia="Calibri"/>
          <w:noProof/>
          <w:color w:val="767171"/>
        </w:rPr>
        <w:t xml:space="preserve">galletas de todo tipo </w:t>
      </w:r>
      <w:r w:rsidR="00610A71" w:rsidRPr="00DD60CF">
        <w:rPr>
          <w:rFonts w:eastAsia="Calibri"/>
          <w:noProof/>
          <w:color w:val="767171"/>
        </w:rPr>
        <w:t>y tubos</w:t>
      </w:r>
      <w:r w:rsidR="008365A4">
        <w:rPr>
          <w:rFonts w:eastAsia="Calibri"/>
          <w:noProof/>
          <w:color w:val="767171"/>
        </w:rPr>
        <w:t xml:space="preserve"> y sacos</w:t>
      </w:r>
      <w:r w:rsidR="00610A71" w:rsidRPr="00DD60CF">
        <w:rPr>
          <w:rFonts w:eastAsia="Calibri"/>
          <w:noProof/>
          <w:color w:val="767171"/>
        </w:rPr>
        <w:t xml:space="preserve"> de polipropileno</w:t>
      </w:r>
      <w:r w:rsidR="00F0209A">
        <w:rPr>
          <w:rFonts w:eastAsia="Calibri"/>
          <w:noProof/>
          <w:color w:val="767171"/>
        </w:rPr>
        <w:t xml:space="preserve">. </w:t>
      </w:r>
      <w:r w:rsidR="0039336B" w:rsidRPr="00DD60CF">
        <w:rPr>
          <w:rFonts w:eastAsia="Calibri"/>
          <w:noProof/>
          <w:color w:val="767171"/>
        </w:rPr>
        <w:t xml:space="preserve">En tal sentido, la CDC </w:t>
      </w:r>
      <w:r w:rsidR="00BE56D3">
        <w:rPr>
          <w:rFonts w:eastAsia="Calibri"/>
          <w:noProof/>
          <w:color w:val="767171"/>
        </w:rPr>
        <w:t xml:space="preserve">orientó </w:t>
      </w:r>
      <w:r w:rsidR="0039336B" w:rsidRPr="00DD60CF">
        <w:rPr>
          <w:rFonts w:eastAsia="Calibri"/>
          <w:noProof/>
          <w:color w:val="767171"/>
        </w:rPr>
        <w:t xml:space="preserve">a las ramas en </w:t>
      </w:r>
      <w:r w:rsidR="00BE56D3">
        <w:rPr>
          <w:rFonts w:eastAsia="Calibri"/>
          <w:noProof/>
          <w:color w:val="767171"/>
        </w:rPr>
        <w:t xml:space="preserve">sobre </w:t>
      </w:r>
      <w:r w:rsidR="0039336B" w:rsidRPr="00DD60CF">
        <w:rPr>
          <w:rFonts w:eastAsia="Calibri"/>
          <w:noProof/>
          <w:color w:val="767171"/>
        </w:rPr>
        <w:t>la formulación de solicitudes de procedimentos de investigación, completado de formularios</w:t>
      </w:r>
      <w:r w:rsidR="00BE56D3">
        <w:rPr>
          <w:rFonts w:eastAsia="Calibri"/>
          <w:noProof/>
          <w:color w:val="767171"/>
        </w:rPr>
        <w:t xml:space="preserve">, así como tambien la realización de </w:t>
      </w:r>
      <w:r w:rsidR="0039336B" w:rsidRPr="00DD60CF">
        <w:rPr>
          <w:rFonts w:eastAsia="Calibri"/>
          <w:noProof/>
          <w:color w:val="767171"/>
        </w:rPr>
        <w:t>capacitaciones</w:t>
      </w:r>
      <w:r w:rsidR="00C97000" w:rsidRPr="00DD60CF">
        <w:rPr>
          <w:rFonts w:eastAsia="Calibri"/>
          <w:noProof/>
          <w:color w:val="767171"/>
        </w:rPr>
        <w:t xml:space="preserve"> relativas a la aplicación de medidas correctivas</w:t>
      </w:r>
      <w:r w:rsidR="00D70270" w:rsidRPr="00DD60CF">
        <w:rPr>
          <w:rFonts w:eastAsia="Calibri"/>
          <w:noProof/>
          <w:color w:val="767171"/>
        </w:rPr>
        <w:t xml:space="preserve"> en el comerc</w:t>
      </w:r>
      <w:r w:rsidR="00C9028E" w:rsidRPr="00DD60CF">
        <w:rPr>
          <w:rFonts w:eastAsia="Calibri"/>
          <w:noProof/>
          <w:color w:val="767171"/>
        </w:rPr>
        <w:t>i</w:t>
      </w:r>
      <w:r w:rsidR="00D70270" w:rsidRPr="00DD60CF">
        <w:rPr>
          <w:rFonts w:eastAsia="Calibri"/>
          <w:noProof/>
          <w:color w:val="767171"/>
        </w:rPr>
        <w:t>o internacional, es decir, medidas antidum</w:t>
      </w:r>
      <w:r w:rsidR="00C9028E" w:rsidRPr="00DD60CF">
        <w:rPr>
          <w:rFonts w:eastAsia="Calibri"/>
          <w:noProof/>
          <w:color w:val="767171"/>
        </w:rPr>
        <w:t>pi</w:t>
      </w:r>
      <w:r w:rsidR="00D70270" w:rsidRPr="00DD60CF">
        <w:rPr>
          <w:rFonts w:eastAsia="Calibri"/>
          <w:noProof/>
          <w:color w:val="767171"/>
        </w:rPr>
        <w:t>ng, medidas compensatorias y</w:t>
      </w:r>
      <w:r w:rsidR="00C9028E" w:rsidRPr="00DD60CF">
        <w:rPr>
          <w:rFonts w:eastAsia="Calibri"/>
          <w:noProof/>
          <w:color w:val="767171"/>
        </w:rPr>
        <w:t xml:space="preserve"> medidas de salvaguardias</w:t>
      </w:r>
      <w:r w:rsidR="0039336B" w:rsidRPr="00DD60CF">
        <w:rPr>
          <w:rFonts w:eastAsia="Calibri"/>
          <w:noProof/>
          <w:color w:val="767171"/>
        </w:rPr>
        <w:t>.</w:t>
      </w:r>
      <w:r w:rsidR="00C97000" w:rsidRPr="00DD60CF">
        <w:rPr>
          <w:rFonts w:eastAsia="Calibri"/>
          <w:noProof/>
          <w:color w:val="767171"/>
        </w:rPr>
        <w:t xml:space="preserve"> </w:t>
      </w:r>
    </w:p>
    <w:p w14:paraId="1F3C6B77" w14:textId="77777777" w:rsidR="001A76AB" w:rsidRPr="00FF2BE7" w:rsidRDefault="001A76AB" w:rsidP="001A76AB">
      <w:pPr>
        <w:pStyle w:val="Prrafodelista"/>
        <w:rPr>
          <w:rFonts w:eastAsia="Calibri"/>
          <w:noProof/>
          <w:color w:val="767171"/>
        </w:rPr>
      </w:pPr>
    </w:p>
    <w:p w14:paraId="0362235B" w14:textId="619FAAD6" w:rsidR="009C0F7A" w:rsidRPr="00FF2BE7" w:rsidRDefault="001A76AB" w:rsidP="001A76AB">
      <w:pPr>
        <w:pStyle w:val="Prrafodelista"/>
        <w:numPr>
          <w:ilvl w:val="0"/>
          <w:numId w:val="10"/>
        </w:numPr>
        <w:spacing w:line="360" w:lineRule="auto"/>
        <w:ind w:left="799" w:hanging="357"/>
        <w:jc w:val="both"/>
        <w:rPr>
          <w:rFonts w:eastAsia="Calibri"/>
          <w:noProof/>
          <w:color w:val="767171"/>
        </w:rPr>
      </w:pPr>
      <w:bookmarkStart w:id="6" w:name="_Hlk184806118"/>
      <w:r w:rsidRPr="00FF2BE7">
        <w:rPr>
          <w:rFonts w:eastAsia="Calibri"/>
          <w:b/>
          <w:bCs/>
          <w:noProof/>
          <w:color w:val="767171"/>
        </w:rPr>
        <w:t>Sistema de Alerta Temprana y Monitoreo (SAT).</w:t>
      </w:r>
      <w:r w:rsidRPr="00FF2BE7">
        <w:rPr>
          <w:rFonts w:eastAsia="Calibri"/>
          <w:noProof/>
          <w:color w:val="767171"/>
        </w:rPr>
        <w:t xml:space="preserve"> </w:t>
      </w:r>
      <w:r w:rsidR="00644C9A">
        <w:rPr>
          <w:rFonts w:eastAsia="Calibri"/>
          <w:noProof/>
          <w:color w:val="767171"/>
        </w:rPr>
        <w:t xml:space="preserve">Durante el periodo la CDC realizó las labores de monitoreo sobre las importaciones de </w:t>
      </w:r>
      <w:r w:rsidR="00F0209A">
        <w:rPr>
          <w:rFonts w:eastAsia="Calibri"/>
          <w:noProof/>
          <w:color w:val="767171"/>
        </w:rPr>
        <w:t>g</w:t>
      </w:r>
      <w:r w:rsidR="00644C9A">
        <w:rPr>
          <w:rFonts w:eastAsia="Calibri"/>
          <w:noProof/>
          <w:color w:val="767171"/>
        </w:rPr>
        <w:t xml:space="preserve">alletas, </w:t>
      </w:r>
      <w:r w:rsidR="008365A4">
        <w:rPr>
          <w:rFonts w:eastAsia="Calibri"/>
          <w:noProof/>
          <w:color w:val="767171"/>
        </w:rPr>
        <w:t>b</w:t>
      </w:r>
      <w:r w:rsidR="00644C9A">
        <w:rPr>
          <w:rFonts w:eastAsia="Calibri"/>
          <w:noProof/>
          <w:color w:val="767171"/>
        </w:rPr>
        <w:t xml:space="preserve">arras de acero y tubos PVC. </w:t>
      </w:r>
      <w:r w:rsidRPr="00FF2BE7">
        <w:rPr>
          <w:rFonts w:eastAsia="Calibri"/>
          <w:noProof/>
          <w:color w:val="767171"/>
        </w:rPr>
        <w:t xml:space="preserve">En virtud del artículo 23 del Reglamento de Aplicación de la Ley Núm. 1-02 sobre Prácticas Desleales en el Comercio y Medidas de Salvaguardias, la CDC ha </w:t>
      </w:r>
      <w:r w:rsidR="009C0F7A" w:rsidRPr="00FF2BE7">
        <w:rPr>
          <w:rFonts w:eastAsia="Calibri"/>
          <w:noProof/>
          <w:color w:val="767171"/>
        </w:rPr>
        <w:t xml:space="preserve">de </w:t>
      </w:r>
      <w:r w:rsidRPr="00FF2BE7">
        <w:rPr>
          <w:rFonts w:eastAsia="Calibri"/>
          <w:noProof/>
          <w:color w:val="767171"/>
        </w:rPr>
        <w:t xml:space="preserve">monitorear de manera continua el comportamiento de las importaciones que ingresen a la República Dominicana, con el objetivo de actuar de manera proactiva en la defensa del aparato productivo nacional </w:t>
      </w:r>
      <w:r w:rsidR="00C9028E" w:rsidRPr="00FF2BE7">
        <w:rPr>
          <w:rFonts w:eastAsia="Calibri"/>
          <w:noProof/>
          <w:color w:val="767171"/>
        </w:rPr>
        <w:t>alert</w:t>
      </w:r>
      <w:r w:rsidR="006A0033">
        <w:rPr>
          <w:rFonts w:eastAsia="Calibri"/>
          <w:noProof/>
          <w:color w:val="767171"/>
        </w:rPr>
        <w:t>á</w:t>
      </w:r>
      <w:r w:rsidR="00644C9A">
        <w:rPr>
          <w:rFonts w:eastAsia="Calibri"/>
          <w:noProof/>
          <w:color w:val="767171"/>
        </w:rPr>
        <w:t>ndoles</w:t>
      </w:r>
      <w:r w:rsidR="00C9028E" w:rsidRPr="00FF2BE7">
        <w:rPr>
          <w:rFonts w:eastAsia="Calibri"/>
          <w:noProof/>
          <w:color w:val="767171"/>
        </w:rPr>
        <w:t xml:space="preserve"> ante el incremento súbito de las importaciones y/o acciones que pudieran derivar en prácticas desleales en el comercio internacional. </w:t>
      </w:r>
    </w:p>
    <w:bookmarkEnd w:id="6"/>
    <w:p w14:paraId="1408DE3C" w14:textId="14837C25" w:rsidR="001A76AB" w:rsidRDefault="001A76AB" w:rsidP="009C0F7A">
      <w:pPr>
        <w:pStyle w:val="Prrafodelista"/>
        <w:spacing w:line="360" w:lineRule="auto"/>
        <w:ind w:left="799"/>
        <w:jc w:val="both"/>
        <w:rPr>
          <w:rFonts w:eastAsia="Calibri"/>
          <w:noProof/>
          <w:color w:val="767171"/>
        </w:rPr>
      </w:pPr>
    </w:p>
    <w:p w14:paraId="3594EB35" w14:textId="77777777" w:rsidR="00F00D73" w:rsidRDefault="00F00D73" w:rsidP="009C0F7A">
      <w:pPr>
        <w:pStyle w:val="Prrafodelista"/>
        <w:spacing w:line="360" w:lineRule="auto"/>
        <w:ind w:left="799"/>
        <w:jc w:val="both"/>
        <w:rPr>
          <w:rFonts w:eastAsia="Calibri"/>
          <w:noProof/>
          <w:color w:val="767171"/>
        </w:rPr>
      </w:pPr>
    </w:p>
    <w:p w14:paraId="7DE270E3" w14:textId="597461A8" w:rsidR="009816D3" w:rsidRPr="00C51592" w:rsidRDefault="00D92C79" w:rsidP="00C22A1B">
      <w:pPr>
        <w:pStyle w:val="Prrafodelista"/>
        <w:numPr>
          <w:ilvl w:val="0"/>
          <w:numId w:val="10"/>
        </w:numPr>
        <w:spacing w:after="0" w:line="360" w:lineRule="auto"/>
        <w:jc w:val="both"/>
        <w:rPr>
          <w:rFonts w:eastAsia="Calibri"/>
          <w:noProof/>
          <w:color w:val="767171"/>
        </w:rPr>
      </w:pPr>
      <w:r w:rsidRPr="00C51592">
        <w:rPr>
          <w:rFonts w:eastAsia="Calibri"/>
          <w:b/>
          <w:bCs/>
          <w:noProof/>
          <w:color w:val="767171"/>
        </w:rPr>
        <w:lastRenderedPageBreak/>
        <w:t>Capacitaciones</w:t>
      </w:r>
      <w:r w:rsidRPr="00C51592">
        <w:rPr>
          <w:rFonts w:eastAsia="Calibri"/>
          <w:noProof/>
          <w:color w:val="767171"/>
        </w:rPr>
        <w:t>. En el marco de la implementación del Plan Nacional de Capacitaci</w:t>
      </w:r>
      <w:r w:rsidR="00F0209A" w:rsidRPr="00C51592">
        <w:rPr>
          <w:rFonts w:eastAsia="Calibri"/>
          <w:noProof/>
          <w:color w:val="767171"/>
        </w:rPr>
        <w:t>ón</w:t>
      </w:r>
      <w:r w:rsidRPr="00C51592">
        <w:rPr>
          <w:rFonts w:eastAsia="Calibri"/>
          <w:noProof/>
          <w:color w:val="767171"/>
        </w:rPr>
        <w:t xml:space="preserve"> sobre Defensa Comercial, la institución impartió </w:t>
      </w:r>
      <w:r w:rsidR="00F764CA" w:rsidRPr="00C51592">
        <w:rPr>
          <w:rFonts w:eastAsia="Calibri"/>
          <w:noProof/>
          <w:color w:val="767171"/>
        </w:rPr>
        <w:t xml:space="preserve">una </w:t>
      </w:r>
      <w:r w:rsidRPr="00C51592">
        <w:rPr>
          <w:rFonts w:eastAsia="Calibri"/>
          <w:noProof/>
          <w:color w:val="767171"/>
        </w:rPr>
        <w:t>capacitaci</w:t>
      </w:r>
      <w:r w:rsidR="00F764CA" w:rsidRPr="00C51592">
        <w:rPr>
          <w:rFonts w:eastAsia="Calibri"/>
          <w:noProof/>
          <w:color w:val="767171"/>
        </w:rPr>
        <w:t>ón</w:t>
      </w:r>
      <w:r w:rsidRPr="00C51592">
        <w:rPr>
          <w:rFonts w:eastAsia="Calibri"/>
          <w:noProof/>
          <w:color w:val="767171"/>
        </w:rPr>
        <w:t xml:space="preserve"> beneficiando a </w:t>
      </w:r>
      <w:r w:rsidR="00F0209A" w:rsidRPr="00C51592">
        <w:rPr>
          <w:rFonts w:eastAsia="Calibri"/>
          <w:noProof/>
          <w:color w:val="767171"/>
        </w:rPr>
        <w:t>cuatro</w:t>
      </w:r>
      <w:r w:rsidR="008365A4" w:rsidRPr="00C51592">
        <w:rPr>
          <w:rFonts w:eastAsia="Calibri"/>
          <w:noProof/>
          <w:color w:val="767171"/>
        </w:rPr>
        <w:t xml:space="preserve"> </w:t>
      </w:r>
      <w:r w:rsidR="00F0209A" w:rsidRPr="00C51592">
        <w:rPr>
          <w:rFonts w:eastAsia="Calibri"/>
          <w:noProof/>
          <w:color w:val="767171"/>
        </w:rPr>
        <w:t>4</w:t>
      </w:r>
      <w:r w:rsidR="004D5C1C" w:rsidRPr="00C51592">
        <w:rPr>
          <w:rFonts w:eastAsia="Calibri"/>
          <w:noProof/>
          <w:color w:val="767171"/>
        </w:rPr>
        <w:t xml:space="preserve"> </w:t>
      </w:r>
      <w:r w:rsidR="00AF20A6" w:rsidRPr="00C51592">
        <w:rPr>
          <w:rFonts w:eastAsia="Calibri"/>
          <w:noProof/>
          <w:color w:val="767171"/>
        </w:rPr>
        <w:t xml:space="preserve">representantes de diferentes </w:t>
      </w:r>
      <w:r w:rsidR="00F0209A" w:rsidRPr="00C51592">
        <w:rPr>
          <w:rFonts w:eastAsia="Calibri"/>
          <w:noProof/>
          <w:color w:val="767171"/>
        </w:rPr>
        <w:t>empresas del sector productivo de acero</w:t>
      </w:r>
      <w:r w:rsidR="006A0033" w:rsidRPr="00C51592">
        <w:rPr>
          <w:rFonts w:eastAsia="Calibri"/>
          <w:noProof/>
          <w:color w:val="767171"/>
        </w:rPr>
        <w:t>.</w:t>
      </w:r>
      <w:r w:rsidR="00D54720" w:rsidRPr="00C51592">
        <w:rPr>
          <w:rFonts w:eastAsia="Calibri"/>
          <w:noProof/>
          <w:color w:val="767171"/>
        </w:rPr>
        <w:t xml:space="preserve"> </w:t>
      </w:r>
    </w:p>
    <w:p w14:paraId="126848DE" w14:textId="77777777" w:rsidR="006A0033" w:rsidRPr="006A0033" w:rsidRDefault="006A0033" w:rsidP="006A0033">
      <w:pPr>
        <w:pStyle w:val="Prrafodelista"/>
        <w:rPr>
          <w:rFonts w:eastAsia="Calibri"/>
          <w:noProof/>
          <w:color w:val="767171"/>
        </w:rPr>
      </w:pPr>
    </w:p>
    <w:p w14:paraId="325AAE30" w14:textId="77777777" w:rsidR="00644C9A" w:rsidRPr="00FF2BE7" w:rsidRDefault="00644C9A" w:rsidP="00644C9A">
      <w:pPr>
        <w:pStyle w:val="Prrafodelista"/>
        <w:spacing w:after="0" w:line="360" w:lineRule="auto"/>
        <w:ind w:left="851"/>
        <w:jc w:val="both"/>
        <w:rPr>
          <w:rFonts w:eastAsia="Calibri"/>
          <w:noProof/>
          <w:color w:val="767171"/>
        </w:rPr>
      </w:pPr>
      <w:bookmarkStart w:id="7" w:name="_Hlk184123181"/>
    </w:p>
    <w:bookmarkEnd w:id="7"/>
    <w:p w14:paraId="1B286EED" w14:textId="77777777" w:rsidR="00AD1E62" w:rsidRDefault="00AD1E62" w:rsidP="00AD1E62">
      <w:pPr>
        <w:spacing w:after="0" w:line="360" w:lineRule="auto"/>
        <w:jc w:val="both"/>
        <w:rPr>
          <w:rFonts w:eastAsia="Calibri"/>
          <w:noProof/>
          <w:color w:val="767171"/>
        </w:rPr>
      </w:pPr>
    </w:p>
    <w:p w14:paraId="63586ADD" w14:textId="77777777" w:rsidR="00AD1E62" w:rsidRDefault="00AD1E62" w:rsidP="00AD1E62">
      <w:pPr>
        <w:spacing w:after="0" w:line="360" w:lineRule="auto"/>
        <w:jc w:val="both"/>
        <w:rPr>
          <w:rFonts w:eastAsia="Calibri"/>
          <w:noProof/>
          <w:color w:val="767171"/>
        </w:rPr>
      </w:pPr>
    </w:p>
    <w:p w14:paraId="6170D841" w14:textId="66CFE07D" w:rsidR="006A0062" w:rsidRPr="00FF2BE7" w:rsidRDefault="006A0062" w:rsidP="00247315">
      <w:pPr>
        <w:pStyle w:val="Prrafodelista"/>
        <w:spacing w:after="0" w:line="360" w:lineRule="auto"/>
        <w:ind w:left="804"/>
        <w:jc w:val="both"/>
        <w:rPr>
          <w:rFonts w:eastAsia="Calibri"/>
          <w:noProof/>
          <w:color w:val="767171"/>
        </w:rPr>
      </w:pPr>
    </w:p>
    <w:p w14:paraId="4FE40CC7" w14:textId="7ACB014F" w:rsidR="00460E5B" w:rsidRDefault="00460E5B" w:rsidP="000A105F">
      <w:pPr>
        <w:pStyle w:val="Prrafodelista"/>
        <w:spacing w:after="0" w:line="360" w:lineRule="auto"/>
        <w:ind w:left="804"/>
        <w:jc w:val="both"/>
        <w:rPr>
          <w:rFonts w:eastAsia="Calibri"/>
          <w:noProof/>
          <w:color w:val="767171"/>
        </w:rPr>
      </w:pPr>
    </w:p>
    <w:p w14:paraId="5CBC13F6" w14:textId="77777777" w:rsidR="00F00D73" w:rsidRDefault="00F00D73" w:rsidP="000A105F">
      <w:pPr>
        <w:pStyle w:val="Prrafodelista"/>
        <w:spacing w:after="0" w:line="360" w:lineRule="auto"/>
        <w:ind w:left="804"/>
        <w:jc w:val="both"/>
        <w:rPr>
          <w:rFonts w:eastAsia="Calibri"/>
          <w:noProof/>
          <w:color w:val="767171"/>
        </w:rPr>
      </w:pPr>
    </w:p>
    <w:p w14:paraId="38F0F006" w14:textId="77777777" w:rsidR="00F00D73" w:rsidRDefault="00F00D73" w:rsidP="000A105F">
      <w:pPr>
        <w:pStyle w:val="Prrafodelista"/>
        <w:spacing w:after="0" w:line="360" w:lineRule="auto"/>
        <w:ind w:left="804"/>
        <w:jc w:val="both"/>
        <w:rPr>
          <w:rFonts w:eastAsia="Calibri"/>
          <w:noProof/>
          <w:color w:val="767171"/>
        </w:rPr>
      </w:pPr>
    </w:p>
    <w:p w14:paraId="1E5093DB" w14:textId="77777777" w:rsidR="00F00D73" w:rsidRDefault="00F00D73" w:rsidP="000A105F">
      <w:pPr>
        <w:pStyle w:val="Prrafodelista"/>
        <w:spacing w:after="0" w:line="360" w:lineRule="auto"/>
        <w:ind w:left="804"/>
        <w:jc w:val="both"/>
        <w:rPr>
          <w:rFonts w:eastAsia="Calibri"/>
          <w:noProof/>
          <w:color w:val="767171"/>
        </w:rPr>
      </w:pPr>
    </w:p>
    <w:p w14:paraId="348456E8" w14:textId="77777777" w:rsidR="00F00D73" w:rsidRDefault="00F00D73" w:rsidP="000A105F">
      <w:pPr>
        <w:pStyle w:val="Prrafodelista"/>
        <w:spacing w:after="0" w:line="360" w:lineRule="auto"/>
        <w:ind w:left="804"/>
        <w:jc w:val="both"/>
        <w:rPr>
          <w:rFonts w:eastAsia="Calibri"/>
          <w:noProof/>
          <w:color w:val="767171"/>
        </w:rPr>
      </w:pPr>
    </w:p>
    <w:p w14:paraId="244EB8EC" w14:textId="77777777" w:rsidR="00F00D73" w:rsidRDefault="00F00D73" w:rsidP="000A105F">
      <w:pPr>
        <w:pStyle w:val="Prrafodelista"/>
        <w:spacing w:after="0" w:line="360" w:lineRule="auto"/>
        <w:ind w:left="804"/>
        <w:jc w:val="both"/>
        <w:rPr>
          <w:rFonts w:eastAsia="Calibri"/>
          <w:noProof/>
          <w:color w:val="767171"/>
        </w:rPr>
      </w:pPr>
    </w:p>
    <w:p w14:paraId="07277DBD" w14:textId="77777777" w:rsidR="00F00D73" w:rsidRDefault="00F00D73" w:rsidP="000A105F">
      <w:pPr>
        <w:pStyle w:val="Prrafodelista"/>
        <w:spacing w:after="0" w:line="360" w:lineRule="auto"/>
        <w:ind w:left="804"/>
        <w:jc w:val="both"/>
        <w:rPr>
          <w:rFonts w:eastAsia="Calibri"/>
          <w:noProof/>
          <w:color w:val="767171"/>
        </w:rPr>
      </w:pPr>
    </w:p>
    <w:p w14:paraId="198BD35A" w14:textId="77777777" w:rsidR="00F00D73" w:rsidRDefault="00F00D73" w:rsidP="000A105F">
      <w:pPr>
        <w:pStyle w:val="Prrafodelista"/>
        <w:spacing w:after="0" w:line="360" w:lineRule="auto"/>
        <w:ind w:left="804"/>
        <w:jc w:val="both"/>
        <w:rPr>
          <w:rFonts w:eastAsia="Calibri"/>
          <w:noProof/>
          <w:color w:val="767171"/>
        </w:rPr>
      </w:pPr>
    </w:p>
    <w:p w14:paraId="111D986E" w14:textId="77777777" w:rsidR="00F00D73" w:rsidRDefault="00F00D73" w:rsidP="000A105F">
      <w:pPr>
        <w:pStyle w:val="Prrafodelista"/>
        <w:spacing w:after="0" w:line="360" w:lineRule="auto"/>
        <w:ind w:left="804"/>
        <w:jc w:val="both"/>
        <w:rPr>
          <w:rFonts w:eastAsia="Calibri"/>
          <w:noProof/>
          <w:color w:val="767171"/>
        </w:rPr>
      </w:pPr>
    </w:p>
    <w:p w14:paraId="7C95F4CD" w14:textId="77777777" w:rsidR="00F00D73" w:rsidRDefault="00F00D73" w:rsidP="000A105F">
      <w:pPr>
        <w:pStyle w:val="Prrafodelista"/>
        <w:spacing w:after="0" w:line="360" w:lineRule="auto"/>
        <w:ind w:left="804"/>
        <w:jc w:val="both"/>
        <w:rPr>
          <w:rFonts w:eastAsia="Calibri"/>
          <w:noProof/>
          <w:color w:val="767171"/>
        </w:rPr>
      </w:pPr>
    </w:p>
    <w:p w14:paraId="0B97DAD2" w14:textId="77777777" w:rsidR="00F00D73" w:rsidRDefault="00F00D73" w:rsidP="000A105F">
      <w:pPr>
        <w:pStyle w:val="Prrafodelista"/>
        <w:spacing w:after="0" w:line="360" w:lineRule="auto"/>
        <w:ind w:left="804"/>
        <w:jc w:val="both"/>
        <w:rPr>
          <w:rFonts w:eastAsia="Calibri"/>
          <w:noProof/>
          <w:color w:val="767171"/>
        </w:rPr>
      </w:pPr>
    </w:p>
    <w:p w14:paraId="6522D59B" w14:textId="77777777" w:rsidR="00F00D73" w:rsidRDefault="00F00D73" w:rsidP="000A105F">
      <w:pPr>
        <w:pStyle w:val="Prrafodelista"/>
        <w:spacing w:after="0" w:line="360" w:lineRule="auto"/>
        <w:ind w:left="804"/>
        <w:jc w:val="both"/>
        <w:rPr>
          <w:rFonts w:eastAsia="Calibri"/>
          <w:noProof/>
          <w:color w:val="767171"/>
        </w:rPr>
      </w:pPr>
    </w:p>
    <w:p w14:paraId="5F4C871E" w14:textId="77777777" w:rsidR="00F00D73" w:rsidRDefault="00F00D73" w:rsidP="000A105F">
      <w:pPr>
        <w:pStyle w:val="Prrafodelista"/>
        <w:spacing w:after="0" w:line="360" w:lineRule="auto"/>
        <w:ind w:left="804"/>
        <w:jc w:val="both"/>
        <w:rPr>
          <w:rFonts w:eastAsia="Calibri"/>
          <w:noProof/>
          <w:color w:val="767171"/>
        </w:rPr>
      </w:pPr>
    </w:p>
    <w:p w14:paraId="12BF5360" w14:textId="77777777" w:rsidR="00F00D73" w:rsidRDefault="00F00D73" w:rsidP="000A105F">
      <w:pPr>
        <w:pStyle w:val="Prrafodelista"/>
        <w:spacing w:after="0" w:line="360" w:lineRule="auto"/>
        <w:ind w:left="804"/>
        <w:jc w:val="both"/>
        <w:rPr>
          <w:rFonts w:eastAsia="Calibri"/>
          <w:noProof/>
          <w:color w:val="767171"/>
        </w:rPr>
      </w:pPr>
    </w:p>
    <w:p w14:paraId="5D86A4F2" w14:textId="77777777" w:rsidR="00F00D73" w:rsidRDefault="00F00D73" w:rsidP="000A105F">
      <w:pPr>
        <w:pStyle w:val="Prrafodelista"/>
        <w:spacing w:after="0" w:line="360" w:lineRule="auto"/>
        <w:ind w:left="804"/>
        <w:jc w:val="both"/>
        <w:rPr>
          <w:rFonts w:eastAsia="Calibri"/>
          <w:noProof/>
          <w:color w:val="767171"/>
        </w:rPr>
      </w:pPr>
    </w:p>
    <w:p w14:paraId="79A3D910" w14:textId="77777777" w:rsidR="00F00D73" w:rsidRDefault="00F00D73" w:rsidP="000A105F">
      <w:pPr>
        <w:pStyle w:val="Prrafodelista"/>
        <w:spacing w:after="0" w:line="360" w:lineRule="auto"/>
        <w:ind w:left="804"/>
        <w:jc w:val="both"/>
        <w:rPr>
          <w:rFonts w:eastAsia="Calibri"/>
          <w:noProof/>
          <w:color w:val="767171"/>
        </w:rPr>
      </w:pPr>
    </w:p>
    <w:p w14:paraId="48F54A09" w14:textId="77777777" w:rsidR="00AD1E62" w:rsidRDefault="00AD1E62" w:rsidP="000A105F">
      <w:pPr>
        <w:pStyle w:val="Prrafodelista"/>
        <w:spacing w:after="0" w:line="360" w:lineRule="auto"/>
        <w:ind w:left="804"/>
        <w:jc w:val="both"/>
        <w:rPr>
          <w:rFonts w:eastAsia="Calibri"/>
          <w:noProof/>
          <w:color w:val="767171"/>
        </w:rPr>
      </w:pPr>
    </w:p>
    <w:p w14:paraId="1FDF720A" w14:textId="77777777" w:rsidR="00AD1E62" w:rsidRDefault="00AD1E62" w:rsidP="000A105F">
      <w:pPr>
        <w:pStyle w:val="Prrafodelista"/>
        <w:spacing w:after="0" w:line="360" w:lineRule="auto"/>
        <w:ind w:left="804"/>
        <w:jc w:val="both"/>
        <w:rPr>
          <w:rFonts w:eastAsia="Calibri"/>
          <w:noProof/>
          <w:color w:val="767171"/>
        </w:rPr>
      </w:pPr>
    </w:p>
    <w:p w14:paraId="16159078" w14:textId="77777777" w:rsidR="00AD1E62" w:rsidRDefault="00AD1E62" w:rsidP="000A105F">
      <w:pPr>
        <w:pStyle w:val="Prrafodelista"/>
        <w:spacing w:after="0" w:line="360" w:lineRule="auto"/>
        <w:ind w:left="804"/>
        <w:jc w:val="both"/>
        <w:rPr>
          <w:rFonts w:eastAsia="Calibri"/>
          <w:noProof/>
          <w:color w:val="767171"/>
        </w:rPr>
      </w:pPr>
    </w:p>
    <w:p w14:paraId="6F340C5F" w14:textId="31BEC816" w:rsidR="005C59E7" w:rsidRPr="005821D7" w:rsidRDefault="005C59E7" w:rsidP="005C59E7">
      <w:pPr>
        <w:pStyle w:val="Ttulo1"/>
        <w:spacing w:after="160" w:line="360" w:lineRule="auto"/>
        <w:rPr>
          <w:rFonts w:eastAsiaTheme="minorHAnsi" w:cstheme="minorBidi"/>
          <w:bCs/>
          <w:color w:val="767171"/>
          <w:szCs w:val="22"/>
        </w:rPr>
      </w:pPr>
      <w:bookmarkStart w:id="8" w:name="_Toc217043565"/>
      <w:bookmarkStart w:id="9" w:name="_Toc117160673"/>
      <w:bookmarkStart w:id="10" w:name="_Toc134102402"/>
      <w:bookmarkStart w:id="11" w:name="_Toc134102956"/>
      <w:r w:rsidRPr="005821D7">
        <w:rPr>
          <w:rFonts w:eastAsiaTheme="minorHAnsi" w:cstheme="minorBidi"/>
          <w:bCs/>
          <w:color w:val="767171"/>
          <w:szCs w:val="22"/>
        </w:rPr>
        <w:lastRenderedPageBreak/>
        <w:t>INFORMACIÓN INSTITUCIONAL</w:t>
      </w:r>
      <w:bookmarkEnd w:id="8"/>
    </w:p>
    <w:p w14:paraId="3015F193" w14:textId="77777777" w:rsidR="005C59E7" w:rsidRPr="005821D7" w:rsidRDefault="005C59E7" w:rsidP="005C59E7">
      <w:pPr>
        <w:spacing w:line="360" w:lineRule="auto"/>
        <w:jc w:val="both"/>
        <w:rPr>
          <w:rFonts w:eastAsia="Calibri"/>
          <w:b/>
          <w:bCs/>
          <w:noProof/>
          <w:color w:val="767171"/>
        </w:rPr>
      </w:pPr>
      <w:r w:rsidRPr="005821D7">
        <w:rPr>
          <w:rFonts w:eastAsia="Calibri"/>
          <w:b/>
          <w:bCs/>
          <w:noProof/>
          <w:color w:val="767171"/>
        </w:rPr>
        <w:t>2.1 Marco Filósofico Institucional</w:t>
      </w:r>
    </w:p>
    <w:p w14:paraId="54E1537E" w14:textId="45E3C62B" w:rsidR="005C59E7" w:rsidRPr="005821D7" w:rsidRDefault="005C59E7" w:rsidP="005C59E7">
      <w:pPr>
        <w:spacing w:before="160" w:line="360" w:lineRule="auto"/>
        <w:jc w:val="both"/>
        <w:rPr>
          <w:rFonts w:eastAsia="Calibri"/>
          <w:noProof/>
          <w:color w:val="767171"/>
        </w:rPr>
      </w:pPr>
      <w:r w:rsidRPr="005821D7">
        <w:rPr>
          <w:rFonts w:eastAsia="Calibri"/>
          <w:b/>
          <w:bCs/>
          <w:noProof/>
          <w:color w:val="767171"/>
        </w:rPr>
        <w:t>a) Misión:</w:t>
      </w:r>
      <w:r w:rsidRPr="005821D7">
        <w:rPr>
          <w:rFonts w:eastAsia="Calibri"/>
          <w:noProof/>
          <w:color w:val="767171"/>
        </w:rPr>
        <w:t xml:space="preserve"> Defender </w:t>
      </w:r>
      <w:r w:rsidR="00F764CA" w:rsidRPr="005821D7">
        <w:rPr>
          <w:rFonts w:eastAsia="Calibri"/>
          <w:noProof/>
          <w:color w:val="767171"/>
        </w:rPr>
        <w:t>la producción nacional</w:t>
      </w:r>
      <w:r w:rsidR="008A3B4B" w:rsidRPr="005821D7">
        <w:rPr>
          <w:rFonts w:eastAsia="Calibri"/>
          <w:noProof/>
          <w:color w:val="767171"/>
        </w:rPr>
        <w:t xml:space="preserve"> ante aumento súbito de las importaciones y prácticas desleales internacionales.</w:t>
      </w:r>
    </w:p>
    <w:p w14:paraId="634CE05D" w14:textId="2CE21BE6" w:rsidR="005C59E7" w:rsidRPr="005821D7" w:rsidRDefault="005C59E7" w:rsidP="005C59E7">
      <w:pPr>
        <w:spacing w:before="160" w:line="360" w:lineRule="auto"/>
        <w:jc w:val="both"/>
        <w:rPr>
          <w:rFonts w:eastAsia="Calibri"/>
          <w:noProof/>
          <w:color w:val="767171"/>
        </w:rPr>
      </w:pPr>
      <w:r w:rsidRPr="005821D7">
        <w:rPr>
          <w:rFonts w:eastAsia="Calibri"/>
          <w:b/>
          <w:bCs/>
          <w:noProof/>
          <w:color w:val="767171"/>
        </w:rPr>
        <w:t>b) Visión:</w:t>
      </w:r>
      <w:r w:rsidRPr="005821D7">
        <w:rPr>
          <w:rFonts w:eastAsia="Calibri"/>
          <w:noProof/>
          <w:color w:val="767171"/>
        </w:rPr>
        <w:t xml:space="preserve"> </w:t>
      </w:r>
      <w:r w:rsidR="008A3B4B" w:rsidRPr="005821D7">
        <w:rPr>
          <w:rFonts w:eastAsia="Calibri"/>
          <w:noProof/>
          <w:color w:val="767171"/>
        </w:rPr>
        <w:t>Somos un instrumento ficaz y útil de defensa comercial que contribuye a la permanencia y ajuste de los sectores productivos.</w:t>
      </w:r>
    </w:p>
    <w:p w14:paraId="17483697" w14:textId="77777777" w:rsidR="005C59E7" w:rsidRPr="005821D7" w:rsidRDefault="005C59E7" w:rsidP="005C59E7">
      <w:pPr>
        <w:spacing w:before="160" w:line="360" w:lineRule="auto"/>
        <w:jc w:val="both"/>
        <w:rPr>
          <w:rFonts w:eastAsia="Calibri"/>
          <w:b/>
          <w:bCs/>
          <w:noProof/>
          <w:color w:val="767171"/>
        </w:rPr>
      </w:pPr>
      <w:r w:rsidRPr="005821D7">
        <w:rPr>
          <w:rFonts w:eastAsia="Calibri"/>
          <w:b/>
          <w:bCs/>
          <w:noProof/>
          <w:color w:val="767171"/>
        </w:rPr>
        <w:t xml:space="preserve">c) Valores: </w:t>
      </w:r>
    </w:p>
    <w:p w14:paraId="5124BBBC" w14:textId="7E2400B4" w:rsidR="008A3B4B" w:rsidRPr="005821D7" w:rsidRDefault="008A3B4B" w:rsidP="005C59E7">
      <w:pPr>
        <w:spacing w:before="160" w:line="360" w:lineRule="auto"/>
        <w:jc w:val="both"/>
        <w15:collapsed/>
        <w:rPr>
          <w:rFonts w:eastAsia="Calibri"/>
          <w:noProof/>
          <w:color w:val="767171"/>
        </w:rPr>
      </w:pPr>
      <w:r w:rsidRPr="005821D7">
        <w:rPr>
          <w:rFonts w:eastAsia="Calibri"/>
          <w:noProof/>
          <w:color w:val="767171"/>
        </w:rPr>
        <w:t>Excelencia:</w:t>
      </w:r>
      <w:r w:rsidRPr="005821D7">
        <w:t xml:space="preserve"> </w:t>
      </w:r>
      <w:r w:rsidRPr="005821D7">
        <w:rPr>
          <w:rFonts w:eastAsia="Calibri"/>
          <w:noProof/>
          <w:color w:val="767171"/>
        </w:rPr>
        <w:t>la excelencia y la calidad en el servicio son nuestra meta. Nos centramos en satisfacer las necesidades de nuestros clientes, buscando la mejora continua y la calidad de los servicios que ofrecemos;</w:t>
      </w:r>
    </w:p>
    <w:p w14:paraId="182DEA96" w14:textId="79551C1F" w:rsidR="005C59E7" w:rsidRPr="005821D7" w:rsidRDefault="005C59E7" w:rsidP="005C59E7">
      <w:pPr>
        <w:spacing w:before="160" w:line="360" w:lineRule="auto"/>
        <w:jc w:val="both"/>
        <w15:collapsed/>
        <w:rPr>
          <w:rFonts w:eastAsia="Calibri"/>
          <w:noProof/>
          <w:color w:val="767171"/>
        </w:rPr>
      </w:pPr>
      <w:r w:rsidRPr="005821D7">
        <w:rPr>
          <w:rFonts w:eastAsia="Calibri"/>
          <w:noProof/>
          <w:color w:val="767171"/>
        </w:rPr>
        <w:t>Integridad: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348D3ECE" w14:textId="356058C7" w:rsidR="005C59E7" w:rsidRPr="005821D7" w:rsidRDefault="008A3B4B" w:rsidP="005C59E7">
      <w:pPr>
        <w:spacing w:before="160" w:line="360" w:lineRule="auto"/>
        <w:jc w:val="both"/>
        <w:rPr>
          <w:rFonts w:eastAsia="Calibri"/>
          <w:noProof/>
          <w:color w:val="767171"/>
        </w:rPr>
      </w:pPr>
      <w:r w:rsidRPr="005821D7">
        <w:rPr>
          <w:rFonts w:eastAsia="Calibri"/>
          <w:noProof/>
          <w:color w:val="767171"/>
        </w:rPr>
        <w:t>Trabajo en equipo</w:t>
      </w:r>
      <w:r w:rsidR="00857388" w:rsidRPr="005821D7">
        <w:rPr>
          <w:rFonts w:eastAsia="Calibri"/>
          <w:noProof/>
          <w:color w:val="767171"/>
        </w:rPr>
        <w:t xml:space="preserve">: </w:t>
      </w:r>
      <w:r w:rsidRPr="005821D7">
        <w:rPr>
          <w:rFonts w:eastAsia="Calibri"/>
          <w:noProof/>
          <w:color w:val="767171"/>
        </w:rPr>
        <w:t>actuamos convencidos de que trabajar en equipo nos fortalece y nos permite alcanzar el éxito, por lo que respetamos y valoramos las opiniones y las experiencias de nuestros colaboradores;</w:t>
      </w:r>
    </w:p>
    <w:p w14:paraId="29AF3529" w14:textId="77777777" w:rsidR="005C59E7" w:rsidRPr="005821D7" w:rsidRDefault="005C59E7" w:rsidP="005C59E7">
      <w:pPr>
        <w:spacing w:before="160" w:line="360" w:lineRule="auto"/>
        <w:jc w:val="both"/>
        <w:rPr>
          <w:rFonts w:eastAsia="Calibri"/>
          <w:noProof/>
          <w:color w:val="767171"/>
        </w:rPr>
      </w:pPr>
      <w:r w:rsidRPr="005821D7">
        <w:rPr>
          <w:rFonts w:eastAsia="Calibri"/>
          <w:noProof/>
          <w:color w:val="767171"/>
        </w:rPr>
        <w:t>Confidencialidad: consideramos toda la información que poseemos como un activo. Apegados a la honestidad, protegemos las informaciones que administramos, a través de una atención cuidadosa de los detalles;</w:t>
      </w:r>
    </w:p>
    <w:p w14:paraId="419734F2" w14:textId="5F5FC3F7" w:rsidR="005C59E7" w:rsidRDefault="005C59E7" w:rsidP="005C59E7">
      <w:pPr>
        <w:spacing w:before="160" w:line="360" w:lineRule="auto"/>
        <w:jc w:val="both"/>
        <w:rPr>
          <w:rFonts w:eastAsia="Calibri"/>
          <w:noProof/>
          <w:color w:val="767171"/>
        </w:rPr>
      </w:pPr>
      <w:r w:rsidRPr="005821D7">
        <w:rPr>
          <w:rFonts w:eastAsia="Calibri"/>
          <w:noProof/>
          <w:color w:val="767171"/>
        </w:rPr>
        <w:t>Compromiso: asumimos nuestras responsabilidades, entendiendo y enfocándonos en las necesidades de nuestros clientes, tanto internos como externos.</w:t>
      </w:r>
    </w:p>
    <w:p w14:paraId="60D6F397" w14:textId="77777777" w:rsidR="005C59E7" w:rsidRPr="00FF2BE7" w:rsidRDefault="005C59E7" w:rsidP="005C59E7">
      <w:pPr>
        <w:spacing w:line="360" w:lineRule="auto"/>
        <w:jc w:val="both"/>
        <w:rPr>
          <w:rFonts w:eastAsia="Calibri"/>
          <w:b/>
          <w:bCs/>
          <w:noProof/>
          <w:color w:val="767171"/>
        </w:rPr>
      </w:pPr>
      <w:r w:rsidRPr="00FF2BE7">
        <w:rPr>
          <w:rFonts w:eastAsia="Calibri"/>
          <w:b/>
          <w:bCs/>
          <w:noProof/>
          <w:color w:val="767171"/>
        </w:rPr>
        <w:lastRenderedPageBreak/>
        <w:t>2.2 Base Legal</w:t>
      </w:r>
    </w:p>
    <w:p w14:paraId="314BD33B" w14:textId="77777777" w:rsidR="005C59E7" w:rsidRPr="00FF2BE7" w:rsidRDefault="005C59E7" w:rsidP="005C59E7">
      <w:pPr>
        <w:spacing w:before="160" w:after="0" w:line="360" w:lineRule="auto"/>
        <w:jc w:val="both"/>
        <w:rPr>
          <w:rFonts w:eastAsia="Times New Roman"/>
          <w:color w:val="767171"/>
        </w:rPr>
      </w:pPr>
      <w:r w:rsidRPr="00FF2BE7">
        <w:rPr>
          <w:rFonts w:eastAsia="Times New Roman"/>
          <w:color w:val="767171"/>
        </w:rPr>
        <w:t xml:space="preserve">Las disposiciones que establecen los procedimientos a seguir por la CDC en el marco de las investigaciones por prácticas desleales en el comercio y medidas de salvaguardias están contenidas en la ley Núm. 1-02, que cuenta con su Reglamento de Aplicación aprobado mediante la Resolución Núm. CDC-RD-ADM-004-2015 de fecha 10 de noviembre de 2015. </w:t>
      </w:r>
    </w:p>
    <w:p w14:paraId="427AD60C" w14:textId="5F3489B5" w:rsidR="005C59E7" w:rsidRDefault="005C59E7" w:rsidP="002E2F0D">
      <w:pPr>
        <w:spacing w:before="160" w:after="0" w:line="360" w:lineRule="auto"/>
        <w:jc w:val="both"/>
        <w:rPr>
          <w:rFonts w:eastAsia="Times New Roman"/>
          <w:color w:val="767171"/>
        </w:rPr>
      </w:pPr>
      <w:r w:rsidRPr="00FF2BE7">
        <w:rPr>
          <w:rFonts w:eastAsia="Times New Roman"/>
          <w:color w:val="767171"/>
        </w:rPr>
        <w:t>Esta ley incorpora las disposiciones de los acuerdos de la Organización Mundial del Comercio (OMC), específicamente el Acuerdo relativo a la Aplicación del Artículo VI del GATT de 1994 (Acuerdo Antidumping), el Acuerdo sobre Subvenciones y Medidas Compensatorias, y el Acuerdo sobre Salvaguardias, los cuales establecen las normas y requisitos para las investigaciones y la imposición de los derechos antidumping y compensatorios y las medidas de salvaguardias.</w:t>
      </w:r>
    </w:p>
    <w:p w14:paraId="7D93DF55" w14:textId="2FF834FA" w:rsidR="002E2F0D" w:rsidRPr="002E2F0D" w:rsidRDefault="002E2F0D" w:rsidP="002E2F0D">
      <w:pPr>
        <w:spacing w:after="0" w:line="240" w:lineRule="auto"/>
        <w:jc w:val="center"/>
        <w:rPr>
          <w:rFonts w:eastAsia="Times New Roman"/>
          <w:b/>
          <w:bCs/>
          <w:color w:val="767171"/>
        </w:rPr>
      </w:pPr>
      <w:r w:rsidRPr="002E2F0D">
        <w:rPr>
          <w:rFonts w:eastAsia="Times New Roman"/>
          <w:b/>
          <w:bCs/>
          <w:color w:val="767171"/>
        </w:rPr>
        <w:t>Principales funcionarios de la institución.</w:t>
      </w:r>
    </w:p>
    <w:tbl>
      <w:tblPr>
        <w:tblpPr w:leftFromText="141" w:rightFromText="141" w:vertAnchor="text" w:horzAnchor="margin" w:tblpXSpec="center" w:tblpY="216"/>
        <w:tblW w:w="7083" w:type="dxa"/>
        <w:tblCellMar>
          <w:left w:w="70" w:type="dxa"/>
          <w:right w:w="70" w:type="dxa"/>
        </w:tblCellMar>
        <w:tblLook w:val="04A0" w:firstRow="1" w:lastRow="0" w:firstColumn="1" w:lastColumn="0" w:noHBand="0" w:noVBand="1"/>
      </w:tblPr>
      <w:tblGrid>
        <w:gridCol w:w="4248"/>
        <w:gridCol w:w="2835"/>
      </w:tblGrid>
      <w:tr w:rsidR="002E2F0D" w:rsidRPr="005C59E7" w14:paraId="124A356A" w14:textId="77777777" w:rsidTr="00FD6A2F">
        <w:trPr>
          <w:trHeight w:val="310"/>
        </w:trPr>
        <w:tc>
          <w:tcPr>
            <w:tcW w:w="4248"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80EB479" w14:textId="2CEBC660" w:rsidR="002E2F0D" w:rsidRPr="005C59E7" w:rsidRDefault="002E2F0D" w:rsidP="0051686A">
            <w:pPr>
              <w:spacing w:after="0" w:line="240" w:lineRule="auto"/>
              <w:jc w:val="center"/>
              <w:rPr>
                <w:rFonts w:eastAsia="Times New Roman"/>
                <w:b/>
                <w:bCs/>
                <w:color w:val="FFFFFF" w:themeColor="background1"/>
                <w:lang w:eastAsia="es-DO"/>
              </w:rPr>
            </w:pPr>
            <w:r w:rsidRPr="005C59E7">
              <w:rPr>
                <w:rFonts w:eastAsia="Times New Roman"/>
                <w:b/>
                <w:bCs/>
                <w:color w:val="FFFFFF" w:themeColor="background1"/>
                <w:lang w:eastAsia="es-DO"/>
              </w:rPr>
              <w:t>Funcionario</w:t>
            </w:r>
            <w:r>
              <w:rPr>
                <w:rFonts w:eastAsia="Times New Roman"/>
                <w:b/>
                <w:bCs/>
                <w:color w:val="FFFFFF" w:themeColor="background1"/>
                <w:lang w:eastAsia="es-DO"/>
              </w:rPr>
              <w:t>s</w:t>
            </w:r>
          </w:p>
        </w:tc>
        <w:tc>
          <w:tcPr>
            <w:tcW w:w="2835" w:type="dxa"/>
            <w:tcBorders>
              <w:top w:val="single" w:sz="4" w:space="0" w:color="auto"/>
              <w:left w:val="nil"/>
              <w:bottom w:val="single" w:sz="4" w:space="0" w:color="auto"/>
              <w:right w:val="single" w:sz="4" w:space="0" w:color="auto"/>
            </w:tcBorders>
            <w:shd w:val="clear" w:color="auto" w:fill="142F62"/>
            <w:vAlign w:val="center"/>
            <w:hideMark/>
          </w:tcPr>
          <w:p w14:paraId="072E323E" w14:textId="77777777" w:rsidR="002E2F0D" w:rsidRPr="005C59E7" w:rsidRDefault="002E2F0D" w:rsidP="0051686A">
            <w:pPr>
              <w:spacing w:after="0" w:line="240" w:lineRule="auto"/>
              <w:jc w:val="center"/>
              <w:rPr>
                <w:rFonts w:eastAsia="Times New Roman"/>
                <w:b/>
                <w:bCs/>
                <w:color w:val="FFFFFF" w:themeColor="background1"/>
                <w:lang w:eastAsia="es-DO"/>
              </w:rPr>
            </w:pPr>
            <w:r w:rsidRPr="005C59E7">
              <w:rPr>
                <w:rFonts w:eastAsia="Times New Roman"/>
                <w:b/>
                <w:bCs/>
                <w:color w:val="FFFFFF" w:themeColor="background1"/>
                <w:lang w:eastAsia="es-DO"/>
              </w:rPr>
              <w:t>Cargo</w:t>
            </w:r>
          </w:p>
        </w:tc>
      </w:tr>
      <w:tr w:rsidR="002E2F0D" w:rsidRPr="005C59E7" w14:paraId="673C17E5" w14:textId="77777777" w:rsidTr="00FD6A2F">
        <w:trPr>
          <w:trHeight w:val="310"/>
        </w:trPr>
        <w:tc>
          <w:tcPr>
            <w:tcW w:w="4248" w:type="dxa"/>
            <w:tcBorders>
              <w:top w:val="nil"/>
              <w:left w:val="single" w:sz="4" w:space="0" w:color="auto"/>
              <w:bottom w:val="single" w:sz="4" w:space="0" w:color="auto"/>
              <w:right w:val="single" w:sz="4" w:space="0" w:color="auto"/>
            </w:tcBorders>
            <w:vAlign w:val="center"/>
            <w:hideMark/>
          </w:tcPr>
          <w:p w14:paraId="43EFE286"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Juan Ramón Rosario Contreras</w:t>
            </w:r>
          </w:p>
        </w:tc>
        <w:tc>
          <w:tcPr>
            <w:tcW w:w="2835" w:type="dxa"/>
            <w:tcBorders>
              <w:top w:val="nil"/>
              <w:left w:val="nil"/>
              <w:bottom w:val="single" w:sz="4" w:space="0" w:color="auto"/>
              <w:right w:val="single" w:sz="4" w:space="0" w:color="auto"/>
            </w:tcBorders>
            <w:vAlign w:val="center"/>
            <w:hideMark/>
          </w:tcPr>
          <w:p w14:paraId="64D1FF4D"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Presidente</w:t>
            </w:r>
          </w:p>
        </w:tc>
      </w:tr>
      <w:tr w:rsidR="002E2F0D" w:rsidRPr="005C59E7" w14:paraId="0D134BE6" w14:textId="77777777" w:rsidTr="00FD6A2F">
        <w:trPr>
          <w:trHeight w:val="310"/>
        </w:trPr>
        <w:tc>
          <w:tcPr>
            <w:tcW w:w="4248" w:type="dxa"/>
            <w:tcBorders>
              <w:top w:val="nil"/>
              <w:left w:val="single" w:sz="4" w:space="0" w:color="auto"/>
              <w:bottom w:val="single" w:sz="4" w:space="0" w:color="auto"/>
              <w:right w:val="single" w:sz="4" w:space="0" w:color="auto"/>
            </w:tcBorders>
            <w:vAlign w:val="center"/>
            <w:hideMark/>
          </w:tcPr>
          <w:p w14:paraId="076D8DC0" w14:textId="7617AA15" w:rsidR="002E2F0D" w:rsidRPr="005C59E7" w:rsidRDefault="008234D0" w:rsidP="0051686A">
            <w:pPr>
              <w:spacing w:after="0" w:line="240" w:lineRule="auto"/>
              <w:jc w:val="both"/>
              <w:rPr>
                <w:rFonts w:eastAsia="Times New Roman"/>
                <w:color w:val="767171"/>
                <w:lang w:eastAsia="es-DO"/>
              </w:rPr>
            </w:pPr>
            <w:r w:rsidRPr="005C59E7">
              <w:rPr>
                <w:rFonts w:eastAsia="Times New Roman"/>
                <w:color w:val="767171"/>
                <w:lang w:eastAsia="es-DO"/>
              </w:rPr>
              <w:t>Milagros Josefina Puello Olivero</w:t>
            </w:r>
          </w:p>
        </w:tc>
        <w:tc>
          <w:tcPr>
            <w:tcW w:w="2835" w:type="dxa"/>
            <w:tcBorders>
              <w:top w:val="nil"/>
              <w:left w:val="nil"/>
              <w:bottom w:val="single" w:sz="4" w:space="0" w:color="auto"/>
              <w:right w:val="single" w:sz="4" w:space="0" w:color="auto"/>
            </w:tcBorders>
            <w:vAlign w:val="center"/>
            <w:hideMark/>
          </w:tcPr>
          <w:p w14:paraId="10E3C543"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6EC3D5C6" w14:textId="77777777" w:rsidTr="00FD6A2F">
        <w:trPr>
          <w:trHeight w:val="310"/>
        </w:trPr>
        <w:tc>
          <w:tcPr>
            <w:tcW w:w="4248" w:type="dxa"/>
            <w:tcBorders>
              <w:top w:val="nil"/>
              <w:left w:val="single" w:sz="4" w:space="0" w:color="auto"/>
              <w:bottom w:val="single" w:sz="4" w:space="0" w:color="auto"/>
              <w:right w:val="single" w:sz="4" w:space="0" w:color="auto"/>
            </w:tcBorders>
            <w:vAlign w:val="center"/>
            <w:hideMark/>
          </w:tcPr>
          <w:p w14:paraId="38535EA4" w14:textId="2625856D" w:rsidR="002E2F0D" w:rsidRPr="005C59E7" w:rsidRDefault="008234D0" w:rsidP="0051686A">
            <w:pPr>
              <w:spacing w:after="0" w:line="240" w:lineRule="auto"/>
              <w:jc w:val="both"/>
              <w:rPr>
                <w:rFonts w:eastAsia="Times New Roman"/>
                <w:color w:val="767171"/>
                <w:lang w:eastAsia="es-DO"/>
              </w:rPr>
            </w:pPr>
            <w:r w:rsidRPr="005C59E7">
              <w:rPr>
                <w:rFonts w:eastAsia="Times New Roman"/>
                <w:color w:val="767171"/>
                <w:lang w:eastAsia="es-DO"/>
              </w:rPr>
              <w:t>Esperanza Cabral Rubiera</w:t>
            </w:r>
          </w:p>
        </w:tc>
        <w:tc>
          <w:tcPr>
            <w:tcW w:w="2835" w:type="dxa"/>
            <w:tcBorders>
              <w:top w:val="nil"/>
              <w:left w:val="nil"/>
              <w:bottom w:val="single" w:sz="4" w:space="0" w:color="auto"/>
              <w:right w:val="single" w:sz="4" w:space="0" w:color="auto"/>
            </w:tcBorders>
            <w:vAlign w:val="center"/>
            <w:hideMark/>
          </w:tcPr>
          <w:p w14:paraId="71629A3C"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4F748E65" w14:textId="77777777" w:rsidTr="00FD6A2F">
        <w:trPr>
          <w:trHeight w:val="310"/>
        </w:trPr>
        <w:tc>
          <w:tcPr>
            <w:tcW w:w="4248" w:type="dxa"/>
            <w:tcBorders>
              <w:top w:val="nil"/>
              <w:left w:val="single" w:sz="4" w:space="0" w:color="auto"/>
              <w:bottom w:val="single" w:sz="4" w:space="0" w:color="auto"/>
              <w:right w:val="single" w:sz="4" w:space="0" w:color="auto"/>
            </w:tcBorders>
            <w:vAlign w:val="center"/>
            <w:hideMark/>
          </w:tcPr>
          <w:p w14:paraId="69ECEF02" w14:textId="087C60D2" w:rsidR="002E2F0D" w:rsidRPr="005C59E7" w:rsidRDefault="008234D0" w:rsidP="0051686A">
            <w:pPr>
              <w:spacing w:after="0" w:line="240" w:lineRule="auto"/>
              <w:jc w:val="both"/>
              <w:rPr>
                <w:rFonts w:eastAsia="Times New Roman"/>
                <w:color w:val="767171"/>
                <w:lang w:eastAsia="es-DO"/>
              </w:rPr>
            </w:pPr>
            <w:r w:rsidRPr="005C59E7">
              <w:rPr>
                <w:rFonts w:eastAsia="Times New Roman"/>
                <w:color w:val="767171"/>
                <w:lang w:eastAsia="es-DO"/>
              </w:rPr>
              <w:t>Greicy Romero Castillo</w:t>
            </w:r>
            <w:r>
              <w:rPr>
                <w:rFonts w:eastAsia="Times New Roman"/>
                <w:color w:val="767171"/>
                <w:lang w:eastAsia="es-DO"/>
              </w:rPr>
              <w:t xml:space="preserve"> </w:t>
            </w:r>
            <w:r w:rsidRPr="005C59E7">
              <w:rPr>
                <w:rFonts w:eastAsia="Times New Roman"/>
                <w:color w:val="767171"/>
                <w:lang w:eastAsia="es-DO"/>
              </w:rPr>
              <w:t xml:space="preserve"> </w:t>
            </w:r>
          </w:p>
        </w:tc>
        <w:tc>
          <w:tcPr>
            <w:tcW w:w="2835" w:type="dxa"/>
            <w:tcBorders>
              <w:top w:val="nil"/>
              <w:left w:val="nil"/>
              <w:bottom w:val="single" w:sz="4" w:space="0" w:color="auto"/>
              <w:right w:val="single" w:sz="4" w:space="0" w:color="auto"/>
            </w:tcBorders>
            <w:vAlign w:val="center"/>
            <w:hideMark/>
          </w:tcPr>
          <w:p w14:paraId="419A1716"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689DDC75" w14:textId="77777777" w:rsidTr="00FD6A2F">
        <w:trPr>
          <w:trHeight w:val="280"/>
        </w:trPr>
        <w:tc>
          <w:tcPr>
            <w:tcW w:w="4248" w:type="dxa"/>
            <w:tcBorders>
              <w:top w:val="nil"/>
              <w:left w:val="single" w:sz="4" w:space="0" w:color="auto"/>
              <w:bottom w:val="single" w:sz="4" w:space="0" w:color="auto"/>
              <w:right w:val="single" w:sz="4" w:space="0" w:color="auto"/>
            </w:tcBorders>
            <w:vAlign w:val="center"/>
            <w:hideMark/>
          </w:tcPr>
          <w:p w14:paraId="458785A5"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Omar Ramos Camacho</w:t>
            </w:r>
          </w:p>
        </w:tc>
        <w:tc>
          <w:tcPr>
            <w:tcW w:w="2835" w:type="dxa"/>
            <w:tcBorders>
              <w:top w:val="nil"/>
              <w:left w:val="nil"/>
              <w:bottom w:val="single" w:sz="4" w:space="0" w:color="auto"/>
              <w:right w:val="single" w:sz="4" w:space="0" w:color="auto"/>
            </w:tcBorders>
            <w:vAlign w:val="center"/>
            <w:hideMark/>
          </w:tcPr>
          <w:p w14:paraId="7B1ED352"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Comisionado</w:t>
            </w:r>
          </w:p>
        </w:tc>
      </w:tr>
      <w:tr w:rsidR="002E2F0D" w:rsidRPr="005C59E7" w14:paraId="357BF2E5" w14:textId="77777777" w:rsidTr="00FD6A2F">
        <w:trPr>
          <w:trHeight w:val="300"/>
        </w:trPr>
        <w:tc>
          <w:tcPr>
            <w:tcW w:w="4248" w:type="dxa"/>
            <w:tcBorders>
              <w:top w:val="nil"/>
              <w:left w:val="single" w:sz="4" w:space="0" w:color="auto"/>
              <w:bottom w:val="single" w:sz="4" w:space="0" w:color="auto"/>
              <w:right w:val="single" w:sz="4" w:space="0" w:color="auto"/>
            </w:tcBorders>
            <w:vAlign w:val="center"/>
            <w:hideMark/>
          </w:tcPr>
          <w:p w14:paraId="0B1F7576"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Jomary V. Morales de la Cruz</w:t>
            </w:r>
          </w:p>
        </w:tc>
        <w:tc>
          <w:tcPr>
            <w:tcW w:w="2835" w:type="dxa"/>
            <w:tcBorders>
              <w:top w:val="nil"/>
              <w:left w:val="nil"/>
              <w:bottom w:val="single" w:sz="4" w:space="0" w:color="auto"/>
              <w:right w:val="single" w:sz="4" w:space="0" w:color="auto"/>
            </w:tcBorders>
            <w:vAlign w:val="center"/>
            <w:hideMark/>
          </w:tcPr>
          <w:p w14:paraId="50E9D422"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Directora Ejecutiva</w:t>
            </w:r>
          </w:p>
        </w:tc>
      </w:tr>
    </w:tbl>
    <w:p w14:paraId="60257537" w14:textId="77777777" w:rsidR="002E2F0D" w:rsidRDefault="002E2F0D" w:rsidP="002E2F0D">
      <w:pPr>
        <w:spacing w:line="240" w:lineRule="auto"/>
        <w:jc w:val="center"/>
        <w:rPr>
          <w:rFonts w:eastAsia="Times New Roman"/>
          <w:b/>
          <w:bCs/>
          <w:color w:val="767171"/>
        </w:rPr>
      </w:pPr>
    </w:p>
    <w:p w14:paraId="7FAC2A0C" w14:textId="77777777" w:rsidR="008A3B4B" w:rsidRDefault="008A3B4B" w:rsidP="002E2F0D">
      <w:pPr>
        <w:spacing w:line="240" w:lineRule="auto"/>
        <w:jc w:val="center"/>
        <w:rPr>
          <w:rFonts w:eastAsia="Times New Roman"/>
          <w:b/>
          <w:bCs/>
          <w:color w:val="767171"/>
        </w:rPr>
      </w:pPr>
    </w:p>
    <w:p w14:paraId="50D9DD68" w14:textId="39CD6F48" w:rsidR="008A3B4B" w:rsidRDefault="008A3B4B" w:rsidP="002E2F0D">
      <w:pPr>
        <w:spacing w:line="240" w:lineRule="auto"/>
        <w:jc w:val="center"/>
        <w:rPr>
          <w:rFonts w:eastAsia="Times New Roman"/>
          <w:b/>
          <w:bCs/>
          <w:color w:val="767171"/>
        </w:rPr>
      </w:pPr>
    </w:p>
    <w:p w14:paraId="1932F952" w14:textId="138DFCDF" w:rsidR="00AF7A8B" w:rsidRDefault="00AF7A8B" w:rsidP="002E2F0D">
      <w:pPr>
        <w:spacing w:line="240" w:lineRule="auto"/>
        <w:jc w:val="center"/>
        <w:rPr>
          <w:rFonts w:eastAsia="Times New Roman"/>
          <w:b/>
          <w:bCs/>
          <w:color w:val="767171"/>
        </w:rPr>
      </w:pPr>
    </w:p>
    <w:p w14:paraId="492AA252" w14:textId="03A1FD2F" w:rsidR="00AF7A8B" w:rsidRDefault="00AF7A8B" w:rsidP="002E2F0D">
      <w:pPr>
        <w:spacing w:line="240" w:lineRule="auto"/>
        <w:jc w:val="center"/>
        <w:rPr>
          <w:rFonts w:eastAsia="Times New Roman"/>
          <w:b/>
          <w:bCs/>
          <w:color w:val="767171"/>
        </w:rPr>
      </w:pPr>
    </w:p>
    <w:p w14:paraId="787A9BEF" w14:textId="77777777" w:rsidR="00AF7A8B" w:rsidRDefault="00AF7A8B" w:rsidP="002E2F0D">
      <w:pPr>
        <w:spacing w:line="240" w:lineRule="auto"/>
        <w:jc w:val="center"/>
        <w:rPr>
          <w:rFonts w:eastAsia="Times New Roman"/>
          <w:b/>
          <w:bCs/>
          <w:color w:val="767171"/>
        </w:rPr>
      </w:pPr>
    </w:p>
    <w:p w14:paraId="6424922E" w14:textId="77777777" w:rsidR="008A3B4B" w:rsidRDefault="008A3B4B" w:rsidP="002E2F0D">
      <w:pPr>
        <w:spacing w:line="240" w:lineRule="auto"/>
        <w:jc w:val="center"/>
        <w:rPr>
          <w:rFonts w:eastAsia="Times New Roman"/>
          <w:b/>
          <w:bCs/>
          <w:color w:val="767171"/>
        </w:rPr>
      </w:pPr>
    </w:p>
    <w:p w14:paraId="5919FDBF" w14:textId="77777777" w:rsidR="00AD1E62" w:rsidRDefault="00AD1E62" w:rsidP="002E2F0D">
      <w:pPr>
        <w:spacing w:line="240" w:lineRule="auto"/>
        <w:jc w:val="center"/>
        <w:rPr>
          <w:rFonts w:eastAsia="Times New Roman"/>
          <w:b/>
          <w:bCs/>
          <w:color w:val="767171"/>
        </w:rPr>
      </w:pPr>
    </w:p>
    <w:p w14:paraId="0BB59A8E" w14:textId="77777777" w:rsidR="005C59E7" w:rsidRPr="00FF2BE7" w:rsidRDefault="005C59E7" w:rsidP="005C59E7">
      <w:pPr>
        <w:spacing w:line="360" w:lineRule="auto"/>
        <w:jc w:val="both"/>
        <w:rPr>
          <w:rFonts w:eastAsia="Calibri"/>
          <w:noProof/>
          <w:color w:val="767171"/>
        </w:rPr>
      </w:pPr>
      <w:r w:rsidRPr="00FF2BE7">
        <w:rPr>
          <w:rFonts w:eastAsia="Calibri"/>
          <w:b/>
          <w:bCs/>
          <w:noProof/>
          <w:color w:val="767171"/>
        </w:rPr>
        <w:lastRenderedPageBreak/>
        <w:t>2.3 Estructura Organizativa:</w:t>
      </w:r>
    </w:p>
    <w:p w14:paraId="0A522081" w14:textId="6666B972" w:rsidR="005C59E7" w:rsidRDefault="005C59E7" w:rsidP="005C59E7">
      <w:r>
        <w:rPr>
          <w:noProof/>
        </w:rPr>
        <w:drawing>
          <wp:inline distT="0" distB="0" distL="0" distR="0" wp14:anchorId="0CD99264" wp14:editId="3A52B88B">
            <wp:extent cx="5295900" cy="4003873"/>
            <wp:effectExtent l="0" t="0" r="0" b="0"/>
            <wp:docPr id="28" name="Imagen 28"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asanchez\AppData\Local\Microsoft\Windows\INetCache\Content.Outlook\DVD08U8Y\Organigrama CDC.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2184" cy="4008624"/>
                    </a:xfrm>
                    <a:prstGeom prst="rect">
                      <a:avLst/>
                    </a:prstGeom>
                    <a:noFill/>
                    <a:ln>
                      <a:noFill/>
                    </a:ln>
                  </pic:spPr>
                </pic:pic>
              </a:graphicData>
            </a:graphic>
          </wp:inline>
        </w:drawing>
      </w:r>
    </w:p>
    <w:p w14:paraId="0DE54932" w14:textId="3035C387" w:rsidR="00FF2BE7" w:rsidRDefault="00FF2BE7" w:rsidP="005C59E7"/>
    <w:p w14:paraId="199AED02" w14:textId="67832CD5" w:rsidR="00FF2BE7" w:rsidRDefault="00FF2BE7" w:rsidP="005C59E7"/>
    <w:p w14:paraId="2E5BCFAE" w14:textId="133B1A0F" w:rsidR="00FF2BE7" w:rsidRDefault="00FF2BE7" w:rsidP="005C59E7"/>
    <w:p w14:paraId="5D636EBD" w14:textId="4A9C38D4" w:rsidR="00FF2BE7" w:rsidRDefault="00FF2BE7" w:rsidP="005C59E7"/>
    <w:p w14:paraId="663CF3A1" w14:textId="4B5B66CB" w:rsidR="00FF2BE7" w:rsidRDefault="00FF2BE7" w:rsidP="005C59E7"/>
    <w:p w14:paraId="0C834487" w14:textId="22E8AD29" w:rsidR="00FF2BE7" w:rsidRDefault="00FF2BE7" w:rsidP="005C59E7"/>
    <w:p w14:paraId="5347C7A0" w14:textId="03C214C7" w:rsidR="00FF2BE7" w:rsidRDefault="00FF2BE7" w:rsidP="005C59E7"/>
    <w:p w14:paraId="47A3CCFE" w14:textId="292FF965" w:rsidR="00FF2BE7" w:rsidRDefault="00FF2BE7" w:rsidP="005C59E7"/>
    <w:p w14:paraId="307F500A" w14:textId="1F2E59E4" w:rsidR="00FF2BE7" w:rsidRDefault="00FF2BE7" w:rsidP="005C59E7"/>
    <w:p w14:paraId="503B3387" w14:textId="0A34A8A0" w:rsidR="00FF2BE7" w:rsidRDefault="00FF2BE7" w:rsidP="005C59E7"/>
    <w:p w14:paraId="2135A8CA" w14:textId="77777777" w:rsidR="00FF2BE7" w:rsidRDefault="00FF2BE7" w:rsidP="005C59E7"/>
    <w:p w14:paraId="6A3332D9" w14:textId="49328D2B" w:rsidR="00FF2BE7" w:rsidRDefault="00FF2BE7" w:rsidP="005C59E7"/>
    <w:p w14:paraId="50C59142" w14:textId="77777777" w:rsidR="00FF2BE7" w:rsidRPr="00FF2BE7" w:rsidRDefault="00FF2BE7" w:rsidP="00FF2BE7">
      <w:pPr>
        <w:spacing w:line="360" w:lineRule="auto"/>
        <w:jc w:val="both"/>
        <w:rPr>
          <w:rFonts w:eastAsia="Calibri"/>
          <w:b/>
          <w:bCs/>
          <w:noProof/>
          <w:color w:val="767171"/>
        </w:rPr>
      </w:pPr>
      <w:r w:rsidRPr="002F650C">
        <w:rPr>
          <w:rFonts w:eastAsia="Calibri"/>
          <w:b/>
          <w:bCs/>
          <w:noProof/>
          <w:color w:val="767171"/>
        </w:rPr>
        <w:lastRenderedPageBreak/>
        <w:t xml:space="preserve">2.4 </w:t>
      </w:r>
      <w:r w:rsidRPr="00062453">
        <w:rPr>
          <w:rFonts w:eastAsia="Calibri"/>
          <w:b/>
          <w:bCs/>
          <w:noProof/>
          <w:color w:val="767171"/>
        </w:rPr>
        <w:t>Planificación Estratégica Institucional</w:t>
      </w:r>
    </w:p>
    <w:p w14:paraId="3A971320" w14:textId="4DA620E9" w:rsidR="00FF2BE7" w:rsidRDefault="00B2717F" w:rsidP="009C30AA">
      <w:pPr>
        <w:spacing w:line="360" w:lineRule="auto"/>
        <w:jc w:val="both"/>
        <w:rPr>
          <w:rFonts w:eastAsia="Calibri"/>
          <w:noProof/>
          <w:color w:val="767171"/>
        </w:rPr>
      </w:pPr>
      <w:r>
        <w:rPr>
          <w:rFonts w:eastAsia="Calibri"/>
          <w:noProof/>
          <w:color w:val="767171"/>
        </w:rPr>
        <w:t>L</w:t>
      </w:r>
      <w:r w:rsidR="0052397A" w:rsidRPr="00644C9A">
        <w:rPr>
          <w:rFonts w:eastAsia="Calibri"/>
          <w:noProof/>
          <w:color w:val="767171"/>
        </w:rPr>
        <w:t xml:space="preserve">a institución </w:t>
      </w:r>
      <w:r w:rsidR="00FB4A4C">
        <w:rPr>
          <w:rFonts w:eastAsia="Calibri"/>
          <w:noProof/>
          <w:color w:val="767171"/>
        </w:rPr>
        <w:t>inició una jor</w:t>
      </w:r>
      <w:r w:rsidR="00BE56D3">
        <w:rPr>
          <w:rFonts w:eastAsia="Calibri"/>
          <w:noProof/>
          <w:color w:val="767171"/>
        </w:rPr>
        <w:t>n</w:t>
      </w:r>
      <w:r w:rsidR="00FB4A4C">
        <w:rPr>
          <w:rFonts w:eastAsia="Calibri"/>
          <w:noProof/>
          <w:color w:val="767171"/>
        </w:rPr>
        <w:t xml:space="preserve">ada de trabajo para la </w:t>
      </w:r>
      <w:r w:rsidR="0052397A" w:rsidRPr="00644C9A">
        <w:rPr>
          <w:rFonts w:eastAsia="Calibri"/>
          <w:noProof/>
          <w:color w:val="767171"/>
        </w:rPr>
        <w:t>reformul</w:t>
      </w:r>
      <w:r w:rsidR="00FB4A4C">
        <w:rPr>
          <w:rFonts w:eastAsia="Calibri"/>
          <w:noProof/>
          <w:color w:val="767171"/>
        </w:rPr>
        <w:t>ación de</w:t>
      </w:r>
      <w:r w:rsidR="0052397A" w:rsidRPr="00644C9A">
        <w:rPr>
          <w:rFonts w:eastAsia="Calibri"/>
          <w:noProof/>
          <w:color w:val="767171"/>
        </w:rPr>
        <w:t xml:space="preserve"> su planificación estratégica </w:t>
      </w:r>
      <w:r w:rsidR="00644C9A" w:rsidRPr="00644C9A">
        <w:rPr>
          <w:rFonts w:eastAsia="Calibri"/>
          <w:noProof/>
          <w:color w:val="767171"/>
        </w:rPr>
        <w:t>ajust</w:t>
      </w:r>
      <w:r w:rsidR="00FB4A4C">
        <w:rPr>
          <w:rFonts w:eastAsia="Calibri"/>
          <w:noProof/>
          <w:color w:val="767171"/>
        </w:rPr>
        <w:t>á</w:t>
      </w:r>
      <w:r w:rsidR="00644C9A" w:rsidRPr="00644C9A">
        <w:rPr>
          <w:rFonts w:eastAsia="Calibri"/>
          <w:noProof/>
          <w:color w:val="767171"/>
        </w:rPr>
        <w:t>ndola</w:t>
      </w:r>
      <w:r w:rsidR="0052397A" w:rsidRPr="00644C9A">
        <w:rPr>
          <w:rFonts w:eastAsia="Calibri"/>
          <w:noProof/>
          <w:color w:val="767171"/>
        </w:rPr>
        <w:t xml:space="preserve"> a las </w:t>
      </w:r>
      <w:r w:rsidR="00644C9A" w:rsidRPr="00644C9A">
        <w:rPr>
          <w:rFonts w:eastAsia="Calibri"/>
          <w:noProof/>
          <w:color w:val="767171"/>
        </w:rPr>
        <w:t xml:space="preserve">nuevas </w:t>
      </w:r>
      <w:r w:rsidR="0052397A" w:rsidRPr="00644C9A">
        <w:rPr>
          <w:rFonts w:eastAsia="Calibri"/>
          <w:noProof/>
          <w:color w:val="767171"/>
        </w:rPr>
        <w:t xml:space="preserve">dispocisiones establecidas </w:t>
      </w:r>
      <w:r w:rsidR="00644C9A" w:rsidRPr="00644C9A">
        <w:rPr>
          <w:rFonts w:eastAsia="Calibri"/>
          <w:noProof/>
          <w:color w:val="767171"/>
        </w:rPr>
        <w:t xml:space="preserve">por el Ministerio de Economía Planificación y Desarrollo (MEPyD) </w:t>
      </w:r>
      <w:r w:rsidR="008C311C" w:rsidRPr="00644C9A">
        <w:rPr>
          <w:rFonts w:eastAsia="Calibri"/>
          <w:noProof/>
          <w:color w:val="767171"/>
        </w:rPr>
        <w:t>mediante la circular No. MEPyD-INT-2024-05947</w:t>
      </w:r>
      <w:r w:rsidR="00FB4A4C">
        <w:rPr>
          <w:rFonts w:eastAsia="Calibri"/>
          <w:noProof/>
          <w:color w:val="767171"/>
        </w:rPr>
        <w:t xml:space="preserve">. </w:t>
      </w:r>
      <w:r w:rsidR="00FB4A4C" w:rsidRPr="00C51592">
        <w:rPr>
          <w:rFonts w:eastAsia="Calibri"/>
          <w:noProof/>
          <w:color w:val="767171"/>
        </w:rPr>
        <w:t xml:space="preserve">En este sentido, fueron reformulados los lineamientos estratégicos </w:t>
      </w:r>
      <w:r w:rsidR="00EA4757" w:rsidRPr="00C51592">
        <w:rPr>
          <w:rFonts w:eastAsia="Calibri"/>
          <w:noProof/>
          <w:color w:val="767171"/>
        </w:rPr>
        <w:t xml:space="preserve">enfocándolos en las prioridades estratégicas </w:t>
      </w:r>
      <w:r w:rsidR="009C30AA" w:rsidRPr="00C51592">
        <w:rPr>
          <w:rFonts w:eastAsia="Calibri"/>
          <w:noProof/>
          <w:color w:val="767171"/>
        </w:rPr>
        <w:t xml:space="preserve"> </w:t>
      </w:r>
      <w:r w:rsidR="00EA4757" w:rsidRPr="00C51592">
        <w:rPr>
          <w:rFonts w:eastAsia="Calibri"/>
          <w:noProof/>
          <w:color w:val="767171"/>
        </w:rPr>
        <w:t xml:space="preserve">y </w:t>
      </w:r>
      <w:r w:rsidR="009C30AA" w:rsidRPr="00C51592">
        <w:rPr>
          <w:rFonts w:eastAsia="Calibri"/>
          <w:noProof/>
          <w:color w:val="767171"/>
        </w:rPr>
        <w:t>el plan de gobierno para el periodo 2025 – 2028</w:t>
      </w:r>
      <w:r w:rsidR="00644C9A" w:rsidRPr="00C51592">
        <w:rPr>
          <w:rFonts w:eastAsia="Calibri"/>
          <w:noProof/>
          <w:color w:val="767171"/>
        </w:rPr>
        <w:t>.  Este</w:t>
      </w:r>
      <w:r w:rsidR="00644C9A">
        <w:rPr>
          <w:rFonts w:eastAsia="Calibri"/>
          <w:noProof/>
          <w:color w:val="767171"/>
        </w:rPr>
        <w:t xml:space="preserve"> proceso consistió en el análisis institucional, </w:t>
      </w:r>
      <w:r>
        <w:rPr>
          <w:rFonts w:eastAsia="Calibri"/>
          <w:noProof/>
          <w:color w:val="767171"/>
        </w:rPr>
        <w:t xml:space="preserve">el diseño del </w:t>
      </w:r>
      <w:r w:rsidR="00EA4757">
        <w:rPr>
          <w:rFonts w:eastAsia="Calibri"/>
          <w:noProof/>
          <w:color w:val="767171"/>
        </w:rPr>
        <w:t xml:space="preserve">nuevo </w:t>
      </w:r>
      <w:r>
        <w:rPr>
          <w:rFonts w:eastAsia="Calibri"/>
          <w:noProof/>
          <w:color w:val="767171"/>
        </w:rPr>
        <w:t xml:space="preserve">marco estratégico, </w:t>
      </w:r>
      <w:r w:rsidR="00644C9A">
        <w:rPr>
          <w:rFonts w:eastAsia="Calibri"/>
          <w:noProof/>
          <w:color w:val="767171"/>
        </w:rPr>
        <w:t>identificando los objetivos estratégicos que contrubuyen al cumplimiento de las metas y politicas de gobierno, asi como los objetivos de la Estrat</w:t>
      </w:r>
      <w:r w:rsidR="00EA4757">
        <w:rPr>
          <w:rFonts w:eastAsia="Calibri"/>
          <w:noProof/>
          <w:color w:val="767171"/>
        </w:rPr>
        <w:t>e</w:t>
      </w:r>
      <w:r w:rsidR="00644C9A">
        <w:rPr>
          <w:rFonts w:eastAsia="Calibri"/>
          <w:noProof/>
          <w:color w:val="767171"/>
        </w:rPr>
        <w:t xml:space="preserve">gia Nacional de Desarrollo </w:t>
      </w:r>
      <w:r w:rsidR="00EA4757">
        <w:rPr>
          <w:rFonts w:eastAsia="Calibri"/>
          <w:noProof/>
          <w:color w:val="767171"/>
        </w:rPr>
        <w:t xml:space="preserve">(END) </w:t>
      </w:r>
      <w:r w:rsidR="00644C9A">
        <w:rPr>
          <w:rFonts w:eastAsia="Calibri"/>
          <w:noProof/>
          <w:color w:val="767171"/>
        </w:rPr>
        <w:t xml:space="preserve">y los </w:t>
      </w:r>
      <w:r w:rsidR="00EA4757">
        <w:rPr>
          <w:rFonts w:eastAsia="Calibri"/>
          <w:noProof/>
          <w:color w:val="767171"/>
        </w:rPr>
        <w:t>O</w:t>
      </w:r>
      <w:r w:rsidR="00644C9A">
        <w:rPr>
          <w:rFonts w:eastAsia="Calibri"/>
          <w:noProof/>
          <w:color w:val="767171"/>
        </w:rPr>
        <w:t>bj</w:t>
      </w:r>
      <w:r w:rsidR="00EA4757">
        <w:rPr>
          <w:rFonts w:eastAsia="Calibri"/>
          <w:noProof/>
          <w:color w:val="767171"/>
        </w:rPr>
        <w:t>e</w:t>
      </w:r>
      <w:r w:rsidR="00644C9A">
        <w:rPr>
          <w:rFonts w:eastAsia="Calibri"/>
          <w:noProof/>
          <w:color w:val="767171"/>
        </w:rPr>
        <w:t>tivos de Desarrollo Sostenible (ODS).</w:t>
      </w:r>
    </w:p>
    <w:p w14:paraId="29C36C1F" w14:textId="2A17187E" w:rsidR="00644C9A" w:rsidRPr="009C30AA" w:rsidRDefault="00644C9A" w:rsidP="009C30AA">
      <w:pPr>
        <w:spacing w:line="360" w:lineRule="auto"/>
        <w:jc w:val="both"/>
        <w:rPr>
          <w:rFonts w:eastAsia="Calibri"/>
          <w:noProof/>
          <w:color w:val="767171"/>
        </w:rPr>
      </w:pPr>
      <w:r>
        <w:rPr>
          <w:rFonts w:eastAsia="Calibri"/>
          <w:noProof/>
          <w:color w:val="767171"/>
        </w:rPr>
        <w:t xml:space="preserve">La CDC definió </w:t>
      </w:r>
      <w:r w:rsidR="00B03CBA">
        <w:rPr>
          <w:rFonts w:eastAsia="Calibri"/>
          <w:noProof/>
          <w:color w:val="767171"/>
        </w:rPr>
        <w:t xml:space="preserve">una nueva filosofia más acorde y en </w:t>
      </w:r>
      <w:r w:rsidR="00B03CBA" w:rsidRPr="00C51592">
        <w:rPr>
          <w:rFonts w:eastAsia="Calibri"/>
          <w:noProof/>
          <w:color w:val="767171"/>
        </w:rPr>
        <w:t xml:space="preserve">consonancia </w:t>
      </w:r>
      <w:r w:rsidR="00EA4757" w:rsidRPr="00C51592">
        <w:rPr>
          <w:rFonts w:eastAsia="Calibri"/>
          <w:noProof/>
          <w:color w:val="767171"/>
        </w:rPr>
        <w:t>con</w:t>
      </w:r>
      <w:r w:rsidR="00B2717F">
        <w:rPr>
          <w:rFonts w:eastAsia="Calibri"/>
          <w:noProof/>
          <w:color w:val="767171"/>
        </w:rPr>
        <w:t xml:space="preserve"> </w:t>
      </w:r>
      <w:r w:rsidR="00B03CBA">
        <w:rPr>
          <w:rFonts w:eastAsia="Calibri"/>
          <w:noProof/>
          <w:color w:val="767171"/>
        </w:rPr>
        <w:t>las metas y obj</w:t>
      </w:r>
      <w:r w:rsidR="00B2717F">
        <w:rPr>
          <w:rFonts w:eastAsia="Calibri"/>
          <w:noProof/>
          <w:color w:val="767171"/>
        </w:rPr>
        <w:t>e</w:t>
      </w:r>
      <w:r w:rsidR="00B03CBA">
        <w:rPr>
          <w:rFonts w:eastAsia="Calibri"/>
          <w:noProof/>
          <w:color w:val="767171"/>
        </w:rPr>
        <w:t xml:space="preserve">tivos </w:t>
      </w:r>
      <w:r w:rsidR="00B2717F">
        <w:rPr>
          <w:rFonts w:eastAsia="Calibri"/>
          <w:noProof/>
          <w:color w:val="767171"/>
        </w:rPr>
        <w:t>que</w:t>
      </w:r>
      <w:r w:rsidR="00B03CBA">
        <w:rPr>
          <w:rFonts w:eastAsia="Calibri"/>
          <w:noProof/>
          <w:color w:val="767171"/>
        </w:rPr>
        <w:t xml:space="preserve"> la gestión institucional desea lograr </w:t>
      </w:r>
      <w:r w:rsidR="00B2717F">
        <w:rPr>
          <w:rFonts w:eastAsia="Calibri"/>
          <w:noProof/>
          <w:color w:val="767171"/>
        </w:rPr>
        <w:t>durante</w:t>
      </w:r>
      <w:r w:rsidR="00B03CBA">
        <w:rPr>
          <w:rFonts w:eastAsia="Calibri"/>
          <w:noProof/>
          <w:color w:val="767171"/>
        </w:rPr>
        <w:t xml:space="preserve"> el periodo 2025 – 2028.</w:t>
      </w:r>
      <w:r w:rsidR="00EA4757">
        <w:rPr>
          <w:rFonts w:eastAsia="Calibri"/>
          <w:noProof/>
          <w:color w:val="767171"/>
        </w:rPr>
        <w:t xml:space="preserve"> </w:t>
      </w:r>
    </w:p>
    <w:p w14:paraId="67C489DF" w14:textId="79EA172F" w:rsidR="00FF2BE7" w:rsidRDefault="00FF2BE7" w:rsidP="005C59E7"/>
    <w:p w14:paraId="24886AD9" w14:textId="7CEBF065" w:rsidR="00FF2BE7" w:rsidRDefault="00644C9A" w:rsidP="00644C9A">
      <w:pPr>
        <w:tabs>
          <w:tab w:val="left" w:pos="2310"/>
        </w:tabs>
      </w:pPr>
      <w:r>
        <w:tab/>
      </w:r>
    </w:p>
    <w:p w14:paraId="312F80F4" w14:textId="0672CF5C" w:rsidR="00FF2BE7" w:rsidRDefault="00FF2BE7" w:rsidP="005C59E7"/>
    <w:p w14:paraId="7D89B12B" w14:textId="265EBA08" w:rsidR="00FF2BE7" w:rsidRDefault="00FF2BE7" w:rsidP="005C59E7"/>
    <w:p w14:paraId="1B137EAE" w14:textId="55EF8E69" w:rsidR="00FF2BE7" w:rsidRDefault="00FF2BE7" w:rsidP="005C59E7"/>
    <w:p w14:paraId="62372AA2" w14:textId="796B768B" w:rsidR="00FF2BE7" w:rsidRDefault="00FF2BE7" w:rsidP="005C59E7"/>
    <w:p w14:paraId="2AAFAFB4" w14:textId="30F453F3" w:rsidR="00FF2BE7" w:rsidRDefault="00FF2BE7" w:rsidP="005C59E7"/>
    <w:p w14:paraId="284556AA" w14:textId="071A72E1" w:rsidR="00FF2BE7" w:rsidRDefault="00FF2BE7" w:rsidP="005C59E7"/>
    <w:p w14:paraId="1CB5E148" w14:textId="08903BD6" w:rsidR="00FF2BE7" w:rsidRDefault="00FF2BE7" w:rsidP="005C59E7"/>
    <w:p w14:paraId="20542875" w14:textId="57A0CE52" w:rsidR="00FF2BE7" w:rsidRDefault="00FF2BE7" w:rsidP="005C59E7"/>
    <w:p w14:paraId="4F17F402" w14:textId="64F8D0DC" w:rsidR="00FF2BE7" w:rsidRDefault="00FF2BE7" w:rsidP="005C59E7"/>
    <w:p w14:paraId="351F6091" w14:textId="3EE9E7B7" w:rsidR="005C59E7" w:rsidRPr="00FF2BE7" w:rsidRDefault="005C59E7" w:rsidP="00860267">
      <w:pPr>
        <w:pStyle w:val="Ttulo1"/>
        <w:spacing w:after="160" w:line="360" w:lineRule="auto"/>
        <w:rPr>
          <w:rFonts w:eastAsiaTheme="minorHAnsi" w:cstheme="minorBidi"/>
          <w:bCs/>
          <w:color w:val="767171"/>
          <w:szCs w:val="22"/>
        </w:rPr>
      </w:pPr>
      <w:bookmarkStart w:id="12" w:name="_Toc217043566"/>
      <w:r w:rsidRPr="00FF2BE7">
        <w:rPr>
          <w:rFonts w:eastAsiaTheme="minorHAnsi" w:cstheme="minorBidi"/>
          <w:bCs/>
          <w:color w:val="767171"/>
          <w:szCs w:val="22"/>
        </w:rPr>
        <w:lastRenderedPageBreak/>
        <w:t>RESULTADOS MISIONALES</w:t>
      </w:r>
      <w:bookmarkEnd w:id="12"/>
    </w:p>
    <w:bookmarkEnd w:id="9"/>
    <w:bookmarkEnd w:id="10"/>
    <w:bookmarkEnd w:id="11"/>
    <w:p w14:paraId="6ED695EF" w14:textId="417D0B69" w:rsidR="000936EC" w:rsidRPr="00FF2BE7" w:rsidRDefault="00AF20A6" w:rsidP="00860267">
      <w:pPr>
        <w:spacing w:line="360" w:lineRule="auto"/>
        <w:jc w:val="center"/>
        <w:rPr>
          <w:color w:val="767171"/>
        </w:rPr>
      </w:pPr>
      <w:r w:rsidRPr="00FF2BE7">
        <w:rPr>
          <w:noProof/>
          <w:color w:val="767171"/>
          <w:lang w:val="es-ES" w:eastAsia="es-ES"/>
        </w:rPr>
        <mc:AlternateContent>
          <mc:Choice Requires="wps">
            <w:drawing>
              <wp:anchor distT="4294967295" distB="4294967295" distL="114300" distR="114300" simplePos="0" relativeHeight="251710464" behindDoc="0" locked="0" layoutInCell="1" allowOverlap="1" wp14:anchorId="2809CB4C" wp14:editId="3226279A">
                <wp:simplePos x="0" y="0"/>
                <wp:positionH relativeFrom="margin">
                  <wp:posOffset>2254250</wp:posOffset>
                </wp:positionH>
                <wp:positionV relativeFrom="paragraph">
                  <wp:posOffset>88265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3339E" id="Straight Connector 14"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6.95pt" to="214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" strokecolor="#ee2a24" strokeweight="2.25pt">
                <v:stroke joinstyle="miter"/>
                <w10:wrap anchorx="margin"/>
              </v:line>
            </w:pict>
          </mc:Fallback>
        </mc:AlternateContent>
      </w:r>
    </w:p>
    <w:p w14:paraId="75FA58B7" w14:textId="0E95AE07" w:rsidR="00C405C7" w:rsidRPr="00FF2BE7" w:rsidRDefault="00D864B5" w:rsidP="00860267">
      <w:pPr>
        <w:spacing w:line="360" w:lineRule="auto"/>
        <w:jc w:val="center"/>
        <w:rPr>
          <w:color w:val="767171"/>
        </w:rPr>
      </w:pPr>
      <w:r w:rsidRPr="00FF2BE7">
        <w:rPr>
          <w:color w:val="767171"/>
        </w:rPr>
        <w:t>Memoria Institucional</w:t>
      </w:r>
      <w:r w:rsidR="00C405C7" w:rsidRPr="00FF2BE7">
        <w:rPr>
          <w:color w:val="767171"/>
        </w:rPr>
        <w:t xml:space="preserve"> 202</w:t>
      </w:r>
      <w:r w:rsidR="0052397A">
        <w:rPr>
          <w:color w:val="767171"/>
        </w:rPr>
        <w:t>5</w:t>
      </w:r>
    </w:p>
    <w:p w14:paraId="042BAE7B" w14:textId="77777777" w:rsidR="005B5C27" w:rsidRPr="00FF2BE7" w:rsidRDefault="005B5C27">
      <w:pPr>
        <w:pStyle w:val="Prrafodelista"/>
        <w:numPr>
          <w:ilvl w:val="0"/>
          <w:numId w:val="7"/>
        </w:numPr>
        <w:spacing w:line="360" w:lineRule="auto"/>
        <w:jc w:val="both"/>
        <w:rPr>
          <w:rFonts w:eastAsia="Calibri"/>
          <w:b/>
          <w:bCs/>
          <w:noProof/>
          <w:vanish/>
          <w:color w:val="767171"/>
        </w:rPr>
      </w:pPr>
    </w:p>
    <w:p w14:paraId="6E189894" w14:textId="77777777" w:rsidR="005B5C27" w:rsidRPr="00FF2BE7" w:rsidRDefault="005B5C27">
      <w:pPr>
        <w:pStyle w:val="Prrafodelista"/>
        <w:numPr>
          <w:ilvl w:val="0"/>
          <w:numId w:val="7"/>
        </w:numPr>
        <w:spacing w:line="360" w:lineRule="auto"/>
        <w:jc w:val="both"/>
        <w:rPr>
          <w:rFonts w:eastAsia="Calibri"/>
          <w:b/>
          <w:bCs/>
          <w:noProof/>
          <w:vanish/>
          <w:color w:val="767171"/>
        </w:rPr>
      </w:pPr>
    </w:p>
    <w:p w14:paraId="0A965FE9" w14:textId="4893A9FC" w:rsidR="00A41996" w:rsidRPr="00FF2BE7" w:rsidRDefault="00B30415" w:rsidP="00860267">
      <w:pPr>
        <w:pStyle w:val="Ttulo2"/>
        <w:numPr>
          <w:ilvl w:val="0"/>
          <w:numId w:val="0"/>
        </w:numPr>
        <w:spacing w:before="0" w:after="160" w:line="360" w:lineRule="auto"/>
        <w:ind w:left="720"/>
        <w:rPr>
          <w:rFonts w:eastAsia="Calibri" w:cs="Times New Roman"/>
          <w:bCs/>
          <w:noProof/>
          <w:color w:val="767171"/>
          <w:szCs w:val="24"/>
        </w:rPr>
      </w:pPr>
      <w:bookmarkStart w:id="13" w:name="_Toc217043567"/>
      <w:r w:rsidRPr="00FF2BE7">
        <w:rPr>
          <w:rFonts w:eastAsia="Calibri" w:cs="Times New Roman"/>
          <w:bCs/>
          <w:noProof/>
          <w:color w:val="767171"/>
          <w:szCs w:val="24"/>
        </w:rPr>
        <w:t>3</w:t>
      </w:r>
      <w:r w:rsidR="0009506F" w:rsidRPr="00FF2BE7">
        <w:rPr>
          <w:rFonts w:eastAsia="Calibri" w:cs="Times New Roman"/>
          <w:bCs/>
          <w:noProof/>
          <w:color w:val="767171"/>
          <w:szCs w:val="24"/>
        </w:rPr>
        <w:t xml:space="preserve">.1 </w:t>
      </w:r>
      <w:r w:rsidR="005B5C27" w:rsidRPr="00FF2BE7">
        <w:rPr>
          <w:rFonts w:eastAsia="Calibri" w:cs="Times New Roman"/>
          <w:bCs/>
          <w:noProof/>
          <w:color w:val="767171"/>
          <w:szCs w:val="24"/>
        </w:rPr>
        <w:t>Información cualitativa, cualitativa e indicadores de los resultados misionales.</w:t>
      </w:r>
      <w:bookmarkEnd w:id="13"/>
    </w:p>
    <w:bookmarkEnd w:id="5"/>
    <w:p w14:paraId="729E0FD7" w14:textId="5A6A2BE0" w:rsidR="0052397A" w:rsidRPr="001D2CEC" w:rsidRDefault="0052397A" w:rsidP="0052397A">
      <w:pPr>
        <w:spacing w:line="360" w:lineRule="auto"/>
        <w:jc w:val="both"/>
        <w:rPr>
          <w:rFonts w:eastAsia="Calibri"/>
          <w:noProof/>
          <w:color w:val="767171"/>
        </w:rPr>
      </w:pPr>
      <w:r w:rsidRPr="00644C9A">
        <w:rPr>
          <w:rFonts w:eastAsia="Calibri"/>
          <w:noProof/>
          <w:color w:val="767171"/>
        </w:rPr>
        <w:t xml:space="preserve">En el marco de las funciones que le otorga la Ley núm. 1-02 sobre Prácticas Desleales de Comercio y sobre Medidas de Salvaguardas, la cual tiene como objetivo prevenir o evitar las distorsiones generadas por las prácticas desleales de comercio, así como establecer los mecanismos para salvaguardar la producción nacional frente a incrementos súbitos de las importaciones, la </w:t>
      </w:r>
      <w:r w:rsidR="00B2717F">
        <w:rPr>
          <w:rFonts w:eastAsia="Calibri"/>
          <w:noProof/>
          <w:color w:val="767171"/>
        </w:rPr>
        <w:t>institución</w:t>
      </w:r>
      <w:r w:rsidRPr="00644C9A">
        <w:rPr>
          <w:rFonts w:eastAsia="Calibri"/>
          <w:noProof/>
          <w:color w:val="767171"/>
        </w:rPr>
        <w:t xml:space="preserve"> ejecutó las siguientes acciones:</w:t>
      </w:r>
    </w:p>
    <w:p w14:paraId="3BEB4931" w14:textId="493072FE" w:rsidR="00D864B5" w:rsidRPr="00FF2BE7" w:rsidRDefault="00D864B5" w:rsidP="00D864B5">
      <w:pPr>
        <w:spacing w:line="360" w:lineRule="auto"/>
        <w:jc w:val="both"/>
        <w:rPr>
          <w:rFonts w:eastAsia="Calibri"/>
          <w:b/>
          <w:bCs/>
          <w:noProof/>
          <w:color w:val="767171"/>
        </w:rPr>
      </w:pPr>
      <w:bookmarkStart w:id="14" w:name="_Hlk215825805"/>
      <w:r w:rsidRPr="00FF2BE7">
        <w:rPr>
          <w:rFonts w:eastAsia="Calibri"/>
          <w:b/>
          <w:bCs/>
          <w:noProof/>
          <w:color w:val="767171"/>
        </w:rPr>
        <w:t>Procedimiento de investigación por prácticas de dumping</w:t>
      </w:r>
      <w:r w:rsidR="00856E4A">
        <w:rPr>
          <w:rFonts w:eastAsia="Calibri"/>
          <w:b/>
          <w:bCs/>
          <w:noProof/>
          <w:color w:val="767171"/>
        </w:rPr>
        <w:t>:</w:t>
      </w:r>
    </w:p>
    <w:bookmarkEnd w:id="14"/>
    <w:p w14:paraId="7AA11C28" w14:textId="48948BE7" w:rsidR="0052397A" w:rsidRPr="001D2CEC" w:rsidRDefault="0052397A" w:rsidP="0052397A">
      <w:pPr>
        <w:spacing w:line="360" w:lineRule="auto"/>
        <w:jc w:val="both"/>
        <w:rPr>
          <w:rFonts w:eastAsia="Calibri"/>
          <w:noProof/>
          <w:color w:val="767171"/>
        </w:rPr>
      </w:pPr>
      <w:r w:rsidRPr="00644C9A">
        <w:rPr>
          <w:rFonts w:eastAsia="Calibri"/>
          <w:noProof/>
          <w:color w:val="767171"/>
        </w:rPr>
        <w:t xml:space="preserve">En virtud de los procedimientos de investigación que por mandato legal ejecuta, </w:t>
      </w:r>
      <w:r w:rsidR="00EA4757">
        <w:rPr>
          <w:rFonts w:eastAsia="Calibri"/>
          <w:noProof/>
          <w:color w:val="767171"/>
        </w:rPr>
        <w:t>e</w:t>
      </w:r>
      <w:r>
        <w:rPr>
          <w:rFonts w:eastAsia="Calibri"/>
          <w:noProof/>
          <w:color w:val="767171"/>
        </w:rPr>
        <w:t xml:space="preserve">l </w:t>
      </w:r>
      <w:r w:rsidRPr="00EA4757">
        <w:rPr>
          <w:rFonts w:eastAsia="Calibri"/>
          <w:noProof/>
          <w:color w:val="767171"/>
        </w:rPr>
        <w:t>Departamento de Investigación sobre Defensa Comercial de la CDC (DEI)</w:t>
      </w:r>
      <w:r w:rsidR="00B2717F" w:rsidRPr="00EA4757">
        <w:rPr>
          <w:rFonts w:eastAsia="Calibri"/>
          <w:noProof/>
          <w:color w:val="767171"/>
        </w:rPr>
        <w:t>,</w:t>
      </w:r>
      <w:r w:rsidRPr="00EA4757">
        <w:rPr>
          <w:rFonts w:eastAsia="Calibri"/>
          <w:noProof/>
          <w:color w:val="767171"/>
        </w:rPr>
        <w:t xml:space="preserve"> procedió a verificar las informaciones contenidas en las solicitudes </w:t>
      </w:r>
      <w:r w:rsidR="00EA4757" w:rsidRPr="00EA4757">
        <w:rPr>
          <w:rFonts w:eastAsia="Calibri"/>
          <w:noProof/>
          <w:color w:val="767171"/>
        </w:rPr>
        <w:t>de investigación depósitadas en la CDC relativas al inicio de procedimientos de investigación. De las solicitudes recibidas, cuatro (4) fueron solicitudes de inio de investigación antidumping contra las importaciones de productos de acero y una (1) solicitud de inicio de investigación por salvaguardia general sobre las importaciones de galletas dulces y saladas de todo tipo</w:t>
      </w:r>
      <w:r w:rsidR="00EA4757">
        <w:rPr>
          <w:rFonts w:eastAsia="Calibri"/>
          <w:noProof/>
          <w:color w:val="767171"/>
        </w:rPr>
        <w:t xml:space="preserve">, para posteriormente </w:t>
      </w:r>
      <w:r w:rsidRPr="001D2CEC">
        <w:rPr>
          <w:rFonts w:eastAsia="Calibri"/>
          <w:noProof/>
          <w:color w:val="767171"/>
        </w:rPr>
        <w:t>emitir los requerimientos de las informaciones complementarias y aclaraciones sobre los datos presentados por las solicitantes</w:t>
      </w:r>
      <w:r w:rsidR="00EA4757">
        <w:rPr>
          <w:rFonts w:eastAsia="Calibri"/>
          <w:noProof/>
          <w:color w:val="767171"/>
        </w:rPr>
        <w:t xml:space="preserve"> y tomar las decisiones correspondientes fundamentadas </w:t>
      </w:r>
      <w:r w:rsidR="00C04945">
        <w:rPr>
          <w:rFonts w:eastAsia="Calibri"/>
          <w:noProof/>
          <w:color w:val="767171"/>
        </w:rPr>
        <w:t xml:space="preserve">en el análisis de </w:t>
      </w:r>
      <w:r w:rsidR="00EA4757">
        <w:rPr>
          <w:rFonts w:eastAsia="Calibri"/>
          <w:noProof/>
          <w:color w:val="767171"/>
        </w:rPr>
        <w:t>la in</w:t>
      </w:r>
      <w:r w:rsidR="00C04945">
        <w:rPr>
          <w:rFonts w:eastAsia="Calibri"/>
          <w:noProof/>
          <w:color w:val="767171"/>
        </w:rPr>
        <w:t>formación documentada</w:t>
      </w:r>
      <w:r w:rsidRPr="001D2CEC">
        <w:rPr>
          <w:rFonts w:eastAsia="Calibri"/>
          <w:noProof/>
          <w:color w:val="767171"/>
        </w:rPr>
        <w:t>.</w:t>
      </w:r>
    </w:p>
    <w:p w14:paraId="75E7B642" w14:textId="05C7FABB" w:rsidR="00D864B5" w:rsidRDefault="0052397A" w:rsidP="0052397A">
      <w:pPr>
        <w:spacing w:line="360" w:lineRule="auto"/>
        <w:jc w:val="both"/>
        <w:rPr>
          <w:rFonts w:eastAsia="Calibri"/>
          <w:b/>
          <w:bCs/>
          <w:noProof/>
          <w:color w:val="767171"/>
        </w:rPr>
      </w:pPr>
      <w:r w:rsidRPr="001D2CEC">
        <w:rPr>
          <w:rFonts w:eastAsia="Calibri"/>
          <w:noProof/>
          <w:color w:val="767171"/>
        </w:rPr>
        <w:lastRenderedPageBreak/>
        <w:t xml:space="preserve">Cabe indicar que, </w:t>
      </w:r>
      <w:r>
        <w:rPr>
          <w:rFonts w:eastAsia="Calibri"/>
          <w:noProof/>
          <w:color w:val="767171"/>
        </w:rPr>
        <w:t>dos</w:t>
      </w:r>
      <w:r w:rsidRPr="001D2CEC">
        <w:rPr>
          <w:rFonts w:eastAsia="Calibri"/>
          <w:noProof/>
          <w:color w:val="767171"/>
        </w:rPr>
        <w:t xml:space="preserve"> (</w:t>
      </w:r>
      <w:r>
        <w:rPr>
          <w:rFonts w:eastAsia="Calibri"/>
          <w:noProof/>
          <w:color w:val="767171"/>
        </w:rPr>
        <w:t>2</w:t>
      </w:r>
      <w:r w:rsidRPr="001D2CEC">
        <w:rPr>
          <w:rFonts w:eastAsia="Calibri"/>
          <w:noProof/>
          <w:color w:val="767171"/>
        </w:rPr>
        <w:t xml:space="preserve">) de las solicitudes </w:t>
      </w:r>
      <w:r>
        <w:rPr>
          <w:rFonts w:eastAsia="Calibri"/>
          <w:noProof/>
          <w:color w:val="767171"/>
        </w:rPr>
        <w:t xml:space="preserve">de inicio de investigación por dumping, </w:t>
      </w:r>
      <w:r w:rsidRPr="001D2CEC">
        <w:rPr>
          <w:rFonts w:eastAsia="Calibri"/>
          <w:noProof/>
          <w:color w:val="767171"/>
        </w:rPr>
        <w:t>fueron retiradas por las empresas solicitantes, previo a la emisión de la resolución mediante la cual el Pleno de Comisionados decidiera si procedía</w:t>
      </w:r>
      <w:r w:rsidR="008234D0">
        <w:rPr>
          <w:rFonts w:eastAsia="Calibri"/>
          <w:noProof/>
          <w:color w:val="767171"/>
        </w:rPr>
        <w:t xml:space="preserve"> o no </w:t>
      </w:r>
      <w:r w:rsidRPr="001D2CEC">
        <w:rPr>
          <w:rFonts w:eastAsia="Calibri"/>
          <w:noProof/>
          <w:color w:val="767171"/>
        </w:rPr>
        <w:t>el inicio de los procedimientos de investigación solicitados</w:t>
      </w:r>
      <w:r w:rsidR="00C04945">
        <w:rPr>
          <w:rFonts w:eastAsia="Calibri"/>
          <w:noProof/>
          <w:color w:val="767171"/>
        </w:rPr>
        <w:t>.</w:t>
      </w:r>
    </w:p>
    <w:p w14:paraId="02104BC8" w14:textId="77777777" w:rsidR="0052397A" w:rsidRPr="00B03CBA" w:rsidRDefault="0052397A" w:rsidP="0052397A">
      <w:pPr>
        <w:spacing w:line="360" w:lineRule="auto"/>
        <w:jc w:val="both"/>
        <w:rPr>
          <w:rFonts w:eastAsia="Calibri"/>
          <w:b/>
          <w:bCs/>
          <w:noProof/>
          <w:color w:val="767171"/>
        </w:rPr>
      </w:pPr>
      <w:r w:rsidRPr="00B03CBA">
        <w:rPr>
          <w:rFonts w:eastAsia="Calibri"/>
          <w:b/>
          <w:bCs/>
          <w:noProof/>
          <w:color w:val="767171"/>
        </w:rPr>
        <w:t>Procedimientos de investigación por prácticas de dumping:</w:t>
      </w:r>
    </w:p>
    <w:p w14:paraId="5DEE4549" w14:textId="77777777" w:rsidR="0052397A" w:rsidRPr="00B03CBA" w:rsidRDefault="0052397A" w:rsidP="0052397A">
      <w:pPr>
        <w:spacing w:line="360" w:lineRule="auto"/>
        <w:jc w:val="both"/>
        <w:rPr>
          <w:rFonts w:eastAsia="Calibri"/>
          <w:b/>
          <w:bCs/>
          <w:noProof/>
          <w:color w:val="767171"/>
        </w:rPr>
      </w:pPr>
      <w:bookmarkStart w:id="15" w:name="_Hlk215825903"/>
      <w:r w:rsidRPr="00B03CBA">
        <w:rPr>
          <w:rFonts w:eastAsia="Calibri"/>
          <w:b/>
          <w:bCs/>
          <w:noProof/>
          <w:color w:val="767171"/>
        </w:rPr>
        <w:t xml:space="preserve">Procedimiento de examen por extinción de los derechos antidumping aplicados a las importaciones de barras o varillas de acero corrugadas o deformadas para refuerzo de hormigón originarias de la República de </w:t>
      </w:r>
      <w:bookmarkStart w:id="16" w:name="_Hlk214002087"/>
      <w:r w:rsidRPr="00B03CBA">
        <w:rPr>
          <w:rFonts w:eastAsia="Calibri"/>
          <w:b/>
          <w:bCs/>
          <w:noProof/>
          <w:color w:val="767171"/>
        </w:rPr>
        <w:t>Turkiye</w:t>
      </w:r>
      <w:bookmarkEnd w:id="16"/>
      <w:r w:rsidRPr="00B03CBA">
        <w:rPr>
          <w:rFonts w:eastAsia="Calibri"/>
          <w:b/>
          <w:bCs/>
          <w:noProof/>
          <w:color w:val="767171"/>
        </w:rPr>
        <w:t>.</w:t>
      </w:r>
    </w:p>
    <w:bookmarkEnd w:id="15"/>
    <w:p w14:paraId="18E4F37D" w14:textId="4D5571D1" w:rsidR="0052397A" w:rsidRDefault="0052397A" w:rsidP="0052397A">
      <w:pPr>
        <w:spacing w:line="360" w:lineRule="auto"/>
        <w:jc w:val="both"/>
        <w:rPr>
          <w:rFonts w:eastAsia="Calibri"/>
          <w:noProof/>
          <w:color w:val="767171"/>
        </w:rPr>
      </w:pPr>
      <w:r w:rsidRPr="00B03CBA">
        <w:rPr>
          <w:rFonts w:eastAsia="Calibri"/>
          <w:noProof/>
          <w:color w:val="767171"/>
        </w:rPr>
        <w:t xml:space="preserve">En virtud de la solicitud realizada por la empresa Metaldom, S.A., en fecha 14 octubre de 2025, mediante la Resolución Núm. </w:t>
      </w:r>
      <w:bookmarkStart w:id="17" w:name="_Hlk215825935"/>
      <w:r w:rsidRPr="00B03CBA">
        <w:rPr>
          <w:rFonts w:eastAsia="Calibri"/>
          <w:noProof/>
          <w:color w:val="767171"/>
        </w:rPr>
        <w:t>CDC-RD-AD-006-2025</w:t>
      </w:r>
      <w:bookmarkEnd w:id="17"/>
      <w:r w:rsidRPr="00B03CBA">
        <w:rPr>
          <w:rFonts w:eastAsia="Calibri"/>
          <w:noProof/>
          <w:color w:val="767171"/>
        </w:rPr>
        <w:t xml:space="preserve">, </w:t>
      </w:r>
      <w:r w:rsidR="00C04945" w:rsidRPr="00C51592">
        <w:rPr>
          <w:rFonts w:eastAsia="Calibri"/>
          <w:noProof/>
          <w:color w:val="767171"/>
        </w:rPr>
        <w:t>la CDC inició</w:t>
      </w:r>
      <w:r w:rsidR="00B2717F" w:rsidRPr="00C51592">
        <w:rPr>
          <w:rFonts w:eastAsia="Calibri"/>
          <w:noProof/>
          <w:color w:val="767171"/>
        </w:rPr>
        <w:t xml:space="preserve"> </w:t>
      </w:r>
      <w:r w:rsidRPr="00C51592">
        <w:rPr>
          <w:rFonts w:eastAsia="Calibri"/>
          <w:noProof/>
          <w:color w:val="767171"/>
        </w:rPr>
        <w:t>el procedimiento</w:t>
      </w:r>
      <w:r w:rsidRPr="00B03CBA">
        <w:rPr>
          <w:rFonts w:eastAsia="Calibri"/>
          <w:noProof/>
          <w:color w:val="767171"/>
        </w:rPr>
        <w:t xml:space="preserve"> de examen por extinción de los derechos antidumping aplicados a las importaciones de barras o varillas de acero para refuerzo de hormigón, clasificadas o importadas por las subpartidas arancelarias números 7213.20.90, 7214.10.00 y 7214.20.00, originarias de la República de Turkiye, de conformidad con el artículo 54 de la Ley Núm. 1-02 sobre Prácticas Desleales de Comercio y Medidas de Salvaguardas y el artículo 198 de su Reglamento de Aplicación.</w:t>
      </w:r>
      <w:r w:rsidR="00C04945">
        <w:rPr>
          <w:rFonts w:eastAsia="Calibri"/>
          <w:noProof/>
          <w:color w:val="767171"/>
        </w:rPr>
        <w:t xml:space="preserve"> </w:t>
      </w:r>
    </w:p>
    <w:p w14:paraId="78661F09" w14:textId="77777777" w:rsidR="00C70F8B" w:rsidRPr="008B07E8" w:rsidRDefault="00C70F8B" w:rsidP="00C70F8B">
      <w:pPr>
        <w:spacing w:line="360" w:lineRule="auto"/>
        <w:jc w:val="both"/>
        <w:rPr>
          <w:rFonts w:eastAsia="Calibri"/>
          <w:noProof/>
          <w:color w:val="767171"/>
        </w:rPr>
      </w:pPr>
      <w:r w:rsidRPr="008B07E8">
        <w:rPr>
          <w:rFonts w:eastAsia="Calibri"/>
          <w:noProof/>
          <w:color w:val="767171"/>
        </w:rPr>
        <w:t xml:space="preserve">El 3 de junio de 2011 mediante la Resolución No. CDC-RD-AD-107-2011 se adoptaron derechos antidumping definitivos equivalentes a un 14% ad-valorem para dichos productos fabricados por las empresas ICDAS, KAPTAN y las demás empresas exportadoras de Turquía. El periodo de aplicación de la medida fue de 5 años. </w:t>
      </w:r>
    </w:p>
    <w:p w14:paraId="4C9A268E" w14:textId="79A79CBF" w:rsidR="00D25DCD" w:rsidRPr="008B07E8" w:rsidRDefault="00C70F8B" w:rsidP="00C70F8B">
      <w:pPr>
        <w:spacing w:line="360" w:lineRule="auto"/>
        <w:jc w:val="both"/>
        <w:rPr>
          <w:rFonts w:eastAsia="Calibri"/>
          <w:noProof/>
          <w:color w:val="767171"/>
        </w:rPr>
      </w:pPr>
      <w:r w:rsidRPr="008B07E8">
        <w:rPr>
          <w:rFonts w:eastAsia="Calibri"/>
          <w:noProof/>
          <w:color w:val="767171"/>
        </w:rPr>
        <w:t>En fecha 30 de noviembre de 2016, mediante la Resolución No. CDC-RD-AD-025-2016, la CDC, en virtud del procedimiento de examen iniciado en diciembre de 2015, prorrogó la vigencia de la aplicación</w:t>
      </w:r>
      <w:r w:rsidRPr="00C70F8B">
        <w:rPr>
          <w:rFonts w:eastAsia="Calibri"/>
          <w:noProof/>
          <w:color w:val="767171"/>
        </w:rPr>
        <w:t xml:space="preserve"> </w:t>
      </w:r>
      <w:r w:rsidRPr="000011DC">
        <w:rPr>
          <w:rFonts w:eastAsia="Calibri"/>
          <w:noProof/>
          <w:color w:val="767171"/>
        </w:rPr>
        <w:lastRenderedPageBreak/>
        <w:t>de los derechos antidumping definitivos equivalentes a un 14% ad-</w:t>
      </w:r>
      <w:r w:rsidRPr="008B07E8">
        <w:rPr>
          <w:rFonts w:eastAsia="Calibri"/>
          <w:noProof/>
          <w:color w:val="767171"/>
        </w:rPr>
        <w:t>valorem a las importaciones de dicho producto originarias de Turquía. El período de aplicación de la medida es de 5 años, contados a partir del 14 de junio de 2016 hasta el 14 de junio de 2021. De igual forma, en el año 2021 la CDC prorrogó la vigencia de dichos derechos.</w:t>
      </w:r>
      <w:r w:rsidR="007E6809" w:rsidRPr="008B07E8">
        <w:rPr>
          <w:rFonts w:eastAsia="Calibri"/>
          <w:noProof/>
          <w:color w:val="767171"/>
        </w:rPr>
        <w:t xml:space="preserve"> </w:t>
      </w:r>
    </w:p>
    <w:p w14:paraId="3B74080D" w14:textId="02B59745" w:rsidR="00576D39" w:rsidRPr="00B03CBA" w:rsidRDefault="00C70F8B" w:rsidP="0052397A">
      <w:pPr>
        <w:spacing w:line="360" w:lineRule="auto"/>
        <w:jc w:val="both"/>
        <w:rPr>
          <w:rFonts w:eastAsia="Calibri"/>
          <w:noProof/>
          <w:color w:val="767171"/>
        </w:rPr>
      </w:pPr>
      <w:r w:rsidRPr="008B07E8">
        <w:rPr>
          <w:rFonts w:eastAsia="Calibri"/>
          <w:noProof/>
          <w:color w:val="767171"/>
        </w:rPr>
        <w:t>Un examen por extinción de los derechos antidumping es un procedimiento de revisión mediante el cual se evalúa si, la supresión de estos daría lugar a una continuación o repetición de la práctica de dumping y del daño a los productores nacionales. En estos procedimientos se examina factores tales como: volumen y precios de las importaciones a las que se les aplica el derecho antidumping, margen de dumping actual (si aplica), capacidad exportadora del país o empresa a la que se le determinó un margen de dumping positivo, si terceros países han realizado investigaciones o aplicado medidas antidumping a la empresa exportadora sujeta a los derechos antidumping; el estado actual de la rama de producción nacional; y, si de suprimirse los derechos antidumping se esperaría que se incrementen las importaciones y el efecto que tendría en los precios de venta de la industria nacional.</w:t>
      </w:r>
      <w:r w:rsidR="00576D39" w:rsidRPr="008B07E8">
        <w:rPr>
          <w:rFonts w:eastAsia="Calibri"/>
          <w:noProof/>
          <w:color w:val="767171"/>
        </w:rPr>
        <w:t xml:space="preserve"> </w:t>
      </w:r>
    </w:p>
    <w:p w14:paraId="225DC074" w14:textId="77777777" w:rsidR="0052397A" w:rsidRPr="00644C9A" w:rsidRDefault="0052397A" w:rsidP="0052397A">
      <w:pPr>
        <w:spacing w:line="360" w:lineRule="auto"/>
        <w:jc w:val="both"/>
        <w:rPr>
          <w:rFonts w:eastAsia="Calibri"/>
          <w:b/>
          <w:bCs/>
          <w:noProof/>
          <w:color w:val="767171"/>
        </w:rPr>
      </w:pPr>
      <w:bookmarkStart w:id="18" w:name="_Hlk215826099"/>
      <w:r w:rsidRPr="00644C9A">
        <w:rPr>
          <w:rFonts w:eastAsia="Calibri"/>
          <w:b/>
          <w:bCs/>
          <w:noProof/>
          <w:color w:val="767171"/>
        </w:rPr>
        <w:t xml:space="preserve">Procedimiento de investigación antidumping a las importaciones de </w:t>
      </w:r>
      <w:bookmarkStart w:id="19" w:name="_Hlk213856887"/>
      <w:r w:rsidRPr="00644C9A">
        <w:rPr>
          <w:rFonts w:eastAsia="Calibri"/>
          <w:b/>
          <w:bCs/>
          <w:noProof/>
          <w:color w:val="767171"/>
        </w:rPr>
        <w:t xml:space="preserve">barras o varillas de acero corrugadas o deformadas para refuerzo de concreto u hormigón originarias de la República de Costa Rica. </w:t>
      </w:r>
    </w:p>
    <w:bookmarkEnd w:id="18"/>
    <w:bookmarkEnd w:id="19"/>
    <w:p w14:paraId="42E0BEA3" w14:textId="691509E6" w:rsidR="00770590" w:rsidRDefault="00113385" w:rsidP="00770590">
      <w:pPr>
        <w:spacing w:line="360" w:lineRule="auto"/>
        <w:jc w:val="both"/>
        <w:rPr>
          <w:rFonts w:eastAsia="Calibri"/>
          <w:noProof/>
          <w:color w:val="767171"/>
        </w:rPr>
      </w:pPr>
      <w:r>
        <w:rPr>
          <w:rFonts w:eastAsia="Calibri"/>
          <w:noProof/>
          <w:color w:val="767171"/>
        </w:rPr>
        <w:t xml:space="preserve">La </w:t>
      </w:r>
      <w:r w:rsidR="00D97BD6">
        <w:rPr>
          <w:rFonts w:eastAsia="Calibri"/>
          <w:noProof/>
          <w:color w:val="767171"/>
        </w:rPr>
        <w:t>CDC inició</w:t>
      </w:r>
      <w:r w:rsidR="00770590" w:rsidRPr="00B03CBA">
        <w:rPr>
          <w:rFonts w:eastAsia="Calibri"/>
          <w:noProof/>
          <w:color w:val="767171"/>
        </w:rPr>
        <w:t xml:space="preserve"> el procedimiento de investigación por la presunta existencia de prácticas de dumping a las importaciones de barras o varillas de acero corrugadas o deformadas para refuerzo de hormigón, clasificadas o importadas por las subpartidas arancelarias números 7214.10.00 y 7214.20.00, originarias de la República de Costa Rica,</w:t>
      </w:r>
      <w:r>
        <w:rPr>
          <w:rFonts w:eastAsia="Calibri"/>
          <w:noProof/>
          <w:color w:val="767171"/>
        </w:rPr>
        <w:t xml:space="preserve"> </w:t>
      </w:r>
      <w:r w:rsidR="00770590" w:rsidRPr="00B03CBA">
        <w:rPr>
          <w:rFonts w:eastAsia="Calibri"/>
          <w:noProof/>
          <w:color w:val="767171"/>
        </w:rPr>
        <w:t xml:space="preserve"> </w:t>
      </w:r>
      <w:r w:rsidR="00770590" w:rsidRPr="00B03CBA">
        <w:rPr>
          <w:rFonts w:eastAsia="Calibri"/>
          <w:noProof/>
          <w:color w:val="767171"/>
        </w:rPr>
        <w:lastRenderedPageBreak/>
        <w:t xml:space="preserve">de conformidad con el artículo 32 de la Ley </w:t>
      </w:r>
      <w:r w:rsidR="00D97BD6">
        <w:rPr>
          <w:rFonts w:eastAsia="Calibri"/>
          <w:noProof/>
          <w:color w:val="767171"/>
        </w:rPr>
        <w:t>n</w:t>
      </w:r>
      <w:r w:rsidR="00770590" w:rsidRPr="00B03CBA">
        <w:rPr>
          <w:rFonts w:eastAsia="Calibri"/>
          <w:noProof/>
          <w:color w:val="767171"/>
        </w:rPr>
        <w:t>úm. 1-02 sobre Prácticas Desleales de Comercio y Medidas de Salvaguardas y el artículo 5 del Acuerdo Antidumping</w:t>
      </w:r>
      <w:r>
        <w:rPr>
          <w:rFonts w:eastAsia="Calibri"/>
          <w:noProof/>
          <w:color w:val="767171"/>
        </w:rPr>
        <w:t xml:space="preserve">, en el marco de la </w:t>
      </w:r>
      <w:r w:rsidRPr="00B03CBA">
        <w:rPr>
          <w:rFonts w:eastAsia="Calibri"/>
          <w:noProof/>
          <w:color w:val="767171"/>
        </w:rPr>
        <w:t xml:space="preserve">solicitud realizada por la empresa Metaldom, S.A., en fecha 27 noviembre de 2025, mediante la Resolución Núm. </w:t>
      </w:r>
    </w:p>
    <w:p w14:paraId="190F9BB7" w14:textId="6D6F09C2" w:rsidR="004F3FB6" w:rsidRDefault="00113385" w:rsidP="00770590">
      <w:pPr>
        <w:spacing w:line="360" w:lineRule="auto"/>
        <w:jc w:val="both"/>
        <w:rPr>
          <w:rFonts w:eastAsia="Calibri"/>
          <w:noProof/>
          <w:color w:val="767171"/>
        </w:rPr>
      </w:pPr>
      <w:r w:rsidRPr="008B07E8">
        <w:rPr>
          <w:rFonts w:eastAsia="Calibri"/>
          <w:noProof/>
          <w:color w:val="767171"/>
        </w:rPr>
        <w:t>Se destaca que, m</w:t>
      </w:r>
      <w:r w:rsidR="007E6809" w:rsidRPr="008B07E8">
        <w:rPr>
          <w:rFonts w:eastAsia="Calibri"/>
          <w:noProof/>
          <w:color w:val="767171"/>
        </w:rPr>
        <w:t>ediante Resolución Núm.: CDC-RD-AD-007-2019</w:t>
      </w:r>
      <w:r w:rsidRPr="008B07E8">
        <w:rPr>
          <w:rFonts w:eastAsia="Calibri"/>
          <w:noProof/>
          <w:color w:val="767171"/>
        </w:rPr>
        <w:t xml:space="preserve"> de fecha 27 de diciembre del 2019,</w:t>
      </w:r>
      <w:r w:rsidR="00C70F8B" w:rsidRPr="008B07E8">
        <w:rPr>
          <w:rFonts w:eastAsia="Calibri"/>
          <w:noProof/>
          <w:color w:val="767171"/>
        </w:rPr>
        <w:t xml:space="preserve"> la CDC </w:t>
      </w:r>
      <w:r w:rsidRPr="008B07E8">
        <w:rPr>
          <w:rFonts w:eastAsia="Calibri"/>
          <w:noProof/>
          <w:color w:val="767171"/>
        </w:rPr>
        <w:t xml:space="preserve">dictaminó la </w:t>
      </w:r>
      <w:r w:rsidR="00C70F8B" w:rsidRPr="008B07E8">
        <w:rPr>
          <w:rFonts w:eastAsia="Calibri"/>
          <w:noProof/>
          <w:color w:val="767171"/>
        </w:rPr>
        <w:t>aplic</w:t>
      </w:r>
      <w:r w:rsidRPr="008B07E8">
        <w:rPr>
          <w:rFonts w:eastAsia="Calibri"/>
          <w:noProof/>
          <w:color w:val="767171"/>
        </w:rPr>
        <w:t>ación</w:t>
      </w:r>
      <w:r w:rsidR="00C70F8B" w:rsidRPr="008B07E8">
        <w:rPr>
          <w:rFonts w:eastAsia="Calibri"/>
          <w:noProof/>
          <w:color w:val="767171"/>
        </w:rPr>
        <w:t xml:space="preserve"> </w:t>
      </w:r>
      <w:r w:rsidRPr="008B07E8">
        <w:rPr>
          <w:rFonts w:eastAsia="Calibri"/>
          <w:noProof/>
          <w:color w:val="767171"/>
        </w:rPr>
        <w:t xml:space="preserve">de </w:t>
      </w:r>
      <w:r w:rsidR="00C70F8B" w:rsidRPr="008B07E8">
        <w:rPr>
          <w:rFonts w:eastAsia="Calibri"/>
          <w:noProof/>
          <w:color w:val="767171"/>
        </w:rPr>
        <w:t>derechos antidumping definitivos de un 15% ad valorem a nivel ex-fábrica sobre las importaciones de barras o varillas de acero corrugadas o deformadas para refuerzo de concreto y hormigón originarias de la República de Costa Ric</w:t>
      </w:r>
      <w:r w:rsidRPr="008B07E8">
        <w:rPr>
          <w:rFonts w:eastAsia="Calibri"/>
          <w:noProof/>
          <w:color w:val="767171"/>
        </w:rPr>
        <w:t>a, por un periodo de 5 años, a partir del 06 de enero del 2020 hasta el 06 de enero del 2025.</w:t>
      </w:r>
    </w:p>
    <w:p w14:paraId="6D56143E" w14:textId="4D567176" w:rsidR="00770590" w:rsidRPr="00B03CBA" w:rsidRDefault="00770590" w:rsidP="00770590">
      <w:pPr>
        <w:spacing w:line="360" w:lineRule="auto"/>
        <w:jc w:val="both"/>
        <w:rPr>
          <w:rFonts w:eastAsia="Calibri"/>
          <w:b/>
          <w:bCs/>
          <w:noProof/>
          <w:color w:val="767171"/>
        </w:rPr>
      </w:pPr>
      <w:r w:rsidRPr="00B03CBA">
        <w:rPr>
          <w:rFonts w:eastAsia="Calibri"/>
          <w:b/>
          <w:bCs/>
          <w:noProof/>
          <w:color w:val="767171"/>
        </w:rPr>
        <w:t xml:space="preserve">Procedimiento de investigación antidumping a las importaciones de tubos EMT Conduit originarias de la República Popular China. </w:t>
      </w:r>
    </w:p>
    <w:p w14:paraId="1A537328" w14:textId="1F5A88D9" w:rsidR="00770590" w:rsidRPr="00B03CBA" w:rsidRDefault="00D97BD6" w:rsidP="00770590">
      <w:pPr>
        <w:spacing w:line="360" w:lineRule="auto"/>
        <w:jc w:val="both"/>
        <w:rPr>
          <w:rFonts w:eastAsia="Calibri"/>
          <w:noProof/>
          <w:color w:val="767171"/>
        </w:rPr>
      </w:pPr>
      <w:r>
        <w:rPr>
          <w:rFonts w:eastAsia="Calibri"/>
          <w:noProof/>
          <w:color w:val="767171"/>
        </w:rPr>
        <w:t>E</w:t>
      </w:r>
      <w:r w:rsidR="00770590" w:rsidRPr="00B03CBA">
        <w:rPr>
          <w:rFonts w:eastAsia="Calibri"/>
          <w:noProof/>
          <w:color w:val="767171"/>
        </w:rPr>
        <w:t xml:space="preserve">n fecha 19 de septiembre de 2025, la CDC dispuso la aplicación de derechos antidumping provisionales equivalentes a un dieciseis por ciento (16 %) ad valorem por un periodo de cuatro (4) meses, mediante la resolución núm. CDC-RD-AD-005-2025. </w:t>
      </w:r>
      <w:r>
        <w:rPr>
          <w:rFonts w:eastAsia="Calibri"/>
          <w:noProof/>
          <w:color w:val="767171"/>
        </w:rPr>
        <w:t xml:space="preserve">Cabe señalar que este procedimeinto fue inicado mediante Resolución </w:t>
      </w:r>
      <w:r w:rsidR="007030B1">
        <w:rPr>
          <w:rFonts w:eastAsia="Calibri"/>
          <w:noProof/>
          <w:color w:val="767171"/>
        </w:rPr>
        <w:t>N</w:t>
      </w:r>
      <w:r w:rsidRPr="00D97BD6">
        <w:rPr>
          <w:rFonts w:eastAsia="Calibri"/>
          <w:noProof/>
          <w:color w:val="767171"/>
        </w:rPr>
        <w:t>úm. CDC-RD-AD-005-2024, a solicitud de la empresa Fraga Industrial S.A.S., la cual representa el 100</w:t>
      </w:r>
      <w:r>
        <w:rPr>
          <w:rFonts w:eastAsia="Calibri"/>
          <w:noProof/>
          <w:color w:val="767171"/>
        </w:rPr>
        <w:t>%</w:t>
      </w:r>
      <w:r w:rsidRPr="00D97BD6">
        <w:rPr>
          <w:rFonts w:eastAsia="Calibri"/>
          <w:noProof/>
          <w:color w:val="767171"/>
        </w:rPr>
        <w:t xml:space="preserve"> de la RPN</w:t>
      </w:r>
      <w:r w:rsidR="007030B1">
        <w:rPr>
          <w:rFonts w:eastAsia="Calibri"/>
          <w:noProof/>
          <w:color w:val="767171"/>
        </w:rPr>
        <w:t xml:space="preserve"> del país</w:t>
      </w:r>
      <w:r w:rsidRPr="00D97BD6">
        <w:rPr>
          <w:rFonts w:eastAsia="Calibri"/>
          <w:noProof/>
          <w:color w:val="767171"/>
        </w:rPr>
        <w:t>, con el objetivo de evitar que se cause un daño significativo a la industria nacional durante el período en que se desarrolla la investigación por antidumping</w:t>
      </w:r>
      <w:r>
        <w:rPr>
          <w:rFonts w:eastAsia="Calibri"/>
          <w:noProof/>
          <w:color w:val="767171"/>
        </w:rPr>
        <w:t>.</w:t>
      </w:r>
    </w:p>
    <w:p w14:paraId="0E7576EA" w14:textId="77777777" w:rsidR="00770590" w:rsidRPr="00B03CBA" w:rsidRDefault="00770590" w:rsidP="00770590">
      <w:pPr>
        <w:spacing w:line="360" w:lineRule="auto"/>
        <w:jc w:val="both"/>
        <w:rPr>
          <w:rFonts w:eastAsia="Calibri"/>
          <w:noProof/>
          <w:color w:val="767171"/>
        </w:rPr>
      </w:pPr>
      <w:bookmarkStart w:id="20" w:name="_Hlk215826440"/>
      <w:r w:rsidRPr="00B03CBA">
        <w:rPr>
          <w:rFonts w:eastAsia="Calibri"/>
          <w:noProof/>
          <w:color w:val="767171"/>
        </w:rPr>
        <w:t xml:space="preserve">Los derechos antidumping provisionales a las importaciones de tubos EMT Conduit originarios de China, se aplican de carácter temporal al haberse determinado, de manera preliminar, que: existe dumping en las importaciones objeto de investigación (es decir, se venden a precios inferiores al valor normal); ese dumping está causando daño </w:t>
      </w:r>
      <w:r w:rsidRPr="00B03CBA">
        <w:rPr>
          <w:rFonts w:eastAsia="Calibri"/>
          <w:noProof/>
          <w:color w:val="767171"/>
        </w:rPr>
        <w:lastRenderedPageBreak/>
        <w:t>a la rama de producción nacional; y es necesario actuar de inmediato para impedir que el daño continúe mientras se determina la resolución definitiva</w:t>
      </w:r>
      <w:bookmarkEnd w:id="20"/>
      <w:r w:rsidRPr="00B03CBA">
        <w:rPr>
          <w:rFonts w:eastAsia="Calibri"/>
          <w:noProof/>
          <w:color w:val="767171"/>
        </w:rPr>
        <w:t>.</w:t>
      </w:r>
    </w:p>
    <w:p w14:paraId="4B5F9705" w14:textId="77777777" w:rsidR="00770590" w:rsidRPr="00B03CBA" w:rsidRDefault="00770590" w:rsidP="00770590">
      <w:pPr>
        <w:spacing w:line="360" w:lineRule="auto"/>
        <w:jc w:val="both"/>
        <w:rPr>
          <w:rFonts w:eastAsia="Calibri"/>
          <w:noProof/>
          <w:color w:val="767171"/>
        </w:rPr>
      </w:pPr>
      <w:r w:rsidRPr="00B03CBA">
        <w:rPr>
          <w:rFonts w:eastAsia="Calibri"/>
          <w:noProof/>
          <w:color w:val="767171"/>
        </w:rPr>
        <w:t>El aviso público de la resolución preliminar fue publicado en el periódico de circulación nacional El Caribe, con la finalidad de hacer de conocimiento de todas las partes interesadas (productores nacionales, exportadores, importadores y asociaciones empresariales) la medida adoptada. De igual forma, fueron notificadas todas las partes interesadas de las que se tenia conocimiento.</w:t>
      </w:r>
    </w:p>
    <w:p w14:paraId="2D317482" w14:textId="77777777" w:rsidR="00770590" w:rsidRPr="00B03CBA" w:rsidRDefault="00770590" w:rsidP="00770590">
      <w:pPr>
        <w:spacing w:line="360" w:lineRule="auto"/>
        <w:jc w:val="both"/>
        <w:rPr>
          <w:rFonts w:eastAsia="Calibri"/>
          <w:noProof/>
          <w:color w:val="767171"/>
        </w:rPr>
      </w:pPr>
      <w:r w:rsidRPr="00B03CBA">
        <w:rPr>
          <w:rFonts w:eastAsia="Calibri"/>
          <w:noProof/>
          <w:color w:val="767171"/>
        </w:rPr>
        <w:t>En el marco del procedimiento de investigación, fue celebrada en el mes de noviembre de 2025 una audiencia pública, en la cual las partes interesadas, acreditadas, presentaron sus argumentaciones de manera oral.</w:t>
      </w:r>
    </w:p>
    <w:p w14:paraId="5D4F62F6" w14:textId="69A7E0F5" w:rsidR="00770590" w:rsidRPr="00B03CBA" w:rsidRDefault="00770590" w:rsidP="00770590">
      <w:pPr>
        <w:spacing w:line="360" w:lineRule="auto"/>
        <w:jc w:val="both"/>
        <w:rPr>
          <w:rFonts w:eastAsia="Calibri"/>
          <w:noProof/>
          <w:color w:val="767171"/>
        </w:rPr>
      </w:pPr>
      <w:r w:rsidRPr="00B03CBA">
        <w:rPr>
          <w:rFonts w:eastAsia="Calibri"/>
          <w:noProof/>
          <w:color w:val="767171"/>
        </w:rPr>
        <w:t>En el mes de diciembre de 2025 se presentará a las partes interesadas e</w:t>
      </w:r>
      <w:r w:rsidR="007030B1">
        <w:rPr>
          <w:rFonts w:eastAsia="Calibri"/>
          <w:noProof/>
          <w:color w:val="767171"/>
        </w:rPr>
        <w:t>l</w:t>
      </w:r>
      <w:r w:rsidRPr="00B03CBA">
        <w:rPr>
          <w:rFonts w:eastAsia="Calibri"/>
          <w:noProof/>
          <w:color w:val="767171"/>
        </w:rPr>
        <w:t xml:space="preserve"> Informe de Hechos Esenciales, en el cual se harán constar los hechos en los que se basará la derterminación definitiva de la investigación, la cual esta pautada para el mes de febrero de 2026.</w:t>
      </w:r>
    </w:p>
    <w:p w14:paraId="173C4DA1" w14:textId="52D5DC86" w:rsidR="0052397A" w:rsidRPr="00B03CBA" w:rsidRDefault="0052397A" w:rsidP="0052397A">
      <w:pPr>
        <w:spacing w:line="360" w:lineRule="auto"/>
        <w:jc w:val="both"/>
        <w:rPr>
          <w:rFonts w:eastAsia="Calibri"/>
          <w:b/>
          <w:bCs/>
          <w:noProof/>
          <w:color w:val="767171"/>
        </w:rPr>
      </w:pPr>
      <w:r w:rsidRPr="00B03CBA">
        <w:rPr>
          <w:rFonts w:eastAsia="Calibri"/>
          <w:b/>
          <w:bCs/>
          <w:noProof/>
          <w:color w:val="767171"/>
        </w:rPr>
        <w:t>Procedimiento de investigación por salvaguardias:</w:t>
      </w:r>
    </w:p>
    <w:p w14:paraId="7F7AD80D" w14:textId="77777777" w:rsidR="0052397A" w:rsidRPr="00B03CBA" w:rsidRDefault="0052397A" w:rsidP="0052397A">
      <w:pPr>
        <w:spacing w:line="360" w:lineRule="auto"/>
        <w:jc w:val="both"/>
        <w:rPr>
          <w:rFonts w:eastAsia="Calibri"/>
          <w:b/>
          <w:bCs/>
          <w:noProof/>
          <w:color w:val="767171"/>
        </w:rPr>
      </w:pPr>
      <w:bookmarkStart w:id="21" w:name="_Hlk215826639"/>
      <w:r w:rsidRPr="00B03CBA">
        <w:rPr>
          <w:rFonts w:eastAsia="Calibri"/>
          <w:b/>
          <w:bCs/>
          <w:noProof/>
          <w:color w:val="767171"/>
        </w:rPr>
        <w:t>Investigación por salvaguardia general a las importaciones de galletas dulces y saladas de todo tipo</w:t>
      </w:r>
    </w:p>
    <w:p w14:paraId="26BF5E44" w14:textId="2185D801" w:rsidR="0052397A" w:rsidRPr="00B03CBA" w:rsidRDefault="0052397A" w:rsidP="0052397A">
      <w:pPr>
        <w:spacing w:line="360" w:lineRule="auto"/>
        <w:jc w:val="both"/>
        <w:rPr>
          <w:rFonts w:eastAsia="Calibri"/>
          <w:b/>
          <w:bCs/>
          <w:noProof/>
          <w:color w:val="767171"/>
        </w:rPr>
      </w:pPr>
      <w:bookmarkStart w:id="22" w:name="_Hlk215826716"/>
      <w:bookmarkEnd w:id="21"/>
      <w:r w:rsidRPr="00B03CBA">
        <w:rPr>
          <w:rFonts w:eastAsia="Calibri"/>
          <w:noProof/>
          <w:color w:val="767171"/>
        </w:rPr>
        <w:t xml:space="preserve">Mediante la Resolución </w:t>
      </w:r>
      <w:r w:rsidR="007030B1">
        <w:rPr>
          <w:rFonts w:eastAsia="Calibri"/>
          <w:noProof/>
          <w:color w:val="767171"/>
        </w:rPr>
        <w:t>N</w:t>
      </w:r>
      <w:r w:rsidRPr="00B03CBA">
        <w:rPr>
          <w:rFonts w:eastAsia="Calibri"/>
          <w:noProof/>
          <w:color w:val="767171"/>
        </w:rPr>
        <w:t xml:space="preserve">úm. CDC-RD-SG-002-2025, se dictaminó el inicio de una investigación de salvaguardia general por el incremento de las importaciones a la República Dominicana de </w:t>
      </w:r>
      <w:r w:rsidR="007030B1">
        <w:rPr>
          <w:rFonts w:eastAsia="Calibri"/>
          <w:noProof/>
          <w:color w:val="767171"/>
        </w:rPr>
        <w:t>g</w:t>
      </w:r>
      <w:r w:rsidRPr="00B03CBA">
        <w:rPr>
          <w:rFonts w:eastAsia="Calibri"/>
          <w:noProof/>
          <w:color w:val="767171"/>
        </w:rPr>
        <w:t xml:space="preserve">alletas dulces y saladas de todo tipo, </w:t>
      </w:r>
      <w:bookmarkEnd w:id="22"/>
      <w:r w:rsidRPr="00B03CBA">
        <w:rPr>
          <w:rFonts w:eastAsia="Calibri"/>
          <w:noProof/>
          <w:color w:val="767171"/>
        </w:rPr>
        <w:t xml:space="preserve">industrializadas o fabricadas en masas, y elaboradas principalmente a base de trigo, sus derivados (trigo, harina de trigo, con o sin gluten) y aquellas con ingredientes o a base de fibras, con exclusión de las galletas producidas </w:t>
      </w:r>
      <w:r w:rsidRPr="00B03CBA">
        <w:rPr>
          <w:rFonts w:eastAsia="Calibri"/>
          <w:noProof/>
          <w:color w:val="767171"/>
        </w:rPr>
        <w:lastRenderedPageBreak/>
        <w:t>artesanalmente, galletas para bebes, galletas de cereales diferentes al trigo y sus derivados, barritas energéticas o dietéticas, cuya composición principal no sea harina de trigo horneadas o fibras, clasificadas bajo las subpartidas arancelarias números 1905.31.90, 1905.32.00, 1905.90.10 y 1905.90.90, de la Séptima (7ma) Enmienda del Arancel de Aduanas de la República Dominicana.</w:t>
      </w:r>
    </w:p>
    <w:p w14:paraId="201EE05E" w14:textId="4186A98A" w:rsidR="00D864B5" w:rsidRPr="00B03CBA" w:rsidRDefault="00D864B5" w:rsidP="00D864B5">
      <w:pPr>
        <w:spacing w:line="360" w:lineRule="auto"/>
        <w:jc w:val="both"/>
        <w:rPr>
          <w:rFonts w:eastAsia="Calibri"/>
          <w:b/>
          <w:bCs/>
          <w:noProof/>
          <w:color w:val="767171"/>
        </w:rPr>
      </w:pPr>
      <w:r w:rsidRPr="00B03CBA">
        <w:rPr>
          <w:rFonts w:eastAsia="Calibri"/>
          <w:b/>
          <w:bCs/>
          <w:noProof/>
          <w:color w:val="767171"/>
        </w:rPr>
        <w:t>Acciones proactivas de monitoreo y asistencia en defensa del sector productivo nacional.</w:t>
      </w:r>
    </w:p>
    <w:p w14:paraId="5B9231F1" w14:textId="40C47202" w:rsidR="00D864B5" w:rsidRPr="00B03CBA" w:rsidRDefault="00D864B5">
      <w:pPr>
        <w:pStyle w:val="Prrafodelista"/>
        <w:numPr>
          <w:ilvl w:val="0"/>
          <w:numId w:val="13"/>
        </w:numPr>
        <w:spacing w:line="360" w:lineRule="auto"/>
        <w:jc w:val="both"/>
        <w:rPr>
          <w:rFonts w:eastAsia="Calibri"/>
          <w:b/>
          <w:bCs/>
          <w:noProof/>
          <w:color w:val="767171"/>
        </w:rPr>
      </w:pPr>
      <w:bookmarkStart w:id="23" w:name="_Hlk215827071"/>
      <w:r w:rsidRPr="00B03CBA">
        <w:rPr>
          <w:rFonts w:eastAsia="Calibri"/>
          <w:b/>
          <w:bCs/>
          <w:noProof/>
          <w:color w:val="767171"/>
        </w:rPr>
        <w:t xml:space="preserve">Sistema de </w:t>
      </w:r>
      <w:r w:rsidR="000936EC" w:rsidRPr="00B03CBA">
        <w:rPr>
          <w:rFonts w:eastAsia="Calibri"/>
          <w:b/>
          <w:bCs/>
          <w:noProof/>
          <w:color w:val="767171"/>
        </w:rPr>
        <w:t>A</w:t>
      </w:r>
      <w:r w:rsidRPr="00B03CBA">
        <w:rPr>
          <w:rFonts w:eastAsia="Calibri"/>
          <w:b/>
          <w:bCs/>
          <w:noProof/>
          <w:color w:val="767171"/>
        </w:rPr>
        <w:t xml:space="preserve">lerta </w:t>
      </w:r>
      <w:r w:rsidR="000936EC" w:rsidRPr="00B03CBA">
        <w:rPr>
          <w:rFonts w:eastAsia="Calibri"/>
          <w:b/>
          <w:bCs/>
          <w:noProof/>
          <w:color w:val="767171"/>
        </w:rPr>
        <w:t>T</w:t>
      </w:r>
      <w:r w:rsidRPr="00B03CBA">
        <w:rPr>
          <w:rFonts w:eastAsia="Calibri"/>
          <w:b/>
          <w:bCs/>
          <w:noProof/>
          <w:color w:val="767171"/>
        </w:rPr>
        <w:t xml:space="preserve">emprana y </w:t>
      </w:r>
      <w:r w:rsidR="000936EC" w:rsidRPr="00B03CBA">
        <w:rPr>
          <w:rFonts w:eastAsia="Calibri"/>
          <w:b/>
          <w:bCs/>
          <w:noProof/>
          <w:color w:val="767171"/>
        </w:rPr>
        <w:t>M</w:t>
      </w:r>
      <w:r w:rsidRPr="00B03CBA">
        <w:rPr>
          <w:rFonts w:eastAsia="Calibri"/>
          <w:b/>
          <w:bCs/>
          <w:noProof/>
          <w:color w:val="767171"/>
        </w:rPr>
        <w:t>onitoreo</w:t>
      </w:r>
      <w:r w:rsidR="00192429" w:rsidRPr="00B03CBA">
        <w:rPr>
          <w:rFonts w:eastAsia="Calibri"/>
          <w:b/>
          <w:bCs/>
          <w:noProof/>
          <w:color w:val="767171"/>
        </w:rPr>
        <w:t xml:space="preserve"> (SAT)</w:t>
      </w:r>
      <w:r w:rsidRPr="00B03CBA">
        <w:rPr>
          <w:rFonts w:eastAsia="Calibri"/>
          <w:b/>
          <w:bCs/>
          <w:noProof/>
          <w:color w:val="767171"/>
        </w:rPr>
        <w:t xml:space="preserve"> </w:t>
      </w:r>
    </w:p>
    <w:p w14:paraId="37327FD3" w14:textId="5A47DB21" w:rsidR="0052397A" w:rsidRPr="00B03CBA" w:rsidRDefault="0052397A" w:rsidP="0052397A">
      <w:pPr>
        <w:spacing w:line="360" w:lineRule="auto"/>
        <w:jc w:val="both"/>
        <w:rPr>
          <w:rFonts w:eastAsia="Calibri"/>
          <w:noProof/>
          <w:color w:val="767171"/>
        </w:rPr>
      </w:pPr>
      <w:bookmarkStart w:id="24" w:name="_Hlk215827156"/>
      <w:bookmarkEnd w:id="23"/>
      <w:r w:rsidRPr="00B03CBA">
        <w:rPr>
          <w:rFonts w:eastAsia="Calibri"/>
          <w:noProof/>
          <w:color w:val="767171"/>
        </w:rPr>
        <w:t xml:space="preserve">La CDC monitorea las importaciones que ingresan a la República Dominicana y las medidas adoptadas por autoridades investigadoras homólogas. Estas labores de monitoreo tienen como objetivo vigilar las importaciones </w:t>
      </w:r>
      <w:r w:rsidRPr="008B07E8">
        <w:rPr>
          <w:rFonts w:eastAsia="Calibri"/>
          <w:noProof/>
          <w:color w:val="767171"/>
        </w:rPr>
        <w:t>de productos</w:t>
      </w:r>
      <w:r w:rsidR="007030B1" w:rsidRPr="008B07E8">
        <w:rPr>
          <w:rFonts w:eastAsia="Calibri"/>
          <w:noProof/>
          <w:color w:val="767171"/>
        </w:rPr>
        <w:t xml:space="preserve"> que entran al país</w:t>
      </w:r>
      <w:r w:rsidRPr="008B07E8">
        <w:rPr>
          <w:rFonts w:eastAsia="Calibri"/>
          <w:noProof/>
          <w:color w:val="767171"/>
        </w:rPr>
        <w:t xml:space="preserve"> y así notificar de forma oportuna a los sectores / industrias que pudieran ser afectados por importaciones masivas o prácticas de dumping o subsidios</w:t>
      </w:r>
      <w:r w:rsidR="007030B1" w:rsidRPr="008B07E8">
        <w:rPr>
          <w:rFonts w:eastAsia="Calibri"/>
          <w:noProof/>
          <w:color w:val="767171"/>
        </w:rPr>
        <w:t xml:space="preserve">. De igual forma, se realizan para notificar a los productores nacionales de procedimientos de investigación iniciados por entidades homólogas y la aplicación de medidas que les puedan afectar. </w:t>
      </w:r>
    </w:p>
    <w:p w14:paraId="7E7789C0" w14:textId="4F9231EE" w:rsidR="004D3FA0" w:rsidRPr="00B03CBA" w:rsidRDefault="0052397A" w:rsidP="0052397A">
      <w:pPr>
        <w:spacing w:line="360" w:lineRule="auto"/>
        <w:jc w:val="both"/>
        <w:rPr>
          <w:rFonts w:eastAsia="Calibri"/>
          <w:noProof/>
          <w:color w:val="767171"/>
        </w:rPr>
      </w:pPr>
      <w:r w:rsidRPr="00B03CBA">
        <w:rPr>
          <w:rFonts w:eastAsia="Calibri"/>
          <w:noProof/>
          <w:color w:val="767171"/>
        </w:rPr>
        <w:t xml:space="preserve">Durante el periodo enero – </w:t>
      </w:r>
      <w:r w:rsidR="00F00D73">
        <w:rPr>
          <w:rFonts w:eastAsia="Calibri"/>
          <w:noProof/>
          <w:color w:val="767171"/>
        </w:rPr>
        <w:t>dic</w:t>
      </w:r>
      <w:r w:rsidRPr="00B03CBA">
        <w:rPr>
          <w:rFonts w:eastAsia="Calibri"/>
          <w:noProof/>
          <w:color w:val="767171"/>
        </w:rPr>
        <w:t xml:space="preserve">iembre 2025, la </w:t>
      </w:r>
      <w:r w:rsidR="00D97BD6">
        <w:rPr>
          <w:rFonts w:eastAsia="Calibri"/>
          <w:noProof/>
          <w:color w:val="767171"/>
        </w:rPr>
        <w:t>institución</w:t>
      </w:r>
      <w:r w:rsidRPr="00B03CBA">
        <w:rPr>
          <w:rFonts w:eastAsia="Calibri"/>
          <w:noProof/>
          <w:color w:val="767171"/>
        </w:rPr>
        <w:t xml:space="preserve"> elaboró tres (3) informes de monitoreo para las importaciones de galletas de todo tipo, varillas de acero corrugadas, tubos y sacos de polipropileno; y un cuarto informe sobre las importanciones de cajas de papel o cartón corrugadas, correspondiente al trimestre octubre – diciembre</w:t>
      </w:r>
      <w:r w:rsidR="00D97BD6">
        <w:rPr>
          <w:rFonts w:eastAsia="Calibri"/>
          <w:noProof/>
          <w:color w:val="767171"/>
        </w:rPr>
        <w:t xml:space="preserve"> que </w:t>
      </w:r>
      <w:r w:rsidRPr="00B03CBA">
        <w:rPr>
          <w:rFonts w:eastAsia="Calibri"/>
          <w:noProof/>
          <w:color w:val="767171"/>
        </w:rPr>
        <w:t>se enc</w:t>
      </w:r>
      <w:r w:rsidR="00D97BD6">
        <w:rPr>
          <w:rFonts w:eastAsia="Calibri"/>
          <w:noProof/>
          <w:color w:val="767171"/>
        </w:rPr>
        <w:t>uentra</w:t>
      </w:r>
      <w:r w:rsidRPr="00B03CBA">
        <w:rPr>
          <w:rFonts w:eastAsia="Calibri"/>
          <w:noProof/>
          <w:color w:val="767171"/>
        </w:rPr>
        <w:t xml:space="preserve"> en proceso de elaboración al momento de la remisión de la presente Memoria. </w:t>
      </w:r>
    </w:p>
    <w:p w14:paraId="275E98F2" w14:textId="4E5BF501" w:rsidR="000011DC" w:rsidRPr="000011DC" w:rsidRDefault="0052397A" w:rsidP="000011DC">
      <w:pPr>
        <w:spacing w:line="360" w:lineRule="auto"/>
        <w:jc w:val="both"/>
        <w:rPr>
          <w:rFonts w:eastAsia="Calibri"/>
          <w:strike/>
          <w:noProof/>
          <w:color w:val="767171"/>
        </w:rPr>
      </w:pPr>
      <w:r w:rsidRPr="00B03CBA">
        <w:rPr>
          <w:rFonts w:eastAsia="Calibri"/>
          <w:noProof/>
          <w:color w:val="767171"/>
        </w:rPr>
        <w:t xml:space="preserve">Estos informes de monitoreo sobre el comportamiento de las importaciones tienen como finalidad el identificar productos </w:t>
      </w:r>
      <w:r w:rsidRPr="00B03CBA">
        <w:rPr>
          <w:rFonts w:eastAsia="Calibri"/>
          <w:noProof/>
          <w:color w:val="767171"/>
        </w:rPr>
        <w:lastRenderedPageBreak/>
        <w:t>potenciales que pudieran ser objeto de investigación para la aplicación de una medida de defensa comercial</w:t>
      </w:r>
      <w:r w:rsidR="000011DC">
        <w:rPr>
          <w:rFonts w:eastAsia="Calibri"/>
          <w:noProof/>
          <w:color w:val="767171"/>
        </w:rPr>
        <w:t xml:space="preserve">. </w:t>
      </w:r>
      <w:bookmarkEnd w:id="24"/>
    </w:p>
    <w:p w14:paraId="36B66131" w14:textId="06534F05" w:rsidR="004D3FA0" w:rsidRPr="00FF2BE7" w:rsidRDefault="004D3FA0" w:rsidP="004D3FA0">
      <w:pPr>
        <w:spacing w:line="360" w:lineRule="auto"/>
        <w:jc w:val="both"/>
        <w:rPr>
          <w:rFonts w:eastAsia="Calibri"/>
          <w:noProof/>
          <w:color w:val="767171"/>
        </w:rPr>
      </w:pPr>
      <w:r w:rsidRPr="00FF2BE7">
        <w:rPr>
          <w:rFonts w:eastAsia="Calibri"/>
          <w:noProof/>
          <w:color w:val="767171"/>
        </w:rPr>
        <w:t xml:space="preserve">Respecto al monitoreo de acciones en la aplicación medidas correctivas de defensa comercial que realiza la CDC a las entidades homólogas de los países con los que la República Dominicana tiene un mayor intercambio comercial, se elaboraron </w:t>
      </w:r>
      <w:r w:rsidR="00B819CD">
        <w:rPr>
          <w:rFonts w:eastAsia="Calibri"/>
          <w:noProof/>
          <w:color w:val="767171"/>
        </w:rPr>
        <w:t>tres</w:t>
      </w:r>
      <w:r w:rsidRPr="00FF2BE7">
        <w:rPr>
          <w:rFonts w:eastAsia="Calibri"/>
          <w:noProof/>
          <w:color w:val="767171"/>
        </w:rPr>
        <w:t xml:space="preserve"> (</w:t>
      </w:r>
      <w:r w:rsidR="00B819CD">
        <w:rPr>
          <w:rFonts w:eastAsia="Calibri"/>
          <w:noProof/>
          <w:color w:val="767171"/>
        </w:rPr>
        <w:t>3</w:t>
      </w:r>
      <w:r w:rsidRPr="00FF2BE7">
        <w:rPr>
          <w:rFonts w:eastAsia="Calibri"/>
          <w:noProof/>
          <w:color w:val="767171"/>
        </w:rPr>
        <w:t>) informes de monitoreo de las acciones ejecutas correspondientes a los trimestres enero – marzo, abril – junio</w:t>
      </w:r>
      <w:r w:rsidR="00534B93">
        <w:rPr>
          <w:rFonts w:eastAsia="Calibri"/>
          <w:noProof/>
          <w:color w:val="767171"/>
        </w:rPr>
        <w:t xml:space="preserve"> y</w:t>
      </w:r>
      <w:r w:rsidRPr="00FF2BE7">
        <w:rPr>
          <w:rFonts w:eastAsia="Calibri"/>
          <w:noProof/>
          <w:color w:val="767171"/>
        </w:rPr>
        <w:t xml:space="preserve"> julio</w:t>
      </w:r>
      <w:r w:rsidR="00534B93">
        <w:rPr>
          <w:rFonts w:eastAsia="Calibri"/>
          <w:noProof/>
          <w:color w:val="767171"/>
        </w:rPr>
        <w:t xml:space="preserve"> </w:t>
      </w:r>
      <w:r w:rsidR="00534B93" w:rsidRPr="00FF2BE7">
        <w:rPr>
          <w:rFonts w:eastAsia="Calibri"/>
          <w:noProof/>
          <w:color w:val="767171"/>
        </w:rPr>
        <w:t>–</w:t>
      </w:r>
      <w:r w:rsidR="00534B93">
        <w:rPr>
          <w:rFonts w:eastAsia="Calibri"/>
          <w:noProof/>
          <w:color w:val="767171"/>
        </w:rPr>
        <w:t xml:space="preserve"> septiembre . El informe de monitoreo correspondiente al trimestre</w:t>
      </w:r>
      <w:r w:rsidRPr="00FF2BE7">
        <w:rPr>
          <w:rFonts w:eastAsia="Calibri"/>
          <w:noProof/>
          <w:color w:val="767171"/>
        </w:rPr>
        <w:t xml:space="preserve"> </w:t>
      </w:r>
      <w:r w:rsidR="00534B93">
        <w:rPr>
          <w:rFonts w:eastAsia="Calibri"/>
          <w:noProof/>
          <w:color w:val="767171"/>
        </w:rPr>
        <w:t xml:space="preserve">octubre </w:t>
      </w:r>
      <w:r w:rsidRPr="00FF2BE7">
        <w:rPr>
          <w:rFonts w:eastAsia="Calibri"/>
          <w:noProof/>
          <w:color w:val="767171"/>
        </w:rPr>
        <w:t>– diciembre</w:t>
      </w:r>
      <w:r w:rsidR="00534B93">
        <w:rPr>
          <w:rFonts w:eastAsia="Calibri"/>
          <w:noProof/>
          <w:color w:val="767171"/>
        </w:rPr>
        <w:t xml:space="preserve"> se encontraba en proceso de elaboración al momento de remisión de la Memoria</w:t>
      </w:r>
      <w:r w:rsidRPr="00FF2BE7">
        <w:rPr>
          <w:rFonts w:eastAsia="Calibri"/>
          <w:noProof/>
          <w:color w:val="767171"/>
        </w:rPr>
        <w:t>.</w:t>
      </w:r>
    </w:p>
    <w:p w14:paraId="0DBB56E4" w14:textId="77777777" w:rsidR="004D3FA0" w:rsidRPr="00FF2BE7" w:rsidRDefault="004D3FA0" w:rsidP="004D3FA0">
      <w:pPr>
        <w:spacing w:line="360" w:lineRule="auto"/>
        <w:jc w:val="both"/>
        <w:rPr>
          <w:rFonts w:eastAsia="Calibri"/>
          <w:noProof/>
          <w:color w:val="767171"/>
        </w:rPr>
      </w:pPr>
      <w:r w:rsidRPr="00FF2BE7">
        <w:rPr>
          <w:rFonts w:eastAsia="Calibri"/>
          <w:noProof/>
          <w:color w:val="767171"/>
        </w:rPr>
        <w:t>A continuación, se enumeran los principales hallazgos:</w:t>
      </w:r>
    </w:p>
    <w:p w14:paraId="6701243F" w14:textId="77777777" w:rsidR="004D3FA0" w:rsidRPr="00FF2BE7" w:rsidRDefault="004D3FA0" w:rsidP="004D3FA0">
      <w:pPr>
        <w:pStyle w:val="Prrafodelista"/>
        <w:numPr>
          <w:ilvl w:val="0"/>
          <w:numId w:val="16"/>
        </w:numPr>
        <w:spacing w:line="360" w:lineRule="auto"/>
        <w:jc w:val="both"/>
        <w:rPr>
          <w:rFonts w:eastAsia="Calibri"/>
          <w:noProof/>
          <w:color w:val="767171"/>
        </w:rPr>
      </w:pPr>
      <w:r w:rsidRPr="00FF2BE7">
        <w:rPr>
          <w:rFonts w:eastAsia="Calibri"/>
          <w:noProof/>
          <w:color w:val="767171"/>
        </w:rPr>
        <w:t xml:space="preserve">Los procedimientos antidumping continúan siendo los más utilizados por parte de las entidades homólogas de la CDC.  </w:t>
      </w:r>
    </w:p>
    <w:p w14:paraId="31D8604D" w14:textId="77777777" w:rsidR="004D3FA0" w:rsidRPr="00FF2BE7" w:rsidRDefault="004D3FA0" w:rsidP="004D3FA0">
      <w:pPr>
        <w:pStyle w:val="Prrafodelista"/>
        <w:numPr>
          <w:ilvl w:val="0"/>
          <w:numId w:val="16"/>
        </w:numPr>
        <w:spacing w:line="360" w:lineRule="auto"/>
        <w:jc w:val="both"/>
        <w:rPr>
          <w:rFonts w:eastAsia="Calibri"/>
          <w:noProof/>
          <w:color w:val="767171"/>
        </w:rPr>
      </w:pPr>
      <w:r w:rsidRPr="00FF2BE7">
        <w:rPr>
          <w:rFonts w:eastAsia="Calibri"/>
          <w:noProof/>
          <w:color w:val="767171"/>
        </w:rPr>
        <w:t xml:space="preserve">Las investigaciones sobre prácticas desleales en el comercio continúan siendo en su mayoría contra China o involucran a este país en los casos en que se investigan dos o más países. </w:t>
      </w:r>
    </w:p>
    <w:p w14:paraId="54F33486" w14:textId="3E3A7AFE" w:rsidR="004D3FA0" w:rsidRPr="00FF2BE7" w:rsidRDefault="00534B93" w:rsidP="004D3FA0">
      <w:pPr>
        <w:spacing w:line="360" w:lineRule="auto"/>
        <w:jc w:val="both"/>
        <w:rPr>
          <w:rFonts w:eastAsia="Calibri"/>
          <w:noProof/>
          <w:color w:val="767171"/>
        </w:rPr>
      </w:pPr>
      <w:r>
        <w:rPr>
          <w:rFonts w:eastAsia="Calibri"/>
          <w:noProof/>
          <w:color w:val="767171"/>
        </w:rPr>
        <w:t>Los</w:t>
      </w:r>
      <w:r w:rsidR="004D3FA0" w:rsidRPr="00FF2BE7">
        <w:rPr>
          <w:rFonts w:eastAsia="Calibri"/>
          <w:noProof/>
          <w:color w:val="767171"/>
        </w:rPr>
        <w:t xml:space="preserve"> monitoreo</w:t>
      </w:r>
      <w:r>
        <w:rPr>
          <w:rFonts w:eastAsia="Calibri"/>
          <w:noProof/>
          <w:color w:val="767171"/>
        </w:rPr>
        <w:t>s</w:t>
      </w:r>
      <w:r w:rsidR="004D3FA0" w:rsidRPr="00FF2BE7">
        <w:rPr>
          <w:rFonts w:eastAsia="Calibri"/>
          <w:noProof/>
          <w:color w:val="767171"/>
        </w:rPr>
        <w:t xml:space="preserve"> tiene</w:t>
      </w:r>
      <w:r>
        <w:rPr>
          <w:rFonts w:eastAsia="Calibri"/>
          <w:noProof/>
          <w:color w:val="767171"/>
        </w:rPr>
        <w:t>n</w:t>
      </w:r>
      <w:r w:rsidR="004D3FA0" w:rsidRPr="00FF2BE7">
        <w:rPr>
          <w:rFonts w:eastAsia="Calibri"/>
          <w:noProof/>
          <w:color w:val="767171"/>
        </w:rPr>
        <w:t xml:space="preserve"> como finalidad notificar de manera oportuna a los exportadores que pudieran ser objeto de demandas y aplicación de medidas antidumping o compensatorias solicitadas por productores de países socios comerciales de la República Dominicana, así como medidas de salvaguardias adoptadas  por los gobiernos como resultado de aumentos súbitos de importaciones o situaciones económicas especiales. </w:t>
      </w:r>
    </w:p>
    <w:p w14:paraId="1132EE9F" w14:textId="0324AA2E" w:rsidR="004D3FA0" w:rsidRDefault="004D3FA0" w:rsidP="004D3FA0">
      <w:pPr>
        <w:spacing w:line="360" w:lineRule="auto"/>
        <w:jc w:val="both"/>
        <w:rPr>
          <w:rFonts w:eastAsia="Calibri"/>
          <w:noProof/>
        </w:rPr>
      </w:pPr>
      <w:r w:rsidRPr="00FF2BE7">
        <w:rPr>
          <w:rFonts w:eastAsia="Calibri"/>
          <w:noProof/>
          <w:color w:val="767171"/>
        </w:rPr>
        <w:t xml:space="preserve">Las labores de monitoreo realizadas durante este periodo no generaron alertas para que los sectores productivos fueran notificados por una posible amenaza de daño a la producción </w:t>
      </w:r>
      <w:r w:rsidRPr="00FF2BE7">
        <w:rPr>
          <w:rFonts w:eastAsia="Calibri"/>
          <w:noProof/>
          <w:color w:val="767171"/>
        </w:rPr>
        <w:lastRenderedPageBreak/>
        <w:t>nacional. Las informaciones antes citadas pueden ser consultadas en nuestra página web</w:t>
      </w:r>
      <w:r w:rsidRPr="001D2CEC">
        <w:rPr>
          <w:rFonts w:eastAsia="Calibri"/>
          <w:noProof/>
          <w:color w:val="767171"/>
        </w:rPr>
        <w:t>:</w:t>
      </w:r>
      <w:r w:rsidRPr="000936EC">
        <w:rPr>
          <w:rFonts w:eastAsia="Calibri"/>
          <w:noProof/>
        </w:rPr>
        <w:t xml:space="preserve"> </w:t>
      </w:r>
      <w:hyperlink r:id="rId14" w:history="1">
        <w:r w:rsidRPr="009B7534">
          <w:rPr>
            <w:rStyle w:val="Hipervnculo"/>
            <w:rFonts w:eastAsia="Calibri"/>
            <w:noProof/>
          </w:rPr>
          <w:t>www.cdc.gob.do</w:t>
        </w:r>
      </w:hyperlink>
      <w:r>
        <w:rPr>
          <w:rFonts w:eastAsia="Calibri"/>
          <w:noProof/>
        </w:rPr>
        <w:t>.</w:t>
      </w:r>
    </w:p>
    <w:p w14:paraId="32363EC1" w14:textId="60C41BFD" w:rsidR="00D864B5" w:rsidRPr="00FF2BE7" w:rsidRDefault="00D864B5">
      <w:pPr>
        <w:pStyle w:val="Prrafodelista"/>
        <w:numPr>
          <w:ilvl w:val="0"/>
          <w:numId w:val="13"/>
        </w:numPr>
        <w:spacing w:line="360" w:lineRule="auto"/>
        <w:jc w:val="both"/>
        <w:rPr>
          <w:rFonts w:eastAsia="Calibri"/>
          <w:b/>
          <w:bCs/>
          <w:noProof/>
          <w:color w:val="767171"/>
        </w:rPr>
      </w:pPr>
      <w:r w:rsidRPr="00FF2BE7">
        <w:rPr>
          <w:rFonts w:eastAsia="Calibri"/>
          <w:b/>
          <w:bCs/>
          <w:noProof/>
          <w:color w:val="767171"/>
        </w:rPr>
        <w:t>Servicio de Información y Asistencia de Defensa Comercial (SIADEC)</w:t>
      </w:r>
      <w:r w:rsidR="009816D3" w:rsidRPr="00FF2BE7">
        <w:rPr>
          <w:rFonts w:eastAsia="Calibri"/>
          <w:b/>
          <w:bCs/>
          <w:noProof/>
          <w:color w:val="767171"/>
        </w:rPr>
        <w:t>.</w:t>
      </w:r>
    </w:p>
    <w:p w14:paraId="6520EEF8" w14:textId="77777777" w:rsidR="00B45784" w:rsidRPr="00B45784" w:rsidRDefault="00B45784" w:rsidP="00B45784">
      <w:pPr>
        <w:spacing w:line="360" w:lineRule="auto"/>
        <w:jc w:val="both"/>
        <w:rPr>
          <w:rFonts w:eastAsia="Calibri"/>
          <w:noProof/>
          <w:color w:val="767171"/>
        </w:rPr>
      </w:pPr>
      <w:r w:rsidRPr="00B45784">
        <w:rPr>
          <w:rFonts w:eastAsia="Calibri"/>
          <w:noProof/>
          <w:color w:val="767171"/>
        </w:rPr>
        <w:t>La CDC ofrece el servicio de información y asistencia gratuito a la rama de producción nacional y partes interesadas con el propósito de asistir, informar y capacitar, con especial atención a las pequeñas y medianas empresas sobre las herramientas que la institución tiene a su disposición para contrarrestar los efectos negativos causados por prácticas desleales en el comercio (dumping o subvenciones) e incremento de las importaciones que ameriten la aplicación de una medida de salvaguardia.</w:t>
      </w:r>
      <w:r w:rsidRPr="00B45784">
        <w:rPr>
          <w:rFonts w:eastAsia="Calibri"/>
          <w:strike/>
          <w:noProof/>
          <w:color w:val="767171"/>
        </w:rPr>
        <w:t xml:space="preserve">  </w:t>
      </w:r>
    </w:p>
    <w:p w14:paraId="3B7C8A0B" w14:textId="5EC2856A" w:rsidR="00B45784" w:rsidRPr="00B45784" w:rsidRDefault="00B45784" w:rsidP="00B45784">
      <w:pPr>
        <w:spacing w:line="360" w:lineRule="auto"/>
        <w:jc w:val="both"/>
        <w:rPr>
          <w:rFonts w:eastAsia="Calibri"/>
          <w:noProof/>
          <w:color w:val="767171"/>
        </w:rPr>
      </w:pPr>
      <w:r>
        <w:rPr>
          <w:rFonts w:eastAsia="Calibri"/>
          <w:noProof/>
          <w:color w:val="767171"/>
        </w:rPr>
        <w:t>En el marco de las asistencias</w:t>
      </w:r>
      <w:r w:rsidRPr="00B45784">
        <w:rPr>
          <w:rFonts w:eastAsia="Calibri"/>
          <w:noProof/>
          <w:color w:val="767171"/>
        </w:rPr>
        <w:t xml:space="preserve">, el Pleno de Comisionados sostuvo reuniones con representantes Asociación Dominicana de Industriales Molineros de Trigo (ADOIMT) y cintas de acero, con el propósito de promover la comprensión de los diversos mecanismos de defensa en el comercio internacional disponibles para los productores nacionales. </w:t>
      </w:r>
    </w:p>
    <w:p w14:paraId="33C8A728" w14:textId="19758335" w:rsidR="00B45784" w:rsidRDefault="00D96AF8" w:rsidP="00B45784">
      <w:pPr>
        <w:spacing w:line="360" w:lineRule="auto"/>
        <w:jc w:val="both"/>
        <w:rPr>
          <w:rFonts w:eastAsia="Calibri"/>
          <w:noProof/>
          <w:color w:val="767171"/>
        </w:rPr>
      </w:pPr>
      <w:r>
        <w:rPr>
          <w:rFonts w:eastAsia="Calibri"/>
          <w:noProof/>
          <w:color w:val="767171"/>
        </w:rPr>
        <w:t xml:space="preserve">A su vez, en el marco del referido SIADEC, se impartió una capacitación a representantes del sector productivo nacional de acero, la cual tuvo lugar en la planta de producción de North West Industries, S.R.L., en Villa Vásquez, Montecristi, </w:t>
      </w:r>
      <w:r w:rsidR="00493574">
        <w:rPr>
          <w:rFonts w:eastAsia="Calibri"/>
          <w:noProof/>
          <w:color w:val="767171"/>
        </w:rPr>
        <w:t>sobre las herramientas en materia de defensa comercial que tiene disponible la institución, para el cumplimiento del mandato de Ley núm. 1-02. A su vez, se realizó un recorrido por las instalaciones de la referida empresa para conocer el proceso productivo.</w:t>
      </w:r>
      <w:r w:rsidR="00B45784">
        <w:rPr>
          <w:rFonts w:eastAsia="Calibri"/>
          <w:noProof/>
          <w:color w:val="767171"/>
        </w:rPr>
        <w:t xml:space="preserve"> </w:t>
      </w:r>
    </w:p>
    <w:p w14:paraId="457467F2" w14:textId="77777777" w:rsidR="000011DC" w:rsidRDefault="000011DC" w:rsidP="00B45784">
      <w:pPr>
        <w:spacing w:line="360" w:lineRule="auto"/>
        <w:jc w:val="both"/>
        <w:rPr>
          <w:rFonts w:eastAsia="Calibri"/>
          <w:noProof/>
          <w:color w:val="767171"/>
        </w:rPr>
      </w:pPr>
    </w:p>
    <w:p w14:paraId="1549A21C" w14:textId="77777777" w:rsidR="000011DC" w:rsidRPr="00B45784" w:rsidRDefault="000011DC" w:rsidP="00B45784">
      <w:pPr>
        <w:spacing w:line="360" w:lineRule="auto"/>
        <w:jc w:val="both"/>
        <w:rPr>
          <w:rFonts w:eastAsia="Calibri"/>
          <w:strike/>
          <w:noProof/>
          <w:color w:val="767171"/>
        </w:rPr>
      </w:pPr>
    </w:p>
    <w:p w14:paraId="4BA76480" w14:textId="3F3B2CC7" w:rsidR="00D864B5" w:rsidRPr="00FF2BE7" w:rsidRDefault="00D864B5" w:rsidP="009816D3">
      <w:pPr>
        <w:pStyle w:val="Prrafodelista"/>
        <w:numPr>
          <w:ilvl w:val="0"/>
          <w:numId w:val="13"/>
        </w:numPr>
        <w:spacing w:line="360" w:lineRule="auto"/>
        <w:jc w:val="both"/>
        <w:rPr>
          <w:rFonts w:eastAsia="Calibri"/>
          <w:b/>
          <w:bCs/>
          <w:noProof/>
          <w:color w:val="767171"/>
        </w:rPr>
      </w:pPr>
      <w:r w:rsidRPr="00FF2BE7">
        <w:rPr>
          <w:rFonts w:eastAsia="Calibri"/>
          <w:b/>
          <w:bCs/>
          <w:noProof/>
          <w:color w:val="767171"/>
        </w:rPr>
        <w:lastRenderedPageBreak/>
        <w:t xml:space="preserve">Asistencias </w:t>
      </w:r>
      <w:r w:rsidR="007E73C7" w:rsidRPr="00FF2BE7">
        <w:rPr>
          <w:rFonts w:eastAsia="Calibri"/>
          <w:b/>
          <w:bCs/>
          <w:noProof/>
          <w:color w:val="767171"/>
        </w:rPr>
        <w:t>técnicas en materia de defensa comercial:</w:t>
      </w:r>
    </w:p>
    <w:p w14:paraId="1C996E0A" w14:textId="7B55EC1A" w:rsidR="001A76AB" w:rsidRDefault="00670022" w:rsidP="001A76AB">
      <w:pPr>
        <w:spacing w:line="360" w:lineRule="auto"/>
        <w:jc w:val="both"/>
        <w:rPr>
          <w:rFonts w:eastAsia="Calibri"/>
          <w:noProof/>
          <w:color w:val="767171"/>
        </w:rPr>
      </w:pPr>
      <w:r w:rsidRPr="00670022">
        <w:rPr>
          <w:rFonts w:eastAsia="Calibri"/>
          <w:noProof/>
          <w:color w:val="767171"/>
        </w:rPr>
        <w:t xml:space="preserve">En </w:t>
      </w:r>
      <w:r>
        <w:rPr>
          <w:rFonts w:eastAsia="Calibri"/>
          <w:noProof/>
          <w:color w:val="767171"/>
        </w:rPr>
        <w:t xml:space="preserve">cuanto </w:t>
      </w:r>
      <w:r w:rsidR="00B50AF8">
        <w:rPr>
          <w:rFonts w:eastAsia="Calibri"/>
          <w:noProof/>
          <w:color w:val="767171"/>
        </w:rPr>
        <w:t xml:space="preserve">a las asistencias que </w:t>
      </w:r>
      <w:r>
        <w:rPr>
          <w:rFonts w:eastAsia="Calibri"/>
          <w:noProof/>
          <w:color w:val="767171"/>
        </w:rPr>
        <w:t>brinda la institución de forma gratuita</w:t>
      </w:r>
      <w:r w:rsidR="00B50AF8">
        <w:rPr>
          <w:rFonts w:eastAsia="Calibri"/>
          <w:noProof/>
          <w:color w:val="767171"/>
        </w:rPr>
        <w:t xml:space="preserve"> a los sectores productivos y partes interesadas</w:t>
      </w:r>
      <w:r>
        <w:rPr>
          <w:rFonts w:eastAsia="Calibri"/>
          <w:noProof/>
          <w:color w:val="767171"/>
        </w:rPr>
        <w:t xml:space="preserve">, fueron atendidas tres (3) consultas realizadas por las empresas del sector de galletas y </w:t>
      </w:r>
      <w:r w:rsidR="00D510D3">
        <w:rPr>
          <w:rFonts w:eastAsia="Calibri"/>
          <w:noProof/>
          <w:color w:val="767171"/>
        </w:rPr>
        <w:t xml:space="preserve">empresas productoras de </w:t>
      </w:r>
      <w:r>
        <w:rPr>
          <w:rFonts w:eastAsia="Calibri"/>
          <w:noProof/>
          <w:color w:val="767171"/>
        </w:rPr>
        <w:t>ciertos productos de acero</w:t>
      </w:r>
      <w:r w:rsidR="00B50AF8">
        <w:rPr>
          <w:rFonts w:eastAsia="Calibri"/>
          <w:noProof/>
          <w:color w:val="767171"/>
        </w:rPr>
        <w:t>.</w:t>
      </w:r>
      <w:r>
        <w:rPr>
          <w:rFonts w:eastAsia="Calibri"/>
          <w:noProof/>
          <w:color w:val="767171"/>
        </w:rPr>
        <w:t xml:space="preserve"> </w:t>
      </w:r>
    </w:p>
    <w:p w14:paraId="28A05C59" w14:textId="77777777" w:rsidR="00B50AF8" w:rsidRPr="00FF2BE7" w:rsidRDefault="00B50AF8" w:rsidP="00B50AF8">
      <w:pPr>
        <w:pStyle w:val="Prrafodelista"/>
        <w:numPr>
          <w:ilvl w:val="0"/>
          <w:numId w:val="14"/>
        </w:numPr>
        <w:spacing w:line="360" w:lineRule="auto"/>
        <w:jc w:val="both"/>
        <w:rPr>
          <w:rFonts w:eastAsia="Calibri"/>
          <w:b/>
          <w:bCs/>
          <w:noProof/>
          <w:color w:val="767171"/>
        </w:rPr>
      </w:pPr>
      <w:r w:rsidRPr="00FF2BE7">
        <w:rPr>
          <w:rFonts w:eastAsia="Calibri"/>
          <w:b/>
          <w:bCs/>
          <w:noProof/>
          <w:color w:val="767171"/>
        </w:rPr>
        <w:t>Participación en reuniones de los Comites de Normas de la Organización Mundial del Comercio (OMC).</w:t>
      </w:r>
    </w:p>
    <w:p w14:paraId="20FB9217" w14:textId="72F4E8C4" w:rsidR="00B50AF8" w:rsidRPr="00FF2BE7" w:rsidRDefault="00B50AF8" w:rsidP="00B50AF8">
      <w:pPr>
        <w:spacing w:line="360" w:lineRule="auto"/>
        <w:jc w:val="both"/>
        <w:rPr>
          <w:rFonts w:eastAsia="Calibri"/>
          <w:noProof/>
          <w:color w:val="767171"/>
        </w:rPr>
      </w:pPr>
      <w:r w:rsidRPr="00FF2BE7">
        <w:rPr>
          <w:rFonts w:eastAsia="Calibri"/>
          <w:noProof/>
          <w:color w:val="767171"/>
        </w:rPr>
        <w:t xml:space="preserve">Como parte de </w:t>
      </w:r>
      <w:r>
        <w:rPr>
          <w:rFonts w:eastAsia="Calibri"/>
          <w:noProof/>
          <w:color w:val="767171"/>
        </w:rPr>
        <w:t>sus</w:t>
      </w:r>
      <w:r w:rsidRPr="00FF2BE7">
        <w:rPr>
          <w:rFonts w:eastAsia="Calibri"/>
          <w:noProof/>
          <w:color w:val="767171"/>
        </w:rPr>
        <w:t xml:space="preserve"> responsabilidades institucionales la CDC particip</w:t>
      </w:r>
      <w:r w:rsidR="00D510D3">
        <w:rPr>
          <w:rFonts w:eastAsia="Calibri"/>
          <w:noProof/>
          <w:color w:val="767171"/>
        </w:rPr>
        <w:t>ó</w:t>
      </w:r>
      <w:r w:rsidRPr="00FF2BE7">
        <w:rPr>
          <w:rFonts w:eastAsia="Calibri"/>
          <w:noProof/>
          <w:color w:val="767171"/>
        </w:rPr>
        <w:t xml:space="preserve">, en </w:t>
      </w:r>
      <w:r w:rsidRPr="00B23BA9">
        <w:rPr>
          <w:rFonts w:eastAsia="Calibri"/>
          <w:noProof/>
          <w:color w:val="767171"/>
        </w:rPr>
        <w:t>representación de la República Dominicana, en las reuniones de los Comités Antidumping, Comité de Subvenciones y Medidas Compensatorias y el Comité de Salvaguardias, celebradas en la OMC durante la semana del 28 de abril al 2 de mayo, y del 27 al 31 de octubre de 2025.</w:t>
      </w:r>
      <w:r w:rsidRPr="00FF2BE7">
        <w:rPr>
          <w:rFonts w:eastAsia="Calibri"/>
          <w:noProof/>
          <w:color w:val="767171"/>
        </w:rPr>
        <w:t xml:space="preserve"> </w:t>
      </w:r>
    </w:p>
    <w:p w14:paraId="6E2043D6" w14:textId="77777777" w:rsidR="00B50AF8" w:rsidRPr="00FF2BE7" w:rsidRDefault="00B50AF8" w:rsidP="00B50AF8">
      <w:pPr>
        <w:spacing w:line="360" w:lineRule="auto"/>
        <w:jc w:val="both"/>
        <w:rPr>
          <w:rFonts w:eastAsia="Calibri"/>
          <w:noProof/>
          <w:color w:val="767171"/>
        </w:rPr>
      </w:pPr>
      <w:r w:rsidRPr="00FF2BE7">
        <w:rPr>
          <w:rFonts w:eastAsia="Calibri"/>
          <w:noProof/>
          <w:color w:val="767171"/>
        </w:rPr>
        <w:t xml:space="preserve">En estas reuniones, los países Miembros de la OMC examinan las legislaciones nacionales de los países en materia de defensa comercial, abordan investigaciones realizadas por países, y comparten informaciones sobre sus prácticas en materia de investigaciones. </w:t>
      </w:r>
    </w:p>
    <w:p w14:paraId="66D74D85" w14:textId="77777777" w:rsidR="00B50AF8" w:rsidRPr="00FF2BE7" w:rsidRDefault="00B50AF8" w:rsidP="00B50AF8">
      <w:pPr>
        <w:spacing w:line="360" w:lineRule="auto"/>
        <w:jc w:val="both"/>
        <w:rPr>
          <w:rFonts w:eastAsia="Calibri"/>
          <w:noProof/>
          <w:color w:val="767171"/>
        </w:rPr>
      </w:pPr>
      <w:r w:rsidRPr="00FF2BE7">
        <w:rPr>
          <w:rFonts w:eastAsia="Calibri"/>
          <w:noProof/>
          <w:color w:val="767171"/>
        </w:rPr>
        <w:t xml:space="preserve">La CDC asiste a estas reuniones para defender las acciones que realice la República Dominicana, informarse de acciones y legislaciones de países Miembros y también actualizarse sobre mejores prácticas en el desarrollo de investigaciones en materia de defensa comercial que realizan los países miembros de la OMC. </w:t>
      </w:r>
    </w:p>
    <w:p w14:paraId="6CC5CCFE" w14:textId="77777777" w:rsidR="00B50AF8" w:rsidRDefault="00B50AF8" w:rsidP="00B50AF8">
      <w:pPr>
        <w:spacing w:line="360" w:lineRule="auto"/>
        <w:jc w:val="both"/>
        <w:rPr>
          <w:rFonts w:eastAsia="Calibri"/>
          <w:noProof/>
          <w:color w:val="767171"/>
        </w:rPr>
      </w:pPr>
      <w:r w:rsidRPr="00FF2BE7">
        <w:rPr>
          <w:rFonts w:eastAsia="Calibri"/>
          <w:noProof/>
          <w:color w:val="767171"/>
        </w:rPr>
        <w:t xml:space="preserve">Cabe destacar que uno de los principios básicos de la OMC es la transparencia, por lo cual en el marco de las referidas reuniones este es un tema de especial interés, pasando balance a las notificaciones que presenten los países miembros sobre las acciones que realicen relacionadas con los acuerdos de la OMC. Sobre este aspecto, la CDC </w:t>
      </w:r>
      <w:r w:rsidRPr="00FF2BE7">
        <w:rPr>
          <w:rFonts w:eastAsia="Calibri"/>
          <w:noProof/>
          <w:color w:val="767171"/>
        </w:rPr>
        <w:lastRenderedPageBreak/>
        <w:t xml:space="preserve">se mantiene al día en sus obligaciones en materia de notificación relacionada con los Acuerdos sobre Subvenciones y Medidas Compensatorias, Acuerdo sobre Salvaguardias y el Acuerdo Relativo a la Aplicación del Artículo VI del Acuerdo General sobre Aranceles Aduaneros y Comercio de 1994 (Acuerdo Antidumping).  </w:t>
      </w:r>
    </w:p>
    <w:p w14:paraId="0DC68B43" w14:textId="5980F546" w:rsidR="006631C3" w:rsidRPr="00B50AF8" w:rsidRDefault="00B50AF8" w:rsidP="006631C3">
      <w:pPr>
        <w:pStyle w:val="Prrafodelista"/>
        <w:numPr>
          <w:ilvl w:val="0"/>
          <w:numId w:val="14"/>
        </w:numPr>
        <w:spacing w:line="360" w:lineRule="auto"/>
        <w:jc w:val="both"/>
        <w:rPr>
          <w:rFonts w:eastAsia="Calibri"/>
          <w:b/>
          <w:bCs/>
          <w:noProof/>
          <w:color w:val="767171"/>
        </w:rPr>
      </w:pPr>
      <w:r>
        <w:rPr>
          <w:rFonts w:eastAsia="Calibri"/>
          <w:b/>
          <w:bCs/>
          <w:noProof/>
          <w:color w:val="767171"/>
        </w:rPr>
        <w:t>Negociaciones</w:t>
      </w:r>
      <w:r w:rsidR="006631C3" w:rsidRPr="00B50AF8">
        <w:rPr>
          <w:rFonts w:eastAsia="Calibri"/>
          <w:b/>
          <w:bCs/>
          <w:noProof/>
          <w:color w:val="767171"/>
        </w:rPr>
        <w:t xml:space="preserve"> sobre Subvenciones a la Pesca.</w:t>
      </w:r>
    </w:p>
    <w:p w14:paraId="288FFE28" w14:textId="77777777" w:rsidR="00B50AF8" w:rsidRPr="002160E2" w:rsidRDefault="00B50AF8" w:rsidP="00B50AF8">
      <w:pPr>
        <w:spacing w:line="360" w:lineRule="auto"/>
        <w:jc w:val="both"/>
        <w:rPr>
          <w:rFonts w:eastAsia="Calibri"/>
          <w:noProof/>
          <w:color w:val="767171"/>
        </w:rPr>
      </w:pPr>
      <w:r w:rsidRPr="002160E2">
        <w:rPr>
          <w:rFonts w:eastAsia="Calibri"/>
          <w:noProof/>
          <w:color w:val="767171"/>
        </w:rPr>
        <w:t>Durante los meses de mayo y julio de 2025</w:t>
      </w:r>
      <w:r>
        <w:rPr>
          <w:rFonts w:eastAsia="Calibri"/>
          <w:noProof/>
          <w:color w:val="767171"/>
        </w:rPr>
        <w:t xml:space="preserve"> la CDC </w:t>
      </w:r>
      <w:bookmarkStart w:id="25" w:name="_Hlk215827582"/>
      <w:r>
        <w:rPr>
          <w:rFonts w:eastAsia="Calibri"/>
          <w:noProof/>
          <w:color w:val="767171"/>
        </w:rPr>
        <w:t xml:space="preserve">participó de las reuniones de consultas que se </w:t>
      </w:r>
      <w:r w:rsidRPr="002160E2">
        <w:rPr>
          <w:rFonts w:eastAsia="Calibri"/>
          <w:noProof/>
          <w:color w:val="767171"/>
        </w:rPr>
        <w:t>llevaron a cabo entre los países miembros de la OMC con el objetivo de definir cómo avanzar en las negociaciones sobre subvenciones a la pesca</w:t>
      </w:r>
      <w:bookmarkEnd w:id="25"/>
      <w:r w:rsidRPr="002160E2">
        <w:rPr>
          <w:rFonts w:eastAsia="Calibri"/>
          <w:noProof/>
          <w:color w:val="767171"/>
        </w:rPr>
        <w:t>. Sin embargo, estas consultas no lograron avances significativos, por lo que las negociaciones no continuaron durante el resto del año.</w:t>
      </w:r>
    </w:p>
    <w:p w14:paraId="3715FF20" w14:textId="77777777" w:rsidR="00B50AF8" w:rsidRDefault="00B50AF8" w:rsidP="00B50AF8">
      <w:pPr>
        <w:spacing w:line="360" w:lineRule="auto"/>
        <w:jc w:val="both"/>
        <w:rPr>
          <w:rFonts w:eastAsia="Calibri"/>
          <w:noProof/>
          <w:color w:val="767171"/>
        </w:rPr>
      </w:pPr>
      <w:r w:rsidRPr="002160E2">
        <w:rPr>
          <w:rFonts w:eastAsia="Calibri"/>
          <w:noProof/>
          <w:color w:val="767171"/>
        </w:rPr>
        <w:t>En este período, la OMC centró sus esfuerzos en promover la ratificación del Acuerdo sobre Subvenciones a la Pesca y en incentivar las contribuciones al Fondo de Asistencia Técnica para su implementación. El 15 de septiembre de 2025, en una reunión extraordinaria del Consejo General, el Acuerdo entró en vigor tras alcanzar el número necesario de ratificaciones.</w:t>
      </w:r>
    </w:p>
    <w:p w14:paraId="0EBB3B0A" w14:textId="77777777" w:rsidR="00534B93" w:rsidRDefault="00534B93" w:rsidP="00B50AF8">
      <w:pPr>
        <w:spacing w:line="360" w:lineRule="auto"/>
        <w:jc w:val="both"/>
        <w:rPr>
          <w:rFonts w:eastAsia="Calibri"/>
          <w:noProof/>
          <w:color w:val="767171"/>
        </w:rPr>
      </w:pPr>
    </w:p>
    <w:p w14:paraId="66A512F6" w14:textId="77777777" w:rsidR="000011DC" w:rsidRDefault="000011DC" w:rsidP="00B50AF8">
      <w:pPr>
        <w:spacing w:line="360" w:lineRule="auto"/>
        <w:jc w:val="both"/>
        <w:rPr>
          <w:rFonts w:eastAsia="Calibri"/>
          <w:noProof/>
          <w:color w:val="767171"/>
        </w:rPr>
      </w:pPr>
    </w:p>
    <w:p w14:paraId="456F0F2B" w14:textId="77777777" w:rsidR="000011DC" w:rsidRDefault="000011DC" w:rsidP="00B50AF8">
      <w:pPr>
        <w:spacing w:line="360" w:lineRule="auto"/>
        <w:jc w:val="both"/>
        <w:rPr>
          <w:rFonts w:eastAsia="Calibri"/>
          <w:noProof/>
          <w:color w:val="767171"/>
        </w:rPr>
      </w:pPr>
    </w:p>
    <w:p w14:paraId="56ADC2C9" w14:textId="77777777" w:rsidR="000011DC" w:rsidRDefault="000011DC" w:rsidP="00B50AF8">
      <w:pPr>
        <w:spacing w:line="360" w:lineRule="auto"/>
        <w:jc w:val="both"/>
        <w:rPr>
          <w:rFonts w:eastAsia="Calibri"/>
          <w:noProof/>
          <w:color w:val="767171"/>
        </w:rPr>
      </w:pPr>
    </w:p>
    <w:p w14:paraId="4D87AB9B" w14:textId="77777777" w:rsidR="000011DC" w:rsidRDefault="000011DC" w:rsidP="00B50AF8">
      <w:pPr>
        <w:spacing w:line="360" w:lineRule="auto"/>
        <w:jc w:val="both"/>
        <w:rPr>
          <w:rFonts w:eastAsia="Calibri"/>
          <w:noProof/>
          <w:color w:val="767171"/>
        </w:rPr>
      </w:pPr>
    </w:p>
    <w:p w14:paraId="7AA2D670" w14:textId="77777777" w:rsidR="000011DC" w:rsidRDefault="000011DC" w:rsidP="00B50AF8">
      <w:pPr>
        <w:spacing w:line="360" w:lineRule="auto"/>
        <w:jc w:val="both"/>
        <w:rPr>
          <w:rFonts w:eastAsia="Calibri"/>
          <w:noProof/>
          <w:color w:val="767171"/>
        </w:rPr>
      </w:pPr>
    </w:p>
    <w:p w14:paraId="4BB9324A" w14:textId="77777777" w:rsidR="000011DC" w:rsidRDefault="000011DC" w:rsidP="00B50AF8">
      <w:pPr>
        <w:spacing w:line="360" w:lineRule="auto"/>
        <w:jc w:val="both"/>
        <w:rPr>
          <w:rFonts w:eastAsia="Calibri"/>
          <w:noProof/>
          <w:color w:val="767171"/>
        </w:rPr>
      </w:pPr>
    </w:p>
    <w:p w14:paraId="21FF3CFD" w14:textId="2A4F9849" w:rsidR="00A41996" w:rsidRPr="00FF2BE7" w:rsidRDefault="00A41996" w:rsidP="00C111D9">
      <w:pPr>
        <w:pStyle w:val="Ttulo1"/>
        <w:spacing w:after="160" w:line="360" w:lineRule="auto"/>
        <w:rPr>
          <w:rFonts w:eastAsiaTheme="minorHAnsi" w:cstheme="minorBidi"/>
          <w:bCs/>
          <w:color w:val="767171"/>
          <w:szCs w:val="22"/>
        </w:rPr>
      </w:pPr>
      <w:bookmarkStart w:id="26" w:name="_Toc117160674"/>
      <w:bookmarkStart w:id="27" w:name="_Toc134102403"/>
      <w:bookmarkStart w:id="28" w:name="_Toc134102957"/>
      <w:bookmarkStart w:id="29" w:name="_Toc217043568"/>
      <w:r w:rsidRPr="00FF2BE7">
        <w:rPr>
          <w:rFonts w:eastAsiaTheme="minorHAnsi" w:cstheme="minorBidi"/>
          <w:bCs/>
          <w:color w:val="767171"/>
          <w:szCs w:val="22"/>
        </w:rPr>
        <w:lastRenderedPageBreak/>
        <w:t>RESULTADOS DE LAS ÁREAS TRANSVERSA</w:t>
      </w:r>
      <w:r w:rsidR="009821D7">
        <w:rPr>
          <w:rFonts w:eastAsiaTheme="minorHAnsi" w:cstheme="minorBidi"/>
          <w:bCs/>
          <w:color w:val="767171"/>
          <w:szCs w:val="22"/>
        </w:rPr>
        <w:t>L</w:t>
      </w:r>
      <w:r w:rsidRPr="00FF2BE7">
        <w:rPr>
          <w:rFonts w:eastAsiaTheme="minorHAnsi" w:cstheme="minorBidi"/>
          <w:bCs/>
          <w:color w:val="767171"/>
          <w:szCs w:val="22"/>
        </w:rPr>
        <w:t>ES Y DE APOYO</w:t>
      </w:r>
      <w:bookmarkEnd w:id="26"/>
      <w:bookmarkEnd w:id="27"/>
      <w:bookmarkEnd w:id="28"/>
      <w:bookmarkEnd w:id="29"/>
    </w:p>
    <w:p w14:paraId="603D67B2" w14:textId="65D1F2AD" w:rsidR="00097C3E" w:rsidRPr="00FF2BE7" w:rsidRDefault="00F40F33" w:rsidP="00097C3E">
      <w:pPr>
        <w:spacing w:line="360" w:lineRule="auto"/>
        <w:jc w:val="center"/>
        <w:rPr>
          <w:color w:val="767171"/>
          <w:lang w:val="es-US"/>
        </w:rPr>
      </w:pPr>
      <w:r w:rsidRPr="00FF2BE7">
        <w:rPr>
          <w:noProof/>
          <w:color w:val="767171"/>
          <w:lang w:val="es-ES" w:eastAsia="es-ES"/>
        </w:rPr>
        <mc:AlternateContent>
          <mc:Choice Requires="wps">
            <w:drawing>
              <wp:anchor distT="4294967295" distB="4294967295" distL="114300" distR="114300" simplePos="0" relativeHeight="251711488" behindDoc="0" locked="0" layoutInCell="1" allowOverlap="1" wp14:anchorId="2BB1D7A4" wp14:editId="460ACE4C">
                <wp:simplePos x="0" y="0"/>
                <wp:positionH relativeFrom="margin">
                  <wp:posOffset>2310765</wp:posOffset>
                </wp:positionH>
                <wp:positionV relativeFrom="paragraph">
                  <wp:posOffset>73660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6C0CC"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5.8pt" to="218.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" strokecolor="#ee2a24" strokeweight="2.25pt">
                <v:stroke joinstyle="miter"/>
                <w10:wrap anchorx="margin"/>
              </v:line>
            </w:pict>
          </mc:Fallback>
        </mc:AlternateContent>
      </w:r>
    </w:p>
    <w:p w14:paraId="11940B4C" w14:textId="54D9B898" w:rsidR="00C405C7" w:rsidRPr="00FF2BE7" w:rsidRDefault="007E73C7" w:rsidP="00097C3E">
      <w:pPr>
        <w:spacing w:line="360" w:lineRule="auto"/>
        <w:jc w:val="center"/>
        <w:rPr>
          <w:color w:val="767171"/>
        </w:rPr>
      </w:pPr>
      <w:r w:rsidRPr="00FF2BE7">
        <w:rPr>
          <w:color w:val="767171"/>
        </w:rPr>
        <w:t>Memoria Institucional</w:t>
      </w:r>
      <w:r w:rsidR="00C405C7" w:rsidRPr="00FF2BE7">
        <w:rPr>
          <w:color w:val="767171"/>
        </w:rPr>
        <w:t xml:space="preserve"> 202</w:t>
      </w:r>
      <w:r w:rsidR="00B45784">
        <w:rPr>
          <w:color w:val="767171"/>
        </w:rPr>
        <w:t>5</w:t>
      </w:r>
    </w:p>
    <w:p w14:paraId="634FCBA0" w14:textId="0CD38722" w:rsidR="004F30F5" w:rsidRPr="00FF2BE7" w:rsidRDefault="00B30415" w:rsidP="00097C3E">
      <w:pPr>
        <w:pStyle w:val="Ttulo2"/>
        <w:numPr>
          <w:ilvl w:val="0"/>
          <w:numId w:val="0"/>
        </w:numPr>
        <w:spacing w:after="160" w:line="360" w:lineRule="auto"/>
        <w:ind w:left="720"/>
        <w:rPr>
          <w:rFonts w:eastAsia="Calibri" w:cs="Times New Roman"/>
          <w:bCs/>
          <w:noProof/>
          <w:color w:val="767171"/>
          <w:szCs w:val="24"/>
        </w:rPr>
      </w:pPr>
      <w:bookmarkStart w:id="30" w:name="_Toc217043569"/>
      <w:r w:rsidRPr="00FF2BE7">
        <w:rPr>
          <w:rFonts w:eastAsia="Calibri" w:cs="Times New Roman"/>
          <w:bCs/>
          <w:noProof/>
          <w:color w:val="767171"/>
          <w:szCs w:val="24"/>
        </w:rPr>
        <w:t>4</w:t>
      </w:r>
      <w:r w:rsidR="0009506F" w:rsidRPr="00FF2BE7">
        <w:rPr>
          <w:rFonts w:eastAsia="Calibri" w:cs="Times New Roman"/>
          <w:bCs/>
          <w:noProof/>
          <w:color w:val="767171"/>
          <w:szCs w:val="24"/>
        </w:rPr>
        <w:t>.1 Desempeño del área Administrativa y Financiera.</w:t>
      </w:r>
      <w:bookmarkEnd w:id="30"/>
    </w:p>
    <w:p w14:paraId="0F5CB06E" w14:textId="36BDFBD8" w:rsidR="007E73C7" w:rsidRPr="00FF2BE7" w:rsidRDefault="00D510D3" w:rsidP="00097C3E">
      <w:pPr>
        <w:spacing w:line="360" w:lineRule="auto"/>
        <w:jc w:val="both"/>
        <w:rPr>
          <w:rFonts w:eastAsia="Calibri"/>
          <w:noProof/>
          <w:color w:val="767171"/>
        </w:rPr>
      </w:pPr>
      <w:r w:rsidRPr="00437985">
        <w:rPr>
          <w:rFonts w:eastAsia="Calibri"/>
          <w:noProof/>
          <w:color w:val="767171"/>
        </w:rPr>
        <w:t>La gestión</w:t>
      </w:r>
      <w:r w:rsidR="007E73C7" w:rsidRPr="00437985">
        <w:rPr>
          <w:rFonts w:eastAsia="Calibri"/>
          <w:noProof/>
          <w:color w:val="767171"/>
        </w:rPr>
        <w:t xml:space="preserve"> presupuestaria </w:t>
      </w:r>
      <w:r w:rsidRPr="00437985">
        <w:rPr>
          <w:rFonts w:eastAsia="Calibri"/>
          <w:noProof/>
          <w:color w:val="767171"/>
        </w:rPr>
        <w:t>durante</w:t>
      </w:r>
      <w:r w:rsidR="007E73C7" w:rsidRPr="00437985">
        <w:rPr>
          <w:rFonts w:eastAsia="Calibri"/>
          <w:noProof/>
          <w:color w:val="767171"/>
        </w:rPr>
        <w:t xml:space="preserve"> el período enero</w:t>
      </w:r>
      <w:r w:rsidR="009816D3" w:rsidRPr="00437985">
        <w:rPr>
          <w:rFonts w:eastAsia="Calibri"/>
          <w:noProof/>
          <w:color w:val="767171"/>
        </w:rPr>
        <w:t xml:space="preserve"> </w:t>
      </w:r>
      <w:r w:rsidR="007E73C7" w:rsidRPr="00437985">
        <w:rPr>
          <w:rFonts w:eastAsia="Calibri"/>
          <w:noProof/>
          <w:color w:val="767171"/>
        </w:rPr>
        <w:t>-</w:t>
      </w:r>
      <w:r w:rsidR="009816D3" w:rsidRPr="00437985">
        <w:rPr>
          <w:rFonts w:eastAsia="Calibri"/>
          <w:noProof/>
          <w:color w:val="767171"/>
        </w:rPr>
        <w:t xml:space="preserve"> </w:t>
      </w:r>
      <w:r w:rsidR="00F00D73">
        <w:rPr>
          <w:rFonts w:eastAsia="Calibri"/>
          <w:noProof/>
          <w:color w:val="767171"/>
        </w:rPr>
        <w:t>diciembre</w:t>
      </w:r>
      <w:r w:rsidR="007E73C7" w:rsidRPr="00437985">
        <w:rPr>
          <w:rFonts w:eastAsia="Calibri"/>
          <w:noProof/>
          <w:color w:val="767171"/>
        </w:rPr>
        <w:t xml:space="preserve"> 202</w:t>
      </w:r>
      <w:r w:rsidR="00FB7D8D" w:rsidRPr="00437985">
        <w:rPr>
          <w:rFonts w:eastAsia="Calibri"/>
          <w:noProof/>
          <w:color w:val="767171"/>
        </w:rPr>
        <w:t>5</w:t>
      </w:r>
      <w:r w:rsidR="007E73C7" w:rsidRPr="00437985">
        <w:rPr>
          <w:rFonts w:eastAsia="Calibri"/>
          <w:noProof/>
          <w:color w:val="767171"/>
        </w:rPr>
        <w:t xml:space="preserve">, se desarrolló </w:t>
      </w:r>
      <w:r w:rsidRPr="00437985">
        <w:rPr>
          <w:rFonts w:eastAsia="Calibri"/>
          <w:noProof/>
          <w:color w:val="767171"/>
        </w:rPr>
        <w:t xml:space="preserve">asegurando el cumplimiento de su ejecución </w:t>
      </w:r>
      <w:r w:rsidR="007E73C7" w:rsidRPr="00437985">
        <w:rPr>
          <w:rFonts w:eastAsia="Calibri"/>
          <w:noProof/>
          <w:color w:val="767171"/>
        </w:rPr>
        <w:t xml:space="preserve">de manera eficiente y eficaz, como resultado de </w:t>
      </w:r>
      <w:r w:rsidRPr="00437985">
        <w:rPr>
          <w:rFonts w:eastAsia="Calibri"/>
          <w:noProof/>
          <w:color w:val="767171"/>
        </w:rPr>
        <w:t>la</w:t>
      </w:r>
      <w:r w:rsidR="007E73C7" w:rsidRPr="00437985">
        <w:rPr>
          <w:rFonts w:eastAsia="Calibri"/>
          <w:noProof/>
          <w:color w:val="767171"/>
        </w:rPr>
        <w:t xml:space="preserve"> proyección en la programación de las partidas</w:t>
      </w:r>
      <w:r w:rsidR="00D77C7A" w:rsidRPr="00437985">
        <w:rPr>
          <w:rFonts w:eastAsia="Calibri"/>
          <w:noProof/>
          <w:color w:val="767171"/>
        </w:rPr>
        <w:t xml:space="preserve"> para</w:t>
      </w:r>
      <w:r w:rsidR="007E73C7" w:rsidRPr="00437985">
        <w:rPr>
          <w:rFonts w:eastAsia="Calibri"/>
          <w:noProof/>
          <w:color w:val="767171"/>
        </w:rPr>
        <w:t xml:space="preserve"> garantiza</w:t>
      </w:r>
      <w:r w:rsidR="00D77C7A" w:rsidRPr="00437985">
        <w:rPr>
          <w:rFonts w:eastAsia="Calibri"/>
          <w:noProof/>
          <w:color w:val="767171"/>
        </w:rPr>
        <w:t>r</w:t>
      </w:r>
      <w:r w:rsidR="007E73C7" w:rsidRPr="00437985">
        <w:rPr>
          <w:rFonts w:eastAsia="Calibri"/>
          <w:noProof/>
          <w:color w:val="767171"/>
        </w:rPr>
        <w:t xml:space="preserve"> el cumplimiento de las prioridades y objetivos planteados en el Plan Operativo Anual (POA) para el periodo</w:t>
      </w:r>
      <w:r w:rsidR="00D77C7A" w:rsidRPr="00437985">
        <w:rPr>
          <w:rFonts w:eastAsia="Calibri"/>
          <w:noProof/>
          <w:color w:val="767171"/>
        </w:rPr>
        <w:t xml:space="preserve"> y todas las actividades operativas que conlleva el funcionamiento de la institución</w:t>
      </w:r>
      <w:r w:rsidR="007E73C7" w:rsidRPr="00437985">
        <w:rPr>
          <w:rFonts w:eastAsia="Calibri"/>
          <w:noProof/>
          <w:color w:val="767171"/>
        </w:rPr>
        <w:t>.</w:t>
      </w:r>
    </w:p>
    <w:p w14:paraId="5956B87A" w14:textId="51A0D82C" w:rsidR="00C4670A" w:rsidRPr="00FF2BE7" w:rsidRDefault="00F8110F" w:rsidP="00097C3E">
      <w:pPr>
        <w:spacing w:line="360" w:lineRule="auto"/>
        <w:jc w:val="both"/>
        <w:rPr>
          <w:rFonts w:eastAsia="Calibri"/>
          <w:noProof/>
          <w:color w:val="767171"/>
        </w:rPr>
      </w:pPr>
      <w:r w:rsidRPr="00FF2BE7">
        <w:rPr>
          <w:rFonts w:eastAsia="Calibri"/>
          <w:noProof/>
          <w:color w:val="767171"/>
        </w:rPr>
        <w:t xml:space="preserve">Comprometida con apoyar una efectiva gestión institucional, el </w:t>
      </w:r>
      <w:r w:rsidR="00C91EC1" w:rsidRPr="00FF2BE7">
        <w:rPr>
          <w:rFonts w:eastAsia="Calibri"/>
          <w:noProof/>
          <w:color w:val="767171"/>
        </w:rPr>
        <w:t>área administrativa y financiera</w:t>
      </w:r>
      <w:r w:rsidRPr="00FF2BE7">
        <w:rPr>
          <w:rFonts w:eastAsia="Calibri"/>
          <w:noProof/>
          <w:color w:val="767171"/>
        </w:rPr>
        <w:t xml:space="preserve"> trata de ofrecer y simplificar la gestión de los procesos de la institución, cumpliendo con los requisitos normativos y utilizando mecanismos para monitor</w:t>
      </w:r>
      <w:r w:rsidR="008D130B" w:rsidRPr="00FF2BE7">
        <w:rPr>
          <w:rFonts w:eastAsia="Calibri"/>
          <w:noProof/>
          <w:color w:val="767171"/>
        </w:rPr>
        <w:t>ear y asegurar</w:t>
      </w:r>
      <w:r w:rsidRPr="00FF2BE7">
        <w:rPr>
          <w:rFonts w:eastAsia="Calibri"/>
          <w:noProof/>
          <w:color w:val="767171"/>
        </w:rPr>
        <w:t xml:space="preserve"> la eficacia </w:t>
      </w:r>
      <w:r w:rsidRPr="008B07E8">
        <w:rPr>
          <w:rFonts w:eastAsia="Calibri"/>
          <w:noProof/>
          <w:color w:val="767171"/>
        </w:rPr>
        <w:t xml:space="preserve">de </w:t>
      </w:r>
      <w:r w:rsidR="00D77C7A" w:rsidRPr="008B07E8">
        <w:rPr>
          <w:rFonts w:eastAsia="Calibri"/>
          <w:noProof/>
          <w:color w:val="767171"/>
        </w:rPr>
        <w:t>sus</w:t>
      </w:r>
      <w:r w:rsidRPr="008B07E8">
        <w:rPr>
          <w:rFonts w:eastAsia="Calibri"/>
          <w:noProof/>
          <w:color w:val="767171"/>
        </w:rPr>
        <w:t xml:space="preserve"> procesos</w:t>
      </w:r>
      <w:r w:rsidRPr="00FF2BE7">
        <w:rPr>
          <w:rFonts w:eastAsia="Calibri"/>
          <w:noProof/>
          <w:color w:val="767171"/>
        </w:rPr>
        <w:t xml:space="preserve">. </w:t>
      </w:r>
      <w:r w:rsidR="00D259C0" w:rsidRPr="00FF2BE7">
        <w:rPr>
          <w:rFonts w:eastAsia="Calibri"/>
          <w:noProof/>
          <w:color w:val="767171"/>
        </w:rPr>
        <w:t xml:space="preserve">Asi tambien, atender los requerimientos realizados por las diferentes áreas de la institución, </w:t>
      </w:r>
      <w:r w:rsidRPr="00FF2BE7">
        <w:rPr>
          <w:rFonts w:eastAsia="Calibri"/>
          <w:noProof/>
          <w:color w:val="767171"/>
        </w:rPr>
        <w:t>ejecuta</w:t>
      </w:r>
      <w:r w:rsidR="00D259C0" w:rsidRPr="00FF2BE7">
        <w:rPr>
          <w:rFonts w:eastAsia="Calibri"/>
          <w:noProof/>
          <w:color w:val="767171"/>
        </w:rPr>
        <w:t>ndo</w:t>
      </w:r>
      <w:r w:rsidRPr="00FF2BE7">
        <w:rPr>
          <w:rFonts w:eastAsia="Calibri"/>
          <w:noProof/>
          <w:color w:val="767171"/>
        </w:rPr>
        <w:t xml:space="preserve"> el registro de las operaciones financieras</w:t>
      </w:r>
      <w:r w:rsidR="00D259C0" w:rsidRPr="00FF2BE7">
        <w:rPr>
          <w:rFonts w:eastAsia="Calibri"/>
          <w:noProof/>
          <w:color w:val="767171"/>
        </w:rPr>
        <w:t>, presupuestarias</w:t>
      </w:r>
      <w:r w:rsidR="00420842" w:rsidRPr="00FF2BE7">
        <w:rPr>
          <w:rFonts w:eastAsia="Calibri"/>
          <w:noProof/>
          <w:color w:val="767171"/>
        </w:rPr>
        <w:t xml:space="preserve"> y</w:t>
      </w:r>
      <w:r w:rsidRPr="00FF2BE7">
        <w:rPr>
          <w:rFonts w:eastAsia="Calibri"/>
          <w:noProof/>
          <w:color w:val="767171"/>
        </w:rPr>
        <w:t xml:space="preserve"> </w:t>
      </w:r>
      <w:r w:rsidR="00D259C0" w:rsidRPr="00FF2BE7">
        <w:rPr>
          <w:rFonts w:eastAsia="Calibri"/>
          <w:noProof/>
          <w:color w:val="767171"/>
        </w:rPr>
        <w:t>las actividades programad</w:t>
      </w:r>
      <w:r w:rsidR="00E33B30" w:rsidRPr="00FF2BE7">
        <w:rPr>
          <w:rFonts w:eastAsia="Calibri"/>
          <w:noProof/>
          <w:color w:val="767171"/>
        </w:rPr>
        <w:t>a</w:t>
      </w:r>
      <w:r w:rsidR="00D259C0" w:rsidRPr="00FF2BE7">
        <w:rPr>
          <w:rFonts w:eastAsia="Calibri"/>
          <w:noProof/>
          <w:color w:val="767171"/>
        </w:rPr>
        <w:t>s para la consecución de las metas del periodo</w:t>
      </w:r>
      <w:r w:rsidRPr="00FF2BE7">
        <w:rPr>
          <w:rFonts w:eastAsia="Calibri"/>
          <w:noProof/>
          <w:color w:val="767171"/>
        </w:rPr>
        <w:t>, con el objetivo de suministrar información oportuna para la toma de decisiones</w:t>
      </w:r>
      <w:r w:rsidR="00420842" w:rsidRPr="00FF2BE7">
        <w:rPr>
          <w:rFonts w:eastAsia="Calibri"/>
          <w:noProof/>
          <w:color w:val="767171"/>
        </w:rPr>
        <w:t>.</w:t>
      </w:r>
    </w:p>
    <w:p w14:paraId="64D5B92A" w14:textId="77777777" w:rsidR="00D77C7A" w:rsidRDefault="00D77C7A" w:rsidP="00097C3E">
      <w:pPr>
        <w:spacing w:line="360" w:lineRule="auto"/>
        <w:jc w:val="both"/>
        <w:rPr>
          <w:rFonts w:eastAsia="Calibri"/>
          <w:noProof/>
          <w:color w:val="767171"/>
        </w:rPr>
      </w:pPr>
      <w:bookmarkStart w:id="31" w:name="_Hlk172112915"/>
      <w:r>
        <w:rPr>
          <w:rFonts w:eastAsia="Calibri"/>
          <w:noProof/>
          <w:color w:val="767171"/>
        </w:rPr>
        <w:t xml:space="preserve">En relación al </w:t>
      </w:r>
      <w:r w:rsidR="008D130B" w:rsidRPr="00FF2BE7">
        <w:rPr>
          <w:rFonts w:eastAsia="Calibri"/>
          <w:noProof/>
          <w:color w:val="767171"/>
        </w:rPr>
        <w:t>Plan Anual de Compras y Co</w:t>
      </w:r>
      <w:r w:rsidR="00D27A49" w:rsidRPr="00FF2BE7">
        <w:rPr>
          <w:rFonts w:eastAsia="Calibri"/>
          <w:noProof/>
          <w:color w:val="767171"/>
        </w:rPr>
        <w:t>n</w:t>
      </w:r>
      <w:r w:rsidR="008D130B" w:rsidRPr="00FF2BE7">
        <w:rPr>
          <w:rFonts w:eastAsia="Calibri"/>
          <w:noProof/>
          <w:color w:val="767171"/>
        </w:rPr>
        <w:t>trataciones Públicas (PACC)</w:t>
      </w:r>
      <w:r w:rsidR="00D27A49" w:rsidRPr="00FF2BE7">
        <w:rPr>
          <w:rFonts w:eastAsia="Calibri"/>
          <w:noProof/>
          <w:color w:val="767171"/>
        </w:rPr>
        <w:t xml:space="preserve"> correspondiente al </w:t>
      </w:r>
      <w:r w:rsidR="004F36D8" w:rsidRPr="00FF2BE7">
        <w:rPr>
          <w:rFonts w:eastAsia="Calibri"/>
          <w:noProof/>
          <w:color w:val="767171"/>
        </w:rPr>
        <w:t xml:space="preserve">periodo enero – </w:t>
      </w:r>
      <w:r w:rsidR="00FB7D8D">
        <w:rPr>
          <w:rFonts w:eastAsia="Calibri"/>
          <w:noProof/>
          <w:color w:val="767171"/>
        </w:rPr>
        <w:t>diciembre</w:t>
      </w:r>
      <w:r w:rsidR="00E33B30" w:rsidRPr="00FF2BE7">
        <w:rPr>
          <w:rFonts w:eastAsia="Calibri"/>
          <w:noProof/>
          <w:color w:val="767171"/>
        </w:rPr>
        <w:t xml:space="preserve"> 202</w:t>
      </w:r>
      <w:r w:rsidR="00FB7D8D">
        <w:rPr>
          <w:rFonts w:eastAsia="Calibri"/>
          <w:noProof/>
          <w:color w:val="767171"/>
        </w:rPr>
        <w:t>5</w:t>
      </w:r>
      <w:r w:rsidR="00E33B30" w:rsidRPr="00FF2BE7">
        <w:rPr>
          <w:rFonts w:eastAsia="Calibri"/>
          <w:noProof/>
          <w:color w:val="767171"/>
        </w:rPr>
        <w:t>,</w:t>
      </w:r>
      <w:r w:rsidR="004F36D8" w:rsidRPr="00FF2BE7">
        <w:rPr>
          <w:rFonts w:eastAsia="Calibri"/>
          <w:noProof/>
          <w:color w:val="767171"/>
        </w:rPr>
        <w:t xml:space="preserve"> la institución p</w:t>
      </w:r>
      <w:r w:rsidR="00E33B30" w:rsidRPr="00FF2BE7">
        <w:rPr>
          <w:rFonts w:eastAsia="Calibri"/>
          <w:noProof/>
          <w:color w:val="767171"/>
        </w:rPr>
        <w:t>rogramó</w:t>
      </w:r>
      <w:r w:rsidR="004F36D8" w:rsidRPr="00FF2BE7">
        <w:rPr>
          <w:rFonts w:eastAsia="Calibri"/>
          <w:noProof/>
          <w:color w:val="767171"/>
        </w:rPr>
        <w:t xml:space="preserve"> un monto </w:t>
      </w:r>
      <w:r w:rsidR="00FB7D8D">
        <w:rPr>
          <w:rFonts w:eastAsia="Calibri"/>
          <w:noProof/>
          <w:color w:val="767171"/>
        </w:rPr>
        <w:t xml:space="preserve">de </w:t>
      </w:r>
      <w:r w:rsidR="00FB7D8D" w:rsidRPr="00FF2BE7">
        <w:rPr>
          <w:rFonts w:eastAsia="Calibri"/>
          <w:noProof/>
          <w:color w:val="767171"/>
        </w:rPr>
        <w:t>RD$</w:t>
      </w:r>
      <w:r w:rsidR="00FB7D8D" w:rsidRPr="00A960DB">
        <w:rPr>
          <w:rFonts w:eastAsia="Calibri"/>
          <w:noProof/>
          <w:color w:val="767171"/>
        </w:rPr>
        <w:t>2</w:t>
      </w:r>
      <w:r w:rsidR="00FB7D8D">
        <w:rPr>
          <w:rFonts w:eastAsia="Calibri"/>
          <w:noProof/>
          <w:color w:val="767171"/>
        </w:rPr>
        <w:t>5</w:t>
      </w:r>
      <w:r w:rsidR="00FB7D8D" w:rsidRPr="00A960DB">
        <w:rPr>
          <w:rFonts w:eastAsia="Calibri"/>
          <w:noProof/>
          <w:color w:val="767171"/>
        </w:rPr>
        <w:t>,</w:t>
      </w:r>
      <w:r w:rsidR="00FB7D8D">
        <w:rPr>
          <w:rFonts w:eastAsia="Calibri"/>
          <w:noProof/>
          <w:color w:val="767171"/>
        </w:rPr>
        <w:t>246</w:t>
      </w:r>
      <w:r w:rsidR="00FB7D8D" w:rsidRPr="00A960DB">
        <w:rPr>
          <w:rFonts w:eastAsia="Calibri"/>
          <w:noProof/>
          <w:color w:val="767171"/>
        </w:rPr>
        <w:t>,</w:t>
      </w:r>
      <w:r w:rsidR="00FB7D8D">
        <w:rPr>
          <w:rFonts w:eastAsia="Calibri"/>
          <w:noProof/>
          <w:color w:val="767171"/>
        </w:rPr>
        <w:t>798</w:t>
      </w:r>
      <w:r w:rsidR="00FB7D8D" w:rsidRPr="00A960DB">
        <w:rPr>
          <w:rFonts w:eastAsia="Calibri"/>
          <w:noProof/>
          <w:color w:val="767171"/>
        </w:rPr>
        <w:t xml:space="preserve">.00 </w:t>
      </w:r>
      <w:r w:rsidR="00FF50D1" w:rsidRPr="00FF2BE7">
        <w:rPr>
          <w:rFonts w:eastAsia="Calibri"/>
          <w:noProof/>
          <w:color w:val="767171"/>
        </w:rPr>
        <w:t xml:space="preserve">para la </w:t>
      </w:r>
      <w:r w:rsidR="00E33B30" w:rsidRPr="003E37A6">
        <w:rPr>
          <w:rFonts w:eastAsia="Calibri"/>
          <w:noProof/>
          <w:color w:val="767171"/>
        </w:rPr>
        <w:t xml:space="preserve">adquisición y </w:t>
      </w:r>
      <w:r w:rsidR="00FF50D1" w:rsidRPr="003E37A6">
        <w:rPr>
          <w:rFonts w:eastAsia="Calibri"/>
          <w:noProof/>
          <w:color w:val="767171"/>
        </w:rPr>
        <w:t>contratación de bienes y servicios</w:t>
      </w:r>
      <w:r w:rsidR="00FB7D8D" w:rsidRPr="003E37A6">
        <w:rPr>
          <w:rFonts w:eastAsia="Calibri"/>
          <w:noProof/>
          <w:color w:val="767171"/>
        </w:rPr>
        <w:t xml:space="preserve">, alcanzando una </w:t>
      </w:r>
      <w:r w:rsidR="008D130B" w:rsidRPr="003E37A6">
        <w:rPr>
          <w:rFonts w:eastAsia="Calibri"/>
          <w:noProof/>
          <w:color w:val="767171"/>
        </w:rPr>
        <w:t xml:space="preserve"> </w:t>
      </w:r>
      <w:r w:rsidR="004F36D8" w:rsidRPr="003E37A6">
        <w:rPr>
          <w:rFonts w:eastAsia="Calibri"/>
          <w:noProof/>
          <w:color w:val="767171"/>
        </w:rPr>
        <w:t xml:space="preserve">ejecución </w:t>
      </w:r>
      <w:r w:rsidR="008D130B" w:rsidRPr="003E37A6">
        <w:rPr>
          <w:rFonts w:eastAsia="Calibri"/>
          <w:noProof/>
          <w:color w:val="767171"/>
        </w:rPr>
        <w:t xml:space="preserve">de un </w:t>
      </w:r>
      <w:r w:rsidR="00FB7D8D" w:rsidRPr="003E37A6">
        <w:rPr>
          <w:rFonts w:eastAsia="Calibri"/>
          <w:noProof/>
          <w:color w:val="767171"/>
        </w:rPr>
        <w:t>6</w:t>
      </w:r>
      <w:r w:rsidR="003E37A6" w:rsidRPr="003E37A6">
        <w:rPr>
          <w:rFonts w:eastAsia="Calibri"/>
          <w:noProof/>
          <w:color w:val="767171"/>
        </w:rPr>
        <w:t>1</w:t>
      </w:r>
      <w:r w:rsidR="006C22E9" w:rsidRPr="003E37A6">
        <w:rPr>
          <w:rFonts w:eastAsia="Calibri"/>
          <w:noProof/>
          <w:color w:val="767171"/>
        </w:rPr>
        <w:t>%, equivalente a la suma de RD$</w:t>
      </w:r>
      <w:r w:rsidR="006454CA" w:rsidRPr="003E37A6">
        <w:rPr>
          <w:rFonts w:eastAsia="Calibri"/>
          <w:noProof/>
          <w:color w:val="767171"/>
        </w:rPr>
        <w:t>1</w:t>
      </w:r>
      <w:r w:rsidR="009E25E5" w:rsidRPr="003E37A6">
        <w:rPr>
          <w:rFonts w:eastAsia="Calibri"/>
          <w:noProof/>
          <w:color w:val="767171"/>
        </w:rPr>
        <w:t>5</w:t>
      </w:r>
      <w:r w:rsidR="006C22E9" w:rsidRPr="003E37A6">
        <w:rPr>
          <w:rFonts w:eastAsia="Calibri"/>
          <w:noProof/>
          <w:color w:val="767171"/>
        </w:rPr>
        <w:t>,</w:t>
      </w:r>
      <w:r w:rsidR="003E37A6" w:rsidRPr="003E37A6">
        <w:rPr>
          <w:rFonts w:eastAsia="Calibri"/>
          <w:noProof/>
          <w:color w:val="767171"/>
        </w:rPr>
        <w:t>338</w:t>
      </w:r>
      <w:r w:rsidR="006C22E9" w:rsidRPr="003E37A6">
        <w:rPr>
          <w:rFonts w:eastAsia="Calibri"/>
          <w:noProof/>
          <w:color w:val="767171"/>
        </w:rPr>
        <w:t>,</w:t>
      </w:r>
      <w:r w:rsidR="003E37A6" w:rsidRPr="003E37A6">
        <w:rPr>
          <w:rFonts w:eastAsia="Calibri"/>
          <w:noProof/>
          <w:color w:val="767171"/>
        </w:rPr>
        <w:t>1</w:t>
      </w:r>
      <w:r w:rsidR="00FB7D8D" w:rsidRPr="003E37A6">
        <w:rPr>
          <w:rFonts w:eastAsia="Calibri"/>
          <w:noProof/>
          <w:color w:val="767171"/>
        </w:rPr>
        <w:t>88</w:t>
      </w:r>
      <w:r w:rsidR="006C22E9" w:rsidRPr="003E37A6">
        <w:rPr>
          <w:rFonts w:eastAsia="Calibri"/>
          <w:noProof/>
          <w:color w:val="767171"/>
        </w:rPr>
        <w:t>.</w:t>
      </w:r>
      <w:r w:rsidR="00FB7D8D" w:rsidRPr="003E37A6">
        <w:rPr>
          <w:rFonts w:eastAsia="Calibri"/>
          <w:noProof/>
          <w:color w:val="767171"/>
        </w:rPr>
        <w:t>00</w:t>
      </w:r>
      <w:r>
        <w:rPr>
          <w:rFonts w:eastAsia="Calibri"/>
          <w:noProof/>
          <w:color w:val="767171"/>
        </w:rPr>
        <w:t>.</w:t>
      </w:r>
    </w:p>
    <w:p w14:paraId="6C612D5B" w14:textId="4A91DF4B" w:rsidR="008D130B" w:rsidRPr="00856E4A" w:rsidRDefault="00D77C7A" w:rsidP="00097C3E">
      <w:pPr>
        <w:spacing w:line="360" w:lineRule="auto"/>
        <w:jc w:val="both"/>
        <w:rPr>
          <w:rFonts w:eastAsia="Calibri"/>
          <w:strike/>
          <w:noProof/>
          <w:color w:val="767171"/>
        </w:rPr>
      </w:pPr>
      <w:r w:rsidRPr="00856E4A">
        <w:rPr>
          <w:rFonts w:eastAsia="Calibri"/>
          <w:noProof/>
          <w:color w:val="767171"/>
        </w:rPr>
        <w:lastRenderedPageBreak/>
        <w:t>Para el cierre d</w:t>
      </w:r>
      <w:r w:rsidR="003E37A6" w:rsidRPr="00856E4A">
        <w:rPr>
          <w:rFonts w:eastAsia="Calibri"/>
          <w:noProof/>
          <w:color w:val="767171"/>
        </w:rPr>
        <w:t xml:space="preserve">e diciembre </w:t>
      </w:r>
      <w:r w:rsidRPr="00856E4A">
        <w:rPr>
          <w:rFonts w:eastAsia="Calibri"/>
          <w:noProof/>
          <w:color w:val="767171"/>
        </w:rPr>
        <w:t xml:space="preserve">se proyecta una ejecución </w:t>
      </w:r>
      <w:r w:rsidR="003E37A6" w:rsidRPr="00856E4A">
        <w:rPr>
          <w:rFonts w:eastAsia="Calibri"/>
          <w:noProof/>
          <w:color w:val="767171"/>
        </w:rPr>
        <w:t xml:space="preserve">de un </w:t>
      </w:r>
      <w:r w:rsidR="00CF3DA2" w:rsidRPr="00856E4A">
        <w:rPr>
          <w:rFonts w:eastAsia="Calibri"/>
          <w:noProof/>
          <w:color w:val="767171"/>
        </w:rPr>
        <w:t>69%, equivalente a la suma de RD$17,481,548.84</w:t>
      </w:r>
      <w:r w:rsidR="00695F58" w:rsidRPr="00856E4A">
        <w:rPr>
          <w:rFonts w:eastAsia="Calibri"/>
          <w:noProof/>
          <w:color w:val="767171"/>
        </w:rPr>
        <w:t>.</w:t>
      </w:r>
      <w:r w:rsidR="008D130B" w:rsidRPr="00856E4A">
        <w:rPr>
          <w:rFonts w:eastAsia="Calibri"/>
          <w:noProof/>
          <w:color w:val="EE0000"/>
        </w:rPr>
        <w:t xml:space="preserve"> </w:t>
      </w:r>
      <w:r w:rsidRPr="00856E4A">
        <w:rPr>
          <w:rFonts w:eastAsia="Calibri"/>
          <w:noProof/>
          <w:color w:val="767171"/>
        </w:rPr>
        <w:t>En este sentido, e</w:t>
      </w:r>
      <w:r w:rsidR="00D96AF8" w:rsidRPr="00856E4A">
        <w:rPr>
          <w:rFonts w:eastAsia="Calibri"/>
          <w:noProof/>
          <w:color w:val="767171"/>
        </w:rPr>
        <w:t xml:space="preserve">l monto restante no ejecutado, se corresponde a actividades </w:t>
      </w:r>
      <w:r w:rsidRPr="00856E4A">
        <w:rPr>
          <w:rFonts w:eastAsia="Calibri"/>
          <w:noProof/>
          <w:color w:val="767171"/>
        </w:rPr>
        <w:t xml:space="preserve">que </w:t>
      </w:r>
      <w:r w:rsidR="00FA6810" w:rsidRPr="00856E4A">
        <w:rPr>
          <w:rFonts w:eastAsia="Calibri"/>
          <w:noProof/>
          <w:color w:val="767171"/>
        </w:rPr>
        <w:t xml:space="preserve">no fueron desarrolladas en su totalidad durante el periodo y adquisiciones que fueron reprogramadas para el próxima año debido a retrasos en las gestioens administratrivas. </w:t>
      </w:r>
    </w:p>
    <w:bookmarkEnd w:id="31"/>
    <w:p w14:paraId="2865763C" w14:textId="339C7B2F" w:rsidR="00AA4EE4" w:rsidRPr="00856E4A" w:rsidRDefault="00AA4EE4" w:rsidP="00F8110F">
      <w:pPr>
        <w:spacing w:line="360" w:lineRule="auto"/>
        <w:jc w:val="both"/>
        <w:rPr>
          <w:rFonts w:eastAsia="Calibri"/>
          <w:noProof/>
          <w:color w:val="767171"/>
        </w:rPr>
      </w:pPr>
      <w:r w:rsidRPr="00856E4A">
        <w:rPr>
          <w:rFonts w:eastAsia="Calibri"/>
          <w:noProof/>
          <w:color w:val="767171"/>
        </w:rPr>
        <w:t>Respecto a la gestión de su presupuesto</w:t>
      </w:r>
      <w:r w:rsidR="004545C8" w:rsidRPr="00856E4A">
        <w:rPr>
          <w:rFonts w:eastAsia="Calibri"/>
          <w:noProof/>
          <w:color w:val="767171"/>
        </w:rPr>
        <w:t>,</w:t>
      </w:r>
      <w:r w:rsidRPr="00856E4A">
        <w:rPr>
          <w:rFonts w:eastAsia="Calibri"/>
          <w:noProof/>
          <w:color w:val="767171"/>
        </w:rPr>
        <w:t xml:space="preserve"> la CDC inició </w:t>
      </w:r>
      <w:r w:rsidR="00FF50D1" w:rsidRPr="00856E4A">
        <w:rPr>
          <w:rFonts w:eastAsia="Calibri"/>
          <w:noProof/>
          <w:color w:val="767171"/>
        </w:rPr>
        <w:t>el año</w:t>
      </w:r>
      <w:r w:rsidRPr="00856E4A">
        <w:rPr>
          <w:rFonts w:eastAsia="Calibri"/>
          <w:noProof/>
          <w:color w:val="767171"/>
        </w:rPr>
        <w:t xml:space="preserve"> </w:t>
      </w:r>
      <w:r w:rsidR="004545C8" w:rsidRPr="00856E4A">
        <w:rPr>
          <w:rFonts w:eastAsia="Calibri"/>
          <w:noProof/>
          <w:color w:val="767171"/>
        </w:rPr>
        <w:t>202</w:t>
      </w:r>
      <w:r w:rsidR="00FB7D8D" w:rsidRPr="00856E4A">
        <w:rPr>
          <w:rFonts w:eastAsia="Calibri"/>
          <w:noProof/>
          <w:color w:val="767171"/>
        </w:rPr>
        <w:t>5</w:t>
      </w:r>
      <w:r w:rsidR="004545C8" w:rsidRPr="00856E4A">
        <w:rPr>
          <w:rFonts w:eastAsia="Calibri"/>
          <w:noProof/>
          <w:color w:val="767171"/>
        </w:rPr>
        <w:t xml:space="preserve"> </w:t>
      </w:r>
      <w:r w:rsidRPr="00856E4A">
        <w:rPr>
          <w:rFonts w:eastAsia="Calibri"/>
          <w:noProof/>
          <w:color w:val="767171"/>
        </w:rPr>
        <w:t>con un</w:t>
      </w:r>
      <w:r w:rsidR="00FB7D8D" w:rsidRPr="00856E4A">
        <w:rPr>
          <w:rFonts w:eastAsia="Calibri"/>
          <w:noProof/>
          <w:color w:val="767171"/>
        </w:rPr>
        <w:t>a</w:t>
      </w:r>
      <w:r w:rsidRPr="00856E4A">
        <w:rPr>
          <w:rFonts w:eastAsia="Calibri"/>
          <w:noProof/>
          <w:color w:val="767171"/>
        </w:rPr>
        <w:t xml:space="preserve"> </w:t>
      </w:r>
      <w:r w:rsidR="00FB7D8D" w:rsidRPr="00856E4A">
        <w:rPr>
          <w:rFonts w:eastAsia="Calibri"/>
          <w:noProof/>
          <w:color w:val="767171"/>
        </w:rPr>
        <w:t xml:space="preserve">asignación </w:t>
      </w:r>
      <w:r w:rsidRPr="00856E4A">
        <w:rPr>
          <w:rFonts w:eastAsia="Calibri"/>
          <w:noProof/>
          <w:color w:val="767171"/>
        </w:rPr>
        <w:t>presupuest</w:t>
      </w:r>
      <w:r w:rsidR="00FB7D8D" w:rsidRPr="00856E4A">
        <w:rPr>
          <w:rFonts w:eastAsia="Calibri"/>
          <w:noProof/>
          <w:color w:val="767171"/>
        </w:rPr>
        <w:t xml:space="preserve">aria </w:t>
      </w:r>
      <w:r w:rsidRPr="00856E4A">
        <w:rPr>
          <w:rFonts w:eastAsia="Calibri"/>
          <w:noProof/>
          <w:color w:val="767171"/>
        </w:rPr>
        <w:t>de gastos aprobad</w:t>
      </w:r>
      <w:r w:rsidR="00FB7D8D" w:rsidRPr="00856E4A">
        <w:rPr>
          <w:rFonts w:eastAsia="Calibri"/>
          <w:noProof/>
          <w:color w:val="767171"/>
        </w:rPr>
        <w:t>a</w:t>
      </w:r>
      <w:r w:rsidRPr="00856E4A">
        <w:rPr>
          <w:rFonts w:eastAsia="Calibri"/>
          <w:noProof/>
          <w:color w:val="767171"/>
        </w:rPr>
        <w:t xml:space="preserve"> </w:t>
      </w:r>
      <w:r w:rsidR="00FB7D8D" w:rsidRPr="00856E4A">
        <w:rPr>
          <w:rFonts w:eastAsia="Calibri"/>
          <w:noProof/>
          <w:color w:val="767171"/>
        </w:rPr>
        <w:t>por un monto de</w:t>
      </w:r>
      <w:r w:rsidRPr="00856E4A">
        <w:rPr>
          <w:rFonts w:eastAsia="Calibri"/>
          <w:noProof/>
          <w:color w:val="767171"/>
        </w:rPr>
        <w:t xml:space="preserve"> RD$</w:t>
      </w:r>
      <w:r w:rsidR="004545C8" w:rsidRPr="00856E4A">
        <w:rPr>
          <w:rFonts w:eastAsia="Calibri"/>
          <w:noProof/>
          <w:color w:val="767171"/>
        </w:rPr>
        <w:t>102</w:t>
      </w:r>
      <w:r w:rsidRPr="00856E4A">
        <w:rPr>
          <w:rFonts w:eastAsia="Calibri"/>
          <w:noProof/>
          <w:color w:val="767171"/>
        </w:rPr>
        <w:t xml:space="preserve">,701,379.00, de </w:t>
      </w:r>
      <w:r w:rsidR="00FB7D8D" w:rsidRPr="00856E4A">
        <w:rPr>
          <w:rFonts w:eastAsia="Calibri"/>
          <w:noProof/>
          <w:color w:val="767171"/>
        </w:rPr>
        <w:t>los cuales</w:t>
      </w:r>
      <w:r w:rsidRPr="00856E4A">
        <w:rPr>
          <w:rFonts w:eastAsia="Calibri"/>
          <w:noProof/>
          <w:color w:val="767171"/>
        </w:rPr>
        <w:t xml:space="preserve"> fue d</w:t>
      </w:r>
      <w:r w:rsidR="00695F58" w:rsidRPr="00856E4A">
        <w:rPr>
          <w:rFonts w:eastAsia="Calibri"/>
          <w:noProof/>
          <w:color w:val="767171"/>
        </w:rPr>
        <w:t>e</w:t>
      </w:r>
      <w:r w:rsidRPr="00856E4A">
        <w:rPr>
          <w:rFonts w:eastAsia="Calibri"/>
          <w:noProof/>
          <w:color w:val="767171"/>
        </w:rPr>
        <w:t xml:space="preserve">vengado en el periodo enero – </w:t>
      </w:r>
      <w:r w:rsidR="00F00D73" w:rsidRPr="00856E4A">
        <w:rPr>
          <w:rFonts w:eastAsia="Calibri"/>
          <w:noProof/>
          <w:color w:val="767171"/>
        </w:rPr>
        <w:t>diciembre</w:t>
      </w:r>
      <w:r w:rsidRPr="00856E4A">
        <w:rPr>
          <w:rFonts w:eastAsia="Calibri"/>
          <w:noProof/>
          <w:color w:val="767171"/>
        </w:rPr>
        <w:t xml:space="preserve"> un monto de RD$</w:t>
      </w:r>
      <w:r w:rsidR="00BF4071" w:rsidRPr="00856E4A">
        <w:rPr>
          <w:rFonts w:eastAsia="Calibri"/>
          <w:noProof/>
          <w:color w:val="767171"/>
        </w:rPr>
        <w:t>7</w:t>
      </w:r>
      <w:r w:rsidR="00FB7D8D" w:rsidRPr="00856E4A">
        <w:rPr>
          <w:rFonts w:eastAsia="Calibri"/>
          <w:noProof/>
          <w:color w:val="767171"/>
        </w:rPr>
        <w:t>7</w:t>
      </w:r>
      <w:r w:rsidR="00BF4071" w:rsidRPr="00856E4A">
        <w:rPr>
          <w:rFonts w:eastAsia="Calibri"/>
          <w:noProof/>
          <w:color w:val="767171"/>
        </w:rPr>
        <w:t>,</w:t>
      </w:r>
      <w:r w:rsidR="00FB7D8D" w:rsidRPr="00856E4A">
        <w:rPr>
          <w:rFonts w:eastAsia="Calibri"/>
          <w:noProof/>
          <w:color w:val="767171"/>
        </w:rPr>
        <w:t>137</w:t>
      </w:r>
      <w:r w:rsidR="00BF4071" w:rsidRPr="00856E4A">
        <w:rPr>
          <w:rFonts w:eastAsia="Calibri"/>
          <w:noProof/>
          <w:color w:val="767171"/>
        </w:rPr>
        <w:t>,</w:t>
      </w:r>
      <w:r w:rsidR="00FB7D8D" w:rsidRPr="00856E4A">
        <w:rPr>
          <w:rFonts w:eastAsia="Calibri"/>
          <w:noProof/>
          <w:color w:val="767171"/>
        </w:rPr>
        <w:t>334</w:t>
      </w:r>
      <w:r w:rsidR="00BF4071" w:rsidRPr="00856E4A">
        <w:rPr>
          <w:rFonts w:eastAsia="Calibri"/>
          <w:noProof/>
          <w:color w:val="767171"/>
        </w:rPr>
        <w:t>.</w:t>
      </w:r>
      <w:r w:rsidR="00FB7D8D" w:rsidRPr="00856E4A">
        <w:rPr>
          <w:rFonts w:eastAsia="Calibri"/>
          <w:noProof/>
          <w:color w:val="767171"/>
        </w:rPr>
        <w:t>94</w:t>
      </w:r>
      <w:r w:rsidRPr="00856E4A">
        <w:rPr>
          <w:rFonts w:eastAsia="Calibri"/>
          <w:noProof/>
          <w:color w:val="767171"/>
        </w:rPr>
        <w:t xml:space="preserve">, equivalente a un </w:t>
      </w:r>
      <w:r w:rsidR="008272E0" w:rsidRPr="00856E4A">
        <w:rPr>
          <w:rFonts w:eastAsia="Calibri"/>
          <w:noProof/>
          <w:color w:val="767171"/>
        </w:rPr>
        <w:t>7</w:t>
      </w:r>
      <w:r w:rsidR="005A701D" w:rsidRPr="00856E4A">
        <w:rPr>
          <w:rFonts w:eastAsia="Calibri"/>
          <w:noProof/>
          <w:color w:val="767171"/>
        </w:rPr>
        <w:t>5</w:t>
      </w:r>
      <w:r w:rsidR="008A302B" w:rsidRPr="00856E4A">
        <w:rPr>
          <w:rFonts w:eastAsia="Calibri"/>
          <w:noProof/>
          <w:color w:val="767171"/>
        </w:rPr>
        <w:t>%</w:t>
      </w:r>
      <w:r w:rsidRPr="00856E4A">
        <w:rPr>
          <w:rFonts w:eastAsia="Calibri"/>
          <w:noProof/>
          <w:color w:val="767171"/>
        </w:rPr>
        <w:t xml:space="preserve"> del presupuesto vigente.</w:t>
      </w:r>
      <w:r w:rsidR="008A302B" w:rsidRPr="00856E4A">
        <w:rPr>
          <w:rFonts w:eastAsia="Calibri"/>
          <w:noProof/>
          <w:color w:val="767171"/>
        </w:rPr>
        <w:t xml:space="preserve"> </w:t>
      </w:r>
      <w:r w:rsidR="005A701D" w:rsidRPr="00856E4A">
        <w:rPr>
          <w:rFonts w:eastAsia="Calibri"/>
          <w:noProof/>
          <w:color w:val="767171"/>
        </w:rPr>
        <w:t xml:space="preserve">De acuerdo a las órdenes de pagos procesadas y pendientes por </w:t>
      </w:r>
      <w:r w:rsidR="00127903" w:rsidRPr="00856E4A">
        <w:rPr>
          <w:rFonts w:eastAsia="Calibri"/>
          <w:noProof/>
          <w:color w:val="767171"/>
        </w:rPr>
        <w:t>ejecutar</w:t>
      </w:r>
      <w:r w:rsidR="005A701D" w:rsidRPr="00856E4A">
        <w:rPr>
          <w:rFonts w:eastAsia="Calibri"/>
          <w:noProof/>
          <w:color w:val="767171"/>
        </w:rPr>
        <w:t xml:space="preserve">, al cierre del mes de diciembre se proyecta una </w:t>
      </w:r>
      <w:r w:rsidR="008A302B" w:rsidRPr="00856E4A">
        <w:rPr>
          <w:rFonts w:eastAsia="Calibri"/>
          <w:noProof/>
          <w:color w:val="767171"/>
        </w:rPr>
        <w:t xml:space="preserve">ejecución de un </w:t>
      </w:r>
      <w:r w:rsidR="008F19EF" w:rsidRPr="00856E4A">
        <w:rPr>
          <w:rFonts w:eastAsia="Calibri"/>
          <w:noProof/>
          <w:color w:val="767171"/>
        </w:rPr>
        <w:t>83</w:t>
      </w:r>
      <w:r w:rsidR="008A302B" w:rsidRPr="00856E4A">
        <w:rPr>
          <w:rFonts w:eastAsia="Calibri"/>
          <w:noProof/>
          <w:color w:val="767171"/>
        </w:rPr>
        <w:t>%</w:t>
      </w:r>
      <w:r w:rsidR="008F19EF" w:rsidRPr="00856E4A">
        <w:rPr>
          <w:rFonts w:eastAsia="Calibri"/>
          <w:noProof/>
          <w:color w:val="767171"/>
        </w:rPr>
        <w:t>, equivalente a la suma de RD$85,007,128.15</w:t>
      </w:r>
      <w:r w:rsidR="008A302B" w:rsidRPr="00856E4A">
        <w:rPr>
          <w:rFonts w:eastAsia="Calibri"/>
          <w:noProof/>
          <w:color w:val="767171"/>
        </w:rPr>
        <w:t>.</w:t>
      </w:r>
      <w:r w:rsidR="00E74BAA" w:rsidRPr="00856E4A">
        <w:rPr>
          <w:rFonts w:eastAsia="Calibri"/>
          <w:noProof/>
          <w:color w:val="767171"/>
        </w:rPr>
        <w:t xml:space="preserve"> Se destaca que algunas actividades </w:t>
      </w:r>
      <w:r w:rsidR="005A701D" w:rsidRPr="00856E4A">
        <w:rPr>
          <w:rFonts w:eastAsia="Calibri"/>
          <w:noProof/>
          <w:color w:val="767171"/>
        </w:rPr>
        <w:t xml:space="preserve">programadas </w:t>
      </w:r>
      <w:r w:rsidR="0031575C" w:rsidRPr="00856E4A">
        <w:rPr>
          <w:rFonts w:eastAsia="Calibri"/>
          <w:noProof/>
          <w:color w:val="767171"/>
        </w:rPr>
        <w:t xml:space="preserve">en el PACC </w:t>
      </w:r>
      <w:r w:rsidR="005A701D" w:rsidRPr="00856E4A">
        <w:rPr>
          <w:rFonts w:eastAsia="Calibri"/>
          <w:noProof/>
          <w:color w:val="767171"/>
        </w:rPr>
        <w:t xml:space="preserve">y </w:t>
      </w:r>
      <w:r w:rsidR="00E74BAA" w:rsidRPr="00856E4A">
        <w:rPr>
          <w:rFonts w:eastAsia="Calibri"/>
          <w:noProof/>
          <w:color w:val="767171"/>
        </w:rPr>
        <w:t>presupuestadas, fueron reprogramadas para el año 202</w:t>
      </w:r>
      <w:r w:rsidR="005A701D" w:rsidRPr="00856E4A">
        <w:rPr>
          <w:rFonts w:eastAsia="Calibri"/>
          <w:noProof/>
          <w:color w:val="767171"/>
        </w:rPr>
        <w:t>6</w:t>
      </w:r>
      <w:r w:rsidR="00E74BAA" w:rsidRPr="00856E4A">
        <w:rPr>
          <w:rFonts w:eastAsia="Calibri"/>
          <w:noProof/>
          <w:color w:val="767171"/>
        </w:rPr>
        <w:t>.</w:t>
      </w:r>
    </w:p>
    <w:p w14:paraId="0C150799" w14:textId="6AC77567" w:rsidR="00D77C7A" w:rsidRPr="00856E4A" w:rsidRDefault="0031575C" w:rsidP="00F8110F">
      <w:pPr>
        <w:spacing w:line="360" w:lineRule="auto"/>
        <w:jc w:val="both"/>
        <w:rPr>
          <w:rFonts w:eastAsia="Calibri"/>
          <w:noProof/>
          <w:color w:val="767171"/>
        </w:rPr>
      </w:pPr>
      <w:r w:rsidRPr="00856E4A">
        <w:rPr>
          <w:rFonts w:eastAsia="Calibri"/>
          <w:noProof/>
          <w:color w:val="767171"/>
        </w:rPr>
        <w:t xml:space="preserve">Otras </w:t>
      </w:r>
      <w:r w:rsidR="00D77C7A" w:rsidRPr="00856E4A">
        <w:rPr>
          <w:rFonts w:eastAsia="Calibri"/>
          <w:noProof/>
          <w:color w:val="767171"/>
        </w:rPr>
        <w:t xml:space="preserve">acciones ejecutadas por el área </w:t>
      </w:r>
      <w:r w:rsidRPr="00856E4A">
        <w:rPr>
          <w:rFonts w:eastAsia="Calibri"/>
          <w:noProof/>
          <w:color w:val="767171"/>
        </w:rPr>
        <w:t>fueron</w:t>
      </w:r>
      <w:r w:rsidR="00D77C7A" w:rsidRPr="00856E4A">
        <w:rPr>
          <w:rFonts w:eastAsia="Calibri"/>
          <w:noProof/>
          <w:color w:val="767171"/>
        </w:rPr>
        <w:t xml:space="preserve"> las gestiones de seguimiento y control para garantizar el buen estado de la infraestructura física y del mobiliario, la higiene, el suministro de herramientas y materiales de trabajo</w:t>
      </w:r>
      <w:r w:rsidRPr="00856E4A">
        <w:rPr>
          <w:rFonts w:eastAsia="Calibri"/>
          <w:noProof/>
          <w:color w:val="767171"/>
        </w:rPr>
        <w:t xml:space="preserve"> y las gestiones de las solicitudes realizadas por las áreas para el cumplimiento de los objetivos y metas POA</w:t>
      </w:r>
      <w:r w:rsidR="00D77C7A" w:rsidRPr="00856E4A">
        <w:rPr>
          <w:rFonts w:eastAsia="Calibri"/>
          <w:noProof/>
          <w:color w:val="767171"/>
        </w:rPr>
        <w:t>.</w:t>
      </w:r>
    </w:p>
    <w:p w14:paraId="40820780" w14:textId="1FAC8969" w:rsidR="00F877EF" w:rsidRPr="00856E4A" w:rsidRDefault="00F877EF" w:rsidP="00EB320B">
      <w:pPr>
        <w:spacing w:line="360" w:lineRule="auto"/>
        <w:jc w:val="both"/>
        <w:rPr>
          <w:rFonts w:eastAsia="Calibri"/>
          <w:noProof/>
          <w:color w:val="767171"/>
        </w:rPr>
      </w:pPr>
      <w:r w:rsidRPr="00856E4A">
        <w:rPr>
          <w:rFonts w:eastAsia="Calibri"/>
          <w:noProof/>
          <w:color w:val="767171"/>
        </w:rPr>
        <w:t>Durante el periodo se realizaron</w:t>
      </w:r>
      <w:r w:rsidR="00EB320B" w:rsidRPr="00856E4A">
        <w:rPr>
          <w:rFonts w:eastAsia="Calibri"/>
          <w:noProof/>
          <w:color w:val="767171"/>
        </w:rPr>
        <w:t xml:space="preserve"> modificaciones</w:t>
      </w:r>
      <w:r w:rsidRPr="00856E4A">
        <w:rPr>
          <w:rFonts w:eastAsia="Calibri"/>
          <w:noProof/>
          <w:color w:val="767171"/>
        </w:rPr>
        <w:t xml:space="preserve"> presupuestarias</w:t>
      </w:r>
      <w:r w:rsidR="00EB320B" w:rsidRPr="00856E4A">
        <w:rPr>
          <w:rFonts w:eastAsia="Calibri"/>
          <w:noProof/>
          <w:color w:val="767171"/>
        </w:rPr>
        <w:t xml:space="preserve">, </w:t>
      </w:r>
      <w:r w:rsidRPr="00856E4A">
        <w:rPr>
          <w:rFonts w:eastAsia="Calibri"/>
          <w:noProof/>
          <w:color w:val="767171"/>
        </w:rPr>
        <w:t>aj</w:t>
      </w:r>
      <w:r w:rsidR="001124C1" w:rsidRPr="00856E4A">
        <w:rPr>
          <w:rFonts w:eastAsia="Calibri"/>
          <w:noProof/>
          <w:color w:val="767171"/>
        </w:rPr>
        <w:t xml:space="preserve">ustes </w:t>
      </w:r>
      <w:r w:rsidRPr="00856E4A">
        <w:rPr>
          <w:rFonts w:eastAsia="Calibri"/>
          <w:noProof/>
          <w:color w:val="767171"/>
        </w:rPr>
        <w:t xml:space="preserve">de cuotas de compromiso y otras gestiones </w:t>
      </w:r>
      <w:r w:rsidR="00EB320B" w:rsidRPr="00856E4A">
        <w:rPr>
          <w:rFonts w:eastAsia="Calibri"/>
          <w:noProof/>
          <w:color w:val="767171"/>
        </w:rPr>
        <w:t>bajo los lineamientos de los órganos rectores</w:t>
      </w:r>
      <w:r w:rsidRPr="00856E4A">
        <w:rPr>
          <w:rFonts w:eastAsia="Calibri"/>
          <w:noProof/>
          <w:color w:val="767171"/>
        </w:rPr>
        <w:t xml:space="preserve">. </w:t>
      </w:r>
      <w:r w:rsidR="001124C1" w:rsidRPr="00856E4A">
        <w:rPr>
          <w:rFonts w:eastAsia="Calibri"/>
          <w:noProof/>
          <w:color w:val="767171"/>
        </w:rPr>
        <w:t>De igual forma, se</w:t>
      </w:r>
      <w:r w:rsidR="00EB320B" w:rsidRPr="00856E4A">
        <w:rPr>
          <w:rFonts w:eastAsia="Calibri"/>
          <w:noProof/>
          <w:color w:val="767171"/>
        </w:rPr>
        <w:t xml:space="preserve"> elaboraron </w:t>
      </w:r>
      <w:r w:rsidRPr="00856E4A">
        <w:rPr>
          <w:rFonts w:eastAsia="Calibri"/>
          <w:noProof/>
          <w:color w:val="767171"/>
        </w:rPr>
        <w:t xml:space="preserve">y publicaron mensualmente </w:t>
      </w:r>
      <w:r w:rsidR="00EB320B" w:rsidRPr="00856E4A">
        <w:rPr>
          <w:rFonts w:eastAsia="Calibri"/>
          <w:noProof/>
          <w:color w:val="767171"/>
        </w:rPr>
        <w:t xml:space="preserve">los informes </w:t>
      </w:r>
      <w:r w:rsidRPr="00856E4A">
        <w:rPr>
          <w:rFonts w:eastAsia="Calibri"/>
          <w:noProof/>
          <w:color w:val="767171"/>
        </w:rPr>
        <w:t>sobre</w:t>
      </w:r>
      <w:r w:rsidR="00EB320B" w:rsidRPr="00856E4A">
        <w:rPr>
          <w:rFonts w:eastAsia="Calibri"/>
          <w:noProof/>
          <w:color w:val="767171"/>
        </w:rPr>
        <w:t xml:space="preserve"> la ejecución presupuestaria de la institución en el subportal de transparencia de la CDC.</w:t>
      </w:r>
      <w:r w:rsidR="00C111D9" w:rsidRPr="00856E4A">
        <w:rPr>
          <w:rFonts w:eastAsia="Calibri"/>
          <w:noProof/>
          <w:color w:val="767171"/>
        </w:rPr>
        <w:t xml:space="preserve"> </w:t>
      </w:r>
    </w:p>
    <w:p w14:paraId="02F9444B" w14:textId="3D2853AA" w:rsidR="00C111D9" w:rsidRPr="00856E4A" w:rsidRDefault="00CA5E13" w:rsidP="00EB320B">
      <w:pPr>
        <w:spacing w:line="360" w:lineRule="auto"/>
        <w:jc w:val="both"/>
        <w:rPr>
          <w:rFonts w:eastAsia="Calibri"/>
          <w:noProof/>
          <w:color w:val="767171"/>
        </w:rPr>
      </w:pPr>
      <w:r w:rsidRPr="00856E4A">
        <w:rPr>
          <w:rFonts w:eastAsia="Calibri"/>
          <w:noProof/>
          <w:color w:val="767171"/>
        </w:rPr>
        <w:lastRenderedPageBreak/>
        <w:t>Respecto al Índice de Gestión Presupuestaria (IGP)</w:t>
      </w:r>
      <w:r w:rsidR="00460E5B" w:rsidRPr="00856E4A">
        <w:rPr>
          <w:rFonts w:eastAsia="Calibri"/>
          <w:noProof/>
          <w:color w:val="767171"/>
        </w:rPr>
        <w:t>, que monitorea la gestión del gasto público</w:t>
      </w:r>
      <w:r w:rsidR="0031575C" w:rsidRPr="00856E4A">
        <w:rPr>
          <w:rFonts w:eastAsia="Calibri"/>
          <w:noProof/>
          <w:color w:val="767171"/>
        </w:rPr>
        <w:t xml:space="preserve">, para </w:t>
      </w:r>
      <w:r w:rsidR="00460E5B" w:rsidRPr="00856E4A">
        <w:rPr>
          <w:rFonts w:eastAsia="Calibri"/>
          <w:noProof/>
          <w:color w:val="767171"/>
        </w:rPr>
        <w:t xml:space="preserve">la ejecución presupuestaria </w:t>
      </w:r>
      <w:r w:rsidR="0031575C" w:rsidRPr="00856E4A">
        <w:rPr>
          <w:rFonts w:eastAsia="Calibri"/>
          <w:noProof/>
          <w:color w:val="767171"/>
        </w:rPr>
        <w:t>del</w:t>
      </w:r>
      <w:r w:rsidR="00460E5B" w:rsidRPr="00856E4A">
        <w:rPr>
          <w:rFonts w:eastAsia="Calibri"/>
          <w:noProof/>
          <w:color w:val="767171"/>
        </w:rPr>
        <w:t xml:space="preserve"> periodo </w:t>
      </w:r>
      <w:r w:rsidR="00876321" w:rsidRPr="00856E4A">
        <w:rPr>
          <w:rFonts w:eastAsia="Calibri"/>
          <w:noProof/>
          <w:color w:val="767171"/>
        </w:rPr>
        <w:t>202</w:t>
      </w:r>
      <w:r w:rsidR="005A701D" w:rsidRPr="00856E4A">
        <w:rPr>
          <w:rFonts w:eastAsia="Calibri"/>
          <w:noProof/>
          <w:color w:val="767171"/>
        </w:rPr>
        <w:t>5</w:t>
      </w:r>
      <w:r w:rsidR="00460E5B" w:rsidRPr="00856E4A">
        <w:rPr>
          <w:rFonts w:eastAsia="Calibri"/>
          <w:noProof/>
          <w:color w:val="767171"/>
        </w:rPr>
        <w:t xml:space="preserve">, </w:t>
      </w:r>
      <w:r w:rsidRPr="00856E4A">
        <w:rPr>
          <w:rFonts w:eastAsia="Calibri"/>
          <w:noProof/>
          <w:color w:val="767171"/>
        </w:rPr>
        <w:t>la CDC obtuvo una calificación promedio al cierre del tercer trimestre de un 8</w:t>
      </w:r>
      <w:r w:rsidR="00F877EF" w:rsidRPr="00856E4A">
        <w:rPr>
          <w:rFonts w:eastAsia="Calibri"/>
          <w:noProof/>
          <w:color w:val="767171"/>
        </w:rPr>
        <w:t>1</w:t>
      </w:r>
      <w:r w:rsidRPr="00856E4A">
        <w:rPr>
          <w:rFonts w:eastAsia="Calibri"/>
          <w:noProof/>
          <w:color w:val="767171"/>
        </w:rPr>
        <w:t>%</w:t>
      </w:r>
      <w:r w:rsidR="00F877EF" w:rsidRPr="00856E4A">
        <w:rPr>
          <w:rFonts w:eastAsia="Calibri"/>
          <w:noProof/>
          <w:color w:val="767171"/>
        </w:rPr>
        <w:t xml:space="preserve">. </w:t>
      </w:r>
      <w:r w:rsidR="00C111D9" w:rsidRPr="00856E4A">
        <w:rPr>
          <w:rFonts w:eastAsia="Calibri"/>
          <w:noProof/>
          <w:color w:val="767171"/>
        </w:rPr>
        <w:t xml:space="preserve"> </w:t>
      </w:r>
    </w:p>
    <w:p w14:paraId="1E8F9E31" w14:textId="183B18B9" w:rsidR="00BF4071" w:rsidRPr="00856E4A" w:rsidRDefault="00F877EF" w:rsidP="00AA4EE4">
      <w:pPr>
        <w:spacing w:line="360" w:lineRule="auto"/>
        <w:jc w:val="both"/>
        <w:rPr>
          <w:rFonts w:eastAsia="Calibri"/>
          <w:noProof/>
          <w:color w:val="767171"/>
        </w:rPr>
      </w:pPr>
      <w:r w:rsidRPr="00856E4A">
        <w:rPr>
          <w:rFonts w:eastAsia="Calibri"/>
          <w:noProof/>
          <w:color w:val="767171"/>
        </w:rPr>
        <w:t>Al 01</w:t>
      </w:r>
      <w:r w:rsidR="00F94A14" w:rsidRPr="00856E4A">
        <w:rPr>
          <w:rFonts w:eastAsia="Calibri"/>
          <w:noProof/>
          <w:color w:val="767171"/>
        </w:rPr>
        <w:t xml:space="preserve"> </w:t>
      </w:r>
      <w:r w:rsidR="00A33A65" w:rsidRPr="00856E4A">
        <w:rPr>
          <w:rFonts w:eastAsia="Calibri"/>
          <w:noProof/>
          <w:color w:val="767171"/>
        </w:rPr>
        <w:t xml:space="preserve">de diciembre </w:t>
      </w:r>
      <w:r w:rsidRPr="00856E4A">
        <w:rPr>
          <w:rFonts w:eastAsia="Calibri"/>
          <w:noProof/>
          <w:color w:val="767171"/>
        </w:rPr>
        <w:t xml:space="preserve">2025 </w:t>
      </w:r>
      <w:r w:rsidR="0031575C" w:rsidRPr="00856E4A">
        <w:rPr>
          <w:rFonts w:eastAsia="Calibri"/>
          <w:noProof/>
          <w:color w:val="767171"/>
        </w:rPr>
        <w:t>el área gestionó</w:t>
      </w:r>
      <w:r w:rsidRPr="00856E4A">
        <w:rPr>
          <w:rFonts w:eastAsia="Calibri"/>
          <w:noProof/>
          <w:color w:val="767171"/>
        </w:rPr>
        <w:t xml:space="preserve"> </w:t>
      </w:r>
      <w:r w:rsidR="00EB320B" w:rsidRPr="00856E4A">
        <w:rPr>
          <w:rFonts w:eastAsia="Calibri"/>
          <w:noProof/>
          <w:color w:val="767171"/>
        </w:rPr>
        <w:t xml:space="preserve">un total de </w:t>
      </w:r>
      <w:r w:rsidR="00F94A14" w:rsidRPr="00856E4A">
        <w:rPr>
          <w:rFonts w:eastAsia="Calibri"/>
          <w:noProof/>
          <w:color w:val="767171"/>
        </w:rPr>
        <w:t>2</w:t>
      </w:r>
      <w:r w:rsidRPr="00856E4A">
        <w:rPr>
          <w:rFonts w:eastAsia="Calibri"/>
          <w:noProof/>
          <w:color w:val="767171"/>
        </w:rPr>
        <w:t>62</w:t>
      </w:r>
      <w:r w:rsidR="00F94A14" w:rsidRPr="00856E4A">
        <w:rPr>
          <w:rFonts w:eastAsia="Calibri"/>
          <w:noProof/>
          <w:color w:val="767171"/>
        </w:rPr>
        <w:t xml:space="preserve"> </w:t>
      </w:r>
      <w:r w:rsidR="00EB320B" w:rsidRPr="00856E4A">
        <w:rPr>
          <w:rFonts w:eastAsia="Calibri"/>
          <w:noProof/>
          <w:color w:val="767171"/>
        </w:rPr>
        <w:t xml:space="preserve">libramientos de órdenes de pago en un plazo promedio de no más de 20 días, revisados y aprobados por la Unidad de Auditoría Interna (UAI) de la Contraloría General de la República (CGR), instalada en la CDC. Cabe </w:t>
      </w:r>
      <w:r w:rsidRPr="00856E4A">
        <w:rPr>
          <w:rFonts w:eastAsia="Calibri"/>
          <w:noProof/>
          <w:color w:val="767171"/>
        </w:rPr>
        <w:t>señalar</w:t>
      </w:r>
      <w:r w:rsidR="00EB320B" w:rsidRPr="00856E4A">
        <w:rPr>
          <w:rFonts w:eastAsia="Calibri"/>
          <w:noProof/>
          <w:color w:val="767171"/>
        </w:rPr>
        <w:t xml:space="preserve"> que al </w:t>
      </w:r>
      <w:r w:rsidRPr="00856E4A">
        <w:rPr>
          <w:rFonts w:eastAsia="Calibri"/>
          <w:noProof/>
          <w:color w:val="767171"/>
        </w:rPr>
        <w:t xml:space="preserve">01 de diciembre </w:t>
      </w:r>
      <w:r w:rsidR="00F23955" w:rsidRPr="00856E4A">
        <w:rPr>
          <w:rFonts w:eastAsia="Calibri"/>
          <w:noProof/>
          <w:color w:val="767171"/>
        </w:rPr>
        <w:t xml:space="preserve">del año en curso, </w:t>
      </w:r>
      <w:r w:rsidR="00EB320B" w:rsidRPr="00856E4A">
        <w:rPr>
          <w:rFonts w:eastAsia="Calibri"/>
          <w:noProof/>
          <w:color w:val="767171"/>
        </w:rPr>
        <w:t xml:space="preserve">la CDC </w:t>
      </w:r>
      <w:r w:rsidR="008272E0" w:rsidRPr="00856E4A">
        <w:rPr>
          <w:rFonts w:eastAsia="Calibri"/>
          <w:noProof/>
          <w:color w:val="767171"/>
        </w:rPr>
        <w:t xml:space="preserve">no </w:t>
      </w:r>
      <w:r w:rsidR="00EB320B" w:rsidRPr="00856E4A">
        <w:rPr>
          <w:rFonts w:eastAsia="Calibri"/>
          <w:noProof/>
          <w:color w:val="767171"/>
        </w:rPr>
        <w:t xml:space="preserve">tenía en su haber </w:t>
      </w:r>
      <w:r w:rsidR="008272E0" w:rsidRPr="00856E4A">
        <w:rPr>
          <w:rFonts w:eastAsia="Calibri"/>
          <w:noProof/>
          <w:color w:val="767171"/>
        </w:rPr>
        <w:t xml:space="preserve">montos </w:t>
      </w:r>
      <w:r w:rsidR="00EB320B" w:rsidRPr="00856E4A">
        <w:rPr>
          <w:rFonts w:eastAsia="Calibri"/>
          <w:noProof/>
          <w:color w:val="767171"/>
        </w:rPr>
        <w:t>de cuentas por pagar</w:t>
      </w:r>
      <w:r w:rsidR="008272E0" w:rsidRPr="00856E4A">
        <w:rPr>
          <w:rFonts w:eastAsia="Calibri"/>
          <w:noProof/>
          <w:color w:val="767171"/>
        </w:rPr>
        <w:t>.</w:t>
      </w:r>
    </w:p>
    <w:p w14:paraId="0AC3A968" w14:textId="5C528D2D" w:rsidR="002923B4" w:rsidRPr="00856E4A" w:rsidRDefault="00CA5E13" w:rsidP="00AA4EE4">
      <w:pPr>
        <w:spacing w:line="360" w:lineRule="auto"/>
        <w:jc w:val="both"/>
        <w:rPr>
          <w:rFonts w:eastAsia="Calibri"/>
          <w:noProof/>
          <w:color w:val="767171"/>
        </w:rPr>
      </w:pPr>
      <w:r w:rsidRPr="00856E4A">
        <w:rPr>
          <w:rFonts w:eastAsia="Calibri"/>
          <w:noProof/>
          <w:color w:val="767171"/>
        </w:rPr>
        <w:t>E</w:t>
      </w:r>
      <w:r w:rsidR="00300F14" w:rsidRPr="00856E4A">
        <w:rPr>
          <w:rFonts w:eastAsia="Calibri"/>
          <w:noProof/>
          <w:color w:val="767171"/>
        </w:rPr>
        <w:t xml:space="preserve">n otro orden, </w:t>
      </w:r>
      <w:r w:rsidR="0031575C" w:rsidRPr="00856E4A">
        <w:rPr>
          <w:rFonts w:eastAsia="Calibri"/>
          <w:noProof/>
          <w:color w:val="767171"/>
        </w:rPr>
        <w:t>se destaca</w:t>
      </w:r>
      <w:r w:rsidR="00300F14" w:rsidRPr="00856E4A">
        <w:rPr>
          <w:rFonts w:eastAsia="Calibri"/>
          <w:noProof/>
          <w:color w:val="767171"/>
        </w:rPr>
        <w:t xml:space="preserve"> que para el año 202</w:t>
      </w:r>
      <w:r w:rsidR="00F877EF" w:rsidRPr="00856E4A">
        <w:rPr>
          <w:rFonts w:eastAsia="Calibri"/>
          <w:noProof/>
          <w:color w:val="767171"/>
        </w:rPr>
        <w:t>5</w:t>
      </w:r>
      <w:r w:rsidR="00300F14" w:rsidRPr="00856E4A">
        <w:rPr>
          <w:rFonts w:eastAsia="Calibri"/>
          <w:noProof/>
          <w:color w:val="767171"/>
        </w:rPr>
        <w:t xml:space="preserve"> la CDC </w:t>
      </w:r>
      <w:r w:rsidR="00EA0D41" w:rsidRPr="00856E4A">
        <w:rPr>
          <w:rFonts w:eastAsia="Calibri"/>
          <w:noProof/>
          <w:color w:val="767171"/>
        </w:rPr>
        <w:t xml:space="preserve">inició una </w:t>
      </w:r>
      <w:r w:rsidR="003B6429" w:rsidRPr="00856E4A">
        <w:rPr>
          <w:rFonts w:eastAsia="Calibri"/>
          <w:noProof/>
          <w:color w:val="767171"/>
        </w:rPr>
        <w:t xml:space="preserve"> auditor</w:t>
      </w:r>
      <w:r w:rsidR="00F23955" w:rsidRPr="00856E4A">
        <w:rPr>
          <w:rFonts w:eastAsia="Calibri"/>
          <w:noProof/>
          <w:color w:val="767171"/>
        </w:rPr>
        <w:t>í</w:t>
      </w:r>
      <w:r w:rsidR="003B6429" w:rsidRPr="00856E4A">
        <w:rPr>
          <w:rFonts w:eastAsia="Calibri"/>
          <w:noProof/>
          <w:color w:val="767171"/>
        </w:rPr>
        <w:t>a</w:t>
      </w:r>
      <w:r w:rsidR="00EA0D41" w:rsidRPr="00856E4A">
        <w:rPr>
          <w:rFonts w:eastAsia="Calibri"/>
          <w:noProof/>
          <w:color w:val="767171"/>
        </w:rPr>
        <w:t xml:space="preserve"> interna que</w:t>
      </w:r>
      <w:r w:rsidR="003B6429" w:rsidRPr="00856E4A">
        <w:rPr>
          <w:rFonts w:eastAsia="Calibri"/>
          <w:noProof/>
          <w:color w:val="767171"/>
        </w:rPr>
        <w:t xml:space="preserve"> comprende el análisis y la evaluación de la gestión institucional correspondiente al periodo 2020 – 2024, con el próposito de verificar el uso adecuado de los recursos públicos, el cumplimi</w:t>
      </w:r>
      <w:r w:rsidR="009821D7" w:rsidRPr="00856E4A">
        <w:rPr>
          <w:rFonts w:eastAsia="Calibri"/>
          <w:noProof/>
          <w:color w:val="767171"/>
        </w:rPr>
        <w:t>e</w:t>
      </w:r>
      <w:r w:rsidR="003B6429" w:rsidRPr="00856E4A">
        <w:rPr>
          <w:rFonts w:eastAsia="Calibri"/>
          <w:noProof/>
          <w:color w:val="767171"/>
        </w:rPr>
        <w:t>nto de las normativas vigentes y la eficacia de los procesos administrativos.</w:t>
      </w:r>
      <w:r w:rsidR="00300F14" w:rsidRPr="00856E4A">
        <w:rPr>
          <w:rFonts w:eastAsia="Calibri"/>
          <w:noProof/>
          <w:color w:val="767171"/>
        </w:rPr>
        <w:t xml:space="preserve"> </w:t>
      </w:r>
      <w:r w:rsidR="009821D7" w:rsidRPr="00856E4A">
        <w:rPr>
          <w:rFonts w:eastAsia="Calibri"/>
          <w:noProof/>
          <w:color w:val="767171"/>
        </w:rPr>
        <w:t xml:space="preserve">A inicios del </w:t>
      </w:r>
      <w:r w:rsidR="00EA0D41" w:rsidRPr="00856E4A">
        <w:rPr>
          <w:rFonts w:eastAsia="Calibri"/>
          <w:noProof/>
          <w:color w:val="767171"/>
        </w:rPr>
        <w:t>año 2025</w:t>
      </w:r>
      <w:r w:rsidR="009821D7" w:rsidRPr="00856E4A">
        <w:rPr>
          <w:rFonts w:eastAsia="Calibri"/>
          <w:noProof/>
          <w:color w:val="767171"/>
        </w:rPr>
        <w:t>,</w:t>
      </w:r>
      <w:r w:rsidR="00EA0D41" w:rsidRPr="00856E4A">
        <w:rPr>
          <w:rFonts w:eastAsia="Calibri"/>
          <w:noProof/>
          <w:color w:val="767171"/>
        </w:rPr>
        <w:t xml:space="preserve"> la institución</w:t>
      </w:r>
      <w:r w:rsidR="009821D7" w:rsidRPr="00856E4A">
        <w:rPr>
          <w:rFonts w:eastAsia="Calibri"/>
          <w:noProof/>
          <w:color w:val="767171"/>
        </w:rPr>
        <w:t xml:space="preserve"> fue notificada</w:t>
      </w:r>
      <w:r w:rsidR="00EA0D41" w:rsidRPr="00856E4A">
        <w:rPr>
          <w:rFonts w:eastAsia="Calibri"/>
          <w:noProof/>
          <w:color w:val="767171"/>
        </w:rPr>
        <w:t xml:space="preserve"> </w:t>
      </w:r>
      <w:r w:rsidR="009821D7" w:rsidRPr="00856E4A">
        <w:rPr>
          <w:rFonts w:eastAsia="Calibri"/>
          <w:noProof/>
          <w:color w:val="767171"/>
        </w:rPr>
        <w:t>sobre su</w:t>
      </w:r>
      <w:r w:rsidR="00EA0D41" w:rsidRPr="00856E4A">
        <w:rPr>
          <w:rFonts w:eastAsia="Calibri"/>
          <w:noProof/>
          <w:color w:val="767171"/>
        </w:rPr>
        <w:t xml:space="preserve"> </w:t>
      </w:r>
      <w:r w:rsidR="0031575C" w:rsidRPr="00856E4A">
        <w:rPr>
          <w:rFonts w:eastAsia="Calibri"/>
          <w:noProof/>
          <w:color w:val="767171"/>
        </w:rPr>
        <w:t>inclu</w:t>
      </w:r>
      <w:r w:rsidR="009821D7" w:rsidRPr="00856E4A">
        <w:rPr>
          <w:rFonts w:eastAsia="Calibri"/>
          <w:noProof/>
          <w:color w:val="767171"/>
        </w:rPr>
        <w:t xml:space="preserve">sión </w:t>
      </w:r>
      <w:r w:rsidR="0031575C" w:rsidRPr="00856E4A">
        <w:rPr>
          <w:rFonts w:eastAsia="Calibri"/>
          <w:noProof/>
          <w:color w:val="767171"/>
        </w:rPr>
        <w:t>como parte de las instituciones del Estado seleccionadas para ser auditadas por la Contraloría General de la República (CGR), mediante la contratación de una firma privada, según los lineamientos establecidos por el referido órgano gubernamental.</w:t>
      </w:r>
      <w:r w:rsidR="009821D7" w:rsidRPr="00856E4A">
        <w:rPr>
          <w:rFonts w:eastAsia="Calibri"/>
          <w:noProof/>
          <w:color w:val="767171"/>
        </w:rPr>
        <w:t xml:space="preserve"> Dicha auditoría aún se encuentra en curso.</w:t>
      </w:r>
    </w:p>
    <w:p w14:paraId="6ECEF760" w14:textId="7304347B" w:rsidR="00D97BD6" w:rsidRPr="00856E4A" w:rsidRDefault="00C96CAD" w:rsidP="00AA4EE4">
      <w:pPr>
        <w:spacing w:line="360" w:lineRule="auto"/>
        <w:jc w:val="both"/>
        <w:rPr>
          <w:rFonts w:eastAsia="Calibri"/>
          <w:noProof/>
          <w:color w:val="767171"/>
        </w:rPr>
      </w:pPr>
      <w:r w:rsidRPr="00856E4A">
        <w:rPr>
          <w:rFonts w:eastAsia="Calibri"/>
          <w:noProof/>
          <w:color w:val="767171"/>
        </w:rPr>
        <w:t xml:space="preserve">En cuanto </w:t>
      </w:r>
      <w:r w:rsidR="00EA0D41" w:rsidRPr="00856E4A">
        <w:rPr>
          <w:rFonts w:eastAsia="Calibri"/>
          <w:noProof/>
          <w:color w:val="767171"/>
        </w:rPr>
        <w:t>a la implementación de la herrramienta del Í</w:t>
      </w:r>
      <w:r w:rsidRPr="00856E4A">
        <w:rPr>
          <w:rFonts w:eastAsia="Calibri"/>
          <w:noProof/>
          <w:color w:val="767171"/>
        </w:rPr>
        <w:t xml:space="preserve">ndice de Control Interno (ICI), </w:t>
      </w:r>
      <w:r w:rsidR="00EA0D41" w:rsidRPr="00856E4A">
        <w:rPr>
          <w:rFonts w:eastAsia="Calibri"/>
          <w:noProof/>
          <w:color w:val="767171"/>
        </w:rPr>
        <w:t xml:space="preserve">desarrollada por la CGR para medición de la efectividad y el cumplimiento de los controles internos implementados en la institución, la CDC logró una calificación de un 92% </w:t>
      </w:r>
      <w:r w:rsidRPr="00856E4A">
        <w:rPr>
          <w:rFonts w:eastAsia="Calibri"/>
          <w:noProof/>
          <w:color w:val="767171"/>
        </w:rPr>
        <w:t xml:space="preserve">para el periodo enero – </w:t>
      </w:r>
      <w:r w:rsidR="00F00D73" w:rsidRPr="00856E4A">
        <w:rPr>
          <w:rFonts w:eastAsia="Calibri"/>
          <w:noProof/>
          <w:color w:val="767171"/>
        </w:rPr>
        <w:t>diciembre</w:t>
      </w:r>
      <w:r w:rsidR="00F23955" w:rsidRPr="00856E4A">
        <w:rPr>
          <w:rFonts w:eastAsia="Calibri"/>
          <w:noProof/>
          <w:color w:val="767171"/>
        </w:rPr>
        <w:t xml:space="preserve"> 2025</w:t>
      </w:r>
      <w:r w:rsidR="00EA0D41" w:rsidRPr="00856E4A">
        <w:rPr>
          <w:rFonts w:eastAsia="Calibri"/>
          <w:noProof/>
          <w:color w:val="767171"/>
        </w:rPr>
        <w:t xml:space="preserve">. </w:t>
      </w:r>
      <w:r w:rsidRPr="00856E4A">
        <w:rPr>
          <w:rFonts w:eastAsia="Calibri"/>
          <w:noProof/>
          <w:color w:val="767171"/>
        </w:rPr>
        <w:t xml:space="preserve"> </w:t>
      </w:r>
    </w:p>
    <w:p w14:paraId="1A570CD8" w14:textId="576F95B4" w:rsidR="00300F14" w:rsidRPr="00FF2BE7" w:rsidRDefault="003B6429" w:rsidP="00AA4EE4">
      <w:pPr>
        <w:spacing w:line="360" w:lineRule="auto"/>
        <w:jc w:val="both"/>
        <w:rPr>
          <w:rFonts w:eastAsia="Calibri"/>
          <w:noProof/>
          <w:color w:val="767171"/>
        </w:rPr>
      </w:pPr>
      <w:r w:rsidRPr="00856E4A">
        <w:rPr>
          <w:rFonts w:eastAsia="Calibri"/>
          <w:noProof/>
          <w:color w:val="767171"/>
        </w:rPr>
        <w:t>Finalmente</w:t>
      </w:r>
      <w:r w:rsidR="00300F14" w:rsidRPr="00856E4A">
        <w:rPr>
          <w:rFonts w:eastAsia="Calibri"/>
          <w:noProof/>
          <w:color w:val="767171"/>
        </w:rPr>
        <w:t xml:space="preserve">, </w:t>
      </w:r>
      <w:r w:rsidR="006454CA" w:rsidRPr="00856E4A">
        <w:rPr>
          <w:rFonts w:eastAsia="Calibri"/>
          <w:noProof/>
          <w:color w:val="767171"/>
        </w:rPr>
        <w:t>la institución alcanzó un</w:t>
      </w:r>
      <w:r w:rsidR="00300F14" w:rsidRPr="00856E4A">
        <w:rPr>
          <w:rFonts w:eastAsia="Calibri"/>
          <w:noProof/>
          <w:color w:val="767171"/>
        </w:rPr>
        <w:t xml:space="preserve"> 98% </w:t>
      </w:r>
      <w:r w:rsidR="002923B4" w:rsidRPr="00856E4A">
        <w:rPr>
          <w:rFonts w:eastAsia="Calibri"/>
          <w:noProof/>
          <w:color w:val="767171"/>
        </w:rPr>
        <w:t xml:space="preserve">de cumplimiento </w:t>
      </w:r>
      <w:r w:rsidR="00300F14" w:rsidRPr="00856E4A">
        <w:rPr>
          <w:rFonts w:eastAsia="Calibri"/>
          <w:noProof/>
          <w:color w:val="767171"/>
        </w:rPr>
        <w:t>en el Sistema de Análisis del Cumplimiento de las Normativas Contables (SISACNOC)</w:t>
      </w:r>
      <w:r w:rsidR="002923B4" w:rsidRPr="00856E4A">
        <w:rPr>
          <w:rFonts w:eastAsia="Calibri"/>
          <w:noProof/>
          <w:color w:val="767171"/>
        </w:rPr>
        <w:t>,</w:t>
      </w:r>
      <w:r w:rsidR="00300F14" w:rsidRPr="00856E4A">
        <w:rPr>
          <w:rFonts w:eastAsia="Calibri"/>
          <w:noProof/>
          <w:color w:val="767171"/>
        </w:rPr>
        <w:t xml:space="preserve"> </w:t>
      </w:r>
      <w:r w:rsidRPr="00856E4A">
        <w:rPr>
          <w:rFonts w:eastAsia="Calibri"/>
          <w:noProof/>
          <w:color w:val="767171"/>
        </w:rPr>
        <w:t>indicador que refleja la consistencia y confiabilidad</w:t>
      </w:r>
      <w:r>
        <w:rPr>
          <w:rFonts w:eastAsia="Calibri"/>
          <w:noProof/>
          <w:color w:val="767171"/>
        </w:rPr>
        <w:t xml:space="preserve"> </w:t>
      </w:r>
      <w:r w:rsidRPr="00856E4A">
        <w:rPr>
          <w:rFonts w:eastAsia="Calibri"/>
          <w:noProof/>
          <w:color w:val="767171"/>
        </w:rPr>
        <w:lastRenderedPageBreak/>
        <w:t xml:space="preserve">de la información </w:t>
      </w:r>
      <w:r w:rsidR="00300F14" w:rsidRPr="00856E4A">
        <w:rPr>
          <w:rFonts w:eastAsia="Calibri"/>
          <w:noProof/>
          <w:color w:val="767171"/>
        </w:rPr>
        <w:t>contable</w:t>
      </w:r>
      <w:r w:rsidRPr="00856E4A">
        <w:rPr>
          <w:rFonts w:eastAsia="Calibri"/>
          <w:noProof/>
          <w:color w:val="767171"/>
        </w:rPr>
        <w:t xml:space="preserve"> y el seguimiento riguroso de las normas aplicables en el sector público.</w:t>
      </w:r>
    </w:p>
    <w:p w14:paraId="749C167F" w14:textId="77777777" w:rsidR="009F5562" w:rsidRPr="001D2CEC" w:rsidRDefault="009F5562" w:rsidP="00AA4EE4">
      <w:pPr>
        <w:spacing w:line="360" w:lineRule="auto"/>
        <w:jc w:val="both"/>
        <w:rPr>
          <w:rFonts w:eastAsia="Calibri"/>
          <w:noProof/>
          <w:color w:val="767171"/>
        </w:rPr>
      </w:pPr>
    </w:p>
    <w:p w14:paraId="63129B67" w14:textId="48840DB4" w:rsidR="00BF4071" w:rsidRPr="001D2CEC" w:rsidRDefault="00BF4071">
      <w:pPr>
        <w:rPr>
          <w:rFonts w:eastAsia="Calibri"/>
          <w:noProof/>
          <w:color w:val="767171"/>
        </w:rPr>
      </w:pPr>
      <w:r w:rsidRPr="001D2CEC">
        <w:rPr>
          <w:rFonts w:eastAsia="Calibri"/>
          <w:noProof/>
          <w:color w:val="767171"/>
        </w:rPr>
        <w:br w:type="page"/>
      </w:r>
    </w:p>
    <w:p w14:paraId="3C021770" w14:textId="77777777" w:rsidR="00BF4071" w:rsidRPr="001D2CEC" w:rsidRDefault="00BF4071" w:rsidP="00BE49CA">
      <w:pPr>
        <w:rPr>
          <w:rFonts w:eastAsia="Calibri"/>
          <w:noProof/>
          <w:color w:val="767171"/>
        </w:rPr>
        <w:sectPr w:rsidR="00BF4071" w:rsidRPr="001D2CEC" w:rsidSect="00E54F4B">
          <w:footerReference w:type="default" r:id="rId15"/>
          <w:pgSz w:w="12240" w:h="15840"/>
          <w:pgMar w:top="1440" w:right="2160" w:bottom="1440" w:left="2160" w:header="720" w:footer="720" w:gutter="0"/>
          <w:pgNumType w:start="1"/>
          <w:cols w:space="720"/>
          <w:docGrid w:linePitch="360"/>
        </w:sectPr>
      </w:pPr>
    </w:p>
    <w:p w14:paraId="581EC6C1" w14:textId="22552949" w:rsidR="004F30F5" w:rsidRPr="001D2CEC" w:rsidRDefault="004F30F5" w:rsidP="00FA182F">
      <w:pPr>
        <w:jc w:val="center"/>
        <w:rPr>
          <w:rFonts w:eastAsia="Calibri"/>
          <w:noProof/>
          <w:color w:val="767171"/>
        </w:rPr>
      </w:pPr>
      <w:r w:rsidRPr="001D2CEC">
        <w:rPr>
          <w:rFonts w:eastAsia="Calibri"/>
          <w:noProof/>
          <w:color w:val="767171"/>
        </w:rPr>
        <w:lastRenderedPageBreak/>
        <w:t xml:space="preserve">A continuación, se presenta el resumen de ejecución presupuestaria correspondiente a enero – </w:t>
      </w:r>
      <w:r w:rsidR="00F00D73">
        <w:rPr>
          <w:rFonts w:eastAsia="Calibri"/>
          <w:noProof/>
          <w:color w:val="767171"/>
        </w:rPr>
        <w:t>diciembre</w:t>
      </w:r>
      <w:r w:rsidRPr="00B03CBA">
        <w:rPr>
          <w:rFonts w:eastAsia="Calibri"/>
          <w:noProof/>
          <w:color w:val="767171"/>
        </w:rPr>
        <w:t xml:space="preserve"> 202</w:t>
      </w:r>
      <w:r w:rsidR="00455292" w:rsidRPr="00B03CBA">
        <w:rPr>
          <w:rFonts w:eastAsia="Calibri"/>
          <w:noProof/>
          <w:color w:val="767171"/>
        </w:rPr>
        <w:t>5</w:t>
      </w:r>
      <w:r w:rsidRPr="00B03CBA">
        <w:rPr>
          <w:rFonts w:eastAsia="Calibri"/>
          <w:noProof/>
          <w:color w:val="767171"/>
        </w:rPr>
        <w:t>:</w:t>
      </w:r>
    </w:p>
    <w:p w14:paraId="18CA077E" w14:textId="5CDDD94F" w:rsidR="00F8110F" w:rsidRPr="00B03CBA" w:rsidRDefault="00F8110F" w:rsidP="00F8110F">
      <w:pPr>
        <w:spacing w:after="0" w:line="240" w:lineRule="auto"/>
        <w:jc w:val="center"/>
        <w:rPr>
          <w:rFonts w:eastAsia="Calibri"/>
          <w:b/>
          <w:bCs/>
          <w:noProof/>
          <w:color w:val="767171"/>
        </w:rPr>
      </w:pPr>
      <w:r w:rsidRPr="00B03CBA">
        <w:rPr>
          <w:rFonts w:eastAsia="Calibri"/>
          <w:b/>
          <w:bCs/>
          <w:noProof/>
          <w:color w:val="767171"/>
        </w:rPr>
        <w:t>Tabla N</w:t>
      </w:r>
      <w:r w:rsidR="003564E8" w:rsidRPr="00B03CBA">
        <w:rPr>
          <w:rFonts w:eastAsia="Calibri"/>
          <w:b/>
          <w:bCs/>
          <w:noProof/>
          <w:color w:val="767171"/>
        </w:rPr>
        <w:t>úm</w:t>
      </w:r>
      <w:r w:rsidRPr="00B03CBA">
        <w:rPr>
          <w:rFonts w:eastAsia="Calibri"/>
          <w:b/>
          <w:bCs/>
          <w:noProof/>
          <w:color w:val="767171"/>
        </w:rPr>
        <w:t>. 1</w:t>
      </w:r>
    </w:p>
    <w:p w14:paraId="1D3C5E9B" w14:textId="253F2FAB" w:rsidR="00F8110F" w:rsidRPr="001D2CEC" w:rsidRDefault="00F8110F" w:rsidP="00F8110F">
      <w:pPr>
        <w:spacing w:after="0" w:line="240" w:lineRule="auto"/>
        <w:jc w:val="center"/>
        <w:rPr>
          <w:rFonts w:eastAsia="Calibri"/>
          <w:b/>
          <w:bCs/>
          <w:noProof/>
          <w:color w:val="767171"/>
        </w:rPr>
      </w:pPr>
      <w:r w:rsidRPr="00B03CBA">
        <w:rPr>
          <w:rFonts w:eastAsia="Calibri"/>
          <w:b/>
          <w:bCs/>
          <w:noProof/>
          <w:color w:val="767171"/>
        </w:rPr>
        <w:t>Detalle ejecución presupuestaria</w:t>
      </w:r>
    </w:p>
    <w:tbl>
      <w:tblPr>
        <w:tblStyle w:val="Tablanormal1"/>
        <w:tblW w:w="13326" w:type="dxa"/>
        <w:tblInd w:w="-998" w:type="dxa"/>
        <w:tblLayout w:type="fixed"/>
        <w:tblLook w:val="04A0" w:firstRow="1" w:lastRow="0" w:firstColumn="1" w:lastColumn="0" w:noHBand="0" w:noVBand="1"/>
      </w:tblPr>
      <w:tblGrid>
        <w:gridCol w:w="3120"/>
        <w:gridCol w:w="2268"/>
        <w:gridCol w:w="2268"/>
        <w:gridCol w:w="2126"/>
        <w:gridCol w:w="1417"/>
        <w:gridCol w:w="2127"/>
      </w:tblGrid>
      <w:tr w:rsidR="007C5B06" w:rsidRPr="00F8110F" w14:paraId="30552A1F" w14:textId="3AC9C0A6" w:rsidTr="00F23955">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120" w:type="dxa"/>
            <w:shd w:val="clear" w:color="auto" w:fill="142F62"/>
            <w:vAlign w:val="center"/>
            <w:hideMark/>
          </w:tcPr>
          <w:p w14:paraId="6F669B91" w14:textId="77777777" w:rsidR="008A302B" w:rsidRPr="00F8110F" w:rsidRDefault="008A302B" w:rsidP="00F16778">
            <w:pPr>
              <w:jc w:val="center"/>
              <w:rPr>
                <w:rFonts w:eastAsia="Calibri"/>
                <w:b w:val="0"/>
                <w:bCs w:val="0"/>
                <w:noProof/>
                <w:color w:val="FFFFFF" w:themeColor="background1"/>
              </w:rPr>
            </w:pPr>
            <w:r w:rsidRPr="00F8110F">
              <w:rPr>
                <w:rFonts w:eastAsia="Calibri"/>
                <w:noProof/>
                <w:color w:val="FFFFFF" w:themeColor="background1"/>
              </w:rPr>
              <w:t>Objeto</w:t>
            </w:r>
          </w:p>
        </w:tc>
        <w:tc>
          <w:tcPr>
            <w:tcW w:w="2268" w:type="dxa"/>
            <w:shd w:val="clear" w:color="auto" w:fill="142F62"/>
            <w:vAlign w:val="center"/>
            <w:hideMark/>
          </w:tcPr>
          <w:p w14:paraId="4E6B0A67"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Presupuesto Inicial</w:t>
            </w:r>
          </w:p>
        </w:tc>
        <w:tc>
          <w:tcPr>
            <w:tcW w:w="2268" w:type="dxa"/>
            <w:shd w:val="clear" w:color="auto" w:fill="142F62"/>
            <w:vAlign w:val="center"/>
            <w:hideMark/>
          </w:tcPr>
          <w:p w14:paraId="7B7AEDA7"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Presupuesto Vigente</w:t>
            </w:r>
          </w:p>
        </w:tc>
        <w:tc>
          <w:tcPr>
            <w:tcW w:w="2126" w:type="dxa"/>
            <w:shd w:val="clear" w:color="auto" w:fill="142F62"/>
            <w:noWrap/>
            <w:vAlign w:val="center"/>
            <w:hideMark/>
          </w:tcPr>
          <w:p w14:paraId="35FC1083"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Ejecución*</w:t>
            </w:r>
          </w:p>
        </w:tc>
        <w:tc>
          <w:tcPr>
            <w:tcW w:w="1417" w:type="dxa"/>
            <w:shd w:val="clear" w:color="auto" w:fill="142F62"/>
            <w:vAlign w:val="center"/>
            <w:hideMark/>
          </w:tcPr>
          <w:p w14:paraId="22123A59"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 de ejecución</w:t>
            </w:r>
          </w:p>
        </w:tc>
        <w:tc>
          <w:tcPr>
            <w:tcW w:w="2127" w:type="dxa"/>
            <w:shd w:val="clear" w:color="auto" w:fill="142F62"/>
            <w:vAlign w:val="center"/>
          </w:tcPr>
          <w:p w14:paraId="68F07426" w14:textId="30767DEC"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Pr>
                <w:rFonts w:eastAsia="Calibri"/>
                <w:noProof/>
                <w:color w:val="FFFFFF" w:themeColor="background1"/>
              </w:rPr>
              <w:t>Proyección al cierre</w:t>
            </w:r>
            <w:r w:rsidR="007623DC">
              <w:rPr>
                <w:rFonts w:eastAsia="Calibri"/>
                <w:noProof/>
                <w:color w:val="FFFFFF" w:themeColor="background1"/>
              </w:rPr>
              <w:t xml:space="preserve"> del año</w:t>
            </w:r>
          </w:p>
        </w:tc>
      </w:tr>
      <w:tr w:rsidR="008A302B" w:rsidRPr="00F8110F" w14:paraId="45C14CF6" w14:textId="6BA4B975" w:rsidTr="00F23955">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3326" w:type="dxa"/>
            <w:gridSpan w:val="6"/>
            <w:noWrap/>
            <w:hideMark/>
          </w:tcPr>
          <w:p w14:paraId="296BADAC" w14:textId="23233FE6" w:rsidR="008A302B" w:rsidRPr="001D2CEC" w:rsidRDefault="008A302B" w:rsidP="008A302B">
            <w:pPr>
              <w:rPr>
                <w:rFonts w:eastAsia="Times New Roman"/>
                <w:color w:val="767171"/>
                <w:lang w:eastAsia="es-DO"/>
              </w:rPr>
            </w:pPr>
            <w:r w:rsidRPr="001D2CEC">
              <w:rPr>
                <w:rFonts w:eastAsia="Calibri"/>
                <w:noProof/>
                <w:color w:val="767171"/>
              </w:rPr>
              <w:t>Gastos</w:t>
            </w:r>
          </w:p>
        </w:tc>
      </w:tr>
      <w:tr w:rsidR="002725EB" w:rsidRPr="00F8110F" w14:paraId="29860BB8" w14:textId="22F2762E" w:rsidTr="00F23955">
        <w:trPr>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23B25AB3" w14:textId="624D4598" w:rsidR="008A302B" w:rsidRPr="001D2CEC" w:rsidRDefault="008A302B" w:rsidP="006077A2">
            <w:pPr>
              <w:jc w:val="both"/>
              <w:rPr>
                <w:rFonts w:eastAsia="Calibri"/>
                <w:noProof/>
                <w:color w:val="767171"/>
              </w:rPr>
            </w:pPr>
            <w:r w:rsidRPr="001D2CEC">
              <w:rPr>
                <w:rFonts w:eastAsia="Calibri"/>
                <w:noProof/>
                <w:color w:val="767171"/>
              </w:rPr>
              <w:t>2.1-Remuneraciones y Contribuciones.</w:t>
            </w:r>
          </w:p>
        </w:tc>
        <w:tc>
          <w:tcPr>
            <w:tcW w:w="2268" w:type="dxa"/>
            <w:noWrap/>
          </w:tcPr>
          <w:p w14:paraId="0C4E5CFF" w14:textId="2D590D4F"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$60,</w:t>
            </w:r>
            <w:r w:rsidR="008F19EF">
              <w:rPr>
                <w:rFonts w:eastAsia="Times New Roman"/>
                <w:color w:val="767171"/>
                <w:lang w:eastAsia="es-DO"/>
              </w:rPr>
              <w:t>225</w:t>
            </w:r>
            <w:r w:rsidRPr="001D2CEC">
              <w:rPr>
                <w:rFonts w:eastAsia="Times New Roman"/>
                <w:color w:val="767171"/>
                <w:lang w:eastAsia="es-DO"/>
              </w:rPr>
              <w:t>,</w:t>
            </w:r>
            <w:r w:rsidR="008F19EF">
              <w:rPr>
                <w:rFonts w:eastAsia="Times New Roman"/>
                <w:color w:val="767171"/>
                <w:lang w:eastAsia="es-DO"/>
              </w:rPr>
              <w:t>359</w:t>
            </w:r>
            <w:r w:rsidRPr="001D2CEC">
              <w:rPr>
                <w:rFonts w:eastAsia="Times New Roman"/>
                <w:color w:val="767171"/>
                <w:lang w:eastAsia="es-DO"/>
              </w:rPr>
              <w:t>.00</w:t>
            </w:r>
          </w:p>
        </w:tc>
        <w:tc>
          <w:tcPr>
            <w:tcW w:w="2268" w:type="dxa"/>
            <w:noWrap/>
          </w:tcPr>
          <w:p w14:paraId="35525F8E" w14:textId="236A2008"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$60,</w:t>
            </w:r>
            <w:r w:rsidR="008F19EF">
              <w:rPr>
                <w:rFonts w:eastAsia="Times New Roman"/>
                <w:color w:val="767171"/>
                <w:lang w:eastAsia="es-DO"/>
              </w:rPr>
              <w:t>225</w:t>
            </w:r>
            <w:r w:rsidRPr="001D2CEC">
              <w:rPr>
                <w:rFonts w:eastAsia="Times New Roman"/>
                <w:color w:val="767171"/>
                <w:lang w:eastAsia="es-DO"/>
              </w:rPr>
              <w:t>,</w:t>
            </w:r>
            <w:r w:rsidR="008F19EF">
              <w:rPr>
                <w:rFonts w:eastAsia="Times New Roman"/>
                <w:color w:val="767171"/>
                <w:lang w:eastAsia="es-DO"/>
              </w:rPr>
              <w:t>359</w:t>
            </w:r>
            <w:r w:rsidRPr="001D2CEC">
              <w:rPr>
                <w:rFonts w:eastAsia="Times New Roman"/>
                <w:color w:val="767171"/>
                <w:lang w:eastAsia="es-DO"/>
              </w:rPr>
              <w:t>.00</w:t>
            </w:r>
          </w:p>
        </w:tc>
        <w:tc>
          <w:tcPr>
            <w:tcW w:w="2126" w:type="dxa"/>
            <w:noWrap/>
          </w:tcPr>
          <w:p w14:paraId="342897EA" w14:textId="35372E1F"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$4</w:t>
            </w:r>
            <w:r w:rsidR="008F19EF">
              <w:rPr>
                <w:rFonts w:eastAsia="Times New Roman"/>
                <w:color w:val="767171"/>
                <w:lang w:eastAsia="es-DO"/>
              </w:rPr>
              <w:t>6</w:t>
            </w:r>
            <w:r w:rsidRPr="001D2CEC">
              <w:rPr>
                <w:rFonts w:eastAsia="Times New Roman"/>
                <w:color w:val="767171"/>
                <w:lang w:eastAsia="es-DO"/>
              </w:rPr>
              <w:t>,</w:t>
            </w:r>
            <w:r w:rsidR="00385D82">
              <w:rPr>
                <w:rFonts w:eastAsia="Times New Roman"/>
                <w:color w:val="767171"/>
                <w:lang w:eastAsia="es-DO"/>
              </w:rPr>
              <w:t>1</w:t>
            </w:r>
            <w:r w:rsidR="008F19EF">
              <w:rPr>
                <w:rFonts w:eastAsia="Times New Roman"/>
                <w:color w:val="767171"/>
                <w:lang w:eastAsia="es-DO"/>
              </w:rPr>
              <w:t>95</w:t>
            </w:r>
            <w:r w:rsidRPr="001D2CEC">
              <w:rPr>
                <w:rFonts w:eastAsia="Times New Roman"/>
                <w:color w:val="767171"/>
                <w:lang w:eastAsia="es-DO"/>
              </w:rPr>
              <w:t>,</w:t>
            </w:r>
            <w:r w:rsidR="008F19EF">
              <w:rPr>
                <w:rFonts w:eastAsia="Times New Roman"/>
                <w:color w:val="767171"/>
                <w:lang w:eastAsia="es-DO"/>
              </w:rPr>
              <w:t>029</w:t>
            </w:r>
            <w:r w:rsidRPr="001D2CEC">
              <w:rPr>
                <w:rFonts w:eastAsia="Times New Roman"/>
                <w:color w:val="767171"/>
                <w:lang w:eastAsia="es-DO"/>
              </w:rPr>
              <w:t>.</w:t>
            </w:r>
            <w:r w:rsidR="008F19EF">
              <w:rPr>
                <w:rFonts w:eastAsia="Times New Roman"/>
                <w:color w:val="767171"/>
                <w:lang w:eastAsia="es-DO"/>
              </w:rPr>
              <w:t>04</w:t>
            </w:r>
          </w:p>
        </w:tc>
        <w:tc>
          <w:tcPr>
            <w:tcW w:w="1417" w:type="dxa"/>
            <w:noWrap/>
          </w:tcPr>
          <w:p w14:paraId="1458B0DF" w14:textId="7B9D30DE" w:rsidR="008A302B" w:rsidRPr="001D2CEC" w:rsidRDefault="007C5B06"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77</w:t>
            </w:r>
            <w:r w:rsidR="008A302B" w:rsidRPr="001D2CEC">
              <w:rPr>
                <w:rFonts w:eastAsia="Times New Roman"/>
                <w:color w:val="767171"/>
                <w:lang w:eastAsia="es-DO"/>
              </w:rPr>
              <w:t>%</w:t>
            </w:r>
          </w:p>
        </w:tc>
        <w:tc>
          <w:tcPr>
            <w:tcW w:w="2127" w:type="dxa"/>
          </w:tcPr>
          <w:p w14:paraId="4AAC7C41" w14:textId="7C009EBC"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$5</w:t>
            </w:r>
            <w:r w:rsidR="008F19EF">
              <w:rPr>
                <w:rFonts w:eastAsia="Times New Roman"/>
                <w:color w:val="767171"/>
                <w:lang w:eastAsia="es-DO"/>
              </w:rPr>
              <w:t>1</w:t>
            </w:r>
            <w:r w:rsidRPr="001D2CEC">
              <w:rPr>
                <w:rFonts w:eastAsia="Times New Roman"/>
                <w:color w:val="767171"/>
                <w:lang w:eastAsia="es-DO"/>
              </w:rPr>
              <w:t>,</w:t>
            </w:r>
            <w:r w:rsidR="008F19EF">
              <w:rPr>
                <w:rFonts w:eastAsia="Times New Roman"/>
                <w:color w:val="767171"/>
                <w:lang w:eastAsia="es-DO"/>
              </w:rPr>
              <w:t>774</w:t>
            </w:r>
            <w:r w:rsidRPr="001D2CEC">
              <w:rPr>
                <w:rFonts w:eastAsia="Times New Roman"/>
                <w:color w:val="767171"/>
                <w:lang w:eastAsia="es-DO"/>
              </w:rPr>
              <w:t>,</w:t>
            </w:r>
            <w:r w:rsidR="008F19EF">
              <w:rPr>
                <w:rFonts w:eastAsia="Times New Roman"/>
                <w:color w:val="767171"/>
                <w:lang w:eastAsia="es-DO"/>
              </w:rPr>
              <w:t>084</w:t>
            </w:r>
            <w:r w:rsidRPr="001D2CEC">
              <w:rPr>
                <w:rFonts w:eastAsia="Times New Roman"/>
                <w:color w:val="767171"/>
                <w:lang w:eastAsia="es-DO"/>
              </w:rPr>
              <w:t>.</w:t>
            </w:r>
            <w:r w:rsidR="008F19EF">
              <w:rPr>
                <w:rFonts w:eastAsia="Times New Roman"/>
                <w:color w:val="767171"/>
                <w:lang w:eastAsia="es-DO"/>
              </w:rPr>
              <w:t>60</w:t>
            </w:r>
          </w:p>
        </w:tc>
      </w:tr>
      <w:tr w:rsidR="002725EB" w:rsidRPr="00F8110F" w14:paraId="7EA13CBC" w14:textId="5627B6A2" w:rsidTr="00F2395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167C47DF" w14:textId="73501547" w:rsidR="008A302B" w:rsidRPr="001D2CEC" w:rsidRDefault="008A302B" w:rsidP="006077A2">
            <w:pPr>
              <w:jc w:val="both"/>
              <w:rPr>
                <w:rFonts w:eastAsia="Calibri"/>
                <w:noProof/>
                <w:color w:val="767171"/>
              </w:rPr>
            </w:pPr>
            <w:r w:rsidRPr="001D2CEC">
              <w:rPr>
                <w:rFonts w:eastAsia="Calibri"/>
                <w:noProof/>
                <w:color w:val="767171"/>
              </w:rPr>
              <w:t>2.2-Contratación De servicios.</w:t>
            </w:r>
          </w:p>
        </w:tc>
        <w:tc>
          <w:tcPr>
            <w:tcW w:w="2268" w:type="dxa"/>
            <w:noWrap/>
          </w:tcPr>
          <w:p w14:paraId="38DDE811" w14:textId="526969E8"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37,031,138,00</w:t>
            </w:r>
          </w:p>
        </w:tc>
        <w:tc>
          <w:tcPr>
            <w:tcW w:w="2268" w:type="dxa"/>
            <w:noWrap/>
          </w:tcPr>
          <w:p w14:paraId="341C948A" w14:textId="175B8CC4" w:rsidR="008A302B" w:rsidRPr="001D2CEC" w:rsidRDefault="007C5B0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$36,323,838.00</w:t>
            </w:r>
          </w:p>
        </w:tc>
        <w:tc>
          <w:tcPr>
            <w:tcW w:w="2126" w:type="dxa"/>
            <w:noWrap/>
          </w:tcPr>
          <w:p w14:paraId="477B4D18" w14:textId="3CA7A391"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26,615,571.23</w:t>
            </w:r>
          </w:p>
        </w:tc>
        <w:tc>
          <w:tcPr>
            <w:tcW w:w="1417" w:type="dxa"/>
            <w:noWrap/>
          </w:tcPr>
          <w:p w14:paraId="60497F30" w14:textId="1731490D" w:rsidR="008A302B" w:rsidRPr="001D2CEC" w:rsidRDefault="00385D82"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w:t>
            </w:r>
            <w:r w:rsidR="007C5B06">
              <w:rPr>
                <w:rFonts w:eastAsia="Times New Roman"/>
                <w:color w:val="767171"/>
                <w:lang w:eastAsia="es-DO"/>
              </w:rPr>
              <w:t>3</w:t>
            </w:r>
            <w:r w:rsidR="008A302B" w:rsidRPr="001D2CEC">
              <w:rPr>
                <w:rFonts w:eastAsia="Times New Roman"/>
                <w:color w:val="767171"/>
                <w:lang w:eastAsia="es-DO"/>
              </w:rPr>
              <w:t>%</w:t>
            </w:r>
          </w:p>
        </w:tc>
        <w:tc>
          <w:tcPr>
            <w:tcW w:w="2127" w:type="dxa"/>
          </w:tcPr>
          <w:p w14:paraId="4C9649B4" w14:textId="6B8B5E94"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$2</w:t>
            </w:r>
            <w:r w:rsidR="007C5B06">
              <w:rPr>
                <w:rFonts w:eastAsia="Times New Roman"/>
                <w:color w:val="767171"/>
                <w:lang w:eastAsia="es-DO"/>
              </w:rPr>
              <w:t>8</w:t>
            </w:r>
            <w:r w:rsidRPr="001D2CEC">
              <w:rPr>
                <w:rFonts w:eastAsia="Times New Roman"/>
                <w:color w:val="767171"/>
                <w:lang w:eastAsia="es-DO"/>
              </w:rPr>
              <w:t>,</w:t>
            </w:r>
            <w:r w:rsidR="007C5B06">
              <w:rPr>
                <w:rFonts w:eastAsia="Times New Roman"/>
                <w:color w:val="767171"/>
                <w:lang w:eastAsia="es-DO"/>
              </w:rPr>
              <w:t>081</w:t>
            </w:r>
            <w:r w:rsidRPr="001D2CEC">
              <w:rPr>
                <w:rFonts w:eastAsia="Times New Roman"/>
                <w:color w:val="767171"/>
                <w:lang w:eastAsia="es-DO"/>
              </w:rPr>
              <w:t>,</w:t>
            </w:r>
            <w:r w:rsidR="007C5B06">
              <w:rPr>
                <w:rFonts w:eastAsia="Times New Roman"/>
                <w:color w:val="767171"/>
                <w:lang w:eastAsia="es-DO"/>
              </w:rPr>
              <w:t>190</w:t>
            </w:r>
            <w:r w:rsidRPr="001D2CEC">
              <w:rPr>
                <w:rFonts w:eastAsia="Times New Roman"/>
                <w:color w:val="767171"/>
                <w:lang w:eastAsia="es-DO"/>
              </w:rPr>
              <w:t>.</w:t>
            </w:r>
            <w:r w:rsidR="007C5B06">
              <w:rPr>
                <w:rFonts w:eastAsia="Times New Roman"/>
                <w:color w:val="767171"/>
                <w:lang w:eastAsia="es-DO"/>
              </w:rPr>
              <w:t>29</w:t>
            </w:r>
          </w:p>
        </w:tc>
      </w:tr>
      <w:tr w:rsidR="002725EB" w:rsidRPr="00F8110F" w14:paraId="6F52F25B" w14:textId="3C966AF6" w:rsidTr="00F23955">
        <w:trPr>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0AA3F282" w14:textId="4973BB59" w:rsidR="008A302B" w:rsidRPr="001D2CEC" w:rsidRDefault="008A302B" w:rsidP="00A54AFD">
            <w:pPr>
              <w:rPr>
                <w:rFonts w:eastAsia="Calibri"/>
                <w:noProof/>
                <w:color w:val="767171"/>
              </w:rPr>
            </w:pPr>
            <w:r w:rsidRPr="001D2CEC">
              <w:rPr>
                <w:rFonts w:eastAsia="Calibri"/>
                <w:noProof/>
                <w:color w:val="767171"/>
              </w:rPr>
              <w:t>2.3-Materiales y Suministros.</w:t>
            </w:r>
          </w:p>
        </w:tc>
        <w:tc>
          <w:tcPr>
            <w:tcW w:w="2268" w:type="dxa"/>
            <w:noWrap/>
          </w:tcPr>
          <w:p w14:paraId="4E9B2298" w14:textId="6CDD719C"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4,469,882.00</w:t>
            </w:r>
          </w:p>
        </w:tc>
        <w:tc>
          <w:tcPr>
            <w:tcW w:w="2268" w:type="dxa"/>
            <w:noWrap/>
          </w:tcPr>
          <w:p w14:paraId="308AF1FE" w14:textId="14D2F5DB"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4</w:t>
            </w:r>
            <w:r w:rsidR="00F23955">
              <w:rPr>
                <w:rFonts w:eastAsia="Times New Roman"/>
                <w:color w:val="767171"/>
                <w:lang w:eastAsia="es-DO"/>
              </w:rPr>
              <w:t>,</w:t>
            </w:r>
            <w:r w:rsidR="007C5B06">
              <w:rPr>
                <w:rFonts w:eastAsia="Times New Roman"/>
                <w:color w:val="767171"/>
                <w:lang w:eastAsia="es-DO"/>
              </w:rPr>
              <w:t>897,182.00</w:t>
            </w:r>
          </w:p>
        </w:tc>
        <w:tc>
          <w:tcPr>
            <w:tcW w:w="2126" w:type="dxa"/>
            <w:noWrap/>
          </w:tcPr>
          <w:p w14:paraId="5D726FC5" w14:textId="63D5D8FD"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3,804,237.08</w:t>
            </w:r>
          </w:p>
        </w:tc>
        <w:tc>
          <w:tcPr>
            <w:tcW w:w="1417" w:type="dxa"/>
            <w:noWrap/>
          </w:tcPr>
          <w:p w14:paraId="0A36B1E2" w14:textId="00032060" w:rsidR="008A302B" w:rsidRPr="001D2CEC" w:rsidRDefault="007C5B06"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78</w:t>
            </w:r>
            <w:r w:rsidR="008A302B" w:rsidRPr="001D2CEC">
              <w:rPr>
                <w:rFonts w:eastAsia="Times New Roman"/>
                <w:color w:val="767171"/>
                <w:lang w:eastAsia="es-DO"/>
              </w:rPr>
              <w:t>%</w:t>
            </w:r>
          </w:p>
        </w:tc>
        <w:tc>
          <w:tcPr>
            <w:tcW w:w="2127" w:type="dxa"/>
          </w:tcPr>
          <w:p w14:paraId="719240C5" w14:textId="1953CAE6"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385D82">
              <w:rPr>
                <w:rFonts w:eastAsia="Times New Roman"/>
                <w:color w:val="767171"/>
                <w:lang w:eastAsia="es-DO"/>
              </w:rPr>
              <w:t>4</w:t>
            </w:r>
            <w:r w:rsidRPr="001D2CEC">
              <w:rPr>
                <w:rFonts w:eastAsia="Times New Roman"/>
                <w:color w:val="767171"/>
                <w:lang w:eastAsia="es-DO"/>
              </w:rPr>
              <w:t>,</w:t>
            </w:r>
            <w:r w:rsidR="007C5B06">
              <w:rPr>
                <w:rFonts w:eastAsia="Times New Roman"/>
                <w:color w:val="767171"/>
                <w:lang w:eastAsia="es-DO"/>
              </w:rPr>
              <w:t>373</w:t>
            </w:r>
            <w:r w:rsidRPr="001D2CEC">
              <w:rPr>
                <w:rFonts w:eastAsia="Times New Roman"/>
                <w:color w:val="767171"/>
                <w:lang w:eastAsia="es-DO"/>
              </w:rPr>
              <w:t>,</w:t>
            </w:r>
            <w:r w:rsidR="007C5B06">
              <w:rPr>
                <w:rFonts w:eastAsia="Times New Roman"/>
                <w:color w:val="767171"/>
                <w:lang w:eastAsia="es-DO"/>
              </w:rPr>
              <w:t>36</w:t>
            </w:r>
            <w:r w:rsidR="00385D82">
              <w:rPr>
                <w:rFonts w:eastAsia="Times New Roman"/>
                <w:color w:val="767171"/>
                <w:lang w:eastAsia="es-DO"/>
              </w:rPr>
              <w:t>7</w:t>
            </w:r>
            <w:r w:rsidRPr="001D2CEC">
              <w:rPr>
                <w:rFonts w:eastAsia="Times New Roman"/>
                <w:color w:val="767171"/>
                <w:lang w:eastAsia="es-DO"/>
              </w:rPr>
              <w:t>.</w:t>
            </w:r>
            <w:r w:rsidR="007C5B06">
              <w:rPr>
                <w:rFonts w:eastAsia="Times New Roman"/>
                <w:color w:val="767171"/>
                <w:lang w:eastAsia="es-DO"/>
              </w:rPr>
              <w:t>07</w:t>
            </w:r>
          </w:p>
        </w:tc>
      </w:tr>
      <w:tr w:rsidR="002725EB" w:rsidRPr="00F8110F" w14:paraId="6D4EDC36" w14:textId="12CBCADE" w:rsidTr="00F2395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5C28834B" w14:textId="77E72B15" w:rsidR="008A302B" w:rsidRPr="001D2CEC" w:rsidRDefault="008A302B" w:rsidP="006077A2">
            <w:pPr>
              <w:jc w:val="both"/>
              <w:rPr>
                <w:rFonts w:eastAsia="Calibri"/>
                <w:noProof/>
                <w:color w:val="767171"/>
              </w:rPr>
            </w:pPr>
            <w:r w:rsidRPr="001D2CEC">
              <w:rPr>
                <w:rFonts w:eastAsia="Calibri"/>
                <w:noProof/>
                <w:color w:val="767171"/>
              </w:rPr>
              <w:t>2.4-Transferencias Corrientes.</w:t>
            </w:r>
          </w:p>
        </w:tc>
        <w:tc>
          <w:tcPr>
            <w:tcW w:w="2268" w:type="dxa"/>
            <w:noWrap/>
          </w:tcPr>
          <w:p w14:paraId="1941C65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0B63A9C4"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09747EB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552E53B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2F325F85"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5220E896" w14:textId="3A8745FC" w:rsidTr="00F23955">
        <w:trPr>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0562F510" w14:textId="7A6CB817" w:rsidR="008A302B" w:rsidRPr="001D2CEC" w:rsidRDefault="008A302B" w:rsidP="00A54AFD">
            <w:pPr>
              <w:rPr>
                <w:rFonts w:eastAsia="Calibri"/>
                <w:noProof/>
                <w:color w:val="767171"/>
              </w:rPr>
            </w:pPr>
            <w:r w:rsidRPr="001D2CEC">
              <w:rPr>
                <w:rFonts w:eastAsia="Calibri"/>
                <w:noProof/>
                <w:color w:val="767171"/>
              </w:rPr>
              <w:t>2.5-Transferencias de Capital.</w:t>
            </w:r>
          </w:p>
        </w:tc>
        <w:tc>
          <w:tcPr>
            <w:tcW w:w="2268" w:type="dxa"/>
            <w:noWrap/>
          </w:tcPr>
          <w:p w14:paraId="40601A97"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1E8DA0A"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1D017A8A"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5CC6CFDB"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7294B820"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F8110F" w14:paraId="1BC29529" w14:textId="4E688CD3" w:rsidTr="00F2395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20" w:type="dxa"/>
            <w:hideMark/>
          </w:tcPr>
          <w:p w14:paraId="5387AF23" w14:textId="37DF471D" w:rsidR="008A302B" w:rsidRPr="001D2CEC" w:rsidRDefault="008A302B" w:rsidP="006077A2">
            <w:pPr>
              <w:jc w:val="both"/>
              <w:rPr>
                <w:rFonts w:eastAsia="Calibri"/>
                <w:noProof/>
                <w:color w:val="767171"/>
              </w:rPr>
            </w:pPr>
            <w:r w:rsidRPr="001D2CEC">
              <w:rPr>
                <w:rFonts w:eastAsia="Calibri"/>
                <w:noProof/>
                <w:color w:val="767171"/>
              </w:rPr>
              <w:t>2.6-Bienes Muebles, inmuebles e intangibles.</w:t>
            </w:r>
          </w:p>
        </w:tc>
        <w:tc>
          <w:tcPr>
            <w:tcW w:w="2268" w:type="dxa"/>
            <w:noWrap/>
          </w:tcPr>
          <w:p w14:paraId="1756BA18" w14:textId="051B9581"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975,000.00</w:t>
            </w:r>
          </w:p>
        </w:tc>
        <w:tc>
          <w:tcPr>
            <w:tcW w:w="2268" w:type="dxa"/>
            <w:noWrap/>
          </w:tcPr>
          <w:p w14:paraId="752DDF2A" w14:textId="68F83BF1"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1,255,000.00</w:t>
            </w:r>
          </w:p>
        </w:tc>
        <w:tc>
          <w:tcPr>
            <w:tcW w:w="2126" w:type="dxa"/>
            <w:noWrap/>
          </w:tcPr>
          <w:p w14:paraId="7BD75427" w14:textId="0E861E9D"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522,497.59</w:t>
            </w:r>
          </w:p>
        </w:tc>
        <w:tc>
          <w:tcPr>
            <w:tcW w:w="1417" w:type="dxa"/>
            <w:noWrap/>
          </w:tcPr>
          <w:p w14:paraId="0EC44CCA" w14:textId="16E393B1" w:rsidR="008A302B" w:rsidRPr="001D2CEC" w:rsidRDefault="007C5B0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42</w:t>
            </w:r>
            <w:r w:rsidR="008A302B" w:rsidRPr="001D2CEC">
              <w:rPr>
                <w:rFonts w:eastAsia="Times New Roman"/>
                <w:color w:val="767171"/>
                <w:lang w:eastAsia="es-DO"/>
              </w:rPr>
              <w:t>%</w:t>
            </w:r>
          </w:p>
        </w:tc>
        <w:tc>
          <w:tcPr>
            <w:tcW w:w="2127" w:type="dxa"/>
          </w:tcPr>
          <w:p w14:paraId="1BEF5565" w14:textId="40D2DA3F"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778,486.19</w:t>
            </w:r>
          </w:p>
        </w:tc>
      </w:tr>
      <w:tr w:rsidR="002725EB" w:rsidRPr="00F8110F" w14:paraId="0D683239" w14:textId="47ABB5E5" w:rsidTr="00F23955">
        <w:trPr>
          <w:trHeight w:val="272"/>
        </w:trPr>
        <w:tc>
          <w:tcPr>
            <w:cnfStyle w:val="001000000000" w:firstRow="0" w:lastRow="0" w:firstColumn="1" w:lastColumn="0" w:oddVBand="0" w:evenVBand="0" w:oddHBand="0" w:evenHBand="0" w:firstRowFirstColumn="0" w:firstRowLastColumn="0" w:lastRowFirstColumn="0" w:lastRowLastColumn="0"/>
            <w:tcW w:w="3120" w:type="dxa"/>
            <w:noWrap/>
            <w:hideMark/>
          </w:tcPr>
          <w:p w14:paraId="12E10D14" w14:textId="0BB7E7A6" w:rsidR="008A302B" w:rsidRPr="001D2CEC" w:rsidRDefault="008A302B" w:rsidP="00A54AFD">
            <w:pPr>
              <w:rPr>
                <w:rFonts w:eastAsia="Calibri"/>
                <w:noProof/>
                <w:color w:val="767171"/>
              </w:rPr>
            </w:pPr>
            <w:r w:rsidRPr="001D2CEC">
              <w:rPr>
                <w:rFonts w:eastAsia="Calibri"/>
                <w:noProof/>
                <w:color w:val="767171"/>
              </w:rPr>
              <w:t>2.7-Obras.</w:t>
            </w:r>
          </w:p>
        </w:tc>
        <w:tc>
          <w:tcPr>
            <w:tcW w:w="2268" w:type="dxa"/>
            <w:noWrap/>
          </w:tcPr>
          <w:p w14:paraId="5EBF812B"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73CB44B5"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5817B7C8"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20F26061"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216DE07E"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6B1B6A" w14:paraId="4DA8F285" w14:textId="0F4A147F" w:rsidTr="00F23955">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3120" w:type="dxa"/>
            <w:hideMark/>
          </w:tcPr>
          <w:p w14:paraId="715B6508" w14:textId="293E830E" w:rsidR="008A302B" w:rsidRPr="001D2CEC" w:rsidRDefault="008A302B" w:rsidP="006077A2">
            <w:pPr>
              <w:jc w:val="both"/>
              <w:rPr>
                <w:rFonts w:eastAsia="Calibri"/>
                <w:noProof/>
                <w:color w:val="767171"/>
              </w:rPr>
            </w:pPr>
            <w:r w:rsidRPr="001D2CEC">
              <w:rPr>
                <w:rFonts w:eastAsia="Calibri"/>
                <w:noProof/>
                <w:color w:val="767171"/>
              </w:rPr>
              <w:t>2.8-Adquisición de Activos Financieros con Fines de Política.</w:t>
            </w:r>
          </w:p>
        </w:tc>
        <w:tc>
          <w:tcPr>
            <w:tcW w:w="2268" w:type="dxa"/>
            <w:noWrap/>
          </w:tcPr>
          <w:p w14:paraId="5A3FEA2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6107AD5E"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7E92D40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61DBF092"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280113FF"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5D5257F9" w14:textId="4C68D888" w:rsidTr="00F23955">
        <w:trPr>
          <w:trHeight w:val="29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656CBE38" w14:textId="3564D97E" w:rsidR="008A302B" w:rsidRPr="001D2CEC" w:rsidRDefault="008A302B" w:rsidP="006077A2">
            <w:pPr>
              <w:jc w:val="both"/>
              <w:rPr>
                <w:rFonts w:eastAsia="Calibri"/>
                <w:noProof/>
                <w:color w:val="767171"/>
              </w:rPr>
            </w:pPr>
            <w:r w:rsidRPr="001D2CEC">
              <w:rPr>
                <w:rFonts w:eastAsia="Calibri"/>
                <w:noProof/>
                <w:color w:val="767171"/>
              </w:rPr>
              <w:t>2.9-Gastos Financieros.</w:t>
            </w:r>
          </w:p>
        </w:tc>
        <w:tc>
          <w:tcPr>
            <w:tcW w:w="2268" w:type="dxa"/>
            <w:noWrap/>
          </w:tcPr>
          <w:p w14:paraId="17CA4562"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5D48EAD"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06726708"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6DE74BC3"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6D47AA67"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F8110F" w14:paraId="6DD5B231" w14:textId="716118D1" w:rsidTr="00F2395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0" w:type="dxa"/>
            <w:hideMark/>
          </w:tcPr>
          <w:p w14:paraId="3B05C718" w14:textId="51886AAE" w:rsidR="008A302B" w:rsidRPr="001D2CEC" w:rsidRDefault="008A302B" w:rsidP="006077A2">
            <w:pPr>
              <w:jc w:val="both"/>
              <w:rPr>
                <w:rFonts w:eastAsia="Calibri"/>
                <w:b w:val="0"/>
                <w:bCs w:val="0"/>
                <w:noProof/>
                <w:color w:val="767171"/>
              </w:rPr>
            </w:pPr>
            <w:r w:rsidRPr="001D2CEC">
              <w:rPr>
                <w:rFonts w:eastAsia="Calibri"/>
                <w:noProof/>
                <w:color w:val="767171"/>
              </w:rPr>
              <w:t>Aplicaciones Financieras.</w:t>
            </w:r>
          </w:p>
        </w:tc>
        <w:tc>
          <w:tcPr>
            <w:tcW w:w="2268" w:type="dxa"/>
            <w:noWrap/>
          </w:tcPr>
          <w:p w14:paraId="67B3C32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76537EEB"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7C38FAF3"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3100269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3501FD3E"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4C9460D6" w14:textId="285CFBFB" w:rsidTr="00F23955">
        <w:trPr>
          <w:trHeight w:val="27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3A21F03F" w14:textId="5E3668F4" w:rsidR="008A302B" w:rsidRPr="001D2CEC" w:rsidRDefault="008A302B" w:rsidP="006077A2">
            <w:pPr>
              <w:jc w:val="both"/>
              <w:rPr>
                <w:rFonts w:eastAsia="Calibri"/>
                <w:noProof/>
                <w:color w:val="767171"/>
              </w:rPr>
            </w:pPr>
            <w:r w:rsidRPr="001D2CEC">
              <w:rPr>
                <w:rFonts w:eastAsia="Calibri"/>
                <w:noProof/>
                <w:color w:val="767171"/>
              </w:rPr>
              <w:t>4.1-Incremento de activos Financieros.</w:t>
            </w:r>
          </w:p>
        </w:tc>
        <w:tc>
          <w:tcPr>
            <w:tcW w:w="2268" w:type="dxa"/>
            <w:noWrap/>
          </w:tcPr>
          <w:p w14:paraId="430A70D6"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02979451"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0C21A159"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01379679"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123B9877"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7A1176" w:rsidRPr="00B41FE1" w14:paraId="70A262A6" w14:textId="77777777" w:rsidTr="00F2395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0" w:type="dxa"/>
          </w:tcPr>
          <w:p w14:paraId="2D068967" w14:textId="77777777" w:rsidR="007A1176" w:rsidRPr="00B41FE1" w:rsidRDefault="007A1176" w:rsidP="006077A2">
            <w:pPr>
              <w:jc w:val="both"/>
              <w:rPr>
                <w:rFonts w:eastAsia="Calibri"/>
                <w:noProof/>
              </w:rPr>
            </w:pPr>
          </w:p>
        </w:tc>
        <w:tc>
          <w:tcPr>
            <w:tcW w:w="2268" w:type="dxa"/>
            <w:noWrap/>
          </w:tcPr>
          <w:p w14:paraId="6ED1F527"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268" w:type="dxa"/>
            <w:noWrap/>
          </w:tcPr>
          <w:p w14:paraId="07B6D6FA"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126" w:type="dxa"/>
            <w:noWrap/>
          </w:tcPr>
          <w:p w14:paraId="0C61E766"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417" w:type="dxa"/>
          </w:tcPr>
          <w:p w14:paraId="22F6FED6"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127" w:type="dxa"/>
          </w:tcPr>
          <w:p w14:paraId="789B15DB"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r>
      <w:tr w:rsidR="007C5B06" w:rsidRPr="00B41FE1" w14:paraId="2EC263E2" w14:textId="77777777" w:rsidTr="00F23955">
        <w:trPr>
          <w:trHeight w:val="276"/>
        </w:trPr>
        <w:tc>
          <w:tcPr>
            <w:cnfStyle w:val="001000000000" w:firstRow="0" w:lastRow="0" w:firstColumn="1" w:lastColumn="0" w:oddVBand="0" w:evenVBand="0" w:oddHBand="0" w:evenHBand="0" w:firstRowFirstColumn="0" w:firstRowLastColumn="0" w:lastRowFirstColumn="0" w:lastRowLastColumn="0"/>
            <w:tcW w:w="3120" w:type="dxa"/>
            <w:shd w:val="clear" w:color="auto" w:fill="142F62"/>
            <w:vAlign w:val="center"/>
          </w:tcPr>
          <w:p w14:paraId="1369CCD8" w14:textId="6E619DD5" w:rsidR="007A1176" w:rsidRPr="00B41FE1" w:rsidRDefault="007A1176" w:rsidP="00F16778">
            <w:pPr>
              <w:jc w:val="center"/>
              <w:rPr>
                <w:rFonts w:eastAsia="Calibri"/>
                <w:noProof/>
              </w:rPr>
            </w:pPr>
            <w:r w:rsidRPr="00F8110F">
              <w:rPr>
                <w:rFonts w:eastAsia="Calibri"/>
                <w:noProof/>
                <w:color w:val="FFFFFF" w:themeColor="background1"/>
              </w:rPr>
              <w:lastRenderedPageBreak/>
              <w:t>Objeto</w:t>
            </w:r>
          </w:p>
        </w:tc>
        <w:tc>
          <w:tcPr>
            <w:tcW w:w="2268" w:type="dxa"/>
            <w:shd w:val="clear" w:color="auto" w:fill="142F62"/>
            <w:noWrap/>
            <w:vAlign w:val="center"/>
          </w:tcPr>
          <w:p w14:paraId="5CE43AAE" w14:textId="31F0F1BC"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Presupuesto Inicial</w:t>
            </w:r>
          </w:p>
        </w:tc>
        <w:tc>
          <w:tcPr>
            <w:tcW w:w="2268" w:type="dxa"/>
            <w:shd w:val="clear" w:color="auto" w:fill="142F62"/>
            <w:noWrap/>
            <w:vAlign w:val="center"/>
          </w:tcPr>
          <w:p w14:paraId="3AAC189A" w14:textId="03768ECB"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Presupuesto Vigente</w:t>
            </w:r>
          </w:p>
        </w:tc>
        <w:tc>
          <w:tcPr>
            <w:tcW w:w="2126" w:type="dxa"/>
            <w:shd w:val="clear" w:color="auto" w:fill="142F62"/>
            <w:noWrap/>
            <w:vAlign w:val="center"/>
          </w:tcPr>
          <w:p w14:paraId="77389B4B" w14:textId="7650BEE2"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Ejecución*</w:t>
            </w:r>
          </w:p>
        </w:tc>
        <w:tc>
          <w:tcPr>
            <w:tcW w:w="1417" w:type="dxa"/>
            <w:shd w:val="clear" w:color="auto" w:fill="142F62"/>
            <w:vAlign w:val="center"/>
          </w:tcPr>
          <w:p w14:paraId="51AA73CC" w14:textId="12B7ECB3"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 de ejecución</w:t>
            </w:r>
          </w:p>
        </w:tc>
        <w:tc>
          <w:tcPr>
            <w:tcW w:w="2127" w:type="dxa"/>
            <w:shd w:val="clear" w:color="auto" w:fill="142F62"/>
            <w:vAlign w:val="center"/>
          </w:tcPr>
          <w:p w14:paraId="13293426" w14:textId="476B8D14"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Pr>
                <w:rFonts w:eastAsia="Calibri"/>
                <w:b/>
                <w:bCs/>
                <w:noProof/>
                <w:color w:val="FFFFFF" w:themeColor="background1"/>
              </w:rPr>
              <w:t>Proyección al cierre</w:t>
            </w:r>
            <w:r w:rsidR="007623DC">
              <w:rPr>
                <w:rFonts w:eastAsia="Calibri"/>
                <w:b/>
                <w:bCs/>
                <w:noProof/>
                <w:color w:val="FFFFFF" w:themeColor="background1"/>
              </w:rPr>
              <w:t xml:space="preserve"> del año</w:t>
            </w:r>
          </w:p>
        </w:tc>
      </w:tr>
      <w:tr w:rsidR="001D2CEC" w:rsidRPr="001D2CEC" w14:paraId="7C1F5DFB" w14:textId="1354BD43" w:rsidTr="00F2395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0" w:type="dxa"/>
            <w:hideMark/>
          </w:tcPr>
          <w:p w14:paraId="7353C7DC" w14:textId="686553AC" w:rsidR="008A302B" w:rsidRPr="001D2CEC" w:rsidRDefault="008A302B" w:rsidP="006077A2">
            <w:pPr>
              <w:jc w:val="both"/>
              <w:rPr>
                <w:rFonts w:eastAsia="Calibri"/>
                <w:noProof/>
                <w:color w:val="767171"/>
              </w:rPr>
            </w:pPr>
            <w:r w:rsidRPr="001D2CEC">
              <w:rPr>
                <w:rFonts w:eastAsia="Calibri"/>
                <w:noProof/>
                <w:color w:val="767171"/>
              </w:rPr>
              <w:t>4.2-Disminución de pasivos.</w:t>
            </w:r>
          </w:p>
        </w:tc>
        <w:tc>
          <w:tcPr>
            <w:tcW w:w="2268" w:type="dxa"/>
            <w:noWrap/>
          </w:tcPr>
          <w:p w14:paraId="70274AB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2E69473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17DEA809"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tcPr>
          <w:p w14:paraId="53E10F93"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34ED776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48A10A29" w14:textId="15097505" w:rsidTr="00F23955">
        <w:trPr>
          <w:trHeight w:val="276"/>
        </w:trPr>
        <w:tc>
          <w:tcPr>
            <w:cnfStyle w:val="001000000000" w:firstRow="0" w:lastRow="0" w:firstColumn="1" w:lastColumn="0" w:oddVBand="0" w:evenVBand="0" w:oddHBand="0" w:evenHBand="0" w:firstRowFirstColumn="0" w:firstRowLastColumn="0" w:lastRowFirstColumn="0" w:lastRowLastColumn="0"/>
            <w:tcW w:w="3120" w:type="dxa"/>
            <w:noWrap/>
            <w:hideMark/>
          </w:tcPr>
          <w:p w14:paraId="5A654F62" w14:textId="27ADCC6E" w:rsidR="008A302B" w:rsidRPr="001D2CEC" w:rsidRDefault="008A302B" w:rsidP="006077A2">
            <w:pPr>
              <w:jc w:val="both"/>
              <w:rPr>
                <w:rFonts w:eastAsia="Calibri"/>
                <w:noProof/>
                <w:color w:val="767171"/>
              </w:rPr>
            </w:pPr>
            <w:r w:rsidRPr="001D2CEC">
              <w:rPr>
                <w:rFonts w:eastAsia="Calibri"/>
                <w:noProof/>
                <w:color w:val="767171"/>
              </w:rPr>
              <w:t>4.3-Disminución de fondos de terceros.</w:t>
            </w:r>
          </w:p>
        </w:tc>
        <w:tc>
          <w:tcPr>
            <w:tcW w:w="2268" w:type="dxa"/>
            <w:noWrap/>
          </w:tcPr>
          <w:p w14:paraId="7BA33D56"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0750B2C"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653A656F"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0C5233FC"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26DAFDCF"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1D2CEC" w:rsidRPr="001D2CEC" w14:paraId="36304FDB" w14:textId="3A47C27F" w:rsidTr="00F239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0" w:type="dxa"/>
            <w:hideMark/>
          </w:tcPr>
          <w:p w14:paraId="650FA8E6" w14:textId="77777777" w:rsidR="008A302B" w:rsidRPr="001D2CEC" w:rsidRDefault="008A302B" w:rsidP="006077A2">
            <w:pPr>
              <w:jc w:val="both"/>
              <w:rPr>
                <w:rFonts w:eastAsia="Calibri"/>
                <w:b w:val="0"/>
                <w:bCs w:val="0"/>
                <w:noProof/>
                <w:color w:val="767171"/>
              </w:rPr>
            </w:pPr>
            <w:r w:rsidRPr="001D2CEC">
              <w:rPr>
                <w:rFonts w:eastAsia="Calibri"/>
                <w:noProof/>
                <w:color w:val="767171"/>
              </w:rPr>
              <w:t>Total Gastos y Aplicaciones Financieras</w:t>
            </w:r>
          </w:p>
        </w:tc>
        <w:tc>
          <w:tcPr>
            <w:tcW w:w="2268" w:type="dxa"/>
            <w:noWrap/>
          </w:tcPr>
          <w:p w14:paraId="24CF6FE0" w14:textId="05232B8F"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$102,701,379.00</w:t>
            </w:r>
          </w:p>
        </w:tc>
        <w:tc>
          <w:tcPr>
            <w:tcW w:w="2268" w:type="dxa"/>
            <w:noWrap/>
          </w:tcPr>
          <w:p w14:paraId="4503A291" w14:textId="7C2DAA9D"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$102,701,379.00</w:t>
            </w:r>
          </w:p>
        </w:tc>
        <w:tc>
          <w:tcPr>
            <w:tcW w:w="2126" w:type="dxa"/>
            <w:noWrap/>
          </w:tcPr>
          <w:p w14:paraId="37806560" w14:textId="0D1DCABA"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C5B06">
              <w:rPr>
                <w:rFonts w:eastAsia="Times New Roman"/>
                <w:color w:val="767171"/>
                <w:lang w:eastAsia="es-DO"/>
              </w:rPr>
              <w:t>77,137,334.94</w:t>
            </w:r>
          </w:p>
        </w:tc>
        <w:tc>
          <w:tcPr>
            <w:tcW w:w="1417" w:type="dxa"/>
            <w:noWrap/>
          </w:tcPr>
          <w:p w14:paraId="53BDDF67" w14:textId="7F883A80" w:rsidR="008A302B" w:rsidRPr="001D2CEC" w:rsidRDefault="007714B0"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w:t>
            </w:r>
            <w:r w:rsidR="007C5B06">
              <w:rPr>
                <w:rFonts w:eastAsia="Times New Roman"/>
                <w:color w:val="767171"/>
                <w:lang w:eastAsia="es-DO"/>
              </w:rPr>
              <w:t>5</w:t>
            </w:r>
            <w:r w:rsidR="008A302B" w:rsidRPr="001D2CEC">
              <w:rPr>
                <w:rFonts w:eastAsia="Times New Roman"/>
                <w:color w:val="767171"/>
                <w:lang w:eastAsia="es-DO"/>
              </w:rPr>
              <w:t>%</w:t>
            </w:r>
          </w:p>
        </w:tc>
        <w:tc>
          <w:tcPr>
            <w:tcW w:w="2127" w:type="dxa"/>
          </w:tcPr>
          <w:p w14:paraId="6DFD42DF" w14:textId="425ADD34"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8</w:t>
            </w:r>
            <w:r w:rsidR="007C5B06">
              <w:rPr>
                <w:rFonts w:eastAsia="Times New Roman"/>
                <w:color w:val="767171"/>
                <w:lang w:eastAsia="es-DO"/>
              </w:rPr>
              <w:t>5</w:t>
            </w:r>
            <w:r w:rsidRPr="001D2CEC">
              <w:rPr>
                <w:rFonts w:eastAsia="Times New Roman"/>
                <w:color w:val="767171"/>
                <w:lang w:eastAsia="es-DO"/>
              </w:rPr>
              <w:t>,</w:t>
            </w:r>
            <w:r w:rsidR="007C5B06">
              <w:rPr>
                <w:rFonts w:eastAsia="Times New Roman"/>
                <w:color w:val="767171"/>
                <w:lang w:eastAsia="es-DO"/>
              </w:rPr>
              <w:t>007</w:t>
            </w:r>
            <w:r w:rsidRPr="001D2CEC">
              <w:rPr>
                <w:rFonts w:eastAsia="Times New Roman"/>
                <w:color w:val="767171"/>
                <w:lang w:eastAsia="es-DO"/>
              </w:rPr>
              <w:t>,</w:t>
            </w:r>
            <w:r w:rsidR="007C5B06">
              <w:rPr>
                <w:rFonts w:eastAsia="Times New Roman"/>
                <w:color w:val="767171"/>
                <w:lang w:eastAsia="es-DO"/>
              </w:rPr>
              <w:t>158</w:t>
            </w:r>
            <w:r w:rsidRPr="001D2CEC">
              <w:rPr>
                <w:rFonts w:eastAsia="Times New Roman"/>
                <w:color w:val="767171"/>
                <w:lang w:eastAsia="es-DO"/>
              </w:rPr>
              <w:t>.</w:t>
            </w:r>
            <w:r w:rsidR="007C5B06">
              <w:rPr>
                <w:rFonts w:eastAsia="Times New Roman"/>
                <w:color w:val="767171"/>
                <w:lang w:eastAsia="es-DO"/>
              </w:rPr>
              <w:t>15</w:t>
            </w:r>
          </w:p>
        </w:tc>
      </w:tr>
    </w:tbl>
    <w:p w14:paraId="322EAAF1" w14:textId="59142D39" w:rsidR="00F8110F" w:rsidRPr="001D2CEC" w:rsidRDefault="006077A2" w:rsidP="006077A2">
      <w:pPr>
        <w:spacing w:line="360" w:lineRule="auto"/>
        <w:jc w:val="both"/>
        <w:rPr>
          <w:rFonts w:eastAsia="Calibri"/>
          <w:b/>
          <w:bCs/>
          <w:i/>
          <w:iCs/>
          <w:noProof/>
          <w:color w:val="767171"/>
          <w:sz w:val="18"/>
          <w:szCs w:val="18"/>
        </w:rPr>
      </w:pPr>
      <w:r w:rsidRPr="001D2CEC">
        <w:rPr>
          <w:rFonts w:eastAsia="Calibri"/>
          <w:b/>
          <w:bCs/>
          <w:i/>
          <w:iCs/>
          <w:noProof/>
          <w:color w:val="767171"/>
          <w:sz w:val="18"/>
          <w:szCs w:val="18"/>
        </w:rPr>
        <w:t xml:space="preserve">Fuente: </w:t>
      </w:r>
      <w:r w:rsidRPr="001D2CEC">
        <w:rPr>
          <w:rFonts w:eastAsia="Calibri"/>
          <w:i/>
          <w:iCs/>
          <w:noProof/>
          <w:color w:val="767171"/>
          <w:sz w:val="18"/>
          <w:szCs w:val="18"/>
        </w:rPr>
        <w:t>Departamento Administrativo y Financiero</w:t>
      </w:r>
    </w:p>
    <w:p w14:paraId="7E68E7FC" w14:textId="77777777" w:rsidR="00420D62" w:rsidRDefault="00420D62" w:rsidP="006077A2">
      <w:pPr>
        <w:spacing w:line="360" w:lineRule="auto"/>
        <w:jc w:val="both"/>
        <w:rPr>
          <w:rFonts w:eastAsia="Times New Roman"/>
          <w:color w:val="767171"/>
          <w:lang w:val="es-ES" w:eastAsia="es-DO"/>
        </w:rPr>
        <w:sectPr w:rsidR="00420D62" w:rsidSect="00E54F4B">
          <w:footerReference w:type="default" r:id="rId16"/>
          <w:pgSz w:w="15840" w:h="12240" w:orient="landscape" w:code="1"/>
          <w:pgMar w:top="1440" w:right="2160" w:bottom="1440" w:left="2160" w:header="720" w:footer="720" w:gutter="0"/>
          <w:cols w:space="720"/>
          <w:docGrid w:linePitch="360"/>
        </w:sectPr>
      </w:pPr>
    </w:p>
    <w:p w14:paraId="277344B1" w14:textId="6A437103" w:rsidR="00237FC5" w:rsidRPr="00856E4A" w:rsidRDefault="00C96CAD" w:rsidP="00C96CAD">
      <w:pPr>
        <w:spacing w:line="360" w:lineRule="auto"/>
        <w:jc w:val="both"/>
        <w:rPr>
          <w:rFonts w:eastAsia="Times New Roman"/>
          <w:color w:val="767171"/>
          <w:lang w:val="es-ES" w:eastAsia="es-DO"/>
        </w:rPr>
      </w:pPr>
      <w:r w:rsidRPr="00856E4A">
        <w:rPr>
          <w:rFonts w:eastAsia="Times New Roman"/>
          <w:color w:val="767171"/>
          <w:lang w:val="es-ES" w:eastAsia="es-DO"/>
        </w:rPr>
        <w:lastRenderedPageBreak/>
        <w:t>El desempeño presupuestario programado para el periodo presentó</w:t>
      </w:r>
      <w:r w:rsidR="00AD1E62" w:rsidRPr="00856E4A">
        <w:rPr>
          <w:rFonts w:eastAsia="Times New Roman"/>
          <w:color w:val="767171"/>
          <w:lang w:val="es-ES" w:eastAsia="es-DO"/>
        </w:rPr>
        <w:t xml:space="preserve"> algunos </w:t>
      </w:r>
      <w:r w:rsidRPr="00856E4A">
        <w:rPr>
          <w:rFonts w:eastAsia="Times New Roman"/>
          <w:color w:val="767171"/>
          <w:lang w:val="es-ES" w:eastAsia="es-DO"/>
        </w:rPr>
        <w:t xml:space="preserve">desvíos durante su ejecución </w:t>
      </w:r>
      <w:r w:rsidR="00C01C80" w:rsidRPr="00856E4A">
        <w:rPr>
          <w:rFonts w:eastAsia="Times New Roman"/>
          <w:color w:val="767171"/>
          <w:lang w:val="es-ES" w:eastAsia="es-DO"/>
        </w:rPr>
        <w:t>atribuidos</w:t>
      </w:r>
      <w:r w:rsidRPr="00856E4A">
        <w:rPr>
          <w:rFonts w:eastAsia="Times New Roman"/>
          <w:color w:val="767171"/>
          <w:lang w:val="es-ES" w:eastAsia="es-DO"/>
        </w:rPr>
        <w:t xml:space="preserve"> a retrasos </w:t>
      </w:r>
      <w:r w:rsidR="00C01C80" w:rsidRPr="00856E4A">
        <w:rPr>
          <w:rFonts w:eastAsia="Times New Roman"/>
          <w:color w:val="767171"/>
          <w:lang w:val="es-ES" w:eastAsia="es-DO"/>
        </w:rPr>
        <w:t xml:space="preserve">de terceros </w:t>
      </w:r>
      <w:r w:rsidRPr="00856E4A">
        <w:rPr>
          <w:rFonts w:eastAsia="Times New Roman"/>
          <w:color w:val="767171"/>
          <w:lang w:val="es-ES" w:eastAsia="es-DO"/>
        </w:rPr>
        <w:t>en la</w:t>
      </w:r>
      <w:r w:rsidR="004D583E" w:rsidRPr="00856E4A">
        <w:rPr>
          <w:rFonts w:eastAsia="Times New Roman"/>
          <w:color w:val="767171"/>
          <w:lang w:val="es-ES" w:eastAsia="es-DO"/>
        </w:rPr>
        <w:t xml:space="preserve"> </w:t>
      </w:r>
      <w:r w:rsidRPr="00856E4A">
        <w:rPr>
          <w:rFonts w:eastAsia="Times New Roman"/>
          <w:color w:val="767171"/>
          <w:lang w:val="es-ES" w:eastAsia="es-DO"/>
        </w:rPr>
        <w:t xml:space="preserve">ejecución de </w:t>
      </w:r>
      <w:r w:rsidR="00C01C80" w:rsidRPr="00856E4A">
        <w:rPr>
          <w:rFonts w:eastAsia="Times New Roman"/>
          <w:color w:val="767171"/>
          <w:lang w:val="es-ES" w:eastAsia="es-DO"/>
        </w:rPr>
        <w:t>ciertas</w:t>
      </w:r>
      <w:r w:rsidRPr="00856E4A">
        <w:rPr>
          <w:rFonts w:eastAsia="Times New Roman"/>
          <w:color w:val="767171"/>
          <w:lang w:val="es-ES" w:eastAsia="es-DO"/>
        </w:rPr>
        <w:t xml:space="preserve"> actividades programadas para el periodo</w:t>
      </w:r>
      <w:r w:rsidR="00C01C80" w:rsidRPr="00856E4A">
        <w:rPr>
          <w:rFonts w:eastAsia="Times New Roman"/>
          <w:color w:val="767171"/>
          <w:lang w:val="es-ES" w:eastAsia="es-DO"/>
        </w:rPr>
        <w:t>,</w:t>
      </w:r>
      <w:r w:rsidR="00237FC5" w:rsidRPr="00856E4A">
        <w:rPr>
          <w:rFonts w:eastAsia="Times New Roman"/>
          <w:color w:val="767171"/>
          <w:lang w:val="es-ES" w:eastAsia="es-DO"/>
        </w:rPr>
        <w:t xml:space="preserve"> </w:t>
      </w:r>
      <w:r w:rsidR="00C01C80" w:rsidRPr="00856E4A">
        <w:rPr>
          <w:rFonts w:eastAsia="Times New Roman"/>
          <w:color w:val="767171"/>
          <w:lang w:val="es-ES" w:eastAsia="es-DO"/>
        </w:rPr>
        <w:t>tales como: l</w:t>
      </w:r>
      <w:r w:rsidR="00237FC5" w:rsidRPr="00856E4A">
        <w:rPr>
          <w:rFonts w:eastAsia="Times New Roman"/>
          <w:color w:val="767171"/>
          <w:lang w:val="es-ES" w:eastAsia="es-DO"/>
        </w:rPr>
        <w:t xml:space="preserve">os pagos programados por el concepto de la </w:t>
      </w:r>
      <w:r w:rsidR="00FA6810" w:rsidRPr="00856E4A">
        <w:rPr>
          <w:rFonts w:eastAsia="Times New Roman"/>
          <w:color w:val="767171"/>
          <w:lang w:val="es-ES" w:eastAsia="es-DO"/>
        </w:rPr>
        <w:t xml:space="preserve">auditoría </w:t>
      </w:r>
      <w:r w:rsidR="00C01C80" w:rsidRPr="00856E4A">
        <w:rPr>
          <w:rFonts w:eastAsia="Times New Roman"/>
          <w:color w:val="767171"/>
          <w:lang w:val="es-ES" w:eastAsia="es-DO"/>
        </w:rPr>
        <w:t xml:space="preserve">integral </w:t>
      </w:r>
      <w:r w:rsidR="00FA6810" w:rsidRPr="00856E4A">
        <w:rPr>
          <w:rFonts w:eastAsia="Times New Roman"/>
          <w:color w:val="767171"/>
          <w:lang w:val="es-ES" w:eastAsia="es-DO"/>
        </w:rPr>
        <w:t xml:space="preserve">que </w:t>
      </w:r>
      <w:r w:rsidR="00237FC5" w:rsidRPr="00856E4A">
        <w:rPr>
          <w:rFonts w:eastAsia="Times New Roman"/>
          <w:color w:val="767171"/>
          <w:lang w:val="es-ES" w:eastAsia="es-DO"/>
        </w:rPr>
        <w:t>se encuentra aún</w:t>
      </w:r>
      <w:r w:rsidR="00FA6810" w:rsidRPr="00856E4A">
        <w:rPr>
          <w:rFonts w:eastAsia="Times New Roman"/>
          <w:color w:val="767171"/>
          <w:lang w:val="es-ES" w:eastAsia="es-DO"/>
        </w:rPr>
        <w:t xml:space="preserve"> en curso, realizada por una firma privada de auditoría, la consultoría para la implementación del Sistema Integrado de Gestión ISO 9001-2015 e ISO 37001:2016), cuyo</w:t>
      </w:r>
      <w:r w:rsidR="00237FC5" w:rsidRPr="00856E4A">
        <w:rPr>
          <w:rFonts w:eastAsia="Times New Roman"/>
          <w:color w:val="767171"/>
          <w:lang w:val="es-ES" w:eastAsia="es-DO"/>
        </w:rPr>
        <w:t>s</w:t>
      </w:r>
      <w:r w:rsidR="00FA6810" w:rsidRPr="00856E4A">
        <w:rPr>
          <w:rFonts w:eastAsia="Times New Roman"/>
          <w:color w:val="767171"/>
          <w:lang w:val="es-ES" w:eastAsia="es-DO"/>
        </w:rPr>
        <w:t xml:space="preserve"> completivo</w:t>
      </w:r>
      <w:r w:rsidR="00237FC5" w:rsidRPr="00856E4A">
        <w:rPr>
          <w:rFonts w:eastAsia="Times New Roman"/>
          <w:color w:val="767171"/>
          <w:lang w:val="es-ES" w:eastAsia="es-DO"/>
        </w:rPr>
        <w:t>s</w:t>
      </w:r>
      <w:r w:rsidR="00FA6810" w:rsidRPr="00856E4A">
        <w:rPr>
          <w:rFonts w:eastAsia="Times New Roman"/>
          <w:color w:val="767171"/>
          <w:lang w:val="es-ES" w:eastAsia="es-DO"/>
        </w:rPr>
        <w:t xml:space="preserve"> de pago se efectuará</w:t>
      </w:r>
      <w:r w:rsidR="00237FC5" w:rsidRPr="00856E4A">
        <w:rPr>
          <w:rFonts w:eastAsia="Times New Roman"/>
          <w:color w:val="767171"/>
          <w:lang w:val="es-ES" w:eastAsia="es-DO"/>
        </w:rPr>
        <w:t>n</w:t>
      </w:r>
      <w:r w:rsidR="00FA6810" w:rsidRPr="00856E4A">
        <w:rPr>
          <w:rFonts w:eastAsia="Times New Roman"/>
          <w:color w:val="767171"/>
          <w:lang w:val="es-ES" w:eastAsia="es-DO"/>
        </w:rPr>
        <w:t xml:space="preserve"> al momento de finalización de la ejecución</w:t>
      </w:r>
      <w:r w:rsidR="00237FC5" w:rsidRPr="00856E4A">
        <w:rPr>
          <w:rFonts w:eastAsia="Times New Roman"/>
          <w:color w:val="767171"/>
          <w:lang w:val="es-ES" w:eastAsia="es-DO"/>
        </w:rPr>
        <w:t xml:space="preserve"> de ambas actividades</w:t>
      </w:r>
      <w:r w:rsidR="00FA6810" w:rsidRPr="00856E4A">
        <w:rPr>
          <w:rFonts w:eastAsia="Times New Roman"/>
          <w:color w:val="767171"/>
          <w:lang w:val="es-ES" w:eastAsia="es-DO"/>
        </w:rPr>
        <w:t xml:space="preserve">, según se estableció en los Términos de Referencia. </w:t>
      </w:r>
    </w:p>
    <w:p w14:paraId="4C3715D9" w14:textId="6ACBE4C6" w:rsidR="004D583E" w:rsidRPr="00856E4A" w:rsidRDefault="00FA6810" w:rsidP="00C96CAD">
      <w:pPr>
        <w:spacing w:line="360" w:lineRule="auto"/>
        <w:jc w:val="both"/>
        <w:rPr>
          <w:rFonts w:eastAsia="Times New Roman"/>
          <w:color w:val="767171"/>
          <w:lang w:val="es-ES" w:eastAsia="es-DO"/>
        </w:rPr>
      </w:pPr>
      <w:r w:rsidRPr="00856E4A">
        <w:rPr>
          <w:rFonts w:eastAsia="Times New Roman"/>
          <w:color w:val="767171"/>
          <w:lang w:val="es-ES" w:eastAsia="es-DO"/>
        </w:rPr>
        <w:t xml:space="preserve">En ese mismo aspecto, se citan </w:t>
      </w:r>
      <w:r w:rsidR="00237FC5" w:rsidRPr="00856E4A">
        <w:rPr>
          <w:rFonts w:eastAsia="Times New Roman"/>
          <w:color w:val="767171"/>
          <w:lang w:val="es-ES" w:eastAsia="es-DO"/>
        </w:rPr>
        <w:t xml:space="preserve">actividades que fueron reprogramadas para el próximo año entre las cuales se destaca </w:t>
      </w:r>
      <w:r w:rsidRPr="00856E4A">
        <w:rPr>
          <w:rFonts w:eastAsia="Times New Roman"/>
          <w:color w:val="767171"/>
          <w:lang w:val="es-ES" w:eastAsia="es-DO"/>
        </w:rPr>
        <w:t xml:space="preserve">el proceso de compras para la digitalización documental de la CDC y la adquisición de un nuevo servidor de </w:t>
      </w:r>
      <w:r w:rsidRPr="00856E4A">
        <w:rPr>
          <w:rFonts w:eastAsia="Times New Roman"/>
          <w:i/>
          <w:iCs/>
          <w:color w:val="767171"/>
          <w:lang w:val="es-ES" w:eastAsia="es-DO"/>
        </w:rPr>
        <w:t>Backup</w:t>
      </w:r>
      <w:r w:rsidRPr="00856E4A">
        <w:rPr>
          <w:rFonts w:eastAsia="Times New Roman"/>
          <w:color w:val="767171"/>
          <w:lang w:val="es-ES" w:eastAsia="es-DO"/>
        </w:rPr>
        <w:t xml:space="preserve"> de respaldo para la institución</w:t>
      </w:r>
      <w:r w:rsidR="00237FC5" w:rsidRPr="00856E4A">
        <w:rPr>
          <w:rFonts w:eastAsia="Times New Roman"/>
          <w:color w:val="767171"/>
          <w:lang w:val="es-ES" w:eastAsia="es-DO"/>
        </w:rPr>
        <w:t>.</w:t>
      </w:r>
      <w:r w:rsidRPr="00856E4A">
        <w:rPr>
          <w:rFonts w:eastAsia="Times New Roman"/>
          <w:color w:val="767171"/>
          <w:lang w:val="es-ES" w:eastAsia="es-DO"/>
        </w:rPr>
        <w:t xml:space="preserve"> </w:t>
      </w:r>
    </w:p>
    <w:p w14:paraId="2435165E" w14:textId="429BD26A" w:rsidR="004D583E" w:rsidRPr="00856E4A" w:rsidRDefault="004D583E" w:rsidP="00C96CAD">
      <w:pPr>
        <w:spacing w:line="360" w:lineRule="auto"/>
        <w:jc w:val="both"/>
        <w:rPr>
          <w:rFonts w:eastAsia="Times New Roman"/>
          <w:color w:val="767171"/>
          <w:lang w:val="es-ES" w:eastAsia="es-DO"/>
        </w:rPr>
      </w:pPr>
      <w:r w:rsidRPr="00856E4A">
        <w:rPr>
          <w:rFonts w:eastAsia="Times New Roman"/>
          <w:color w:val="767171"/>
          <w:lang w:val="es-ES" w:eastAsia="es-DO"/>
        </w:rPr>
        <w:t xml:space="preserve">De igual forma, </w:t>
      </w:r>
      <w:r w:rsidR="00C01C80" w:rsidRPr="00856E4A">
        <w:rPr>
          <w:rFonts w:eastAsia="Times New Roman"/>
          <w:color w:val="767171"/>
          <w:lang w:val="es-ES" w:eastAsia="es-DO"/>
        </w:rPr>
        <w:t xml:space="preserve">debido a los resultados de la evaluación de la estructura organizacional y manual de funciones de la institución que se encuentran en proceso, </w:t>
      </w:r>
      <w:r w:rsidRPr="00856E4A">
        <w:rPr>
          <w:rFonts w:eastAsia="Times New Roman"/>
          <w:color w:val="767171"/>
          <w:lang w:val="es-ES" w:eastAsia="es-DO"/>
        </w:rPr>
        <w:t>la incorporación de nuevo personal</w:t>
      </w:r>
      <w:r w:rsidR="00237FC5" w:rsidRPr="00856E4A">
        <w:rPr>
          <w:rFonts w:eastAsia="Times New Roman"/>
          <w:color w:val="767171"/>
          <w:lang w:val="es-ES" w:eastAsia="es-DO"/>
        </w:rPr>
        <w:t xml:space="preserve"> </w:t>
      </w:r>
      <w:r w:rsidR="00C01C80" w:rsidRPr="00856E4A">
        <w:rPr>
          <w:rFonts w:eastAsia="Times New Roman"/>
          <w:color w:val="767171"/>
          <w:lang w:val="es-ES" w:eastAsia="es-DO"/>
        </w:rPr>
        <w:t>previsto para este año por la CDC fue pospuesto.</w:t>
      </w:r>
    </w:p>
    <w:p w14:paraId="4CBB09A5" w14:textId="1606983D" w:rsidR="00C96CAD" w:rsidRPr="00856E4A" w:rsidRDefault="00C01C80" w:rsidP="00C96CAD">
      <w:pPr>
        <w:spacing w:line="360" w:lineRule="auto"/>
        <w:jc w:val="both"/>
        <w:rPr>
          <w:rFonts w:eastAsia="Times New Roman"/>
          <w:color w:val="767171"/>
          <w:lang w:val="es-ES" w:eastAsia="es-DO"/>
        </w:rPr>
      </w:pPr>
      <w:r w:rsidRPr="00856E4A">
        <w:rPr>
          <w:rFonts w:eastAsia="Times New Roman"/>
          <w:color w:val="767171"/>
          <w:lang w:val="es-ES" w:eastAsia="es-DO"/>
        </w:rPr>
        <w:t xml:space="preserve">Finalmente, otras causales a las cuales debe atribuirse el desvío en la ejecución del presupuesto proyectado, es el desface en el cronograma de las investigaciones solicitadas. Lo anterior debido a que las solicitudes de investigación fueron realizadas por los interesados durante el último trimestre del año, lo que difiere los gastos programados para </w:t>
      </w:r>
      <w:r w:rsidR="007F7707" w:rsidRPr="00856E4A">
        <w:rPr>
          <w:rFonts w:eastAsia="Times New Roman"/>
          <w:color w:val="767171"/>
          <w:lang w:val="es-ES" w:eastAsia="es-DO"/>
        </w:rPr>
        <w:t>la ejecución de</w:t>
      </w:r>
      <w:r w:rsidR="004D583E" w:rsidRPr="00856E4A">
        <w:rPr>
          <w:rFonts w:eastAsia="Times New Roman"/>
          <w:color w:val="767171"/>
          <w:lang w:val="es-ES" w:eastAsia="es-DO"/>
        </w:rPr>
        <w:t xml:space="preserve"> determinadas </w:t>
      </w:r>
      <w:r w:rsidR="007F7707" w:rsidRPr="00856E4A">
        <w:rPr>
          <w:rFonts w:eastAsia="Times New Roman"/>
          <w:color w:val="767171"/>
          <w:lang w:val="es-ES" w:eastAsia="es-DO"/>
        </w:rPr>
        <w:t>actividades</w:t>
      </w:r>
      <w:r w:rsidR="004D583E" w:rsidRPr="00856E4A">
        <w:rPr>
          <w:rFonts w:eastAsia="Times New Roman"/>
          <w:color w:val="767171"/>
          <w:lang w:val="es-ES" w:eastAsia="es-DO"/>
        </w:rPr>
        <w:t xml:space="preserve"> (audiencias públicas, publicaciones en diario de circulación nacional, envíos de notificaciones a las partes interesadas en el extranjero,  así como visitas de verificación),</w:t>
      </w:r>
      <w:r w:rsidR="007F7707" w:rsidRPr="00856E4A">
        <w:rPr>
          <w:rFonts w:eastAsia="Times New Roman"/>
          <w:color w:val="767171"/>
          <w:lang w:val="es-ES" w:eastAsia="es-DO"/>
        </w:rPr>
        <w:t xml:space="preserve"> </w:t>
      </w:r>
      <w:r w:rsidRPr="00856E4A">
        <w:rPr>
          <w:rFonts w:eastAsia="Times New Roman"/>
          <w:color w:val="767171"/>
          <w:lang w:val="es-ES" w:eastAsia="es-DO"/>
        </w:rPr>
        <w:t xml:space="preserve">para el próximo año, </w:t>
      </w:r>
      <w:r w:rsidR="004D583E" w:rsidRPr="00856E4A">
        <w:rPr>
          <w:rFonts w:eastAsia="Times New Roman"/>
          <w:color w:val="767171"/>
          <w:lang w:val="es-ES" w:eastAsia="es-DO"/>
        </w:rPr>
        <w:t>lo cual incide en el ejecución del monto presupuestado en el año</w:t>
      </w:r>
      <w:r w:rsidR="007F7707" w:rsidRPr="00856E4A">
        <w:rPr>
          <w:rFonts w:eastAsia="Times New Roman"/>
          <w:color w:val="767171"/>
          <w:lang w:val="es-ES" w:eastAsia="es-DO"/>
        </w:rPr>
        <w:t xml:space="preserve">. </w:t>
      </w:r>
    </w:p>
    <w:p w14:paraId="53102E54" w14:textId="5D137575" w:rsidR="006077A2" w:rsidRPr="001D2CEC" w:rsidRDefault="006077A2">
      <w:pPr>
        <w:pStyle w:val="Prrafodelista"/>
        <w:numPr>
          <w:ilvl w:val="0"/>
          <w:numId w:val="6"/>
        </w:numPr>
        <w:spacing w:line="360" w:lineRule="auto"/>
        <w:jc w:val="both"/>
        <w:rPr>
          <w:rFonts w:eastAsia="Times New Roman"/>
          <w:color w:val="767171"/>
          <w:sz w:val="16"/>
          <w:szCs w:val="16"/>
          <w:lang w:val="es-ES" w:eastAsia="es-DO"/>
        </w:rPr>
      </w:pPr>
      <w:r w:rsidRPr="001D2CEC">
        <w:rPr>
          <w:rFonts w:eastAsia="Calibri"/>
          <w:b/>
          <w:bCs/>
          <w:noProof/>
          <w:color w:val="767171"/>
        </w:rPr>
        <w:lastRenderedPageBreak/>
        <w:t>Contrataciones y Adquisiciones</w:t>
      </w:r>
    </w:p>
    <w:p w14:paraId="2ECE314C" w14:textId="5DDA85A8" w:rsidR="006077A2" w:rsidRPr="001D2CEC" w:rsidRDefault="00470A08" w:rsidP="006077A2">
      <w:pPr>
        <w:spacing w:line="360" w:lineRule="auto"/>
        <w:jc w:val="both"/>
        <w:rPr>
          <w:rFonts w:eastAsia="Calibri"/>
          <w:noProof/>
          <w:color w:val="767171"/>
        </w:rPr>
      </w:pPr>
      <w:r w:rsidRPr="001D2CEC">
        <w:rPr>
          <w:rFonts w:eastAsia="Calibri"/>
          <w:noProof/>
          <w:color w:val="767171"/>
          <w:lang w:val="es-ES"/>
        </w:rPr>
        <w:t>P</w:t>
      </w:r>
      <w:r w:rsidR="006077A2" w:rsidRPr="001D2CEC">
        <w:rPr>
          <w:rFonts w:eastAsia="Calibri"/>
          <w:noProof/>
          <w:color w:val="767171"/>
        </w:rPr>
        <w:t xml:space="preserve">ara el </w:t>
      </w:r>
      <w:r w:rsidR="00265CFF" w:rsidRPr="001D2CEC">
        <w:rPr>
          <w:rFonts w:eastAsia="Calibri"/>
          <w:noProof/>
          <w:color w:val="767171"/>
        </w:rPr>
        <w:t>periodo</w:t>
      </w:r>
      <w:r w:rsidR="006077A2" w:rsidRPr="001D2CEC">
        <w:rPr>
          <w:rFonts w:eastAsia="Calibri"/>
          <w:noProof/>
          <w:color w:val="767171"/>
        </w:rPr>
        <w:t xml:space="preserve"> </w:t>
      </w:r>
      <w:r w:rsidR="00351251" w:rsidRPr="001D2CEC">
        <w:rPr>
          <w:rFonts w:eastAsia="Calibri"/>
          <w:noProof/>
          <w:color w:val="767171"/>
        </w:rPr>
        <w:t xml:space="preserve">se programó </w:t>
      </w:r>
      <w:r w:rsidR="006077A2" w:rsidRPr="001D2CEC">
        <w:rPr>
          <w:rFonts w:eastAsia="Calibri"/>
          <w:noProof/>
          <w:color w:val="767171"/>
        </w:rPr>
        <w:t xml:space="preserve">un monto </w:t>
      </w:r>
      <w:r w:rsidR="00351251" w:rsidRPr="001D2CEC">
        <w:rPr>
          <w:rFonts w:eastAsia="Calibri"/>
          <w:noProof/>
          <w:color w:val="767171"/>
        </w:rPr>
        <w:t xml:space="preserve">estimado </w:t>
      </w:r>
      <w:r w:rsidR="006077A2" w:rsidRPr="001D2CEC">
        <w:rPr>
          <w:rFonts w:eastAsia="Calibri"/>
          <w:noProof/>
          <w:color w:val="767171"/>
        </w:rPr>
        <w:t>de RD$</w:t>
      </w:r>
      <w:r w:rsidR="004614E5" w:rsidRPr="001D2CEC">
        <w:rPr>
          <w:rFonts w:eastAsia="Calibri"/>
          <w:noProof/>
          <w:color w:val="767171"/>
        </w:rPr>
        <w:t>2</w:t>
      </w:r>
      <w:r w:rsidR="00B93323">
        <w:rPr>
          <w:rFonts w:eastAsia="Calibri"/>
          <w:noProof/>
          <w:color w:val="767171"/>
        </w:rPr>
        <w:t>5</w:t>
      </w:r>
      <w:r w:rsidR="006077A2" w:rsidRPr="001D2CEC">
        <w:rPr>
          <w:rFonts w:eastAsia="Calibri"/>
          <w:noProof/>
          <w:color w:val="767171"/>
        </w:rPr>
        <w:t>,</w:t>
      </w:r>
      <w:r w:rsidR="00B93323">
        <w:rPr>
          <w:rFonts w:eastAsia="Calibri"/>
          <w:noProof/>
          <w:color w:val="767171"/>
        </w:rPr>
        <w:t>246</w:t>
      </w:r>
      <w:r w:rsidR="006077A2" w:rsidRPr="001D2CEC">
        <w:rPr>
          <w:rFonts w:eastAsia="Calibri"/>
          <w:noProof/>
          <w:color w:val="767171"/>
        </w:rPr>
        <w:t>,</w:t>
      </w:r>
      <w:r w:rsidR="00B93323">
        <w:rPr>
          <w:rFonts w:eastAsia="Calibri"/>
          <w:noProof/>
          <w:color w:val="767171"/>
        </w:rPr>
        <w:t>798</w:t>
      </w:r>
      <w:r w:rsidR="006077A2" w:rsidRPr="001D2CEC">
        <w:rPr>
          <w:rFonts w:eastAsia="Calibri"/>
          <w:noProof/>
          <w:color w:val="767171"/>
        </w:rPr>
        <w:t>.</w:t>
      </w:r>
      <w:r w:rsidR="00B93323">
        <w:rPr>
          <w:rFonts w:eastAsia="Calibri"/>
          <w:noProof/>
          <w:color w:val="767171"/>
        </w:rPr>
        <w:t>52</w:t>
      </w:r>
      <w:r w:rsidR="006077A2" w:rsidRPr="001D2CEC">
        <w:rPr>
          <w:rFonts w:eastAsia="Calibri"/>
          <w:noProof/>
          <w:color w:val="767171"/>
        </w:rPr>
        <w:t>,</w:t>
      </w:r>
      <w:r w:rsidR="00265CFF" w:rsidRPr="001D2CEC">
        <w:rPr>
          <w:rFonts w:eastAsia="Calibri"/>
          <w:noProof/>
          <w:color w:val="767171"/>
        </w:rPr>
        <w:t xml:space="preserve"> destinado para las contrataciones y adquisiciones para cubrir las necesidades institucionales, </w:t>
      </w:r>
      <w:r w:rsidR="006077A2" w:rsidRPr="001D2CEC">
        <w:rPr>
          <w:rFonts w:eastAsia="Calibri"/>
          <w:noProof/>
          <w:color w:val="767171"/>
        </w:rPr>
        <w:t xml:space="preserve">esto incluye las diferentes modalidades de selección estipuladas en la </w:t>
      </w:r>
      <w:r w:rsidR="00B42EE6" w:rsidRPr="001D2CEC">
        <w:rPr>
          <w:rFonts w:eastAsia="Calibri"/>
          <w:noProof/>
          <w:color w:val="767171"/>
        </w:rPr>
        <w:t>L</w:t>
      </w:r>
      <w:r w:rsidR="006077A2" w:rsidRPr="001D2CEC">
        <w:rPr>
          <w:rFonts w:eastAsia="Calibri"/>
          <w:noProof/>
          <w:color w:val="767171"/>
        </w:rPr>
        <w:t xml:space="preserve">ey </w:t>
      </w:r>
      <w:r w:rsidR="000D39F1" w:rsidRPr="001D2CEC">
        <w:rPr>
          <w:rFonts w:eastAsia="Calibri"/>
          <w:noProof/>
          <w:color w:val="767171"/>
        </w:rPr>
        <w:t>n</w:t>
      </w:r>
      <w:r w:rsidR="006077A2" w:rsidRPr="001D2CEC">
        <w:rPr>
          <w:rFonts w:eastAsia="Calibri"/>
          <w:noProof/>
          <w:color w:val="767171"/>
        </w:rPr>
        <w:t>úm. 340-06 sobre Compras y Contrataciones Públicas. A continuación, se presenta la información relacionada a la ejecución del P</w:t>
      </w:r>
      <w:r w:rsidR="00143DD0" w:rsidRPr="001D2CEC">
        <w:rPr>
          <w:rFonts w:eastAsia="Calibri"/>
          <w:noProof/>
          <w:color w:val="767171"/>
        </w:rPr>
        <w:t xml:space="preserve">lan </w:t>
      </w:r>
      <w:r w:rsidR="006077A2" w:rsidRPr="001D2CEC">
        <w:rPr>
          <w:rFonts w:eastAsia="Calibri"/>
          <w:noProof/>
          <w:color w:val="767171"/>
        </w:rPr>
        <w:t>A</w:t>
      </w:r>
      <w:r w:rsidR="00143DD0" w:rsidRPr="001D2CEC">
        <w:rPr>
          <w:rFonts w:eastAsia="Calibri"/>
          <w:noProof/>
          <w:color w:val="767171"/>
        </w:rPr>
        <w:t xml:space="preserve">nual de </w:t>
      </w:r>
      <w:r w:rsidR="006077A2" w:rsidRPr="001D2CEC">
        <w:rPr>
          <w:rFonts w:eastAsia="Calibri"/>
          <w:noProof/>
          <w:color w:val="767171"/>
        </w:rPr>
        <w:t>C</w:t>
      </w:r>
      <w:r w:rsidR="00143DD0" w:rsidRPr="001D2CEC">
        <w:rPr>
          <w:rFonts w:eastAsia="Calibri"/>
          <w:noProof/>
          <w:color w:val="767171"/>
        </w:rPr>
        <w:t xml:space="preserve">ompras de la </w:t>
      </w:r>
      <w:r w:rsidR="006077A2" w:rsidRPr="001D2CEC">
        <w:rPr>
          <w:rFonts w:eastAsia="Calibri"/>
          <w:noProof/>
          <w:color w:val="767171"/>
        </w:rPr>
        <w:t>C</w:t>
      </w:r>
      <w:r w:rsidR="00143DD0" w:rsidRPr="001D2CEC">
        <w:rPr>
          <w:rFonts w:eastAsia="Calibri"/>
          <w:noProof/>
          <w:color w:val="767171"/>
        </w:rPr>
        <w:t>DC al</w:t>
      </w:r>
      <w:r w:rsidR="006077A2" w:rsidRPr="001D2CEC">
        <w:rPr>
          <w:rFonts w:eastAsia="Calibri"/>
          <w:noProof/>
          <w:color w:val="767171"/>
        </w:rPr>
        <w:t xml:space="preserve"> 202</w:t>
      </w:r>
      <w:r w:rsidR="00B93323">
        <w:rPr>
          <w:rFonts w:eastAsia="Calibri"/>
          <w:noProof/>
          <w:color w:val="767171"/>
        </w:rPr>
        <w:t>5</w:t>
      </w:r>
      <w:r w:rsidR="006077A2" w:rsidRPr="001D2CEC">
        <w:rPr>
          <w:rFonts w:eastAsia="Calibri"/>
          <w:noProof/>
          <w:color w:val="767171"/>
        </w:rPr>
        <w:t>:</w:t>
      </w:r>
    </w:p>
    <w:p w14:paraId="3745EFDA" w14:textId="48AE7564" w:rsidR="006077A2" w:rsidRPr="001D2CEC" w:rsidRDefault="006077A2">
      <w:pPr>
        <w:pStyle w:val="Prrafodelista"/>
        <w:numPr>
          <w:ilvl w:val="0"/>
          <w:numId w:val="1"/>
        </w:numPr>
        <w:spacing w:line="360" w:lineRule="auto"/>
        <w:contextualSpacing w:val="0"/>
        <w:jc w:val="both"/>
        <w:rPr>
          <w:rFonts w:eastAsia="Calibri"/>
          <w:noProof/>
          <w:color w:val="767171"/>
        </w:rPr>
      </w:pPr>
      <w:r w:rsidRPr="001D2CEC">
        <w:rPr>
          <w:rFonts w:eastAsia="Calibri"/>
          <w:noProof/>
          <w:color w:val="767171"/>
        </w:rPr>
        <w:t xml:space="preserve">Resumen de compras y contrataciones realizadas en el período enero – </w:t>
      </w:r>
      <w:r w:rsidR="00F00D73">
        <w:rPr>
          <w:rFonts w:eastAsia="Calibri"/>
          <w:noProof/>
          <w:color w:val="767171"/>
        </w:rPr>
        <w:t>diciembre</w:t>
      </w:r>
      <w:r w:rsidRPr="001D2CEC">
        <w:rPr>
          <w:rFonts w:eastAsia="Calibri"/>
          <w:noProof/>
          <w:color w:val="767171"/>
        </w:rPr>
        <w:t xml:space="preserve"> 202</w:t>
      </w:r>
      <w:r w:rsidR="00B93323">
        <w:rPr>
          <w:rFonts w:eastAsia="Calibri"/>
          <w:noProof/>
          <w:color w:val="767171"/>
        </w:rPr>
        <w:t>5</w:t>
      </w:r>
      <w:r w:rsidRPr="001D2CEC">
        <w:rPr>
          <w:rFonts w:eastAsia="Calibri"/>
          <w:noProof/>
          <w:color w:val="767171"/>
        </w:rPr>
        <w:t>:</w:t>
      </w:r>
    </w:p>
    <w:p w14:paraId="110F3D5D" w14:textId="637902A2" w:rsidR="006077A2" w:rsidRPr="002725EB" w:rsidRDefault="00265CFF" w:rsidP="006077A2">
      <w:pPr>
        <w:spacing w:line="360" w:lineRule="auto"/>
        <w:jc w:val="both"/>
        <w:rPr>
          <w:rFonts w:eastAsia="Calibri"/>
          <w:noProof/>
          <w:color w:val="767171"/>
        </w:rPr>
      </w:pPr>
      <w:r w:rsidRPr="001D2CEC">
        <w:rPr>
          <w:rFonts w:eastAsia="Calibri"/>
          <w:noProof/>
          <w:color w:val="767171"/>
        </w:rPr>
        <w:t>Durante el</w:t>
      </w:r>
      <w:r w:rsidR="006077A2" w:rsidRPr="001D2CEC">
        <w:rPr>
          <w:rFonts w:eastAsia="Calibri"/>
          <w:noProof/>
          <w:color w:val="767171"/>
        </w:rPr>
        <w:t xml:space="preserve"> </w:t>
      </w:r>
      <w:r w:rsidR="00237FC5">
        <w:rPr>
          <w:rFonts w:eastAsia="Calibri"/>
          <w:noProof/>
          <w:color w:val="767171"/>
        </w:rPr>
        <w:t xml:space="preserve">periodo la institución ejecutó </w:t>
      </w:r>
      <w:r w:rsidR="0046361E">
        <w:rPr>
          <w:rFonts w:eastAsia="Calibri"/>
          <w:noProof/>
          <w:color w:val="767171"/>
        </w:rPr>
        <w:t xml:space="preserve">ciento </w:t>
      </w:r>
      <w:r w:rsidR="00B93323">
        <w:rPr>
          <w:rFonts w:eastAsia="Calibri"/>
          <w:noProof/>
          <w:color w:val="767171"/>
        </w:rPr>
        <w:t>veintidós</w:t>
      </w:r>
      <w:r w:rsidR="006077A2" w:rsidRPr="001D2CEC">
        <w:rPr>
          <w:rFonts w:eastAsia="Calibri"/>
          <w:noProof/>
          <w:color w:val="767171"/>
        </w:rPr>
        <w:t xml:space="preserve"> (</w:t>
      </w:r>
      <w:r w:rsidR="0046361E">
        <w:rPr>
          <w:rFonts w:eastAsia="Calibri"/>
          <w:noProof/>
          <w:color w:val="767171"/>
        </w:rPr>
        <w:t>1</w:t>
      </w:r>
      <w:r w:rsidR="00B93323">
        <w:rPr>
          <w:rFonts w:eastAsia="Calibri"/>
          <w:noProof/>
          <w:color w:val="767171"/>
        </w:rPr>
        <w:t>22</w:t>
      </w:r>
      <w:r w:rsidR="006077A2" w:rsidRPr="001D2CEC">
        <w:rPr>
          <w:rFonts w:eastAsia="Calibri"/>
          <w:noProof/>
          <w:color w:val="767171"/>
        </w:rPr>
        <w:t xml:space="preserve">) órdenes de compras </w:t>
      </w:r>
      <w:r w:rsidR="0007202F">
        <w:rPr>
          <w:rFonts w:eastAsia="Calibri"/>
          <w:noProof/>
          <w:color w:val="767171"/>
        </w:rPr>
        <w:t>bajo</w:t>
      </w:r>
      <w:r w:rsidR="006077A2" w:rsidRPr="001D2CEC">
        <w:rPr>
          <w:rFonts w:eastAsia="Calibri"/>
          <w:noProof/>
          <w:color w:val="767171"/>
        </w:rPr>
        <w:t xml:space="preserve"> la modalidad </w:t>
      </w:r>
      <w:r w:rsidR="00271611">
        <w:rPr>
          <w:rFonts w:eastAsia="Calibri"/>
          <w:noProof/>
          <w:color w:val="767171"/>
        </w:rPr>
        <w:t xml:space="preserve">de </w:t>
      </w:r>
      <w:r w:rsidR="006077A2" w:rsidRPr="001D2CEC">
        <w:rPr>
          <w:rFonts w:eastAsia="Calibri"/>
          <w:noProof/>
          <w:color w:val="767171"/>
        </w:rPr>
        <w:t xml:space="preserve">Compras por </w:t>
      </w:r>
      <w:r w:rsidR="004614E5" w:rsidRPr="001D2CEC">
        <w:rPr>
          <w:rFonts w:eastAsia="Calibri"/>
          <w:noProof/>
          <w:color w:val="767171"/>
        </w:rPr>
        <w:t>D</w:t>
      </w:r>
      <w:r w:rsidR="006077A2" w:rsidRPr="001D2CEC">
        <w:rPr>
          <w:rFonts w:eastAsia="Calibri"/>
          <w:noProof/>
          <w:color w:val="767171"/>
        </w:rPr>
        <w:t xml:space="preserve">ebajo del </w:t>
      </w:r>
      <w:r w:rsidR="004614E5" w:rsidRPr="001D2CEC">
        <w:rPr>
          <w:rFonts w:eastAsia="Calibri"/>
          <w:noProof/>
          <w:color w:val="767171"/>
        </w:rPr>
        <w:t>U</w:t>
      </w:r>
      <w:r w:rsidR="006077A2" w:rsidRPr="001D2CEC">
        <w:rPr>
          <w:rFonts w:eastAsia="Calibri"/>
          <w:noProof/>
          <w:color w:val="767171"/>
        </w:rPr>
        <w:t>mbral</w:t>
      </w:r>
      <w:r w:rsidR="004614E5" w:rsidRPr="001D2CEC">
        <w:rPr>
          <w:rFonts w:eastAsia="Calibri"/>
          <w:noProof/>
          <w:color w:val="767171"/>
        </w:rPr>
        <w:t>,</w:t>
      </w:r>
      <w:r w:rsidR="00F8110F" w:rsidRPr="001D2CEC">
        <w:rPr>
          <w:rFonts w:eastAsia="Calibri"/>
          <w:noProof/>
          <w:color w:val="767171"/>
        </w:rPr>
        <w:t xml:space="preserve"> </w:t>
      </w:r>
      <w:r w:rsidR="006077A2" w:rsidRPr="001D2CEC">
        <w:rPr>
          <w:rFonts w:eastAsia="Calibri"/>
          <w:noProof/>
          <w:color w:val="767171"/>
        </w:rPr>
        <w:t xml:space="preserve">dos (2) en modalidad de Compra </w:t>
      </w:r>
      <w:r w:rsidR="00351251" w:rsidRPr="001D2CEC">
        <w:rPr>
          <w:rFonts w:eastAsia="Calibri"/>
          <w:noProof/>
          <w:color w:val="767171"/>
        </w:rPr>
        <w:t xml:space="preserve">por </w:t>
      </w:r>
      <w:r w:rsidR="00F8110F" w:rsidRPr="001D2CEC">
        <w:rPr>
          <w:rFonts w:eastAsia="Calibri"/>
          <w:noProof/>
          <w:color w:val="767171"/>
        </w:rPr>
        <w:t>C</w:t>
      </w:r>
      <w:r w:rsidR="00351251" w:rsidRPr="001D2CEC">
        <w:rPr>
          <w:rFonts w:eastAsia="Calibri"/>
          <w:noProof/>
          <w:color w:val="767171"/>
        </w:rPr>
        <w:t xml:space="preserve">omparación de </w:t>
      </w:r>
      <w:r w:rsidRPr="001D2CEC">
        <w:rPr>
          <w:rFonts w:eastAsia="Calibri"/>
          <w:noProof/>
          <w:color w:val="767171"/>
        </w:rPr>
        <w:t>P</w:t>
      </w:r>
      <w:r w:rsidR="00351251" w:rsidRPr="001D2CEC">
        <w:rPr>
          <w:rFonts w:eastAsia="Calibri"/>
          <w:noProof/>
          <w:color w:val="767171"/>
        </w:rPr>
        <w:t>recios</w:t>
      </w:r>
      <w:r w:rsidR="00367D6A">
        <w:rPr>
          <w:rFonts w:eastAsia="Calibri"/>
          <w:noProof/>
          <w:color w:val="767171"/>
        </w:rPr>
        <w:t>, una (01) modalidad por excepción</w:t>
      </w:r>
      <w:r w:rsidR="004614E5" w:rsidRPr="001D2CEC">
        <w:rPr>
          <w:rFonts w:eastAsia="Calibri"/>
          <w:noProof/>
          <w:color w:val="767171"/>
        </w:rPr>
        <w:t xml:space="preserve"> y </w:t>
      </w:r>
      <w:r w:rsidR="00F40F33" w:rsidRPr="001D2CEC">
        <w:rPr>
          <w:rFonts w:eastAsia="Calibri"/>
          <w:noProof/>
          <w:color w:val="767171"/>
        </w:rPr>
        <w:t>dos</w:t>
      </w:r>
      <w:r w:rsidR="004614E5" w:rsidRPr="001D2CEC">
        <w:rPr>
          <w:rFonts w:eastAsia="Calibri"/>
          <w:noProof/>
          <w:color w:val="767171"/>
        </w:rPr>
        <w:t xml:space="preserve"> (</w:t>
      </w:r>
      <w:r w:rsidR="00F40F33" w:rsidRPr="001D2CEC">
        <w:rPr>
          <w:rFonts w:eastAsia="Calibri"/>
          <w:noProof/>
          <w:color w:val="767171"/>
        </w:rPr>
        <w:t>2</w:t>
      </w:r>
      <w:r w:rsidR="004614E5" w:rsidRPr="001D2CEC">
        <w:rPr>
          <w:rFonts w:eastAsia="Calibri"/>
          <w:noProof/>
          <w:color w:val="767171"/>
        </w:rPr>
        <w:t xml:space="preserve">) </w:t>
      </w:r>
      <w:r w:rsidR="00367D6A">
        <w:rPr>
          <w:rFonts w:eastAsia="Calibri"/>
          <w:noProof/>
          <w:color w:val="767171"/>
        </w:rPr>
        <w:t xml:space="preserve">en modalidad de </w:t>
      </w:r>
      <w:r w:rsidR="0007202F">
        <w:rPr>
          <w:rFonts w:eastAsia="Calibri"/>
          <w:noProof/>
          <w:color w:val="767171"/>
        </w:rPr>
        <w:t>C</w:t>
      </w:r>
      <w:r w:rsidR="00367D6A">
        <w:rPr>
          <w:rFonts w:eastAsia="Calibri"/>
          <w:noProof/>
          <w:color w:val="767171"/>
        </w:rPr>
        <w:t xml:space="preserve">ompra </w:t>
      </w:r>
      <w:r w:rsidR="0007202F">
        <w:rPr>
          <w:rFonts w:eastAsia="Calibri"/>
          <w:noProof/>
          <w:color w:val="767171"/>
        </w:rPr>
        <w:t>M</w:t>
      </w:r>
      <w:r w:rsidR="00367D6A">
        <w:rPr>
          <w:rFonts w:eastAsia="Calibri"/>
          <w:noProof/>
          <w:color w:val="767171"/>
        </w:rPr>
        <w:t>enor</w:t>
      </w:r>
      <w:r w:rsidR="006077A2" w:rsidRPr="001D2CEC">
        <w:rPr>
          <w:rFonts w:eastAsia="Calibri"/>
          <w:noProof/>
          <w:color w:val="767171"/>
        </w:rPr>
        <w:t xml:space="preserve">, </w:t>
      </w:r>
      <w:r w:rsidR="0007202F">
        <w:rPr>
          <w:rFonts w:eastAsia="Calibri"/>
          <w:noProof/>
          <w:color w:val="767171"/>
        </w:rPr>
        <w:t xml:space="preserve">presentando un monto ejecutado por concepto </w:t>
      </w:r>
      <w:r w:rsidR="006077A2" w:rsidRPr="001D2CEC">
        <w:rPr>
          <w:rFonts w:eastAsia="Calibri"/>
          <w:noProof/>
          <w:color w:val="767171"/>
        </w:rPr>
        <w:t xml:space="preserve">de adquisiciones de bienes y servicios de </w:t>
      </w:r>
      <w:bookmarkStart w:id="32" w:name="_Hlk26531746"/>
      <w:r w:rsidR="00367D6A">
        <w:rPr>
          <w:rFonts w:eastAsia="Calibri"/>
          <w:noProof/>
          <w:color w:val="767171"/>
        </w:rPr>
        <w:t>quince milllones doscientos cuarenta y tres</w:t>
      </w:r>
      <w:r w:rsidR="004614E5" w:rsidRPr="001D2CEC">
        <w:rPr>
          <w:rFonts w:eastAsia="Calibri"/>
          <w:noProof/>
          <w:color w:val="767171"/>
        </w:rPr>
        <w:t xml:space="preserve"> mil </w:t>
      </w:r>
      <w:r w:rsidR="00F40F33" w:rsidRPr="001D2CEC">
        <w:rPr>
          <w:rFonts w:eastAsia="Calibri"/>
          <w:noProof/>
          <w:color w:val="767171"/>
        </w:rPr>
        <w:t>pesos</w:t>
      </w:r>
      <w:r w:rsidR="004614E5" w:rsidRPr="001D2CEC">
        <w:rPr>
          <w:rFonts w:eastAsia="Calibri"/>
          <w:noProof/>
          <w:color w:val="767171"/>
        </w:rPr>
        <w:t xml:space="preserve"> con</w:t>
      </w:r>
      <w:r w:rsidR="00351251" w:rsidRPr="001D2CEC">
        <w:rPr>
          <w:rFonts w:eastAsia="Calibri"/>
          <w:noProof/>
          <w:color w:val="767171"/>
        </w:rPr>
        <w:t xml:space="preserve"> </w:t>
      </w:r>
      <w:r w:rsidR="00367D6A">
        <w:rPr>
          <w:rFonts w:eastAsia="Calibri"/>
          <w:noProof/>
          <w:color w:val="767171"/>
        </w:rPr>
        <w:t>00</w:t>
      </w:r>
      <w:r w:rsidR="006077A2" w:rsidRPr="001D2CEC">
        <w:rPr>
          <w:rFonts w:eastAsia="Calibri"/>
          <w:noProof/>
          <w:color w:val="767171"/>
        </w:rPr>
        <w:t>/100</w:t>
      </w:r>
      <w:r w:rsidR="006077A2" w:rsidRPr="002725EB">
        <w:rPr>
          <w:rFonts w:eastAsia="Calibri"/>
          <w:noProof/>
          <w:color w:val="767171"/>
        </w:rPr>
        <w:t xml:space="preserve"> </w:t>
      </w:r>
      <w:r w:rsidR="006077A2" w:rsidRPr="00656978">
        <w:rPr>
          <w:rFonts w:eastAsia="Calibri"/>
          <w:noProof/>
          <w:color w:val="767171"/>
        </w:rPr>
        <w:t>(RD$</w:t>
      </w:r>
      <w:r w:rsidR="001D2CEC" w:rsidRPr="00656978">
        <w:rPr>
          <w:rFonts w:eastAsia="Calibri"/>
          <w:noProof/>
          <w:color w:val="767171"/>
        </w:rPr>
        <w:t>1</w:t>
      </w:r>
      <w:r w:rsidR="00656978" w:rsidRPr="00656978">
        <w:rPr>
          <w:rFonts w:eastAsia="Calibri"/>
          <w:noProof/>
          <w:color w:val="767171"/>
        </w:rPr>
        <w:t>5</w:t>
      </w:r>
      <w:r w:rsidR="006077A2" w:rsidRPr="00656978">
        <w:rPr>
          <w:rFonts w:eastAsia="Calibri"/>
          <w:noProof/>
          <w:color w:val="767171"/>
        </w:rPr>
        <w:t>,</w:t>
      </w:r>
      <w:r w:rsidR="00367D6A">
        <w:rPr>
          <w:rFonts w:eastAsia="Calibri"/>
          <w:noProof/>
          <w:color w:val="767171"/>
        </w:rPr>
        <w:t>243</w:t>
      </w:r>
      <w:r w:rsidR="006077A2" w:rsidRPr="00656978">
        <w:rPr>
          <w:rFonts w:eastAsia="Calibri"/>
          <w:noProof/>
          <w:color w:val="767171"/>
        </w:rPr>
        <w:t>,</w:t>
      </w:r>
      <w:r w:rsidR="00367D6A">
        <w:rPr>
          <w:rFonts w:eastAsia="Calibri"/>
          <w:noProof/>
          <w:color w:val="767171"/>
        </w:rPr>
        <w:t>788</w:t>
      </w:r>
      <w:r w:rsidR="006077A2" w:rsidRPr="00656978">
        <w:rPr>
          <w:rFonts w:eastAsia="Calibri"/>
          <w:noProof/>
          <w:color w:val="767171"/>
        </w:rPr>
        <w:t>.</w:t>
      </w:r>
      <w:bookmarkEnd w:id="32"/>
      <w:r w:rsidR="00367D6A">
        <w:rPr>
          <w:rFonts w:eastAsia="Calibri"/>
          <w:noProof/>
          <w:color w:val="767171"/>
        </w:rPr>
        <w:t>0</w:t>
      </w:r>
      <w:r w:rsidR="00656978" w:rsidRPr="00656978">
        <w:rPr>
          <w:rFonts w:eastAsia="Calibri"/>
          <w:noProof/>
          <w:color w:val="767171"/>
        </w:rPr>
        <w:t>0</w:t>
      </w:r>
      <w:r w:rsidR="006077A2" w:rsidRPr="00656978">
        <w:rPr>
          <w:rFonts w:eastAsia="Calibri"/>
          <w:noProof/>
          <w:color w:val="767171"/>
        </w:rPr>
        <w:t>).</w:t>
      </w:r>
      <w:r w:rsidR="006077A2" w:rsidRPr="002725EB">
        <w:rPr>
          <w:rFonts w:eastAsia="Calibri"/>
          <w:noProof/>
          <w:color w:val="767171"/>
        </w:rPr>
        <w:t xml:space="preserve"> </w:t>
      </w:r>
    </w:p>
    <w:p w14:paraId="54B4E62F" w14:textId="4AE7DC8D" w:rsidR="000B6195" w:rsidRPr="002725EB" w:rsidRDefault="00F8110F" w:rsidP="00C35E06">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2</w:t>
      </w:r>
    </w:p>
    <w:p w14:paraId="083926B2" w14:textId="7DC3961F" w:rsidR="003C70BD" w:rsidRPr="002725EB" w:rsidRDefault="003C70BD" w:rsidP="003C70BD">
      <w:pPr>
        <w:spacing w:after="0" w:line="240" w:lineRule="auto"/>
        <w:jc w:val="center"/>
        <w:rPr>
          <w:b/>
          <w:color w:val="767171"/>
        </w:rPr>
      </w:pPr>
      <w:r w:rsidRPr="002725EB">
        <w:rPr>
          <w:b/>
          <w:color w:val="767171"/>
        </w:rPr>
        <w:t xml:space="preserve">Proceso Comparación de Precios </w:t>
      </w:r>
    </w:p>
    <w:tbl>
      <w:tblPr>
        <w:tblStyle w:val="Tablanormal1"/>
        <w:tblW w:w="8404" w:type="dxa"/>
        <w:jc w:val="center"/>
        <w:tblLook w:val="04A0" w:firstRow="1" w:lastRow="0" w:firstColumn="1" w:lastColumn="0" w:noHBand="0" w:noVBand="1"/>
      </w:tblPr>
      <w:tblGrid>
        <w:gridCol w:w="1696"/>
        <w:gridCol w:w="1817"/>
        <w:gridCol w:w="2648"/>
        <w:gridCol w:w="2243"/>
      </w:tblGrid>
      <w:tr w:rsidR="002725EB" w:rsidRPr="002725EB" w14:paraId="1B26EC38" w14:textId="77777777" w:rsidTr="00367D6A">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142F62"/>
            <w:noWrap/>
            <w:vAlign w:val="center"/>
            <w:hideMark/>
          </w:tcPr>
          <w:p w14:paraId="164D0618" w14:textId="77777777" w:rsidR="003C70BD" w:rsidRPr="001678CF" w:rsidRDefault="003C70BD" w:rsidP="00512BA4">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2255" w:type="dxa"/>
            <w:shd w:val="clear" w:color="auto" w:fill="142F62"/>
            <w:vAlign w:val="center"/>
            <w:hideMark/>
          </w:tcPr>
          <w:p w14:paraId="23EF90FA"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3274" w:type="dxa"/>
            <w:shd w:val="clear" w:color="auto" w:fill="142F62"/>
            <w:vAlign w:val="center"/>
            <w:hideMark/>
          </w:tcPr>
          <w:p w14:paraId="38997A86"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1179" w:type="dxa"/>
            <w:shd w:val="clear" w:color="auto" w:fill="142F62"/>
            <w:vAlign w:val="center"/>
            <w:hideMark/>
          </w:tcPr>
          <w:p w14:paraId="72FE26E4"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Importe</w:t>
            </w:r>
          </w:p>
        </w:tc>
      </w:tr>
      <w:tr w:rsidR="00367D6A" w:rsidRPr="002725EB" w14:paraId="0E73B06A" w14:textId="77777777" w:rsidTr="00367D6A">
        <w:trPr>
          <w:cnfStyle w:val="000000100000" w:firstRow="0" w:lastRow="0" w:firstColumn="0" w:lastColumn="0" w:oddVBand="0" w:evenVBand="0" w:oddHBand="1" w:evenHBand="0" w:firstRowFirstColumn="0" w:firstRowLastColumn="0" w:lastRowFirstColumn="0" w:lastRowLastColumn="0"/>
          <w:trHeight w:val="120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F40EFB1" w14:textId="5E676818" w:rsidR="00367D6A" w:rsidRPr="002725EB" w:rsidRDefault="00367D6A" w:rsidP="00367D6A">
            <w:pPr>
              <w:jc w:val="center"/>
              <w:rPr>
                <w:rFonts w:eastAsia="Times New Roman"/>
                <w:color w:val="767171"/>
                <w:lang w:eastAsia="es-DO"/>
              </w:rPr>
            </w:pPr>
            <w:r w:rsidRPr="002725EB">
              <w:rPr>
                <w:rFonts w:eastAsia="Times New Roman"/>
                <w:color w:val="767171"/>
                <w:lang w:val="es-ES" w:eastAsia="es-DO"/>
              </w:rPr>
              <w:t>CDC-CCC-CP-202</w:t>
            </w:r>
            <w:r>
              <w:rPr>
                <w:rFonts w:eastAsia="Times New Roman"/>
                <w:color w:val="767171"/>
                <w:lang w:val="es-ES" w:eastAsia="es-DO"/>
              </w:rPr>
              <w:t>5</w:t>
            </w:r>
            <w:r w:rsidRPr="002725EB">
              <w:rPr>
                <w:rFonts w:eastAsia="Times New Roman"/>
                <w:color w:val="767171"/>
                <w:lang w:val="es-ES" w:eastAsia="es-DO"/>
              </w:rPr>
              <w:t>-0001</w:t>
            </w:r>
          </w:p>
        </w:tc>
        <w:tc>
          <w:tcPr>
            <w:tcW w:w="2255" w:type="dxa"/>
            <w:hideMark/>
          </w:tcPr>
          <w:p w14:paraId="393840DA" w14:textId="3ABB85A0" w:rsidR="00367D6A" w:rsidRPr="002725EB" w:rsidRDefault="00367D6A" w:rsidP="00367D6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Adquisición de cupones de combustible</w:t>
            </w:r>
          </w:p>
        </w:tc>
        <w:tc>
          <w:tcPr>
            <w:tcW w:w="3274" w:type="dxa"/>
            <w:hideMark/>
          </w:tcPr>
          <w:p w14:paraId="3E1CC615" w14:textId="47021C92" w:rsidR="00367D6A" w:rsidRPr="002725EB" w:rsidRDefault="00367D6A" w:rsidP="00367D6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DISTRIBUIDORES INTERNACIONALES DE PETROLEO, S.A. (DIPSA)</w:t>
            </w:r>
          </w:p>
        </w:tc>
        <w:tc>
          <w:tcPr>
            <w:tcW w:w="1179" w:type="dxa"/>
            <w:vAlign w:val="center"/>
            <w:hideMark/>
          </w:tcPr>
          <w:p w14:paraId="70E7FA21" w14:textId="269601B9" w:rsidR="00367D6A" w:rsidRPr="002725EB" w:rsidRDefault="00367D6A" w:rsidP="00367D6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RD$2,</w:t>
            </w:r>
            <w:r>
              <w:rPr>
                <w:rFonts w:eastAsia="Times New Roman"/>
                <w:color w:val="767171"/>
                <w:lang w:val="es-ES" w:eastAsia="es-DO"/>
              </w:rPr>
              <w:t>340</w:t>
            </w:r>
            <w:r w:rsidRPr="002725EB">
              <w:rPr>
                <w:rFonts w:eastAsia="Times New Roman"/>
                <w:color w:val="767171"/>
                <w:lang w:val="es-ES" w:eastAsia="es-DO"/>
              </w:rPr>
              <w:t>,000.00</w:t>
            </w:r>
          </w:p>
        </w:tc>
      </w:tr>
      <w:tr w:rsidR="00367D6A" w:rsidRPr="002725EB" w14:paraId="6A166A6F" w14:textId="77777777" w:rsidTr="00367D6A">
        <w:trPr>
          <w:trHeight w:val="808"/>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7437FB2" w14:textId="38901FC9" w:rsidR="00367D6A" w:rsidRPr="002725EB" w:rsidRDefault="00367D6A" w:rsidP="00367D6A">
            <w:pPr>
              <w:jc w:val="center"/>
              <w:rPr>
                <w:rFonts w:eastAsia="Times New Roman"/>
                <w:color w:val="767171"/>
                <w:lang w:eastAsia="es-DO"/>
              </w:rPr>
            </w:pPr>
            <w:r w:rsidRPr="002725EB">
              <w:rPr>
                <w:rFonts w:eastAsia="Times New Roman"/>
                <w:color w:val="767171"/>
                <w:lang w:val="es-ES" w:eastAsia="es-DO"/>
              </w:rPr>
              <w:t>CDC-CCC-CP-202</w:t>
            </w:r>
            <w:r w:rsidR="00563449">
              <w:rPr>
                <w:rFonts w:eastAsia="Times New Roman"/>
                <w:color w:val="767171"/>
                <w:lang w:val="es-ES" w:eastAsia="es-DO"/>
              </w:rPr>
              <w:t>5</w:t>
            </w:r>
            <w:r w:rsidRPr="002725EB">
              <w:rPr>
                <w:rFonts w:eastAsia="Times New Roman"/>
                <w:color w:val="767171"/>
                <w:lang w:val="es-ES" w:eastAsia="es-DO"/>
              </w:rPr>
              <w:t>-0002</w:t>
            </w:r>
          </w:p>
        </w:tc>
        <w:tc>
          <w:tcPr>
            <w:tcW w:w="2255" w:type="dxa"/>
          </w:tcPr>
          <w:p w14:paraId="43867115" w14:textId="2E1DD16B"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Alimentos empresariales para los colaboradores</w:t>
            </w:r>
          </w:p>
        </w:tc>
        <w:tc>
          <w:tcPr>
            <w:tcW w:w="3274" w:type="dxa"/>
            <w:vAlign w:val="center"/>
          </w:tcPr>
          <w:p w14:paraId="17AD0CEC" w14:textId="42ACC09D"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INVERSIONES SIURANA, SRL</w:t>
            </w:r>
          </w:p>
        </w:tc>
        <w:tc>
          <w:tcPr>
            <w:tcW w:w="1179" w:type="dxa"/>
            <w:vAlign w:val="center"/>
            <w:hideMark/>
          </w:tcPr>
          <w:p w14:paraId="64D5687D" w14:textId="5E6C71B4"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RD$</w:t>
            </w:r>
            <w:r>
              <w:rPr>
                <w:rFonts w:eastAsia="Times New Roman"/>
                <w:color w:val="767171"/>
                <w:lang w:val="es-ES" w:eastAsia="es-DO"/>
              </w:rPr>
              <w:t>3</w:t>
            </w:r>
            <w:r w:rsidRPr="002725EB">
              <w:rPr>
                <w:rFonts w:eastAsia="Times New Roman"/>
                <w:color w:val="767171"/>
                <w:lang w:val="es-ES" w:eastAsia="es-DO"/>
              </w:rPr>
              <w:t>,</w:t>
            </w:r>
            <w:r>
              <w:rPr>
                <w:rFonts w:eastAsia="Times New Roman"/>
                <w:color w:val="767171"/>
                <w:lang w:val="es-ES" w:eastAsia="es-DO"/>
              </w:rPr>
              <w:t>024</w:t>
            </w:r>
            <w:r w:rsidRPr="002725EB">
              <w:rPr>
                <w:rFonts w:eastAsia="Times New Roman"/>
                <w:color w:val="767171"/>
                <w:lang w:val="es-ES" w:eastAsia="es-DO"/>
              </w:rPr>
              <w:t>,</w:t>
            </w:r>
            <w:r>
              <w:rPr>
                <w:rFonts w:eastAsia="Times New Roman"/>
                <w:color w:val="767171"/>
                <w:lang w:val="es-ES" w:eastAsia="es-DO"/>
              </w:rPr>
              <w:t>000</w:t>
            </w:r>
            <w:r w:rsidRPr="002725EB">
              <w:rPr>
                <w:rFonts w:eastAsia="Times New Roman"/>
                <w:color w:val="767171"/>
                <w:lang w:val="es-ES" w:eastAsia="es-DO"/>
              </w:rPr>
              <w:t>.00</w:t>
            </w:r>
          </w:p>
        </w:tc>
      </w:tr>
      <w:tr w:rsidR="00367D6A" w:rsidRPr="002725EB" w14:paraId="569FB2AE" w14:textId="77777777" w:rsidTr="00367D6A">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FE1B28" w14:textId="37114F59" w:rsidR="00367D6A" w:rsidRPr="002725EB" w:rsidRDefault="00367D6A" w:rsidP="00367D6A">
            <w:pPr>
              <w:rPr>
                <w:rFonts w:eastAsia="Times New Roman"/>
                <w:b w:val="0"/>
                <w:bCs w:val="0"/>
                <w:color w:val="767171"/>
                <w:lang w:eastAsia="es-DO"/>
              </w:rPr>
            </w:pPr>
            <w:r w:rsidRPr="002725EB">
              <w:rPr>
                <w:rFonts w:eastAsia="Times New Roman"/>
                <w:color w:val="767171"/>
                <w:lang w:val="es-ES" w:eastAsia="es-DO"/>
              </w:rPr>
              <w:t> </w:t>
            </w:r>
          </w:p>
        </w:tc>
        <w:tc>
          <w:tcPr>
            <w:tcW w:w="2255" w:type="dxa"/>
            <w:hideMark/>
          </w:tcPr>
          <w:p w14:paraId="4764D0E1" w14:textId="45394F87" w:rsidR="00367D6A" w:rsidRPr="002725EB" w:rsidRDefault="00367D6A" w:rsidP="00367D6A">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 </w:t>
            </w:r>
          </w:p>
        </w:tc>
        <w:tc>
          <w:tcPr>
            <w:tcW w:w="3274" w:type="dxa"/>
            <w:vAlign w:val="center"/>
            <w:hideMark/>
          </w:tcPr>
          <w:p w14:paraId="01AE319E" w14:textId="77777777" w:rsidR="00367D6A" w:rsidRPr="002725EB" w:rsidRDefault="00367D6A" w:rsidP="00367D6A">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TOTAL</w:t>
            </w:r>
          </w:p>
        </w:tc>
        <w:tc>
          <w:tcPr>
            <w:tcW w:w="1179" w:type="dxa"/>
            <w:vAlign w:val="center"/>
            <w:hideMark/>
          </w:tcPr>
          <w:p w14:paraId="12B220C4" w14:textId="18411E17" w:rsidR="00367D6A" w:rsidRPr="002725EB" w:rsidRDefault="00367D6A" w:rsidP="00367D6A">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RD$</w:t>
            </w:r>
            <w:r>
              <w:rPr>
                <w:rFonts w:eastAsia="Times New Roman"/>
                <w:b/>
                <w:bCs/>
                <w:color w:val="767171"/>
                <w:lang w:val="es-ES" w:eastAsia="es-DO"/>
              </w:rPr>
              <w:t>5</w:t>
            </w:r>
            <w:r w:rsidRPr="002725EB">
              <w:rPr>
                <w:rFonts w:eastAsia="Times New Roman"/>
                <w:b/>
                <w:bCs/>
                <w:color w:val="767171"/>
                <w:lang w:val="es-ES" w:eastAsia="es-DO"/>
              </w:rPr>
              <w:t>,</w:t>
            </w:r>
            <w:r>
              <w:rPr>
                <w:rFonts w:eastAsia="Times New Roman"/>
                <w:b/>
                <w:bCs/>
                <w:color w:val="767171"/>
                <w:lang w:val="es-ES" w:eastAsia="es-DO"/>
              </w:rPr>
              <w:t>364</w:t>
            </w:r>
            <w:r w:rsidRPr="002725EB">
              <w:rPr>
                <w:rFonts w:eastAsia="Times New Roman"/>
                <w:b/>
                <w:bCs/>
                <w:color w:val="767171"/>
                <w:lang w:val="es-ES" w:eastAsia="es-DO"/>
              </w:rPr>
              <w:t>,</w:t>
            </w:r>
            <w:r>
              <w:rPr>
                <w:rFonts w:eastAsia="Times New Roman"/>
                <w:b/>
                <w:bCs/>
                <w:color w:val="767171"/>
                <w:lang w:val="es-ES" w:eastAsia="es-DO"/>
              </w:rPr>
              <w:t>0</w:t>
            </w:r>
            <w:r w:rsidRPr="002725EB">
              <w:rPr>
                <w:rFonts w:eastAsia="Times New Roman"/>
                <w:b/>
                <w:bCs/>
                <w:color w:val="767171"/>
                <w:lang w:val="es-ES" w:eastAsia="es-DO"/>
              </w:rPr>
              <w:t>00.00</w:t>
            </w:r>
          </w:p>
        </w:tc>
      </w:tr>
    </w:tbl>
    <w:p w14:paraId="55136FCF" w14:textId="23795E9E" w:rsidR="00BB7C8C" w:rsidRPr="002725EB" w:rsidRDefault="00BB7C8C" w:rsidP="00735987">
      <w:pPr>
        <w:spacing w:after="0" w:line="240" w:lineRule="auto"/>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3342E132" w14:textId="77777777" w:rsidR="004E7980" w:rsidRDefault="004E7980" w:rsidP="003C70BD">
      <w:pPr>
        <w:spacing w:after="0" w:line="240" w:lineRule="auto"/>
        <w:jc w:val="center"/>
        <w:rPr>
          <w:b/>
          <w:color w:val="767171"/>
        </w:rPr>
      </w:pPr>
    </w:p>
    <w:p w14:paraId="733ACEE3" w14:textId="78E89360" w:rsidR="004E7980" w:rsidRDefault="004E7980" w:rsidP="003C70BD">
      <w:pPr>
        <w:spacing w:after="0" w:line="240" w:lineRule="auto"/>
        <w:jc w:val="center"/>
        <w:rPr>
          <w:b/>
          <w:color w:val="767171"/>
        </w:rPr>
      </w:pPr>
    </w:p>
    <w:p w14:paraId="2DE4FF05" w14:textId="77777777" w:rsidR="00367D6A" w:rsidRDefault="00367D6A" w:rsidP="003C70BD">
      <w:pPr>
        <w:spacing w:after="0" w:line="240" w:lineRule="auto"/>
        <w:jc w:val="center"/>
        <w:rPr>
          <w:b/>
          <w:color w:val="767171"/>
        </w:rPr>
      </w:pPr>
    </w:p>
    <w:p w14:paraId="0D6AB447" w14:textId="77777777" w:rsidR="007623DC" w:rsidRDefault="007623DC" w:rsidP="003C70BD">
      <w:pPr>
        <w:spacing w:after="0" w:line="240" w:lineRule="auto"/>
        <w:jc w:val="center"/>
        <w:rPr>
          <w:b/>
          <w:color w:val="767171"/>
        </w:rPr>
      </w:pPr>
    </w:p>
    <w:p w14:paraId="7C638C60" w14:textId="321FE023" w:rsidR="003C70BD" w:rsidRPr="002725EB" w:rsidRDefault="003C70BD" w:rsidP="003C70BD">
      <w:pPr>
        <w:spacing w:after="0" w:line="240" w:lineRule="auto"/>
        <w:jc w:val="center"/>
        <w:rPr>
          <w:b/>
          <w:color w:val="767171"/>
        </w:rPr>
      </w:pPr>
      <w:r w:rsidRPr="002725EB">
        <w:rPr>
          <w:b/>
          <w:color w:val="767171"/>
        </w:rPr>
        <w:lastRenderedPageBreak/>
        <w:t>Tabla N</w:t>
      </w:r>
      <w:r w:rsidR="003564E8" w:rsidRPr="002725EB">
        <w:rPr>
          <w:b/>
          <w:color w:val="767171"/>
        </w:rPr>
        <w:t>úm</w:t>
      </w:r>
      <w:r w:rsidRPr="002725EB">
        <w:rPr>
          <w:b/>
          <w:color w:val="767171"/>
        </w:rPr>
        <w:t xml:space="preserve">. </w:t>
      </w:r>
      <w:r w:rsidR="00612938" w:rsidRPr="002725EB">
        <w:rPr>
          <w:b/>
          <w:color w:val="767171"/>
        </w:rPr>
        <w:t>3</w:t>
      </w:r>
    </w:p>
    <w:p w14:paraId="120D3258" w14:textId="59833837" w:rsidR="003C70BD" w:rsidRPr="002725EB" w:rsidRDefault="003C70BD" w:rsidP="003C70BD">
      <w:pPr>
        <w:spacing w:after="0" w:line="240" w:lineRule="auto"/>
        <w:jc w:val="center"/>
        <w:rPr>
          <w:b/>
          <w:color w:val="767171"/>
        </w:rPr>
      </w:pPr>
      <w:r w:rsidRPr="002725EB">
        <w:rPr>
          <w:b/>
          <w:color w:val="767171"/>
        </w:rPr>
        <w:t xml:space="preserve">Proceso </w:t>
      </w:r>
      <w:r w:rsidR="00C815B6" w:rsidRPr="002725EB">
        <w:rPr>
          <w:b/>
          <w:color w:val="767171"/>
        </w:rPr>
        <w:t>por Excepción</w:t>
      </w:r>
      <w:r w:rsidRPr="002725EB">
        <w:rPr>
          <w:b/>
          <w:color w:val="767171"/>
        </w:rPr>
        <w:t xml:space="preserve"> </w:t>
      </w:r>
    </w:p>
    <w:tbl>
      <w:tblPr>
        <w:tblStyle w:val="Tablanormal1"/>
        <w:tblW w:w="8404" w:type="dxa"/>
        <w:jc w:val="center"/>
        <w:tblLook w:val="04A0" w:firstRow="1" w:lastRow="0" w:firstColumn="1" w:lastColumn="0" w:noHBand="0" w:noVBand="1"/>
      </w:tblPr>
      <w:tblGrid>
        <w:gridCol w:w="1980"/>
        <w:gridCol w:w="1888"/>
        <w:gridCol w:w="2506"/>
        <w:gridCol w:w="2030"/>
      </w:tblGrid>
      <w:tr w:rsidR="002725EB" w:rsidRPr="002725EB" w14:paraId="3AD01981" w14:textId="77777777" w:rsidTr="00367D6A">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142F62"/>
            <w:noWrap/>
            <w:vAlign w:val="center"/>
            <w:hideMark/>
          </w:tcPr>
          <w:p w14:paraId="3BC124CE" w14:textId="77777777" w:rsidR="00C815B6" w:rsidRPr="001678CF" w:rsidRDefault="00C815B6" w:rsidP="00512BA4">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1888" w:type="dxa"/>
            <w:shd w:val="clear" w:color="auto" w:fill="142F62"/>
            <w:vAlign w:val="center"/>
            <w:hideMark/>
          </w:tcPr>
          <w:p w14:paraId="7BADC34E" w14:textId="77777777" w:rsidR="00C815B6" w:rsidRPr="001678CF" w:rsidRDefault="00C815B6"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2506" w:type="dxa"/>
            <w:shd w:val="clear" w:color="auto" w:fill="142F62"/>
            <w:vAlign w:val="center"/>
            <w:hideMark/>
          </w:tcPr>
          <w:p w14:paraId="542A8AAF" w14:textId="77777777" w:rsidR="00C815B6" w:rsidRPr="001678CF" w:rsidRDefault="00C815B6"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2030" w:type="dxa"/>
            <w:shd w:val="clear" w:color="auto" w:fill="142F62"/>
            <w:vAlign w:val="center"/>
            <w:hideMark/>
          </w:tcPr>
          <w:p w14:paraId="7F174572" w14:textId="5DCE5040" w:rsidR="00C815B6" w:rsidRPr="001678CF" w:rsidRDefault="00B038C4"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Pr>
                <w:rFonts w:eastAsia="Times New Roman"/>
                <w:color w:val="FFFFFF" w:themeColor="background1"/>
                <w:lang w:val="es-ES" w:eastAsia="es-DO"/>
              </w:rPr>
              <w:t>Monto</w:t>
            </w:r>
            <w:r w:rsidR="002E5526">
              <w:rPr>
                <w:rFonts w:eastAsia="Times New Roman"/>
                <w:color w:val="FFFFFF" w:themeColor="background1"/>
                <w:lang w:val="es-ES" w:eastAsia="es-DO"/>
              </w:rPr>
              <w:t xml:space="preserve"> (RD$)</w:t>
            </w:r>
          </w:p>
        </w:tc>
      </w:tr>
      <w:tr w:rsidR="002725EB" w:rsidRPr="002725EB" w14:paraId="0BE800A8" w14:textId="77777777" w:rsidTr="00367D6A">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6F43B3" w14:textId="00489A28" w:rsidR="00C815B6" w:rsidRPr="002725EB" w:rsidRDefault="00C815B6" w:rsidP="00607649">
            <w:pPr>
              <w:jc w:val="center"/>
              <w:rPr>
                <w:rFonts w:eastAsia="Times New Roman"/>
                <w:color w:val="767171"/>
                <w:lang w:eastAsia="es-DO"/>
              </w:rPr>
            </w:pPr>
            <w:r w:rsidRPr="002725EB">
              <w:rPr>
                <w:rFonts w:eastAsia="Times New Roman"/>
                <w:color w:val="767171"/>
                <w:lang w:val="es-ES" w:eastAsia="es-DO"/>
              </w:rPr>
              <w:t>CDC-CCC-CP-PEPU-202</w:t>
            </w:r>
            <w:r w:rsidR="00367D6A">
              <w:rPr>
                <w:rFonts w:eastAsia="Times New Roman"/>
                <w:color w:val="767171"/>
                <w:lang w:val="es-ES" w:eastAsia="es-DO"/>
              </w:rPr>
              <w:t>5 - 0001</w:t>
            </w:r>
          </w:p>
        </w:tc>
        <w:tc>
          <w:tcPr>
            <w:tcW w:w="1888" w:type="dxa"/>
            <w:vAlign w:val="center"/>
            <w:hideMark/>
          </w:tcPr>
          <w:p w14:paraId="33852210" w14:textId="184BF0D7" w:rsidR="00C815B6" w:rsidRPr="002725EB" w:rsidRDefault="00C815B6" w:rsidP="007A117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Servicios de capacitación</w:t>
            </w:r>
          </w:p>
        </w:tc>
        <w:tc>
          <w:tcPr>
            <w:tcW w:w="2506" w:type="dxa"/>
            <w:hideMark/>
          </w:tcPr>
          <w:p w14:paraId="15789934" w14:textId="7B11A907" w:rsidR="00C815B6" w:rsidRPr="002725EB" w:rsidRDefault="00C815B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ESCUELA DE ALTA DIRECCIÓN BARNA</w:t>
            </w:r>
          </w:p>
        </w:tc>
        <w:tc>
          <w:tcPr>
            <w:tcW w:w="2030" w:type="dxa"/>
            <w:vAlign w:val="center"/>
            <w:hideMark/>
          </w:tcPr>
          <w:p w14:paraId="4E9A2E1D" w14:textId="70EC4A1C" w:rsidR="00C815B6" w:rsidRPr="002725EB" w:rsidRDefault="00C815B6" w:rsidP="007A117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1,</w:t>
            </w:r>
            <w:r w:rsidR="00367D6A">
              <w:rPr>
                <w:rFonts w:eastAsia="Times New Roman"/>
                <w:color w:val="767171"/>
                <w:lang w:val="es-ES" w:eastAsia="es-DO"/>
              </w:rPr>
              <w:t>433</w:t>
            </w:r>
            <w:r w:rsidRPr="002725EB">
              <w:rPr>
                <w:rFonts w:eastAsia="Times New Roman"/>
                <w:color w:val="767171"/>
                <w:lang w:val="es-ES" w:eastAsia="es-DO"/>
              </w:rPr>
              <w:t>,</w:t>
            </w:r>
            <w:r w:rsidR="00367D6A">
              <w:rPr>
                <w:rFonts w:eastAsia="Times New Roman"/>
                <w:color w:val="767171"/>
                <w:lang w:val="es-ES" w:eastAsia="es-DO"/>
              </w:rPr>
              <w:t>558</w:t>
            </w:r>
            <w:r w:rsidRPr="002725EB">
              <w:rPr>
                <w:rFonts w:eastAsia="Times New Roman"/>
                <w:color w:val="767171"/>
                <w:lang w:val="es-ES" w:eastAsia="es-DO"/>
              </w:rPr>
              <w:t>.00</w:t>
            </w:r>
          </w:p>
        </w:tc>
      </w:tr>
      <w:tr w:rsidR="00367D6A" w:rsidRPr="002725EB" w14:paraId="7961B92D" w14:textId="77777777" w:rsidTr="00367D6A">
        <w:trPr>
          <w:trHeight w:val="545"/>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4E1056F" w14:textId="77144323" w:rsidR="00367D6A" w:rsidRPr="002725EB" w:rsidRDefault="00367D6A" w:rsidP="00367D6A">
            <w:pPr>
              <w:jc w:val="center"/>
              <w:rPr>
                <w:rFonts w:eastAsia="Times New Roman"/>
                <w:color w:val="767171"/>
                <w:lang w:val="es-ES" w:eastAsia="es-DO"/>
              </w:rPr>
            </w:pPr>
          </w:p>
        </w:tc>
        <w:tc>
          <w:tcPr>
            <w:tcW w:w="1888" w:type="dxa"/>
            <w:vAlign w:val="center"/>
          </w:tcPr>
          <w:p w14:paraId="279A5183" w14:textId="16132237"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p>
        </w:tc>
        <w:tc>
          <w:tcPr>
            <w:tcW w:w="2506" w:type="dxa"/>
            <w:vAlign w:val="center"/>
          </w:tcPr>
          <w:p w14:paraId="6635CE6D" w14:textId="73CACADA"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r w:rsidRPr="002725EB">
              <w:rPr>
                <w:rFonts w:eastAsia="Times New Roman"/>
                <w:b/>
                <w:bCs/>
                <w:color w:val="767171"/>
                <w:lang w:val="es-ES" w:eastAsia="es-DO"/>
              </w:rPr>
              <w:t>TOTAL</w:t>
            </w:r>
          </w:p>
        </w:tc>
        <w:tc>
          <w:tcPr>
            <w:tcW w:w="2030" w:type="dxa"/>
          </w:tcPr>
          <w:p w14:paraId="393D2282" w14:textId="1121E431" w:rsidR="00367D6A" w:rsidRPr="002725EB" w:rsidRDefault="00367D6A" w:rsidP="00367D6A">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r>
              <w:rPr>
                <w:rFonts w:eastAsia="Times New Roman"/>
                <w:b/>
                <w:bCs/>
                <w:color w:val="767171"/>
                <w:lang w:val="es-ES" w:eastAsia="es-DO"/>
              </w:rPr>
              <w:t>1</w:t>
            </w:r>
            <w:r w:rsidRPr="002725EB">
              <w:rPr>
                <w:rFonts w:eastAsia="Times New Roman"/>
                <w:b/>
                <w:bCs/>
                <w:color w:val="767171"/>
                <w:lang w:val="es-ES" w:eastAsia="es-DO"/>
              </w:rPr>
              <w:t>,</w:t>
            </w:r>
            <w:r>
              <w:rPr>
                <w:rFonts w:eastAsia="Times New Roman"/>
                <w:b/>
                <w:bCs/>
                <w:color w:val="767171"/>
                <w:lang w:val="es-ES" w:eastAsia="es-DO"/>
              </w:rPr>
              <w:t>433</w:t>
            </w:r>
            <w:r w:rsidRPr="002725EB">
              <w:rPr>
                <w:rFonts w:eastAsia="Times New Roman"/>
                <w:b/>
                <w:bCs/>
                <w:color w:val="767171"/>
                <w:lang w:val="es-ES" w:eastAsia="es-DO"/>
              </w:rPr>
              <w:t>,5</w:t>
            </w:r>
            <w:r>
              <w:rPr>
                <w:rFonts w:eastAsia="Times New Roman"/>
                <w:b/>
                <w:bCs/>
                <w:color w:val="767171"/>
                <w:lang w:val="es-ES" w:eastAsia="es-DO"/>
              </w:rPr>
              <w:t>58</w:t>
            </w:r>
            <w:r w:rsidRPr="002725EB">
              <w:rPr>
                <w:rFonts w:eastAsia="Times New Roman"/>
                <w:b/>
                <w:bCs/>
                <w:color w:val="767171"/>
                <w:lang w:val="es-ES" w:eastAsia="es-DO"/>
              </w:rPr>
              <w:t>.</w:t>
            </w:r>
            <w:r>
              <w:rPr>
                <w:rFonts w:eastAsia="Times New Roman"/>
                <w:b/>
                <w:bCs/>
                <w:color w:val="767171"/>
                <w:lang w:val="es-ES" w:eastAsia="es-DO"/>
              </w:rPr>
              <w:t>00</w:t>
            </w:r>
          </w:p>
        </w:tc>
      </w:tr>
    </w:tbl>
    <w:p w14:paraId="3C4568EA" w14:textId="6EDAC8E9" w:rsidR="00BB7C8C" w:rsidRPr="002725EB" w:rsidRDefault="00BB7C8C" w:rsidP="00367D6A">
      <w:pPr>
        <w:contextualSpacing/>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1A108121" w14:textId="6A2218F1" w:rsidR="00C815B6" w:rsidRDefault="00C815B6" w:rsidP="003C70BD">
      <w:pPr>
        <w:spacing w:after="0" w:line="240" w:lineRule="auto"/>
        <w:jc w:val="center"/>
        <w:rPr>
          <w:b/>
          <w:color w:val="767171"/>
        </w:rPr>
      </w:pPr>
    </w:p>
    <w:p w14:paraId="1537F361" w14:textId="77777777" w:rsidR="00A067B6" w:rsidRPr="002725EB" w:rsidRDefault="00A067B6" w:rsidP="00A067B6">
      <w:pPr>
        <w:spacing w:after="0" w:line="240" w:lineRule="auto"/>
        <w:jc w:val="center"/>
        <w:rPr>
          <w:rFonts w:eastAsia="Times New Roman"/>
          <w:b/>
          <w:bCs/>
          <w:color w:val="767171"/>
          <w:lang w:eastAsia="es-DO"/>
        </w:rPr>
      </w:pPr>
      <w:r w:rsidRPr="002725EB">
        <w:rPr>
          <w:rFonts w:eastAsia="Times New Roman"/>
          <w:b/>
          <w:bCs/>
          <w:color w:val="767171"/>
          <w:lang w:eastAsia="es-DO"/>
        </w:rPr>
        <w:t>Tabla Núm. 4</w:t>
      </w:r>
    </w:p>
    <w:p w14:paraId="3923CF9C" w14:textId="7E1B38B9" w:rsidR="00A067B6" w:rsidRDefault="00A067B6" w:rsidP="003C70BD">
      <w:pPr>
        <w:spacing w:after="0" w:line="240" w:lineRule="auto"/>
        <w:jc w:val="center"/>
        <w:rPr>
          <w:b/>
          <w:color w:val="767171"/>
        </w:rPr>
      </w:pPr>
      <w:r>
        <w:rPr>
          <w:b/>
          <w:color w:val="767171"/>
        </w:rPr>
        <w:t>Proceso Compra Menor</w:t>
      </w:r>
    </w:p>
    <w:tbl>
      <w:tblPr>
        <w:tblStyle w:val="Tablanormal1"/>
        <w:tblW w:w="9351" w:type="dxa"/>
        <w:jc w:val="center"/>
        <w:tblLayout w:type="fixed"/>
        <w:tblLook w:val="04A0" w:firstRow="1" w:lastRow="0" w:firstColumn="1" w:lastColumn="0" w:noHBand="0" w:noVBand="1"/>
      </w:tblPr>
      <w:tblGrid>
        <w:gridCol w:w="1413"/>
        <w:gridCol w:w="3827"/>
        <w:gridCol w:w="1701"/>
        <w:gridCol w:w="2410"/>
      </w:tblGrid>
      <w:tr w:rsidR="00A067B6" w:rsidRPr="002725EB" w14:paraId="2F63C8AC" w14:textId="77777777" w:rsidTr="002E5526">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142F62"/>
            <w:noWrap/>
            <w:vAlign w:val="center"/>
            <w:hideMark/>
          </w:tcPr>
          <w:p w14:paraId="1F8525D9" w14:textId="77777777" w:rsidR="00A067B6" w:rsidRPr="001678CF" w:rsidRDefault="00A067B6" w:rsidP="0051686A">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3827" w:type="dxa"/>
            <w:shd w:val="clear" w:color="auto" w:fill="142F62"/>
            <w:vAlign w:val="center"/>
            <w:hideMark/>
          </w:tcPr>
          <w:p w14:paraId="5209B78B" w14:textId="77777777" w:rsidR="00A067B6" w:rsidRPr="001678CF" w:rsidRDefault="00A067B6"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1701" w:type="dxa"/>
            <w:shd w:val="clear" w:color="auto" w:fill="142F62"/>
            <w:vAlign w:val="center"/>
            <w:hideMark/>
          </w:tcPr>
          <w:p w14:paraId="59D334CC" w14:textId="77777777" w:rsidR="00A067B6" w:rsidRPr="001678CF" w:rsidRDefault="00A067B6"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2410" w:type="dxa"/>
            <w:shd w:val="clear" w:color="auto" w:fill="142F62"/>
            <w:vAlign w:val="center"/>
            <w:hideMark/>
          </w:tcPr>
          <w:p w14:paraId="169D6621" w14:textId="2280752B" w:rsidR="00A067B6" w:rsidRPr="001678CF" w:rsidRDefault="00B038C4"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Pr>
                <w:rFonts w:eastAsia="Times New Roman"/>
                <w:color w:val="FFFFFF" w:themeColor="background1"/>
                <w:lang w:val="es-ES" w:eastAsia="es-DO"/>
              </w:rPr>
              <w:t>Monto</w:t>
            </w:r>
            <w:r w:rsidR="002E5526">
              <w:rPr>
                <w:rFonts w:eastAsia="Times New Roman"/>
                <w:color w:val="FFFFFF" w:themeColor="background1"/>
                <w:lang w:val="es-ES" w:eastAsia="es-DO"/>
              </w:rPr>
              <w:t xml:space="preserve"> (RD$)</w:t>
            </w:r>
          </w:p>
        </w:tc>
      </w:tr>
      <w:tr w:rsidR="00A067B6" w:rsidRPr="002725EB" w14:paraId="2F6274B2" w14:textId="77777777" w:rsidTr="002E5526">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216294E" w14:textId="013ADF5F" w:rsidR="00A067B6" w:rsidRPr="00A067B6" w:rsidRDefault="00A067B6" w:rsidP="00A067B6">
            <w:pPr>
              <w:jc w:val="center"/>
              <w:rPr>
                <w:rFonts w:eastAsia="Times New Roman"/>
                <w:color w:val="767171"/>
                <w:lang w:eastAsia="es-DO"/>
              </w:rPr>
            </w:pPr>
            <w:r w:rsidRPr="00A067B6">
              <w:rPr>
                <w:color w:val="767171"/>
              </w:rPr>
              <w:t>CDC-DAF-CM-202</w:t>
            </w:r>
            <w:r w:rsidR="00367D6A">
              <w:rPr>
                <w:color w:val="767171"/>
              </w:rPr>
              <w:t>5</w:t>
            </w:r>
            <w:r w:rsidRPr="00A067B6">
              <w:rPr>
                <w:color w:val="767171"/>
              </w:rPr>
              <w:t>-000</w:t>
            </w:r>
            <w:r w:rsidR="00367D6A">
              <w:rPr>
                <w:color w:val="767171"/>
              </w:rPr>
              <w:t>1</w:t>
            </w:r>
          </w:p>
        </w:tc>
        <w:tc>
          <w:tcPr>
            <w:tcW w:w="3827" w:type="dxa"/>
            <w:vAlign w:val="center"/>
          </w:tcPr>
          <w:p w14:paraId="473B5F5D" w14:textId="18104B8D" w:rsidR="00A067B6" w:rsidRPr="00A067B6" w:rsidRDefault="00A067B6"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A067B6">
              <w:rPr>
                <w:color w:val="767171"/>
              </w:rPr>
              <w:t xml:space="preserve">Contratación de los servicios de </w:t>
            </w:r>
            <w:r w:rsidR="00367D6A">
              <w:rPr>
                <w:color w:val="767171"/>
              </w:rPr>
              <w:t>consultoría para la obtención de información sobre el mercado de tubos EMT Conduit en el mercado de la República Federativa de Brasil</w:t>
            </w:r>
          </w:p>
        </w:tc>
        <w:tc>
          <w:tcPr>
            <w:tcW w:w="1701" w:type="dxa"/>
            <w:vAlign w:val="center"/>
          </w:tcPr>
          <w:p w14:paraId="4BC65E4F" w14:textId="0B3DCADB" w:rsidR="00A067B6" w:rsidRPr="00A067B6" w:rsidRDefault="00367D6A"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color w:val="767171"/>
              </w:rPr>
              <w:t xml:space="preserve">Consultoría Interdisciplinaria </w:t>
            </w:r>
            <w:r w:rsidR="002E5526">
              <w:rPr>
                <w:color w:val="767171"/>
              </w:rPr>
              <w:t>en Desarrollo, (CID), S.R.L.</w:t>
            </w:r>
          </w:p>
        </w:tc>
        <w:tc>
          <w:tcPr>
            <w:tcW w:w="2410" w:type="dxa"/>
            <w:vAlign w:val="center"/>
          </w:tcPr>
          <w:p w14:paraId="141CC947" w14:textId="3496711F" w:rsidR="00A067B6" w:rsidRPr="00A067B6" w:rsidRDefault="002E5526"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DO"/>
              </w:rPr>
            </w:pPr>
            <w:r>
              <w:rPr>
                <w:bCs/>
                <w:color w:val="767171"/>
              </w:rPr>
              <w:t>1</w:t>
            </w:r>
            <w:r w:rsidR="00A067B6" w:rsidRPr="00A067B6">
              <w:rPr>
                <w:bCs/>
                <w:color w:val="767171"/>
              </w:rPr>
              <w:t>,</w:t>
            </w:r>
            <w:r>
              <w:rPr>
                <w:bCs/>
                <w:color w:val="767171"/>
              </w:rPr>
              <w:t>416,000</w:t>
            </w:r>
            <w:r w:rsidR="00A067B6" w:rsidRPr="00A067B6">
              <w:rPr>
                <w:bCs/>
                <w:color w:val="767171"/>
              </w:rPr>
              <w:t>.00</w:t>
            </w:r>
          </w:p>
        </w:tc>
      </w:tr>
      <w:tr w:rsidR="002E5526" w:rsidRPr="002725EB" w14:paraId="18A1FB6E" w14:textId="77777777" w:rsidTr="002E5526">
        <w:trPr>
          <w:trHeight w:val="545"/>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452E7E4B" w14:textId="02284CB6" w:rsidR="002E5526" w:rsidRPr="00A067B6" w:rsidRDefault="002E5526" w:rsidP="002E5526">
            <w:pPr>
              <w:jc w:val="center"/>
              <w:rPr>
                <w:color w:val="767171"/>
              </w:rPr>
            </w:pPr>
            <w:r w:rsidRPr="002E5526">
              <w:rPr>
                <w:color w:val="767171"/>
              </w:rPr>
              <w:t>CDC-DAF-CM-2025-0002</w:t>
            </w:r>
          </w:p>
        </w:tc>
        <w:tc>
          <w:tcPr>
            <w:tcW w:w="3827" w:type="dxa"/>
            <w:vAlign w:val="center"/>
          </w:tcPr>
          <w:p w14:paraId="23AFE268" w14:textId="5F13948B" w:rsidR="002E5526" w:rsidRPr="00A067B6" w:rsidRDefault="002E5526" w:rsidP="002E5526">
            <w:pPr>
              <w:jc w:val="center"/>
              <w:cnfStyle w:val="000000000000" w:firstRow="0" w:lastRow="0" w:firstColumn="0" w:lastColumn="0" w:oddVBand="0" w:evenVBand="0" w:oddHBand="0" w:evenHBand="0" w:firstRowFirstColumn="0" w:firstRowLastColumn="0" w:lastRowFirstColumn="0" w:lastRowLastColumn="0"/>
              <w:rPr>
                <w:color w:val="767171"/>
              </w:rPr>
            </w:pPr>
            <w:r w:rsidRPr="002E5526">
              <w:rPr>
                <w:color w:val="767171"/>
              </w:rPr>
              <w:t>Contratación de Firmas Privadas para Auditorías Internas y Consultorías Especializadas</w:t>
            </w:r>
          </w:p>
        </w:tc>
        <w:tc>
          <w:tcPr>
            <w:tcW w:w="1701" w:type="dxa"/>
            <w:vAlign w:val="center"/>
          </w:tcPr>
          <w:p w14:paraId="2D8D7D7C" w14:textId="0D367BB5" w:rsidR="002E5526" w:rsidRDefault="002E5526" w:rsidP="002E5526">
            <w:pPr>
              <w:jc w:val="center"/>
              <w:cnfStyle w:val="000000000000" w:firstRow="0" w:lastRow="0" w:firstColumn="0" w:lastColumn="0" w:oddVBand="0" w:evenVBand="0" w:oddHBand="0" w:evenHBand="0" w:firstRowFirstColumn="0" w:firstRowLastColumn="0" w:lastRowFirstColumn="0" w:lastRowLastColumn="0"/>
              <w:rPr>
                <w:color w:val="767171"/>
              </w:rPr>
            </w:pPr>
            <w:r w:rsidRPr="002E5526">
              <w:rPr>
                <w:color w:val="767171"/>
              </w:rPr>
              <w:t>Auditores Asociados, EMCP, SRL</w:t>
            </w:r>
          </w:p>
        </w:tc>
        <w:tc>
          <w:tcPr>
            <w:tcW w:w="2410" w:type="dxa"/>
            <w:vAlign w:val="center"/>
          </w:tcPr>
          <w:p w14:paraId="2813BF63" w14:textId="2F9E09C9" w:rsidR="002E5526" w:rsidRPr="00A067B6" w:rsidRDefault="002E5526" w:rsidP="002E5526">
            <w:pPr>
              <w:jc w:val="center"/>
              <w:cnfStyle w:val="000000000000" w:firstRow="0" w:lastRow="0" w:firstColumn="0" w:lastColumn="0" w:oddVBand="0" w:evenVBand="0" w:oddHBand="0" w:evenHBand="0" w:firstRowFirstColumn="0" w:firstRowLastColumn="0" w:lastRowFirstColumn="0" w:lastRowLastColumn="0"/>
              <w:rPr>
                <w:bCs/>
                <w:color w:val="767171"/>
              </w:rPr>
            </w:pPr>
            <w:r w:rsidRPr="002E5526">
              <w:rPr>
                <w:bCs/>
                <w:color w:val="767171"/>
              </w:rPr>
              <w:t>699,740.00</w:t>
            </w:r>
          </w:p>
        </w:tc>
      </w:tr>
      <w:tr w:rsidR="002E5526" w:rsidRPr="002725EB" w14:paraId="48AB2E75" w14:textId="77777777" w:rsidTr="002E5526">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394F63C" w14:textId="77777777" w:rsidR="002E5526" w:rsidRPr="00A067B6" w:rsidRDefault="002E5526" w:rsidP="002E5526">
            <w:pPr>
              <w:rPr>
                <w:rFonts w:eastAsia="Times New Roman"/>
                <w:b w:val="0"/>
                <w:bCs w:val="0"/>
                <w:color w:val="767171"/>
                <w:lang w:eastAsia="es-DO"/>
              </w:rPr>
            </w:pPr>
            <w:r w:rsidRPr="00A067B6">
              <w:rPr>
                <w:rFonts w:eastAsia="Times New Roman"/>
                <w:color w:val="767171"/>
                <w:lang w:val="es-ES" w:eastAsia="es-DO"/>
              </w:rPr>
              <w:t> </w:t>
            </w:r>
          </w:p>
        </w:tc>
        <w:tc>
          <w:tcPr>
            <w:tcW w:w="3827" w:type="dxa"/>
            <w:hideMark/>
          </w:tcPr>
          <w:p w14:paraId="64B752B5" w14:textId="77777777" w:rsidR="002E5526" w:rsidRPr="00A067B6" w:rsidRDefault="002E5526" w:rsidP="002E5526">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A067B6">
              <w:rPr>
                <w:rFonts w:eastAsia="Times New Roman"/>
                <w:b/>
                <w:bCs/>
                <w:color w:val="767171"/>
                <w:lang w:val="es-ES" w:eastAsia="es-DO"/>
              </w:rPr>
              <w:t> </w:t>
            </w:r>
          </w:p>
        </w:tc>
        <w:tc>
          <w:tcPr>
            <w:tcW w:w="1701" w:type="dxa"/>
            <w:hideMark/>
          </w:tcPr>
          <w:p w14:paraId="67ECCDB5" w14:textId="77777777" w:rsidR="002E5526" w:rsidRPr="00A067B6" w:rsidRDefault="002E5526" w:rsidP="002E5526">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A067B6">
              <w:rPr>
                <w:rFonts w:eastAsia="Times New Roman"/>
                <w:b/>
                <w:bCs/>
                <w:color w:val="767171"/>
                <w:lang w:val="es-ES" w:eastAsia="es-DO"/>
              </w:rPr>
              <w:t>TOTAL</w:t>
            </w:r>
          </w:p>
        </w:tc>
        <w:tc>
          <w:tcPr>
            <w:tcW w:w="2410" w:type="dxa"/>
            <w:hideMark/>
          </w:tcPr>
          <w:p w14:paraId="029C7E70" w14:textId="7C28D6AF" w:rsidR="002E5526" w:rsidRPr="00A067B6" w:rsidRDefault="002E5526" w:rsidP="002E5526">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Pr>
                <w:rFonts w:eastAsia="Times New Roman"/>
                <w:b/>
                <w:bCs/>
                <w:color w:val="767171"/>
                <w:lang w:val="es-ES" w:eastAsia="es-DO"/>
              </w:rPr>
              <w:t>2,115,740.00</w:t>
            </w:r>
          </w:p>
        </w:tc>
      </w:tr>
    </w:tbl>
    <w:p w14:paraId="0A6E8058" w14:textId="4C3E6CCF" w:rsidR="00A067B6" w:rsidRDefault="00A067B6" w:rsidP="003C70BD">
      <w:pPr>
        <w:spacing w:after="0" w:line="240" w:lineRule="auto"/>
        <w:jc w:val="center"/>
        <w:rPr>
          <w:b/>
          <w:color w:val="767171"/>
        </w:rPr>
      </w:pPr>
    </w:p>
    <w:p w14:paraId="4A4BF1BB" w14:textId="69C6C770" w:rsidR="007B1288" w:rsidRPr="002725EB" w:rsidRDefault="007B1288" w:rsidP="007B1288">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5</w:t>
      </w:r>
    </w:p>
    <w:p w14:paraId="7881EF7F" w14:textId="23A7D7A6" w:rsidR="00C815B6" w:rsidRPr="002725EB" w:rsidRDefault="007B1288" w:rsidP="003C70BD">
      <w:pPr>
        <w:spacing w:after="0" w:line="240" w:lineRule="auto"/>
        <w:jc w:val="center"/>
        <w:rPr>
          <w:b/>
          <w:color w:val="767171"/>
        </w:rPr>
      </w:pPr>
      <w:r w:rsidRPr="002725EB">
        <w:rPr>
          <w:b/>
          <w:color w:val="767171"/>
        </w:rPr>
        <w:t xml:space="preserve">Resumen </w:t>
      </w:r>
      <w:r w:rsidR="00046539" w:rsidRPr="002725EB">
        <w:rPr>
          <w:b/>
          <w:color w:val="767171"/>
        </w:rPr>
        <w:t xml:space="preserve">de </w:t>
      </w:r>
      <w:r w:rsidR="00E33B30" w:rsidRPr="002725EB">
        <w:rPr>
          <w:b/>
          <w:color w:val="767171"/>
        </w:rPr>
        <w:t>compras</w:t>
      </w:r>
      <w:r w:rsidRPr="002725EB">
        <w:rPr>
          <w:b/>
          <w:color w:val="767171"/>
        </w:rPr>
        <w:t xml:space="preserve"> por </w:t>
      </w:r>
      <w:r w:rsidR="00E33B30" w:rsidRPr="002725EB">
        <w:rPr>
          <w:b/>
          <w:color w:val="767171"/>
        </w:rPr>
        <w:t>modalidad</w:t>
      </w:r>
    </w:p>
    <w:tbl>
      <w:tblPr>
        <w:tblStyle w:val="Tablanormal1"/>
        <w:tblpPr w:leftFromText="141" w:rightFromText="141" w:vertAnchor="text" w:horzAnchor="margin" w:tblpXSpec="center" w:tblpY="74"/>
        <w:tblW w:w="6863" w:type="dxa"/>
        <w:tblLook w:val="04A0" w:firstRow="1" w:lastRow="0" w:firstColumn="1" w:lastColumn="0" w:noHBand="0" w:noVBand="1"/>
      </w:tblPr>
      <w:tblGrid>
        <w:gridCol w:w="4480"/>
        <w:gridCol w:w="2383"/>
      </w:tblGrid>
      <w:tr w:rsidR="006A69E9" w:rsidRPr="002725EB" w14:paraId="7BA711AC" w14:textId="77777777" w:rsidTr="006A69E9">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80" w:type="dxa"/>
            <w:shd w:val="clear" w:color="auto" w:fill="142F62"/>
            <w:noWrap/>
            <w:hideMark/>
          </w:tcPr>
          <w:p w14:paraId="46B0C498" w14:textId="77777777" w:rsidR="006A69E9" w:rsidRPr="001678CF" w:rsidRDefault="006A69E9" w:rsidP="006A69E9">
            <w:pPr>
              <w:jc w:val="center"/>
              <w:rPr>
                <w:rFonts w:eastAsia="Times New Roman"/>
                <w:b w:val="0"/>
                <w:bCs w:val="0"/>
                <w:color w:val="FFFFFF" w:themeColor="background1"/>
                <w:lang w:eastAsia="es-ES"/>
              </w:rPr>
            </w:pPr>
            <w:r w:rsidRPr="001678CF">
              <w:rPr>
                <w:rFonts w:eastAsia="Times New Roman"/>
                <w:color w:val="FFFFFF" w:themeColor="background1"/>
                <w:lang w:eastAsia="es-ES"/>
              </w:rPr>
              <w:t>Modalidad</w:t>
            </w:r>
          </w:p>
        </w:tc>
        <w:tc>
          <w:tcPr>
            <w:tcW w:w="2383" w:type="dxa"/>
            <w:shd w:val="clear" w:color="auto" w:fill="142F62"/>
            <w:hideMark/>
          </w:tcPr>
          <w:p w14:paraId="0672C2C7" w14:textId="04DB3C6D" w:rsidR="006A69E9" w:rsidRPr="001678CF" w:rsidRDefault="00B038C4" w:rsidP="006A69E9">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Pr>
                <w:rFonts w:eastAsia="Times New Roman"/>
                <w:color w:val="FFFFFF" w:themeColor="background1"/>
                <w:lang w:val="es-ES" w:eastAsia="es-DO"/>
              </w:rPr>
              <w:t>Monto</w:t>
            </w:r>
            <w:r w:rsidR="002E5526">
              <w:rPr>
                <w:rFonts w:eastAsia="Times New Roman"/>
                <w:color w:val="FFFFFF" w:themeColor="background1"/>
                <w:lang w:val="es-ES" w:eastAsia="es-DO"/>
              </w:rPr>
              <w:t xml:space="preserve"> (RD$)</w:t>
            </w:r>
          </w:p>
        </w:tc>
      </w:tr>
      <w:tr w:rsidR="006A69E9" w:rsidRPr="002725EB" w14:paraId="57E2E2C7"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hideMark/>
          </w:tcPr>
          <w:p w14:paraId="535DFB54" w14:textId="77777777" w:rsidR="006A69E9" w:rsidRPr="002725EB" w:rsidRDefault="006A69E9" w:rsidP="006A69E9">
            <w:pPr>
              <w:rPr>
                <w:rFonts w:eastAsia="Times New Roman"/>
                <w:color w:val="767171"/>
                <w:lang w:eastAsia="es-ES"/>
              </w:rPr>
            </w:pPr>
            <w:r w:rsidRPr="00656978">
              <w:rPr>
                <w:rFonts w:eastAsia="Times New Roman"/>
                <w:color w:val="767171"/>
                <w:lang w:eastAsia="es-ES"/>
              </w:rPr>
              <w:t>COMPRAS DIRECTAS</w:t>
            </w:r>
          </w:p>
        </w:tc>
        <w:tc>
          <w:tcPr>
            <w:tcW w:w="2383" w:type="dxa"/>
            <w:noWrap/>
            <w:vAlign w:val="center"/>
            <w:hideMark/>
          </w:tcPr>
          <w:p w14:paraId="577FAB7E" w14:textId="73A31927" w:rsidR="006A69E9" w:rsidRPr="002725EB" w:rsidRDefault="006A69E9" w:rsidP="006A69E9">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6,</w:t>
            </w:r>
            <w:r w:rsidR="002E5526">
              <w:rPr>
                <w:rFonts w:eastAsia="Times New Roman"/>
                <w:color w:val="767171"/>
                <w:lang w:eastAsia="es-ES"/>
              </w:rPr>
              <w:t>330,490</w:t>
            </w:r>
            <w:r>
              <w:rPr>
                <w:rFonts w:eastAsia="Times New Roman"/>
                <w:color w:val="767171"/>
                <w:lang w:eastAsia="es-ES"/>
              </w:rPr>
              <w:t>.</w:t>
            </w:r>
            <w:r w:rsidR="002E5526">
              <w:rPr>
                <w:rFonts w:eastAsia="Times New Roman"/>
                <w:color w:val="767171"/>
                <w:lang w:eastAsia="es-ES"/>
              </w:rPr>
              <w:t>00</w:t>
            </w:r>
          </w:p>
        </w:tc>
      </w:tr>
      <w:tr w:rsidR="006A69E9" w:rsidRPr="002725EB" w14:paraId="3B4B4EC5" w14:textId="77777777" w:rsidTr="006A69E9">
        <w:trPr>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3622DC9D" w14:textId="77777777" w:rsidR="006A69E9" w:rsidRPr="002725EB" w:rsidRDefault="006A69E9" w:rsidP="006A69E9">
            <w:pPr>
              <w:rPr>
                <w:color w:val="767171"/>
              </w:rPr>
            </w:pPr>
            <w:r w:rsidRPr="002725EB">
              <w:rPr>
                <w:color w:val="767171"/>
              </w:rPr>
              <w:t>PROCESOS POR COMPARACIÓN DE PRECIOS</w:t>
            </w:r>
          </w:p>
        </w:tc>
        <w:tc>
          <w:tcPr>
            <w:tcW w:w="2383" w:type="dxa"/>
            <w:noWrap/>
            <w:vAlign w:val="center"/>
          </w:tcPr>
          <w:p w14:paraId="72763139" w14:textId="5308DE16" w:rsidR="006A69E9" w:rsidRPr="002725EB" w:rsidRDefault="002E5526" w:rsidP="006A69E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Pr>
                <w:rFonts w:eastAsia="Times New Roman"/>
                <w:color w:val="767171"/>
                <w:lang w:eastAsia="es-ES"/>
              </w:rPr>
              <w:t>5</w:t>
            </w:r>
            <w:r w:rsidR="006A69E9" w:rsidRPr="002725EB">
              <w:rPr>
                <w:rFonts w:eastAsia="Times New Roman"/>
                <w:color w:val="767171"/>
                <w:lang w:eastAsia="es-ES"/>
              </w:rPr>
              <w:t>,</w:t>
            </w:r>
            <w:r>
              <w:rPr>
                <w:rFonts w:eastAsia="Times New Roman"/>
                <w:color w:val="767171"/>
                <w:lang w:eastAsia="es-ES"/>
              </w:rPr>
              <w:t>364</w:t>
            </w:r>
            <w:r w:rsidR="006A69E9" w:rsidRPr="002725EB">
              <w:rPr>
                <w:rFonts w:eastAsia="Times New Roman"/>
                <w:color w:val="767171"/>
                <w:lang w:eastAsia="es-ES"/>
              </w:rPr>
              <w:t>,</w:t>
            </w:r>
            <w:r>
              <w:rPr>
                <w:rFonts w:eastAsia="Times New Roman"/>
                <w:color w:val="767171"/>
                <w:lang w:eastAsia="es-ES"/>
              </w:rPr>
              <w:t>000</w:t>
            </w:r>
            <w:r w:rsidR="006A69E9" w:rsidRPr="002725EB">
              <w:rPr>
                <w:rFonts w:eastAsia="Times New Roman"/>
                <w:color w:val="767171"/>
                <w:lang w:eastAsia="es-ES"/>
              </w:rPr>
              <w:t>.00</w:t>
            </w:r>
          </w:p>
        </w:tc>
      </w:tr>
      <w:tr w:rsidR="006A69E9" w:rsidRPr="002725EB" w14:paraId="18472C4F"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5319A72B" w14:textId="77777777" w:rsidR="006A69E9" w:rsidRPr="002725EB" w:rsidRDefault="006A69E9" w:rsidP="006A69E9">
            <w:pPr>
              <w:rPr>
                <w:color w:val="767171"/>
              </w:rPr>
            </w:pPr>
            <w:r w:rsidRPr="002725EB">
              <w:rPr>
                <w:color w:val="767171"/>
              </w:rPr>
              <w:t>PROCESO POR EXCEPCIÓN</w:t>
            </w:r>
          </w:p>
        </w:tc>
        <w:tc>
          <w:tcPr>
            <w:tcW w:w="2383" w:type="dxa"/>
            <w:noWrap/>
            <w:vAlign w:val="center"/>
          </w:tcPr>
          <w:p w14:paraId="1A2F0107" w14:textId="163CC1A5" w:rsidR="006A69E9" w:rsidRPr="002725EB" w:rsidRDefault="002E5526" w:rsidP="006A69E9">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1</w:t>
            </w:r>
            <w:r w:rsidR="006A69E9" w:rsidRPr="002725EB">
              <w:rPr>
                <w:rFonts w:eastAsia="Times New Roman"/>
                <w:color w:val="767171"/>
                <w:lang w:eastAsia="es-ES"/>
              </w:rPr>
              <w:t>,</w:t>
            </w:r>
            <w:r>
              <w:rPr>
                <w:rFonts w:eastAsia="Times New Roman"/>
                <w:color w:val="767171"/>
                <w:lang w:eastAsia="es-ES"/>
              </w:rPr>
              <w:t>433</w:t>
            </w:r>
            <w:r w:rsidR="006A69E9" w:rsidRPr="002725EB">
              <w:rPr>
                <w:rFonts w:eastAsia="Times New Roman"/>
                <w:color w:val="767171"/>
                <w:lang w:eastAsia="es-ES"/>
              </w:rPr>
              <w:t>,5</w:t>
            </w:r>
            <w:r>
              <w:rPr>
                <w:rFonts w:eastAsia="Times New Roman"/>
                <w:color w:val="767171"/>
                <w:lang w:eastAsia="es-ES"/>
              </w:rPr>
              <w:t>58</w:t>
            </w:r>
            <w:r w:rsidR="006A69E9" w:rsidRPr="002725EB">
              <w:rPr>
                <w:rFonts w:eastAsia="Times New Roman"/>
                <w:color w:val="767171"/>
                <w:lang w:eastAsia="es-ES"/>
              </w:rPr>
              <w:t>.</w:t>
            </w:r>
            <w:r>
              <w:rPr>
                <w:rFonts w:eastAsia="Times New Roman"/>
                <w:color w:val="767171"/>
                <w:lang w:eastAsia="es-ES"/>
              </w:rPr>
              <w:t>00</w:t>
            </w:r>
          </w:p>
        </w:tc>
      </w:tr>
      <w:tr w:rsidR="0046361E" w:rsidRPr="002725EB" w14:paraId="162DA85F" w14:textId="77777777" w:rsidTr="006A69E9">
        <w:trPr>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56A4196B" w14:textId="29B40912" w:rsidR="0046361E" w:rsidRPr="00A067B6" w:rsidRDefault="0046361E" w:rsidP="006A69E9">
            <w:pPr>
              <w:rPr>
                <w:color w:val="767171"/>
              </w:rPr>
            </w:pPr>
            <w:r w:rsidRPr="00A067B6">
              <w:rPr>
                <w:color w:val="767171"/>
              </w:rPr>
              <w:t>COMPRAS MENORES</w:t>
            </w:r>
          </w:p>
        </w:tc>
        <w:tc>
          <w:tcPr>
            <w:tcW w:w="2383" w:type="dxa"/>
            <w:noWrap/>
            <w:vAlign w:val="center"/>
          </w:tcPr>
          <w:p w14:paraId="70701049" w14:textId="7B90B5DC" w:rsidR="0046361E" w:rsidRPr="00A067B6" w:rsidRDefault="007C63A2" w:rsidP="006A69E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Pr>
                <w:rFonts w:eastAsia="Times New Roman"/>
                <w:color w:val="767171"/>
                <w:lang w:eastAsia="es-ES"/>
              </w:rPr>
              <w:t>2,115,74</w:t>
            </w:r>
            <w:r w:rsidR="0046361E" w:rsidRPr="00A067B6">
              <w:rPr>
                <w:rFonts w:eastAsia="Times New Roman"/>
                <w:color w:val="767171"/>
                <w:lang w:eastAsia="es-ES"/>
              </w:rPr>
              <w:t>0.00</w:t>
            </w:r>
          </w:p>
        </w:tc>
      </w:tr>
      <w:tr w:rsidR="006A69E9" w:rsidRPr="002725EB" w14:paraId="262B9E24"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hideMark/>
          </w:tcPr>
          <w:p w14:paraId="7D7B801A" w14:textId="77777777" w:rsidR="006A69E9" w:rsidRPr="002725EB" w:rsidRDefault="006A69E9" w:rsidP="006A69E9">
            <w:pPr>
              <w:jc w:val="right"/>
              <w:rPr>
                <w:rFonts w:eastAsia="Times New Roman"/>
                <w:b w:val="0"/>
                <w:bCs w:val="0"/>
                <w:color w:val="767171"/>
                <w:lang w:eastAsia="es-ES"/>
              </w:rPr>
            </w:pPr>
            <w:r w:rsidRPr="002725EB">
              <w:rPr>
                <w:rFonts w:eastAsia="Times New Roman"/>
                <w:color w:val="767171"/>
                <w:lang w:eastAsia="es-ES"/>
              </w:rPr>
              <w:t>TOTAL</w:t>
            </w:r>
          </w:p>
        </w:tc>
        <w:tc>
          <w:tcPr>
            <w:tcW w:w="2383" w:type="dxa"/>
            <w:hideMark/>
          </w:tcPr>
          <w:p w14:paraId="05EE6880" w14:textId="52CD7F9E" w:rsidR="006A69E9" w:rsidRPr="002725EB" w:rsidRDefault="006A69E9" w:rsidP="006A69E9">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ES"/>
              </w:rPr>
            </w:pPr>
            <w:r w:rsidRPr="002725EB">
              <w:rPr>
                <w:rFonts w:eastAsia="Times New Roman"/>
                <w:b/>
                <w:bCs/>
                <w:color w:val="767171"/>
                <w:lang w:eastAsia="es-ES"/>
              </w:rPr>
              <w:t>RD$1</w:t>
            </w:r>
            <w:r w:rsidR="0046361E">
              <w:rPr>
                <w:rFonts w:eastAsia="Times New Roman"/>
                <w:b/>
                <w:bCs/>
                <w:color w:val="767171"/>
                <w:lang w:eastAsia="es-ES"/>
              </w:rPr>
              <w:t>5</w:t>
            </w:r>
            <w:r w:rsidRPr="002725EB">
              <w:rPr>
                <w:rFonts w:eastAsia="Times New Roman"/>
                <w:b/>
                <w:bCs/>
                <w:color w:val="767171"/>
                <w:lang w:eastAsia="es-ES"/>
              </w:rPr>
              <w:t>,</w:t>
            </w:r>
            <w:r w:rsidR="007C63A2">
              <w:rPr>
                <w:rFonts w:eastAsia="Times New Roman"/>
                <w:b/>
                <w:bCs/>
                <w:color w:val="767171"/>
                <w:lang w:eastAsia="es-ES"/>
              </w:rPr>
              <w:t>243</w:t>
            </w:r>
            <w:r w:rsidRPr="002725EB">
              <w:rPr>
                <w:rFonts w:eastAsia="Times New Roman"/>
                <w:b/>
                <w:bCs/>
                <w:color w:val="767171"/>
                <w:lang w:eastAsia="es-ES"/>
              </w:rPr>
              <w:t>,</w:t>
            </w:r>
            <w:r w:rsidR="007C63A2">
              <w:rPr>
                <w:rFonts w:eastAsia="Times New Roman"/>
                <w:b/>
                <w:bCs/>
                <w:color w:val="767171"/>
                <w:lang w:eastAsia="es-ES"/>
              </w:rPr>
              <w:t>788</w:t>
            </w:r>
            <w:r w:rsidRPr="002725EB">
              <w:rPr>
                <w:rFonts w:eastAsia="Times New Roman"/>
                <w:b/>
                <w:bCs/>
                <w:color w:val="767171"/>
                <w:lang w:eastAsia="es-ES"/>
              </w:rPr>
              <w:t>.</w:t>
            </w:r>
            <w:r w:rsidR="007C63A2">
              <w:rPr>
                <w:rFonts w:eastAsia="Times New Roman"/>
                <w:b/>
                <w:bCs/>
                <w:color w:val="767171"/>
                <w:lang w:eastAsia="es-ES"/>
              </w:rPr>
              <w:t>00</w:t>
            </w:r>
            <w:r w:rsidRPr="002725EB">
              <w:rPr>
                <w:rFonts w:eastAsia="Times New Roman"/>
                <w:b/>
                <w:bCs/>
                <w:color w:val="767171"/>
                <w:lang w:eastAsia="es-ES"/>
              </w:rPr>
              <w:t xml:space="preserve"> </w:t>
            </w:r>
          </w:p>
        </w:tc>
      </w:tr>
    </w:tbl>
    <w:p w14:paraId="5035C821" w14:textId="77777777" w:rsidR="007B1288" w:rsidRPr="002725EB" w:rsidRDefault="007B1288" w:rsidP="003C70BD">
      <w:pPr>
        <w:spacing w:after="0" w:line="240" w:lineRule="auto"/>
        <w:jc w:val="center"/>
        <w:rPr>
          <w:b/>
          <w:color w:val="767171"/>
        </w:rPr>
      </w:pPr>
    </w:p>
    <w:p w14:paraId="131F6D76" w14:textId="37B6F1AE" w:rsidR="00C815B6" w:rsidRPr="002725EB" w:rsidRDefault="00C815B6" w:rsidP="003C70BD">
      <w:pPr>
        <w:spacing w:after="0" w:line="240" w:lineRule="auto"/>
        <w:jc w:val="center"/>
        <w:rPr>
          <w:b/>
          <w:color w:val="767171"/>
        </w:rPr>
      </w:pPr>
    </w:p>
    <w:p w14:paraId="00626154" w14:textId="593C8112" w:rsidR="00C815B6" w:rsidRPr="002725EB" w:rsidRDefault="00C815B6" w:rsidP="003C70BD">
      <w:pPr>
        <w:spacing w:after="0" w:line="240" w:lineRule="auto"/>
        <w:jc w:val="center"/>
        <w:rPr>
          <w:b/>
          <w:color w:val="767171"/>
        </w:rPr>
      </w:pPr>
    </w:p>
    <w:p w14:paraId="01307A2B" w14:textId="77777777" w:rsidR="00C815B6" w:rsidRPr="002725EB" w:rsidRDefault="00C815B6" w:rsidP="003C70BD">
      <w:pPr>
        <w:spacing w:after="0" w:line="240" w:lineRule="auto"/>
        <w:jc w:val="center"/>
        <w:rPr>
          <w:b/>
          <w:color w:val="767171"/>
        </w:rPr>
      </w:pPr>
    </w:p>
    <w:p w14:paraId="70F7D2BF" w14:textId="77777777" w:rsidR="007B1288" w:rsidRPr="002725EB" w:rsidRDefault="00BD51F4" w:rsidP="001912C9">
      <w:pPr>
        <w:contextualSpacing/>
        <w:rPr>
          <w:rFonts w:eastAsia="Times New Roman"/>
          <w:color w:val="767171"/>
          <w:lang w:eastAsia="es-DO"/>
        </w:rPr>
      </w:pPr>
      <w:r w:rsidRPr="002725EB">
        <w:rPr>
          <w:rFonts w:eastAsia="Times New Roman"/>
          <w:color w:val="767171"/>
          <w:lang w:eastAsia="es-DO"/>
        </w:rPr>
        <w:t xml:space="preserve">    </w:t>
      </w:r>
    </w:p>
    <w:p w14:paraId="0CAD4514" w14:textId="77777777" w:rsidR="00046539" w:rsidRPr="002725EB" w:rsidRDefault="00046539" w:rsidP="00046539">
      <w:pPr>
        <w:contextualSpacing/>
        <w:rPr>
          <w:rFonts w:eastAsia="Calibri"/>
          <w:b/>
          <w:bCs/>
          <w:noProof/>
          <w:color w:val="767171"/>
          <w:sz w:val="16"/>
          <w:szCs w:val="16"/>
        </w:rPr>
      </w:pPr>
    </w:p>
    <w:p w14:paraId="203696D6" w14:textId="77777777" w:rsidR="00046539" w:rsidRPr="002725EB" w:rsidRDefault="00046539" w:rsidP="00046539">
      <w:pPr>
        <w:contextualSpacing/>
        <w:rPr>
          <w:rFonts w:eastAsia="Calibri"/>
          <w:b/>
          <w:bCs/>
          <w:noProof/>
          <w:color w:val="767171"/>
          <w:sz w:val="16"/>
          <w:szCs w:val="16"/>
        </w:rPr>
      </w:pPr>
    </w:p>
    <w:p w14:paraId="22F95DD8" w14:textId="3F758FA4" w:rsidR="001912C9" w:rsidRPr="002725EB" w:rsidRDefault="00046539" w:rsidP="00046539">
      <w:pPr>
        <w:ind w:firstLine="720"/>
        <w:contextualSpacing/>
        <w:rPr>
          <w:rFonts w:eastAsia="Calibri"/>
          <w:i/>
          <w:iCs/>
          <w:noProof/>
          <w:color w:val="767171"/>
          <w:sz w:val="18"/>
          <w:szCs w:val="18"/>
        </w:rPr>
      </w:pPr>
      <w:r w:rsidRPr="002725EB">
        <w:rPr>
          <w:rFonts w:eastAsia="Calibri"/>
          <w:b/>
          <w:bCs/>
          <w:i/>
          <w:iCs/>
          <w:noProof/>
          <w:color w:val="767171"/>
          <w:sz w:val="18"/>
          <w:szCs w:val="18"/>
        </w:rPr>
        <w:t xml:space="preserve">    </w:t>
      </w:r>
      <w:r w:rsidR="00BB7C8C" w:rsidRPr="002725EB">
        <w:rPr>
          <w:rFonts w:eastAsia="Calibri"/>
          <w:b/>
          <w:bCs/>
          <w:i/>
          <w:iCs/>
          <w:noProof/>
          <w:color w:val="767171"/>
          <w:sz w:val="18"/>
          <w:szCs w:val="18"/>
        </w:rPr>
        <w:t>Fuente:</w:t>
      </w:r>
      <w:r w:rsidR="00BB7C8C" w:rsidRPr="002725EB">
        <w:rPr>
          <w:rFonts w:eastAsia="Calibri"/>
          <w:i/>
          <w:iCs/>
          <w:noProof/>
          <w:color w:val="767171"/>
          <w:sz w:val="18"/>
          <w:szCs w:val="18"/>
        </w:rPr>
        <w:t xml:space="preserve"> Sección de Compras de la CDC.</w:t>
      </w:r>
    </w:p>
    <w:p w14:paraId="639EA506" w14:textId="77777777" w:rsidR="00A067B6" w:rsidRDefault="00A067B6" w:rsidP="00E7719A">
      <w:pPr>
        <w:spacing w:after="0" w:line="240" w:lineRule="auto"/>
        <w:jc w:val="center"/>
        <w:rPr>
          <w:rFonts w:eastAsia="Times New Roman"/>
          <w:b/>
          <w:bCs/>
          <w:color w:val="767171"/>
          <w:lang w:eastAsia="es-DO"/>
        </w:rPr>
      </w:pPr>
    </w:p>
    <w:p w14:paraId="6E2BC49F" w14:textId="77777777" w:rsidR="00A067B6" w:rsidRDefault="00A067B6" w:rsidP="00E7719A">
      <w:pPr>
        <w:spacing w:after="0" w:line="240" w:lineRule="auto"/>
        <w:jc w:val="center"/>
        <w:rPr>
          <w:rFonts w:eastAsia="Times New Roman"/>
          <w:b/>
          <w:bCs/>
          <w:color w:val="767171"/>
          <w:lang w:eastAsia="es-DO"/>
        </w:rPr>
      </w:pPr>
    </w:p>
    <w:p w14:paraId="781B4153" w14:textId="77777777" w:rsidR="00A067B6" w:rsidRDefault="00A067B6" w:rsidP="00E7719A">
      <w:pPr>
        <w:spacing w:after="0" w:line="240" w:lineRule="auto"/>
        <w:jc w:val="center"/>
        <w:rPr>
          <w:rFonts w:eastAsia="Times New Roman"/>
          <w:b/>
          <w:bCs/>
          <w:color w:val="767171"/>
          <w:lang w:eastAsia="es-DO"/>
        </w:rPr>
      </w:pPr>
    </w:p>
    <w:p w14:paraId="223931D1" w14:textId="77777777" w:rsidR="00A067B6" w:rsidRDefault="00A067B6" w:rsidP="00E7719A">
      <w:pPr>
        <w:spacing w:after="0" w:line="240" w:lineRule="auto"/>
        <w:jc w:val="center"/>
        <w:rPr>
          <w:rFonts w:eastAsia="Times New Roman"/>
          <w:b/>
          <w:bCs/>
          <w:color w:val="767171"/>
          <w:lang w:eastAsia="es-DO"/>
        </w:rPr>
      </w:pPr>
    </w:p>
    <w:p w14:paraId="29B02DCF" w14:textId="77777777" w:rsidR="00A067B6" w:rsidRDefault="00A067B6" w:rsidP="00E7719A">
      <w:pPr>
        <w:spacing w:after="0" w:line="240" w:lineRule="auto"/>
        <w:jc w:val="center"/>
        <w:rPr>
          <w:rFonts w:eastAsia="Times New Roman"/>
          <w:b/>
          <w:bCs/>
          <w:color w:val="767171"/>
          <w:lang w:eastAsia="es-DO"/>
        </w:rPr>
      </w:pPr>
    </w:p>
    <w:p w14:paraId="584C3B5A" w14:textId="77777777" w:rsidR="00A067B6" w:rsidRDefault="00A067B6" w:rsidP="00E7719A">
      <w:pPr>
        <w:spacing w:after="0" w:line="240" w:lineRule="auto"/>
        <w:jc w:val="center"/>
        <w:rPr>
          <w:rFonts w:eastAsia="Times New Roman"/>
          <w:b/>
          <w:bCs/>
          <w:color w:val="767171"/>
          <w:lang w:eastAsia="es-DO"/>
        </w:rPr>
      </w:pPr>
    </w:p>
    <w:p w14:paraId="0018E554" w14:textId="77777777" w:rsidR="00A067B6" w:rsidRDefault="00A067B6" w:rsidP="00E7719A">
      <w:pPr>
        <w:spacing w:after="0" w:line="240" w:lineRule="auto"/>
        <w:jc w:val="center"/>
        <w:rPr>
          <w:rFonts w:eastAsia="Times New Roman"/>
          <w:b/>
          <w:bCs/>
          <w:color w:val="767171"/>
          <w:lang w:eastAsia="es-DO"/>
        </w:rPr>
      </w:pPr>
    </w:p>
    <w:p w14:paraId="5F81236C" w14:textId="77777777" w:rsidR="002E5526" w:rsidRDefault="002E5526" w:rsidP="00E7719A">
      <w:pPr>
        <w:spacing w:after="0" w:line="240" w:lineRule="auto"/>
        <w:jc w:val="center"/>
        <w:rPr>
          <w:rFonts w:eastAsia="Times New Roman"/>
          <w:b/>
          <w:bCs/>
          <w:color w:val="767171"/>
          <w:lang w:eastAsia="es-DO"/>
        </w:rPr>
      </w:pPr>
    </w:p>
    <w:p w14:paraId="373E2745" w14:textId="77777777" w:rsidR="002E5526" w:rsidRDefault="002E5526" w:rsidP="00E7719A">
      <w:pPr>
        <w:spacing w:after="0" w:line="240" w:lineRule="auto"/>
        <w:jc w:val="center"/>
        <w:rPr>
          <w:rFonts w:eastAsia="Times New Roman"/>
          <w:b/>
          <w:bCs/>
          <w:color w:val="767171"/>
          <w:lang w:eastAsia="es-DO"/>
        </w:rPr>
      </w:pPr>
    </w:p>
    <w:p w14:paraId="3D653B33" w14:textId="77777777" w:rsidR="002E5526" w:rsidRDefault="002E5526" w:rsidP="00E7719A">
      <w:pPr>
        <w:spacing w:after="0" w:line="240" w:lineRule="auto"/>
        <w:jc w:val="center"/>
        <w:rPr>
          <w:rFonts w:eastAsia="Times New Roman"/>
          <w:b/>
          <w:bCs/>
          <w:color w:val="767171"/>
          <w:lang w:eastAsia="es-DO"/>
        </w:rPr>
      </w:pPr>
    </w:p>
    <w:p w14:paraId="5D80BEE5" w14:textId="064B2E6D"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lastRenderedPageBreak/>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6</w:t>
      </w:r>
    </w:p>
    <w:p w14:paraId="5E769A26" w14:textId="1FCE8F34" w:rsidR="00E7719A" w:rsidRPr="002725EB" w:rsidRDefault="00E7719A" w:rsidP="00E7719A">
      <w:pPr>
        <w:spacing w:after="0" w:line="240" w:lineRule="auto"/>
        <w:jc w:val="center"/>
        <w:rPr>
          <w:b/>
          <w:color w:val="767171"/>
        </w:rPr>
      </w:pPr>
      <w:r w:rsidRPr="002725EB">
        <w:rPr>
          <w:b/>
          <w:color w:val="767171"/>
        </w:rPr>
        <w:t xml:space="preserve">Montos de </w:t>
      </w:r>
      <w:r w:rsidR="00E33B30" w:rsidRPr="002725EB">
        <w:rPr>
          <w:b/>
          <w:color w:val="767171"/>
        </w:rPr>
        <w:t>c</w:t>
      </w:r>
      <w:r w:rsidRPr="002725EB">
        <w:rPr>
          <w:b/>
          <w:color w:val="767171"/>
        </w:rPr>
        <w:t xml:space="preserve">ompras </w:t>
      </w:r>
      <w:r w:rsidR="00E33B30" w:rsidRPr="002725EB">
        <w:rPr>
          <w:b/>
          <w:color w:val="767171"/>
        </w:rPr>
        <w:t>a</w:t>
      </w:r>
      <w:r w:rsidRPr="002725EB">
        <w:rPr>
          <w:b/>
          <w:color w:val="767171"/>
        </w:rPr>
        <w:t>djudicadas a MIPYMES</w:t>
      </w:r>
    </w:p>
    <w:p w14:paraId="07049327" w14:textId="092D33B3" w:rsidR="00E7719A" w:rsidRPr="002725EB" w:rsidRDefault="00E7719A" w:rsidP="00E7719A">
      <w:pPr>
        <w:spacing w:after="0" w:line="240" w:lineRule="auto"/>
        <w:jc w:val="center"/>
        <w:rPr>
          <w:b/>
          <w:color w:val="767171"/>
          <w:lang w:val="es-US"/>
        </w:rPr>
      </w:pPr>
      <w:r w:rsidRPr="002725EB">
        <w:rPr>
          <w:b/>
          <w:color w:val="767171"/>
          <w:lang w:val="es-US"/>
        </w:rPr>
        <w:t xml:space="preserve">Clasificadas según la Ley </w:t>
      </w:r>
      <w:r w:rsidR="0063025C">
        <w:rPr>
          <w:b/>
          <w:color w:val="767171"/>
          <w:lang w:val="es-US"/>
        </w:rPr>
        <w:t>N</w:t>
      </w:r>
      <w:r w:rsidR="00BB7C8C" w:rsidRPr="002725EB">
        <w:rPr>
          <w:b/>
          <w:color w:val="767171"/>
          <w:lang w:val="es-US"/>
        </w:rPr>
        <w:t xml:space="preserve">úm. </w:t>
      </w:r>
      <w:r w:rsidRPr="002725EB">
        <w:rPr>
          <w:b/>
          <w:color w:val="767171"/>
          <w:lang w:val="es-US"/>
        </w:rPr>
        <w:t>488-08</w:t>
      </w:r>
    </w:p>
    <w:tbl>
      <w:tblPr>
        <w:tblStyle w:val="Tablanormal1"/>
        <w:tblW w:w="6521" w:type="dxa"/>
        <w:jc w:val="center"/>
        <w:tblLook w:val="04A0" w:firstRow="1" w:lastRow="0" w:firstColumn="1" w:lastColumn="0" w:noHBand="0" w:noVBand="1"/>
      </w:tblPr>
      <w:tblGrid>
        <w:gridCol w:w="3114"/>
        <w:gridCol w:w="2273"/>
        <w:gridCol w:w="1134"/>
      </w:tblGrid>
      <w:tr w:rsidR="002725EB" w:rsidRPr="002725EB" w14:paraId="1CA10899" w14:textId="77777777" w:rsidTr="003D26D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142F62"/>
            <w:noWrap/>
            <w:hideMark/>
          </w:tcPr>
          <w:p w14:paraId="3794783C" w14:textId="13C5A698" w:rsidR="00E7719A" w:rsidRPr="001678CF" w:rsidRDefault="00E47AEC" w:rsidP="00A54AFD">
            <w:pPr>
              <w:rPr>
                <w:rFonts w:eastAsia="Times New Roman"/>
                <w:b w:val="0"/>
                <w:bCs w:val="0"/>
                <w:color w:val="FFFFFF" w:themeColor="background1"/>
                <w:lang w:eastAsia="es-ES"/>
              </w:rPr>
            </w:pPr>
            <w:r w:rsidRPr="001678CF">
              <w:rPr>
                <w:rFonts w:eastAsia="Times New Roman"/>
                <w:color w:val="FFFFFF" w:themeColor="background1"/>
                <w:lang w:eastAsia="es-ES"/>
              </w:rPr>
              <w:t>Tipo de Empresa</w:t>
            </w:r>
          </w:p>
        </w:tc>
        <w:tc>
          <w:tcPr>
            <w:tcW w:w="2273" w:type="dxa"/>
            <w:shd w:val="clear" w:color="auto" w:fill="142F62"/>
            <w:hideMark/>
          </w:tcPr>
          <w:p w14:paraId="55D55B41" w14:textId="6BA6C706" w:rsidR="00E7719A" w:rsidRPr="001678CF" w:rsidRDefault="00E47AEC" w:rsidP="00A54AF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Monto</w:t>
            </w:r>
            <w:r w:rsidR="00B038C4">
              <w:rPr>
                <w:rFonts w:eastAsia="Times New Roman"/>
                <w:color w:val="FFFFFF" w:themeColor="background1"/>
                <w:lang w:eastAsia="es-ES"/>
              </w:rPr>
              <w:t xml:space="preserve"> (RD$)</w:t>
            </w:r>
          </w:p>
        </w:tc>
        <w:tc>
          <w:tcPr>
            <w:tcW w:w="1134" w:type="dxa"/>
            <w:shd w:val="clear" w:color="auto" w:fill="142F62"/>
            <w:hideMark/>
          </w:tcPr>
          <w:p w14:paraId="751AB50F" w14:textId="77777777" w:rsidR="00E7719A" w:rsidRPr="001678CF" w:rsidRDefault="00E7719A" w:rsidP="00E47AE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w:t>
            </w:r>
          </w:p>
        </w:tc>
      </w:tr>
      <w:tr w:rsidR="002725EB" w:rsidRPr="002725EB" w14:paraId="1C6EE906" w14:textId="77777777" w:rsidTr="003D26D8">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45EBF0F" w14:textId="0B5B5D40" w:rsidR="00C62F33" w:rsidRPr="002725EB" w:rsidRDefault="00C62F33" w:rsidP="00C62F33">
            <w:pPr>
              <w:rPr>
                <w:rFonts w:eastAsia="Times New Roman"/>
                <w:color w:val="767171"/>
                <w:lang w:eastAsia="es-ES"/>
              </w:rPr>
            </w:pPr>
            <w:r w:rsidRPr="002725EB">
              <w:rPr>
                <w:rFonts w:eastAsia="Times New Roman"/>
                <w:color w:val="767171"/>
                <w:lang w:eastAsia="es-ES"/>
              </w:rPr>
              <w:t xml:space="preserve">PEQUEÑA </w:t>
            </w:r>
            <w:r w:rsidR="00885A26" w:rsidRPr="002725EB">
              <w:rPr>
                <w:rFonts w:eastAsia="Times New Roman"/>
                <w:color w:val="767171"/>
                <w:lang w:eastAsia="es-ES"/>
              </w:rPr>
              <w:t>E</w:t>
            </w:r>
            <w:r w:rsidRPr="002725EB">
              <w:rPr>
                <w:rFonts w:eastAsia="Times New Roman"/>
                <w:color w:val="767171"/>
                <w:lang w:eastAsia="es-ES"/>
              </w:rPr>
              <w:t>MPRESA</w:t>
            </w:r>
          </w:p>
        </w:tc>
        <w:tc>
          <w:tcPr>
            <w:tcW w:w="2273" w:type="dxa"/>
          </w:tcPr>
          <w:p w14:paraId="71D49BD5" w14:textId="651CA547" w:rsidR="00C62F33" w:rsidRPr="002725EB" w:rsidRDefault="00B038C4"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874,497.00</w:t>
            </w:r>
          </w:p>
        </w:tc>
        <w:tc>
          <w:tcPr>
            <w:tcW w:w="1134" w:type="dxa"/>
          </w:tcPr>
          <w:p w14:paraId="046B1E1D" w14:textId="141CA7EE" w:rsidR="00C62F33" w:rsidRPr="002725EB" w:rsidRDefault="00B038C4"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6</w:t>
            </w:r>
          </w:p>
        </w:tc>
      </w:tr>
      <w:tr w:rsidR="002725EB" w:rsidRPr="002725EB" w14:paraId="68C223DE" w14:textId="77777777" w:rsidTr="003D26D8">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tcPr>
          <w:p w14:paraId="65EE3E47" w14:textId="77777777" w:rsidR="00C62F33" w:rsidRPr="002725EB" w:rsidRDefault="00C62F33" w:rsidP="00C62F33">
            <w:pPr>
              <w:rPr>
                <w:rFonts w:eastAsia="Times New Roman"/>
                <w:color w:val="767171"/>
                <w:lang w:eastAsia="es-ES"/>
              </w:rPr>
            </w:pPr>
            <w:r w:rsidRPr="002725EB">
              <w:rPr>
                <w:rFonts w:eastAsia="Times New Roman"/>
                <w:color w:val="767171"/>
                <w:lang w:eastAsia="es-ES"/>
              </w:rPr>
              <w:t>MEDIANA EMPRESA</w:t>
            </w:r>
          </w:p>
        </w:tc>
        <w:tc>
          <w:tcPr>
            <w:tcW w:w="2273" w:type="dxa"/>
          </w:tcPr>
          <w:p w14:paraId="7FD82559" w14:textId="1D385B40" w:rsidR="00C62F33" w:rsidRPr="002725EB" w:rsidRDefault="00B038C4"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Pr>
                <w:rFonts w:eastAsia="Times New Roman"/>
                <w:color w:val="767171"/>
                <w:lang w:eastAsia="es-ES"/>
              </w:rPr>
              <w:t>343,768.00</w:t>
            </w:r>
          </w:p>
        </w:tc>
        <w:tc>
          <w:tcPr>
            <w:tcW w:w="1134" w:type="dxa"/>
          </w:tcPr>
          <w:p w14:paraId="221DB554" w14:textId="7F10EF24" w:rsidR="00C62F33" w:rsidRPr="002725EB" w:rsidRDefault="00B038C4"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Pr>
                <w:rFonts w:eastAsia="Times New Roman"/>
                <w:color w:val="767171"/>
                <w:lang w:eastAsia="es-ES"/>
              </w:rPr>
              <w:t>2</w:t>
            </w:r>
          </w:p>
        </w:tc>
      </w:tr>
      <w:tr w:rsidR="002725EB" w:rsidRPr="002725EB" w14:paraId="0085A872" w14:textId="77777777" w:rsidTr="003D26D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tcPr>
          <w:p w14:paraId="7AE6D901" w14:textId="77777777" w:rsidR="00C62F33" w:rsidRPr="002725EB" w:rsidRDefault="00C62F33" w:rsidP="00C62F33">
            <w:pPr>
              <w:rPr>
                <w:rFonts w:eastAsia="Times New Roman"/>
                <w:color w:val="767171"/>
                <w:lang w:eastAsia="es-ES"/>
              </w:rPr>
            </w:pPr>
            <w:r w:rsidRPr="002725EB">
              <w:rPr>
                <w:rFonts w:eastAsia="Times New Roman"/>
                <w:color w:val="767171"/>
                <w:lang w:eastAsia="es-ES"/>
              </w:rPr>
              <w:t>MIPYMES MUJER</w:t>
            </w:r>
          </w:p>
        </w:tc>
        <w:tc>
          <w:tcPr>
            <w:tcW w:w="2273" w:type="dxa"/>
          </w:tcPr>
          <w:p w14:paraId="05200802" w14:textId="23F87D8F" w:rsidR="00C62F33" w:rsidRPr="002725EB" w:rsidRDefault="00B038C4"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1,058,882.00</w:t>
            </w:r>
          </w:p>
        </w:tc>
        <w:tc>
          <w:tcPr>
            <w:tcW w:w="1134" w:type="dxa"/>
          </w:tcPr>
          <w:p w14:paraId="38DFE5F5" w14:textId="432C60C3" w:rsidR="00C62F33" w:rsidRPr="002725EB" w:rsidRDefault="00B038C4"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7</w:t>
            </w:r>
          </w:p>
        </w:tc>
      </w:tr>
      <w:tr w:rsidR="002725EB" w:rsidRPr="002725EB" w14:paraId="00418224" w14:textId="77777777" w:rsidTr="003D26D8">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9BD8FC" w14:textId="77777777" w:rsidR="00C62F33" w:rsidRPr="002725EB" w:rsidRDefault="00C62F33" w:rsidP="00046539">
            <w:pPr>
              <w:jc w:val="right"/>
              <w:rPr>
                <w:rFonts w:eastAsia="Times New Roman"/>
                <w:b w:val="0"/>
                <w:bCs w:val="0"/>
                <w:color w:val="767171"/>
                <w:lang w:eastAsia="es-ES"/>
              </w:rPr>
            </w:pPr>
            <w:r w:rsidRPr="002725EB">
              <w:rPr>
                <w:rFonts w:eastAsia="Times New Roman"/>
                <w:color w:val="767171"/>
                <w:lang w:eastAsia="es-ES"/>
              </w:rPr>
              <w:t>TOTAL</w:t>
            </w:r>
          </w:p>
        </w:tc>
        <w:tc>
          <w:tcPr>
            <w:tcW w:w="2273" w:type="dxa"/>
            <w:hideMark/>
          </w:tcPr>
          <w:p w14:paraId="4FDFFE89" w14:textId="64F464E2" w:rsidR="00C62F33" w:rsidRPr="002725EB" w:rsidRDefault="00C62F33"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ES"/>
              </w:rPr>
            </w:pPr>
            <w:r w:rsidRPr="002725EB">
              <w:rPr>
                <w:rFonts w:eastAsia="Times New Roman"/>
                <w:b/>
                <w:bCs/>
                <w:color w:val="767171"/>
                <w:lang w:eastAsia="es-ES"/>
              </w:rPr>
              <w:t>RD$</w:t>
            </w:r>
            <w:r w:rsidR="00B038C4">
              <w:rPr>
                <w:rFonts w:eastAsia="Times New Roman"/>
                <w:b/>
                <w:bCs/>
                <w:color w:val="767171"/>
                <w:lang w:eastAsia="es-ES"/>
              </w:rPr>
              <w:t>2</w:t>
            </w:r>
            <w:r w:rsidR="006C00E6" w:rsidRPr="002725EB">
              <w:rPr>
                <w:rFonts w:eastAsia="Times New Roman"/>
                <w:b/>
                <w:bCs/>
                <w:color w:val="767171"/>
                <w:lang w:eastAsia="es-ES"/>
              </w:rPr>
              <w:t>,</w:t>
            </w:r>
            <w:r w:rsidR="00B038C4">
              <w:rPr>
                <w:rFonts w:eastAsia="Times New Roman"/>
                <w:b/>
                <w:bCs/>
                <w:color w:val="767171"/>
                <w:lang w:eastAsia="es-ES"/>
              </w:rPr>
              <w:t>277</w:t>
            </w:r>
            <w:r w:rsidR="006C00E6" w:rsidRPr="002725EB">
              <w:rPr>
                <w:rFonts w:eastAsia="Times New Roman"/>
                <w:b/>
                <w:bCs/>
                <w:color w:val="767171"/>
                <w:lang w:eastAsia="es-ES"/>
              </w:rPr>
              <w:t>,</w:t>
            </w:r>
            <w:r w:rsidR="00B038C4">
              <w:rPr>
                <w:rFonts w:eastAsia="Times New Roman"/>
                <w:b/>
                <w:bCs/>
                <w:color w:val="767171"/>
                <w:lang w:eastAsia="es-ES"/>
              </w:rPr>
              <w:t>147</w:t>
            </w:r>
            <w:r w:rsidR="006C00E6" w:rsidRPr="002725EB">
              <w:rPr>
                <w:rFonts w:eastAsia="Times New Roman"/>
                <w:b/>
                <w:bCs/>
                <w:color w:val="767171"/>
                <w:lang w:eastAsia="es-ES"/>
              </w:rPr>
              <w:t>.00</w:t>
            </w:r>
          </w:p>
        </w:tc>
        <w:tc>
          <w:tcPr>
            <w:tcW w:w="1134" w:type="dxa"/>
          </w:tcPr>
          <w:p w14:paraId="5F349B95" w14:textId="5A625CE8" w:rsidR="00C62F33" w:rsidRPr="002725EB" w:rsidRDefault="006C00E6"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1</w:t>
            </w:r>
            <w:r w:rsidR="00B038C4">
              <w:rPr>
                <w:rFonts w:eastAsia="Times New Roman"/>
                <w:color w:val="767171"/>
                <w:lang w:eastAsia="es-ES"/>
              </w:rPr>
              <w:t>5</w:t>
            </w:r>
          </w:p>
        </w:tc>
      </w:tr>
    </w:tbl>
    <w:p w14:paraId="56051D0E" w14:textId="4BF3684A" w:rsidR="003C70BD" w:rsidRPr="002725EB" w:rsidRDefault="001912C9" w:rsidP="00C62F33">
      <w:pPr>
        <w:spacing w:line="360" w:lineRule="auto"/>
        <w:ind w:firstLine="720"/>
        <w:jc w:val="both"/>
        <w:rPr>
          <w:rFonts w:eastAsia="Times New Roman"/>
          <w:i/>
          <w:iCs/>
          <w:color w:val="767171"/>
          <w:sz w:val="18"/>
          <w:szCs w:val="18"/>
          <w:lang w:eastAsia="es-DO"/>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4E82103D" w14:textId="3F719AE9" w:rsidR="00E7719A" w:rsidRPr="002725EB" w:rsidRDefault="00E7719A" w:rsidP="00E7719A">
      <w:pPr>
        <w:spacing w:after="0" w:line="240" w:lineRule="auto"/>
        <w:jc w:val="center"/>
        <w:rPr>
          <w:b/>
          <w:color w:val="767171"/>
          <w:lang w:val="es-US"/>
        </w:rPr>
      </w:pPr>
      <w:r w:rsidRPr="002725EB">
        <w:rPr>
          <w:b/>
          <w:color w:val="767171"/>
          <w:lang w:val="es-US"/>
        </w:rPr>
        <w:t>Tabla N</w:t>
      </w:r>
      <w:r w:rsidR="003564E8" w:rsidRPr="002725EB">
        <w:rPr>
          <w:b/>
          <w:color w:val="767171"/>
          <w:lang w:val="es-US"/>
        </w:rPr>
        <w:t>úm</w:t>
      </w:r>
      <w:r w:rsidRPr="002725EB">
        <w:rPr>
          <w:b/>
          <w:color w:val="767171"/>
          <w:lang w:val="es-US"/>
        </w:rPr>
        <w:t xml:space="preserve">. </w:t>
      </w:r>
      <w:r w:rsidR="00A067B6">
        <w:rPr>
          <w:b/>
          <w:color w:val="767171"/>
          <w:lang w:val="es-US"/>
        </w:rPr>
        <w:t>7</w:t>
      </w:r>
    </w:p>
    <w:p w14:paraId="2030931B" w14:textId="1902AA06" w:rsidR="00E7719A" w:rsidRPr="002725EB" w:rsidRDefault="00E7719A" w:rsidP="00E7719A">
      <w:pPr>
        <w:spacing w:after="0" w:line="240" w:lineRule="auto"/>
        <w:jc w:val="center"/>
        <w:rPr>
          <w:b/>
          <w:color w:val="767171"/>
          <w:lang w:val="es-US"/>
        </w:rPr>
      </w:pPr>
      <w:r w:rsidRPr="002725EB">
        <w:rPr>
          <w:b/>
          <w:color w:val="767171"/>
          <w:lang w:val="es-US"/>
        </w:rPr>
        <w:t xml:space="preserve">Montos de </w:t>
      </w:r>
      <w:r w:rsidR="00046539" w:rsidRPr="002725EB">
        <w:rPr>
          <w:b/>
          <w:color w:val="767171"/>
          <w:lang w:val="es-US"/>
        </w:rPr>
        <w:t>c</w:t>
      </w:r>
      <w:r w:rsidRPr="002725EB">
        <w:rPr>
          <w:b/>
          <w:color w:val="767171"/>
          <w:lang w:val="es-US"/>
        </w:rPr>
        <w:t xml:space="preserve">ompras </w:t>
      </w:r>
      <w:r w:rsidR="00046539" w:rsidRPr="002725EB">
        <w:rPr>
          <w:b/>
          <w:color w:val="767171"/>
          <w:lang w:val="es-US"/>
        </w:rPr>
        <w:t>a</w:t>
      </w:r>
      <w:r w:rsidRPr="002725EB">
        <w:rPr>
          <w:b/>
          <w:color w:val="767171"/>
          <w:lang w:val="es-US"/>
        </w:rPr>
        <w:t xml:space="preserve">djudicadas </w:t>
      </w:r>
    </w:p>
    <w:p w14:paraId="0288325A" w14:textId="0ECF1D8D" w:rsidR="00E7719A" w:rsidRPr="002725EB" w:rsidRDefault="00E7719A" w:rsidP="00E7719A">
      <w:pPr>
        <w:spacing w:after="0" w:line="240" w:lineRule="auto"/>
        <w:jc w:val="center"/>
        <w:rPr>
          <w:b/>
          <w:color w:val="767171"/>
          <w:lang w:val="es-ES"/>
        </w:rPr>
      </w:pPr>
      <w:r w:rsidRPr="002725EB">
        <w:rPr>
          <w:b/>
          <w:color w:val="767171"/>
          <w:lang w:val="es-ES"/>
        </w:rPr>
        <w:t xml:space="preserve">Grandes Empresas </w:t>
      </w:r>
    </w:p>
    <w:tbl>
      <w:tblPr>
        <w:tblStyle w:val="Tablanormal1"/>
        <w:tblW w:w="8075" w:type="dxa"/>
        <w:jc w:val="center"/>
        <w:tblLook w:val="04A0" w:firstRow="1" w:lastRow="0" w:firstColumn="1" w:lastColumn="0" w:noHBand="0" w:noVBand="1"/>
      </w:tblPr>
      <w:tblGrid>
        <w:gridCol w:w="3102"/>
        <w:gridCol w:w="3460"/>
        <w:gridCol w:w="1513"/>
      </w:tblGrid>
      <w:tr w:rsidR="001678CF" w:rsidRPr="001678CF" w14:paraId="38BC4CD1" w14:textId="77777777" w:rsidTr="007623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shd w:val="clear" w:color="auto" w:fill="142F62"/>
            <w:noWrap/>
            <w:hideMark/>
          </w:tcPr>
          <w:p w14:paraId="426F5C86" w14:textId="23AF8153" w:rsidR="00E7719A" w:rsidRPr="001678CF" w:rsidRDefault="00E47AEC" w:rsidP="00A54AFD">
            <w:pPr>
              <w:jc w:val="center"/>
              <w:rPr>
                <w:rFonts w:eastAsia="Times New Roman"/>
                <w:b w:val="0"/>
                <w:bCs w:val="0"/>
                <w:color w:val="FFFFFF" w:themeColor="background1"/>
                <w:lang w:eastAsia="es-ES"/>
              </w:rPr>
            </w:pPr>
            <w:r w:rsidRPr="001678CF">
              <w:rPr>
                <w:rFonts w:eastAsia="Times New Roman"/>
                <w:color w:val="FFFFFF" w:themeColor="background1"/>
                <w:lang w:eastAsia="es-DO"/>
              </w:rPr>
              <w:t>Tipo de Empresa</w:t>
            </w:r>
          </w:p>
        </w:tc>
        <w:tc>
          <w:tcPr>
            <w:tcW w:w="3460" w:type="dxa"/>
            <w:shd w:val="clear" w:color="auto" w:fill="142F62"/>
            <w:hideMark/>
          </w:tcPr>
          <w:p w14:paraId="453D58CC" w14:textId="6081037C" w:rsidR="00E7719A" w:rsidRPr="001678CF" w:rsidRDefault="00E47AEC" w:rsidP="00A54AF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Monto</w:t>
            </w:r>
            <w:r w:rsidR="00B038C4">
              <w:rPr>
                <w:rFonts w:eastAsia="Times New Roman"/>
                <w:color w:val="FFFFFF" w:themeColor="background1"/>
                <w:lang w:eastAsia="es-ES"/>
              </w:rPr>
              <w:t xml:space="preserve"> (RD$)</w:t>
            </w:r>
          </w:p>
        </w:tc>
        <w:tc>
          <w:tcPr>
            <w:tcW w:w="1513" w:type="dxa"/>
            <w:shd w:val="clear" w:color="auto" w:fill="142F62"/>
            <w:hideMark/>
          </w:tcPr>
          <w:p w14:paraId="5D8454F6" w14:textId="77777777" w:rsidR="00E7719A" w:rsidRPr="001678CF" w:rsidRDefault="00E7719A" w:rsidP="00E47AE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w:t>
            </w:r>
          </w:p>
        </w:tc>
      </w:tr>
      <w:tr w:rsidR="002725EB" w:rsidRPr="002725EB" w14:paraId="3C98ABAF" w14:textId="77777777" w:rsidTr="007623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14:paraId="2ADBB389" w14:textId="77777777" w:rsidR="00E7719A" w:rsidRPr="002725EB" w:rsidRDefault="00E7719A" w:rsidP="00A54AFD">
            <w:pPr>
              <w:rPr>
                <w:rFonts w:eastAsia="Times New Roman"/>
                <w:color w:val="767171"/>
                <w:lang w:eastAsia="es-ES"/>
              </w:rPr>
            </w:pPr>
            <w:r w:rsidRPr="002725EB">
              <w:rPr>
                <w:rFonts w:eastAsia="Times New Roman"/>
                <w:color w:val="767171"/>
                <w:lang w:eastAsia="es-ES"/>
              </w:rPr>
              <w:t>GRAN EMPRESA</w:t>
            </w:r>
          </w:p>
        </w:tc>
        <w:tc>
          <w:tcPr>
            <w:tcW w:w="3460" w:type="dxa"/>
            <w:hideMark/>
          </w:tcPr>
          <w:p w14:paraId="49835ECB" w14:textId="38230A2D" w:rsidR="00E7719A" w:rsidRPr="002725EB" w:rsidRDefault="00B038C4"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Pr>
                <w:rFonts w:eastAsia="Times New Roman"/>
                <w:bCs/>
                <w:color w:val="767171"/>
                <w:lang w:eastAsia="es-ES"/>
              </w:rPr>
              <w:t>12,966,641.00</w:t>
            </w:r>
          </w:p>
        </w:tc>
        <w:tc>
          <w:tcPr>
            <w:tcW w:w="1513" w:type="dxa"/>
          </w:tcPr>
          <w:p w14:paraId="4FD86B49" w14:textId="1082B25D" w:rsidR="00E7719A" w:rsidRPr="002725EB" w:rsidRDefault="00B038C4" w:rsidP="00B05C1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Pr>
                <w:rFonts w:eastAsia="Times New Roman"/>
                <w:bCs/>
                <w:color w:val="767171"/>
                <w:lang w:eastAsia="es-ES"/>
              </w:rPr>
              <w:t>85</w:t>
            </w:r>
          </w:p>
        </w:tc>
      </w:tr>
      <w:tr w:rsidR="00B038C4" w:rsidRPr="002725EB" w14:paraId="4C14AB3F" w14:textId="77777777" w:rsidTr="007623DC">
        <w:trPr>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tcPr>
          <w:p w14:paraId="47FF1C16" w14:textId="615D385B" w:rsidR="00B038C4" w:rsidRPr="002725EB" w:rsidRDefault="00B038C4" w:rsidP="00B038C4">
            <w:pPr>
              <w:rPr>
                <w:rFonts w:eastAsia="Times New Roman"/>
                <w:color w:val="767171"/>
                <w:lang w:eastAsia="es-ES"/>
              </w:rPr>
            </w:pPr>
          </w:p>
        </w:tc>
        <w:tc>
          <w:tcPr>
            <w:tcW w:w="3460" w:type="dxa"/>
          </w:tcPr>
          <w:p w14:paraId="20E544B9" w14:textId="5047F1AB" w:rsidR="00B038C4" w:rsidRPr="00B038C4" w:rsidRDefault="00B038C4" w:rsidP="00B038C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ES"/>
              </w:rPr>
            </w:pPr>
            <w:r w:rsidRPr="00B038C4">
              <w:rPr>
                <w:rFonts w:eastAsia="Times New Roman"/>
                <w:b/>
                <w:bCs/>
                <w:color w:val="767171"/>
                <w:lang w:eastAsia="es-ES"/>
              </w:rPr>
              <w:t>TOTAL</w:t>
            </w:r>
          </w:p>
        </w:tc>
        <w:tc>
          <w:tcPr>
            <w:tcW w:w="1513" w:type="dxa"/>
          </w:tcPr>
          <w:p w14:paraId="168A20B0" w14:textId="5C602F22" w:rsidR="00B038C4" w:rsidRPr="002725EB" w:rsidRDefault="00B038C4" w:rsidP="00B038C4">
            <w:pPr>
              <w:jc w:val="center"/>
              <w:cnfStyle w:val="000000000000" w:firstRow="0" w:lastRow="0" w:firstColumn="0" w:lastColumn="0" w:oddVBand="0" w:evenVBand="0" w:oddHBand="0"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8</w:t>
            </w:r>
            <w:r>
              <w:rPr>
                <w:rFonts w:eastAsia="Times New Roman"/>
                <w:bCs/>
                <w:color w:val="767171"/>
                <w:lang w:eastAsia="es-ES"/>
              </w:rPr>
              <w:t>5</w:t>
            </w:r>
          </w:p>
        </w:tc>
      </w:tr>
    </w:tbl>
    <w:p w14:paraId="074DE1AE" w14:textId="6573CE07" w:rsidR="001912C9" w:rsidRDefault="001912C9" w:rsidP="001912C9">
      <w:pPr>
        <w:spacing w:after="0" w:line="240" w:lineRule="auto"/>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26B3CEAB" w14:textId="77777777" w:rsidR="00765572" w:rsidRPr="002725EB" w:rsidRDefault="00765572" w:rsidP="001912C9">
      <w:pPr>
        <w:spacing w:after="0" w:line="240" w:lineRule="auto"/>
        <w:rPr>
          <w:b/>
          <w:i/>
          <w:iCs/>
          <w:color w:val="767171"/>
          <w:sz w:val="18"/>
          <w:szCs w:val="18"/>
        </w:rPr>
      </w:pPr>
    </w:p>
    <w:p w14:paraId="00066CD3" w14:textId="24F1A1B1"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8</w:t>
      </w:r>
    </w:p>
    <w:p w14:paraId="673A4257" w14:textId="77777777" w:rsidR="00E54F4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Sistema de Monitoreo de Contrataciones Públicas</w:t>
      </w:r>
    </w:p>
    <w:p w14:paraId="1EAF047E" w14:textId="76C7BA12"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 xml:space="preserve"> (SISCOMPRAS)</w:t>
      </w:r>
    </w:p>
    <w:p w14:paraId="18E9830A" w14:textId="77777777" w:rsidR="002820D4" w:rsidRPr="002725EB" w:rsidRDefault="002820D4" w:rsidP="00E7719A">
      <w:pPr>
        <w:spacing w:after="0" w:line="240" w:lineRule="auto"/>
        <w:jc w:val="center"/>
        <w:rPr>
          <w:rFonts w:eastAsia="Times New Roman"/>
          <w:b/>
          <w:bCs/>
          <w:color w:val="767171"/>
          <w:lang w:eastAsia="es-DO"/>
        </w:rPr>
      </w:pPr>
    </w:p>
    <w:p w14:paraId="1D46140C" w14:textId="3AA24216" w:rsidR="00097C3E" w:rsidRPr="002725EB" w:rsidRDefault="00097C3E"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Trimestre enero – marzo 202</w:t>
      </w:r>
      <w:r w:rsidR="00B038C4">
        <w:rPr>
          <w:rFonts w:eastAsia="Times New Roman"/>
          <w:b/>
          <w:bCs/>
          <w:color w:val="767171"/>
          <w:lang w:eastAsia="es-DO"/>
        </w:rPr>
        <w:t>5</w:t>
      </w:r>
    </w:p>
    <w:tbl>
      <w:tblPr>
        <w:tblStyle w:val="Tablanormal1"/>
        <w:tblW w:w="6900" w:type="dxa"/>
        <w:jc w:val="center"/>
        <w:tblLook w:val="04A0" w:firstRow="1" w:lastRow="0" w:firstColumn="1" w:lastColumn="0" w:noHBand="0" w:noVBand="1"/>
      </w:tblPr>
      <w:tblGrid>
        <w:gridCol w:w="5246"/>
        <w:gridCol w:w="1990"/>
      </w:tblGrid>
      <w:tr w:rsidR="002725EB" w:rsidRPr="002725EB" w14:paraId="19930130"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2A099FCA" w14:textId="77777777" w:rsidR="00E7719A" w:rsidRPr="001678CF" w:rsidRDefault="00E7719A" w:rsidP="006319A7">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4E43C96C" w14:textId="42083B4F" w:rsidR="00E7719A" w:rsidRPr="001678CF" w:rsidRDefault="00E7719A" w:rsidP="006319A7">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r w:rsidR="00D50C69">
              <w:rPr>
                <w:rFonts w:eastAsia="Calibri"/>
                <w:noProof/>
                <w:color w:val="FFFFFF" w:themeColor="background1"/>
              </w:rPr>
              <w:t>%</w:t>
            </w:r>
          </w:p>
        </w:tc>
      </w:tr>
      <w:tr w:rsidR="002725EB" w:rsidRPr="002725EB" w14:paraId="7F6E7718"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37A156D2" w14:textId="77777777" w:rsidR="00E7719A" w:rsidRPr="002725EB" w:rsidRDefault="00E7719A" w:rsidP="00CE63E2">
            <w:pPr>
              <w:rPr>
                <w:rFonts w:eastAsia="Calibri"/>
                <w:noProof/>
                <w:color w:val="767171"/>
              </w:rPr>
            </w:pPr>
            <w:r w:rsidRPr="002725EB">
              <w:rPr>
                <w:rFonts w:eastAsia="Calibri"/>
                <w:noProof/>
                <w:color w:val="767171"/>
              </w:rPr>
              <w:t xml:space="preserve">Planificación de Compras </w:t>
            </w:r>
          </w:p>
        </w:tc>
        <w:tc>
          <w:tcPr>
            <w:tcW w:w="1654" w:type="dxa"/>
            <w:noWrap/>
            <w:hideMark/>
          </w:tcPr>
          <w:p w14:paraId="438C7B99" w14:textId="4908E8F9" w:rsidR="00E7719A" w:rsidRPr="002725EB" w:rsidRDefault="006319A7" w:rsidP="00CE63E2">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w:t>
            </w:r>
            <w:r w:rsidR="00D50C69">
              <w:rPr>
                <w:rFonts w:eastAsia="Calibri"/>
                <w:noProof/>
                <w:color w:val="767171"/>
              </w:rPr>
              <w:t>00</w:t>
            </w:r>
          </w:p>
        </w:tc>
      </w:tr>
      <w:tr w:rsidR="002725EB" w:rsidRPr="002725EB" w14:paraId="688F9D67"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4BDBBDBE" w14:textId="23B408DC" w:rsidR="00946D09" w:rsidRPr="002725EB" w:rsidRDefault="00946D09" w:rsidP="00946D09">
            <w:pPr>
              <w:rPr>
                <w:rFonts w:eastAsia="Calibri"/>
                <w:noProof/>
                <w:color w:val="767171"/>
              </w:rPr>
            </w:pPr>
            <w:r w:rsidRPr="002725EB">
              <w:rPr>
                <w:rFonts w:eastAsia="Calibri"/>
                <w:noProof/>
                <w:color w:val="767171"/>
              </w:rPr>
              <w:t>Gestión de procesos</w:t>
            </w:r>
          </w:p>
        </w:tc>
        <w:tc>
          <w:tcPr>
            <w:tcW w:w="1654" w:type="dxa"/>
            <w:noWrap/>
            <w:hideMark/>
          </w:tcPr>
          <w:p w14:paraId="480AFCC3" w14:textId="558AFCAA" w:rsidR="00946D09" w:rsidRPr="002725EB" w:rsidRDefault="00D50C69" w:rsidP="00946D09">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14.46</w:t>
            </w:r>
          </w:p>
        </w:tc>
      </w:tr>
      <w:tr w:rsidR="002725EB" w:rsidRPr="002725EB" w14:paraId="4E4BF18D"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8966D14" w14:textId="30B2CF8D" w:rsidR="00946D09" w:rsidRPr="002725EB" w:rsidRDefault="00946D09" w:rsidP="00946D09">
            <w:pPr>
              <w:rPr>
                <w:rFonts w:eastAsia="Calibri"/>
                <w:noProof/>
                <w:color w:val="767171"/>
              </w:rPr>
            </w:pPr>
            <w:r w:rsidRPr="002725EB">
              <w:rPr>
                <w:rFonts w:eastAsia="Calibri"/>
                <w:noProof/>
                <w:color w:val="767171"/>
              </w:rPr>
              <w:t>Tiempo de gestión de procesos</w:t>
            </w:r>
          </w:p>
        </w:tc>
        <w:tc>
          <w:tcPr>
            <w:tcW w:w="1654" w:type="dxa"/>
            <w:hideMark/>
          </w:tcPr>
          <w:p w14:paraId="6DE39159" w14:textId="75D7FC5C" w:rsidR="00946D09" w:rsidRPr="002725EB" w:rsidRDefault="00946D09" w:rsidP="00946D09">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14.4</w:t>
            </w:r>
            <w:r w:rsidR="00D50C69">
              <w:rPr>
                <w:rFonts w:eastAsia="Calibri"/>
                <w:noProof/>
                <w:color w:val="767171"/>
              </w:rPr>
              <w:t>6</w:t>
            </w:r>
          </w:p>
        </w:tc>
      </w:tr>
      <w:tr w:rsidR="002725EB" w:rsidRPr="002725EB" w14:paraId="6D128E80"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527E8F8E" w14:textId="77777777" w:rsidR="00E7719A" w:rsidRPr="002725EB" w:rsidRDefault="00E7719A" w:rsidP="00CE63E2">
            <w:pPr>
              <w:rPr>
                <w:rFonts w:eastAsia="Calibri"/>
                <w:noProof/>
                <w:color w:val="767171"/>
              </w:rPr>
            </w:pPr>
            <w:r w:rsidRPr="002725EB">
              <w:rPr>
                <w:rFonts w:eastAsia="Calibri"/>
                <w:noProof/>
                <w:color w:val="767171"/>
              </w:rPr>
              <w:t>Administración de contratos</w:t>
            </w:r>
          </w:p>
        </w:tc>
        <w:tc>
          <w:tcPr>
            <w:tcW w:w="1654" w:type="dxa"/>
            <w:hideMark/>
          </w:tcPr>
          <w:p w14:paraId="5C56128D" w14:textId="5BEE651B" w:rsidR="00E7719A" w:rsidRPr="002725EB" w:rsidRDefault="00D50C69" w:rsidP="00CE63E2">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27.37</w:t>
            </w:r>
          </w:p>
        </w:tc>
      </w:tr>
      <w:tr w:rsidR="002725EB" w:rsidRPr="002725EB" w14:paraId="7B3DCE88"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BF1B830" w14:textId="77777777" w:rsidR="00E7719A" w:rsidRPr="002725EB" w:rsidRDefault="00E7719A" w:rsidP="00CE63E2">
            <w:pPr>
              <w:rPr>
                <w:rFonts w:eastAsia="Calibri"/>
                <w:noProof/>
                <w:color w:val="767171"/>
              </w:rPr>
            </w:pPr>
            <w:r w:rsidRPr="002725EB">
              <w:rPr>
                <w:rFonts w:eastAsia="Calibri"/>
                <w:noProof/>
                <w:color w:val="767171"/>
              </w:rPr>
              <w:t>Compras a MIPYMES personas físicas y MIPYMES mujeres</w:t>
            </w:r>
          </w:p>
        </w:tc>
        <w:tc>
          <w:tcPr>
            <w:tcW w:w="1654" w:type="dxa"/>
            <w:hideMark/>
          </w:tcPr>
          <w:p w14:paraId="0333F4AA" w14:textId="78EAFDD9" w:rsidR="00E7719A" w:rsidRPr="002725EB" w:rsidRDefault="00D50C69" w:rsidP="00CE63E2">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20.00</w:t>
            </w:r>
          </w:p>
        </w:tc>
      </w:tr>
      <w:tr w:rsidR="002725EB" w:rsidRPr="002725EB" w14:paraId="5B0742A4"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0D294121" w14:textId="77777777" w:rsidR="00E7719A" w:rsidRPr="002725EB" w:rsidRDefault="00E7719A" w:rsidP="00CE63E2">
            <w:pPr>
              <w:jc w:val="right"/>
              <w:rPr>
                <w:rFonts w:eastAsia="Calibri"/>
                <w:b w:val="0"/>
                <w:bCs w:val="0"/>
                <w:noProof/>
                <w:color w:val="767171"/>
              </w:rPr>
            </w:pPr>
            <w:r w:rsidRPr="002725EB">
              <w:rPr>
                <w:rFonts w:eastAsia="Calibri"/>
                <w:noProof/>
                <w:color w:val="767171"/>
              </w:rPr>
              <w:t>Puntuación alcanzada</w:t>
            </w:r>
          </w:p>
        </w:tc>
        <w:tc>
          <w:tcPr>
            <w:tcW w:w="1654" w:type="dxa"/>
            <w:hideMark/>
          </w:tcPr>
          <w:p w14:paraId="02B45400" w14:textId="5A585E6C" w:rsidR="00E7719A" w:rsidRPr="002725EB" w:rsidRDefault="00D50C69" w:rsidP="00CE63E2">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90.30</w:t>
            </w:r>
          </w:p>
        </w:tc>
      </w:tr>
    </w:tbl>
    <w:p w14:paraId="7BF4FD75" w14:textId="357C0949" w:rsidR="00E7719A" w:rsidRPr="002725EB" w:rsidRDefault="00E7719A" w:rsidP="00E7719A">
      <w:pPr>
        <w:autoSpaceDE w:val="0"/>
        <w:autoSpaceDN w:val="0"/>
        <w:spacing w:after="0" w:line="240" w:lineRule="auto"/>
        <w:rPr>
          <w:rFonts w:eastAsia="Calibri"/>
          <w:i/>
          <w:iCs/>
          <w:noProof/>
          <w:color w:val="767171"/>
          <w:sz w:val="18"/>
          <w:szCs w:val="18"/>
        </w:rPr>
      </w:pPr>
      <w:bookmarkStart w:id="33" w:name="_Hlk139014461"/>
      <w:r w:rsidRPr="002725EB">
        <w:rPr>
          <w:rFonts w:eastAsia="Times New Roman"/>
          <w:b/>
          <w:bCs/>
          <w:color w:val="767171"/>
          <w:lang w:eastAsia="es-DO"/>
        </w:rPr>
        <w:t xml:space="preserve">    </w:t>
      </w:r>
      <w:r w:rsidRPr="002725EB">
        <w:rPr>
          <w:rFonts w:eastAsia="Times New Roman"/>
          <w:b/>
          <w:bCs/>
          <w:i/>
          <w:iCs/>
          <w:color w:val="767171"/>
          <w:sz w:val="18"/>
          <w:szCs w:val="18"/>
          <w:lang w:eastAsia="es-DO"/>
        </w:rPr>
        <w:t xml:space="preserve">      </w:t>
      </w:r>
      <w:r w:rsidR="00BB7C8C" w:rsidRPr="002725EB">
        <w:rPr>
          <w:rFonts w:eastAsia="Times New Roman"/>
          <w:b/>
          <w:bCs/>
          <w:i/>
          <w:iCs/>
          <w:color w:val="767171"/>
          <w:sz w:val="18"/>
          <w:szCs w:val="18"/>
          <w:lang w:eastAsia="es-DO"/>
        </w:rPr>
        <w:t xml:space="preserve">              </w:t>
      </w:r>
      <w:bookmarkEnd w:id="33"/>
    </w:p>
    <w:p w14:paraId="15464038" w14:textId="77777777" w:rsidR="00D50C69" w:rsidRDefault="00D50C69" w:rsidP="00097C3E">
      <w:pPr>
        <w:autoSpaceDE w:val="0"/>
        <w:autoSpaceDN w:val="0"/>
        <w:spacing w:after="0" w:line="240" w:lineRule="auto"/>
        <w:jc w:val="center"/>
        <w:rPr>
          <w:rFonts w:eastAsia="Times New Roman"/>
          <w:b/>
          <w:bCs/>
          <w:color w:val="767171"/>
        </w:rPr>
      </w:pPr>
    </w:p>
    <w:p w14:paraId="68201CFF" w14:textId="77777777" w:rsidR="00D50C69" w:rsidRDefault="00D50C69" w:rsidP="00097C3E">
      <w:pPr>
        <w:autoSpaceDE w:val="0"/>
        <w:autoSpaceDN w:val="0"/>
        <w:spacing w:after="0" w:line="240" w:lineRule="auto"/>
        <w:jc w:val="center"/>
        <w:rPr>
          <w:rFonts w:eastAsia="Times New Roman"/>
          <w:b/>
          <w:bCs/>
          <w:color w:val="767171"/>
        </w:rPr>
      </w:pPr>
    </w:p>
    <w:p w14:paraId="6F7FD15B" w14:textId="77777777" w:rsidR="00D50C69" w:rsidRDefault="00D50C69" w:rsidP="00097C3E">
      <w:pPr>
        <w:autoSpaceDE w:val="0"/>
        <w:autoSpaceDN w:val="0"/>
        <w:spacing w:after="0" w:line="240" w:lineRule="auto"/>
        <w:jc w:val="center"/>
        <w:rPr>
          <w:rFonts w:eastAsia="Times New Roman"/>
          <w:b/>
          <w:bCs/>
          <w:color w:val="767171"/>
        </w:rPr>
      </w:pPr>
    </w:p>
    <w:p w14:paraId="3B683C82" w14:textId="77777777" w:rsidR="00D50C69" w:rsidRDefault="00D50C69" w:rsidP="00097C3E">
      <w:pPr>
        <w:autoSpaceDE w:val="0"/>
        <w:autoSpaceDN w:val="0"/>
        <w:spacing w:after="0" w:line="240" w:lineRule="auto"/>
        <w:jc w:val="center"/>
        <w:rPr>
          <w:rFonts w:eastAsia="Times New Roman"/>
          <w:b/>
          <w:bCs/>
          <w:color w:val="767171"/>
        </w:rPr>
      </w:pPr>
    </w:p>
    <w:p w14:paraId="211EE8E0" w14:textId="77777777" w:rsidR="00D50C69" w:rsidRDefault="00D50C69" w:rsidP="00097C3E">
      <w:pPr>
        <w:autoSpaceDE w:val="0"/>
        <w:autoSpaceDN w:val="0"/>
        <w:spacing w:after="0" w:line="240" w:lineRule="auto"/>
        <w:jc w:val="center"/>
        <w:rPr>
          <w:rFonts w:eastAsia="Times New Roman"/>
          <w:b/>
          <w:bCs/>
          <w:color w:val="767171"/>
        </w:rPr>
      </w:pPr>
    </w:p>
    <w:p w14:paraId="5BB67943" w14:textId="77777777" w:rsidR="00F344F9" w:rsidRDefault="00F344F9" w:rsidP="00097C3E">
      <w:pPr>
        <w:autoSpaceDE w:val="0"/>
        <w:autoSpaceDN w:val="0"/>
        <w:spacing w:after="0" w:line="240" w:lineRule="auto"/>
        <w:jc w:val="center"/>
        <w:rPr>
          <w:rFonts w:eastAsia="Times New Roman"/>
          <w:b/>
          <w:bCs/>
          <w:color w:val="767171"/>
        </w:rPr>
      </w:pPr>
    </w:p>
    <w:p w14:paraId="5BB94A25" w14:textId="77777777" w:rsidR="00F344F9" w:rsidRDefault="00F344F9" w:rsidP="00097C3E">
      <w:pPr>
        <w:autoSpaceDE w:val="0"/>
        <w:autoSpaceDN w:val="0"/>
        <w:spacing w:after="0" w:line="240" w:lineRule="auto"/>
        <w:jc w:val="center"/>
        <w:rPr>
          <w:rFonts w:eastAsia="Times New Roman"/>
          <w:b/>
          <w:bCs/>
          <w:color w:val="767171"/>
        </w:rPr>
      </w:pPr>
    </w:p>
    <w:p w14:paraId="3412049D" w14:textId="77777777" w:rsidR="00F344F9" w:rsidRDefault="00F344F9" w:rsidP="00097C3E">
      <w:pPr>
        <w:autoSpaceDE w:val="0"/>
        <w:autoSpaceDN w:val="0"/>
        <w:spacing w:after="0" w:line="240" w:lineRule="auto"/>
        <w:jc w:val="center"/>
        <w:rPr>
          <w:rFonts w:eastAsia="Times New Roman"/>
          <w:b/>
          <w:bCs/>
          <w:color w:val="767171"/>
        </w:rPr>
      </w:pPr>
    </w:p>
    <w:p w14:paraId="43F3B51E" w14:textId="77777777" w:rsidR="00D50C69" w:rsidRDefault="00D50C69" w:rsidP="00097C3E">
      <w:pPr>
        <w:autoSpaceDE w:val="0"/>
        <w:autoSpaceDN w:val="0"/>
        <w:spacing w:after="0" w:line="240" w:lineRule="auto"/>
        <w:jc w:val="center"/>
        <w:rPr>
          <w:rFonts w:eastAsia="Times New Roman"/>
          <w:b/>
          <w:bCs/>
          <w:color w:val="767171"/>
        </w:rPr>
      </w:pPr>
    </w:p>
    <w:p w14:paraId="54C561BD" w14:textId="77777777" w:rsidR="00D50C69" w:rsidRDefault="00D50C69" w:rsidP="00097C3E">
      <w:pPr>
        <w:autoSpaceDE w:val="0"/>
        <w:autoSpaceDN w:val="0"/>
        <w:spacing w:after="0" w:line="240" w:lineRule="auto"/>
        <w:jc w:val="center"/>
        <w:rPr>
          <w:rFonts w:eastAsia="Times New Roman"/>
          <w:b/>
          <w:bCs/>
          <w:color w:val="767171"/>
        </w:rPr>
      </w:pPr>
    </w:p>
    <w:p w14:paraId="3C0AE6FC" w14:textId="77777777" w:rsidR="00D50C69" w:rsidRDefault="00D50C69" w:rsidP="00097C3E">
      <w:pPr>
        <w:autoSpaceDE w:val="0"/>
        <w:autoSpaceDN w:val="0"/>
        <w:spacing w:after="0" w:line="240" w:lineRule="auto"/>
        <w:jc w:val="center"/>
        <w:rPr>
          <w:rFonts w:eastAsia="Times New Roman"/>
          <w:b/>
          <w:bCs/>
          <w:color w:val="767171"/>
        </w:rPr>
      </w:pPr>
    </w:p>
    <w:p w14:paraId="473DE843" w14:textId="77777777" w:rsidR="00D50C69" w:rsidRDefault="00D50C69" w:rsidP="00097C3E">
      <w:pPr>
        <w:autoSpaceDE w:val="0"/>
        <w:autoSpaceDN w:val="0"/>
        <w:spacing w:after="0" w:line="240" w:lineRule="auto"/>
        <w:jc w:val="center"/>
        <w:rPr>
          <w:rFonts w:eastAsia="Times New Roman"/>
          <w:b/>
          <w:bCs/>
          <w:color w:val="767171"/>
        </w:rPr>
      </w:pPr>
    </w:p>
    <w:p w14:paraId="2F990818" w14:textId="13A6F7D1" w:rsidR="00097C3E" w:rsidRPr="002725EB" w:rsidRDefault="00097C3E" w:rsidP="00097C3E">
      <w:pPr>
        <w:autoSpaceDE w:val="0"/>
        <w:autoSpaceDN w:val="0"/>
        <w:spacing w:after="0" w:line="240" w:lineRule="auto"/>
        <w:jc w:val="center"/>
        <w:rPr>
          <w:rFonts w:eastAsia="Times New Roman"/>
          <w:b/>
          <w:bCs/>
          <w:color w:val="767171"/>
        </w:rPr>
      </w:pPr>
      <w:r w:rsidRPr="002725EB">
        <w:rPr>
          <w:rFonts w:eastAsia="Times New Roman"/>
          <w:b/>
          <w:bCs/>
          <w:color w:val="767171"/>
        </w:rPr>
        <w:lastRenderedPageBreak/>
        <w:t>Trimestre abril – junio 202</w:t>
      </w:r>
      <w:r w:rsidR="00D50C69">
        <w:rPr>
          <w:rFonts w:eastAsia="Times New Roman"/>
          <w:b/>
          <w:bCs/>
          <w:color w:val="767171"/>
        </w:rPr>
        <w:t>5</w:t>
      </w:r>
    </w:p>
    <w:tbl>
      <w:tblPr>
        <w:tblStyle w:val="Tablanormal1"/>
        <w:tblW w:w="6900" w:type="dxa"/>
        <w:jc w:val="center"/>
        <w:tblLook w:val="04A0" w:firstRow="1" w:lastRow="0" w:firstColumn="1" w:lastColumn="0" w:noHBand="0" w:noVBand="1"/>
      </w:tblPr>
      <w:tblGrid>
        <w:gridCol w:w="5246"/>
        <w:gridCol w:w="1990"/>
      </w:tblGrid>
      <w:tr w:rsidR="002725EB" w:rsidRPr="002725EB" w14:paraId="0D4E4362"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48D20DA7" w14:textId="77777777" w:rsidR="00862CB5" w:rsidRPr="001678CF" w:rsidRDefault="00862CB5" w:rsidP="003B2146">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3D62AB31" w14:textId="2673C2E3" w:rsidR="00862CB5" w:rsidRPr="001678CF" w:rsidRDefault="00862CB5" w:rsidP="003B214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r w:rsidR="00D50C69">
              <w:rPr>
                <w:rFonts w:eastAsia="Calibri"/>
                <w:noProof/>
                <w:color w:val="FFFFFF" w:themeColor="background1"/>
              </w:rPr>
              <w:t>%</w:t>
            </w:r>
          </w:p>
        </w:tc>
      </w:tr>
      <w:tr w:rsidR="002725EB" w:rsidRPr="002725EB" w14:paraId="271D7AEA"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0E7BAC25" w14:textId="77777777" w:rsidR="00862CB5" w:rsidRPr="002725EB" w:rsidRDefault="00862CB5" w:rsidP="003B2146">
            <w:pPr>
              <w:rPr>
                <w:rFonts w:eastAsia="Calibri"/>
                <w:noProof/>
                <w:color w:val="767171"/>
              </w:rPr>
            </w:pPr>
            <w:r w:rsidRPr="002725EB">
              <w:rPr>
                <w:rFonts w:eastAsia="Calibri"/>
                <w:noProof/>
                <w:color w:val="767171"/>
              </w:rPr>
              <w:t xml:space="preserve">Planificación de Compras </w:t>
            </w:r>
          </w:p>
        </w:tc>
        <w:tc>
          <w:tcPr>
            <w:tcW w:w="1654" w:type="dxa"/>
            <w:noWrap/>
          </w:tcPr>
          <w:p w14:paraId="3987BAFE" w14:textId="00699A59" w:rsidR="00862CB5" w:rsidRPr="002725EB" w:rsidRDefault="00D50C69"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14.53</w:t>
            </w:r>
          </w:p>
        </w:tc>
      </w:tr>
      <w:tr w:rsidR="002725EB" w:rsidRPr="002725EB" w14:paraId="15D94CED"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31013847" w14:textId="128132E8" w:rsidR="00862CB5" w:rsidRPr="002725EB" w:rsidRDefault="00946D09" w:rsidP="003B2146">
            <w:pPr>
              <w:rPr>
                <w:rFonts w:eastAsia="Calibri"/>
                <w:noProof/>
                <w:color w:val="767171"/>
              </w:rPr>
            </w:pPr>
            <w:r w:rsidRPr="002725EB">
              <w:rPr>
                <w:rFonts w:eastAsia="Calibri"/>
                <w:noProof/>
                <w:color w:val="767171"/>
              </w:rPr>
              <w:t>Gestión de procesos</w:t>
            </w:r>
          </w:p>
        </w:tc>
        <w:tc>
          <w:tcPr>
            <w:tcW w:w="1654" w:type="dxa"/>
            <w:noWrap/>
          </w:tcPr>
          <w:p w14:paraId="16D8CA65" w14:textId="6E19E779" w:rsidR="00862CB5" w:rsidRPr="002725EB" w:rsidRDefault="00D50C69"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15.00</w:t>
            </w:r>
          </w:p>
        </w:tc>
      </w:tr>
      <w:tr w:rsidR="002725EB" w:rsidRPr="002725EB" w14:paraId="5850B49B"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4C68D778" w14:textId="409C633D" w:rsidR="00862CB5" w:rsidRPr="002725EB" w:rsidRDefault="00946D09" w:rsidP="003B2146">
            <w:pPr>
              <w:rPr>
                <w:rFonts w:eastAsia="Calibri"/>
                <w:noProof/>
                <w:color w:val="767171"/>
              </w:rPr>
            </w:pPr>
            <w:r w:rsidRPr="002725EB">
              <w:rPr>
                <w:rFonts w:eastAsia="Calibri"/>
                <w:noProof/>
                <w:color w:val="767171"/>
              </w:rPr>
              <w:t>Tiempo de g</w:t>
            </w:r>
            <w:r w:rsidR="00862CB5" w:rsidRPr="002725EB">
              <w:rPr>
                <w:rFonts w:eastAsia="Calibri"/>
                <w:noProof/>
                <w:color w:val="767171"/>
              </w:rPr>
              <w:t>estión de procesos</w:t>
            </w:r>
          </w:p>
        </w:tc>
        <w:tc>
          <w:tcPr>
            <w:tcW w:w="1654" w:type="dxa"/>
          </w:tcPr>
          <w:p w14:paraId="6D1EF959" w14:textId="72D210C1" w:rsidR="00862CB5" w:rsidRPr="002725EB" w:rsidRDefault="00862CB5"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15.00</w:t>
            </w:r>
          </w:p>
        </w:tc>
      </w:tr>
      <w:tr w:rsidR="002725EB" w:rsidRPr="002725EB" w14:paraId="59BDC91E"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2B2D8017" w14:textId="77777777" w:rsidR="00862CB5" w:rsidRPr="002725EB" w:rsidRDefault="00862CB5" w:rsidP="003B2146">
            <w:pPr>
              <w:rPr>
                <w:rFonts w:eastAsia="Calibri"/>
                <w:noProof/>
                <w:color w:val="767171"/>
              </w:rPr>
            </w:pPr>
            <w:r w:rsidRPr="002725EB">
              <w:rPr>
                <w:rFonts w:eastAsia="Calibri"/>
                <w:noProof/>
                <w:color w:val="767171"/>
              </w:rPr>
              <w:t>Administración de contratos</w:t>
            </w:r>
          </w:p>
        </w:tc>
        <w:tc>
          <w:tcPr>
            <w:tcW w:w="1654" w:type="dxa"/>
          </w:tcPr>
          <w:p w14:paraId="0B97CDC6" w14:textId="76540349" w:rsidR="00862CB5" w:rsidRPr="002725EB" w:rsidRDefault="00D50C69"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25.69</w:t>
            </w:r>
          </w:p>
        </w:tc>
      </w:tr>
      <w:tr w:rsidR="002725EB" w:rsidRPr="002725EB" w14:paraId="04DBCC45"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0D979D5" w14:textId="77777777" w:rsidR="00862CB5" w:rsidRPr="002725EB" w:rsidRDefault="00862CB5" w:rsidP="003B2146">
            <w:pPr>
              <w:rPr>
                <w:rFonts w:eastAsia="Calibri"/>
                <w:noProof/>
                <w:color w:val="767171"/>
              </w:rPr>
            </w:pPr>
            <w:r w:rsidRPr="002725EB">
              <w:rPr>
                <w:rFonts w:eastAsia="Calibri"/>
                <w:noProof/>
                <w:color w:val="767171"/>
              </w:rPr>
              <w:t>Compras a MIPYMES personas físicas y MIPYMES mujeres</w:t>
            </w:r>
          </w:p>
        </w:tc>
        <w:tc>
          <w:tcPr>
            <w:tcW w:w="1654" w:type="dxa"/>
          </w:tcPr>
          <w:p w14:paraId="1223DCD7" w14:textId="1782E0DB" w:rsidR="00862CB5" w:rsidRPr="002725EB" w:rsidRDefault="00D50C69"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20.00</w:t>
            </w:r>
          </w:p>
        </w:tc>
      </w:tr>
      <w:tr w:rsidR="002725EB" w:rsidRPr="002725EB" w14:paraId="68B08B0A"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F383453" w14:textId="77777777" w:rsidR="00862CB5" w:rsidRPr="002725EB" w:rsidRDefault="00862CB5" w:rsidP="003B2146">
            <w:pPr>
              <w:jc w:val="right"/>
              <w:rPr>
                <w:rFonts w:eastAsia="Calibri"/>
                <w:b w:val="0"/>
                <w:bCs w:val="0"/>
                <w:noProof/>
                <w:color w:val="767171"/>
              </w:rPr>
            </w:pPr>
            <w:r w:rsidRPr="002725EB">
              <w:rPr>
                <w:rFonts w:eastAsia="Calibri"/>
                <w:noProof/>
                <w:color w:val="767171"/>
              </w:rPr>
              <w:t>Puntuación alcanzada</w:t>
            </w:r>
          </w:p>
        </w:tc>
        <w:tc>
          <w:tcPr>
            <w:tcW w:w="1654" w:type="dxa"/>
          </w:tcPr>
          <w:p w14:paraId="2A3C5C60" w14:textId="48ACC0F8" w:rsidR="00862CB5" w:rsidRPr="002725EB" w:rsidRDefault="00D50C69"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92.23</w:t>
            </w:r>
          </w:p>
        </w:tc>
      </w:tr>
    </w:tbl>
    <w:p w14:paraId="7DF6A312" w14:textId="29519634" w:rsidR="006319A7" w:rsidRPr="002725EB" w:rsidRDefault="00695F58" w:rsidP="006319A7">
      <w:pPr>
        <w:autoSpaceDE w:val="0"/>
        <w:autoSpaceDN w:val="0"/>
        <w:spacing w:after="0" w:line="360" w:lineRule="auto"/>
        <w:rPr>
          <w:rFonts w:eastAsia="Calibri"/>
          <w:i/>
          <w:iCs/>
          <w:noProof/>
          <w:color w:val="767171"/>
          <w:sz w:val="18"/>
          <w:szCs w:val="18"/>
        </w:rPr>
      </w:pPr>
      <w:r w:rsidRPr="002725EB">
        <w:rPr>
          <w:rFonts w:eastAsia="Times New Roman"/>
          <w:b/>
          <w:bCs/>
          <w:i/>
          <w:iCs/>
          <w:color w:val="767171"/>
          <w:sz w:val="18"/>
          <w:szCs w:val="18"/>
          <w:lang w:eastAsia="es-DO"/>
        </w:rPr>
        <w:t xml:space="preserve">                    </w:t>
      </w:r>
    </w:p>
    <w:p w14:paraId="0819F6AF" w14:textId="45B442E0" w:rsidR="00CE4E81" w:rsidRPr="002725EB" w:rsidRDefault="00CE4E81" w:rsidP="00CE4E81">
      <w:pPr>
        <w:autoSpaceDE w:val="0"/>
        <w:autoSpaceDN w:val="0"/>
        <w:spacing w:after="0" w:line="240" w:lineRule="auto"/>
        <w:jc w:val="center"/>
        <w:rPr>
          <w:rFonts w:eastAsia="Times New Roman"/>
          <w:b/>
          <w:bCs/>
          <w:color w:val="767171"/>
        </w:rPr>
      </w:pPr>
      <w:r w:rsidRPr="002725EB">
        <w:rPr>
          <w:rFonts w:eastAsia="Times New Roman"/>
          <w:b/>
          <w:bCs/>
          <w:color w:val="767171"/>
        </w:rPr>
        <w:t>Trimestre julio – septiembre 202</w:t>
      </w:r>
      <w:r w:rsidR="003A58EA">
        <w:rPr>
          <w:rFonts w:eastAsia="Times New Roman"/>
          <w:b/>
          <w:bCs/>
          <w:color w:val="767171"/>
        </w:rPr>
        <w:t>5</w:t>
      </w:r>
    </w:p>
    <w:tbl>
      <w:tblPr>
        <w:tblStyle w:val="Tablanormal1"/>
        <w:tblW w:w="6900" w:type="dxa"/>
        <w:jc w:val="center"/>
        <w:tblLook w:val="04A0" w:firstRow="1" w:lastRow="0" w:firstColumn="1" w:lastColumn="0" w:noHBand="0" w:noVBand="1"/>
      </w:tblPr>
      <w:tblGrid>
        <w:gridCol w:w="5246"/>
        <w:gridCol w:w="1990"/>
      </w:tblGrid>
      <w:tr w:rsidR="002725EB" w:rsidRPr="002725EB" w14:paraId="39154166"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27D5CE1A" w14:textId="77777777" w:rsidR="00CE4E81" w:rsidRPr="001678CF" w:rsidRDefault="00CE4E81" w:rsidP="00F46178">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5050713E" w14:textId="50D80C0E" w:rsidR="00CE4E81" w:rsidRPr="001678CF" w:rsidRDefault="00CE4E81" w:rsidP="00F461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r w:rsidR="00D50C69">
              <w:rPr>
                <w:rFonts w:eastAsia="Calibri"/>
                <w:noProof/>
                <w:color w:val="FFFFFF" w:themeColor="background1"/>
              </w:rPr>
              <w:t>%</w:t>
            </w:r>
          </w:p>
        </w:tc>
      </w:tr>
      <w:tr w:rsidR="002725EB" w:rsidRPr="002725EB" w14:paraId="4F99E5E2"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7F7AB2C7" w14:textId="77777777" w:rsidR="00CE4E81" w:rsidRPr="002725EB" w:rsidRDefault="00CE4E81" w:rsidP="00F46178">
            <w:pPr>
              <w:rPr>
                <w:rFonts w:eastAsia="Calibri"/>
                <w:noProof/>
                <w:color w:val="767171"/>
              </w:rPr>
            </w:pPr>
            <w:r w:rsidRPr="002725EB">
              <w:rPr>
                <w:rFonts w:eastAsia="Calibri"/>
                <w:noProof/>
                <w:color w:val="767171"/>
              </w:rPr>
              <w:t xml:space="preserve">Planificación de Compras </w:t>
            </w:r>
          </w:p>
        </w:tc>
        <w:tc>
          <w:tcPr>
            <w:tcW w:w="1654" w:type="dxa"/>
            <w:noWrap/>
          </w:tcPr>
          <w:p w14:paraId="21297C7F" w14:textId="042D1492" w:rsidR="00CE4E81" w:rsidRPr="002725EB" w:rsidRDefault="00D50C69"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15.28</w:t>
            </w:r>
          </w:p>
        </w:tc>
      </w:tr>
      <w:tr w:rsidR="002725EB" w:rsidRPr="002725EB" w14:paraId="1EF65B96"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5E14EF75" w14:textId="77777777" w:rsidR="00CE4E81" w:rsidRPr="002725EB" w:rsidRDefault="00CE4E81" w:rsidP="00F46178">
            <w:pPr>
              <w:rPr>
                <w:rFonts w:eastAsia="Calibri"/>
                <w:noProof/>
                <w:color w:val="767171"/>
              </w:rPr>
            </w:pPr>
            <w:r w:rsidRPr="002725EB">
              <w:rPr>
                <w:rFonts w:eastAsia="Calibri"/>
                <w:noProof/>
                <w:color w:val="767171"/>
              </w:rPr>
              <w:t>Gestión de procesos</w:t>
            </w:r>
          </w:p>
        </w:tc>
        <w:tc>
          <w:tcPr>
            <w:tcW w:w="1654" w:type="dxa"/>
            <w:noWrap/>
          </w:tcPr>
          <w:p w14:paraId="64334BF8" w14:textId="54542915" w:rsidR="00CE4E81" w:rsidRPr="002725EB" w:rsidRDefault="00D50C69"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15.00</w:t>
            </w:r>
          </w:p>
        </w:tc>
      </w:tr>
      <w:tr w:rsidR="002725EB" w:rsidRPr="002725EB" w14:paraId="71575520"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C2451F2" w14:textId="77777777" w:rsidR="00CE4E81" w:rsidRPr="002725EB" w:rsidRDefault="00CE4E81" w:rsidP="00F46178">
            <w:pPr>
              <w:rPr>
                <w:rFonts w:eastAsia="Calibri"/>
                <w:noProof/>
                <w:color w:val="767171"/>
              </w:rPr>
            </w:pPr>
            <w:r w:rsidRPr="002725EB">
              <w:rPr>
                <w:rFonts w:eastAsia="Calibri"/>
                <w:noProof/>
                <w:color w:val="767171"/>
              </w:rPr>
              <w:t>Tiempo de gestión de procesos</w:t>
            </w:r>
          </w:p>
        </w:tc>
        <w:tc>
          <w:tcPr>
            <w:tcW w:w="1654" w:type="dxa"/>
          </w:tcPr>
          <w:p w14:paraId="4868A38E" w14:textId="1392779B" w:rsidR="00CE4E81" w:rsidRPr="002725EB" w:rsidRDefault="00D50C69"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15.00</w:t>
            </w:r>
          </w:p>
        </w:tc>
      </w:tr>
      <w:tr w:rsidR="002725EB" w:rsidRPr="002725EB" w14:paraId="36B6148D"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3E69A4F6" w14:textId="77777777" w:rsidR="00CE4E81" w:rsidRPr="002725EB" w:rsidRDefault="00CE4E81" w:rsidP="00F46178">
            <w:pPr>
              <w:rPr>
                <w:rFonts w:eastAsia="Calibri"/>
                <w:noProof/>
                <w:color w:val="767171"/>
              </w:rPr>
            </w:pPr>
            <w:r w:rsidRPr="002725EB">
              <w:rPr>
                <w:rFonts w:eastAsia="Calibri"/>
                <w:noProof/>
                <w:color w:val="767171"/>
              </w:rPr>
              <w:t>Administración de contratos</w:t>
            </w:r>
          </w:p>
        </w:tc>
        <w:tc>
          <w:tcPr>
            <w:tcW w:w="1654" w:type="dxa"/>
          </w:tcPr>
          <w:p w14:paraId="75EA406A" w14:textId="643F6541" w:rsidR="00CE4E81" w:rsidRPr="002725EB" w:rsidRDefault="00D50C69"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26.76</w:t>
            </w:r>
          </w:p>
        </w:tc>
      </w:tr>
      <w:tr w:rsidR="002725EB" w:rsidRPr="002725EB" w14:paraId="4411B69E"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023F2A63" w14:textId="77777777" w:rsidR="00CE4E81" w:rsidRPr="002725EB" w:rsidRDefault="00CE4E81" w:rsidP="00F46178">
            <w:pPr>
              <w:rPr>
                <w:rFonts w:eastAsia="Calibri"/>
                <w:noProof/>
                <w:color w:val="767171"/>
              </w:rPr>
            </w:pPr>
            <w:r w:rsidRPr="002725EB">
              <w:rPr>
                <w:rFonts w:eastAsia="Calibri"/>
                <w:noProof/>
                <w:color w:val="767171"/>
              </w:rPr>
              <w:t>Compras a MIPYMES personas físicas y MIPYMES mujeres</w:t>
            </w:r>
          </w:p>
        </w:tc>
        <w:tc>
          <w:tcPr>
            <w:tcW w:w="1654" w:type="dxa"/>
          </w:tcPr>
          <w:p w14:paraId="4C49BE2E" w14:textId="6F1C5F87" w:rsidR="00CE4E81" w:rsidRPr="002725EB" w:rsidRDefault="00CE4E81"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20.00</w:t>
            </w:r>
          </w:p>
        </w:tc>
      </w:tr>
      <w:tr w:rsidR="002725EB" w:rsidRPr="002725EB" w14:paraId="0149F13A"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69795F3" w14:textId="77777777" w:rsidR="00CE4E81" w:rsidRPr="002725EB" w:rsidRDefault="00CE4E81" w:rsidP="00F46178">
            <w:pPr>
              <w:jc w:val="right"/>
              <w:rPr>
                <w:rFonts w:eastAsia="Calibri"/>
                <w:b w:val="0"/>
                <w:bCs w:val="0"/>
                <w:noProof/>
                <w:color w:val="767171"/>
              </w:rPr>
            </w:pPr>
            <w:r w:rsidRPr="002725EB">
              <w:rPr>
                <w:rFonts w:eastAsia="Calibri"/>
                <w:noProof/>
                <w:color w:val="767171"/>
              </w:rPr>
              <w:t>Puntuación alcanzada</w:t>
            </w:r>
          </w:p>
        </w:tc>
        <w:tc>
          <w:tcPr>
            <w:tcW w:w="1654" w:type="dxa"/>
          </w:tcPr>
          <w:p w14:paraId="30608137" w14:textId="137E0DAB" w:rsidR="00CE4E81" w:rsidRPr="002725EB" w:rsidRDefault="00D50C69"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92.04</w:t>
            </w:r>
          </w:p>
        </w:tc>
      </w:tr>
    </w:tbl>
    <w:p w14:paraId="60ACB08A" w14:textId="39FC1578" w:rsidR="00CE4E81" w:rsidRPr="002725EB" w:rsidRDefault="00CE4E81" w:rsidP="00CE4E81">
      <w:pPr>
        <w:autoSpaceDE w:val="0"/>
        <w:autoSpaceDN w:val="0"/>
        <w:spacing w:after="0" w:line="360" w:lineRule="auto"/>
        <w:ind w:firstLine="720"/>
        <w:rPr>
          <w:rFonts w:eastAsia="Times New Roman"/>
          <w:color w:val="767171"/>
        </w:rPr>
      </w:pPr>
      <w:r w:rsidRPr="002725EB">
        <w:rPr>
          <w:rFonts w:eastAsia="Times New Roman"/>
          <w:b/>
          <w:bCs/>
          <w:i/>
          <w:iCs/>
          <w:color w:val="767171"/>
          <w:sz w:val="18"/>
          <w:szCs w:val="18"/>
          <w:lang w:eastAsia="es-DO"/>
        </w:rPr>
        <w:t xml:space="preserve">  </w:t>
      </w:r>
      <w:r w:rsidRPr="002725EB">
        <w:rPr>
          <w:rFonts w:eastAsia="Calibri"/>
          <w:b/>
          <w:bCs/>
          <w:i/>
          <w:iCs/>
          <w:noProof/>
          <w:color w:val="767171"/>
          <w:sz w:val="18"/>
          <w:szCs w:val="18"/>
        </w:rPr>
        <w:t>Fuente:</w:t>
      </w:r>
      <w:r w:rsidRPr="002725EB">
        <w:rPr>
          <w:rFonts w:eastAsia="Calibri"/>
          <w:i/>
          <w:iCs/>
          <w:noProof/>
          <w:color w:val="767171"/>
          <w:sz w:val="18"/>
          <w:szCs w:val="18"/>
        </w:rPr>
        <w:t xml:space="preserve"> página web: </w:t>
      </w:r>
      <w:hyperlink r:id="rId17" w:history="1">
        <w:r w:rsidRPr="002725EB">
          <w:rPr>
            <w:rFonts w:eastAsia="Calibri"/>
            <w:i/>
            <w:iCs/>
            <w:noProof/>
            <w:color w:val="767171"/>
            <w:sz w:val="18"/>
            <w:szCs w:val="18"/>
          </w:rPr>
          <w:t>https://www.dgcp.gob.do/siscompras/</w:t>
        </w:r>
      </w:hyperlink>
    </w:p>
    <w:p w14:paraId="2F7C84A6" w14:textId="77777777" w:rsidR="007623DC" w:rsidRPr="002725EB" w:rsidRDefault="007623DC" w:rsidP="00CE4E81">
      <w:pPr>
        <w:autoSpaceDE w:val="0"/>
        <w:autoSpaceDN w:val="0"/>
        <w:spacing w:after="0" w:line="360" w:lineRule="auto"/>
        <w:jc w:val="both"/>
        <w:rPr>
          <w:rFonts w:eastAsia="Times New Roman"/>
          <w:color w:val="767171"/>
        </w:rPr>
      </w:pPr>
    </w:p>
    <w:p w14:paraId="6B18F080" w14:textId="6B078CCE" w:rsidR="00CE4E81" w:rsidRPr="002725EB" w:rsidRDefault="00CE4E81" w:rsidP="00CE4E81">
      <w:pPr>
        <w:autoSpaceDE w:val="0"/>
        <w:autoSpaceDN w:val="0"/>
        <w:spacing w:after="0" w:line="240" w:lineRule="auto"/>
        <w:jc w:val="center"/>
        <w:rPr>
          <w:rFonts w:eastAsia="Times New Roman"/>
          <w:b/>
          <w:bCs/>
          <w:color w:val="767171"/>
        </w:rPr>
      </w:pPr>
      <w:r w:rsidRPr="0065335E">
        <w:rPr>
          <w:rFonts w:eastAsia="Times New Roman"/>
          <w:b/>
          <w:bCs/>
          <w:color w:val="767171"/>
        </w:rPr>
        <w:t xml:space="preserve">Trimestre octubre – </w:t>
      </w:r>
      <w:r w:rsidR="004F737F" w:rsidRPr="0065335E">
        <w:rPr>
          <w:rFonts w:eastAsia="Times New Roman"/>
          <w:b/>
          <w:bCs/>
          <w:color w:val="767171"/>
        </w:rPr>
        <w:t>diciembre</w:t>
      </w:r>
      <w:r w:rsidRPr="0065335E">
        <w:rPr>
          <w:rFonts w:eastAsia="Times New Roman"/>
          <w:b/>
          <w:bCs/>
          <w:color w:val="767171"/>
        </w:rPr>
        <w:t xml:space="preserve"> 202</w:t>
      </w:r>
      <w:r w:rsidR="003A58EA" w:rsidRPr="0065335E">
        <w:rPr>
          <w:rFonts w:eastAsia="Times New Roman"/>
          <w:b/>
          <w:bCs/>
          <w:color w:val="767171"/>
        </w:rPr>
        <w:t>5</w:t>
      </w:r>
    </w:p>
    <w:tbl>
      <w:tblPr>
        <w:tblStyle w:val="Tablanormal1"/>
        <w:tblW w:w="7246" w:type="dxa"/>
        <w:jc w:val="center"/>
        <w:tblLook w:val="04A0" w:firstRow="1" w:lastRow="0" w:firstColumn="1" w:lastColumn="0" w:noHBand="0" w:noVBand="1"/>
      </w:tblPr>
      <w:tblGrid>
        <w:gridCol w:w="5256"/>
        <w:gridCol w:w="1990"/>
      </w:tblGrid>
      <w:tr w:rsidR="002725EB" w:rsidRPr="002725EB" w14:paraId="36F8F16C" w14:textId="77777777" w:rsidTr="00D50C69">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56" w:type="dxa"/>
            <w:shd w:val="clear" w:color="auto" w:fill="142F62"/>
            <w:hideMark/>
          </w:tcPr>
          <w:p w14:paraId="19FFF3BC" w14:textId="77777777" w:rsidR="00CE4E81" w:rsidRPr="001678CF" w:rsidRDefault="00CE4E81" w:rsidP="00F46178">
            <w:pPr>
              <w:jc w:val="center"/>
              <w:rPr>
                <w:rFonts w:eastAsia="Calibri"/>
                <w:b w:val="0"/>
                <w:bCs w:val="0"/>
                <w:noProof/>
                <w:color w:val="FFFFFF" w:themeColor="background1"/>
              </w:rPr>
            </w:pPr>
            <w:r w:rsidRPr="001678CF">
              <w:rPr>
                <w:rFonts w:eastAsia="Calibri"/>
                <w:noProof/>
                <w:color w:val="FFFFFF" w:themeColor="background1"/>
              </w:rPr>
              <w:t>Criterios</w:t>
            </w:r>
          </w:p>
        </w:tc>
        <w:tc>
          <w:tcPr>
            <w:tcW w:w="1990" w:type="dxa"/>
            <w:shd w:val="clear" w:color="auto" w:fill="142F62"/>
            <w:noWrap/>
            <w:hideMark/>
          </w:tcPr>
          <w:p w14:paraId="0B362368" w14:textId="30487921" w:rsidR="00CE4E81" w:rsidRPr="001678CF" w:rsidRDefault="00CE4E81" w:rsidP="00F461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r w:rsidR="00D50C69">
              <w:rPr>
                <w:rFonts w:eastAsia="Calibri"/>
                <w:noProof/>
                <w:color w:val="FFFFFF" w:themeColor="background1"/>
              </w:rPr>
              <w:t>%</w:t>
            </w:r>
          </w:p>
        </w:tc>
      </w:tr>
      <w:tr w:rsidR="002725EB" w:rsidRPr="002725EB" w14:paraId="329DC4BE" w14:textId="77777777" w:rsidTr="00D50C69">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56" w:type="dxa"/>
            <w:noWrap/>
            <w:hideMark/>
          </w:tcPr>
          <w:p w14:paraId="07528F42" w14:textId="77777777" w:rsidR="00CE4E81" w:rsidRPr="002725EB" w:rsidRDefault="00CE4E81" w:rsidP="00F46178">
            <w:pPr>
              <w:rPr>
                <w:rFonts w:eastAsia="Calibri"/>
                <w:noProof/>
                <w:color w:val="767171"/>
              </w:rPr>
            </w:pPr>
            <w:r w:rsidRPr="002725EB">
              <w:rPr>
                <w:rFonts w:eastAsia="Calibri"/>
                <w:noProof/>
                <w:color w:val="767171"/>
              </w:rPr>
              <w:t xml:space="preserve">Planificación de Compras </w:t>
            </w:r>
          </w:p>
        </w:tc>
        <w:tc>
          <w:tcPr>
            <w:tcW w:w="1990" w:type="dxa"/>
            <w:noWrap/>
            <w:vAlign w:val="center"/>
          </w:tcPr>
          <w:p w14:paraId="054E9459" w14:textId="1E80CC56" w:rsidR="00CE4E81" w:rsidRPr="002725EB" w:rsidRDefault="0065335E" w:rsidP="001678CF">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16.85</w:t>
            </w:r>
          </w:p>
        </w:tc>
      </w:tr>
      <w:tr w:rsidR="002725EB" w:rsidRPr="002725EB" w14:paraId="6297101B" w14:textId="77777777" w:rsidTr="00D50C69">
        <w:trPr>
          <w:trHeight w:val="321"/>
          <w:jc w:val="center"/>
        </w:trPr>
        <w:tc>
          <w:tcPr>
            <w:cnfStyle w:val="001000000000" w:firstRow="0" w:lastRow="0" w:firstColumn="1" w:lastColumn="0" w:oddVBand="0" w:evenVBand="0" w:oddHBand="0" w:evenHBand="0" w:firstRowFirstColumn="0" w:firstRowLastColumn="0" w:lastRowFirstColumn="0" w:lastRowLastColumn="0"/>
            <w:tcW w:w="5256" w:type="dxa"/>
            <w:noWrap/>
            <w:hideMark/>
          </w:tcPr>
          <w:p w14:paraId="69917F84" w14:textId="77777777" w:rsidR="00CE4E81" w:rsidRPr="002725EB" w:rsidRDefault="00CE4E81" w:rsidP="00F46178">
            <w:pPr>
              <w:rPr>
                <w:rFonts w:eastAsia="Calibri"/>
                <w:noProof/>
                <w:color w:val="767171"/>
              </w:rPr>
            </w:pPr>
            <w:r w:rsidRPr="002725EB">
              <w:rPr>
                <w:rFonts w:eastAsia="Calibri"/>
                <w:noProof/>
                <w:color w:val="767171"/>
              </w:rPr>
              <w:t>Gestión de procesos</w:t>
            </w:r>
          </w:p>
        </w:tc>
        <w:tc>
          <w:tcPr>
            <w:tcW w:w="1990" w:type="dxa"/>
            <w:noWrap/>
            <w:vAlign w:val="center"/>
          </w:tcPr>
          <w:p w14:paraId="0DD5EAA2" w14:textId="0DCBC507" w:rsidR="00CE4E81" w:rsidRPr="002725EB" w:rsidRDefault="0065335E" w:rsidP="001678CF">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15.00</w:t>
            </w:r>
          </w:p>
        </w:tc>
      </w:tr>
      <w:tr w:rsidR="002725EB" w:rsidRPr="002725EB" w14:paraId="08307EC6" w14:textId="77777777" w:rsidTr="00D50C69">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56" w:type="dxa"/>
            <w:hideMark/>
          </w:tcPr>
          <w:p w14:paraId="5851D20B" w14:textId="77777777" w:rsidR="00CE4E81" w:rsidRPr="002725EB" w:rsidRDefault="00CE4E81" w:rsidP="00F46178">
            <w:pPr>
              <w:rPr>
                <w:rFonts w:eastAsia="Calibri"/>
                <w:noProof/>
                <w:color w:val="767171"/>
              </w:rPr>
            </w:pPr>
            <w:r w:rsidRPr="002725EB">
              <w:rPr>
                <w:rFonts w:eastAsia="Calibri"/>
                <w:noProof/>
                <w:color w:val="767171"/>
              </w:rPr>
              <w:t>Tiempo de gestión de procesos</w:t>
            </w:r>
          </w:p>
        </w:tc>
        <w:tc>
          <w:tcPr>
            <w:tcW w:w="1990" w:type="dxa"/>
            <w:vAlign w:val="center"/>
          </w:tcPr>
          <w:p w14:paraId="55F3E1F6" w14:textId="2C0BD35F" w:rsidR="0065335E" w:rsidRPr="002725EB" w:rsidRDefault="0065335E" w:rsidP="0065335E">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15.00</w:t>
            </w:r>
          </w:p>
        </w:tc>
      </w:tr>
      <w:tr w:rsidR="002725EB" w:rsidRPr="002725EB" w14:paraId="6EA01539" w14:textId="77777777" w:rsidTr="00D50C69">
        <w:trPr>
          <w:trHeight w:val="321"/>
          <w:jc w:val="center"/>
        </w:trPr>
        <w:tc>
          <w:tcPr>
            <w:cnfStyle w:val="001000000000" w:firstRow="0" w:lastRow="0" w:firstColumn="1" w:lastColumn="0" w:oddVBand="0" w:evenVBand="0" w:oddHBand="0" w:evenHBand="0" w:firstRowFirstColumn="0" w:firstRowLastColumn="0" w:lastRowFirstColumn="0" w:lastRowLastColumn="0"/>
            <w:tcW w:w="5256" w:type="dxa"/>
            <w:hideMark/>
          </w:tcPr>
          <w:p w14:paraId="477C34B1" w14:textId="77777777" w:rsidR="00CE4E81" w:rsidRPr="002725EB" w:rsidRDefault="00CE4E81" w:rsidP="00F46178">
            <w:pPr>
              <w:rPr>
                <w:rFonts w:eastAsia="Calibri"/>
                <w:noProof/>
                <w:color w:val="767171"/>
              </w:rPr>
            </w:pPr>
            <w:r w:rsidRPr="002725EB">
              <w:rPr>
                <w:rFonts w:eastAsia="Calibri"/>
                <w:noProof/>
                <w:color w:val="767171"/>
              </w:rPr>
              <w:t>Administración de contratos</w:t>
            </w:r>
          </w:p>
        </w:tc>
        <w:tc>
          <w:tcPr>
            <w:tcW w:w="1990" w:type="dxa"/>
            <w:vAlign w:val="center"/>
          </w:tcPr>
          <w:p w14:paraId="02FE3E13" w14:textId="14459794" w:rsidR="00CE4E81" w:rsidRPr="002725EB" w:rsidRDefault="0065335E" w:rsidP="001678CF">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20.00</w:t>
            </w:r>
          </w:p>
        </w:tc>
      </w:tr>
      <w:tr w:rsidR="002725EB" w:rsidRPr="002725EB" w14:paraId="40659F5E" w14:textId="77777777" w:rsidTr="00D50C69">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56" w:type="dxa"/>
            <w:hideMark/>
          </w:tcPr>
          <w:p w14:paraId="0E5B2000" w14:textId="77777777" w:rsidR="00CE4E81" w:rsidRPr="002725EB" w:rsidRDefault="00CE4E81" w:rsidP="00F46178">
            <w:pPr>
              <w:rPr>
                <w:rFonts w:eastAsia="Calibri"/>
                <w:noProof/>
                <w:color w:val="767171"/>
              </w:rPr>
            </w:pPr>
            <w:r w:rsidRPr="002725EB">
              <w:rPr>
                <w:rFonts w:eastAsia="Calibri"/>
                <w:noProof/>
                <w:color w:val="767171"/>
              </w:rPr>
              <w:t>Compras a MIPYMES personas físicas y MIPYMES mujeres</w:t>
            </w:r>
          </w:p>
        </w:tc>
        <w:tc>
          <w:tcPr>
            <w:tcW w:w="1990" w:type="dxa"/>
            <w:vAlign w:val="center"/>
          </w:tcPr>
          <w:p w14:paraId="58E766F5" w14:textId="4DAEBB75" w:rsidR="00CE4E81" w:rsidRPr="002725EB" w:rsidRDefault="0065335E" w:rsidP="001678CF">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20.00</w:t>
            </w:r>
          </w:p>
        </w:tc>
      </w:tr>
      <w:tr w:rsidR="002725EB" w:rsidRPr="002725EB" w14:paraId="1F60473E" w14:textId="77777777" w:rsidTr="00D50C69">
        <w:trPr>
          <w:trHeight w:val="321"/>
          <w:jc w:val="center"/>
        </w:trPr>
        <w:tc>
          <w:tcPr>
            <w:cnfStyle w:val="001000000000" w:firstRow="0" w:lastRow="0" w:firstColumn="1" w:lastColumn="0" w:oddVBand="0" w:evenVBand="0" w:oddHBand="0" w:evenHBand="0" w:firstRowFirstColumn="0" w:firstRowLastColumn="0" w:lastRowFirstColumn="0" w:lastRowLastColumn="0"/>
            <w:tcW w:w="5256" w:type="dxa"/>
            <w:hideMark/>
          </w:tcPr>
          <w:p w14:paraId="159FB53D" w14:textId="77777777" w:rsidR="00CE4E81" w:rsidRPr="002725EB" w:rsidRDefault="00CE4E81" w:rsidP="00F46178">
            <w:pPr>
              <w:jc w:val="right"/>
              <w:rPr>
                <w:rFonts w:eastAsia="Calibri"/>
                <w:b w:val="0"/>
                <w:bCs w:val="0"/>
                <w:noProof/>
                <w:color w:val="767171"/>
              </w:rPr>
            </w:pPr>
            <w:r w:rsidRPr="002725EB">
              <w:rPr>
                <w:rFonts w:eastAsia="Calibri"/>
                <w:noProof/>
                <w:color w:val="767171"/>
              </w:rPr>
              <w:t>Puntuación alcanzada</w:t>
            </w:r>
          </w:p>
        </w:tc>
        <w:tc>
          <w:tcPr>
            <w:tcW w:w="1990" w:type="dxa"/>
          </w:tcPr>
          <w:p w14:paraId="2AF8A1B4" w14:textId="2E02383F" w:rsidR="00CE4E81" w:rsidRPr="002725EB" w:rsidRDefault="0065335E"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86.85</w:t>
            </w:r>
          </w:p>
        </w:tc>
      </w:tr>
    </w:tbl>
    <w:p w14:paraId="64ACDB3D" w14:textId="098C35CE" w:rsidR="00CE4E81" w:rsidRPr="002725EB" w:rsidRDefault="00B56191" w:rsidP="00B56191">
      <w:pPr>
        <w:autoSpaceDE w:val="0"/>
        <w:autoSpaceDN w:val="0"/>
        <w:spacing w:after="0" w:line="360" w:lineRule="auto"/>
        <w:jc w:val="both"/>
        <w:rPr>
          <w:rFonts w:eastAsia="Times New Roman"/>
          <w:i/>
          <w:iCs/>
          <w:color w:val="767171"/>
          <w:sz w:val="18"/>
          <w:szCs w:val="18"/>
        </w:rPr>
      </w:pPr>
      <w:r w:rsidRPr="002725EB">
        <w:rPr>
          <w:rFonts w:eastAsia="Times New Roman"/>
          <w:color w:val="767171"/>
          <w:sz w:val="18"/>
          <w:szCs w:val="18"/>
        </w:rPr>
        <w:t xml:space="preserve">   </w:t>
      </w:r>
      <w:r w:rsidRPr="002725EB">
        <w:rPr>
          <w:rFonts w:eastAsia="Times New Roman"/>
          <w:i/>
          <w:iCs/>
          <w:color w:val="767171"/>
          <w:sz w:val="18"/>
          <w:szCs w:val="18"/>
        </w:rPr>
        <w:t xml:space="preserve">*Las puntuaciones mostradas en esta tabla, pertenecientes al T4, están sujetas a actualización </w:t>
      </w:r>
      <w:r w:rsidR="00E33B30" w:rsidRPr="002725EB">
        <w:rPr>
          <w:rFonts w:eastAsia="Times New Roman"/>
          <w:i/>
          <w:iCs/>
          <w:color w:val="767171"/>
          <w:sz w:val="18"/>
          <w:szCs w:val="18"/>
        </w:rPr>
        <w:t>al</w:t>
      </w:r>
      <w:r w:rsidRPr="002725EB">
        <w:rPr>
          <w:rFonts w:eastAsia="Times New Roman"/>
          <w:i/>
          <w:iCs/>
          <w:color w:val="767171"/>
          <w:sz w:val="18"/>
          <w:szCs w:val="18"/>
        </w:rPr>
        <w:t xml:space="preserve"> cierre </w:t>
      </w:r>
      <w:r w:rsidR="002820D4" w:rsidRPr="002725EB">
        <w:rPr>
          <w:rFonts w:eastAsia="Times New Roman"/>
          <w:i/>
          <w:iCs/>
          <w:color w:val="767171"/>
          <w:sz w:val="18"/>
          <w:szCs w:val="18"/>
        </w:rPr>
        <w:t>del trimestre</w:t>
      </w:r>
      <w:r w:rsidRPr="002725EB">
        <w:rPr>
          <w:rFonts w:eastAsia="Times New Roman"/>
          <w:i/>
          <w:iCs/>
          <w:color w:val="767171"/>
          <w:sz w:val="18"/>
          <w:szCs w:val="18"/>
        </w:rPr>
        <w:t xml:space="preserve">. La información muestra las puntuaciones alcanzadas por la CDC </w:t>
      </w:r>
      <w:r w:rsidR="00A960DB">
        <w:rPr>
          <w:rFonts w:eastAsia="Times New Roman"/>
          <w:i/>
          <w:iCs/>
          <w:color w:val="767171"/>
          <w:sz w:val="18"/>
          <w:szCs w:val="18"/>
        </w:rPr>
        <w:t>al</w:t>
      </w:r>
      <w:r w:rsidR="00D70270">
        <w:rPr>
          <w:rFonts w:eastAsia="Times New Roman"/>
          <w:i/>
          <w:iCs/>
          <w:color w:val="767171"/>
          <w:sz w:val="18"/>
          <w:szCs w:val="18"/>
        </w:rPr>
        <w:t xml:space="preserve"> </w:t>
      </w:r>
      <w:r w:rsidR="0065335E">
        <w:rPr>
          <w:rFonts w:eastAsia="Times New Roman"/>
          <w:i/>
          <w:iCs/>
          <w:color w:val="767171"/>
          <w:sz w:val="18"/>
          <w:szCs w:val="18"/>
        </w:rPr>
        <w:t>08</w:t>
      </w:r>
      <w:r w:rsidR="00D70270">
        <w:rPr>
          <w:rFonts w:eastAsia="Times New Roman"/>
          <w:i/>
          <w:iCs/>
          <w:color w:val="767171"/>
          <w:sz w:val="18"/>
          <w:szCs w:val="18"/>
        </w:rPr>
        <w:t xml:space="preserve"> de diciembre de 202</w:t>
      </w:r>
      <w:r w:rsidR="00D50C69">
        <w:rPr>
          <w:rFonts w:eastAsia="Times New Roman"/>
          <w:i/>
          <w:iCs/>
          <w:color w:val="767171"/>
          <w:sz w:val="18"/>
          <w:szCs w:val="18"/>
        </w:rPr>
        <w:t>5</w:t>
      </w:r>
      <w:r w:rsidRPr="002725EB">
        <w:rPr>
          <w:rFonts w:eastAsia="Times New Roman"/>
          <w:i/>
          <w:iCs/>
          <w:color w:val="767171"/>
          <w:sz w:val="18"/>
          <w:szCs w:val="18"/>
        </w:rPr>
        <w:t>.</w:t>
      </w:r>
    </w:p>
    <w:p w14:paraId="6A6EB15F" w14:textId="2CA8CE4A" w:rsidR="00CE4E81" w:rsidRPr="002725EB" w:rsidRDefault="00CE4E81" w:rsidP="00CE4E81">
      <w:pPr>
        <w:autoSpaceDE w:val="0"/>
        <w:autoSpaceDN w:val="0"/>
        <w:spacing w:after="0" w:line="360" w:lineRule="auto"/>
        <w:jc w:val="both"/>
        <w:rPr>
          <w:rFonts w:eastAsia="Times New Roman"/>
          <w:color w:val="767171"/>
        </w:rPr>
      </w:pPr>
    </w:p>
    <w:p w14:paraId="62FEB0EA" w14:textId="5FD5FE83" w:rsidR="00885A26" w:rsidRPr="002725EB" w:rsidRDefault="00885A26" w:rsidP="00CE4E81">
      <w:pPr>
        <w:autoSpaceDE w:val="0"/>
        <w:autoSpaceDN w:val="0"/>
        <w:spacing w:after="0" w:line="360" w:lineRule="auto"/>
        <w:jc w:val="both"/>
        <w:rPr>
          <w:rFonts w:eastAsia="Times New Roman"/>
          <w:color w:val="767171"/>
        </w:rPr>
      </w:pPr>
    </w:p>
    <w:p w14:paraId="2F91CAF2" w14:textId="5BA9BC80" w:rsidR="00885A26" w:rsidRPr="002725EB" w:rsidRDefault="00885A26" w:rsidP="00CE4E81">
      <w:pPr>
        <w:autoSpaceDE w:val="0"/>
        <w:autoSpaceDN w:val="0"/>
        <w:spacing w:after="0" w:line="360" w:lineRule="auto"/>
        <w:jc w:val="both"/>
        <w:rPr>
          <w:rFonts w:eastAsia="Times New Roman"/>
          <w:color w:val="767171"/>
        </w:rPr>
      </w:pPr>
    </w:p>
    <w:p w14:paraId="19B15371" w14:textId="50A916DE" w:rsidR="00885A26" w:rsidRPr="002725EB" w:rsidRDefault="00885A26" w:rsidP="00CE4E81">
      <w:pPr>
        <w:autoSpaceDE w:val="0"/>
        <w:autoSpaceDN w:val="0"/>
        <w:spacing w:after="0" w:line="360" w:lineRule="auto"/>
        <w:jc w:val="both"/>
        <w:rPr>
          <w:rFonts w:eastAsia="Times New Roman"/>
          <w:color w:val="767171"/>
        </w:rPr>
      </w:pPr>
    </w:p>
    <w:p w14:paraId="01DF124D" w14:textId="4446ED78" w:rsidR="00885A26" w:rsidRPr="002725EB" w:rsidRDefault="00885A26" w:rsidP="00CE4E81">
      <w:pPr>
        <w:autoSpaceDE w:val="0"/>
        <w:autoSpaceDN w:val="0"/>
        <w:spacing w:after="0" w:line="360" w:lineRule="auto"/>
        <w:jc w:val="both"/>
        <w:rPr>
          <w:rFonts w:eastAsia="Times New Roman"/>
          <w:color w:val="767171"/>
        </w:rPr>
      </w:pPr>
    </w:p>
    <w:p w14:paraId="7010E9DC" w14:textId="31195F45" w:rsidR="00885A26" w:rsidRPr="002725EB" w:rsidRDefault="00885A26" w:rsidP="00CE4E81">
      <w:pPr>
        <w:autoSpaceDE w:val="0"/>
        <w:autoSpaceDN w:val="0"/>
        <w:spacing w:after="0" w:line="360" w:lineRule="auto"/>
        <w:jc w:val="both"/>
        <w:rPr>
          <w:rFonts w:eastAsia="Times New Roman"/>
          <w:color w:val="767171"/>
        </w:rPr>
      </w:pPr>
    </w:p>
    <w:p w14:paraId="43D43030" w14:textId="18D6A02B" w:rsidR="00B77C71" w:rsidRPr="002725EB" w:rsidRDefault="007237A9" w:rsidP="0005115E">
      <w:pPr>
        <w:pStyle w:val="Ttulo2"/>
        <w:numPr>
          <w:ilvl w:val="1"/>
          <w:numId w:val="8"/>
        </w:numPr>
        <w:rPr>
          <w:rFonts w:eastAsia="Calibri" w:cs="Times New Roman"/>
          <w:bCs/>
          <w:noProof/>
          <w:color w:val="767171"/>
          <w:szCs w:val="24"/>
        </w:rPr>
      </w:pPr>
      <w:bookmarkStart w:id="34" w:name="_Toc141466898"/>
      <w:r>
        <w:rPr>
          <w:rFonts w:eastAsia="Calibri" w:cs="Times New Roman"/>
          <w:bCs/>
          <w:noProof/>
          <w:color w:val="767171"/>
          <w:szCs w:val="24"/>
        </w:rPr>
        <w:lastRenderedPageBreak/>
        <w:t xml:space="preserve"> </w:t>
      </w:r>
      <w:bookmarkStart w:id="35" w:name="_Toc217043570"/>
      <w:r w:rsidR="0009506F" w:rsidRPr="002725EB">
        <w:rPr>
          <w:rFonts w:eastAsia="Calibri" w:cs="Times New Roman"/>
          <w:bCs/>
          <w:noProof/>
          <w:color w:val="767171"/>
          <w:szCs w:val="24"/>
        </w:rPr>
        <w:t xml:space="preserve">Desempeño de los </w:t>
      </w:r>
      <w:r w:rsidR="00C35E06" w:rsidRPr="002725EB">
        <w:rPr>
          <w:rFonts w:eastAsia="Calibri" w:cs="Times New Roman"/>
          <w:bCs/>
          <w:noProof/>
          <w:color w:val="767171"/>
          <w:szCs w:val="24"/>
        </w:rPr>
        <w:t>R</w:t>
      </w:r>
      <w:r w:rsidR="0009506F" w:rsidRPr="002725EB">
        <w:rPr>
          <w:rFonts w:eastAsia="Calibri" w:cs="Times New Roman"/>
          <w:bCs/>
          <w:noProof/>
          <w:color w:val="767171"/>
          <w:szCs w:val="24"/>
        </w:rPr>
        <w:t xml:space="preserve">ecursos </w:t>
      </w:r>
      <w:r w:rsidR="00C35E06" w:rsidRPr="002725EB">
        <w:rPr>
          <w:rFonts w:eastAsia="Calibri" w:cs="Times New Roman"/>
          <w:bCs/>
          <w:noProof/>
          <w:color w:val="767171"/>
          <w:szCs w:val="24"/>
        </w:rPr>
        <w:t>H</w:t>
      </w:r>
      <w:r w:rsidR="0009506F" w:rsidRPr="002725EB">
        <w:rPr>
          <w:rFonts w:eastAsia="Calibri" w:cs="Times New Roman"/>
          <w:bCs/>
          <w:noProof/>
          <w:color w:val="767171"/>
          <w:szCs w:val="24"/>
        </w:rPr>
        <w:t>umanos</w:t>
      </w:r>
      <w:r w:rsidR="00C35E06" w:rsidRPr="002725EB">
        <w:rPr>
          <w:rFonts w:eastAsia="Calibri" w:cs="Times New Roman"/>
          <w:bCs/>
          <w:noProof/>
          <w:color w:val="767171"/>
          <w:szCs w:val="24"/>
        </w:rPr>
        <w:t>:</w:t>
      </w:r>
      <w:bookmarkEnd w:id="34"/>
      <w:bookmarkEnd w:id="35"/>
    </w:p>
    <w:p w14:paraId="3E4972E3" w14:textId="61B23CEF" w:rsidR="00B77C71" w:rsidRPr="002725EB" w:rsidRDefault="00B77C71">
      <w:pPr>
        <w:pStyle w:val="Prrafodelista"/>
        <w:numPr>
          <w:ilvl w:val="0"/>
          <w:numId w:val="6"/>
        </w:numPr>
        <w:spacing w:line="360" w:lineRule="auto"/>
        <w:jc w:val="both"/>
        <w:rPr>
          <w:rFonts w:eastAsia="Calibri"/>
          <w:b/>
          <w:bCs/>
          <w:noProof/>
          <w:color w:val="767171"/>
        </w:rPr>
      </w:pPr>
      <w:r w:rsidRPr="002725EB">
        <w:rPr>
          <w:rFonts w:eastAsia="Calibri"/>
          <w:b/>
          <w:bCs/>
          <w:noProof/>
          <w:color w:val="767171"/>
        </w:rPr>
        <w:t>Comportamiento de los subsistemas de Recursos Humanos:</w:t>
      </w:r>
    </w:p>
    <w:p w14:paraId="074CC8CC" w14:textId="5F83BFFC" w:rsidR="00CE65AB" w:rsidRDefault="00CE65AB" w:rsidP="00CE65AB">
      <w:pPr>
        <w:spacing w:line="360" w:lineRule="auto"/>
        <w:jc w:val="both"/>
        <w:rPr>
          <w:rFonts w:eastAsia="Calibri"/>
          <w:noProof/>
          <w:color w:val="FF0000"/>
        </w:rPr>
      </w:pPr>
      <w:r w:rsidRPr="00897502">
        <w:rPr>
          <w:rFonts w:eastAsia="Calibri"/>
          <w:b/>
          <w:bCs/>
          <w:noProof/>
          <w:color w:val="767171"/>
        </w:rPr>
        <w:t xml:space="preserve">Plan </w:t>
      </w:r>
      <w:r w:rsidR="00C3533C" w:rsidRPr="00897502">
        <w:rPr>
          <w:rFonts w:eastAsia="Calibri"/>
          <w:b/>
          <w:bCs/>
          <w:noProof/>
          <w:color w:val="767171"/>
        </w:rPr>
        <w:t xml:space="preserve">Anual </w:t>
      </w:r>
      <w:r w:rsidRPr="00897502">
        <w:rPr>
          <w:rFonts w:eastAsia="Calibri"/>
          <w:b/>
          <w:bCs/>
          <w:noProof/>
          <w:color w:val="767171"/>
        </w:rPr>
        <w:t>de Capacitaci</w:t>
      </w:r>
      <w:r w:rsidR="00DF3948" w:rsidRPr="00897502">
        <w:rPr>
          <w:rFonts w:eastAsia="Calibri"/>
          <w:b/>
          <w:bCs/>
          <w:noProof/>
          <w:color w:val="767171"/>
        </w:rPr>
        <w:t>ón</w:t>
      </w:r>
      <w:r w:rsidR="00897502">
        <w:rPr>
          <w:rFonts w:eastAsia="Calibri"/>
          <w:b/>
          <w:bCs/>
          <w:noProof/>
          <w:color w:val="767171"/>
        </w:rPr>
        <w:t xml:space="preserve">. </w:t>
      </w:r>
      <w:r w:rsidR="00897502" w:rsidRPr="00897502">
        <w:rPr>
          <w:rFonts w:eastAsia="Calibri"/>
          <w:noProof/>
          <w:color w:val="767171"/>
        </w:rPr>
        <w:t>L</w:t>
      </w:r>
      <w:r w:rsidR="0005115E">
        <w:rPr>
          <w:rFonts w:eastAsia="Calibri"/>
          <w:noProof/>
          <w:color w:val="767171"/>
        </w:rPr>
        <w:t>as capacitaciones realizadas durante el periodo se ejecutaron en el marco de las necesidades detectadas en los levantamientos rea</w:t>
      </w:r>
      <w:r w:rsidR="0056092A">
        <w:rPr>
          <w:rFonts w:eastAsia="Calibri"/>
          <w:noProof/>
          <w:color w:val="767171"/>
        </w:rPr>
        <w:t>lizados</w:t>
      </w:r>
      <w:r w:rsidR="0005115E">
        <w:rPr>
          <w:rFonts w:eastAsia="Calibri"/>
          <w:noProof/>
          <w:color w:val="767171"/>
        </w:rPr>
        <w:t xml:space="preserve"> y los resultados de las evaluaciones del desempeño</w:t>
      </w:r>
      <w:r w:rsidR="0056092A">
        <w:rPr>
          <w:rFonts w:eastAsia="Calibri"/>
          <w:noProof/>
          <w:color w:val="767171"/>
        </w:rPr>
        <w:t>.</w:t>
      </w:r>
      <w:r w:rsidR="0005115E">
        <w:rPr>
          <w:rFonts w:eastAsia="Calibri"/>
          <w:noProof/>
          <w:color w:val="767171"/>
        </w:rPr>
        <w:t xml:space="preserve"> </w:t>
      </w:r>
    </w:p>
    <w:p w14:paraId="03D8DA35" w14:textId="0A89085D" w:rsidR="00C3533C" w:rsidRDefault="003A58EA" w:rsidP="00E54F4B">
      <w:pPr>
        <w:spacing w:line="360" w:lineRule="auto"/>
        <w:jc w:val="both"/>
        <w:rPr>
          <w:rFonts w:eastAsia="Calibri"/>
          <w:noProof/>
          <w:color w:val="767171"/>
        </w:rPr>
      </w:pPr>
      <w:r>
        <w:rPr>
          <w:rFonts w:eastAsia="Calibri"/>
          <w:noProof/>
          <w:color w:val="767171"/>
        </w:rPr>
        <w:t>A continuación, l</w:t>
      </w:r>
      <w:r w:rsidR="00C3533C">
        <w:rPr>
          <w:rFonts w:eastAsia="Calibri"/>
          <w:noProof/>
          <w:color w:val="767171"/>
        </w:rPr>
        <w:t>a relación de</w:t>
      </w:r>
      <w:r>
        <w:rPr>
          <w:rFonts w:eastAsia="Calibri"/>
          <w:noProof/>
          <w:color w:val="767171"/>
        </w:rPr>
        <w:t>l</w:t>
      </w:r>
      <w:r w:rsidR="00C3533C">
        <w:rPr>
          <w:rFonts w:eastAsia="Calibri"/>
          <w:noProof/>
          <w:color w:val="767171"/>
        </w:rPr>
        <w:t xml:space="preserve"> impacto por género de las capacitaciones ejecutadas </w:t>
      </w:r>
      <w:r w:rsidR="00763469">
        <w:rPr>
          <w:rFonts w:eastAsia="Calibri"/>
          <w:noProof/>
          <w:color w:val="767171"/>
        </w:rPr>
        <w:t xml:space="preserve">la cual </w:t>
      </w:r>
      <w:r>
        <w:rPr>
          <w:rFonts w:eastAsia="Calibri"/>
          <w:noProof/>
          <w:color w:val="767171"/>
        </w:rPr>
        <w:t>presenta una</w:t>
      </w:r>
      <w:r w:rsidR="00C3533C">
        <w:rPr>
          <w:rFonts w:eastAsia="Calibri"/>
          <w:noProof/>
          <w:color w:val="767171"/>
        </w:rPr>
        <w:t xml:space="preserve"> </w:t>
      </w:r>
      <w:r>
        <w:rPr>
          <w:rFonts w:eastAsia="Calibri"/>
          <w:noProof/>
          <w:color w:val="767171"/>
        </w:rPr>
        <w:t>tendencia</w:t>
      </w:r>
      <w:r w:rsidR="00C3533C">
        <w:rPr>
          <w:rFonts w:eastAsia="Calibri"/>
          <w:noProof/>
          <w:color w:val="767171"/>
        </w:rPr>
        <w:t xml:space="preserve"> en crecimiento en la formación del personal de género femenino</w:t>
      </w:r>
      <w:r w:rsidR="0044634B">
        <w:rPr>
          <w:rFonts w:eastAsia="Calibri"/>
          <w:noProof/>
          <w:color w:val="767171"/>
        </w:rPr>
        <w:t xml:space="preserve">. </w:t>
      </w:r>
      <w:r w:rsidR="00C3533C">
        <w:rPr>
          <w:rFonts w:eastAsia="Calibri"/>
          <w:noProof/>
          <w:color w:val="767171"/>
        </w:rPr>
        <w:t xml:space="preserve"> </w:t>
      </w:r>
    </w:p>
    <w:p w14:paraId="0F6D7E76" w14:textId="4156F49C" w:rsidR="00CC0090" w:rsidRPr="003A58EA" w:rsidRDefault="003A58EA" w:rsidP="003A58EA">
      <w:pPr>
        <w:spacing w:line="360" w:lineRule="auto"/>
        <w:jc w:val="center"/>
        <w:rPr>
          <w:rFonts w:eastAsia="Calibri"/>
          <w:b/>
          <w:bCs/>
          <w:noProof/>
          <w:color w:val="767171"/>
        </w:rPr>
      </w:pPr>
      <w:r w:rsidRPr="003A58EA">
        <w:rPr>
          <w:rFonts w:eastAsia="Calibri"/>
          <w:b/>
          <w:bCs/>
          <w:noProof/>
          <w:color w:val="767171"/>
        </w:rPr>
        <w:t>Capacitaciones ejecutadas</w:t>
      </w:r>
      <w:r>
        <w:rPr>
          <w:noProof/>
        </w:rPr>
        <w:drawing>
          <wp:inline distT="0" distB="0" distL="0" distR="0" wp14:anchorId="3FF2C962" wp14:editId="36988AA2">
            <wp:extent cx="5048250" cy="4629150"/>
            <wp:effectExtent l="0" t="0" r="0" b="0"/>
            <wp:docPr id="144899900" name="Gráfico 1">
              <a:extLst xmlns:a="http://schemas.openxmlformats.org/drawingml/2006/main">
                <a:ext uri="{FF2B5EF4-FFF2-40B4-BE49-F238E27FC236}">
                  <a16:creationId xmlns:a16="http://schemas.microsoft.com/office/drawing/2014/main" id="{A9324DB8-7A25-DC70-4BE1-6918600B7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D5108C" w14:textId="0738B942" w:rsidR="003A58EA" w:rsidRDefault="003A58EA" w:rsidP="00E54F4B">
      <w:pPr>
        <w:spacing w:line="360" w:lineRule="auto"/>
        <w:jc w:val="both"/>
        <w:rPr>
          <w:rFonts w:eastAsia="Calibri"/>
          <w:b/>
          <w:bCs/>
          <w:noProof/>
          <w:color w:val="767171"/>
        </w:rPr>
      </w:pPr>
    </w:p>
    <w:p w14:paraId="3E8FF873" w14:textId="12EB770C" w:rsidR="00763469" w:rsidRDefault="00763469" w:rsidP="00763469">
      <w:pPr>
        <w:spacing w:line="360" w:lineRule="auto"/>
        <w:jc w:val="both"/>
        <w:rPr>
          <w:rFonts w:eastAsia="Calibri"/>
          <w:noProof/>
          <w:color w:val="767171"/>
        </w:rPr>
      </w:pPr>
      <w:r w:rsidRPr="002B646A">
        <w:rPr>
          <w:rFonts w:eastAsia="Calibri"/>
          <w:noProof/>
          <w:color w:val="767171"/>
        </w:rPr>
        <w:lastRenderedPageBreak/>
        <w:t>La población general de la CDC es de 35 colaboradores de los cuales 25 fueron capacitados durante el periodo, de los cuales el 46% de las mujeres participó en las capacitaciones de formación especializada y general y el 26% fue personal masculino.</w:t>
      </w:r>
    </w:p>
    <w:p w14:paraId="7967D52F" w14:textId="064BA5F6" w:rsidR="00431705" w:rsidRPr="00431705" w:rsidRDefault="00431705" w:rsidP="00E54F4B">
      <w:pPr>
        <w:spacing w:line="360" w:lineRule="auto"/>
        <w:jc w:val="both"/>
        <w:rPr>
          <w:rFonts w:eastAsia="Calibri"/>
          <w:noProof/>
          <w:color w:val="767171"/>
        </w:rPr>
      </w:pPr>
      <w:r>
        <w:rPr>
          <w:rFonts w:eastAsia="Calibri"/>
          <w:noProof/>
          <w:color w:val="767171"/>
        </w:rPr>
        <w:t>Algunas de las capacitaciones ejecutadas estuvieron orientadas a</w:t>
      </w:r>
      <w:r w:rsidR="00660789">
        <w:rPr>
          <w:rFonts w:eastAsia="Calibri"/>
          <w:noProof/>
          <w:color w:val="767171"/>
        </w:rPr>
        <w:t>l cuidado del medioambiente</w:t>
      </w:r>
      <w:r>
        <w:rPr>
          <w:rFonts w:eastAsia="Calibri"/>
          <w:noProof/>
          <w:color w:val="767171"/>
        </w:rPr>
        <w:t xml:space="preserve">, </w:t>
      </w:r>
      <w:r w:rsidR="00660789">
        <w:rPr>
          <w:rFonts w:eastAsia="Calibri"/>
          <w:noProof/>
          <w:color w:val="767171"/>
        </w:rPr>
        <w:t xml:space="preserve">igualdad de </w:t>
      </w:r>
      <w:r>
        <w:rPr>
          <w:rFonts w:eastAsia="Calibri"/>
          <w:noProof/>
          <w:color w:val="767171"/>
        </w:rPr>
        <w:t>g</w:t>
      </w:r>
      <w:r w:rsidR="00660789">
        <w:rPr>
          <w:rFonts w:eastAsia="Calibri"/>
          <w:noProof/>
          <w:color w:val="767171"/>
        </w:rPr>
        <w:t>é</w:t>
      </w:r>
      <w:r>
        <w:rPr>
          <w:rFonts w:eastAsia="Calibri"/>
          <w:noProof/>
          <w:color w:val="767171"/>
        </w:rPr>
        <w:t>nero</w:t>
      </w:r>
      <w:r w:rsidR="00660789">
        <w:rPr>
          <w:rFonts w:eastAsia="Calibri"/>
          <w:noProof/>
          <w:color w:val="767171"/>
        </w:rPr>
        <w:t xml:space="preserve"> y trato digno a personas con discapacidad,</w:t>
      </w:r>
      <w:r>
        <w:rPr>
          <w:rFonts w:eastAsia="Calibri"/>
          <w:noProof/>
          <w:color w:val="767171"/>
        </w:rPr>
        <w:t xml:space="preserve"> reflejando el cumplimiento con nuestros objetivos institucionales, las políticas transversales de gobierno y los Objetivos de Desarrollo Sostenible</w:t>
      </w:r>
      <w:r w:rsidR="00660789">
        <w:rPr>
          <w:rFonts w:eastAsia="Calibri"/>
          <w:noProof/>
          <w:color w:val="767171"/>
        </w:rPr>
        <w:t xml:space="preserve"> (ODS)</w:t>
      </w:r>
      <w:r>
        <w:rPr>
          <w:rFonts w:eastAsia="Calibri"/>
          <w:noProof/>
          <w:color w:val="767171"/>
        </w:rPr>
        <w:t>.</w:t>
      </w:r>
    </w:p>
    <w:p w14:paraId="107D1E53" w14:textId="4791FE1C" w:rsidR="00C3533C" w:rsidRDefault="00C3533C" w:rsidP="00E54F4B">
      <w:pPr>
        <w:spacing w:line="360" w:lineRule="auto"/>
        <w:jc w:val="both"/>
        <w:rPr>
          <w:rFonts w:eastAsia="Calibri"/>
          <w:noProof/>
          <w:color w:val="767171"/>
        </w:rPr>
      </w:pPr>
      <w:r w:rsidRPr="000505E2">
        <w:rPr>
          <w:rFonts w:eastAsia="Calibri"/>
          <w:b/>
          <w:bCs/>
          <w:noProof/>
          <w:color w:val="767171"/>
        </w:rPr>
        <w:t>Programa de Pasantías</w:t>
      </w:r>
      <w:r w:rsidR="00897502">
        <w:rPr>
          <w:rFonts w:eastAsia="Calibri"/>
          <w:noProof/>
          <w:color w:val="767171"/>
        </w:rPr>
        <w:t>. C</w:t>
      </w:r>
      <w:r>
        <w:rPr>
          <w:rFonts w:eastAsia="Calibri"/>
          <w:noProof/>
          <w:color w:val="767171"/>
        </w:rPr>
        <w:t xml:space="preserve">on el objetivo de apoyar a estudiantes de término de sus carreras </w:t>
      </w:r>
      <w:r w:rsidR="0044634B">
        <w:rPr>
          <w:rFonts w:eastAsia="Calibri"/>
          <w:noProof/>
          <w:color w:val="767171"/>
        </w:rPr>
        <w:t>se desarrolló</w:t>
      </w:r>
      <w:r>
        <w:rPr>
          <w:rFonts w:eastAsia="Calibri"/>
          <w:noProof/>
          <w:color w:val="767171"/>
        </w:rPr>
        <w:t xml:space="preserve"> el programa de pasantías</w:t>
      </w:r>
      <w:r w:rsidR="0044634B">
        <w:rPr>
          <w:rFonts w:eastAsia="Calibri"/>
          <w:noProof/>
          <w:color w:val="767171"/>
        </w:rPr>
        <w:t xml:space="preserve"> de la CDC</w:t>
      </w:r>
      <w:r w:rsidR="001C6BE4">
        <w:rPr>
          <w:rFonts w:eastAsia="Calibri"/>
          <w:noProof/>
          <w:color w:val="767171"/>
        </w:rPr>
        <w:t xml:space="preserve">, </w:t>
      </w:r>
      <w:r w:rsidR="0044634B">
        <w:rPr>
          <w:rFonts w:eastAsia="Calibri"/>
          <w:noProof/>
          <w:color w:val="767171"/>
        </w:rPr>
        <w:t xml:space="preserve">que </w:t>
      </w:r>
      <w:r w:rsidR="001C6BE4">
        <w:rPr>
          <w:rFonts w:eastAsia="Calibri"/>
          <w:noProof/>
          <w:color w:val="767171"/>
        </w:rPr>
        <w:t xml:space="preserve">durante </w:t>
      </w:r>
      <w:r>
        <w:rPr>
          <w:rFonts w:eastAsia="Calibri"/>
          <w:noProof/>
          <w:color w:val="767171"/>
        </w:rPr>
        <w:t xml:space="preserve">este periodo la </w:t>
      </w:r>
      <w:r w:rsidR="001C6BE4">
        <w:rPr>
          <w:rFonts w:eastAsia="Calibri"/>
          <w:noProof/>
          <w:color w:val="767171"/>
        </w:rPr>
        <w:t>institución</w:t>
      </w:r>
      <w:r>
        <w:rPr>
          <w:rFonts w:eastAsia="Calibri"/>
          <w:noProof/>
          <w:color w:val="767171"/>
        </w:rPr>
        <w:t xml:space="preserve"> recibió </w:t>
      </w:r>
      <w:r w:rsidR="0044634B">
        <w:rPr>
          <w:rFonts w:eastAsia="Calibri"/>
          <w:noProof/>
          <w:color w:val="767171"/>
        </w:rPr>
        <w:t xml:space="preserve">a </w:t>
      </w:r>
      <w:r>
        <w:rPr>
          <w:rFonts w:eastAsia="Calibri"/>
          <w:noProof/>
          <w:color w:val="767171"/>
        </w:rPr>
        <w:t>2 pasantes</w:t>
      </w:r>
      <w:r w:rsidR="001C6BE4">
        <w:rPr>
          <w:rFonts w:eastAsia="Calibri"/>
          <w:noProof/>
          <w:color w:val="767171"/>
        </w:rPr>
        <w:t xml:space="preserve">, </w:t>
      </w:r>
      <w:r>
        <w:rPr>
          <w:rFonts w:eastAsia="Calibri"/>
          <w:noProof/>
          <w:color w:val="767171"/>
        </w:rPr>
        <w:t xml:space="preserve">estudiantes de termino de </w:t>
      </w:r>
      <w:r w:rsidRPr="00F344F9">
        <w:rPr>
          <w:rFonts w:eastAsia="Calibri"/>
          <w:noProof/>
          <w:color w:val="767171"/>
        </w:rPr>
        <w:t xml:space="preserve">la carrera de </w:t>
      </w:r>
      <w:r w:rsidR="00F344F9" w:rsidRPr="00F344F9">
        <w:rPr>
          <w:rFonts w:eastAsia="Calibri"/>
          <w:noProof/>
          <w:color w:val="767171"/>
        </w:rPr>
        <w:t>Economía</w:t>
      </w:r>
      <w:r w:rsidRPr="00F344F9">
        <w:rPr>
          <w:rFonts w:eastAsia="Calibri"/>
          <w:noProof/>
          <w:color w:val="767171"/>
        </w:rPr>
        <w:t xml:space="preserve"> </w:t>
      </w:r>
      <w:r w:rsidR="0044634B">
        <w:rPr>
          <w:rFonts w:eastAsia="Calibri"/>
          <w:noProof/>
          <w:color w:val="767171"/>
        </w:rPr>
        <w:t xml:space="preserve">del Instituto Tecnologíco de Santo Domingo (INTEC), </w:t>
      </w:r>
      <w:r w:rsidRPr="00F344F9">
        <w:rPr>
          <w:rFonts w:eastAsia="Calibri"/>
          <w:noProof/>
          <w:color w:val="767171"/>
        </w:rPr>
        <w:t xml:space="preserve">los </w:t>
      </w:r>
      <w:r>
        <w:rPr>
          <w:rFonts w:eastAsia="Calibri"/>
          <w:noProof/>
          <w:color w:val="767171"/>
        </w:rPr>
        <w:t xml:space="preserve">cuales </w:t>
      </w:r>
      <w:r w:rsidR="0044634B">
        <w:rPr>
          <w:rFonts w:eastAsia="Calibri"/>
          <w:noProof/>
          <w:color w:val="767171"/>
        </w:rPr>
        <w:t xml:space="preserve">realizaron la </w:t>
      </w:r>
      <w:r>
        <w:rPr>
          <w:rFonts w:eastAsia="Calibri"/>
          <w:noProof/>
          <w:color w:val="767171"/>
        </w:rPr>
        <w:t xml:space="preserve"> pasantia </w:t>
      </w:r>
      <w:r w:rsidR="0044634B">
        <w:rPr>
          <w:rFonts w:eastAsia="Calibri"/>
          <w:noProof/>
          <w:color w:val="767171"/>
        </w:rPr>
        <w:t xml:space="preserve">un </w:t>
      </w:r>
      <w:r>
        <w:rPr>
          <w:rFonts w:eastAsia="Calibri"/>
          <w:noProof/>
          <w:color w:val="767171"/>
        </w:rPr>
        <w:t xml:space="preserve">periodo </w:t>
      </w:r>
      <w:r w:rsidR="0044634B">
        <w:rPr>
          <w:rFonts w:eastAsia="Calibri"/>
          <w:noProof/>
          <w:color w:val="767171"/>
        </w:rPr>
        <w:t>de 2 meses (</w:t>
      </w:r>
      <w:r w:rsidR="00F344F9">
        <w:rPr>
          <w:rFonts w:eastAsia="Calibri"/>
          <w:noProof/>
          <w:color w:val="767171"/>
        </w:rPr>
        <w:t xml:space="preserve">septiembre – </w:t>
      </w:r>
      <w:r w:rsidR="0044634B">
        <w:rPr>
          <w:rFonts w:eastAsia="Calibri"/>
          <w:noProof/>
          <w:color w:val="767171"/>
        </w:rPr>
        <w:t>octubre</w:t>
      </w:r>
      <w:r w:rsidR="00F344F9">
        <w:rPr>
          <w:rFonts w:eastAsia="Calibri"/>
          <w:noProof/>
          <w:color w:val="767171"/>
        </w:rPr>
        <w:t xml:space="preserve"> 2025</w:t>
      </w:r>
      <w:r w:rsidR="0044634B">
        <w:rPr>
          <w:rFonts w:eastAsia="Calibri"/>
          <w:noProof/>
          <w:color w:val="767171"/>
        </w:rPr>
        <w:t>)</w:t>
      </w:r>
      <w:r>
        <w:rPr>
          <w:rFonts w:eastAsia="Calibri"/>
          <w:noProof/>
          <w:color w:val="767171"/>
        </w:rPr>
        <w:t>.</w:t>
      </w:r>
    </w:p>
    <w:p w14:paraId="5CEE088A" w14:textId="0CC7F05C" w:rsidR="00897502" w:rsidRPr="001C6BE4" w:rsidRDefault="00897502" w:rsidP="00897502">
      <w:pPr>
        <w:spacing w:line="360" w:lineRule="auto"/>
        <w:jc w:val="both"/>
        <w:rPr>
          <w:rFonts w:eastAsia="Calibri"/>
          <w:noProof/>
          <w:color w:val="EE0000"/>
        </w:rPr>
      </w:pPr>
      <w:r w:rsidRPr="000505E2">
        <w:rPr>
          <w:rFonts w:eastAsia="Calibri"/>
          <w:b/>
          <w:bCs/>
          <w:noProof/>
          <w:color w:val="767171"/>
        </w:rPr>
        <w:t>Proceso de Reclutamiento y Selección</w:t>
      </w:r>
      <w:r>
        <w:rPr>
          <w:rFonts w:eastAsia="Calibri"/>
          <w:noProof/>
          <w:color w:val="767171"/>
        </w:rPr>
        <w:t xml:space="preserve">. </w:t>
      </w:r>
      <w:r w:rsidR="001C6BE4">
        <w:rPr>
          <w:rFonts w:eastAsia="Calibri"/>
          <w:noProof/>
          <w:color w:val="767171"/>
        </w:rPr>
        <w:t>C</w:t>
      </w:r>
      <w:r>
        <w:rPr>
          <w:rFonts w:eastAsia="Calibri"/>
          <w:noProof/>
          <w:color w:val="767171"/>
        </w:rPr>
        <w:t xml:space="preserve">omo resultado </w:t>
      </w:r>
      <w:r w:rsidR="001C6BE4">
        <w:rPr>
          <w:rFonts w:eastAsia="Calibri"/>
          <w:noProof/>
          <w:color w:val="767171"/>
        </w:rPr>
        <w:t xml:space="preserve">de este proceso, la CDC incluyó en su plantilla laboral </w:t>
      </w:r>
      <w:r w:rsidR="001C6BE4" w:rsidRPr="00F344F9">
        <w:rPr>
          <w:rFonts w:eastAsia="Calibri"/>
          <w:noProof/>
          <w:color w:val="767171"/>
        </w:rPr>
        <w:t xml:space="preserve">a seis (6) colaboradores </w:t>
      </w:r>
      <w:r w:rsidRPr="00F344F9">
        <w:rPr>
          <w:rFonts w:eastAsia="Calibri"/>
          <w:noProof/>
          <w:color w:val="767171"/>
        </w:rPr>
        <w:t xml:space="preserve">de nuevo ingreso para </w:t>
      </w:r>
      <w:r w:rsidR="001C6BE4" w:rsidRPr="00F344F9">
        <w:rPr>
          <w:rFonts w:eastAsia="Calibri"/>
          <w:noProof/>
          <w:color w:val="767171"/>
        </w:rPr>
        <w:t xml:space="preserve">ocupar </w:t>
      </w:r>
      <w:r w:rsidR="0044634B">
        <w:rPr>
          <w:rFonts w:eastAsia="Calibri"/>
          <w:noProof/>
          <w:color w:val="767171"/>
        </w:rPr>
        <w:t>vacantes para el Departamento de Investigación, la División de Recursos Humanos y Servicios Generales</w:t>
      </w:r>
      <w:r w:rsidR="001C6BE4" w:rsidRPr="00F344F9">
        <w:rPr>
          <w:rFonts w:eastAsia="Calibri"/>
          <w:noProof/>
          <w:color w:val="767171"/>
        </w:rPr>
        <w:t>.</w:t>
      </w:r>
      <w:r w:rsidR="001C6BE4">
        <w:rPr>
          <w:rFonts w:eastAsia="Calibri"/>
          <w:noProof/>
          <w:color w:val="EE0000"/>
        </w:rPr>
        <w:t xml:space="preserve"> </w:t>
      </w:r>
      <w:r w:rsidRPr="001C6BE4">
        <w:rPr>
          <w:rFonts w:eastAsia="Calibri"/>
          <w:noProof/>
          <w:color w:val="EE0000"/>
        </w:rPr>
        <w:t xml:space="preserve"> </w:t>
      </w:r>
    </w:p>
    <w:p w14:paraId="61E09AEF" w14:textId="5A60638B" w:rsidR="00C3533C" w:rsidRPr="00C3533C" w:rsidRDefault="00C3533C" w:rsidP="00C3533C">
      <w:pPr>
        <w:spacing w:line="360" w:lineRule="auto"/>
        <w:jc w:val="both"/>
        <w:rPr>
          <w:rFonts w:eastAsia="Calibri"/>
          <w:noProof/>
          <w:color w:val="767171"/>
        </w:rPr>
      </w:pPr>
      <w:r w:rsidRPr="000505E2">
        <w:rPr>
          <w:rFonts w:eastAsia="Calibri"/>
          <w:b/>
          <w:bCs/>
          <w:noProof/>
          <w:color w:val="767171"/>
        </w:rPr>
        <w:t>Personal de nuevo ingreso e inducción</w:t>
      </w:r>
      <w:r w:rsidR="00897502">
        <w:rPr>
          <w:rFonts w:eastAsia="Calibri"/>
          <w:noProof/>
          <w:color w:val="767171"/>
        </w:rPr>
        <w:t xml:space="preserve">. </w:t>
      </w:r>
      <w:r w:rsidRPr="00C3533C">
        <w:rPr>
          <w:rFonts w:eastAsia="Calibri"/>
          <w:noProof/>
          <w:color w:val="767171"/>
        </w:rPr>
        <w:t xml:space="preserve">El personal </w:t>
      </w:r>
      <w:r w:rsidR="00897502">
        <w:rPr>
          <w:rFonts w:eastAsia="Calibri"/>
          <w:noProof/>
          <w:color w:val="767171"/>
        </w:rPr>
        <w:t xml:space="preserve">de nuevo ingreso </w:t>
      </w:r>
      <w:r w:rsidR="001C6BE4">
        <w:rPr>
          <w:rFonts w:eastAsia="Calibri"/>
          <w:noProof/>
          <w:color w:val="767171"/>
        </w:rPr>
        <w:t xml:space="preserve">de la CDC </w:t>
      </w:r>
      <w:r w:rsidR="00897502">
        <w:rPr>
          <w:rFonts w:eastAsia="Calibri"/>
          <w:noProof/>
          <w:color w:val="767171"/>
        </w:rPr>
        <w:t>recibe las informaciones y orientación laboral correspondiente, garantizando su integración en el entorno organizacional. E</w:t>
      </w:r>
      <w:r w:rsidR="001C6BE4">
        <w:rPr>
          <w:rFonts w:eastAsia="Calibri"/>
          <w:noProof/>
          <w:color w:val="767171"/>
        </w:rPr>
        <w:t>n e</w:t>
      </w:r>
      <w:r w:rsidR="00897502">
        <w:rPr>
          <w:rFonts w:eastAsia="Calibri"/>
          <w:noProof/>
          <w:color w:val="767171"/>
        </w:rPr>
        <w:t>l proceso de inducción s</w:t>
      </w:r>
      <w:r w:rsidRPr="00C3533C">
        <w:rPr>
          <w:rFonts w:eastAsia="Calibri"/>
          <w:noProof/>
          <w:color w:val="767171"/>
        </w:rPr>
        <w:t>e le</w:t>
      </w:r>
      <w:r w:rsidR="00897502">
        <w:rPr>
          <w:rFonts w:eastAsia="Calibri"/>
          <w:noProof/>
          <w:color w:val="767171"/>
        </w:rPr>
        <w:t>s</w:t>
      </w:r>
      <w:r w:rsidRPr="00C3533C">
        <w:rPr>
          <w:rFonts w:eastAsia="Calibri"/>
          <w:noProof/>
          <w:color w:val="767171"/>
        </w:rPr>
        <w:t xml:space="preserve"> </w:t>
      </w:r>
      <w:r w:rsidR="001C6BE4">
        <w:rPr>
          <w:rFonts w:eastAsia="Calibri"/>
          <w:noProof/>
          <w:color w:val="767171"/>
        </w:rPr>
        <w:t xml:space="preserve">brinda la información necesario sobre </w:t>
      </w:r>
      <w:r w:rsidRPr="00C3533C">
        <w:rPr>
          <w:rFonts w:eastAsia="Calibri"/>
          <w:noProof/>
          <w:color w:val="767171"/>
        </w:rPr>
        <w:t xml:space="preserve">la </w:t>
      </w:r>
      <w:r w:rsidR="00897502">
        <w:rPr>
          <w:rFonts w:eastAsia="Calibri"/>
          <w:noProof/>
          <w:color w:val="767171"/>
        </w:rPr>
        <w:t xml:space="preserve">planificación </w:t>
      </w:r>
      <w:r w:rsidRPr="00C3533C">
        <w:rPr>
          <w:rFonts w:eastAsia="Calibri"/>
          <w:noProof/>
          <w:color w:val="767171"/>
        </w:rPr>
        <w:t>estratégica de la institución</w:t>
      </w:r>
      <w:r w:rsidR="00897502">
        <w:rPr>
          <w:rFonts w:eastAsia="Calibri"/>
          <w:noProof/>
          <w:color w:val="767171"/>
        </w:rPr>
        <w:t xml:space="preserve">, sobre </w:t>
      </w:r>
      <w:r w:rsidRPr="00C3533C">
        <w:rPr>
          <w:rFonts w:eastAsia="Calibri"/>
          <w:noProof/>
          <w:color w:val="767171"/>
        </w:rPr>
        <w:t>los beneficios</w:t>
      </w:r>
      <w:r w:rsidR="00897502">
        <w:rPr>
          <w:rFonts w:eastAsia="Calibri"/>
          <w:noProof/>
          <w:color w:val="767171"/>
        </w:rPr>
        <w:t xml:space="preserve"> laborales, </w:t>
      </w:r>
      <w:r w:rsidR="001C6BE4">
        <w:rPr>
          <w:rFonts w:eastAsia="Calibri"/>
          <w:noProof/>
          <w:color w:val="767171"/>
        </w:rPr>
        <w:t xml:space="preserve">se realiza una charla sobre </w:t>
      </w:r>
      <w:r w:rsidR="00897502">
        <w:rPr>
          <w:rFonts w:eastAsia="Calibri"/>
          <w:noProof/>
          <w:color w:val="767171"/>
        </w:rPr>
        <w:t xml:space="preserve"> el quehacer institucional</w:t>
      </w:r>
      <w:r w:rsidR="001C6BE4">
        <w:rPr>
          <w:rFonts w:eastAsia="Calibri"/>
          <w:noProof/>
          <w:color w:val="767171"/>
        </w:rPr>
        <w:t xml:space="preserve">, así como otras </w:t>
      </w:r>
      <w:r w:rsidRPr="00C3533C">
        <w:rPr>
          <w:rFonts w:eastAsia="Calibri"/>
          <w:noProof/>
          <w:color w:val="767171"/>
        </w:rPr>
        <w:t xml:space="preserve">informaciones de interés </w:t>
      </w:r>
      <w:r w:rsidR="00897502">
        <w:rPr>
          <w:rFonts w:eastAsia="Calibri"/>
          <w:noProof/>
          <w:color w:val="767171"/>
        </w:rPr>
        <w:t xml:space="preserve">institucional </w:t>
      </w:r>
      <w:r w:rsidRPr="00C3533C">
        <w:rPr>
          <w:rFonts w:eastAsia="Calibri"/>
          <w:noProof/>
          <w:color w:val="767171"/>
        </w:rPr>
        <w:t>que facilit</w:t>
      </w:r>
      <w:r w:rsidR="00897502">
        <w:rPr>
          <w:rFonts w:eastAsia="Calibri"/>
          <w:noProof/>
          <w:color w:val="767171"/>
        </w:rPr>
        <w:t>an</w:t>
      </w:r>
      <w:r w:rsidRPr="00C3533C">
        <w:rPr>
          <w:rFonts w:eastAsia="Calibri"/>
          <w:noProof/>
          <w:color w:val="767171"/>
        </w:rPr>
        <w:t xml:space="preserve"> su adaptación. </w:t>
      </w:r>
    </w:p>
    <w:p w14:paraId="4F6C9402" w14:textId="2A2D7162" w:rsidR="00C3533C" w:rsidRDefault="00897502" w:rsidP="00C3533C">
      <w:pPr>
        <w:spacing w:line="360" w:lineRule="auto"/>
        <w:jc w:val="both"/>
        <w:rPr>
          <w:rFonts w:eastAsia="Calibri"/>
          <w:noProof/>
          <w:color w:val="767171"/>
        </w:rPr>
      </w:pPr>
      <w:r>
        <w:rPr>
          <w:rFonts w:eastAsia="Calibri"/>
          <w:noProof/>
          <w:color w:val="767171"/>
        </w:rPr>
        <w:lastRenderedPageBreak/>
        <w:t>En adición</w:t>
      </w:r>
      <w:r w:rsidR="00C3533C" w:rsidRPr="00C3533C">
        <w:rPr>
          <w:rFonts w:eastAsia="Calibri"/>
          <w:noProof/>
          <w:color w:val="767171"/>
        </w:rPr>
        <w:t xml:space="preserve">, y con el </w:t>
      </w:r>
      <w:r>
        <w:rPr>
          <w:rFonts w:eastAsia="Calibri"/>
          <w:noProof/>
          <w:color w:val="767171"/>
        </w:rPr>
        <w:t>propósito</w:t>
      </w:r>
      <w:r w:rsidR="00C3533C" w:rsidRPr="00C3533C">
        <w:rPr>
          <w:rFonts w:eastAsia="Calibri"/>
          <w:noProof/>
          <w:color w:val="767171"/>
        </w:rPr>
        <w:t xml:space="preserve"> de que los colaboradores </w:t>
      </w:r>
      <w:r w:rsidR="0078288D">
        <w:rPr>
          <w:rFonts w:eastAsia="Calibri"/>
          <w:noProof/>
          <w:color w:val="767171"/>
        </w:rPr>
        <w:t xml:space="preserve">de nuevo ingreso </w:t>
      </w:r>
      <w:r w:rsidR="00C3533C" w:rsidRPr="00C3533C">
        <w:rPr>
          <w:rFonts w:eastAsia="Calibri"/>
          <w:noProof/>
          <w:color w:val="767171"/>
        </w:rPr>
        <w:t>conozcan sus derechos y deberes como servidores públicos, por parte del Ministerio de Administración Pública (MAP), se realiza</w:t>
      </w:r>
      <w:r w:rsidR="0078288D">
        <w:rPr>
          <w:rFonts w:eastAsia="Calibri"/>
          <w:noProof/>
          <w:color w:val="767171"/>
        </w:rPr>
        <w:t>n</w:t>
      </w:r>
      <w:r w:rsidR="00C3533C" w:rsidRPr="00C3533C">
        <w:rPr>
          <w:rFonts w:eastAsia="Calibri"/>
          <w:noProof/>
          <w:color w:val="767171"/>
        </w:rPr>
        <w:t xml:space="preserve"> la</w:t>
      </w:r>
      <w:r w:rsidR="0078288D">
        <w:rPr>
          <w:rFonts w:eastAsia="Calibri"/>
          <w:noProof/>
          <w:color w:val="767171"/>
        </w:rPr>
        <w:t>s</w:t>
      </w:r>
      <w:r w:rsidR="00C3533C" w:rsidRPr="00C3533C">
        <w:rPr>
          <w:rFonts w:eastAsia="Calibri"/>
          <w:noProof/>
          <w:color w:val="767171"/>
        </w:rPr>
        <w:t xml:space="preserve"> charla</w:t>
      </w:r>
      <w:r w:rsidR="0078288D">
        <w:rPr>
          <w:rFonts w:eastAsia="Calibri"/>
          <w:noProof/>
          <w:color w:val="767171"/>
        </w:rPr>
        <w:t>s de Regimen Ético y Disciplinario y Ley de Función Pública.</w:t>
      </w:r>
      <w:r>
        <w:rPr>
          <w:rFonts w:eastAsia="Calibri"/>
          <w:noProof/>
          <w:color w:val="767171"/>
        </w:rPr>
        <w:t xml:space="preserve"> </w:t>
      </w:r>
    </w:p>
    <w:p w14:paraId="69F22B82" w14:textId="77777777" w:rsidR="006C1BE8" w:rsidRDefault="006C1BE8" w:rsidP="00DF3948">
      <w:pPr>
        <w:spacing w:after="0" w:line="240" w:lineRule="auto"/>
        <w:jc w:val="center"/>
        <w:rPr>
          <w:rFonts w:eastAsia="Calibri"/>
          <w:b/>
          <w:bCs/>
          <w:noProof/>
          <w:color w:val="767171"/>
          <w:highlight w:val="yellow"/>
        </w:rPr>
      </w:pPr>
    </w:p>
    <w:p w14:paraId="1B05B93B" w14:textId="3662DF89" w:rsidR="00756D7D" w:rsidRDefault="00756D7D" w:rsidP="00756D7D">
      <w:pPr>
        <w:spacing w:line="360" w:lineRule="auto"/>
        <w:jc w:val="both"/>
        <w:rPr>
          <w:rFonts w:eastAsia="Calibri"/>
          <w:noProof/>
          <w:color w:val="767171"/>
        </w:rPr>
      </w:pPr>
      <w:r w:rsidRPr="002725EB">
        <w:rPr>
          <w:rFonts w:eastAsia="Calibri"/>
          <w:noProof/>
          <w:color w:val="767171"/>
        </w:rPr>
        <w:t xml:space="preserve">Respecto al Subsistema de Compensación y Beneficios, la CDC gestiona y realiza en los tiempos establecidos, los pagos de las compensaciones y beneficios que le corresponden al personal de la institución. </w:t>
      </w:r>
      <w:r w:rsidR="007E659D">
        <w:rPr>
          <w:rFonts w:eastAsia="Calibri"/>
          <w:noProof/>
          <w:color w:val="767171"/>
        </w:rPr>
        <w:t>Además de los beneficios otorgados por Ley la institución ofrece a sus colaboradores:</w:t>
      </w:r>
      <w:r w:rsidRPr="002725EB">
        <w:rPr>
          <w:rFonts w:eastAsia="Calibri"/>
          <w:noProof/>
          <w:color w:val="767171"/>
        </w:rPr>
        <w:t xml:space="preserve"> </w:t>
      </w:r>
    </w:p>
    <w:p w14:paraId="7D672E09" w14:textId="5155549D" w:rsidR="0078288D" w:rsidRPr="001C6BE4" w:rsidRDefault="0078288D" w:rsidP="001C6BE4">
      <w:pPr>
        <w:pStyle w:val="Prrafodelista"/>
        <w:numPr>
          <w:ilvl w:val="0"/>
          <w:numId w:val="25"/>
        </w:numPr>
        <w:spacing w:line="360" w:lineRule="auto"/>
        <w:jc w:val="both"/>
        <w:rPr>
          <w:rFonts w:eastAsia="Calibri"/>
          <w:noProof/>
          <w:color w:val="767171"/>
        </w:rPr>
      </w:pPr>
      <w:r w:rsidRPr="001C6BE4">
        <w:rPr>
          <w:rFonts w:eastAsia="Calibri"/>
          <w:noProof/>
          <w:color w:val="767171"/>
        </w:rPr>
        <w:t xml:space="preserve">Programa Préstamo </w:t>
      </w:r>
      <w:r w:rsidR="00CC788B">
        <w:rPr>
          <w:rFonts w:eastAsia="Calibri"/>
          <w:noProof/>
          <w:color w:val="767171"/>
        </w:rPr>
        <w:t>E</w:t>
      </w:r>
      <w:r w:rsidRPr="001C6BE4">
        <w:rPr>
          <w:rFonts w:eastAsia="Calibri"/>
          <w:noProof/>
          <w:color w:val="767171"/>
        </w:rPr>
        <w:t xml:space="preserve">mpleado </w:t>
      </w:r>
      <w:r w:rsidR="00CC788B">
        <w:rPr>
          <w:rFonts w:eastAsia="Calibri"/>
          <w:noProof/>
          <w:color w:val="767171"/>
        </w:rPr>
        <w:t>F</w:t>
      </w:r>
      <w:r w:rsidRPr="001C6BE4">
        <w:rPr>
          <w:rFonts w:eastAsia="Calibri"/>
          <w:noProof/>
          <w:color w:val="767171"/>
        </w:rPr>
        <w:t xml:space="preserve">eliz </w:t>
      </w:r>
      <w:r w:rsidR="00CC788B">
        <w:rPr>
          <w:rFonts w:eastAsia="Calibri"/>
          <w:noProof/>
          <w:color w:val="767171"/>
        </w:rPr>
        <w:t>para los colaboradores del grupo Ocupacional I y II</w:t>
      </w:r>
    </w:p>
    <w:p w14:paraId="08758B24" w14:textId="2909978D" w:rsidR="00756D7D" w:rsidRPr="001C6BE4" w:rsidRDefault="00756D7D" w:rsidP="001C6BE4">
      <w:pPr>
        <w:pStyle w:val="Prrafodelista"/>
        <w:numPr>
          <w:ilvl w:val="0"/>
          <w:numId w:val="25"/>
        </w:numPr>
        <w:spacing w:line="360" w:lineRule="auto"/>
        <w:jc w:val="both"/>
        <w:rPr>
          <w:rFonts w:eastAsia="Calibri"/>
          <w:noProof/>
          <w:color w:val="767171"/>
        </w:rPr>
      </w:pPr>
      <w:r w:rsidRPr="001C6BE4">
        <w:rPr>
          <w:rFonts w:eastAsia="Calibri"/>
          <w:noProof/>
          <w:color w:val="767171"/>
        </w:rPr>
        <w:t>Seguro Médico Complementario (plan dependiendo el grupo ocupacional)</w:t>
      </w:r>
      <w:r w:rsidR="00E54F4B" w:rsidRPr="001C6BE4">
        <w:rPr>
          <w:rFonts w:eastAsia="Calibri"/>
          <w:noProof/>
          <w:color w:val="767171"/>
        </w:rPr>
        <w:t>.</w:t>
      </w:r>
    </w:p>
    <w:p w14:paraId="20678D11" w14:textId="2982E8A4" w:rsidR="00756D7D" w:rsidRPr="001C6BE4" w:rsidRDefault="00756D7D" w:rsidP="001C6BE4">
      <w:pPr>
        <w:pStyle w:val="Prrafodelista"/>
        <w:numPr>
          <w:ilvl w:val="0"/>
          <w:numId w:val="25"/>
        </w:numPr>
        <w:spacing w:line="360" w:lineRule="auto"/>
        <w:jc w:val="both"/>
        <w:rPr>
          <w:rFonts w:eastAsia="Calibri"/>
          <w:noProof/>
          <w:color w:val="767171"/>
        </w:rPr>
      </w:pPr>
      <w:r w:rsidRPr="001C6BE4">
        <w:rPr>
          <w:rFonts w:eastAsia="Calibri"/>
          <w:noProof/>
          <w:color w:val="767171"/>
        </w:rPr>
        <w:t xml:space="preserve">Servicio de Almuerzo </w:t>
      </w:r>
    </w:p>
    <w:p w14:paraId="3F9B865D" w14:textId="0B69044F" w:rsidR="00756D7D" w:rsidRPr="001C6BE4" w:rsidRDefault="00756D7D" w:rsidP="001C6BE4">
      <w:pPr>
        <w:pStyle w:val="Prrafodelista"/>
        <w:numPr>
          <w:ilvl w:val="0"/>
          <w:numId w:val="25"/>
        </w:numPr>
        <w:spacing w:line="360" w:lineRule="auto"/>
        <w:jc w:val="both"/>
        <w:rPr>
          <w:rFonts w:eastAsia="Calibri"/>
          <w:noProof/>
          <w:color w:val="767171"/>
        </w:rPr>
      </w:pPr>
      <w:r w:rsidRPr="001C6BE4">
        <w:rPr>
          <w:rFonts w:eastAsia="Calibri"/>
          <w:noProof/>
          <w:color w:val="767171"/>
        </w:rPr>
        <w:t>Subsidio de Combustible para los colaboradores del grupo ocupacional V.</w:t>
      </w:r>
    </w:p>
    <w:p w14:paraId="4C7E78AC" w14:textId="17F9EBA3" w:rsidR="00756D7D" w:rsidRPr="001C6BE4" w:rsidRDefault="00773FEF" w:rsidP="001C6BE4">
      <w:pPr>
        <w:pStyle w:val="Prrafodelista"/>
        <w:numPr>
          <w:ilvl w:val="0"/>
          <w:numId w:val="25"/>
        </w:numPr>
        <w:spacing w:line="360" w:lineRule="auto"/>
        <w:jc w:val="both"/>
        <w:rPr>
          <w:rFonts w:eastAsia="Calibri"/>
          <w:noProof/>
          <w:color w:val="767171"/>
        </w:rPr>
      </w:pPr>
      <w:r>
        <w:rPr>
          <w:rFonts w:eastAsia="Calibri"/>
          <w:noProof/>
          <w:color w:val="767171"/>
        </w:rPr>
        <w:t xml:space="preserve">Subisidio de gastos </w:t>
      </w:r>
      <w:r w:rsidR="00A91C7B" w:rsidRPr="001C6BE4">
        <w:rPr>
          <w:rFonts w:eastAsia="Calibri"/>
          <w:noProof/>
          <w:color w:val="767171"/>
        </w:rPr>
        <w:t>escolares a los colaboradores de la CDC</w:t>
      </w:r>
      <w:r>
        <w:rPr>
          <w:rFonts w:eastAsia="Calibri"/>
          <w:noProof/>
          <w:color w:val="767171"/>
        </w:rPr>
        <w:t>,</w:t>
      </w:r>
      <w:r w:rsidR="00A91C7B" w:rsidRPr="001C6BE4">
        <w:rPr>
          <w:rFonts w:eastAsia="Calibri"/>
          <w:noProof/>
          <w:color w:val="767171"/>
        </w:rPr>
        <w:t xml:space="preserve"> como aporte para la adquisición de uniformes, libros de texto y útiles escolares</w:t>
      </w:r>
      <w:r>
        <w:rPr>
          <w:rFonts w:eastAsia="Calibri"/>
          <w:noProof/>
          <w:color w:val="767171"/>
        </w:rPr>
        <w:t xml:space="preserve"> para sus hijos en edad escolar</w:t>
      </w:r>
      <w:r w:rsidR="00CC788B">
        <w:rPr>
          <w:rFonts w:eastAsia="Calibri"/>
          <w:noProof/>
          <w:color w:val="767171"/>
        </w:rPr>
        <w:t>.</w:t>
      </w:r>
    </w:p>
    <w:p w14:paraId="54F2F0E0" w14:textId="569CD7EF" w:rsidR="00D4313A" w:rsidRPr="002725EB" w:rsidRDefault="00CC788B" w:rsidP="00D4313A">
      <w:pPr>
        <w:spacing w:line="360" w:lineRule="auto"/>
        <w:jc w:val="both"/>
        <w:rPr>
          <w:rFonts w:eastAsia="Calibri"/>
          <w:noProof/>
          <w:color w:val="767171"/>
        </w:rPr>
      </w:pPr>
      <w:r>
        <w:rPr>
          <w:rFonts w:eastAsia="Calibri"/>
          <w:noProof/>
          <w:color w:val="767171"/>
        </w:rPr>
        <w:t>En cuanto a Relaciones</w:t>
      </w:r>
      <w:r w:rsidR="00D4313A" w:rsidRPr="002725EB">
        <w:rPr>
          <w:rFonts w:eastAsia="Calibri"/>
          <w:noProof/>
          <w:color w:val="767171"/>
        </w:rPr>
        <w:t xml:space="preserve"> Laborales podemos destacar los siguientes aspectos: </w:t>
      </w:r>
    </w:p>
    <w:p w14:paraId="070FA2EF" w14:textId="5BC8D5F6" w:rsidR="00D4313A"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 xml:space="preserve">La institución no cuenta con pagos de beneficios laborales pendientes al personal saliente al cierre del mes de </w:t>
      </w:r>
      <w:r w:rsidR="00F00D73">
        <w:rPr>
          <w:rFonts w:eastAsia="Calibri"/>
          <w:noProof/>
          <w:color w:val="767171"/>
        </w:rPr>
        <w:t>diciembre</w:t>
      </w:r>
      <w:r w:rsidRPr="002725EB">
        <w:rPr>
          <w:rFonts w:eastAsia="Calibri"/>
          <w:noProof/>
          <w:color w:val="767171"/>
        </w:rPr>
        <w:t xml:space="preserve"> 202</w:t>
      </w:r>
      <w:r>
        <w:rPr>
          <w:rFonts w:eastAsia="Calibri"/>
          <w:noProof/>
          <w:color w:val="767171"/>
        </w:rPr>
        <w:t>5</w:t>
      </w:r>
      <w:r w:rsidRPr="002725EB">
        <w:rPr>
          <w:rFonts w:eastAsia="Calibri"/>
          <w:noProof/>
          <w:color w:val="767171"/>
        </w:rPr>
        <w:t>;</w:t>
      </w:r>
    </w:p>
    <w:p w14:paraId="260AA0CC" w14:textId="67C4D8C4" w:rsidR="00D4313A"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La Encuesta de Clima Laboral aplicada en el mes de abril 202</w:t>
      </w:r>
      <w:r>
        <w:rPr>
          <w:rFonts w:eastAsia="Calibri"/>
          <w:noProof/>
          <w:color w:val="767171"/>
        </w:rPr>
        <w:t>5</w:t>
      </w:r>
      <w:r w:rsidRPr="002725EB">
        <w:rPr>
          <w:rFonts w:eastAsia="Calibri"/>
          <w:noProof/>
          <w:color w:val="767171"/>
        </w:rPr>
        <w:t xml:space="preserve"> arrojó un nivel de satisfacción general de un 79/100%</w:t>
      </w:r>
      <w:r w:rsidR="007E659D">
        <w:rPr>
          <w:rFonts w:eastAsia="Calibri"/>
          <w:noProof/>
          <w:color w:val="767171"/>
        </w:rPr>
        <w:t xml:space="preserve">. </w:t>
      </w:r>
      <w:r w:rsidRPr="002725EB">
        <w:rPr>
          <w:rFonts w:eastAsia="Calibri"/>
          <w:noProof/>
          <w:color w:val="767171"/>
        </w:rPr>
        <w:t xml:space="preserve">El área elaboró el Plan de mejora de clima laboral en el cual se tomaron en </w:t>
      </w:r>
      <w:r w:rsidRPr="002725EB">
        <w:rPr>
          <w:rFonts w:eastAsia="Calibri"/>
          <w:noProof/>
          <w:color w:val="767171"/>
        </w:rPr>
        <w:lastRenderedPageBreak/>
        <w:t>consideración e incorporaron los aportes realizados por los colaboradores</w:t>
      </w:r>
      <w:r>
        <w:rPr>
          <w:rFonts w:eastAsia="Calibri"/>
          <w:noProof/>
          <w:color w:val="767171"/>
        </w:rPr>
        <w:t>, así como los resultados arrojados de la entrevista realizada a una muestra de colaboradores</w:t>
      </w:r>
      <w:r w:rsidRPr="002725EB">
        <w:rPr>
          <w:rFonts w:eastAsia="Calibri"/>
          <w:noProof/>
          <w:color w:val="767171"/>
        </w:rPr>
        <w:t xml:space="preserve">; </w:t>
      </w:r>
    </w:p>
    <w:p w14:paraId="07623C07" w14:textId="77777777" w:rsidR="00D4313A"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El personal de la CDC cumple de manera satisfactoria con las disposiciones del régimen ético y disciplinario, lo cual se puede comprobar mediante los resultados de sus evaluaciones del desempeño;</w:t>
      </w:r>
    </w:p>
    <w:p w14:paraId="121B94EB" w14:textId="77777777" w:rsidR="00D4313A"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El personal de la CDC recibe la inducción, formación y capacitación que requieren para el cumplimiento de sus labores;</w:t>
      </w:r>
    </w:p>
    <w:p w14:paraId="1B8F663A" w14:textId="77777777" w:rsidR="00D4313A"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La CDC no cuenta con servidores o funcionarios sometidos a investigaciones administrativas por faltas de ninguna índole, y;</w:t>
      </w:r>
    </w:p>
    <w:p w14:paraId="3BBDE9DC" w14:textId="77777777" w:rsidR="00D4313A" w:rsidRPr="002725EB" w:rsidRDefault="00D4313A" w:rsidP="00CC788B">
      <w:pPr>
        <w:numPr>
          <w:ilvl w:val="0"/>
          <w:numId w:val="23"/>
        </w:numPr>
        <w:spacing w:line="360" w:lineRule="auto"/>
        <w:ind w:left="142" w:firstLine="0"/>
        <w:jc w:val="both"/>
        <w:rPr>
          <w:rFonts w:eastAsia="Calibri"/>
          <w:noProof/>
          <w:color w:val="767171"/>
        </w:rPr>
      </w:pPr>
      <w:r w:rsidRPr="002725EB">
        <w:rPr>
          <w:rFonts w:eastAsia="Calibri"/>
          <w:noProof/>
          <w:color w:val="767171"/>
        </w:rPr>
        <w:t xml:space="preserve">La CDC no cuenta con casos de reclamación en curso sometidos a la Comisión de Personal. </w:t>
      </w:r>
    </w:p>
    <w:p w14:paraId="3CB0752C" w14:textId="17FAB433" w:rsidR="00CC788B" w:rsidRPr="00CC788B" w:rsidRDefault="00CC788B" w:rsidP="00CC788B">
      <w:pPr>
        <w:spacing w:line="360" w:lineRule="auto"/>
        <w:jc w:val="both"/>
        <w:rPr>
          <w:rFonts w:eastAsia="Calibri"/>
          <w:noProof/>
          <w:color w:val="767171"/>
        </w:rPr>
      </w:pPr>
      <w:r>
        <w:rPr>
          <w:rFonts w:eastAsia="Calibri"/>
          <w:noProof/>
          <w:color w:val="767171"/>
        </w:rPr>
        <w:t>Durante el periodo se ejecutó</w:t>
      </w:r>
      <w:r w:rsidRPr="00CC788B">
        <w:rPr>
          <w:rFonts w:eastAsia="Calibri"/>
          <w:noProof/>
          <w:color w:val="767171"/>
        </w:rPr>
        <w:t xml:space="preserve"> la Semana de Salud Ocupacional, en la cual se desarrollaron actividades tales como: Levantamiento de perfil de riesgo en la cual un equipo medico realizó la toma de presión arterial, cálculo de Índice de Masa Corporal (IMC) y encuesta de salud individualizada, se impartireon charlas sobre la prevención del desgaste laboral y herramientas para el bienestar en personas con hipertensión y diabetes: mindfulness, meditación, manejo de emociones, beneficiando a un total de 23 colaboradores de los cuales 17 mujeres y 6 hombres.</w:t>
      </w:r>
    </w:p>
    <w:p w14:paraId="6D3CF668" w14:textId="77777777" w:rsidR="00CC788B" w:rsidRDefault="00CC788B" w:rsidP="0005115E">
      <w:pPr>
        <w:spacing w:line="360" w:lineRule="auto"/>
        <w:jc w:val="both"/>
        <w:rPr>
          <w:rFonts w:eastAsia="Calibri"/>
          <w:noProof/>
          <w:color w:val="767171"/>
        </w:rPr>
      </w:pPr>
    </w:p>
    <w:p w14:paraId="7FC4039B" w14:textId="77777777" w:rsidR="00CC788B" w:rsidRDefault="00CC788B" w:rsidP="0005115E">
      <w:pPr>
        <w:spacing w:line="360" w:lineRule="auto"/>
        <w:jc w:val="both"/>
        <w:rPr>
          <w:rFonts w:eastAsia="Calibri"/>
          <w:noProof/>
          <w:color w:val="767171"/>
        </w:rPr>
      </w:pPr>
    </w:p>
    <w:p w14:paraId="1B030BED" w14:textId="77777777" w:rsidR="00CC788B" w:rsidRDefault="00CC788B" w:rsidP="0005115E">
      <w:pPr>
        <w:spacing w:line="360" w:lineRule="auto"/>
        <w:jc w:val="both"/>
        <w:rPr>
          <w:rFonts w:eastAsia="Calibri"/>
          <w:noProof/>
          <w:color w:val="767171"/>
        </w:rPr>
      </w:pPr>
    </w:p>
    <w:p w14:paraId="5376EBD8" w14:textId="77777777" w:rsidR="00CC788B" w:rsidRDefault="00CC788B" w:rsidP="0005115E">
      <w:pPr>
        <w:spacing w:line="360" w:lineRule="auto"/>
        <w:jc w:val="both"/>
        <w:rPr>
          <w:rFonts w:eastAsia="Calibri"/>
          <w:noProof/>
          <w:color w:val="767171"/>
        </w:rPr>
      </w:pPr>
    </w:p>
    <w:p w14:paraId="5DD273E8" w14:textId="77777777" w:rsidR="00CC788B" w:rsidRDefault="00CC788B" w:rsidP="0005115E">
      <w:pPr>
        <w:spacing w:line="360" w:lineRule="auto"/>
        <w:jc w:val="both"/>
        <w:rPr>
          <w:rFonts w:eastAsia="Calibri"/>
          <w:noProof/>
          <w:color w:val="767171"/>
        </w:rPr>
      </w:pPr>
    </w:p>
    <w:p w14:paraId="2528A018" w14:textId="14EFAB9F" w:rsidR="0005115E" w:rsidRPr="002725EB" w:rsidRDefault="0005115E" w:rsidP="0005115E">
      <w:pPr>
        <w:spacing w:line="360" w:lineRule="auto"/>
        <w:jc w:val="both"/>
        <w:rPr>
          <w:rFonts w:eastAsia="Calibri"/>
          <w:noProof/>
          <w:color w:val="767171"/>
        </w:rPr>
      </w:pPr>
      <w:r w:rsidRPr="002725EB">
        <w:rPr>
          <w:rFonts w:eastAsia="Calibri"/>
          <w:noProof/>
          <w:color w:val="767171"/>
        </w:rPr>
        <w:lastRenderedPageBreak/>
        <w:t xml:space="preserve">En cuanto al Subsistema de Evaluación del Desempeño, conforme establece la Ley </w:t>
      </w:r>
      <w:r>
        <w:rPr>
          <w:rFonts w:eastAsia="Calibri"/>
          <w:noProof/>
          <w:color w:val="767171"/>
        </w:rPr>
        <w:t>n</w:t>
      </w:r>
      <w:r w:rsidRPr="002725EB">
        <w:rPr>
          <w:rFonts w:eastAsia="Calibri"/>
          <w:noProof/>
          <w:color w:val="767171"/>
        </w:rPr>
        <w:t>úm. 41-08 de Función Pública, la CDC realiz</w:t>
      </w:r>
      <w:r w:rsidR="00CC788B">
        <w:rPr>
          <w:rFonts w:eastAsia="Calibri"/>
          <w:noProof/>
          <w:color w:val="767171"/>
        </w:rPr>
        <w:t>ó</w:t>
      </w:r>
      <w:r w:rsidRPr="002725EB">
        <w:rPr>
          <w:rFonts w:eastAsia="Calibri"/>
          <w:noProof/>
          <w:color w:val="767171"/>
        </w:rPr>
        <w:t xml:space="preserve"> la evaluación del desempeño bajo la Metodología basada en Resultados, Competencias y Régimen Ético. </w:t>
      </w:r>
    </w:p>
    <w:p w14:paraId="6ACE37F9" w14:textId="5DED547F" w:rsidR="0005115E" w:rsidRDefault="0005115E" w:rsidP="0005115E">
      <w:pPr>
        <w:spacing w:line="360" w:lineRule="auto"/>
        <w:jc w:val="both"/>
        <w:rPr>
          <w:rFonts w:eastAsia="Calibri"/>
          <w:noProof/>
          <w:color w:val="767171"/>
        </w:rPr>
      </w:pPr>
      <w:r w:rsidRPr="002725EB">
        <w:rPr>
          <w:rFonts w:eastAsia="Calibri"/>
          <w:noProof/>
          <w:color w:val="767171"/>
        </w:rPr>
        <w:t>Considerando el desempeño de los colaboradores por grupo ocupacional, a continuación, presentamos los porcentajes promedios alcanzados en la evaluación del desempeño realizada a los colaboradores para el periodo enero – diciembre 202</w:t>
      </w:r>
      <w:r w:rsidR="00CC788B">
        <w:rPr>
          <w:rFonts w:eastAsia="Calibri"/>
          <w:noProof/>
          <w:color w:val="767171"/>
        </w:rPr>
        <w:t>5</w:t>
      </w:r>
      <w:r w:rsidRPr="002725EB">
        <w:rPr>
          <w:rFonts w:eastAsia="Calibri"/>
          <w:noProof/>
          <w:color w:val="767171"/>
        </w:rPr>
        <w:t>:</w:t>
      </w:r>
    </w:p>
    <w:p w14:paraId="6716788E" w14:textId="4B38DBF3" w:rsidR="0005115E" w:rsidRPr="007C3C4F" w:rsidRDefault="0005115E" w:rsidP="0005115E">
      <w:pPr>
        <w:spacing w:after="0" w:line="240" w:lineRule="auto"/>
        <w:contextualSpacing/>
        <w:jc w:val="center"/>
        <w:rPr>
          <w:rFonts w:eastAsia="Calibri"/>
          <w:b/>
          <w:bCs/>
          <w:noProof/>
          <w:color w:val="767171"/>
        </w:rPr>
      </w:pPr>
      <w:r w:rsidRPr="007C3C4F">
        <w:rPr>
          <w:rFonts w:eastAsia="Calibri"/>
          <w:b/>
          <w:bCs/>
          <w:noProof/>
          <w:color w:val="767171"/>
        </w:rPr>
        <w:t xml:space="preserve">Tabla Núm. </w:t>
      </w:r>
      <w:r>
        <w:rPr>
          <w:rFonts w:eastAsia="Calibri"/>
          <w:b/>
          <w:bCs/>
          <w:noProof/>
          <w:color w:val="767171"/>
        </w:rPr>
        <w:t>9</w:t>
      </w:r>
    </w:p>
    <w:p w14:paraId="641BD78B" w14:textId="77777777" w:rsidR="0005115E" w:rsidRPr="002725EB" w:rsidRDefault="0005115E" w:rsidP="0005115E">
      <w:pPr>
        <w:spacing w:after="0" w:line="240" w:lineRule="auto"/>
        <w:contextualSpacing/>
        <w:jc w:val="center"/>
        <w:rPr>
          <w:rFonts w:eastAsia="Calibri"/>
          <w:b/>
          <w:bCs/>
          <w:noProof/>
          <w:color w:val="767171"/>
        </w:rPr>
      </w:pPr>
      <w:r w:rsidRPr="002725EB">
        <w:rPr>
          <w:rFonts w:eastAsia="Calibri"/>
          <w:b/>
          <w:bCs/>
          <w:noProof/>
          <w:color w:val="767171"/>
        </w:rPr>
        <w:t>Promedios por grupo ocupacional</w:t>
      </w:r>
    </w:p>
    <w:tbl>
      <w:tblPr>
        <w:tblStyle w:val="Tablanormal1"/>
        <w:tblW w:w="8266" w:type="dxa"/>
        <w:jc w:val="center"/>
        <w:tblLayout w:type="fixed"/>
        <w:tblLook w:val="04A0" w:firstRow="1" w:lastRow="0" w:firstColumn="1" w:lastColumn="0" w:noHBand="0" w:noVBand="1"/>
      </w:tblPr>
      <w:tblGrid>
        <w:gridCol w:w="1796"/>
        <w:gridCol w:w="1182"/>
        <w:gridCol w:w="1423"/>
        <w:gridCol w:w="1120"/>
        <w:gridCol w:w="1375"/>
        <w:gridCol w:w="1370"/>
      </w:tblGrid>
      <w:tr w:rsidR="0005115E" w:rsidRPr="002725EB" w14:paraId="288C9170" w14:textId="77777777" w:rsidTr="007A1AF3">
        <w:trPr>
          <w:cnfStyle w:val="100000000000" w:firstRow="1" w:lastRow="0" w:firstColumn="0" w:lastColumn="0" w:oddVBand="0" w:evenVBand="0" w:oddHBand="0"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1796" w:type="dxa"/>
            <w:shd w:val="clear" w:color="auto" w:fill="142F62"/>
            <w:vAlign w:val="center"/>
            <w:hideMark/>
          </w:tcPr>
          <w:p w14:paraId="1B28E848" w14:textId="77777777" w:rsidR="0005115E" w:rsidRPr="001678CF" w:rsidRDefault="0005115E" w:rsidP="00B83BC8">
            <w:pPr>
              <w:jc w:val="center"/>
              <w:rPr>
                <w:rFonts w:eastAsia="Calibri"/>
                <w:b w:val="0"/>
                <w:bCs w:val="0"/>
                <w:noProof/>
                <w:color w:val="FFFFFF" w:themeColor="background1"/>
              </w:rPr>
            </w:pPr>
            <w:r w:rsidRPr="001678CF">
              <w:rPr>
                <w:rFonts w:eastAsia="Calibri"/>
                <w:noProof/>
                <w:color w:val="FFFFFF" w:themeColor="background1"/>
              </w:rPr>
              <w:t>Grupo Ocupacional</w:t>
            </w:r>
          </w:p>
        </w:tc>
        <w:tc>
          <w:tcPr>
            <w:tcW w:w="1182" w:type="dxa"/>
            <w:shd w:val="clear" w:color="auto" w:fill="142F62"/>
            <w:vAlign w:val="center"/>
            <w:hideMark/>
          </w:tcPr>
          <w:p w14:paraId="0B63E482"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Insatisfact. (0-64%)</w:t>
            </w:r>
          </w:p>
        </w:tc>
        <w:tc>
          <w:tcPr>
            <w:tcW w:w="1423" w:type="dxa"/>
            <w:shd w:val="clear" w:color="auto" w:fill="142F62"/>
            <w:vAlign w:val="center"/>
            <w:hideMark/>
          </w:tcPr>
          <w:p w14:paraId="1241F43F"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Bajo Rendim. (65-74%)</w:t>
            </w:r>
          </w:p>
        </w:tc>
        <w:tc>
          <w:tcPr>
            <w:tcW w:w="1120" w:type="dxa"/>
            <w:shd w:val="clear" w:color="auto" w:fill="142F62"/>
            <w:vAlign w:val="center"/>
            <w:hideMark/>
          </w:tcPr>
          <w:p w14:paraId="0743BE07"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Prom. (75-84%)</w:t>
            </w:r>
          </w:p>
        </w:tc>
        <w:tc>
          <w:tcPr>
            <w:tcW w:w="1375" w:type="dxa"/>
            <w:shd w:val="clear" w:color="auto" w:fill="142F62"/>
            <w:vAlign w:val="center"/>
            <w:hideMark/>
          </w:tcPr>
          <w:p w14:paraId="4CDDBB4E"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Superior Prom. (85-94%)</w:t>
            </w:r>
          </w:p>
        </w:tc>
        <w:tc>
          <w:tcPr>
            <w:tcW w:w="1370" w:type="dxa"/>
            <w:shd w:val="clear" w:color="auto" w:fill="142F62"/>
            <w:vAlign w:val="center"/>
            <w:hideMark/>
          </w:tcPr>
          <w:p w14:paraId="716771FB"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Sobresal. (95-100%)</w:t>
            </w:r>
          </w:p>
        </w:tc>
      </w:tr>
      <w:tr w:rsidR="0005115E" w:rsidRPr="002725EB" w14:paraId="755450F1" w14:textId="77777777" w:rsidTr="007A1AF3">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33B434DA" w14:textId="77777777" w:rsidR="0005115E" w:rsidRPr="002725EB" w:rsidRDefault="0005115E" w:rsidP="00B83BC8">
            <w:pPr>
              <w:jc w:val="center"/>
              <w:rPr>
                <w:rFonts w:eastAsia="Times New Roman"/>
                <w:color w:val="767171"/>
                <w:lang w:eastAsia="es-DO"/>
              </w:rPr>
            </w:pPr>
            <w:r w:rsidRPr="002725EB">
              <w:rPr>
                <w:rFonts w:eastAsia="Times New Roman"/>
                <w:color w:val="767171"/>
                <w:lang w:eastAsia="es-DO"/>
              </w:rPr>
              <w:t>GO l</w:t>
            </w:r>
          </w:p>
        </w:tc>
        <w:tc>
          <w:tcPr>
            <w:tcW w:w="1182" w:type="dxa"/>
            <w:noWrap/>
            <w:hideMark/>
          </w:tcPr>
          <w:p w14:paraId="235C6DC2"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2BEB67CC"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00F9B90E"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073D0D8E"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2</w:t>
            </w:r>
          </w:p>
        </w:tc>
        <w:tc>
          <w:tcPr>
            <w:tcW w:w="1370" w:type="dxa"/>
            <w:noWrap/>
          </w:tcPr>
          <w:p w14:paraId="4C3DAE4B"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8</w:t>
            </w:r>
          </w:p>
        </w:tc>
      </w:tr>
      <w:tr w:rsidR="0005115E" w:rsidRPr="002725EB" w14:paraId="25D5F3E8" w14:textId="77777777" w:rsidTr="007A1AF3">
        <w:trPr>
          <w:trHeight w:val="121"/>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3EB2200B" w14:textId="77777777" w:rsidR="0005115E" w:rsidRPr="002725EB" w:rsidRDefault="0005115E" w:rsidP="00B83BC8">
            <w:pPr>
              <w:jc w:val="center"/>
              <w:rPr>
                <w:rFonts w:eastAsia="Times New Roman"/>
                <w:color w:val="767171"/>
                <w:lang w:eastAsia="es-DO"/>
              </w:rPr>
            </w:pPr>
            <w:r w:rsidRPr="002725EB">
              <w:rPr>
                <w:rFonts w:eastAsia="Times New Roman"/>
                <w:color w:val="767171"/>
                <w:lang w:eastAsia="es-DO"/>
              </w:rPr>
              <w:t>GO ll</w:t>
            </w:r>
          </w:p>
        </w:tc>
        <w:tc>
          <w:tcPr>
            <w:tcW w:w="1182" w:type="dxa"/>
            <w:noWrap/>
            <w:hideMark/>
          </w:tcPr>
          <w:p w14:paraId="52840E73"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23" w:type="dxa"/>
            <w:noWrap/>
            <w:hideMark/>
          </w:tcPr>
          <w:p w14:paraId="2F2B446B"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120" w:type="dxa"/>
            <w:noWrap/>
            <w:hideMark/>
          </w:tcPr>
          <w:p w14:paraId="29EC9344"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375" w:type="dxa"/>
            <w:noWrap/>
          </w:tcPr>
          <w:p w14:paraId="73DA5BBC"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1</w:t>
            </w:r>
          </w:p>
        </w:tc>
        <w:tc>
          <w:tcPr>
            <w:tcW w:w="1370" w:type="dxa"/>
            <w:noWrap/>
          </w:tcPr>
          <w:p w14:paraId="1AFE38CE"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6</w:t>
            </w:r>
          </w:p>
        </w:tc>
      </w:tr>
      <w:tr w:rsidR="0005115E" w:rsidRPr="002725EB" w14:paraId="77A18C1F" w14:textId="77777777" w:rsidTr="007A1AF3">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1BFAC02F" w14:textId="77777777" w:rsidR="0005115E" w:rsidRPr="002725EB" w:rsidRDefault="0005115E" w:rsidP="00B83BC8">
            <w:pPr>
              <w:jc w:val="center"/>
              <w:rPr>
                <w:rFonts w:eastAsia="Times New Roman"/>
                <w:color w:val="767171"/>
                <w:lang w:eastAsia="es-DO"/>
              </w:rPr>
            </w:pPr>
            <w:r w:rsidRPr="002725EB">
              <w:rPr>
                <w:rFonts w:eastAsia="Times New Roman"/>
                <w:color w:val="767171"/>
                <w:lang w:eastAsia="es-DO"/>
              </w:rPr>
              <w:t>GO lll</w:t>
            </w:r>
          </w:p>
        </w:tc>
        <w:tc>
          <w:tcPr>
            <w:tcW w:w="1182" w:type="dxa"/>
            <w:noWrap/>
            <w:hideMark/>
          </w:tcPr>
          <w:p w14:paraId="7DAB87B0"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3881691E"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57AA793E"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41FA1517"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1</w:t>
            </w:r>
          </w:p>
        </w:tc>
        <w:tc>
          <w:tcPr>
            <w:tcW w:w="1370" w:type="dxa"/>
            <w:noWrap/>
          </w:tcPr>
          <w:p w14:paraId="3207FDD4"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2</w:t>
            </w:r>
          </w:p>
        </w:tc>
      </w:tr>
      <w:tr w:rsidR="0005115E" w:rsidRPr="002725EB" w14:paraId="0280AAE6" w14:textId="77777777" w:rsidTr="007A1AF3">
        <w:trPr>
          <w:trHeight w:val="152"/>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0B8986DD" w14:textId="77777777" w:rsidR="0005115E" w:rsidRPr="002725EB" w:rsidRDefault="0005115E" w:rsidP="00B83BC8">
            <w:pPr>
              <w:jc w:val="center"/>
              <w:rPr>
                <w:rFonts w:eastAsia="Times New Roman"/>
                <w:color w:val="767171"/>
                <w:lang w:eastAsia="es-DO"/>
              </w:rPr>
            </w:pPr>
            <w:r w:rsidRPr="002725EB">
              <w:rPr>
                <w:rFonts w:eastAsia="Times New Roman"/>
                <w:color w:val="767171"/>
                <w:lang w:eastAsia="es-DO"/>
              </w:rPr>
              <w:t>GO lV</w:t>
            </w:r>
          </w:p>
        </w:tc>
        <w:tc>
          <w:tcPr>
            <w:tcW w:w="1182" w:type="dxa"/>
            <w:noWrap/>
            <w:hideMark/>
          </w:tcPr>
          <w:p w14:paraId="36077AAB"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23" w:type="dxa"/>
            <w:noWrap/>
            <w:hideMark/>
          </w:tcPr>
          <w:p w14:paraId="57F9B64E"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120" w:type="dxa"/>
            <w:noWrap/>
            <w:hideMark/>
          </w:tcPr>
          <w:p w14:paraId="21D3B36B"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375" w:type="dxa"/>
            <w:noWrap/>
          </w:tcPr>
          <w:p w14:paraId="5196C49F"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2</w:t>
            </w:r>
          </w:p>
        </w:tc>
        <w:tc>
          <w:tcPr>
            <w:tcW w:w="1370" w:type="dxa"/>
            <w:noWrap/>
          </w:tcPr>
          <w:p w14:paraId="2001DCCF"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4</w:t>
            </w:r>
          </w:p>
        </w:tc>
      </w:tr>
      <w:tr w:rsidR="0005115E" w:rsidRPr="002725EB" w14:paraId="15C66980" w14:textId="77777777" w:rsidTr="007A1AF3">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1D28E7CA" w14:textId="77777777" w:rsidR="0005115E" w:rsidRPr="002725EB" w:rsidRDefault="0005115E" w:rsidP="00B83BC8">
            <w:pPr>
              <w:jc w:val="center"/>
              <w:rPr>
                <w:rFonts w:eastAsia="Times New Roman"/>
                <w:color w:val="767171"/>
                <w:lang w:eastAsia="es-DO"/>
              </w:rPr>
            </w:pPr>
            <w:r w:rsidRPr="002725EB">
              <w:rPr>
                <w:rFonts w:eastAsia="Times New Roman"/>
                <w:color w:val="767171"/>
                <w:lang w:eastAsia="es-DO"/>
              </w:rPr>
              <w:t>GO V</w:t>
            </w:r>
          </w:p>
        </w:tc>
        <w:tc>
          <w:tcPr>
            <w:tcW w:w="1182" w:type="dxa"/>
            <w:noWrap/>
            <w:hideMark/>
          </w:tcPr>
          <w:p w14:paraId="4550E6A2"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4BACB2D0"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3B54A6DC" w14:textId="77777777" w:rsidR="0005115E" w:rsidRPr="002725EB"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399222D5"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2</w:t>
            </w:r>
          </w:p>
        </w:tc>
        <w:tc>
          <w:tcPr>
            <w:tcW w:w="1370" w:type="dxa"/>
            <w:noWrap/>
          </w:tcPr>
          <w:p w14:paraId="364F2836" w14:textId="77777777" w:rsidR="0005115E" w:rsidRPr="002B646A" w:rsidRDefault="0005115E"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B646A">
              <w:rPr>
                <w:rFonts w:eastAsia="Times New Roman"/>
                <w:color w:val="767171"/>
                <w:lang w:eastAsia="es-DO"/>
              </w:rPr>
              <w:t>3</w:t>
            </w:r>
          </w:p>
        </w:tc>
      </w:tr>
      <w:tr w:rsidR="0005115E" w:rsidRPr="002725EB" w14:paraId="66285E61" w14:textId="77777777" w:rsidTr="007A1AF3">
        <w:trPr>
          <w:trHeight w:val="152"/>
          <w:jc w:val="center"/>
        </w:trPr>
        <w:tc>
          <w:tcPr>
            <w:cnfStyle w:val="001000000000" w:firstRow="0" w:lastRow="0" w:firstColumn="1" w:lastColumn="0" w:oddVBand="0" w:evenVBand="0" w:oddHBand="0" w:evenHBand="0" w:firstRowFirstColumn="0" w:firstRowLastColumn="0" w:lastRowFirstColumn="0" w:lastRowLastColumn="0"/>
            <w:tcW w:w="1796" w:type="dxa"/>
            <w:noWrap/>
            <w:hideMark/>
          </w:tcPr>
          <w:p w14:paraId="77CA0AB8" w14:textId="77777777" w:rsidR="0005115E" w:rsidRPr="002725EB" w:rsidRDefault="0005115E" w:rsidP="00B83BC8">
            <w:pPr>
              <w:jc w:val="center"/>
              <w:rPr>
                <w:rFonts w:eastAsia="Times New Roman"/>
                <w:b w:val="0"/>
                <w:bCs w:val="0"/>
                <w:color w:val="767171"/>
                <w:lang w:eastAsia="es-DO"/>
              </w:rPr>
            </w:pPr>
            <w:r w:rsidRPr="002725EB">
              <w:rPr>
                <w:rFonts w:eastAsia="Times New Roman"/>
                <w:color w:val="767171"/>
                <w:lang w:eastAsia="es-DO"/>
              </w:rPr>
              <w:t>TOTAL</w:t>
            </w:r>
          </w:p>
        </w:tc>
        <w:tc>
          <w:tcPr>
            <w:tcW w:w="1182" w:type="dxa"/>
            <w:noWrap/>
            <w:hideMark/>
          </w:tcPr>
          <w:p w14:paraId="1D0A3007"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423" w:type="dxa"/>
            <w:noWrap/>
            <w:hideMark/>
          </w:tcPr>
          <w:p w14:paraId="2AE147B3"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120" w:type="dxa"/>
            <w:noWrap/>
            <w:hideMark/>
          </w:tcPr>
          <w:p w14:paraId="1F8858A0" w14:textId="77777777" w:rsidR="0005115E" w:rsidRPr="002725EB"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375" w:type="dxa"/>
            <w:noWrap/>
          </w:tcPr>
          <w:p w14:paraId="4CBCA740"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B646A">
              <w:rPr>
                <w:rFonts w:eastAsia="Times New Roman"/>
                <w:b/>
                <w:bCs/>
                <w:color w:val="767171"/>
                <w:lang w:eastAsia="es-DO"/>
              </w:rPr>
              <w:t>8</w:t>
            </w:r>
          </w:p>
        </w:tc>
        <w:tc>
          <w:tcPr>
            <w:tcW w:w="1370" w:type="dxa"/>
            <w:noWrap/>
          </w:tcPr>
          <w:p w14:paraId="7C6913C5" w14:textId="77777777" w:rsidR="0005115E" w:rsidRPr="002B646A" w:rsidRDefault="0005115E"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B646A">
              <w:rPr>
                <w:rFonts w:eastAsia="Times New Roman"/>
                <w:b/>
                <w:bCs/>
                <w:color w:val="767171"/>
                <w:lang w:eastAsia="es-DO"/>
              </w:rPr>
              <w:t>23</w:t>
            </w:r>
          </w:p>
        </w:tc>
      </w:tr>
    </w:tbl>
    <w:p w14:paraId="35B9AC25" w14:textId="77777777" w:rsidR="0005115E" w:rsidRDefault="0005115E" w:rsidP="0005115E">
      <w:pPr>
        <w:contextualSpacing/>
        <w:rPr>
          <w:rFonts w:eastAsia="Calibri"/>
          <w:b/>
          <w:bCs/>
          <w:noProof/>
          <w:color w:val="767171"/>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División de RR. HH de la CDC.</w:t>
      </w:r>
    </w:p>
    <w:p w14:paraId="2F0DD96A" w14:textId="77777777" w:rsidR="0005115E" w:rsidRDefault="0005115E" w:rsidP="0005115E">
      <w:pPr>
        <w:contextualSpacing/>
        <w:jc w:val="center"/>
        <w:rPr>
          <w:rFonts w:eastAsia="Calibri"/>
          <w:b/>
          <w:bCs/>
          <w:noProof/>
          <w:color w:val="767171"/>
        </w:rPr>
      </w:pPr>
    </w:p>
    <w:p w14:paraId="415A8668" w14:textId="09E92383" w:rsidR="0005115E" w:rsidRPr="007C3C4F" w:rsidRDefault="0005115E" w:rsidP="0005115E">
      <w:pPr>
        <w:spacing w:after="0" w:line="240" w:lineRule="auto"/>
        <w:contextualSpacing/>
        <w:jc w:val="center"/>
        <w:rPr>
          <w:rFonts w:eastAsia="Calibri"/>
          <w:b/>
          <w:bCs/>
          <w:noProof/>
          <w:color w:val="767171"/>
        </w:rPr>
      </w:pPr>
      <w:r w:rsidRPr="007C3C4F">
        <w:rPr>
          <w:rFonts w:eastAsia="Calibri"/>
          <w:b/>
          <w:bCs/>
          <w:noProof/>
          <w:color w:val="767171"/>
        </w:rPr>
        <w:t xml:space="preserve">Tabla Núm. </w:t>
      </w:r>
      <w:r>
        <w:rPr>
          <w:rFonts w:eastAsia="Calibri"/>
          <w:b/>
          <w:bCs/>
          <w:noProof/>
          <w:color w:val="767171"/>
        </w:rPr>
        <w:t>10</w:t>
      </w:r>
    </w:p>
    <w:p w14:paraId="48E327E3" w14:textId="77777777" w:rsidR="0005115E" w:rsidRPr="002725EB" w:rsidRDefault="0005115E" w:rsidP="0005115E">
      <w:pPr>
        <w:spacing w:line="240" w:lineRule="auto"/>
        <w:contextualSpacing/>
        <w:jc w:val="center"/>
        <w:rPr>
          <w:rFonts w:eastAsia="Calibri"/>
          <w:b/>
          <w:bCs/>
          <w:noProof/>
          <w:color w:val="767171"/>
        </w:rPr>
      </w:pPr>
      <w:r w:rsidRPr="002725EB">
        <w:rPr>
          <w:rFonts w:eastAsia="Calibri"/>
          <w:b/>
          <w:bCs/>
          <w:noProof/>
          <w:color w:val="767171"/>
        </w:rPr>
        <w:t>Segregación de evaluación por sexo y grupo ocupacional</w:t>
      </w:r>
    </w:p>
    <w:tbl>
      <w:tblPr>
        <w:tblStyle w:val="Tablanormal1"/>
        <w:tblW w:w="7416" w:type="dxa"/>
        <w:jc w:val="center"/>
        <w:tblLook w:val="04A0" w:firstRow="1" w:lastRow="0" w:firstColumn="1" w:lastColumn="0" w:noHBand="0" w:noVBand="1"/>
      </w:tblPr>
      <w:tblGrid>
        <w:gridCol w:w="4256"/>
        <w:gridCol w:w="1620"/>
        <w:gridCol w:w="1540"/>
      </w:tblGrid>
      <w:tr w:rsidR="0005115E" w:rsidRPr="002725EB" w14:paraId="7A1DB821" w14:textId="77777777" w:rsidTr="00CC788B">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shd w:val="clear" w:color="auto" w:fill="142F62"/>
            <w:noWrap/>
            <w:hideMark/>
          </w:tcPr>
          <w:p w14:paraId="4D7DFCB7" w14:textId="77777777" w:rsidR="0005115E" w:rsidRPr="001678CF" w:rsidRDefault="0005115E" w:rsidP="00B83BC8">
            <w:pPr>
              <w:jc w:val="center"/>
              <w:rPr>
                <w:rFonts w:eastAsia="Times New Roman"/>
                <w:b w:val="0"/>
                <w:bCs w:val="0"/>
                <w:color w:val="FFFFFF" w:themeColor="background1"/>
                <w:lang w:eastAsia="es-DO"/>
              </w:rPr>
            </w:pPr>
            <w:r w:rsidRPr="001678CF">
              <w:rPr>
                <w:rFonts w:eastAsia="Times New Roman"/>
                <w:color w:val="FFFFFF" w:themeColor="background1"/>
                <w:lang w:eastAsia="es-DO"/>
              </w:rPr>
              <w:t>Evaluados por Sexo</w:t>
            </w:r>
          </w:p>
        </w:tc>
        <w:tc>
          <w:tcPr>
            <w:tcW w:w="1620" w:type="dxa"/>
            <w:shd w:val="clear" w:color="auto" w:fill="142F62"/>
            <w:noWrap/>
            <w:hideMark/>
          </w:tcPr>
          <w:p w14:paraId="7554DCBB"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Cant.</w:t>
            </w:r>
          </w:p>
        </w:tc>
        <w:tc>
          <w:tcPr>
            <w:tcW w:w="1540" w:type="dxa"/>
            <w:shd w:val="clear" w:color="auto" w:fill="142F62"/>
            <w:noWrap/>
            <w:hideMark/>
          </w:tcPr>
          <w:p w14:paraId="53A4F37C" w14:textId="77777777" w:rsidR="0005115E" w:rsidRPr="001678CF" w:rsidRDefault="0005115E" w:rsidP="00B83BC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Porcentaje</w:t>
            </w:r>
          </w:p>
        </w:tc>
      </w:tr>
      <w:tr w:rsidR="0005115E" w:rsidRPr="002725EB" w14:paraId="037D5F19" w14:textId="77777777" w:rsidTr="00CC788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612DD341" w14:textId="77777777" w:rsidR="0005115E" w:rsidRPr="002725EB" w:rsidRDefault="0005115E" w:rsidP="00B83BC8">
            <w:pPr>
              <w:contextualSpacing/>
              <w:jc w:val="center"/>
              <w:rPr>
                <w:rFonts w:eastAsia="Calibri"/>
                <w:noProof/>
                <w:color w:val="767171"/>
              </w:rPr>
            </w:pPr>
            <w:r w:rsidRPr="002725EB">
              <w:rPr>
                <w:rFonts w:eastAsia="Calibri"/>
                <w:noProof/>
                <w:color w:val="767171"/>
              </w:rPr>
              <w:t>Femenino</w:t>
            </w:r>
          </w:p>
        </w:tc>
        <w:tc>
          <w:tcPr>
            <w:tcW w:w="1620" w:type="dxa"/>
            <w:noWrap/>
            <w:hideMark/>
          </w:tcPr>
          <w:p w14:paraId="360E5BD3" w14:textId="77777777" w:rsidR="0005115E" w:rsidRPr="002725EB" w:rsidRDefault="0005115E" w:rsidP="00B83BC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19</w:t>
            </w:r>
          </w:p>
        </w:tc>
        <w:tc>
          <w:tcPr>
            <w:tcW w:w="1540" w:type="dxa"/>
            <w:noWrap/>
            <w:hideMark/>
          </w:tcPr>
          <w:p w14:paraId="5FE5871D" w14:textId="3A986C2B" w:rsidR="0005115E" w:rsidRPr="002725EB" w:rsidRDefault="00D93043" w:rsidP="00B83BC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59</w:t>
            </w:r>
            <w:r w:rsidR="0005115E" w:rsidRPr="002725EB">
              <w:rPr>
                <w:rFonts w:eastAsia="Calibri"/>
                <w:noProof/>
                <w:color w:val="767171"/>
              </w:rPr>
              <w:t>%</w:t>
            </w:r>
          </w:p>
        </w:tc>
      </w:tr>
      <w:tr w:rsidR="0005115E" w:rsidRPr="002725EB" w14:paraId="60027DFD" w14:textId="77777777" w:rsidTr="00CC788B">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7BB5E359" w14:textId="77777777" w:rsidR="0005115E" w:rsidRPr="002725EB" w:rsidRDefault="0005115E" w:rsidP="00B83BC8">
            <w:pPr>
              <w:contextualSpacing/>
              <w:jc w:val="center"/>
              <w:rPr>
                <w:rFonts w:eastAsia="Calibri"/>
                <w:noProof/>
                <w:color w:val="767171"/>
              </w:rPr>
            </w:pPr>
            <w:r w:rsidRPr="002725EB">
              <w:rPr>
                <w:rFonts w:eastAsia="Calibri"/>
                <w:noProof/>
                <w:color w:val="767171"/>
              </w:rPr>
              <w:t>Masculino</w:t>
            </w:r>
          </w:p>
        </w:tc>
        <w:tc>
          <w:tcPr>
            <w:tcW w:w="1620" w:type="dxa"/>
            <w:noWrap/>
            <w:hideMark/>
          </w:tcPr>
          <w:p w14:paraId="0BDFC00D" w14:textId="7BD444E9" w:rsidR="0005115E" w:rsidRPr="002725EB" w:rsidRDefault="0005115E"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w:t>
            </w:r>
            <w:r w:rsidR="00D93043">
              <w:rPr>
                <w:rFonts w:eastAsia="Calibri"/>
                <w:noProof/>
                <w:color w:val="767171"/>
              </w:rPr>
              <w:t>3</w:t>
            </w:r>
          </w:p>
        </w:tc>
        <w:tc>
          <w:tcPr>
            <w:tcW w:w="1540" w:type="dxa"/>
            <w:noWrap/>
            <w:hideMark/>
          </w:tcPr>
          <w:p w14:paraId="21D769CC" w14:textId="4C75CC36" w:rsidR="0005115E" w:rsidRPr="002725EB" w:rsidRDefault="00D93043"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41</w:t>
            </w:r>
            <w:r w:rsidR="0005115E" w:rsidRPr="002725EB">
              <w:rPr>
                <w:rFonts w:eastAsia="Calibri"/>
                <w:noProof/>
                <w:color w:val="767171"/>
              </w:rPr>
              <w:t>%</w:t>
            </w:r>
          </w:p>
        </w:tc>
      </w:tr>
      <w:tr w:rsidR="0005115E" w:rsidRPr="002725EB" w14:paraId="5DA991BA" w14:textId="77777777" w:rsidTr="00CC788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5AA84CAB" w14:textId="77777777" w:rsidR="0005115E" w:rsidRPr="002725EB" w:rsidRDefault="0005115E" w:rsidP="00B83BC8">
            <w:pPr>
              <w:contextualSpacing/>
              <w:jc w:val="center"/>
              <w:rPr>
                <w:rFonts w:eastAsia="Calibri"/>
                <w:noProof/>
                <w:color w:val="767171"/>
              </w:rPr>
            </w:pPr>
            <w:r w:rsidRPr="002725EB">
              <w:rPr>
                <w:rFonts w:eastAsia="Calibri"/>
                <w:noProof/>
                <w:color w:val="767171"/>
              </w:rPr>
              <w:t>Total</w:t>
            </w:r>
          </w:p>
        </w:tc>
        <w:tc>
          <w:tcPr>
            <w:tcW w:w="1620" w:type="dxa"/>
            <w:noWrap/>
            <w:hideMark/>
          </w:tcPr>
          <w:p w14:paraId="05921C55" w14:textId="77777777" w:rsidR="0005115E" w:rsidRPr="002725EB" w:rsidRDefault="0005115E" w:rsidP="00B83BC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p>
        </w:tc>
        <w:tc>
          <w:tcPr>
            <w:tcW w:w="1540" w:type="dxa"/>
            <w:noWrap/>
            <w:hideMark/>
          </w:tcPr>
          <w:p w14:paraId="5155A50C" w14:textId="77777777" w:rsidR="0005115E" w:rsidRPr="002725EB" w:rsidRDefault="0005115E" w:rsidP="00B83BC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100%</w:t>
            </w:r>
          </w:p>
        </w:tc>
      </w:tr>
      <w:tr w:rsidR="0005115E" w:rsidRPr="002725EB" w14:paraId="37A0DA79" w14:textId="77777777" w:rsidTr="00CC788B">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shd w:val="clear" w:color="auto" w:fill="142F62"/>
            <w:noWrap/>
            <w:hideMark/>
          </w:tcPr>
          <w:p w14:paraId="4D487AA4" w14:textId="77777777" w:rsidR="0005115E" w:rsidRPr="001678CF" w:rsidRDefault="0005115E" w:rsidP="00B83BC8">
            <w:pPr>
              <w:contextualSpacing/>
              <w:jc w:val="center"/>
              <w:rPr>
                <w:rFonts w:eastAsia="Calibri"/>
                <w:b w:val="0"/>
                <w:bCs w:val="0"/>
                <w:noProof/>
                <w:color w:val="FFFFFF" w:themeColor="background1"/>
              </w:rPr>
            </w:pPr>
            <w:r w:rsidRPr="001678CF">
              <w:rPr>
                <w:rFonts w:eastAsia="Calibri"/>
                <w:noProof/>
                <w:color w:val="FFFFFF" w:themeColor="background1"/>
              </w:rPr>
              <w:t>Evaluados por Grupo Ocupacional</w:t>
            </w:r>
          </w:p>
        </w:tc>
        <w:tc>
          <w:tcPr>
            <w:tcW w:w="1620" w:type="dxa"/>
            <w:shd w:val="clear" w:color="auto" w:fill="142F62"/>
            <w:noWrap/>
            <w:vAlign w:val="center"/>
            <w:hideMark/>
          </w:tcPr>
          <w:p w14:paraId="7095B8E5" w14:textId="77777777" w:rsidR="0005115E" w:rsidRPr="001678CF" w:rsidRDefault="0005115E"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FFFFFF" w:themeColor="background1"/>
              </w:rPr>
            </w:pPr>
            <w:r w:rsidRPr="001678CF">
              <w:rPr>
                <w:rFonts w:eastAsia="Calibri"/>
                <w:b/>
                <w:bCs/>
                <w:noProof/>
                <w:color w:val="FFFFFF" w:themeColor="background1"/>
              </w:rPr>
              <w:t>Cant.</w:t>
            </w:r>
          </w:p>
        </w:tc>
        <w:tc>
          <w:tcPr>
            <w:tcW w:w="1540" w:type="dxa"/>
            <w:shd w:val="clear" w:color="auto" w:fill="142F62"/>
            <w:noWrap/>
            <w:vAlign w:val="center"/>
            <w:hideMark/>
          </w:tcPr>
          <w:p w14:paraId="3AE328CC" w14:textId="77777777" w:rsidR="0005115E" w:rsidRPr="001678CF" w:rsidRDefault="0005115E"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FFFFFF" w:themeColor="background1"/>
              </w:rPr>
            </w:pPr>
            <w:r w:rsidRPr="001678CF">
              <w:rPr>
                <w:rFonts w:eastAsia="Calibri"/>
                <w:b/>
                <w:bCs/>
                <w:noProof/>
                <w:color w:val="FFFFFF" w:themeColor="background1"/>
              </w:rPr>
              <w:t>Porcentaje</w:t>
            </w:r>
          </w:p>
        </w:tc>
      </w:tr>
      <w:tr w:rsidR="00D93043" w:rsidRPr="002725EB" w14:paraId="3F2433A0" w14:textId="77777777" w:rsidTr="00CC788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30EA2EEC" w14:textId="77777777" w:rsidR="00D93043" w:rsidRPr="002725EB" w:rsidRDefault="00D93043" w:rsidP="00D93043">
            <w:pPr>
              <w:contextualSpacing/>
              <w:jc w:val="center"/>
              <w:rPr>
                <w:rFonts w:eastAsia="Calibri"/>
                <w:noProof/>
                <w:color w:val="767171"/>
              </w:rPr>
            </w:pPr>
            <w:r w:rsidRPr="002725EB">
              <w:rPr>
                <w:rFonts w:eastAsia="Calibri"/>
                <w:noProof/>
                <w:color w:val="767171"/>
              </w:rPr>
              <w:t>GO l</w:t>
            </w:r>
          </w:p>
        </w:tc>
        <w:tc>
          <w:tcPr>
            <w:tcW w:w="1620" w:type="dxa"/>
            <w:noWrap/>
            <w:hideMark/>
          </w:tcPr>
          <w:p w14:paraId="2316DAD8" w14:textId="6A6C79E4"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9</w:t>
            </w:r>
          </w:p>
        </w:tc>
        <w:tc>
          <w:tcPr>
            <w:tcW w:w="1540" w:type="dxa"/>
            <w:noWrap/>
            <w:hideMark/>
          </w:tcPr>
          <w:p w14:paraId="3ED65268" w14:textId="08DBF449"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4A6846">
              <w:t>28%</w:t>
            </w:r>
          </w:p>
        </w:tc>
      </w:tr>
      <w:tr w:rsidR="00D93043" w:rsidRPr="002725EB" w14:paraId="1935E4DC" w14:textId="77777777" w:rsidTr="00CC788B">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6ADD64C7" w14:textId="77777777" w:rsidR="00D93043" w:rsidRPr="002725EB" w:rsidRDefault="00D93043" w:rsidP="00D93043">
            <w:pPr>
              <w:contextualSpacing/>
              <w:jc w:val="center"/>
              <w:rPr>
                <w:rFonts w:eastAsia="Calibri"/>
                <w:noProof/>
                <w:color w:val="767171"/>
              </w:rPr>
            </w:pPr>
            <w:r w:rsidRPr="002725EB">
              <w:rPr>
                <w:rFonts w:eastAsia="Calibri"/>
                <w:noProof/>
                <w:color w:val="767171"/>
              </w:rPr>
              <w:t>GO ll</w:t>
            </w:r>
          </w:p>
        </w:tc>
        <w:tc>
          <w:tcPr>
            <w:tcW w:w="1620" w:type="dxa"/>
            <w:noWrap/>
            <w:hideMark/>
          </w:tcPr>
          <w:p w14:paraId="4A701676" w14:textId="66914A65" w:rsidR="00D93043" w:rsidRPr="002725EB" w:rsidRDefault="00D93043" w:rsidP="00D93043">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6</w:t>
            </w:r>
          </w:p>
        </w:tc>
        <w:tc>
          <w:tcPr>
            <w:tcW w:w="1540" w:type="dxa"/>
            <w:noWrap/>
            <w:hideMark/>
          </w:tcPr>
          <w:p w14:paraId="491A838F" w14:textId="58C373F4" w:rsidR="00D93043" w:rsidRPr="002725EB" w:rsidRDefault="00D93043" w:rsidP="00D93043">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4A6846">
              <w:t>19%</w:t>
            </w:r>
          </w:p>
        </w:tc>
      </w:tr>
      <w:tr w:rsidR="00D93043" w:rsidRPr="002725EB" w14:paraId="29169C94" w14:textId="77777777" w:rsidTr="00CC788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43999294" w14:textId="77777777" w:rsidR="00D93043" w:rsidRPr="002725EB" w:rsidRDefault="00D93043" w:rsidP="00D93043">
            <w:pPr>
              <w:contextualSpacing/>
              <w:jc w:val="center"/>
              <w:rPr>
                <w:rFonts w:eastAsia="Calibri"/>
                <w:noProof/>
                <w:color w:val="767171"/>
              </w:rPr>
            </w:pPr>
            <w:r w:rsidRPr="002725EB">
              <w:rPr>
                <w:rFonts w:eastAsia="Calibri"/>
                <w:noProof/>
                <w:color w:val="767171"/>
              </w:rPr>
              <w:t>GO lll</w:t>
            </w:r>
          </w:p>
        </w:tc>
        <w:tc>
          <w:tcPr>
            <w:tcW w:w="1620" w:type="dxa"/>
            <w:noWrap/>
            <w:hideMark/>
          </w:tcPr>
          <w:p w14:paraId="75991C9E" w14:textId="222302A2"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2</w:t>
            </w:r>
          </w:p>
        </w:tc>
        <w:tc>
          <w:tcPr>
            <w:tcW w:w="1540" w:type="dxa"/>
            <w:noWrap/>
            <w:hideMark/>
          </w:tcPr>
          <w:p w14:paraId="0DEBC5F9" w14:textId="1F332A71"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4A6846">
              <w:t>6%</w:t>
            </w:r>
          </w:p>
        </w:tc>
      </w:tr>
      <w:tr w:rsidR="00D93043" w:rsidRPr="002725EB" w14:paraId="6325DE9B" w14:textId="77777777" w:rsidTr="00CC788B">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6381994E" w14:textId="77777777" w:rsidR="00D93043" w:rsidRPr="002725EB" w:rsidRDefault="00D93043" w:rsidP="00D93043">
            <w:pPr>
              <w:contextualSpacing/>
              <w:jc w:val="center"/>
              <w:rPr>
                <w:rFonts w:eastAsia="Calibri"/>
                <w:noProof/>
                <w:color w:val="767171"/>
              </w:rPr>
            </w:pPr>
            <w:r w:rsidRPr="002725EB">
              <w:rPr>
                <w:rFonts w:eastAsia="Calibri"/>
                <w:noProof/>
                <w:color w:val="767171"/>
              </w:rPr>
              <w:t>GO lV</w:t>
            </w:r>
          </w:p>
        </w:tc>
        <w:tc>
          <w:tcPr>
            <w:tcW w:w="1620" w:type="dxa"/>
            <w:noWrap/>
            <w:hideMark/>
          </w:tcPr>
          <w:p w14:paraId="7DE3205F" w14:textId="1D01997F" w:rsidR="00D93043" w:rsidRPr="002725EB" w:rsidRDefault="00D93043" w:rsidP="00D93043">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8</w:t>
            </w:r>
          </w:p>
        </w:tc>
        <w:tc>
          <w:tcPr>
            <w:tcW w:w="1540" w:type="dxa"/>
            <w:noWrap/>
            <w:hideMark/>
          </w:tcPr>
          <w:p w14:paraId="0D5DD0F4" w14:textId="7607E1BF" w:rsidR="00D93043" w:rsidRPr="002725EB" w:rsidRDefault="00D93043" w:rsidP="00D93043">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4A6846">
              <w:t>25%</w:t>
            </w:r>
          </w:p>
        </w:tc>
      </w:tr>
      <w:tr w:rsidR="00D93043" w:rsidRPr="002725EB" w14:paraId="4D4454D9" w14:textId="77777777" w:rsidTr="00CC788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3ED9C277" w14:textId="77777777" w:rsidR="00D93043" w:rsidRPr="002725EB" w:rsidRDefault="00D93043" w:rsidP="00D93043">
            <w:pPr>
              <w:contextualSpacing/>
              <w:jc w:val="center"/>
              <w:rPr>
                <w:rFonts w:eastAsia="Calibri"/>
                <w:noProof/>
                <w:color w:val="767171"/>
              </w:rPr>
            </w:pPr>
            <w:r w:rsidRPr="002725EB">
              <w:rPr>
                <w:rFonts w:eastAsia="Calibri"/>
                <w:noProof/>
                <w:color w:val="767171"/>
              </w:rPr>
              <w:t>GO V</w:t>
            </w:r>
          </w:p>
        </w:tc>
        <w:tc>
          <w:tcPr>
            <w:tcW w:w="1620" w:type="dxa"/>
            <w:noWrap/>
            <w:hideMark/>
          </w:tcPr>
          <w:p w14:paraId="4306271F" w14:textId="45F130BA"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7</w:t>
            </w:r>
          </w:p>
        </w:tc>
        <w:tc>
          <w:tcPr>
            <w:tcW w:w="1540" w:type="dxa"/>
            <w:noWrap/>
            <w:hideMark/>
          </w:tcPr>
          <w:p w14:paraId="5E17AC92" w14:textId="0248A8B2" w:rsidR="00D93043" w:rsidRPr="002725EB" w:rsidRDefault="00D93043" w:rsidP="00D93043">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4A6846">
              <w:t>22%</w:t>
            </w:r>
          </w:p>
        </w:tc>
      </w:tr>
      <w:tr w:rsidR="0005115E" w:rsidRPr="002725EB" w14:paraId="670A26FD" w14:textId="77777777" w:rsidTr="00CC788B">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5177F3AE" w14:textId="77777777" w:rsidR="0005115E" w:rsidRPr="002725EB" w:rsidRDefault="0005115E" w:rsidP="00B83BC8">
            <w:pPr>
              <w:contextualSpacing/>
              <w:jc w:val="right"/>
              <w:rPr>
                <w:rFonts w:eastAsia="Calibri"/>
                <w:b w:val="0"/>
                <w:bCs w:val="0"/>
                <w:noProof/>
                <w:color w:val="767171"/>
              </w:rPr>
            </w:pPr>
            <w:r w:rsidRPr="002725EB">
              <w:rPr>
                <w:rFonts w:eastAsia="Calibri"/>
                <w:noProof/>
                <w:color w:val="767171"/>
              </w:rPr>
              <w:t>Total</w:t>
            </w:r>
          </w:p>
        </w:tc>
        <w:tc>
          <w:tcPr>
            <w:tcW w:w="1620" w:type="dxa"/>
            <w:noWrap/>
            <w:hideMark/>
          </w:tcPr>
          <w:p w14:paraId="01CC34CE" w14:textId="5F45A74A" w:rsidR="0005115E" w:rsidRPr="002725EB" w:rsidRDefault="0005115E"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sidRPr="002725EB">
              <w:rPr>
                <w:rFonts w:eastAsia="Calibri"/>
                <w:b/>
                <w:bCs/>
                <w:noProof/>
                <w:color w:val="767171"/>
              </w:rPr>
              <w:t>3</w:t>
            </w:r>
            <w:r w:rsidR="00313859">
              <w:rPr>
                <w:rFonts w:eastAsia="Calibri"/>
                <w:b/>
                <w:bCs/>
                <w:noProof/>
                <w:color w:val="767171"/>
              </w:rPr>
              <w:t>2</w:t>
            </w:r>
          </w:p>
        </w:tc>
        <w:tc>
          <w:tcPr>
            <w:tcW w:w="1540" w:type="dxa"/>
            <w:noWrap/>
            <w:hideMark/>
          </w:tcPr>
          <w:p w14:paraId="1212671B" w14:textId="77777777" w:rsidR="0005115E" w:rsidRPr="002725EB" w:rsidRDefault="0005115E" w:rsidP="00B83BC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sidRPr="002725EB">
              <w:rPr>
                <w:rFonts w:eastAsia="Calibri"/>
                <w:b/>
                <w:bCs/>
                <w:noProof/>
                <w:color w:val="767171"/>
              </w:rPr>
              <w:t>100%</w:t>
            </w:r>
          </w:p>
        </w:tc>
      </w:tr>
    </w:tbl>
    <w:p w14:paraId="0B86A0E3" w14:textId="77777777" w:rsidR="0005115E" w:rsidRPr="002725EB" w:rsidRDefault="0005115E" w:rsidP="0005115E">
      <w:pPr>
        <w:contextualSpacing/>
        <w:rPr>
          <w:rFonts w:eastAsia="Calibri"/>
          <w:i/>
          <w:iCs/>
          <w:noProof/>
          <w:color w:val="767171"/>
          <w:sz w:val="18"/>
          <w:szCs w:val="18"/>
        </w:rPr>
      </w:pPr>
      <w:r w:rsidRPr="002725EB">
        <w:rPr>
          <w:rFonts w:eastAsia="Calibri"/>
          <w:b/>
          <w:bCs/>
          <w:noProof/>
          <w:color w:val="767171"/>
          <w:sz w:val="16"/>
          <w:szCs w:val="16"/>
        </w:rPr>
        <w:t xml:space="preserve">    </w:t>
      </w:r>
      <w:r w:rsidRPr="002725EB">
        <w:rPr>
          <w:rFonts w:eastAsia="Calibri"/>
          <w:b/>
          <w:bCs/>
          <w:i/>
          <w:iCs/>
          <w:noProof/>
          <w:color w:val="767171"/>
          <w:sz w:val="18"/>
          <w:szCs w:val="18"/>
        </w:rPr>
        <w:t>Fuente:</w:t>
      </w:r>
      <w:r w:rsidRPr="002725EB">
        <w:rPr>
          <w:rFonts w:eastAsia="Calibri"/>
          <w:i/>
          <w:iCs/>
          <w:noProof/>
          <w:color w:val="767171"/>
          <w:sz w:val="18"/>
          <w:szCs w:val="18"/>
        </w:rPr>
        <w:t xml:space="preserve"> División de RR. HH de la CDC.</w:t>
      </w:r>
    </w:p>
    <w:p w14:paraId="46D6EA4C" w14:textId="77777777" w:rsidR="0005115E" w:rsidRDefault="0005115E" w:rsidP="0005115E">
      <w:pPr>
        <w:spacing w:line="360" w:lineRule="auto"/>
        <w:jc w:val="both"/>
        <w:rPr>
          <w:rFonts w:eastAsia="Calibri"/>
          <w:noProof/>
          <w:color w:val="767171"/>
        </w:rPr>
      </w:pPr>
    </w:p>
    <w:p w14:paraId="3744A5EB" w14:textId="77777777" w:rsidR="007E659D" w:rsidRDefault="007E659D" w:rsidP="0005115E">
      <w:pPr>
        <w:spacing w:line="360" w:lineRule="auto"/>
        <w:jc w:val="both"/>
        <w:rPr>
          <w:rFonts w:eastAsia="Calibri"/>
          <w:noProof/>
          <w:color w:val="767171"/>
        </w:rPr>
      </w:pPr>
    </w:p>
    <w:p w14:paraId="38624E97" w14:textId="77777777" w:rsidR="007E659D" w:rsidRPr="002725EB" w:rsidRDefault="007E659D" w:rsidP="007E659D">
      <w:pPr>
        <w:pStyle w:val="Prrafodelista"/>
        <w:numPr>
          <w:ilvl w:val="0"/>
          <w:numId w:val="3"/>
        </w:numPr>
        <w:spacing w:line="360" w:lineRule="auto"/>
        <w:jc w:val="both"/>
        <w:rPr>
          <w:rFonts w:eastAsia="Calibri"/>
          <w:b/>
          <w:bCs/>
          <w:noProof/>
          <w:color w:val="767171"/>
        </w:rPr>
      </w:pPr>
      <w:r w:rsidRPr="002725EB">
        <w:rPr>
          <w:rFonts w:eastAsia="Calibri"/>
          <w:b/>
          <w:bCs/>
          <w:noProof/>
          <w:color w:val="767171"/>
        </w:rPr>
        <w:lastRenderedPageBreak/>
        <w:t>Análisis de los indicadores del Sistema de Monitoreo de la Administración Pública (SISMAP):</w:t>
      </w:r>
    </w:p>
    <w:p w14:paraId="2E6DD4E4" w14:textId="5764CD01" w:rsidR="007E659D" w:rsidRPr="006132F2" w:rsidRDefault="007E659D" w:rsidP="007E659D">
      <w:pPr>
        <w:pStyle w:val="Prrafodelista"/>
        <w:spacing w:after="0" w:line="240" w:lineRule="auto"/>
        <w:jc w:val="center"/>
        <w:rPr>
          <w:rFonts w:eastAsia="Times New Roman"/>
          <w:b/>
          <w:bCs/>
          <w:color w:val="767171"/>
          <w:lang w:val="es-US" w:eastAsia="es-DO"/>
        </w:rPr>
      </w:pPr>
      <w:r w:rsidRPr="006132F2">
        <w:rPr>
          <w:rFonts w:eastAsia="Times New Roman"/>
          <w:b/>
          <w:bCs/>
          <w:color w:val="767171"/>
          <w:lang w:val="es-US" w:eastAsia="es-DO"/>
        </w:rPr>
        <w:t>Tabla Núm. 1</w:t>
      </w:r>
      <w:r w:rsidR="00CC788B" w:rsidRPr="006132F2">
        <w:rPr>
          <w:rFonts w:eastAsia="Times New Roman"/>
          <w:b/>
          <w:bCs/>
          <w:color w:val="767171"/>
          <w:lang w:val="es-US" w:eastAsia="es-DO"/>
        </w:rPr>
        <w:t>1</w:t>
      </w:r>
    </w:p>
    <w:p w14:paraId="468D0718" w14:textId="77777777" w:rsidR="007E659D" w:rsidRPr="002725EB" w:rsidRDefault="007E659D" w:rsidP="007E659D">
      <w:pPr>
        <w:pStyle w:val="Prrafodelista"/>
        <w:spacing w:after="0" w:line="240" w:lineRule="auto"/>
        <w:jc w:val="center"/>
        <w:rPr>
          <w:rFonts w:eastAsia="Times New Roman"/>
          <w:b/>
          <w:bCs/>
          <w:color w:val="767171"/>
          <w:lang w:eastAsia="es-DO"/>
        </w:rPr>
      </w:pPr>
      <w:r w:rsidRPr="006132F2">
        <w:rPr>
          <w:rFonts w:eastAsia="Times New Roman"/>
          <w:b/>
          <w:bCs/>
          <w:color w:val="767171"/>
          <w:lang w:eastAsia="es-DO"/>
        </w:rPr>
        <w:t>Sistema de Monitoreo de la Administración Pública</w:t>
      </w:r>
    </w:p>
    <w:tbl>
      <w:tblPr>
        <w:tblStyle w:val="Tablanormal1"/>
        <w:tblW w:w="8003" w:type="dxa"/>
        <w:jc w:val="center"/>
        <w:tblLook w:val="04A0" w:firstRow="1" w:lastRow="0" w:firstColumn="1" w:lastColumn="0" w:noHBand="0" w:noVBand="1"/>
      </w:tblPr>
      <w:tblGrid>
        <w:gridCol w:w="6223"/>
        <w:gridCol w:w="1780"/>
      </w:tblGrid>
      <w:tr w:rsidR="007E659D" w:rsidRPr="002725EB" w14:paraId="49626AAE" w14:textId="77777777" w:rsidTr="00B83BC8">
        <w:trPr>
          <w:cnfStyle w:val="100000000000" w:firstRow="1" w:lastRow="0" w:firstColumn="0" w:lastColumn="0" w:oddVBand="0" w:evenVBand="0" w:oddHBand="0" w:evenHBand="0" w:firstRowFirstColumn="0" w:firstRowLastColumn="0" w:lastRowFirstColumn="0" w:lastRowLastColumn="0"/>
          <w:trHeight w:val="320"/>
          <w:tblHeader/>
          <w:jc w:val="center"/>
        </w:trPr>
        <w:tc>
          <w:tcPr>
            <w:cnfStyle w:val="001000000000" w:firstRow="0" w:lastRow="0" w:firstColumn="1" w:lastColumn="0" w:oddVBand="0" w:evenVBand="0" w:oddHBand="0" w:evenHBand="0" w:firstRowFirstColumn="0" w:firstRowLastColumn="0" w:lastRowFirstColumn="0" w:lastRowLastColumn="0"/>
            <w:tcW w:w="6223" w:type="dxa"/>
            <w:shd w:val="clear" w:color="auto" w:fill="142F62"/>
            <w:hideMark/>
          </w:tcPr>
          <w:p w14:paraId="2B55FC83" w14:textId="77777777" w:rsidR="007E659D" w:rsidRPr="001678CF" w:rsidRDefault="007E659D" w:rsidP="00B83BC8">
            <w:pPr>
              <w:jc w:val="center"/>
              <w:rPr>
                <w:rFonts w:eastAsia="Times New Roman"/>
                <w:b w:val="0"/>
                <w:bCs w:val="0"/>
                <w:color w:val="FFFFFF" w:themeColor="background1"/>
                <w:lang w:eastAsia="es-DO"/>
              </w:rPr>
            </w:pPr>
            <w:r w:rsidRPr="001678CF">
              <w:rPr>
                <w:rFonts w:eastAsia="Times New Roman"/>
                <w:color w:val="FFFFFF" w:themeColor="background1"/>
                <w:lang w:eastAsia="es-DO"/>
              </w:rPr>
              <w:t>Indicador</w:t>
            </w:r>
          </w:p>
        </w:tc>
        <w:tc>
          <w:tcPr>
            <w:tcW w:w="1780" w:type="dxa"/>
            <w:shd w:val="clear" w:color="auto" w:fill="142F62"/>
            <w:hideMark/>
          </w:tcPr>
          <w:p w14:paraId="1CC4EA6F" w14:textId="77777777" w:rsidR="007E659D" w:rsidRPr="001678CF" w:rsidRDefault="007E659D" w:rsidP="00B83BC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Valoración</w:t>
            </w:r>
          </w:p>
        </w:tc>
      </w:tr>
      <w:tr w:rsidR="007E659D" w:rsidRPr="002725EB" w14:paraId="1F211248" w14:textId="77777777" w:rsidTr="00B83BC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8003" w:type="dxa"/>
            <w:gridSpan w:val="2"/>
          </w:tcPr>
          <w:p w14:paraId="5FA3848E" w14:textId="77777777" w:rsidR="007E659D" w:rsidRPr="00765572" w:rsidRDefault="007E659D" w:rsidP="00B83BC8">
            <w:pPr>
              <w:rPr>
                <w:rFonts w:eastAsia="Times New Roman"/>
                <w:b w:val="0"/>
                <w:bCs w:val="0"/>
                <w:color w:val="767171"/>
                <w:lang w:eastAsia="es-DO"/>
              </w:rPr>
            </w:pPr>
            <w:r w:rsidRPr="00765572">
              <w:rPr>
                <w:rFonts w:eastAsia="Calibri"/>
                <w:b w:val="0"/>
                <w:bCs w:val="0"/>
                <w:noProof/>
                <w:color w:val="767171"/>
              </w:rPr>
              <w:t>01. Gestión de la Calidad de los Servicios</w:t>
            </w:r>
          </w:p>
        </w:tc>
      </w:tr>
      <w:tr w:rsidR="007E659D" w:rsidRPr="002725EB" w14:paraId="04E1A637" w14:textId="77777777" w:rsidTr="00B83BC8">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52C70DB3"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01.1 Autoevaluación CAF</w:t>
            </w:r>
          </w:p>
        </w:tc>
        <w:tc>
          <w:tcPr>
            <w:tcW w:w="1780" w:type="dxa"/>
          </w:tcPr>
          <w:p w14:paraId="3965790C" w14:textId="77777777" w:rsidR="007E659D" w:rsidRPr="00765572"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765572">
              <w:rPr>
                <w:rFonts w:eastAsia="Times New Roman"/>
                <w:color w:val="767171"/>
                <w:lang w:eastAsia="es-DO"/>
              </w:rPr>
              <w:t>100%</w:t>
            </w:r>
          </w:p>
        </w:tc>
      </w:tr>
      <w:tr w:rsidR="007E659D" w:rsidRPr="002725EB" w14:paraId="63B02967" w14:textId="77777777" w:rsidTr="00B83BC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5FB25230"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01.2 Plan de Mejora Modelo CAF</w:t>
            </w:r>
          </w:p>
        </w:tc>
        <w:tc>
          <w:tcPr>
            <w:tcW w:w="1780" w:type="dxa"/>
          </w:tcPr>
          <w:p w14:paraId="5707DCD8" w14:textId="77777777" w:rsidR="007E659D" w:rsidRPr="00765572"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75</w:t>
            </w:r>
            <w:r w:rsidRPr="00765572">
              <w:rPr>
                <w:rFonts w:eastAsia="Times New Roman"/>
                <w:color w:val="767171"/>
                <w:lang w:eastAsia="es-DO"/>
              </w:rPr>
              <w:t>%</w:t>
            </w:r>
          </w:p>
        </w:tc>
      </w:tr>
      <w:tr w:rsidR="007E659D" w:rsidRPr="002725EB" w14:paraId="665DF701" w14:textId="77777777" w:rsidTr="00B83BC8">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78313393"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01.3 Estandarización de Procesos</w:t>
            </w:r>
          </w:p>
        </w:tc>
        <w:tc>
          <w:tcPr>
            <w:tcW w:w="1780" w:type="dxa"/>
          </w:tcPr>
          <w:p w14:paraId="12948278" w14:textId="77777777" w:rsidR="007E659D" w:rsidRPr="002725EB"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100</w:t>
            </w:r>
            <w:r w:rsidRPr="002725EB">
              <w:rPr>
                <w:rFonts w:eastAsia="Times New Roman"/>
                <w:color w:val="767171"/>
                <w:lang w:eastAsia="es-DO"/>
              </w:rPr>
              <w:t>%</w:t>
            </w:r>
          </w:p>
        </w:tc>
      </w:tr>
      <w:tr w:rsidR="007E659D" w:rsidRPr="002725EB" w14:paraId="0B611EAB" w14:textId="77777777" w:rsidTr="00B83BC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3DD9D128"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01.4 Carta Compromiso</w:t>
            </w:r>
          </w:p>
        </w:tc>
        <w:tc>
          <w:tcPr>
            <w:tcW w:w="1780" w:type="dxa"/>
          </w:tcPr>
          <w:p w14:paraId="6839C5AB" w14:textId="77777777" w:rsidR="007E659D" w:rsidRPr="002725EB"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100</w:t>
            </w:r>
            <w:r w:rsidRPr="002725EB">
              <w:rPr>
                <w:rFonts w:eastAsia="Times New Roman"/>
                <w:color w:val="767171"/>
                <w:lang w:eastAsia="es-DO"/>
              </w:rPr>
              <w:t>%</w:t>
            </w:r>
          </w:p>
        </w:tc>
      </w:tr>
      <w:tr w:rsidR="007E659D" w:rsidRPr="002725EB" w14:paraId="53CB07BB" w14:textId="77777777" w:rsidTr="00B83BC8">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27E24F07"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01.5 Transparencia en las informaciones de Servicios y Funcionarios</w:t>
            </w:r>
          </w:p>
        </w:tc>
        <w:tc>
          <w:tcPr>
            <w:tcW w:w="1780" w:type="dxa"/>
            <w:vAlign w:val="center"/>
          </w:tcPr>
          <w:p w14:paraId="2FFE8F45" w14:textId="77777777" w:rsidR="007E659D" w:rsidRPr="002725EB"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100%</w:t>
            </w:r>
          </w:p>
        </w:tc>
      </w:tr>
      <w:tr w:rsidR="007E659D" w:rsidRPr="002725EB" w14:paraId="4D5462E4" w14:textId="77777777" w:rsidTr="00B83BC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2EF47D95" w14:textId="77777777" w:rsidR="007E659D" w:rsidRPr="00765572" w:rsidRDefault="007E659D" w:rsidP="00B83BC8">
            <w:pPr>
              <w:rPr>
                <w:rFonts w:eastAsia="Times New Roman"/>
                <w:b w:val="0"/>
                <w:bCs w:val="0"/>
                <w:color w:val="767171"/>
                <w:lang w:eastAsia="es-DO"/>
              </w:rPr>
            </w:pPr>
            <w:r w:rsidRPr="00765572">
              <w:rPr>
                <w:rFonts w:eastAsia="Times New Roman"/>
                <w:b w:val="0"/>
                <w:bCs w:val="0"/>
                <w:color w:val="767171"/>
                <w:lang w:eastAsia="es-DO"/>
              </w:rPr>
              <w:t>01.6 Monitoreo de la calidad de los servicios</w:t>
            </w:r>
          </w:p>
        </w:tc>
        <w:tc>
          <w:tcPr>
            <w:tcW w:w="1780" w:type="dxa"/>
          </w:tcPr>
          <w:p w14:paraId="74827F23" w14:textId="77777777" w:rsidR="007E659D" w:rsidRPr="002725EB"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N/A</w:t>
            </w:r>
          </w:p>
        </w:tc>
      </w:tr>
      <w:tr w:rsidR="007E659D" w:rsidRPr="001D2CEC" w14:paraId="28E3CFD4" w14:textId="77777777" w:rsidTr="00B83BC8">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3962A45D"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01.7 Índice de Satisfacción Ciudadana</w:t>
            </w:r>
          </w:p>
        </w:tc>
        <w:tc>
          <w:tcPr>
            <w:tcW w:w="1780" w:type="dxa"/>
          </w:tcPr>
          <w:p w14:paraId="18484DF8"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N/A</w:t>
            </w:r>
          </w:p>
        </w:tc>
      </w:tr>
      <w:tr w:rsidR="007E659D" w:rsidRPr="001D2CEC" w14:paraId="524E9559"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8003" w:type="dxa"/>
            <w:gridSpan w:val="2"/>
            <w:noWrap/>
          </w:tcPr>
          <w:p w14:paraId="46A8BC5A" w14:textId="77777777" w:rsidR="007E659D" w:rsidRPr="001D2CEC" w:rsidRDefault="007E659D" w:rsidP="00B83BC8">
            <w:pPr>
              <w:rPr>
                <w:rFonts w:eastAsia="Calibri"/>
                <w:b w:val="0"/>
                <w:bCs w:val="0"/>
                <w:noProof/>
                <w:color w:val="767171"/>
              </w:rPr>
            </w:pPr>
            <w:r w:rsidRPr="001D2CEC">
              <w:rPr>
                <w:rFonts w:eastAsia="Calibri"/>
                <w:b w:val="0"/>
                <w:bCs w:val="0"/>
                <w:noProof/>
                <w:color w:val="767171"/>
              </w:rPr>
              <w:t>02. Organización de la Función de Recursos Humanos</w:t>
            </w:r>
          </w:p>
        </w:tc>
      </w:tr>
      <w:tr w:rsidR="007E659D" w:rsidRPr="001D2CEC" w14:paraId="7F254C96" w14:textId="77777777" w:rsidTr="00B83BC8">
        <w:trPr>
          <w:trHeight w:val="340"/>
          <w:jc w:val="center"/>
        </w:trPr>
        <w:tc>
          <w:tcPr>
            <w:cnfStyle w:val="001000000000" w:firstRow="0" w:lastRow="0" w:firstColumn="1" w:lastColumn="0" w:oddVBand="0" w:evenVBand="0" w:oddHBand="0" w:evenHBand="0" w:firstRowFirstColumn="0" w:firstRowLastColumn="0" w:lastRowFirstColumn="0" w:lastRowLastColumn="0"/>
            <w:tcW w:w="6223" w:type="dxa"/>
            <w:noWrap/>
            <w:hideMark/>
          </w:tcPr>
          <w:p w14:paraId="2BC44A34"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02.1 Nivel de carrera administrativa</w:t>
            </w:r>
          </w:p>
        </w:tc>
        <w:tc>
          <w:tcPr>
            <w:tcW w:w="1780" w:type="dxa"/>
            <w:noWrap/>
            <w:hideMark/>
          </w:tcPr>
          <w:p w14:paraId="245F82AF"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7</w:t>
            </w:r>
            <w:r w:rsidRPr="001D2CEC">
              <w:rPr>
                <w:rFonts w:eastAsia="Times New Roman"/>
                <w:color w:val="767171"/>
                <w:lang w:eastAsia="es-DO"/>
              </w:rPr>
              <w:t>0%</w:t>
            </w:r>
          </w:p>
        </w:tc>
      </w:tr>
      <w:tr w:rsidR="007E659D" w:rsidRPr="001D2CEC" w14:paraId="4B550A61"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8003" w:type="dxa"/>
            <w:gridSpan w:val="2"/>
            <w:noWrap/>
            <w:hideMark/>
          </w:tcPr>
          <w:p w14:paraId="54F80E9A" w14:textId="77777777" w:rsidR="007E659D" w:rsidRPr="001D2CEC" w:rsidRDefault="007E659D" w:rsidP="00B83BC8">
            <w:pPr>
              <w:rPr>
                <w:rFonts w:eastAsia="Times New Roman"/>
                <w:b w:val="0"/>
                <w:bCs w:val="0"/>
                <w:color w:val="767171"/>
                <w:lang w:eastAsia="es-DO"/>
              </w:rPr>
            </w:pPr>
            <w:r w:rsidRPr="001D2CEC">
              <w:rPr>
                <w:rFonts w:eastAsia="Calibri"/>
                <w:b w:val="0"/>
                <w:bCs w:val="0"/>
                <w:noProof/>
                <w:color w:val="767171"/>
              </w:rPr>
              <w:t>03. Planificación de Recursos Humanos</w:t>
            </w:r>
          </w:p>
        </w:tc>
      </w:tr>
      <w:tr w:rsidR="007E659D" w:rsidRPr="001D2CEC" w14:paraId="66B1E85E"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hideMark/>
          </w:tcPr>
          <w:p w14:paraId="187BFC50"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03.1 Planificación de RR.HH.</w:t>
            </w:r>
          </w:p>
        </w:tc>
        <w:tc>
          <w:tcPr>
            <w:tcW w:w="1780" w:type="dxa"/>
            <w:noWrap/>
            <w:vAlign w:val="center"/>
            <w:hideMark/>
          </w:tcPr>
          <w:p w14:paraId="678B5111"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7E659D" w:rsidRPr="001D2CEC" w14:paraId="0CC2C478"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522C4D44"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04. Organización del Trabajo</w:t>
            </w:r>
          </w:p>
        </w:tc>
        <w:tc>
          <w:tcPr>
            <w:tcW w:w="1780" w:type="dxa"/>
            <w:noWrap/>
            <w:vAlign w:val="center"/>
          </w:tcPr>
          <w:p w14:paraId="089D11DB"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7E659D" w:rsidRPr="001D2CEC" w14:paraId="05D1CFA9"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6F7F521"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04.1 Estructura Organizativa</w:t>
            </w:r>
          </w:p>
        </w:tc>
        <w:tc>
          <w:tcPr>
            <w:tcW w:w="1780" w:type="dxa"/>
            <w:noWrap/>
            <w:vAlign w:val="center"/>
          </w:tcPr>
          <w:p w14:paraId="1183BC0C"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7E659D" w:rsidRPr="001D2CEC" w14:paraId="0C1B6120"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5D183BD1"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04.2 Manual de Organización y Funciones</w:t>
            </w:r>
          </w:p>
        </w:tc>
        <w:tc>
          <w:tcPr>
            <w:tcW w:w="1780" w:type="dxa"/>
            <w:noWrap/>
            <w:vAlign w:val="center"/>
          </w:tcPr>
          <w:p w14:paraId="05BBAE53"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7E659D" w:rsidRPr="001D2CEC" w14:paraId="263E1806"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169BA3B"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04.3 Manual de Cargos elaborado</w:t>
            </w:r>
          </w:p>
        </w:tc>
        <w:tc>
          <w:tcPr>
            <w:tcW w:w="1780" w:type="dxa"/>
            <w:noWrap/>
            <w:vAlign w:val="center"/>
          </w:tcPr>
          <w:p w14:paraId="201A265A"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7</w:t>
            </w:r>
            <w:r w:rsidRPr="001D2CEC">
              <w:rPr>
                <w:rFonts w:eastAsia="Times New Roman"/>
                <w:color w:val="767171"/>
                <w:lang w:eastAsia="es-DO"/>
              </w:rPr>
              <w:t>0%</w:t>
            </w:r>
          </w:p>
        </w:tc>
      </w:tr>
      <w:tr w:rsidR="007E659D" w:rsidRPr="001D2CEC" w14:paraId="0411A86B"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72C630A"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05. Gestión del empleo</w:t>
            </w:r>
          </w:p>
        </w:tc>
        <w:tc>
          <w:tcPr>
            <w:tcW w:w="1780" w:type="dxa"/>
            <w:noWrap/>
            <w:vAlign w:val="center"/>
          </w:tcPr>
          <w:p w14:paraId="3CE04DB3"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7E659D" w:rsidRPr="001D2CEC" w14:paraId="42378FD5"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476C2ED"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05.1 Concursos públicos</w:t>
            </w:r>
          </w:p>
        </w:tc>
        <w:tc>
          <w:tcPr>
            <w:tcW w:w="1780" w:type="dxa"/>
            <w:noWrap/>
            <w:vAlign w:val="center"/>
          </w:tcPr>
          <w:p w14:paraId="4B20BE76"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0%</w:t>
            </w:r>
          </w:p>
        </w:tc>
      </w:tr>
      <w:tr w:rsidR="007E659D" w:rsidRPr="001D2CEC" w14:paraId="5568202D"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6895A57C"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05.2 Sistema de Administración de Servidores Públicos (SASP)</w:t>
            </w:r>
          </w:p>
        </w:tc>
        <w:tc>
          <w:tcPr>
            <w:tcW w:w="1780" w:type="dxa"/>
            <w:noWrap/>
            <w:vAlign w:val="center"/>
          </w:tcPr>
          <w:p w14:paraId="4FFA6E59"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7E659D" w:rsidRPr="001D2CEC" w14:paraId="5D734A3D"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6A74201"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06. Gestión de las competencias y beneficios</w:t>
            </w:r>
          </w:p>
        </w:tc>
        <w:tc>
          <w:tcPr>
            <w:tcW w:w="1780" w:type="dxa"/>
            <w:noWrap/>
            <w:vAlign w:val="center"/>
          </w:tcPr>
          <w:p w14:paraId="299BEA2B"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7E659D" w:rsidRPr="001D2CEC" w14:paraId="10627630"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AF3DF1A"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06.1 Escala Salarial Aprobada</w:t>
            </w:r>
          </w:p>
        </w:tc>
        <w:tc>
          <w:tcPr>
            <w:tcW w:w="1780" w:type="dxa"/>
            <w:noWrap/>
            <w:vAlign w:val="center"/>
          </w:tcPr>
          <w:p w14:paraId="68C2B339"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7E659D" w:rsidRPr="001D2CEC" w14:paraId="14D73221"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C5CD92B"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07. Gestión del Rendimiento</w:t>
            </w:r>
          </w:p>
        </w:tc>
        <w:tc>
          <w:tcPr>
            <w:tcW w:w="1780" w:type="dxa"/>
            <w:noWrap/>
            <w:vAlign w:val="center"/>
          </w:tcPr>
          <w:p w14:paraId="01041646"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7E659D" w:rsidRPr="001D2CEC" w14:paraId="73C91AFF"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EAAE665"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07.1 Gestión de Acuerdos de Desempeño</w:t>
            </w:r>
          </w:p>
        </w:tc>
        <w:tc>
          <w:tcPr>
            <w:tcW w:w="1780" w:type="dxa"/>
            <w:noWrap/>
            <w:vAlign w:val="center"/>
          </w:tcPr>
          <w:p w14:paraId="1D557DD5"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100</w:t>
            </w:r>
            <w:r w:rsidRPr="001D2CEC">
              <w:rPr>
                <w:rFonts w:eastAsia="Times New Roman"/>
                <w:color w:val="767171"/>
                <w:lang w:eastAsia="es-DO"/>
              </w:rPr>
              <w:t>%</w:t>
            </w:r>
          </w:p>
        </w:tc>
      </w:tr>
      <w:tr w:rsidR="007E659D" w:rsidRPr="001D2CEC" w14:paraId="6F69F69E"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51D9D31" w14:textId="77777777" w:rsidR="007E659D" w:rsidRPr="001D2CEC" w:rsidRDefault="007E659D" w:rsidP="00B83BC8">
            <w:pPr>
              <w:rPr>
                <w:rFonts w:eastAsia="Times New Roman"/>
                <w:b w:val="0"/>
                <w:bCs w:val="0"/>
                <w:color w:val="767171"/>
                <w:lang w:eastAsia="es-DO"/>
              </w:rPr>
            </w:pPr>
            <w:r w:rsidRPr="001D2CEC">
              <w:rPr>
                <w:rFonts w:eastAsia="Times New Roman"/>
                <w:b w:val="0"/>
                <w:bCs w:val="0"/>
                <w:color w:val="767171"/>
                <w:lang w:eastAsia="es-DO"/>
              </w:rPr>
              <w:t>07.3 Evaluación del Desempeño por Resultados y Competencias</w:t>
            </w:r>
          </w:p>
        </w:tc>
        <w:tc>
          <w:tcPr>
            <w:tcW w:w="1780" w:type="dxa"/>
            <w:noWrap/>
            <w:vAlign w:val="center"/>
          </w:tcPr>
          <w:p w14:paraId="5C2415EC"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100</w:t>
            </w:r>
            <w:r w:rsidRPr="001D2CEC">
              <w:rPr>
                <w:rFonts w:eastAsia="Times New Roman"/>
                <w:color w:val="767171"/>
                <w:lang w:eastAsia="es-DO"/>
              </w:rPr>
              <w:t>%</w:t>
            </w:r>
          </w:p>
        </w:tc>
      </w:tr>
      <w:tr w:rsidR="007E659D" w:rsidRPr="001D2CEC" w14:paraId="4426CFA7"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4F26FD37" w14:textId="77777777" w:rsidR="007E659D" w:rsidRPr="001D2CEC" w:rsidRDefault="007E659D" w:rsidP="00B83BC8">
            <w:pPr>
              <w:rPr>
                <w:rFonts w:eastAsia="Times New Roman"/>
                <w:b w:val="0"/>
                <w:bCs w:val="0"/>
                <w:color w:val="767171"/>
                <w:lang w:eastAsia="es-DO"/>
              </w:rPr>
            </w:pPr>
            <w:r w:rsidRPr="001D2CEC">
              <w:rPr>
                <w:b w:val="0"/>
                <w:bCs w:val="0"/>
                <w:color w:val="767171"/>
              </w:rPr>
              <w:t>08. Gestión del Desarrollo</w:t>
            </w:r>
          </w:p>
        </w:tc>
        <w:tc>
          <w:tcPr>
            <w:tcW w:w="1780" w:type="dxa"/>
            <w:noWrap/>
          </w:tcPr>
          <w:p w14:paraId="25CCFD86"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7E659D" w:rsidRPr="001D2CEC" w14:paraId="07A173E9"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FF90892" w14:textId="77777777" w:rsidR="007E659D" w:rsidRPr="001D2CEC" w:rsidRDefault="007E659D" w:rsidP="00B83BC8">
            <w:pPr>
              <w:rPr>
                <w:rFonts w:eastAsia="Times New Roman"/>
                <w:b w:val="0"/>
                <w:bCs w:val="0"/>
                <w:color w:val="767171"/>
                <w:lang w:eastAsia="es-DO"/>
              </w:rPr>
            </w:pPr>
            <w:r w:rsidRPr="001D2CEC">
              <w:rPr>
                <w:b w:val="0"/>
                <w:bCs w:val="0"/>
                <w:color w:val="767171"/>
              </w:rPr>
              <w:t>08.1 Plan de Capacitación</w:t>
            </w:r>
          </w:p>
        </w:tc>
        <w:tc>
          <w:tcPr>
            <w:tcW w:w="1780" w:type="dxa"/>
            <w:noWrap/>
          </w:tcPr>
          <w:p w14:paraId="2FCA86C8"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color w:val="767171"/>
              </w:rPr>
              <w:t>85</w:t>
            </w:r>
            <w:r w:rsidRPr="001D2CEC">
              <w:rPr>
                <w:color w:val="767171"/>
              </w:rPr>
              <w:t>%</w:t>
            </w:r>
          </w:p>
        </w:tc>
      </w:tr>
      <w:tr w:rsidR="007E659D" w:rsidRPr="001D2CEC" w14:paraId="5B505404"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57E86F89" w14:textId="77777777" w:rsidR="007E659D" w:rsidRPr="001D2CEC" w:rsidRDefault="007E659D" w:rsidP="00B83BC8">
            <w:pPr>
              <w:rPr>
                <w:rFonts w:eastAsia="Times New Roman"/>
                <w:b w:val="0"/>
                <w:bCs w:val="0"/>
                <w:color w:val="767171"/>
                <w:lang w:eastAsia="es-DO"/>
              </w:rPr>
            </w:pPr>
            <w:r w:rsidRPr="001D2CEC">
              <w:rPr>
                <w:b w:val="0"/>
                <w:bCs w:val="0"/>
                <w:color w:val="767171"/>
              </w:rPr>
              <w:t>09. Gestión de las relaciones laborales y sociales</w:t>
            </w:r>
          </w:p>
        </w:tc>
        <w:tc>
          <w:tcPr>
            <w:tcW w:w="1780" w:type="dxa"/>
            <w:noWrap/>
          </w:tcPr>
          <w:p w14:paraId="0B0BB5F6"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7E659D" w:rsidRPr="001D2CEC" w14:paraId="535CAAB3"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3B3F964" w14:textId="77777777" w:rsidR="007E659D" w:rsidRPr="001D2CEC" w:rsidRDefault="007E659D" w:rsidP="00B83BC8">
            <w:pPr>
              <w:rPr>
                <w:rFonts w:eastAsia="Times New Roman"/>
                <w:b w:val="0"/>
                <w:bCs w:val="0"/>
                <w:color w:val="767171"/>
                <w:lang w:eastAsia="es-DO"/>
              </w:rPr>
            </w:pPr>
            <w:r w:rsidRPr="001D2CEC">
              <w:rPr>
                <w:b w:val="0"/>
                <w:bCs w:val="0"/>
                <w:color w:val="767171"/>
              </w:rPr>
              <w:t>09.1 Asociación de Servidores Públicos</w:t>
            </w:r>
          </w:p>
        </w:tc>
        <w:tc>
          <w:tcPr>
            <w:tcW w:w="1780" w:type="dxa"/>
            <w:noWrap/>
          </w:tcPr>
          <w:p w14:paraId="1A73464D"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0%</w:t>
            </w:r>
          </w:p>
        </w:tc>
      </w:tr>
      <w:tr w:rsidR="007E659D" w:rsidRPr="001D2CEC" w14:paraId="6FBC4AD1"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50D6DBF" w14:textId="77777777" w:rsidR="007E659D" w:rsidRPr="001D2CEC" w:rsidRDefault="007E659D" w:rsidP="00B83BC8">
            <w:pPr>
              <w:rPr>
                <w:rFonts w:eastAsia="Times New Roman"/>
                <w:b w:val="0"/>
                <w:bCs w:val="0"/>
                <w:color w:val="767171"/>
                <w:lang w:eastAsia="es-DO"/>
              </w:rPr>
            </w:pPr>
            <w:r w:rsidRPr="001D2CEC">
              <w:rPr>
                <w:b w:val="0"/>
                <w:bCs w:val="0"/>
                <w:color w:val="767171"/>
              </w:rPr>
              <w:t>09.2 Fortalecimiento de las Relaciones Laborales</w:t>
            </w:r>
          </w:p>
        </w:tc>
        <w:tc>
          <w:tcPr>
            <w:tcW w:w="1780" w:type="dxa"/>
            <w:noWrap/>
          </w:tcPr>
          <w:p w14:paraId="0F37EE43" w14:textId="77777777" w:rsidR="007E659D" w:rsidRPr="006132F2"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6132F2">
              <w:rPr>
                <w:color w:val="767171"/>
              </w:rPr>
              <w:t>100%</w:t>
            </w:r>
          </w:p>
        </w:tc>
      </w:tr>
      <w:tr w:rsidR="007E659D" w:rsidRPr="001D2CEC" w14:paraId="031F94CE"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58F22E6" w14:textId="77777777" w:rsidR="007E659D" w:rsidRPr="001D2CEC" w:rsidRDefault="007E659D" w:rsidP="00B83BC8">
            <w:pPr>
              <w:jc w:val="both"/>
              <w:rPr>
                <w:rFonts w:eastAsia="Times New Roman"/>
                <w:b w:val="0"/>
                <w:bCs w:val="0"/>
                <w:color w:val="767171"/>
                <w:lang w:eastAsia="es-DO"/>
              </w:rPr>
            </w:pPr>
            <w:r w:rsidRPr="001D2CEC">
              <w:rPr>
                <w:b w:val="0"/>
                <w:bCs w:val="0"/>
                <w:color w:val="767171"/>
              </w:rPr>
              <w:lastRenderedPageBreak/>
              <w:t>09.3 Institucionalización del Régimen Ético y Disciplinario de los Servidores Públicos en el 100% del personal.</w:t>
            </w:r>
          </w:p>
        </w:tc>
        <w:tc>
          <w:tcPr>
            <w:tcW w:w="1780" w:type="dxa"/>
            <w:noWrap/>
            <w:vAlign w:val="center"/>
          </w:tcPr>
          <w:p w14:paraId="7F3A857A"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100%</w:t>
            </w:r>
          </w:p>
        </w:tc>
      </w:tr>
      <w:tr w:rsidR="007E659D" w:rsidRPr="001D2CEC" w14:paraId="17664586"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6D9C637F" w14:textId="77777777" w:rsidR="007E659D" w:rsidRPr="001D2CEC" w:rsidRDefault="007E659D" w:rsidP="00B83BC8">
            <w:pPr>
              <w:jc w:val="both"/>
              <w:rPr>
                <w:rFonts w:eastAsia="Times New Roman"/>
                <w:b w:val="0"/>
                <w:bCs w:val="0"/>
                <w:color w:val="767171"/>
                <w:lang w:eastAsia="es-DO"/>
              </w:rPr>
            </w:pPr>
            <w:r w:rsidRPr="001D2CEC">
              <w:rPr>
                <w:b w:val="0"/>
                <w:bCs w:val="0"/>
                <w:color w:val="767171"/>
              </w:rPr>
              <w:t>09.4 Implementación del Sistema de Seguridad y Salud en el Trabajo en la Administración Pública</w:t>
            </w:r>
          </w:p>
        </w:tc>
        <w:tc>
          <w:tcPr>
            <w:tcW w:w="1780" w:type="dxa"/>
            <w:noWrap/>
            <w:vAlign w:val="center"/>
          </w:tcPr>
          <w:p w14:paraId="23A1F5FA"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color w:val="767171"/>
              </w:rPr>
              <w:t>8</w:t>
            </w:r>
            <w:r>
              <w:rPr>
                <w:color w:val="767171"/>
              </w:rPr>
              <w:t>8</w:t>
            </w:r>
            <w:r w:rsidRPr="001D2CEC">
              <w:rPr>
                <w:color w:val="767171"/>
              </w:rPr>
              <w:t>%</w:t>
            </w:r>
          </w:p>
        </w:tc>
      </w:tr>
      <w:tr w:rsidR="007E659D" w:rsidRPr="001D2CEC" w14:paraId="5EF91B0D"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4985E704" w14:textId="77777777" w:rsidR="007E659D" w:rsidRPr="001D2CEC" w:rsidRDefault="007E659D" w:rsidP="00B83BC8">
            <w:pPr>
              <w:rPr>
                <w:rFonts w:eastAsia="Times New Roman"/>
                <w:b w:val="0"/>
                <w:bCs w:val="0"/>
                <w:color w:val="767171"/>
                <w:lang w:eastAsia="es-DO"/>
              </w:rPr>
            </w:pPr>
            <w:r w:rsidRPr="001D2CEC">
              <w:rPr>
                <w:b w:val="0"/>
                <w:bCs w:val="0"/>
                <w:color w:val="767171"/>
              </w:rPr>
              <w:t>09.5 Encuesta de Clima Laboral</w:t>
            </w:r>
          </w:p>
        </w:tc>
        <w:tc>
          <w:tcPr>
            <w:tcW w:w="1780" w:type="dxa"/>
            <w:noWrap/>
          </w:tcPr>
          <w:p w14:paraId="30FC6D47" w14:textId="77777777" w:rsidR="007E659D" w:rsidRPr="001D2CEC"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100%</w:t>
            </w:r>
          </w:p>
        </w:tc>
      </w:tr>
      <w:tr w:rsidR="007E659D" w:rsidRPr="001D2CEC" w14:paraId="4CD5B8BA" w14:textId="77777777" w:rsidTr="00B83BC8">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58FAEE5" w14:textId="38537CFF" w:rsidR="007E659D" w:rsidRPr="001D2CEC" w:rsidRDefault="007E659D" w:rsidP="008D52F3">
            <w:pPr>
              <w:jc w:val="both"/>
              <w:rPr>
                <w:color w:val="767171"/>
              </w:rPr>
            </w:pPr>
            <w:r>
              <w:rPr>
                <w:rFonts w:eastAsia="Times New Roman"/>
                <w:b w:val="0"/>
                <w:bCs w:val="0"/>
                <w:color w:val="767171"/>
                <w:lang w:eastAsia="es-DO"/>
              </w:rPr>
              <w:t>09.6 Implementación de Acciones de Inclusión y Accesibilidad en la Administración Pública</w:t>
            </w:r>
            <w:r w:rsidR="008D52F3">
              <w:rPr>
                <w:rFonts w:eastAsia="Times New Roman"/>
                <w:b w:val="0"/>
                <w:bCs w:val="0"/>
                <w:color w:val="767171"/>
                <w:lang w:eastAsia="es-DO"/>
              </w:rPr>
              <w:t>.</w:t>
            </w:r>
          </w:p>
        </w:tc>
        <w:tc>
          <w:tcPr>
            <w:tcW w:w="1780" w:type="dxa"/>
            <w:noWrap/>
            <w:vAlign w:val="center"/>
          </w:tcPr>
          <w:p w14:paraId="4435539E" w14:textId="77777777" w:rsidR="007E659D" w:rsidRPr="001D2CEC" w:rsidRDefault="007E659D" w:rsidP="00B83BC8">
            <w:pPr>
              <w:jc w:val="center"/>
              <w:cnfStyle w:val="000000100000" w:firstRow="0" w:lastRow="0" w:firstColumn="0" w:lastColumn="0" w:oddVBand="0" w:evenVBand="0" w:oddHBand="1" w:evenHBand="0" w:firstRowFirstColumn="0" w:firstRowLastColumn="0" w:lastRowFirstColumn="0" w:lastRowLastColumn="0"/>
              <w:rPr>
                <w:color w:val="767171"/>
              </w:rPr>
            </w:pPr>
            <w:r w:rsidRPr="005859CB">
              <w:rPr>
                <w:rFonts w:eastAsia="Times New Roman"/>
                <w:color w:val="767171"/>
                <w:lang w:eastAsia="es-DO"/>
              </w:rPr>
              <w:t>10%</w:t>
            </w:r>
          </w:p>
        </w:tc>
      </w:tr>
      <w:tr w:rsidR="007E659D" w:rsidRPr="001D2CEC" w14:paraId="0C7C272F" w14:textId="77777777" w:rsidTr="00B83BC8">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E1C99BA" w14:textId="77777777" w:rsidR="007E659D" w:rsidRPr="001D2CEC" w:rsidRDefault="007E659D" w:rsidP="00B83BC8">
            <w:pPr>
              <w:rPr>
                <w:rFonts w:eastAsia="Times New Roman"/>
                <w:b w:val="0"/>
                <w:bCs w:val="0"/>
                <w:color w:val="767171"/>
                <w:lang w:eastAsia="es-DO"/>
              </w:rPr>
            </w:pPr>
            <w:r w:rsidRPr="001D2CEC">
              <w:rPr>
                <w:b w:val="0"/>
                <w:bCs w:val="0"/>
                <w:color w:val="767171"/>
              </w:rPr>
              <w:t>Puntuación General</w:t>
            </w:r>
          </w:p>
        </w:tc>
        <w:tc>
          <w:tcPr>
            <w:tcW w:w="1780" w:type="dxa"/>
            <w:noWrap/>
          </w:tcPr>
          <w:p w14:paraId="6A424C75" w14:textId="77777777" w:rsidR="007E659D" w:rsidRPr="006132F2" w:rsidRDefault="007E659D" w:rsidP="00B83BC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6132F2">
              <w:rPr>
                <w:b/>
                <w:bCs/>
                <w:color w:val="767171"/>
              </w:rPr>
              <w:t>84.35%</w:t>
            </w:r>
          </w:p>
        </w:tc>
      </w:tr>
    </w:tbl>
    <w:p w14:paraId="11F7E129" w14:textId="6F886C74" w:rsidR="007E659D" w:rsidRPr="001D2CEC" w:rsidRDefault="007E659D" w:rsidP="007E659D">
      <w:pPr>
        <w:spacing w:line="360" w:lineRule="auto"/>
        <w:ind w:left="-142"/>
        <w:jc w:val="both"/>
        <w:rPr>
          <w:rFonts w:eastAsia="Calibri"/>
          <w:b/>
          <w:bCs/>
          <w:i/>
          <w:iCs/>
          <w:noProof/>
          <w:color w:val="767171"/>
          <w:sz w:val="18"/>
          <w:szCs w:val="18"/>
        </w:rPr>
      </w:pPr>
      <w:r w:rsidRPr="001D2CEC">
        <w:rPr>
          <w:rFonts w:eastAsia="Calibri"/>
          <w:b/>
          <w:bCs/>
          <w:i/>
          <w:iCs/>
          <w:noProof/>
          <w:color w:val="767171"/>
          <w:sz w:val="18"/>
          <w:szCs w:val="18"/>
        </w:rPr>
        <w:t xml:space="preserve"> Fuente:</w:t>
      </w:r>
      <w:r w:rsidRPr="001D2CEC">
        <w:rPr>
          <w:rFonts w:eastAsia="Calibri"/>
          <w:i/>
          <w:iCs/>
          <w:noProof/>
          <w:color w:val="767171"/>
          <w:sz w:val="18"/>
          <w:szCs w:val="18"/>
        </w:rPr>
        <w:t xml:space="preserve"> Planificación y Desarrollo</w:t>
      </w:r>
      <w:r w:rsidR="00CC788B">
        <w:rPr>
          <w:rFonts w:eastAsia="Calibri"/>
          <w:i/>
          <w:iCs/>
          <w:noProof/>
          <w:color w:val="767171"/>
          <w:sz w:val="18"/>
          <w:szCs w:val="18"/>
        </w:rPr>
        <w:t xml:space="preserve">. </w:t>
      </w:r>
    </w:p>
    <w:p w14:paraId="6D85A660" w14:textId="6BF2D843" w:rsidR="007E659D" w:rsidRDefault="007E659D" w:rsidP="007E659D">
      <w:pPr>
        <w:spacing w:line="360" w:lineRule="auto"/>
        <w:jc w:val="both"/>
        <w:rPr>
          <w:rFonts w:eastAsia="Calibri"/>
          <w:noProof/>
          <w:color w:val="767171"/>
        </w:rPr>
      </w:pPr>
      <w:r w:rsidRPr="001D2CEC">
        <w:rPr>
          <w:rFonts w:eastAsia="Calibri"/>
          <w:b/>
          <w:bCs/>
          <w:noProof/>
          <w:color w:val="767171"/>
        </w:rPr>
        <w:t>Indicador 5.1 de Concursos Públicos</w:t>
      </w:r>
      <w:r w:rsidRPr="001D2CEC">
        <w:rPr>
          <w:rFonts w:eastAsia="Calibri"/>
          <w:noProof/>
          <w:color w:val="767171"/>
        </w:rPr>
        <w:t xml:space="preserve">: Este indicador no ha alcanzado el nivel esperado presentando ciertos desafíos para su cumplimiento. </w:t>
      </w:r>
      <w:r w:rsidR="007A1AF3">
        <w:rPr>
          <w:rFonts w:eastAsia="Calibri"/>
          <w:noProof/>
          <w:color w:val="767171"/>
        </w:rPr>
        <w:t>La</w:t>
      </w:r>
      <w:r w:rsidRPr="001D2CEC">
        <w:rPr>
          <w:rFonts w:eastAsia="Calibri"/>
          <w:noProof/>
          <w:color w:val="767171"/>
        </w:rPr>
        <w:t xml:space="preserve"> CDC </w:t>
      </w:r>
      <w:r w:rsidR="007A1AF3">
        <w:rPr>
          <w:rFonts w:eastAsia="Calibri"/>
          <w:noProof/>
          <w:color w:val="767171"/>
        </w:rPr>
        <w:t xml:space="preserve">cuenta con un total de </w:t>
      </w:r>
      <w:r w:rsidRPr="001D2CEC">
        <w:rPr>
          <w:rFonts w:eastAsia="Calibri"/>
          <w:noProof/>
          <w:color w:val="767171"/>
        </w:rPr>
        <w:t>3</w:t>
      </w:r>
      <w:r w:rsidR="007A1AF3">
        <w:rPr>
          <w:rFonts w:eastAsia="Calibri"/>
          <w:noProof/>
          <w:color w:val="767171"/>
        </w:rPr>
        <w:t>5</w:t>
      </w:r>
      <w:r w:rsidRPr="001D2CEC">
        <w:rPr>
          <w:rFonts w:eastAsia="Calibri"/>
          <w:noProof/>
          <w:color w:val="767171"/>
        </w:rPr>
        <w:t xml:space="preserve"> colaboradores, de los cuales 15 ocupan cargos de libre nombramiento y </w:t>
      </w:r>
      <w:r w:rsidRPr="00C55C12">
        <w:rPr>
          <w:rFonts w:eastAsia="Calibri"/>
          <w:noProof/>
          <w:color w:val="767171"/>
        </w:rPr>
        <w:t>remoción o bajo un estatuto</w:t>
      </w:r>
      <w:r w:rsidRPr="001D2CEC">
        <w:rPr>
          <w:rFonts w:eastAsia="Calibri"/>
          <w:noProof/>
          <w:color w:val="767171"/>
        </w:rPr>
        <w:t xml:space="preserve"> simplificado.</w:t>
      </w:r>
      <w:r w:rsidR="007A1AF3">
        <w:rPr>
          <w:rFonts w:eastAsia="Calibri"/>
          <w:noProof/>
          <w:color w:val="767171"/>
        </w:rPr>
        <w:t xml:space="preserve"> </w:t>
      </w:r>
    </w:p>
    <w:p w14:paraId="3B4CB1D4" w14:textId="77777777" w:rsidR="007E659D" w:rsidRPr="001D2CEC" w:rsidRDefault="007E659D" w:rsidP="007E659D">
      <w:pPr>
        <w:spacing w:line="360" w:lineRule="auto"/>
        <w:jc w:val="both"/>
        <w:rPr>
          <w:rFonts w:eastAsia="Calibri"/>
          <w:noProof/>
          <w:color w:val="767171"/>
        </w:rPr>
      </w:pPr>
      <w:r w:rsidRPr="001D2CEC">
        <w:rPr>
          <w:rFonts w:eastAsia="Calibri"/>
          <w:b/>
          <w:bCs/>
          <w:noProof/>
          <w:color w:val="767171"/>
        </w:rPr>
        <w:t>Indicador 09.1 Asociación de Servidores Públicos:</w:t>
      </w:r>
      <w:r w:rsidRPr="001D2CEC">
        <w:rPr>
          <w:rFonts w:eastAsia="Calibri"/>
          <w:noProof/>
          <w:color w:val="767171"/>
        </w:rPr>
        <w:t xml:space="preserve"> En cuanto a este indicador se destaca que los colaboradores de la institución no muestran interés por pertenecer o conformar esta asociación. Es importante indicar que la CDC realizó las gestiones para que se impartan las charlas virtuales y presenciales de orientación para incentivar la creación de este organismo en la institución, estas charlas fueron impartidas por el Ministerio de Administración Pública (MAP).</w:t>
      </w:r>
    </w:p>
    <w:p w14:paraId="084EDCB9" w14:textId="77777777" w:rsidR="007E659D" w:rsidRPr="001D2CEC" w:rsidRDefault="007E659D" w:rsidP="007E659D">
      <w:pPr>
        <w:spacing w:line="360" w:lineRule="auto"/>
        <w:jc w:val="both"/>
        <w:rPr>
          <w:rFonts w:eastAsia="Calibri"/>
          <w:noProof/>
          <w:color w:val="767171"/>
        </w:rPr>
      </w:pPr>
      <w:r w:rsidRPr="001D2CEC">
        <w:rPr>
          <w:rFonts w:eastAsia="Calibri"/>
          <w:noProof/>
          <w:color w:val="767171"/>
        </w:rPr>
        <w:t xml:space="preserve">En seguimiento a las acciones realizadas por área mencionamos además, la coordinación y ejecución de las actividades para la implementación del Sistema de Seguridad y Salud en el Trabajo (SISTAP), en el marco del cual se impartieron diferentes capacitaciones en materia de salud y seguridad en el trabajo, abordando los temas de manejo y uso de extintores y  primeros auxilios. </w:t>
      </w:r>
    </w:p>
    <w:p w14:paraId="768904DC" w14:textId="018C672F" w:rsidR="00022C52" w:rsidRDefault="00022C52" w:rsidP="002E2F0D">
      <w:pPr>
        <w:spacing w:line="360" w:lineRule="auto"/>
        <w:jc w:val="both"/>
        <w:rPr>
          <w:rFonts w:eastAsia="Calibri"/>
          <w:noProof/>
          <w:color w:val="767171"/>
        </w:rPr>
      </w:pPr>
    </w:p>
    <w:p w14:paraId="608314B2" w14:textId="23009F85" w:rsidR="00CE65AB" w:rsidRPr="002725EB" w:rsidRDefault="00B30415" w:rsidP="00C91C11">
      <w:pPr>
        <w:pStyle w:val="Ttulo2"/>
        <w:numPr>
          <w:ilvl w:val="0"/>
          <w:numId w:val="0"/>
        </w:numPr>
        <w:ind w:left="720"/>
        <w:rPr>
          <w:rFonts w:eastAsia="Calibri" w:cs="Times New Roman"/>
          <w:bCs/>
          <w:noProof/>
          <w:color w:val="767171"/>
          <w:szCs w:val="24"/>
        </w:rPr>
      </w:pPr>
      <w:bookmarkStart w:id="36" w:name="_Toc217043571"/>
      <w:r w:rsidRPr="00CC788B">
        <w:rPr>
          <w:rFonts w:eastAsia="Calibri" w:cs="Times New Roman"/>
          <w:bCs/>
          <w:noProof/>
          <w:color w:val="767171"/>
          <w:szCs w:val="24"/>
        </w:rPr>
        <w:lastRenderedPageBreak/>
        <w:t>4</w:t>
      </w:r>
      <w:r w:rsidR="00C91C11" w:rsidRPr="00CC788B">
        <w:rPr>
          <w:rFonts w:eastAsia="Calibri" w:cs="Times New Roman"/>
          <w:bCs/>
          <w:noProof/>
          <w:color w:val="767171"/>
          <w:szCs w:val="24"/>
        </w:rPr>
        <w:t>.3 Desempeño de los procesos jurídicos.</w:t>
      </w:r>
      <w:bookmarkEnd w:id="36"/>
    </w:p>
    <w:p w14:paraId="3BAFA3DD" w14:textId="184018F9" w:rsidR="008812FC" w:rsidRDefault="008812FC" w:rsidP="00470C3E">
      <w:pPr>
        <w:spacing w:line="360" w:lineRule="auto"/>
        <w:jc w:val="both"/>
        <w:textAlignment w:val="baseline"/>
        <w:rPr>
          <w:rFonts w:eastAsia="Calibri"/>
          <w:noProof/>
          <w:color w:val="767171"/>
        </w:rPr>
      </w:pPr>
      <w:r w:rsidRPr="002725EB">
        <w:rPr>
          <w:rFonts w:eastAsia="Calibri"/>
          <w:noProof/>
          <w:color w:val="767171"/>
        </w:rPr>
        <w:t xml:space="preserve">Para el periodo enero – </w:t>
      </w:r>
      <w:r w:rsidR="00F00D73">
        <w:rPr>
          <w:rFonts w:eastAsia="Calibri"/>
          <w:noProof/>
          <w:color w:val="767171"/>
        </w:rPr>
        <w:t>diciembre</w:t>
      </w:r>
      <w:r w:rsidRPr="002725EB">
        <w:rPr>
          <w:rFonts w:eastAsia="Calibri"/>
          <w:noProof/>
          <w:color w:val="767171"/>
        </w:rPr>
        <w:t xml:space="preserve"> del año 202</w:t>
      </w:r>
      <w:r w:rsidR="00D90B04">
        <w:rPr>
          <w:rFonts w:eastAsia="Calibri"/>
          <w:noProof/>
          <w:color w:val="767171"/>
        </w:rPr>
        <w:t>5</w:t>
      </w:r>
      <w:r w:rsidRPr="002725EB">
        <w:rPr>
          <w:rFonts w:eastAsia="Calibri"/>
          <w:noProof/>
          <w:color w:val="767171"/>
        </w:rPr>
        <w:t xml:space="preserve">, el </w:t>
      </w:r>
      <w:r w:rsidR="003E6FB3">
        <w:rPr>
          <w:rFonts w:eastAsia="Calibri"/>
          <w:noProof/>
          <w:color w:val="767171"/>
        </w:rPr>
        <w:t xml:space="preserve">analista </w:t>
      </w:r>
      <w:r w:rsidRPr="002725EB">
        <w:rPr>
          <w:rFonts w:eastAsia="Calibri"/>
          <w:noProof/>
          <w:color w:val="767171"/>
        </w:rPr>
        <w:t xml:space="preserve">legal de la CDC elaboró </w:t>
      </w:r>
      <w:r w:rsidR="003E6FB3">
        <w:rPr>
          <w:rFonts w:eastAsia="Calibri"/>
          <w:noProof/>
          <w:color w:val="767171"/>
        </w:rPr>
        <w:t xml:space="preserve">y gestionó </w:t>
      </w:r>
      <w:r w:rsidRPr="002725EB">
        <w:rPr>
          <w:rFonts w:eastAsia="Calibri"/>
          <w:noProof/>
          <w:color w:val="767171"/>
        </w:rPr>
        <w:t>los siguientes documentos:</w:t>
      </w:r>
    </w:p>
    <w:p w14:paraId="3A7E2DA1" w14:textId="53BCD3A2" w:rsidR="003E6FB3" w:rsidRPr="00CD716A" w:rsidRDefault="003E6FB3" w:rsidP="00470C3E">
      <w:pPr>
        <w:spacing w:line="360" w:lineRule="auto"/>
        <w:jc w:val="both"/>
        <w:textAlignment w:val="baseline"/>
        <w:rPr>
          <w:rFonts w:eastAsia="Calibri"/>
          <w:noProof/>
          <w:color w:val="767171"/>
          <w:u w:val="single"/>
        </w:rPr>
      </w:pPr>
      <w:r w:rsidRPr="00CD716A">
        <w:rPr>
          <w:rFonts w:eastAsia="Calibri"/>
          <w:noProof/>
          <w:color w:val="767171"/>
          <w:u w:val="single"/>
        </w:rPr>
        <w:t>Compras y Contrataciones</w:t>
      </w:r>
      <w:r w:rsidR="00CD716A">
        <w:rPr>
          <w:rFonts w:eastAsia="Calibri"/>
          <w:noProof/>
          <w:color w:val="767171"/>
          <w:u w:val="single"/>
        </w:rPr>
        <w:t>:</w:t>
      </w:r>
    </w:p>
    <w:p w14:paraId="47843D93" w14:textId="07694F74" w:rsidR="003E6FB3" w:rsidRPr="00D90B04" w:rsidRDefault="003E6FB3" w:rsidP="003E6FB3">
      <w:pPr>
        <w:numPr>
          <w:ilvl w:val="0"/>
          <w:numId w:val="26"/>
        </w:numPr>
        <w:spacing w:line="360" w:lineRule="auto"/>
        <w:ind w:left="142" w:firstLine="0"/>
        <w:jc w:val="both"/>
        <w:rPr>
          <w:rFonts w:eastAsia="Calibri"/>
          <w:noProof/>
          <w:color w:val="767171"/>
        </w:rPr>
      </w:pPr>
      <w:bookmarkStart w:id="37" w:name="_Toc141466900"/>
      <w:r>
        <w:rPr>
          <w:rFonts w:eastAsia="Calibri"/>
          <w:noProof/>
          <w:color w:val="767171"/>
        </w:rPr>
        <w:t>P</w:t>
      </w:r>
      <w:r w:rsidR="00D90B04" w:rsidRPr="00D90B04">
        <w:rPr>
          <w:rFonts w:eastAsia="Calibri"/>
          <w:noProof/>
          <w:color w:val="767171"/>
        </w:rPr>
        <w:t xml:space="preserve">liego de condiciones del procedimiento de Comparación de Precios CDC-CCC-CP-2025-0001 </w:t>
      </w:r>
      <w:r w:rsidR="00DA10E9">
        <w:rPr>
          <w:rFonts w:eastAsia="Calibri"/>
          <w:noProof/>
          <w:color w:val="767171"/>
        </w:rPr>
        <w:t xml:space="preserve">para </w:t>
      </w:r>
      <w:r w:rsidR="00D90B04" w:rsidRPr="00D90B04">
        <w:rPr>
          <w:rFonts w:eastAsia="Calibri"/>
          <w:noProof/>
          <w:color w:val="767171"/>
        </w:rPr>
        <w:t xml:space="preserve"> la adquisición</w:t>
      </w:r>
      <w:r w:rsidRPr="003E6FB3">
        <w:rPr>
          <w:rFonts w:eastAsia="Calibri"/>
          <w:noProof/>
          <w:color w:val="767171"/>
        </w:rPr>
        <w:t xml:space="preserve"> </w:t>
      </w:r>
      <w:r w:rsidRPr="00D90B04">
        <w:rPr>
          <w:rFonts w:eastAsia="Calibri"/>
          <w:noProof/>
          <w:color w:val="767171"/>
        </w:rPr>
        <w:t>de tickets de combustible;</w:t>
      </w:r>
    </w:p>
    <w:p w14:paraId="61688158" w14:textId="7CAA8E49" w:rsidR="00D90B04" w:rsidRDefault="003E6FB3" w:rsidP="00CC788B">
      <w:pPr>
        <w:numPr>
          <w:ilvl w:val="0"/>
          <w:numId w:val="26"/>
        </w:numPr>
        <w:spacing w:line="360" w:lineRule="auto"/>
        <w:ind w:left="142" w:firstLine="0"/>
        <w:jc w:val="both"/>
        <w:rPr>
          <w:rFonts w:eastAsia="Calibri"/>
          <w:noProof/>
          <w:color w:val="767171"/>
        </w:rPr>
      </w:pPr>
      <w:r>
        <w:rPr>
          <w:rFonts w:eastAsia="Calibri"/>
          <w:noProof/>
          <w:color w:val="767171"/>
        </w:rPr>
        <w:t>Documentos</w:t>
      </w:r>
      <w:r w:rsidR="00D90B04" w:rsidRPr="00D90B04">
        <w:rPr>
          <w:rFonts w:eastAsia="Calibri"/>
          <w:noProof/>
          <w:color w:val="767171"/>
        </w:rPr>
        <w:t xml:space="preserve"> relativos al procedimiento de Comparación de Precios CDC-CCC-CP-2025-0001 </w:t>
      </w:r>
      <w:r w:rsidR="00DA10E9">
        <w:rPr>
          <w:rFonts w:eastAsia="Calibri"/>
          <w:noProof/>
          <w:color w:val="767171"/>
        </w:rPr>
        <w:t>para</w:t>
      </w:r>
      <w:r w:rsidR="00D90B04" w:rsidRPr="00D90B04">
        <w:rPr>
          <w:rFonts w:eastAsia="Calibri"/>
          <w:noProof/>
          <w:color w:val="767171"/>
        </w:rPr>
        <w:t xml:space="preserve"> la adquisición de tickets de combustible;</w:t>
      </w:r>
    </w:p>
    <w:p w14:paraId="6AB92DD8" w14:textId="5173F300" w:rsidR="003E6FB3" w:rsidRPr="00D90B04" w:rsidRDefault="003E6FB3" w:rsidP="003E6FB3">
      <w:pPr>
        <w:numPr>
          <w:ilvl w:val="0"/>
          <w:numId w:val="26"/>
        </w:numPr>
        <w:spacing w:line="360" w:lineRule="auto"/>
        <w:ind w:left="142" w:firstLine="0"/>
        <w:jc w:val="both"/>
        <w:rPr>
          <w:rFonts w:eastAsia="Calibri"/>
          <w:noProof/>
          <w:color w:val="767171"/>
        </w:rPr>
      </w:pPr>
      <w:r>
        <w:rPr>
          <w:rFonts w:eastAsia="Calibri"/>
          <w:noProof/>
          <w:color w:val="767171"/>
        </w:rPr>
        <w:t>P</w:t>
      </w:r>
      <w:r w:rsidRPr="00D90B04">
        <w:rPr>
          <w:rFonts w:eastAsia="Calibri"/>
          <w:noProof/>
          <w:color w:val="767171"/>
        </w:rPr>
        <w:t xml:space="preserve">liego de condiciones del procedimiento de Comparación de Precios número CDC-CCC-CP-2025-0002 </w:t>
      </w:r>
      <w:r w:rsidR="00DA10E9">
        <w:rPr>
          <w:rFonts w:eastAsia="Calibri"/>
          <w:noProof/>
          <w:color w:val="767171"/>
        </w:rPr>
        <w:t>para</w:t>
      </w:r>
      <w:r w:rsidRPr="00D90B04">
        <w:rPr>
          <w:rFonts w:eastAsia="Calibri"/>
          <w:noProof/>
          <w:color w:val="767171"/>
        </w:rPr>
        <w:t xml:space="preserve"> la contratación de la plataforma para adquirir servicios de alimentos;</w:t>
      </w:r>
    </w:p>
    <w:p w14:paraId="0136F86C" w14:textId="28642159" w:rsidR="00D90B04" w:rsidRPr="00D90B04" w:rsidRDefault="006358DD" w:rsidP="00CC788B">
      <w:pPr>
        <w:numPr>
          <w:ilvl w:val="0"/>
          <w:numId w:val="26"/>
        </w:numPr>
        <w:spacing w:line="360" w:lineRule="auto"/>
        <w:ind w:left="142" w:firstLine="0"/>
        <w:jc w:val="both"/>
        <w:rPr>
          <w:rFonts w:eastAsia="Calibri"/>
          <w:noProof/>
          <w:color w:val="767171"/>
        </w:rPr>
      </w:pPr>
      <w:r>
        <w:rPr>
          <w:rFonts w:eastAsia="Calibri"/>
          <w:noProof/>
          <w:color w:val="767171"/>
        </w:rPr>
        <w:t>Documentos</w:t>
      </w:r>
      <w:r w:rsidR="00D90B04" w:rsidRPr="00D90B04">
        <w:rPr>
          <w:rFonts w:eastAsia="Calibri"/>
          <w:noProof/>
          <w:color w:val="767171"/>
        </w:rPr>
        <w:t xml:space="preserve"> del procedimiento de Comparación de Precios número CDC-CCC-CP-2025-0002 </w:t>
      </w:r>
      <w:r w:rsidR="00DA10E9">
        <w:rPr>
          <w:rFonts w:eastAsia="Calibri"/>
          <w:noProof/>
          <w:color w:val="767171"/>
        </w:rPr>
        <w:t>para</w:t>
      </w:r>
      <w:r w:rsidR="00D90B04" w:rsidRPr="00D90B04">
        <w:rPr>
          <w:rFonts w:eastAsia="Calibri"/>
          <w:noProof/>
          <w:color w:val="767171"/>
        </w:rPr>
        <w:t xml:space="preserve"> la contratación de la plataforma para adquirir servicios de alimentos</w:t>
      </w:r>
      <w:r w:rsidR="00DA10E9">
        <w:rPr>
          <w:rFonts w:eastAsia="Calibri"/>
          <w:noProof/>
          <w:color w:val="767171"/>
        </w:rPr>
        <w:t xml:space="preserve">; </w:t>
      </w:r>
    </w:p>
    <w:p w14:paraId="34E4E67B" w14:textId="70E5B7D1" w:rsidR="00D90B04" w:rsidRPr="00D90B04" w:rsidRDefault="006358DD" w:rsidP="00CC788B">
      <w:pPr>
        <w:numPr>
          <w:ilvl w:val="0"/>
          <w:numId w:val="26"/>
        </w:numPr>
        <w:spacing w:line="360" w:lineRule="auto"/>
        <w:ind w:left="142" w:firstLine="0"/>
        <w:jc w:val="both"/>
        <w:rPr>
          <w:rFonts w:eastAsia="Calibri"/>
          <w:noProof/>
          <w:color w:val="767171"/>
        </w:rPr>
      </w:pPr>
      <w:r>
        <w:rPr>
          <w:rFonts w:eastAsia="Calibri"/>
          <w:noProof/>
          <w:color w:val="767171"/>
        </w:rPr>
        <w:t>Contrato</w:t>
      </w:r>
      <w:r w:rsidR="00D90B04" w:rsidRPr="00D90B04">
        <w:rPr>
          <w:rFonts w:eastAsia="Calibri"/>
          <w:noProof/>
          <w:color w:val="767171"/>
        </w:rPr>
        <w:t xml:space="preserve"> del procedimiento de Comparación de Precios CDC-CCC-CP-2025-0001 </w:t>
      </w:r>
      <w:r w:rsidR="00DA10E9">
        <w:rPr>
          <w:rFonts w:eastAsia="Calibri"/>
          <w:noProof/>
          <w:color w:val="767171"/>
        </w:rPr>
        <w:t>para</w:t>
      </w:r>
      <w:r w:rsidR="00D90B04" w:rsidRPr="00D90B04">
        <w:rPr>
          <w:rFonts w:eastAsia="Calibri"/>
          <w:noProof/>
          <w:color w:val="767171"/>
        </w:rPr>
        <w:t xml:space="preserve"> la adquisición de tickets de combustible;</w:t>
      </w:r>
    </w:p>
    <w:p w14:paraId="4C6ACCB5" w14:textId="4C876FC2" w:rsidR="00D90B04" w:rsidRPr="00D90B04" w:rsidRDefault="006358DD" w:rsidP="00CC788B">
      <w:pPr>
        <w:numPr>
          <w:ilvl w:val="0"/>
          <w:numId w:val="26"/>
        </w:numPr>
        <w:spacing w:line="360" w:lineRule="auto"/>
        <w:ind w:left="142" w:firstLine="0"/>
        <w:jc w:val="both"/>
        <w:rPr>
          <w:rFonts w:eastAsia="Calibri"/>
          <w:noProof/>
          <w:color w:val="767171"/>
        </w:rPr>
      </w:pPr>
      <w:r>
        <w:rPr>
          <w:rFonts w:eastAsia="Calibri"/>
          <w:noProof/>
          <w:color w:val="767171"/>
        </w:rPr>
        <w:t>Contrato</w:t>
      </w:r>
      <w:r w:rsidR="00D90B04" w:rsidRPr="00D90B04">
        <w:rPr>
          <w:rFonts w:eastAsia="Calibri"/>
          <w:noProof/>
          <w:color w:val="767171"/>
        </w:rPr>
        <w:t xml:space="preserve"> del procedimiento de Comparación de Precios CDC-CCC-CP-2025-0002 </w:t>
      </w:r>
      <w:r w:rsidR="00DA10E9">
        <w:rPr>
          <w:rFonts w:eastAsia="Calibri"/>
          <w:noProof/>
          <w:color w:val="767171"/>
        </w:rPr>
        <w:t>para</w:t>
      </w:r>
      <w:r w:rsidR="00D90B04" w:rsidRPr="00D90B04">
        <w:rPr>
          <w:rFonts w:eastAsia="Calibri"/>
          <w:noProof/>
          <w:color w:val="767171"/>
        </w:rPr>
        <w:t xml:space="preserve"> la contratación de la plataforma para adquirir servicios de alimentos;</w:t>
      </w:r>
    </w:p>
    <w:p w14:paraId="383C20CC" w14:textId="3509ADCE" w:rsidR="00D90B04" w:rsidRDefault="00D90B04" w:rsidP="00CC788B">
      <w:pPr>
        <w:numPr>
          <w:ilvl w:val="0"/>
          <w:numId w:val="26"/>
        </w:numPr>
        <w:spacing w:line="360" w:lineRule="auto"/>
        <w:ind w:left="142" w:firstLine="0"/>
        <w:jc w:val="both"/>
        <w:rPr>
          <w:rFonts w:eastAsia="Calibri"/>
          <w:noProof/>
          <w:color w:val="767171"/>
        </w:rPr>
      </w:pPr>
      <w:r w:rsidRPr="00A244FA">
        <w:rPr>
          <w:rFonts w:eastAsia="Calibri"/>
          <w:noProof/>
          <w:color w:val="767171"/>
        </w:rPr>
        <w:t>Elaboración y revisi</w:t>
      </w:r>
      <w:r w:rsidR="00CD716A">
        <w:rPr>
          <w:rFonts w:eastAsia="Calibri"/>
          <w:noProof/>
          <w:color w:val="767171"/>
        </w:rPr>
        <w:t>ó</w:t>
      </w:r>
      <w:r w:rsidRPr="00A244FA">
        <w:rPr>
          <w:rFonts w:eastAsia="Calibri"/>
          <w:noProof/>
          <w:color w:val="767171"/>
        </w:rPr>
        <w:t>n de documentos  para proceso número de referencia CDC-DAF-CM-2025-0002 relativo a la contratación de una plataforma digital para el suministro de alimentos</w:t>
      </w:r>
      <w:r w:rsidR="00A244FA" w:rsidRPr="00A244FA">
        <w:rPr>
          <w:rFonts w:eastAsia="Calibri"/>
          <w:noProof/>
          <w:color w:val="767171"/>
        </w:rPr>
        <w:t>;</w:t>
      </w:r>
      <w:r w:rsidRPr="00A244FA">
        <w:rPr>
          <w:rFonts w:eastAsia="Calibri"/>
          <w:noProof/>
          <w:color w:val="767171"/>
        </w:rPr>
        <w:t xml:space="preserve"> </w:t>
      </w:r>
    </w:p>
    <w:p w14:paraId="70DACE27" w14:textId="77777777" w:rsidR="00A244FA" w:rsidRDefault="00A244FA" w:rsidP="00A244FA">
      <w:pPr>
        <w:spacing w:line="360" w:lineRule="auto"/>
        <w:jc w:val="both"/>
        <w:rPr>
          <w:rFonts w:eastAsia="Calibri"/>
          <w:noProof/>
          <w:color w:val="767171"/>
        </w:rPr>
      </w:pPr>
    </w:p>
    <w:p w14:paraId="1261613B" w14:textId="77777777" w:rsidR="00A244FA" w:rsidRPr="00A244FA" w:rsidRDefault="00A244FA" w:rsidP="00A244FA">
      <w:pPr>
        <w:spacing w:line="360" w:lineRule="auto"/>
        <w:jc w:val="both"/>
        <w:rPr>
          <w:rFonts w:eastAsia="Calibri"/>
          <w:noProof/>
          <w:color w:val="767171"/>
        </w:rPr>
      </w:pPr>
    </w:p>
    <w:p w14:paraId="75C2F697" w14:textId="4DFDCB8B" w:rsidR="00D90B04" w:rsidRP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lastRenderedPageBreak/>
        <w:t>Elaboración y revisi</w:t>
      </w:r>
      <w:r w:rsidR="00DA10E9">
        <w:rPr>
          <w:rFonts w:eastAsia="Calibri"/>
          <w:noProof/>
          <w:color w:val="767171"/>
        </w:rPr>
        <w:t>ó</w:t>
      </w:r>
      <w:r w:rsidRPr="00D90B04">
        <w:rPr>
          <w:rFonts w:eastAsia="Calibri"/>
          <w:noProof/>
          <w:color w:val="767171"/>
        </w:rPr>
        <w:t xml:space="preserve">n de documentos y contrato para el proceso de consultoría para la evaluación de la similitud entre los Tubos EMT Conduit nacionales e importados en </w:t>
      </w:r>
      <w:r w:rsidR="00DA10E9">
        <w:rPr>
          <w:rFonts w:eastAsia="Calibri"/>
          <w:noProof/>
          <w:color w:val="767171"/>
        </w:rPr>
        <w:t>el marco</w:t>
      </w:r>
      <w:r w:rsidRPr="00D90B04">
        <w:rPr>
          <w:rFonts w:eastAsia="Calibri"/>
          <w:noProof/>
          <w:color w:val="767171"/>
        </w:rPr>
        <w:t xml:space="preserve"> de la investigación antidumping a las importaciones de tubos EMT Conduit originarios de la República Popular China;</w:t>
      </w:r>
    </w:p>
    <w:p w14:paraId="537AFFCE" w14:textId="4DD4E9B5"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Elaboración y revisi</w:t>
      </w:r>
      <w:r w:rsidR="00DA10E9">
        <w:rPr>
          <w:rFonts w:eastAsia="Calibri"/>
          <w:noProof/>
          <w:color w:val="767171"/>
        </w:rPr>
        <w:t>ó</w:t>
      </w:r>
      <w:r w:rsidRPr="00D90B04">
        <w:rPr>
          <w:rFonts w:eastAsia="Calibri"/>
          <w:noProof/>
          <w:color w:val="767171"/>
        </w:rPr>
        <w:t xml:space="preserve">n de documentos y contrato para el proceso de Contratación de un econometrista </w:t>
      </w:r>
      <w:r w:rsidR="00DA10E9">
        <w:rPr>
          <w:rFonts w:eastAsia="Calibri"/>
          <w:noProof/>
          <w:color w:val="767171"/>
        </w:rPr>
        <w:t>para</w:t>
      </w:r>
      <w:r w:rsidRPr="00D90B04">
        <w:rPr>
          <w:rFonts w:eastAsia="Calibri"/>
          <w:noProof/>
          <w:color w:val="767171"/>
        </w:rPr>
        <w:t xml:space="preserve"> asesoría a en relación con los procedimientos de investigación sobre medidas antidumping;</w:t>
      </w:r>
    </w:p>
    <w:p w14:paraId="30B472E7" w14:textId="208CF2C0"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Elaboración y revisi</w:t>
      </w:r>
      <w:r w:rsidR="00DA10E9">
        <w:rPr>
          <w:rFonts w:eastAsia="Calibri"/>
          <w:noProof/>
          <w:color w:val="767171"/>
        </w:rPr>
        <w:t>ó</w:t>
      </w:r>
      <w:r w:rsidRPr="00D90B04">
        <w:rPr>
          <w:rFonts w:eastAsia="Calibri"/>
          <w:noProof/>
          <w:color w:val="767171"/>
        </w:rPr>
        <w:t>n de documentos y contrato proceso de Compra Menor de Referencia No. CDC-DAF-CM-2025-0001, relativo a la contratación de los servicios de consultoría para la obtención de información sobre el mercado de Tubos EMT Conduit en el mercado de la República Federativa de Brasil;</w:t>
      </w:r>
    </w:p>
    <w:p w14:paraId="15A8E56E" w14:textId="4E2197F1" w:rsidR="00D90B04" w:rsidRDefault="00A244FA" w:rsidP="00CC788B">
      <w:pPr>
        <w:numPr>
          <w:ilvl w:val="0"/>
          <w:numId w:val="26"/>
        </w:numPr>
        <w:spacing w:line="360" w:lineRule="auto"/>
        <w:ind w:left="142" w:firstLine="0"/>
        <w:jc w:val="both"/>
        <w:rPr>
          <w:rFonts w:eastAsia="Calibri"/>
          <w:noProof/>
          <w:color w:val="767171"/>
        </w:rPr>
      </w:pPr>
      <w:r>
        <w:rPr>
          <w:rFonts w:eastAsia="Calibri"/>
          <w:noProof/>
          <w:color w:val="767171"/>
        </w:rPr>
        <w:t>C</w:t>
      </w:r>
      <w:r w:rsidR="00D90B04" w:rsidRPr="00D90B04">
        <w:rPr>
          <w:rFonts w:eastAsia="Calibri"/>
          <w:noProof/>
          <w:color w:val="767171"/>
        </w:rPr>
        <w:t>ontrato del proceso por excepción de proveedor único referencia No. CDC-CCC-PEPU-2025-0001, para la contratación del Programa de Alta Dirección de Empresas, y del Programa Perfeccionamiento para Miembros de Consejos de Administración</w:t>
      </w:r>
      <w:r w:rsidR="00DA10E9">
        <w:rPr>
          <w:rFonts w:eastAsia="Calibri"/>
          <w:noProof/>
          <w:color w:val="767171"/>
        </w:rPr>
        <w:t xml:space="preserve">; </w:t>
      </w:r>
      <w:r w:rsidR="00D90B04" w:rsidRPr="00D90B04">
        <w:rPr>
          <w:rFonts w:eastAsia="Calibri"/>
          <w:noProof/>
          <w:color w:val="767171"/>
        </w:rPr>
        <w:t xml:space="preserve"> </w:t>
      </w:r>
    </w:p>
    <w:p w14:paraId="10474289" w14:textId="109E1A2A" w:rsidR="00A244FA" w:rsidRDefault="00A244FA" w:rsidP="00CC788B">
      <w:pPr>
        <w:numPr>
          <w:ilvl w:val="0"/>
          <w:numId w:val="26"/>
        </w:numPr>
        <w:spacing w:line="360" w:lineRule="auto"/>
        <w:ind w:left="142" w:firstLine="0"/>
        <w:jc w:val="both"/>
        <w:rPr>
          <w:rFonts w:eastAsia="Calibri"/>
          <w:noProof/>
          <w:color w:val="767171"/>
        </w:rPr>
      </w:pPr>
      <w:r w:rsidRPr="00A244FA">
        <w:rPr>
          <w:rFonts w:eastAsia="Calibri"/>
          <w:noProof/>
          <w:color w:val="767171"/>
        </w:rPr>
        <w:t xml:space="preserve">Elaboración y revisión de documentos </w:t>
      </w:r>
      <w:r>
        <w:rPr>
          <w:rFonts w:eastAsia="Calibri"/>
          <w:noProof/>
          <w:color w:val="767171"/>
        </w:rPr>
        <w:t xml:space="preserve">relativos al </w:t>
      </w:r>
      <w:r w:rsidRPr="00D90B04">
        <w:rPr>
          <w:rFonts w:eastAsia="Calibri"/>
          <w:noProof/>
          <w:color w:val="767171"/>
        </w:rPr>
        <w:t>proceso por excepción de proveedor único referencia No. CDC-CCC-PEPU-2025-0001, para la contratación del Programa de Alta Dirección de Empresas, y del Programa Perfeccionamiento para Miembros de Consejos de Administración</w:t>
      </w:r>
      <w:r>
        <w:rPr>
          <w:rFonts w:eastAsia="Calibri"/>
          <w:noProof/>
          <w:color w:val="767171"/>
        </w:rPr>
        <w:t xml:space="preserve">; </w:t>
      </w:r>
      <w:r w:rsidRPr="00D90B04">
        <w:rPr>
          <w:rFonts w:eastAsia="Calibri"/>
          <w:noProof/>
          <w:color w:val="767171"/>
        </w:rPr>
        <w:t xml:space="preserve"> </w:t>
      </w:r>
      <w:r>
        <w:rPr>
          <w:rFonts w:eastAsia="Calibri"/>
          <w:noProof/>
          <w:color w:val="767171"/>
        </w:rPr>
        <w:t xml:space="preserve"> </w:t>
      </w:r>
    </w:p>
    <w:p w14:paraId="4F85BB3D" w14:textId="7E9C7837" w:rsidR="00CD716A" w:rsidRPr="00CD716A" w:rsidRDefault="00CD716A" w:rsidP="00CD716A">
      <w:pPr>
        <w:spacing w:line="360" w:lineRule="auto"/>
        <w:ind w:left="142"/>
        <w:jc w:val="both"/>
        <w:rPr>
          <w:rFonts w:eastAsia="Calibri"/>
          <w:noProof/>
          <w:color w:val="767171"/>
          <w:u w:val="single"/>
        </w:rPr>
      </w:pPr>
      <w:r w:rsidRPr="00CD716A">
        <w:rPr>
          <w:rFonts w:eastAsia="Calibri"/>
          <w:noProof/>
          <w:color w:val="767171"/>
          <w:u w:val="single"/>
        </w:rPr>
        <w:t>Procedimientos de Investigación:</w:t>
      </w:r>
    </w:p>
    <w:p w14:paraId="0B767AD1" w14:textId="7A4F0AB0"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Elaboración de acuerdos de confidencialidad para casos de investigacion en  proceso, que conllevan un trato confidencial</w:t>
      </w:r>
      <w:r w:rsidR="004E37CA">
        <w:rPr>
          <w:rFonts w:eastAsia="Calibri"/>
          <w:noProof/>
          <w:color w:val="767171"/>
        </w:rPr>
        <w:t>;</w:t>
      </w:r>
    </w:p>
    <w:p w14:paraId="57E717ED" w14:textId="77777777" w:rsidR="00A244FA" w:rsidRDefault="00A244FA" w:rsidP="00A244FA">
      <w:pPr>
        <w:spacing w:line="360" w:lineRule="auto"/>
        <w:jc w:val="both"/>
        <w:rPr>
          <w:rFonts w:eastAsia="Calibri"/>
          <w:noProof/>
          <w:color w:val="767171"/>
        </w:rPr>
      </w:pPr>
    </w:p>
    <w:p w14:paraId="742A7347" w14:textId="77777777" w:rsidR="00A244FA" w:rsidRPr="00D90B04" w:rsidRDefault="00A244FA" w:rsidP="00A244FA">
      <w:pPr>
        <w:spacing w:line="360" w:lineRule="auto"/>
        <w:jc w:val="both"/>
        <w:rPr>
          <w:rFonts w:eastAsia="Calibri"/>
          <w:noProof/>
          <w:color w:val="767171"/>
        </w:rPr>
      </w:pPr>
    </w:p>
    <w:p w14:paraId="5B524CD6" w14:textId="024D3CB2" w:rsidR="00D90B04" w:rsidRP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lastRenderedPageBreak/>
        <w:t>Resolución Núm. CDC-RD-AD-001-2025, de fecha 18 de marzo de 2025, que amplia el plazo para decidir sobre la solicitud de investigación antidumping a las importaciones de productos laminados planos de hierro o acero sin alear,</w:t>
      </w:r>
      <w:r w:rsidR="00271611">
        <w:rPr>
          <w:rFonts w:eastAsia="Calibri"/>
          <w:noProof/>
          <w:color w:val="767171"/>
        </w:rPr>
        <w:t xml:space="preserve"> </w:t>
      </w:r>
      <w:r w:rsidRPr="00D90B04">
        <w:rPr>
          <w:rFonts w:eastAsia="Calibri"/>
          <w:noProof/>
          <w:color w:val="767171"/>
        </w:rPr>
        <w:t>originarias de la República Popular China</w:t>
      </w:r>
      <w:r w:rsidR="002A6FCA">
        <w:rPr>
          <w:rFonts w:eastAsia="Calibri"/>
          <w:noProof/>
          <w:color w:val="767171"/>
        </w:rPr>
        <w:t xml:space="preserve">; </w:t>
      </w:r>
      <w:r w:rsidRPr="00D90B04">
        <w:rPr>
          <w:rFonts w:eastAsia="Calibri"/>
          <w:noProof/>
          <w:color w:val="767171"/>
        </w:rPr>
        <w:t xml:space="preserve"> </w:t>
      </w:r>
    </w:p>
    <w:p w14:paraId="7F5A8E52" w14:textId="2784C820"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CDC-RD-AD-002-2025, de fecha 3 de junio de 2025, que aprueba el calendario de actuaciones procesales del expediente núm. CDC-RD/AD/2024/001, sobre la investigación por la presunta existencia de prácticas de dumping en las importaciones de tubos EMT Conduit originarias de la República Popular China</w:t>
      </w:r>
      <w:r w:rsidR="004E37CA">
        <w:rPr>
          <w:rFonts w:eastAsia="Calibri"/>
          <w:noProof/>
          <w:color w:val="767171"/>
        </w:rPr>
        <w:t>;</w:t>
      </w:r>
    </w:p>
    <w:p w14:paraId="5012E529" w14:textId="26620D8B" w:rsidR="00D90B04" w:rsidRP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CDC-RD-AD-003-2025, de fecha 30 de julio de 2025, que modifica el calendario de actuaciones procesales del expediente núm. CDC-RD/AD/2024/001, sobre la investigación por la presunta existencia de prácticas de dumping en las importaciones de tubos EMT Conduit originarias de la República Popular China</w:t>
      </w:r>
      <w:r w:rsidR="004E37CA">
        <w:rPr>
          <w:rFonts w:eastAsia="Calibri"/>
          <w:noProof/>
          <w:color w:val="767171"/>
        </w:rPr>
        <w:t>;</w:t>
      </w:r>
    </w:p>
    <w:p w14:paraId="7FEE3C05" w14:textId="39942C2C"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CDC-RD-AD-004-2025, de fecha 15 de agosto de 2025, que amplia el plazo para decidir sobre la solicitud de investigación antidumping a las importaciones de barras o varillas de acero corrugadas o deformadas para el refuerzo de concreto u hormigón originarias de la República de Costa Rica</w:t>
      </w:r>
      <w:r w:rsidR="004E37CA">
        <w:rPr>
          <w:rFonts w:eastAsia="Calibri"/>
          <w:noProof/>
          <w:color w:val="767171"/>
        </w:rPr>
        <w:t>;</w:t>
      </w:r>
    </w:p>
    <w:p w14:paraId="387D017B" w14:textId="2652ED02" w:rsidR="007E4300" w:rsidRDefault="007E4300" w:rsidP="007E4300">
      <w:pPr>
        <w:numPr>
          <w:ilvl w:val="0"/>
          <w:numId w:val="26"/>
        </w:numPr>
        <w:spacing w:line="360" w:lineRule="auto"/>
        <w:ind w:left="142" w:firstLine="0"/>
        <w:jc w:val="both"/>
        <w:rPr>
          <w:rFonts w:eastAsia="Calibri"/>
          <w:noProof/>
          <w:color w:val="767171"/>
        </w:rPr>
      </w:pPr>
      <w:r w:rsidRPr="002A6FCA">
        <w:rPr>
          <w:rFonts w:eastAsia="Calibri"/>
          <w:noProof/>
          <w:color w:val="767171"/>
        </w:rPr>
        <w:t>Resolución núm. CDC-RD-SG-001-2025, de fecha 19 de agosto de 2025, que acoge la solicitud de abstenci</w:t>
      </w:r>
      <w:r w:rsidR="00773FEF">
        <w:rPr>
          <w:rFonts w:eastAsia="Calibri"/>
          <w:noProof/>
          <w:color w:val="767171"/>
        </w:rPr>
        <w:t>ó</w:t>
      </w:r>
      <w:r w:rsidRPr="002A6FCA">
        <w:rPr>
          <w:rFonts w:eastAsia="Calibri"/>
          <w:noProof/>
          <w:color w:val="767171"/>
        </w:rPr>
        <w:t>n para conocer la solicitud, presentada por la encargada interina del Departamento de Investigación</w:t>
      </w:r>
      <w:r>
        <w:rPr>
          <w:rFonts w:eastAsia="Calibri"/>
          <w:noProof/>
          <w:color w:val="767171"/>
        </w:rPr>
        <w:t>;</w:t>
      </w:r>
    </w:p>
    <w:p w14:paraId="71817BC2" w14:textId="3FE017EE"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 xml:space="preserve">Resolución Núm. CDC-RD-AD-005-2025, de fecha 19 de septiembre de 2025, por la cual se adopta la determinación preliminar de la investigación por la existencia de presuntas prácticas de dumping en las importaciones de tubos EMT  conduit </w:t>
      </w:r>
      <w:r w:rsidRPr="00D90B04">
        <w:rPr>
          <w:rFonts w:eastAsia="Calibri"/>
          <w:noProof/>
          <w:color w:val="767171"/>
        </w:rPr>
        <w:lastRenderedPageBreak/>
        <w:t>originarias de la República Popular China</w:t>
      </w:r>
      <w:r w:rsidR="004E37CA">
        <w:rPr>
          <w:rFonts w:eastAsia="Calibri"/>
          <w:noProof/>
          <w:color w:val="767171"/>
        </w:rPr>
        <w:t>;</w:t>
      </w:r>
    </w:p>
    <w:p w14:paraId="6277B778" w14:textId="2F9395E3" w:rsidR="007E4300" w:rsidRPr="007E4300" w:rsidRDefault="007E4300" w:rsidP="007E4300">
      <w:pPr>
        <w:numPr>
          <w:ilvl w:val="0"/>
          <w:numId w:val="26"/>
        </w:numPr>
        <w:spacing w:line="360" w:lineRule="auto"/>
        <w:ind w:left="142" w:firstLine="0"/>
        <w:jc w:val="both"/>
        <w:rPr>
          <w:rFonts w:eastAsia="Calibri"/>
          <w:noProof/>
          <w:color w:val="767171"/>
        </w:rPr>
      </w:pPr>
      <w:r w:rsidRPr="007E4300">
        <w:rPr>
          <w:rFonts w:eastAsia="Calibri"/>
          <w:noProof/>
          <w:color w:val="767171"/>
        </w:rPr>
        <w:t>Resolución núm. CDC-RD-SG-002-2025, de fecha 19 de septiembre de 2025, que decide sobre la solicitud de inicio de una investigacion de salvaguardia general por el incremento de las importaciones a la República Dominicana de galletas dulces y saladas de todo tipo</w:t>
      </w:r>
      <w:r w:rsidR="002A6FCA">
        <w:rPr>
          <w:rFonts w:eastAsia="Calibri"/>
          <w:noProof/>
          <w:color w:val="767171"/>
        </w:rPr>
        <w:t xml:space="preserve">; </w:t>
      </w:r>
    </w:p>
    <w:p w14:paraId="0F75A9B5" w14:textId="3B12E584" w:rsidR="00D90B04" w:rsidRP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CDC-RD-AD-006-2025, de fecha 14 de octubre de 2025, que decide sobre la solicitud de inicio de un examen por extinción de los derechos antidumping aplicados a las importaciones de barras o varillas de acero para refuerzo de hormigón, originarias de la República de Türkiye</w:t>
      </w:r>
      <w:r w:rsidR="00CD716A">
        <w:rPr>
          <w:rFonts w:eastAsia="Calibri"/>
          <w:noProof/>
          <w:color w:val="767171"/>
        </w:rPr>
        <w:t xml:space="preserve"> </w:t>
      </w:r>
      <w:r w:rsidRPr="00D90B04">
        <w:rPr>
          <w:rFonts w:eastAsia="Calibri"/>
          <w:noProof/>
          <w:color w:val="767171"/>
        </w:rPr>
        <w:t>aplicados mediante la Resolución núm. CDC-RD-AD-107-2011 del 3 de junio de 2011</w:t>
      </w:r>
      <w:r w:rsidR="002A6FCA">
        <w:rPr>
          <w:rFonts w:eastAsia="Calibri"/>
          <w:noProof/>
          <w:color w:val="767171"/>
        </w:rPr>
        <w:t xml:space="preserve">; </w:t>
      </w:r>
      <w:r w:rsidRPr="00D90B04">
        <w:rPr>
          <w:rFonts w:eastAsia="Calibri"/>
          <w:noProof/>
          <w:color w:val="767171"/>
        </w:rPr>
        <w:t xml:space="preserve"> </w:t>
      </w:r>
    </w:p>
    <w:p w14:paraId="2FFC2B58" w14:textId="7E951942" w:rsidR="00D90B04" w:rsidRP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CDC-RD-AD-007-2025, de fecha 4 de noviembre de 2025, mediante la cual se amplia el plazo para decidir sobre la solicitud de investigación antidumping a las importaciones de barras o varillas de acero corrugadas o deformadas para refuerzo de concreto u hormigón originarias de la República de Costa Rica</w:t>
      </w:r>
      <w:r w:rsidR="002A6FCA">
        <w:rPr>
          <w:rFonts w:eastAsia="Calibri"/>
          <w:noProof/>
          <w:color w:val="767171"/>
        </w:rPr>
        <w:t xml:space="preserve">; </w:t>
      </w:r>
    </w:p>
    <w:p w14:paraId="376389F4" w14:textId="24516333" w:rsidR="00D90B04" w:rsidRDefault="00D90B04" w:rsidP="00CC788B">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CDC-RD-SG-003-2025, de fecha 12 de noviembre de 2025, que aprueba el calendario de actuaciones procesales del expediente núm. CDC-RD/SG/2025/001, sobre la investigacion de salvaguardia general a las importaciones de galletas dulces y saladas de todo tipo</w:t>
      </w:r>
      <w:r w:rsidR="007E4300">
        <w:rPr>
          <w:rFonts w:eastAsia="Calibri"/>
          <w:noProof/>
          <w:color w:val="767171"/>
        </w:rPr>
        <w:t>;</w:t>
      </w:r>
    </w:p>
    <w:p w14:paraId="36302A75" w14:textId="0138A10F" w:rsidR="007E4300" w:rsidRDefault="007E4300" w:rsidP="007E4300">
      <w:pPr>
        <w:numPr>
          <w:ilvl w:val="0"/>
          <w:numId w:val="26"/>
        </w:numPr>
        <w:spacing w:line="360" w:lineRule="auto"/>
        <w:ind w:left="142" w:firstLine="0"/>
        <w:jc w:val="both"/>
        <w:rPr>
          <w:rFonts w:eastAsia="Calibri"/>
          <w:noProof/>
          <w:color w:val="767171"/>
        </w:rPr>
      </w:pPr>
      <w:r w:rsidRPr="007E4300">
        <w:rPr>
          <w:rFonts w:eastAsia="Calibri"/>
          <w:noProof/>
          <w:color w:val="767171"/>
        </w:rPr>
        <w:t xml:space="preserve">Resolución Núm. CDC-RD-AD-008-2025, de fecha 27 de noviembre de 2025, mediante la cual se dispone el inicio de la investigación por la existencia de presuntas prácticas de dumping a las importaciones de barras o varillas de acero corrugadas o deformadas para refuerzo de concreto u hormigón originarias de la </w:t>
      </w:r>
      <w:r w:rsidRPr="007E4300">
        <w:rPr>
          <w:rFonts w:eastAsia="Calibri"/>
          <w:noProof/>
          <w:color w:val="767171"/>
        </w:rPr>
        <w:lastRenderedPageBreak/>
        <w:t>República de Costa Rica, presentada por la empresa Metaldom S.A</w:t>
      </w:r>
      <w:r w:rsidR="007219B5">
        <w:rPr>
          <w:rFonts w:eastAsia="Calibri"/>
          <w:noProof/>
          <w:color w:val="767171"/>
        </w:rPr>
        <w:t>.</w:t>
      </w:r>
      <w:r w:rsidR="002A6FCA">
        <w:rPr>
          <w:rFonts w:eastAsia="Calibri"/>
          <w:noProof/>
          <w:color w:val="767171"/>
        </w:rPr>
        <w:t>;</w:t>
      </w:r>
    </w:p>
    <w:p w14:paraId="08BE7837" w14:textId="6AA11AF4" w:rsidR="00773FEF" w:rsidRDefault="00773FEF" w:rsidP="00773FEF">
      <w:pPr>
        <w:numPr>
          <w:ilvl w:val="0"/>
          <w:numId w:val="26"/>
        </w:numPr>
        <w:spacing w:line="360" w:lineRule="auto"/>
        <w:ind w:left="142" w:firstLine="0"/>
        <w:jc w:val="both"/>
        <w:rPr>
          <w:rFonts w:eastAsia="Calibri"/>
          <w:noProof/>
          <w:color w:val="767171"/>
        </w:rPr>
      </w:pPr>
      <w:r w:rsidRPr="00D90B04">
        <w:rPr>
          <w:rFonts w:eastAsia="Calibri"/>
          <w:noProof/>
          <w:color w:val="767171"/>
        </w:rPr>
        <w:t>Resolución núm. CDC-RD-SG-00</w:t>
      </w:r>
      <w:r>
        <w:rPr>
          <w:rFonts w:eastAsia="Calibri"/>
          <w:noProof/>
          <w:color w:val="767171"/>
        </w:rPr>
        <w:t>4</w:t>
      </w:r>
      <w:r w:rsidRPr="00D90B04">
        <w:rPr>
          <w:rFonts w:eastAsia="Calibri"/>
          <w:noProof/>
          <w:color w:val="767171"/>
        </w:rPr>
        <w:t xml:space="preserve">-2025, de fecha </w:t>
      </w:r>
      <w:r>
        <w:rPr>
          <w:rFonts w:eastAsia="Calibri"/>
          <w:noProof/>
          <w:color w:val="767171"/>
        </w:rPr>
        <w:t>03</w:t>
      </w:r>
      <w:r w:rsidRPr="00D90B04">
        <w:rPr>
          <w:rFonts w:eastAsia="Calibri"/>
          <w:noProof/>
          <w:color w:val="767171"/>
        </w:rPr>
        <w:t xml:space="preserve"> de </w:t>
      </w:r>
      <w:r>
        <w:rPr>
          <w:rFonts w:eastAsia="Calibri"/>
          <w:noProof/>
          <w:color w:val="767171"/>
        </w:rPr>
        <w:t xml:space="preserve">diciembre </w:t>
      </w:r>
      <w:r w:rsidRPr="00D90B04">
        <w:rPr>
          <w:rFonts w:eastAsia="Calibri"/>
          <w:noProof/>
          <w:color w:val="767171"/>
        </w:rPr>
        <w:t xml:space="preserve">de 2025, </w:t>
      </w:r>
      <w:r>
        <w:rPr>
          <w:rFonts w:eastAsia="Calibri"/>
          <w:noProof/>
          <w:color w:val="767171"/>
        </w:rPr>
        <w:t>mediante la cual se otorga pr</w:t>
      </w:r>
      <w:r w:rsidR="00271611">
        <w:rPr>
          <w:rFonts w:eastAsia="Calibri"/>
          <w:noProof/>
          <w:color w:val="767171"/>
        </w:rPr>
        <w:t>ó</w:t>
      </w:r>
      <w:r>
        <w:rPr>
          <w:rFonts w:eastAsia="Calibri"/>
          <w:noProof/>
          <w:color w:val="767171"/>
        </w:rPr>
        <w:t xml:space="preserve">rroga y se modifica </w:t>
      </w:r>
      <w:r w:rsidRPr="00D90B04">
        <w:rPr>
          <w:rFonts w:eastAsia="Calibri"/>
          <w:noProof/>
          <w:color w:val="767171"/>
        </w:rPr>
        <w:t>el calendario de actuaciones procesales del expediente núm. CDC-RD/SG/2025/001, sobre la investigacion de salvaguardia general a las importaciones de galletas dulces y saladas de todo tipo</w:t>
      </w:r>
      <w:r>
        <w:rPr>
          <w:rFonts w:eastAsia="Calibri"/>
          <w:noProof/>
          <w:color w:val="767171"/>
        </w:rPr>
        <w:t xml:space="preserve">; </w:t>
      </w:r>
    </w:p>
    <w:p w14:paraId="216CC5EC" w14:textId="77777777" w:rsidR="007219B5" w:rsidRPr="007219B5" w:rsidRDefault="007219B5" w:rsidP="007219B5">
      <w:pPr>
        <w:numPr>
          <w:ilvl w:val="0"/>
          <w:numId w:val="26"/>
        </w:numPr>
        <w:spacing w:line="360" w:lineRule="auto"/>
        <w:ind w:left="142" w:firstLine="0"/>
        <w:jc w:val="both"/>
        <w:rPr>
          <w:rFonts w:eastAsia="Calibri"/>
          <w:noProof/>
          <w:color w:val="767171"/>
        </w:rPr>
      </w:pPr>
      <w:r w:rsidRPr="007219B5">
        <w:rPr>
          <w:rFonts w:eastAsia="Calibri"/>
          <w:noProof/>
          <w:color w:val="767171"/>
        </w:rPr>
        <w:t>Resolución Núm. CDC-RD-AD-009-2025, de fecha 2 de diciembre de 2025, que declara la confidencialidad de las informaciones presentadas por Fraga Industrial, S.A.S., en la investigación por la presunta existencia de prácticas de dumping en las importaciones de tubos EMT Conduit originarios de la República Popular China.</w:t>
      </w:r>
    </w:p>
    <w:p w14:paraId="73E5855B" w14:textId="33E480A0" w:rsidR="00C01E5A" w:rsidRPr="002725EB" w:rsidRDefault="00B30415" w:rsidP="00C91C11">
      <w:pPr>
        <w:pStyle w:val="Ttulo2"/>
        <w:numPr>
          <w:ilvl w:val="0"/>
          <w:numId w:val="0"/>
        </w:numPr>
        <w:ind w:left="720"/>
        <w:rPr>
          <w:rFonts w:eastAsia="Calibri" w:cs="Times New Roman"/>
          <w:bCs/>
          <w:noProof/>
          <w:color w:val="767171"/>
          <w:szCs w:val="24"/>
        </w:rPr>
      </w:pPr>
      <w:bookmarkStart w:id="38" w:name="_Toc217043572"/>
      <w:r w:rsidRPr="002725EB">
        <w:rPr>
          <w:rFonts w:eastAsia="Calibri" w:cs="Times New Roman"/>
          <w:bCs/>
          <w:noProof/>
          <w:color w:val="767171"/>
          <w:szCs w:val="24"/>
        </w:rPr>
        <w:t>4</w:t>
      </w:r>
      <w:r w:rsidR="00C405C7" w:rsidRPr="002725EB">
        <w:rPr>
          <w:rFonts w:eastAsia="Calibri" w:cs="Times New Roman"/>
          <w:bCs/>
          <w:noProof/>
          <w:color w:val="767171"/>
          <w:szCs w:val="24"/>
        </w:rPr>
        <w:t>.4 Desempeño</w:t>
      </w:r>
      <w:r w:rsidR="00C91C11" w:rsidRPr="002725EB">
        <w:rPr>
          <w:rFonts w:eastAsia="Calibri" w:cs="Times New Roman"/>
          <w:bCs/>
          <w:noProof/>
          <w:color w:val="767171"/>
          <w:szCs w:val="24"/>
        </w:rPr>
        <w:t xml:space="preserve"> de la Tecnología</w:t>
      </w:r>
      <w:bookmarkEnd w:id="37"/>
      <w:r w:rsidR="00470C3E" w:rsidRPr="002725EB">
        <w:rPr>
          <w:rFonts w:eastAsia="Calibri" w:cs="Times New Roman"/>
          <w:bCs/>
          <w:noProof/>
          <w:color w:val="767171"/>
          <w:szCs w:val="24"/>
        </w:rPr>
        <w:t>.</w:t>
      </w:r>
      <w:bookmarkEnd w:id="38"/>
    </w:p>
    <w:p w14:paraId="4D876EB7" w14:textId="0734C4A0" w:rsidR="00D12538" w:rsidRPr="002725EB" w:rsidRDefault="00C01E5A" w:rsidP="00B77C71">
      <w:pPr>
        <w:spacing w:line="360" w:lineRule="auto"/>
        <w:jc w:val="both"/>
        <w:rPr>
          <w:rFonts w:eastAsia="Calibri"/>
          <w:noProof/>
          <w:color w:val="767171"/>
        </w:rPr>
      </w:pPr>
      <w:r w:rsidRPr="002725EB">
        <w:rPr>
          <w:rFonts w:eastAsia="Calibri"/>
          <w:noProof/>
          <w:color w:val="767171"/>
        </w:rPr>
        <w:t xml:space="preserve">La División de Tecnología de la Información y Comunicación (TIC) </w:t>
      </w:r>
      <w:r w:rsidR="00336E5C" w:rsidRPr="002725EB">
        <w:rPr>
          <w:rFonts w:eastAsia="Calibri"/>
          <w:noProof/>
          <w:color w:val="767171"/>
        </w:rPr>
        <w:t>ejecutó</w:t>
      </w:r>
      <w:r w:rsidRPr="002725EB">
        <w:rPr>
          <w:rFonts w:eastAsia="Calibri"/>
          <w:noProof/>
          <w:color w:val="767171"/>
        </w:rPr>
        <w:t xml:space="preserve"> acciones para la actualización y el fortalecimiento de la infraestructura tecnológica de la institución con miras a garantizar la continuidad de sus operaciones y proporciona</w:t>
      </w:r>
      <w:r w:rsidR="00861AEE">
        <w:rPr>
          <w:rFonts w:eastAsia="Calibri"/>
          <w:noProof/>
          <w:color w:val="767171"/>
        </w:rPr>
        <w:t>r</w:t>
      </w:r>
      <w:r w:rsidRPr="002725EB">
        <w:rPr>
          <w:rFonts w:eastAsia="Calibri"/>
          <w:noProof/>
          <w:color w:val="767171"/>
        </w:rPr>
        <w:t xml:space="preserve"> a los colaboradores un ambiente seguro para el</w:t>
      </w:r>
      <w:r w:rsidR="005B3037" w:rsidRPr="002725EB">
        <w:rPr>
          <w:rFonts w:eastAsia="Calibri"/>
          <w:noProof/>
          <w:color w:val="767171"/>
        </w:rPr>
        <w:t xml:space="preserve"> almacenamiento y resguardo de los documentos e informaciones sensibles</w:t>
      </w:r>
      <w:r w:rsidR="001362C7" w:rsidRPr="002725EB">
        <w:rPr>
          <w:rFonts w:eastAsia="Calibri"/>
          <w:noProof/>
          <w:color w:val="767171"/>
        </w:rPr>
        <w:t>. Dentro de las acciones eje</w:t>
      </w:r>
      <w:r w:rsidR="003A3CC8" w:rsidRPr="002725EB">
        <w:rPr>
          <w:rFonts w:eastAsia="Calibri"/>
          <w:noProof/>
          <w:color w:val="767171"/>
        </w:rPr>
        <w:t>c</w:t>
      </w:r>
      <w:r w:rsidR="001362C7" w:rsidRPr="002725EB">
        <w:rPr>
          <w:rFonts w:eastAsia="Calibri"/>
          <w:noProof/>
          <w:color w:val="767171"/>
        </w:rPr>
        <w:t xml:space="preserve">utadas se destacan: </w:t>
      </w:r>
    </w:p>
    <w:p w14:paraId="43C9BF10" w14:textId="71A0FD1C" w:rsidR="00C01E5A" w:rsidRPr="002725EB" w:rsidRDefault="008C2A7F">
      <w:pPr>
        <w:pStyle w:val="Prrafodelista"/>
        <w:numPr>
          <w:ilvl w:val="0"/>
          <w:numId w:val="4"/>
        </w:numPr>
        <w:spacing w:line="360" w:lineRule="auto"/>
        <w:jc w:val="both"/>
        <w:rPr>
          <w:rFonts w:eastAsia="Calibri"/>
          <w:noProof/>
          <w:color w:val="767171"/>
        </w:rPr>
      </w:pPr>
      <w:r w:rsidRPr="002725EB">
        <w:rPr>
          <w:rFonts w:eastAsia="Calibri"/>
          <w:noProof/>
          <w:color w:val="767171"/>
        </w:rPr>
        <w:t>Actualización de la</w:t>
      </w:r>
      <w:r w:rsidR="00861AEE">
        <w:rPr>
          <w:rFonts w:eastAsia="Calibri"/>
          <w:noProof/>
          <w:color w:val="767171"/>
        </w:rPr>
        <w:t xml:space="preserve">s licencias software. </w:t>
      </w:r>
    </w:p>
    <w:p w14:paraId="2C9C1FCE" w14:textId="02AF95E9" w:rsidR="008C2A7F" w:rsidRPr="002725EB" w:rsidRDefault="008C2A7F">
      <w:pPr>
        <w:pStyle w:val="Prrafodelista"/>
        <w:numPr>
          <w:ilvl w:val="0"/>
          <w:numId w:val="4"/>
        </w:numPr>
        <w:spacing w:line="360" w:lineRule="auto"/>
        <w:jc w:val="both"/>
        <w:rPr>
          <w:rFonts w:eastAsia="Calibri"/>
          <w:noProof/>
          <w:color w:val="767171"/>
        </w:rPr>
      </w:pPr>
      <w:r w:rsidRPr="002725EB">
        <w:rPr>
          <w:rFonts w:eastAsia="Calibri"/>
          <w:noProof/>
          <w:color w:val="767171"/>
        </w:rPr>
        <w:t xml:space="preserve">Mantenimiento de </w:t>
      </w:r>
      <w:r w:rsidR="00861AEE">
        <w:rPr>
          <w:rFonts w:eastAsia="Calibri"/>
          <w:noProof/>
          <w:color w:val="767171"/>
        </w:rPr>
        <w:t xml:space="preserve">los </w:t>
      </w:r>
      <w:r w:rsidRPr="002725EB">
        <w:rPr>
          <w:rFonts w:eastAsia="Calibri"/>
          <w:noProof/>
          <w:color w:val="767171"/>
        </w:rPr>
        <w:t>equipos tecnológicos eficientizando operabilidad y prolongando su tiempo de uso.</w:t>
      </w:r>
    </w:p>
    <w:p w14:paraId="37636BA6" w14:textId="5508D1BA" w:rsidR="00365D4A" w:rsidRPr="002725EB" w:rsidRDefault="00365D4A">
      <w:pPr>
        <w:pStyle w:val="Prrafodelista"/>
        <w:numPr>
          <w:ilvl w:val="0"/>
          <w:numId w:val="4"/>
        </w:numPr>
        <w:spacing w:line="360" w:lineRule="auto"/>
        <w:jc w:val="both"/>
        <w:rPr>
          <w:rFonts w:eastAsia="Calibri"/>
          <w:noProof/>
          <w:color w:val="767171"/>
        </w:rPr>
      </w:pPr>
      <w:r w:rsidRPr="002725EB">
        <w:rPr>
          <w:rFonts w:eastAsia="Calibri"/>
          <w:noProof/>
          <w:color w:val="767171"/>
        </w:rPr>
        <w:t>Soportes técnicos brindados a los usuarios internos de la CDC.</w:t>
      </w:r>
    </w:p>
    <w:p w14:paraId="523DB78C" w14:textId="03D80C6B" w:rsidR="00365D4A" w:rsidRDefault="00365D4A">
      <w:pPr>
        <w:pStyle w:val="Prrafodelista"/>
        <w:numPr>
          <w:ilvl w:val="0"/>
          <w:numId w:val="4"/>
        </w:numPr>
        <w:spacing w:line="360" w:lineRule="auto"/>
        <w:jc w:val="both"/>
        <w:rPr>
          <w:rFonts w:eastAsia="Calibri"/>
          <w:noProof/>
          <w:color w:val="767171"/>
        </w:rPr>
      </w:pPr>
      <w:r w:rsidRPr="002725EB">
        <w:rPr>
          <w:rFonts w:eastAsia="Calibri"/>
          <w:noProof/>
          <w:color w:val="767171"/>
        </w:rPr>
        <w:t>Renovaciones de licencias de seguridad</w:t>
      </w:r>
      <w:r w:rsidR="00B37817" w:rsidRPr="002725EB">
        <w:rPr>
          <w:rFonts w:eastAsia="Calibri"/>
          <w:noProof/>
          <w:color w:val="767171"/>
        </w:rPr>
        <w:t>.</w:t>
      </w:r>
    </w:p>
    <w:p w14:paraId="74F4884F" w14:textId="4193FC06" w:rsidR="00CB157C" w:rsidRDefault="00CB157C">
      <w:pPr>
        <w:pStyle w:val="Prrafodelista"/>
        <w:numPr>
          <w:ilvl w:val="0"/>
          <w:numId w:val="4"/>
        </w:numPr>
        <w:spacing w:line="360" w:lineRule="auto"/>
        <w:jc w:val="both"/>
        <w:rPr>
          <w:rFonts w:eastAsia="Calibri"/>
          <w:noProof/>
          <w:color w:val="767171"/>
        </w:rPr>
      </w:pPr>
      <w:r>
        <w:rPr>
          <w:rFonts w:eastAsia="Calibri"/>
          <w:noProof/>
          <w:color w:val="767171"/>
        </w:rPr>
        <w:t>Adquisición de equipos para la seguridad perimetral de la institución.</w:t>
      </w:r>
    </w:p>
    <w:p w14:paraId="653855E8" w14:textId="77777777" w:rsidR="00271611" w:rsidRPr="002725EB" w:rsidRDefault="00271611" w:rsidP="00271611">
      <w:pPr>
        <w:pStyle w:val="Prrafodelista"/>
        <w:spacing w:line="360" w:lineRule="auto"/>
        <w:jc w:val="both"/>
        <w:rPr>
          <w:rFonts w:eastAsia="Calibri"/>
          <w:noProof/>
          <w:color w:val="767171"/>
        </w:rPr>
      </w:pPr>
    </w:p>
    <w:p w14:paraId="17BB9BDC" w14:textId="22B01816" w:rsidR="00365D4A" w:rsidRPr="002725EB" w:rsidRDefault="00587C3A" w:rsidP="00365D4A">
      <w:pPr>
        <w:spacing w:line="360" w:lineRule="auto"/>
        <w:jc w:val="both"/>
        <w:rPr>
          <w:rFonts w:eastAsia="Calibri"/>
          <w:b/>
          <w:bCs/>
          <w:noProof/>
          <w:color w:val="767171"/>
        </w:rPr>
      </w:pPr>
      <w:r w:rsidRPr="002725EB">
        <w:rPr>
          <w:rFonts w:eastAsia="Calibri"/>
          <w:b/>
          <w:bCs/>
          <w:noProof/>
          <w:color w:val="767171"/>
        </w:rPr>
        <w:lastRenderedPageBreak/>
        <w:t>Í</w:t>
      </w:r>
      <w:r w:rsidR="00365D4A" w:rsidRPr="002725EB">
        <w:rPr>
          <w:rFonts w:eastAsia="Calibri"/>
          <w:b/>
          <w:bCs/>
          <w:noProof/>
          <w:color w:val="767171"/>
        </w:rPr>
        <w:t>ndice de Uso de TIC e Implementación de Gobierno Electrónico</w:t>
      </w:r>
      <w:r w:rsidR="00470C3E" w:rsidRPr="002725EB">
        <w:rPr>
          <w:rFonts w:eastAsia="Calibri"/>
          <w:b/>
          <w:bCs/>
          <w:noProof/>
          <w:color w:val="767171"/>
        </w:rPr>
        <w:t>.</w:t>
      </w:r>
    </w:p>
    <w:p w14:paraId="4C08899B" w14:textId="481B13F5" w:rsidR="00B37817" w:rsidRPr="002725EB" w:rsidRDefault="002D5FDA" w:rsidP="00B37817">
      <w:pPr>
        <w:spacing w:line="360" w:lineRule="auto"/>
        <w:jc w:val="both"/>
        <w:rPr>
          <w:rFonts w:eastAsia="Calibri"/>
          <w:noProof/>
          <w:color w:val="767171"/>
        </w:rPr>
      </w:pPr>
      <w:r w:rsidRPr="002725EB">
        <w:rPr>
          <w:rFonts w:eastAsia="Calibri"/>
          <w:noProof/>
          <w:color w:val="767171"/>
        </w:rPr>
        <w:t>A continuación se detalla la puntuación de la CDC en los cuatro (4) pilares que sustentan el ITICge:</w:t>
      </w:r>
    </w:p>
    <w:p w14:paraId="05FD4990" w14:textId="3252FC07" w:rsidR="00B37817" w:rsidRDefault="002D5FDA" w:rsidP="00B37817">
      <w:pPr>
        <w:spacing w:line="360" w:lineRule="auto"/>
        <w:jc w:val="both"/>
        <w:rPr>
          <w:rFonts w:eastAsia="Calibri"/>
          <w:noProof/>
          <w:color w:val="767171"/>
        </w:rPr>
      </w:pPr>
      <w:r w:rsidRPr="002725EB">
        <w:rPr>
          <w:rFonts w:eastAsia="Calibri"/>
          <w:b/>
          <w:bCs/>
          <w:noProof/>
          <w:color w:val="767171"/>
        </w:rPr>
        <w:t xml:space="preserve">Uso de las TIC: </w:t>
      </w:r>
      <w:r w:rsidR="006D178C" w:rsidRPr="002725EB">
        <w:rPr>
          <w:rFonts w:eastAsia="Calibri"/>
          <w:noProof/>
          <w:color w:val="767171"/>
        </w:rPr>
        <w:t>e</w:t>
      </w:r>
      <w:r w:rsidRPr="002725EB">
        <w:rPr>
          <w:rFonts w:eastAsia="Calibri"/>
          <w:noProof/>
          <w:color w:val="767171"/>
        </w:rPr>
        <w:t xml:space="preserve">valúa la disponibilidad y buen manejo de los recursos humanos y tecnológicos, así como la existencia de controles para una buena gestión de dichos recursos. La CDC pondera una puntuación de un </w:t>
      </w:r>
      <w:r w:rsidR="00C3519B">
        <w:rPr>
          <w:rFonts w:eastAsia="Calibri"/>
          <w:noProof/>
          <w:color w:val="767171"/>
        </w:rPr>
        <w:t>4.08</w:t>
      </w:r>
      <w:r w:rsidR="00907782" w:rsidRPr="002725EB">
        <w:rPr>
          <w:rFonts w:eastAsia="Calibri"/>
          <w:noProof/>
          <w:color w:val="767171"/>
        </w:rPr>
        <w:t xml:space="preserve">% de </w:t>
      </w:r>
      <w:r w:rsidR="004D3495" w:rsidRPr="002725EB">
        <w:rPr>
          <w:rFonts w:eastAsia="Calibri"/>
          <w:noProof/>
          <w:color w:val="767171"/>
        </w:rPr>
        <w:t>10</w:t>
      </w:r>
      <w:r w:rsidR="00907782" w:rsidRPr="002725EB">
        <w:rPr>
          <w:rFonts w:eastAsia="Calibri"/>
          <w:noProof/>
          <w:color w:val="767171"/>
        </w:rPr>
        <w:t>%</w:t>
      </w:r>
      <w:r w:rsidR="004D3495" w:rsidRPr="002725EB">
        <w:rPr>
          <w:rFonts w:eastAsia="Calibri"/>
          <w:noProof/>
          <w:color w:val="767171"/>
        </w:rPr>
        <w:t>.</w:t>
      </w:r>
      <w:r w:rsidR="00CB157C">
        <w:rPr>
          <w:rFonts w:eastAsia="Calibri"/>
          <w:noProof/>
          <w:color w:val="767171"/>
        </w:rPr>
        <w:t xml:space="preserve"> </w:t>
      </w:r>
    </w:p>
    <w:p w14:paraId="4E06ACB8" w14:textId="6096295E" w:rsidR="00B37817" w:rsidRDefault="002D5FDA" w:rsidP="00B37817">
      <w:pPr>
        <w:spacing w:line="360" w:lineRule="auto"/>
        <w:jc w:val="both"/>
        <w:rPr>
          <w:rFonts w:eastAsia="Calibri"/>
          <w:noProof/>
          <w:color w:val="767171"/>
        </w:rPr>
      </w:pPr>
      <w:r w:rsidRPr="002725EB">
        <w:rPr>
          <w:rFonts w:eastAsia="Calibri"/>
          <w:b/>
          <w:bCs/>
          <w:noProof/>
          <w:color w:val="767171"/>
        </w:rPr>
        <w:t>Implementación de Gobierno</w:t>
      </w:r>
      <w:r w:rsidR="00C3519B">
        <w:rPr>
          <w:rFonts w:eastAsia="Calibri"/>
          <w:b/>
          <w:bCs/>
          <w:noProof/>
          <w:color w:val="767171"/>
        </w:rPr>
        <w:t xml:space="preserve"> Digital</w:t>
      </w:r>
      <w:r w:rsidRPr="002725EB">
        <w:rPr>
          <w:rFonts w:eastAsia="Calibri"/>
          <w:b/>
          <w:bCs/>
          <w:noProof/>
          <w:color w:val="767171"/>
        </w:rPr>
        <w:t>:</w:t>
      </w:r>
      <w:r w:rsidRPr="002725EB">
        <w:rPr>
          <w:rFonts w:eastAsia="Calibri"/>
          <w:noProof/>
          <w:color w:val="767171"/>
        </w:rPr>
        <w:t xml:space="preserve"> </w:t>
      </w:r>
      <w:r w:rsidR="00207F8A" w:rsidRPr="002725EB">
        <w:rPr>
          <w:rFonts w:eastAsia="Calibri"/>
          <w:noProof/>
          <w:color w:val="767171"/>
        </w:rPr>
        <w:t>e</w:t>
      </w:r>
      <w:r w:rsidRPr="002725EB">
        <w:rPr>
          <w:rFonts w:eastAsia="Calibri"/>
          <w:noProof/>
          <w:color w:val="767171"/>
        </w:rPr>
        <w:t>valúa el uso de los recursos humanos y tecnológicos en la implementación y seguimiento de estándares y mejores prácticas nacionales e internacionales, presencia web institucional, transparencia, datos abiertos, interoperabilidad e interacción con el ciudadano a través de las redes sociales.</w:t>
      </w:r>
      <w:r w:rsidR="00907782" w:rsidRPr="002725EB">
        <w:rPr>
          <w:rFonts w:eastAsia="Calibri"/>
          <w:noProof/>
          <w:color w:val="767171"/>
        </w:rPr>
        <w:t xml:space="preserve"> La CDC pondera una puntuación de un </w:t>
      </w:r>
      <w:r w:rsidR="00C3519B">
        <w:rPr>
          <w:rFonts w:eastAsia="Calibri"/>
          <w:noProof/>
          <w:color w:val="767171"/>
        </w:rPr>
        <w:t>9.03</w:t>
      </w:r>
      <w:r w:rsidR="00907782" w:rsidRPr="002725EB">
        <w:rPr>
          <w:rFonts w:eastAsia="Calibri"/>
          <w:noProof/>
          <w:color w:val="767171"/>
        </w:rPr>
        <w:t>% de 2</w:t>
      </w:r>
      <w:r w:rsidR="004D3495" w:rsidRPr="002725EB">
        <w:rPr>
          <w:rFonts w:eastAsia="Calibri"/>
          <w:noProof/>
          <w:color w:val="767171"/>
        </w:rPr>
        <w:t>0</w:t>
      </w:r>
      <w:r w:rsidR="00907782" w:rsidRPr="002725EB">
        <w:rPr>
          <w:rFonts w:eastAsia="Calibri"/>
          <w:noProof/>
          <w:color w:val="767171"/>
        </w:rPr>
        <w:t>%.</w:t>
      </w:r>
    </w:p>
    <w:p w14:paraId="2EEBB6DC" w14:textId="39C0C19B" w:rsidR="004D3495" w:rsidRPr="00C3519B" w:rsidRDefault="004D3495" w:rsidP="00B37817">
      <w:pPr>
        <w:spacing w:line="360" w:lineRule="auto"/>
        <w:jc w:val="both"/>
        <w:rPr>
          <w:rFonts w:eastAsia="Calibri"/>
          <w:noProof/>
          <w:color w:val="767171"/>
        </w:rPr>
      </w:pPr>
      <w:r w:rsidRPr="00C3519B">
        <w:rPr>
          <w:rFonts w:eastAsia="Calibri"/>
          <w:b/>
          <w:bCs/>
          <w:noProof/>
          <w:color w:val="767171"/>
        </w:rPr>
        <w:t>Innovación:</w:t>
      </w:r>
      <w:r w:rsidRPr="00C3519B">
        <w:rPr>
          <w:rFonts w:eastAsia="Calibri"/>
          <w:noProof/>
          <w:color w:val="767171"/>
        </w:rPr>
        <w:t xml:space="preserve"> evalúa el nivel de innovación logrado </w:t>
      </w:r>
      <w:r w:rsidR="005B3037" w:rsidRPr="00C3519B">
        <w:rPr>
          <w:rFonts w:eastAsia="Calibri"/>
          <w:noProof/>
          <w:color w:val="767171"/>
        </w:rPr>
        <w:t xml:space="preserve">tanto </w:t>
      </w:r>
      <w:r w:rsidRPr="00C3519B">
        <w:rPr>
          <w:rFonts w:eastAsia="Calibri"/>
          <w:noProof/>
          <w:color w:val="767171"/>
        </w:rPr>
        <w:t>a trav</w:t>
      </w:r>
      <w:r w:rsidR="005B3037" w:rsidRPr="00C3519B">
        <w:rPr>
          <w:rFonts w:eastAsia="Calibri"/>
          <w:noProof/>
          <w:color w:val="767171"/>
        </w:rPr>
        <w:t>é</w:t>
      </w:r>
      <w:r w:rsidRPr="00C3519B">
        <w:rPr>
          <w:rFonts w:eastAsia="Calibri"/>
          <w:noProof/>
          <w:color w:val="767171"/>
        </w:rPr>
        <w:t>s de la innovación digital</w:t>
      </w:r>
      <w:r w:rsidR="005B3037" w:rsidRPr="00C3519B">
        <w:rPr>
          <w:rFonts w:eastAsia="Calibri"/>
          <w:noProof/>
          <w:color w:val="767171"/>
        </w:rPr>
        <w:t>,</w:t>
      </w:r>
      <w:r w:rsidRPr="00C3519B">
        <w:rPr>
          <w:rFonts w:eastAsia="Calibri"/>
          <w:noProof/>
          <w:color w:val="767171"/>
        </w:rPr>
        <w:t xml:space="preserve"> asi como el uso de nuevas tecnologias. La CDC pondera una puntuación de un </w:t>
      </w:r>
      <w:r w:rsidR="00C3519B" w:rsidRPr="00C3519B">
        <w:rPr>
          <w:rFonts w:eastAsia="Calibri"/>
          <w:noProof/>
          <w:color w:val="767171"/>
        </w:rPr>
        <w:t>3</w:t>
      </w:r>
      <w:r w:rsidRPr="00C3519B">
        <w:rPr>
          <w:rFonts w:eastAsia="Calibri"/>
          <w:noProof/>
          <w:color w:val="767171"/>
        </w:rPr>
        <w:t>.00% de 20%.</w:t>
      </w:r>
    </w:p>
    <w:p w14:paraId="4979862C" w14:textId="094B8B17" w:rsidR="00B37817" w:rsidRPr="002725EB" w:rsidRDefault="002D5FDA" w:rsidP="00B37817">
      <w:pPr>
        <w:spacing w:line="360" w:lineRule="auto"/>
        <w:jc w:val="both"/>
        <w:rPr>
          <w:rFonts w:eastAsia="Calibri"/>
          <w:noProof/>
          <w:color w:val="767171"/>
        </w:rPr>
      </w:pPr>
      <w:r w:rsidRPr="002725EB">
        <w:rPr>
          <w:rFonts w:eastAsia="Calibri"/>
          <w:b/>
          <w:bCs/>
          <w:noProof/>
          <w:color w:val="767171"/>
        </w:rPr>
        <w:t>Gobierno Abierto y e-Participación:</w:t>
      </w:r>
      <w:r w:rsidRPr="002725EB">
        <w:rPr>
          <w:rFonts w:eastAsia="Calibri"/>
          <w:noProof/>
          <w:color w:val="767171"/>
        </w:rPr>
        <w:t xml:space="preserve"> </w:t>
      </w:r>
      <w:r w:rsidR="00207F8A" w:rsidRPr="002725EB">
        <w:rPr>
          <w:rFonts w:eastAsia="Calibri"/>
          <w:noProof/>
          <w:color w:val="767171"/>
        </w:rPr>
        <w:t>e</w:t>
      </w:r>
      <w:r w:rsidRPr="002725EB">
        <w:rPr>
          <w:rFonts w:eastAsia="Calibri"/>
          <w:noProof/>
          <w:color w:val="767171"/>
        </w:rPr>
        <w:t>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w:t>
      </w:r>
      <w:r w:rsidR="00907782" w:rsidRPr="002725EB">
        <w:rPr>
          <w:rFonts w:eastAsia="Calibri"/>
          <w:noProof/>
          <w:color w:val="767171"/>
        </w:rPr>
        <w:t xml:space="preserve"> La CDC pondera una puntuación de un </w:t>
      </w:r>
      <w:r w:rsidR="004D3495" w:rsidRPr="002725EB">
        <w:rPr>
          <w:rFonts w:eastAsia="Calibri"/>
          <w:noProof/>
          <w:color w:val="767171"/>
        </w:rPr>
        <w:t>11.00</w:t>
      </w:r>
      <w:r w:rsidR="00907782" w:rsidRPr="002725EB">
        <w:rPr>
          <w:rFonts w:eastAsia="Calibri"/>
          <w:noProof/>
          <w:color w:val="767171"/>
        </w:rPr>
        <w:t>% de 2</w:t>
      </w:r>
      <w:r w:rsidR="004D3495" w:rsidRPr="002725EB">
        <w:rPr>
          <w:rFonts w:eastAsia="Calibri"/>
          <w:noProof/>
          <w:color w:val="767171"/>
        </w:rPr>
        <w:t>0</w:t>
      </w:r>
      <w:r w:rsidR="00907782" w:rsidRPr="002725EB">
        <w:rPr>
          <w:rFonts w:eastAsia="Calibri"/>
          <w:noProof/>
          <w:color w:val="767171"/>
        </w:rPr>
        <w:t>%.</w:t>
      </w:r>
    </w:p>
    <w:p w14:paraId="74534C52" w14:textId="3F5BC9C5" w:rsidR="00907782" w:rsidRPr="002725EB" w:rsidRDefault="00C3519B" w:rsidP="00B37817">
      <w:pPr>
        <w:spacing w:line="360" w:lineRule="auto"/>
        <w:jc w:val="both"/>
        <w:rPr>
          <w:rFonts w:eastAsia="Calibri"/>
          <w:noProof/>
          <w:color w:val="767171"/>
        </w:rPr>
      </w:pPr>
      <w:r>
        <w:rPr>
          <w:rFonts w:eastAsia="Calibri"/>
          <w:b/>
          <w:bCs/>
          <w:noProof/>
          <w:color w:val="767171"/>
        </w:rPr>
        <w:t>Servicios en Línea y</w:t>
      </w:r>
      <w:r w:rsidR="002D5FDA" w:rsidRPr="002725EB">
        <w:rPr>
          <w:rFonts w:eastAsia="Calibri"/>
          <w:b/>
          <w:bCs/>
          <w:noProof/>
          <w:color w:val="767171"/>
        </w:rPr>
        <w:t xml:space="preserve"> e-Servicios:</w:t>
      </w:r>
      <w:r w:rsidR="002D5FDA" w:rsidRPr="002725EB">
        <w:rPr>
          <w:rFonts w:eastAsia="Calibri"/>
          <w:noProof/>
          <w:color w:val="767171"/>
        </w:rPr>
        <w:t xml:space="preserve"> </w:t>
      </w:r>
      <w:r w:rsidR="00207F8A" w:rsidRPr="002725EB">
        <w:rPr>
          <w:rFonts w:eastAsia="Calibri"/>
          <w:noProof/>
          <w:color w:val="767171"/>
        </w:rPr>
        <w:t>m</w:t>
      </w:r>
      <w:r w:rsidR="002D5FDA" w:rsidRPr="002725EB">
        <w:rPr>
          <w:rFonts w:eastAsia="Calibri"/>
          <w:noProof/>
          <w:color w:val="767171"/>
        </w:rPr>
        <w:t>ide el nivel de desarrollo de los servicios ciudadanos en cada una de las instituciones gubernamentales y verifica cuáles instituciones tienen su catálogo de servicios en línea así como el nivel de avance de dichos servicios.</w:t>
      </w:r>
      <w:r w:rsidR="00907782" w:rsidRPr="002725EB">
        <w:rPr>
          <w:rFonts w:eastAsia="Calibri"/>
          <w:noProof/>
          <w:color w:val="767171"/>
        </w:rPr>
        <w:t xml:space="preserve"> La CDC pondera una puntuación de un </w:t>
      </w:r>
      <w:r>
        <w:rPr>
          <w:rFonts w:eastAsia="Calibri"/>
          <w:noProof/>
          <w:color w:val="767171"/>
        </w:rPr>
        <w:t>12</w:t>
      </w:r>
      <w:r w:rsidR="004D3495" w:rsidRPr="002725EB">
        <w:rPr>
          <w:rFonts w:eastAsia="Calibri"/>
          <w:noProof/>
          <w:color w:val="767171"/>
        </w:rPr>
        <w:t>.</w:t>
      </w:r>
      <w:r>
        <w:rPr>
          <w:rFonts w:eastAsia="Calibri"/>
          <w:noProof/>
          <w:color w:val="767171"/>
        </w:rPr>
        <w:t>59</w:t>
      </w:r>
      <w:r w:rsidR="00907782" w:rsidRPr="002725EB">
        <w:rPr>
          <w:rFonts w:eastAsia="Calibri"/>
          <w:noProof/>
          <w:color w:val="767171"/>
        </w:rPr>
        <w:t xml:space="preserve">% de </w:t>
      </w:r>
      <w:r w:rsidR="004D3495" w:rsidRPr="002725EB">
        <w:rPr>
          <w:rFonts w:eastAsia="Calibri"/>
          <w:noProof/>
          <w:color w:val="767171"/>
        </w:rPr>
        <w:t>30</w:t>
      </w:r>
      <w:r w:rsidR="00907782" w:rsidRPr="002725EB">
        <w:rPr>
          <w:rFonts w:eastAsia="Calibri"/>
          <w:noProof/>
          <w:color w:val="767171"/>
        </w:rPr>
        <w:t>%.</w:t>
      </w:r>
    </w:p>
    <w:p w14:paraId="22325E45" w14:textId="1C6C77C7" w:rsidR="004D3495" w:rsidRPr="00B03CBA" w:rsidRDefault="00C3519B" w:rsidP="004D3495">
      <w:pPr>
        <w:spacing w:line="360" w:lineRule="auto"/>
        <w:jc w:val="both"/>
        <w:rPr>
          <w:rFonts w:eastAsia="Calibri"/>
          <w:noProof/>
          <w:color w:val="767171"/>
        </w:rPr>
      </w:pPr>
      <w:r w:rsidRPr="00B03CBA">
        <w:rPr>
          <w:rFonts w:eastAsia="Calibri"/>
          <w:noProof/>
          <w:color w:val="767171"/>
        </w:rPr>
        <w:lastRenderedPageBreak/>
        <w:t>Dentro de las actividades desarrolladas por el área, se destaca, la m</w:t>
      </w:r>
      <w:r w:rsidR="0087397D" w:rsidRPr="00B03CBA">
        <w:rPr>
          <w:rFonts w:eastAsia="Calibri"/>
          <w:noProof/>
          <w:color w:val="767171"/>
        </w:rPr>
        <w:t>o</w:t>
      </w:r>
      <w:r w:rsidRPr="00B03CBA">
        <w:rPr>
          <w:rFonts w:eastAsia="Calibri"/>
          <w:noProof/>
          <w:color w:val="767171"/>
        </w:rPr>
        <w:t>dernización de la Central Telefónica de la CDC</w:t>
      </w:r>
      <w:r w:rsidR="0087397D" w:rsidRPr="00B03CBA">
        <w:rPr>
          <w:rFonts w:eastAsia="Calibri"/>
          <w:noProof/>
          <w:color w:val="767171"/>
        </w:rPr>
        <w:t xml:space="preserve">; </w:t>
      </w:r>
      <w:r w:rsidRPr="00B03CBA">
        <w:rPr>
          <w:rFonts w:eastAsia="Calibri"/>
          <w:noProof/>
          <w:color w:val="767171"/>
        </w:rPr>
        <w:t xml:space="preserve">con la implementación de </w:t>
      </w:r>
      <w:r w:rsidR="00501A9C" w:rsidRPr="00B03CBA">
        <w:rPr>
          <w:rFonts w:eastAsia="Calibri"/>
          <w:noProof/>
          <w:color w:val="767171"/>
        </w:rPr>
        <w:t xml:space="preserve">una </w:t>
      </w:r>
      <w:r w:rsidR="0087397D" w:rsidRPr="00B03CBA">
        <w:rPr>
          <w:rFonts w:eastAsia="Calibri"/>
          <w:noProof/>
          <w:color w:val="767171"/>
        </w:rPr>
        <w:t xml:space="preserve">nueva </w:t>
      </w:r>
      <w:r w:rsidR="00501A9C" w:rsidRPr="00B03CBA">
        <w:rPr>
          <w:rFonts w:eastAsia="Calibri"/>
          <w:noProof/>
          <w:color w:val="767171"/>
        </w:rPr>
        <w:t xml:space="preserve">central telefónica VoIP, </w:t>
      </w:r>
      <w:r w:rsidR="0087397D" w:rsidRPr="00B03CBA">
        <w:rPr>
          <w:rFonts w:eastAsia="Calibri"/>
          <w:noProof/>
          <w:color w:val="767171"/>
        </w:rPr>
        <w:t xml:space="preserve">la CDC </w:t>
      </w:r>
      <w:r w:rsidR="00501A9C" w:rsidRPr="00B03CBA">
        <w:rPr>
          <w:rFonts w:eastAsia="Calibri"/>
          <w:noProof/>
          <w:color w:val="767171"/>
        </w:rPr>
        <w:t xml:space="preserve"> </w:t>
      </w:r>
      <w:r w:rsidR="0087397D" w:rsidRPr="00B03CBA">
        <w:rPr>
          <w:rFonts w:eastAsia="Calibri"/>
          <w:noProof/>
          <w:color w:val="767171"/>
        </w:rPr>
        <w:t xml:space="preserve">apunta a </w:t>
      </w:r>
      <w:r w:rsidR="00501A9C" w:rsidRPr="00B03CBA">
        <w:rPr>
          <w:rFonts w:eastAsia="Calibri"/>
          <w:noProof/>
          <w:color w:val="767171"/>
        </w:rPr>
        <w:t>reduc</w:t>
      </w:r>
      <w:r w:rsidR="0087397D" w:rsidRPr="00B03CBA">
        <w:rPr>
          <w:rFonts w:eastAsia="Calibri"/>
          <w:noProof/>
          <w:color w:val="767171"/>
        </w:rPr>
        <w:t>ir</w:t>
      </w:r>
      <w:r w:rsidR="00501A9C" w:rsidRPr="00B03CBA">
        <w:rPr>
          <w:rFonts w:eastAsia="Calibri"/>
          <w:noProof/>
          <w:color w:val="767171"/>
        </w:rPr>
        <w:t xml:space="preserve"> costos de tel</w:t>
      </w:r>
      <w:r w:rsidR="0087397D" w:rsidRPr="00B03CBA">
        <w:rPr>
          <w:rFonts w:eastAsia="Calibri"/>
          <w:noProof/>
          <w:color w:val="767171"/>
        </w:rPr>
        <w:t>ef</w:t>
      </w:r>
      <w:r w:rsidR="00501A9C" w:rsidRPr="00B03CBA">
        <w:rPr>
          <w:rFonts w:eastAsia="Calibri"/>
          <w:noProof/>
          <w:color w:val="767171"/>
        </w:rPr>
        <w:t>onía, brinda</w:t>
      </w:r>
      <w:r w:rsidR="0087397D" w:rsidRPr="00B03CBA">
        <w:rPr>
          <w:rFonts w:eastAsia="Calibri"/>
          <w:noProof/>
          <w:color w:val="767171"/>
        </w:rPr>
        <w:t>r</w:t>
      </w:r>
      <w:r w:rsidR="00501A9C" w:rsidRPr="00B03CBA">
        <w:rPr>
          <w:rFonts w:eastAsia="Calibri"/>
          <w:noProof/>
          <w:color w:val="767171"/>
        </w:rPr>
        <w:t xml:space="preserve"> una mayor seguridad de información, ya que las llamadas telefónicas VoPI se enrutan a través de internet a diferencia de las llamadas de tel</w:t>
      </w:r>
      <w:r w:rsidR="00773FEF">
        <w:rPr>
          <w:rFonts w:eastAsia="Calibri"/>
          <w:noProof/>
          <w:color w:val="767171"/>
        </w:rPr>
        <w:t>é</w:t>
      </w:r>
      <w:r w:rsidR="00501A9C" w:rsidRPr="00B03CBA">
        <w:rPr>
          <w:rFonts w:eastAsia="Calibri"/>
          <w:noProof/>
          <w:color w:val="767171"/>
        </w:rPr>
        <w:t>fonos fíjos, prom</w:t>
      </w:r>
      <w:r w:rsidR="0087397D" w:rsidRPr="00B03CBA">
        <w:rPr>
          <w:rFonts w:eastAsia="Calibri"/>
          <w:noProof/>
          <w:color w:val="767171"/>
        </w:rPr>
        <w:t>over</w:t>
      </w:r>
      <w:r w:rsidR="00501A9C" w:rsidRPr="00B03CBA">
        <w:rPr>
          <w:rFonts w:eastAsia="Calibri"/>
          <w:noProof/>
          <w:color w:val="767171"/>
        </w:rPr>
        <w:t xml:space="preserve"> la flexibilidad para el trabajo remoto o h</w:t>
      </w:r>
      <w:r w:rsidR="00773FEF">
        <w:rPr>
          <w:rFonts w:eastAsia="Calibri"/>
          <w:noProof/>
          <w:color w:val="767171"/>
        </w:rPr>
        <w:t>í</w:t>
      </w:r>
      <w:r w:rsidR="00501A9C" w:rsidRPr="00B03CBA">
        <w:rPr>
          <w:rFonts w:eastAsia="Calibri"/>
          <w:noProof/>
          <w:color w:val="767171"/>
        </w:rPr>
        <w:t>brido</w:t>
      </w:r>
      <w:r w:rsidR="0087397D" w:rsidRPr="00B03CBA">
        <w:rPr>
          <w:rFonts w:eastAsia="Calibri"/>
          <w:noProof/>
          <w:color w:val="767171"/>
        </w:rPr>
        <w:t>, as</w:t>
      </w:r>
      <w:r w:rsidR="00773FEF">
        <w:rPr>
          <w:rFonts w:eastAsia="Calibri"/>
          <w:noProof/>
          <w:color w:val="767171"/>
        </w:rPr>
        <w:t>í</w:t>
      </w:r>
      <w:r w:rsidR="0087397D" w:rsidRPr="00B03CBA">
        <w:rPr>
          <w:rFonts w:eastAsia="Calibri"/>
          <w:noProof/>
          <w:color w:val="767171"/>
        </w:rPr>
        <w:t xml:space="preserve"> como la facilita</w:t>
      </w:r>
      <w:r w:rsidR="00773FEF">
        <w:rPr>
          <w:rFonts w:eastAsia="Calibri"/>
          <w:noProof/>
          <w:color w:val="767171"/>
        </w:rPr>
        <w:t>ción en</w:t>
      </w:r>
      <w:r w:rsidR="0087397D" w:rsidRPr="00B03CBA">
        <w:rPr>
          <w:rFonts w:eastAsia="Calibri"/>
          <w:noProof/>
          <w:color w:val="767171"/>
        </w:rPr>
        <w:t xml:space="preserve"> el mantenimiento y configuración</w:t>
      </w:r>
      <w:r w:rsidR="00834D1C" w:rsidRPr="00B03CBA">
        <w:rPr>
          <w:rFonts w:eastAsia="Calibri"/>
          <w:noProof/>
          <w:color w:val="767171"/>
        </w:rPr>
        <w:t>, este sistema provee la facilidad de añadir o eliminar líneas y usuarios a medida que se produzcan los cambios, sin necesidad de complejas instalaciones</w:t>
      </w:r>
      <w:r w:rsidR="0087397D" w:rsidRPr="00B03CBA">
        <w:rPr>
          <w:rFonts w:eastAsia="Calibri"/>
          <w:noProof/>
          <w:color w:val="767171"/>
        </w:rPr>
        <w:t xml:space="preserve">. </w:t>
      </w:r>
      <w:r w:rsidR="00212759">
        <w:rPr>
          <w:rFonts w:eastAsia="Calibri"/>
          <w:noProof/>
          <w:color w:val="767171"/>
        </w:rPr>
        <w:t>Dada esta actualización, e</w:t>
      </w:r>
      <w:r w:rsidR="00212759" w:rsidRPr="00B03CBA">
        <w:rPr>
          <w:rFonts w:eastAsia="Calibri"/>
          <w:noProof/>
          <w:color w:val="767171"/>
        </w:rPr>
        <w:t xml:space="preserve">l área brindó una capacitación a los usuarios sobre el manejo de los nuevos equipos y sus funcionalides, para lograr un mayor aprovechamiento de la nueva tecnología. </w:t>
      </w:r>
      <w:r w:rsidR="00501A9C" w:rsidRPr="00B03CBA">
        <w:rPr>
          <w:rFonts w:eastAsia="Calibri"/>
          <w:noProof/>
          <w:color w:val="767171"/>
        </w:rPr>
        <w:t xml:space="preserve">  </w:t>
      </w:r>
      <w:r w:rsidRPr="00B03CBA">
        <w:rPr>
          <w:rFonts w:eastAsia="Calibri"/>
          <w:noProof/>
          <w:color w:val="767171"/>
        </w:rPr>
        <w:t xml:space="preserve"> </w:t>
      </w:r>
    </w:p>
    <w:p w14:paraId="2E827E51" w14:textId="74DF6E0E" w:rsidR="00773FEF" w:rsidRPr="00B03CBA" w:rsidRDefault="0087397D" w:rsidP="00773FEF">
      <w:pPr>
        <w:spacing w:line="360" w:lineRule="auto"/>
        <w:jc w:val="both"/>
        <w:rPr>
          <w:rFonts w:eastAsia="Calibri"/>
          <w:noProof/>
          <w:color w:val="767171"/>
        </w:rPr>
      </w:pPr>
      <w:r w:rsidRPr="00B03CBA">
        <w:rPr>
          <w:rFonts w:eastAsia="Calibri"/>
          <w:noProof/>
          <w:color w:val="767171"/>
        </w:rPr>
        <w:t xml:space="preserve">Como acción complementaria de este proyecto, la </w:t>
      </w:r>
      <w:r w:rsidR="00834D1C" w:rsidRPr="00B03CBA">
        <w:rPr>
          <w:rFonts w:eastAsia="Calibri"/>
          <w:noProof/>
          <w:color w:val="767171"/>
        </w:rPr>
        <w:t xml:space="preserve">CDC </w:t>
      </w:r>
      <w:r w:rsidRPr="00B03CBA">
        <w:rPr>
          <w:rFonts w:eastAsia="Calibri"/>
          <w:noProof/>
          <w:color w:val="767171"/>
        </w:rPr>
        <w:t>reestructur</w:t>
      </w:r>
      <w:r w:rsidR="00834D1C" w:rsidRPr="00B03CBA">
        <w:rPr>
          <w:rFonts w:eastAsia="Calibri"/>
          <w:noProof/>
          <w:color w:val="767171"/>
        </w:rPr>
        <w:t>ó</w:t>
      </w:r>
      <w:r w:rsidRPr="00B03CBA">
        <w:rPr>
          <w:rFonts w:eastAsia="Calibri"/>
          <w:noProof/>
          <w:color w:val="767171"/>
        </w:rPr>
        <w:t xml:space="preserve"> </w:t>
      </w:r>
      <w:r w:rsidR="00834D1C" w:rsidRPr="00B03CBA">
        <w:rPr>
          <w:rFonts w:eastAsia="Calibri"/>
          <w:noProof/>
          <w:color w:val="767171"/>
        </w:rPr>
        <w:t xml:space="preserve">la infraestructura de cables, conectores y canalizaciones para la organización de su telecomunicación, preparando las redes </w:t>
      </w:r>
      <w:r w:rsidR="008148BD" w:rsidRPr="00B03CBA">
        <w:rPr>
          <w:rFonts w:eastAsia="Calibri"/>
          <w:noProof/>
          <w:color w:val="767171"/>
        </w:rPr>
        <w:t>para permitir una instalación sencilla y de forma más flexibe de componentes a futuro. Con la ejecuci</w:t>
      </w:r>
      <w:r w:rsidR="00B03CBA">
        <w:rPr>
          <w:rFonts w:eastAsia="Calibri"/>
          <w:noProof/>
          <w:color w:val="767171"/>
        </w:rPr>
        <w:t>ó</w:t>
      </w:r>
      <w:r w:rsidR="008148BD" w:rsidRPr="00B03CBA">
        <w:rPr>
          <w:rFonts w:eastAsia="Calibri"/>
          <w:noProof/>
          <w:color w:val="767171"/>
        </w:rPr>
        <w:t xml:space="preserve">n de este proyecto la CDC adecua su infraestructura de redes </w:t>
      </w:r>
      <w:r w:rsidRPr="00B03CBA">
        <w:rPr>
          <w:rFonts w:eastAsia="Calibri"/>
          <w:noProof/>
          <w:color w:val="767171"/>
        </w:rPr>
        <w:t>a los est</w:t>
      </w:r>
      <w:r w:rsidR="008148BD" w:rsidRPr="00B03CBA">
        <w:rPr>
          <w:rFonts w:eastAsia="Calibri"/>
          <w:noProof/>
          <w:color w:val="767171"/>
        </w:rPr>
        <w:t>á</w:t>
      </w:r>
      <w:r w:rsidRPr="00B03CBA">
        <w:rPr>
          <w:rFonts w:eastAsia="Calibri"/>
          <w:noProof/>
          <w:color w:val="767171"/>
        </w:rPr>
        <w:t>ndares técnicos vigentes, así como</w:t>
      </w:r>
      <w:r w:rsidR="00B03CBA">
        <w:rPr>
          <w:rFonts w:eastAsia="Calibri"/>
          <w:noProof/>
          <w:color w:val="767171"/>
        </w:rPr>
        <w:t xml:space="preserve"> </w:t>
      </w:r>
      <w:r w:rsidRPr="00B03CBA">
        <w:rPr>
          <w:rFonts w:eastAsia="Calibri"/>
          <w:noProof/>
          <w:color w:val="767171"/>
        </w:rPr>
        <w:t>la certificación correspondiente que garantiza el cumplimiento de los parámetros de calidad y desempeño requeridos.</w:t>
      </w:r>
      <w:r w:rsidR="00773FEF">
        <w:rPr>
          <w:rFonts w:eastAsia="Calibri"/>
          <w:noProof/>
          <w:color w:val="767171"/>
        </w:rPr>
        <w:t xml:space="preserve"> </w:t>
      </w:r>
    </w:p>
    <w:p w14:paraId="5C34ED00" w14:textId="77777777" w:rsidR="00014A73" w:rsidRDefault="00212759" w:rsidP="002D2DCA">
      <w:pPr>
        <w:spacing w:line="360" w:lineRule="auto"/>
        <w:jc w:val="both"/>
        <w:rPr>
          <w:rFonts w:eastAsia="Calibri"/>
          <w:noProof/>
          <w:color w:val="767171"/>
        </w:rPr>
      </w:pPr>
      <w:r>
        <w:rPr>
          <w:rFonts w:eastAsia="Calibri"/>
          <w:noProof/>
          <w:color w:val="767171"/>
        </w:rPr>
        <w:t>Otra acción realizada</w:t>
      </w:r>
      <w:r w:rsidR="00CD716A">
        <w:rPr>
          <w:rFonts w:eastAsia="Calibri"/>
          <w:noProof/>
          <w:color w:val="767171"/>
        </w:rPr>
        <w:t xml:space="preserve"> </w:t>
      </w:r>
      <w:r>
        <w:rPr>
          <w:rFonts w:eastAsia="Calibri"/>
          <w:noProof/>
          <w:color w:val="767171"/>
        </w:rPr>
        <w:t>fue la</w:t>
      </w:r>
      <w:r w:rsidR="002D2DCA" w:rsidRPr="002D2DCA">
        <w:rPr>
          <w:rFonts w:eastAsia="Calibri"/>
          <w:noProof/>
          <w:color w:val="767171"/>
        </w:rPr>
        <w:t xml:space="preserve"> integración exit</w:t>
      </w:r>
      <w:r>
        <w:rPr>
          <w:rFonts w:eastAsia="Calibri"/>
          <w:noProof/>
          <w:color w:val="767171"/>
        </w:rPr>
        <w:t>o</w:t>
      </w:r>
      <w:r w:rsidR="002D2DCA" w:rsidRPr="002D2DCA">
        <w:rPr>
          <w:rFonts w:eastAsia="Calibri"/>
          <w:noProof/>
          <w:color w:val="767171"/>
        </w:rPr>
        <w:t xml:space="preserve">sa del software </w:t>
      </w:r>
      <w:r w:rsidR="002D2DCA">
        <w:rPr>
          <w:rFonts w:eastAsia="Calibri"/>
          <w:noProof/>
          <w:color w:val="767171"/>
        </w:rPr>
        <w:t xml:space="preserve">MADRE </w:t>
      </w:r>
      <w:r>
        <w:rPr>
          <w:rFonts w:eastAsia="Calibri"/>
          <w:noProof/>
          <w:color w:val="767171"/>
        </w:rPr>
        <w:t xml:space="preserve">provisto por la Organización Mundial del Comercio, </w:t>
      </w:r>
      <w:r w:rsidR="00CD716A">
        <w:rPr>
          <w:rFonts w:eastAsia="Calibri"/>
          <w:noProof/>
          <w:color w:val="767171"/>
        </w:rPr>
        <w:t>el</w:t>
      </w:r>
      <w:r>
        <w:rPr>
          <w:rFonts w:eastAsia="Calibri"/>
          <w:noProof/>
          <w:color w:val="767171"/>
        </w:rPr>
        <w:t xml:space="preserve"> cual permite sistematizar y rastrear </w:t>
      </w:r>
      <w:r w:rsidR="002D2DCA" w:rsidRPr="002D2DCA">
        <w:rPr>
          <w:rFonts w:eastAsia="Calibri"/>
          <w:noProof/>
          <w:color w:val="767171"/>
        </w:rPr>
        <w:t>los flujos de trabajo del D</w:t>
      </w:r>
      <w:r w:rsidR="002D2DCA">
        <w:rPr>
          <w:rFonts w:eastAsia="Calibri"/>
          <w:noProof/>
          <w:color w:val="767171"/>
        </w:rPr>
        <w:t>epartamento de Investigación sobre Defensa Comercial (DEI)</w:t>
      </w:r>
      <w:r w:rsidR="002D2DCA" w:rsidRPr="002D2DCA">
        <w:rPr>
          <w:rFonts w:eastAsia="Calibri"/>
          <w:noProof/>
          <w:color w:val="767171"/>
        </w:rPr>
        <w:t>, evidenciándose mejoras en la organización y el registro de los casos y un incremento en la eficiencia de la gestión documental.</w:t>
      </w:r>
      <w:r w:rsidR="002D2DCA">
        <w:rPr>
          <w:rFonts w:eastAsia="Calibri"/>
          <w:noProof/>
          <w:color w:val="767171"/>
        </w:rPr>
        <w:t xml:space="preserve"> </w:t>
      </w:r>
      <w:r w:rsidR="00CD716A">
        <w:rPr>
          <w:rFonts w:eastAsia="Calibri"/>
          <w:noProof/>
          <w:color w:val="767171"/>
        </w:rPr>
        <w:t>MADRE</w:t>
      </w:r>
      <w:r w:rsidR="002D2DCA">
        <w:rPr>
          <w:rFonts w:eastAsia="Calibri"/>
          <w:noProof/>
          <w:color w:val="767171"/>
        </w:rPr>
        <w:t xml:space="preserve"> </w:t>
      </w:r>
      <w:r>
        <w:rPr>
          <w:rFonts w:eastAsia="Calibri"/>
          <w:noProof/>
          <w:color w:val="767171"/>
        </w:rPr>
        <w:t>tiene como</w:t>
      </w:r>
      <w:r w:rsidR="002D2DCA" w:rsidRPr="002D2DCA">
        <w:rPr>
          <w:rFonts w:eastAsia="Calibri"/>
          <w:noProof/>
          <w:color w:val="767171"/>
        </w:rPr>
        <w:t xml:space="preserve"> objetivo optimizar el control, la programación y el seguimiento de los casos de investigación; estandarizar</w:t>
      </w:r>
      <w:r w:rsidR="00CD716A">
        <w:rPr>
          <w:rFonts w:eastAsia="Calibri"/>
          <w:noProof/>
          <w:color w:val="767171"/>
        </w:rPr>
        <w:t xml:space="preserve"> </w:t>
      </w:r>
      <w:r w:rsidR="002D2DCA" w:rsidRPr="002D2DCA">
        <w:rPr>
          <w:rFonts w:eastAsia="Calibri"/>
          <w:noProof/>
          <w:color w:val="767171"/>
        </w:rPr>
        <w:t xml:space="preserve">los procedimientos internos </w:t>
      </w:r>
    </w:p>
    <w:p w14:paraId="02B3F1DF" w14:textId="16EB4EA6" w:rsidR="002D2DCA" w:rsidRPr="00CD716A" w:rsidRDefault="002D2DCA" w:rsidP="002D2DCA">
      <w:pPr>
        <w:spacing w:line="360" w:lineRule="auto"/>
        <w:jc w:val="both"/>
        <w:rPr>
          <w:rFonts w:eastAsia="Calibri"/>
          <w:strike/>
          <w:noProof/>
          <w:color w:val="767171"/>
        </w:rPr>
      </w:pPr>
      <w:r w:rsidRPr="002D2DCA">
        <w:rPr>
          <w:rFonts w:eastAsia="Calibri"/>
          <w:noProof/>
          <w:color w:val="767171"/>
        </w:rPr>
        <w:lastRenderedPageBreak/>
        <w:t>relacionados con la administración de expedientes; y mejorar la trazabilidad de las investigaciones</w:t>
      </w:r>
      <w:r w:rsidR="00CD716A">
        <w:rPr>
          <w:rFonts w:eastAsia="Calibri"/>
          <w:noProof/>
          <w:color w:val="767171"/>
        </w:rPr>
        <w:t xml:space="preserve">, eficientizando la operatividad del DEI en el manejo de los procedimientos de investigación. </w:t>
      </w:r>
    </w:p>
    <w:p w14:paraId="79FDF66D" w14:textId="4B5C9D5F" w:rsidR="00C40A59" w:rsidRPr="00B03CBA" w:rsidRDefault="002D2DCA" w:rsidP="002D2DCA">
      <w:pPr>
        <w:spacing w:line="360" w:lineRule="auto"/>
        <w:jc w:val="both"/>
        <w:rPr>
          <w:rFonts w:eastAsia="Calibri"/>
          <w:noProof/>
          <w:color w:val="767171"/>
        </w:rPr>
      </w:pPr>
      <w:r w:rsidRPr="002D2DCA">
        <w:rPr>
          <w:rFonts w:eastAsia="Calibri"/>
          <w:noProof/>
          <w:color w:val="767171"/>
        </w:rPr>
        <w:t xml:space="preserve">En continuidad con los trabajos de modernización y transformación de la plataforma del Sistema de Alerta Temprana (SAT), el área </w:t>
      </w:r>
      <w:r w:rsidR="00B96B2A" w:rsidRPr="00014A73">
        <w:rPr>
          <w:rFonts w:eastAsia="Calibri"/>
          <w:noProof/>
          <w:color w:val="767171"/>
        </w:rPr>
        <w:t xml:space="preserve">ejecutó acciones de mejora como el </w:t>
      </w:r>
      <w:r w:rsidRPr="00014A73">
        <w:rPr>
          <w:rFonts w:eastAsia="Calibri"/>
          <w:noProof/>
          <w:color w:val="767171"/>
        </w:rPr>
        <w:t>incremento en la capacidad de memoria RAM</w:t>
      </w:r>
      <w:r w:rsidR="00212759" w:rsidRPr="00014A73">
        <w:rPr>
          <w:rFonts w:eastAsia="Calibri"/>
          <w:noProof/>
          <w:color w:val="767171"/>
        </w:rPr>
        <w:t xml:space="preserve"> </w:t>
      </w:r>
      <w:r w:rsidRPr="00014A73">
        <w:rPr>
          <w:rFonts w:eastAsia="Calibri"/>
          <w:noProof/>
          <w:color w:val="767171"/>
        </w:rPr>
        <w:t xml:space="preserve">del servidor de la base de datos </w:t>
      </w:r>
      <w:r w:rsidR="00B96B2A" w:rsidRPr="00014A73">
        <w:rPr>
          <w:rFonts w:eastAsia="Calibri"/>
          <w:noProof/>
          <w:color w:val="767171"/>
        </w:rPr>
        <w:t>llevándola de</w:t>
      </w:r>
      <w:r w:rsidRPr="00014A73">
        <w:rPr>
          <w:rFonts w:eastAsia="Calibri"/>
          <w:noProof/>
          <w:color w:val="767171"/>
        </w:rPr>
        <w:t xml:space="preserve"> 32GB a 96GB</w:t>
      </w:r>
      <w:r w:rsidR="00B96B2A" w:rsidRPr="00014A73">
        <w:rPr>
          <w:rFonts w:eastAsia="Calibri"/>
          <w:noProof/>
          <w:color w:val="767171"/>
        </w:rPr>
        <w:t xml:space="preserve"> de memoria</w:t>
      </w:r>
      <w:r w:rsidRPr="00014A73">
        <w:rPr>
          <w:rFonts w:eastAsia="Calibri"/>
          <w:noProof/>
          <w:color w:val="767171"/>
        </w:rPr>
        <w:t xml:space="preserve">, </w:t>
      </w:r>
      <w:r w:rsidR="00B96B2A" w:rsidRPr="00014A73">
        <w:rPr>
          <w:rFonts w:eastAsia="Calibri"/>
          <w:noProof/>
          <w:color w:val="767171"/>
        </w:rPr>
        <w:t xml:space="preserve">logrando maximizar </w:t>
      </w:r>
      <w:r w:rsidRPr="00014A73">
        <w:rPr>
          <w:rFonts w:eastAsia="Calibri"/>
          <w:noProof/>
          <w:color w:val="767171"/>
        </w:rPr>
        <w:t>el procesamiento</w:t>
      </w:r>
      <w:r w:rsidRPr="002D2DCA">
        <w:rPr>
          <w:rFonts w:eastAsia="Calibri"/>
          <w:noProof/>
          <w:color w:val="767171"/>
        </w:rPr>
        <w:t xml:space="preserve"> de la información de la base de datos utilizada para el funcionamiento del SAT. Estas acciones tienen como objetivo optimizar el nivel de procesamiento de datos y las consultas realizadas por el sistema</w:t>
      </w:r>
      <w:r w:rsidR="008148BD" w:rsidRPr="00B03CBA">
        <w:rPr>
          <w:rFonts w:eastAsia="Calibri"/>
          <w:noProof/>
          <w:color w:val="767171"/>
        </w:rPr>
        <w:t xml:space="preserve"> y el incremento de la eficiencia en la gestión documental</w:t>
      </w:r>
      <w:r>
        <w:rPr>
          <w:rFonts w:eastAsia="Calibri"/>
          <w:noProof/>
          <w:color w:val="767171"/>
        </w:rPr>
        <w:t>.</w:t>
      </w:r>
    </w:p>
    <w:p w14:paraId="0DDB9E96" w14:textId="3DBEAE39" w:rsidR="008E6623" w:rsidRDefault="00382F65" w:rsidP="00D310C8">
      <w:pPr>
        <w:spacing w:line="360" w:lineRule="auto"/>
        <w:jc w:val="both"/>
        <w:rPr>
          <w:rFonts w:eastAsia="Calibri"/>
          <w:noProof/>
          <w:color w:val="767171"/>
        </w:rPr>
      </w:pPr>
      <w:r w:rsidRPr="002D2DCA">
        <w:rPr>
          <w:rFonts w:eastAsia="Calibri"/>
          <w:noProof/>
          <w:color w:val="767171"/>
        </w:rPr>
        <w:t>Además, e</w:t>
      </w:r>
      <w:r w:rsidR="008E6623" w:rsidRPr="002D2DCA">
        <w:rPr>
          <w:rFonts w:eastAsia="Calibri"/>
          <w:noProof/>
          <w:color w:val="767171"/>
        </w:rPr>
        <w:t xml:space="preserve">l área </w:t>
      </w:r>
      <w:r w:rsidR="002D2DCA">
        <w:rPr>
          <w:rFonts w:eastAsia="Calibri"/>
          <w:noProof/>
          <w:color w:val="767171"/>
        </w:rPr>
        <w:t xml:space="preserve">logró la </w:t>
      </w:r>
      <w:r w:rsidR="008E6623" w:rsidRPr="002D2DCA">
        <w:rPr>
          <w:rFonts w:eastAsia="Calibri"/>
          <w:noProof/>
          <w:color w:val="767171"/>
        </w:rPr>
        <w:t xml:space="preserve">recertificación de la NORTIC E1, Norma para la Gestión de las Redes Sociales son los Organismos Gubernamentales. </w:t>
      </w:r>
      <w:bookmarkStart w:id="39" w:name="_Hlk184811702"/>
    </w:p>
    <w:bookmarkEnd w:id="39"/>
    <w:p w14:paraId="34189038" w14:textId="421149B8" w:rsidR="00B21FA3" w:rsidRDefault="00D310C8" w:rsidP="00D310C8">
      <w:pPr>
        <w:spacing w:line="360" w:lineRule="auto"/>
        <w:jc w:val="both"/>
        <w:rPr>
          <w:rFonts w:eastAsia="Calibri"/>
          <w:noProof/>
          <w:color w:val="767171"/>
        </w:rPr>
      </w:pPr>
      <w:r w:rsidRPr="002D2DCA">
        <w:rPr>
          <w:rFonts w:eastAsia="Calibri"/>
          <w:noProof/>
          <w:color w:val="767171"/>
        </w:rPr>
        <w:t xml:space="preserve">En cuanto a los soportes técnicos que brinda el área TIC a los usuarios </w:t>
      </w:r>
      <w:r w:rsidR="00996E41" w:rsidRPr="002D2DCA">
        <w:rPr>
          <w:rFonts w:eastAsia="Calibri"/>
          <w:noProof/>
          <w:color w:val="767171"/>
        </w:rPr>
        <w:t xml:space="preserve">internos </w:t>
      </w:r>
      <w:r w:rsidRPr="002D2DCA">
        <w:rPr>
          <w:rFonts w:eastAsia="Calibri"/>
          <w:noProof/>
          <w:color w:val="767171"/>
        </w:rPr>
        <w:t>de los equipos tecnológicos</w:t>
      </w:r>
      <w:r w:rsidR="00487A43" w:rsidRPr="002D2DCA">
        <w:rPr>
          <w:rFonts w:eastAsia="Calibri"/>
          <w:noProof/>
          <w:color w:val="767171"/>
        </w:rPr>
        <w:t xml:space="preserve"> de la institución</w:t>
      </w:r>
      <w:r w:rsidRPr="002D2DCA">
        <w:rPr>
          <w:rFonts w:eastAsia="Calibri"/>
          <w:noProof/>
          <w:color w:val="767171"/>
        </w:rPr>
        <w:t>,</w:t>
      </w:r>
      <w:r w:rsidR="00996E41" w:rsidRPr="002D2DCA">
        <w:rPr>
          <w:rFonts w:eastAsia="Calibri"/>
          <w:noProof/>
          <w:color w:val="767171"/>
        </w:rPr>
        <w:t xml:space="preserve"> </w:t>
      </w:r>
      <w:r w:rsidRPr="002D2DCA">
        <w:rPr>
          <w:rFonts w:eastAsia="Calibri"/>
          <w:noProof/>
          <w:color w:val="767171"/>
        </w:rPr>
        <w:t xml:space="preserve">fueron atendidas </w:t>
      </w:r>
      <w:r w:rsidR="00B21FA3" w:rsidRPr="002D2DCA">
        <w:rPr>
          <w:rFonts w:eastAsia="Calibri"/>
          <w:noProof/>
          <w:color w:val="767171"/>
        </w:rPr>
        <w:t>satisfatoriamente dentro de un plazo de 24 horas laborables, c</w:t>
      </w:r>
      <w:r w:rsidRPr="002D2DCA">
        <w:rPr>
          <w:rFonts w:eastAsia="Calibri"/>
          <w:noProof/>
          <w:color w:val="767171"/>
        </w:rPr>
        <w:t xml:space="preserve">iento </w:t>
      </w:r>
      <w:r w:rsidR="00382F65" w:rsidRPr="002D2DCA">
        <w:rPr>
          <w:rFonts w:eastAsia="Calibri"/>
          <w:noProof/>
          <w:color w:val="767171"/>
        </w:rPr>
        <w:t>noventa y cuatro</w:t>
      </w:r>
      <w:r w:rsidRPr="002D2DCA">
        <w:rPr>
          <w:rFonts w:eastAsia="Calibri"/>
          <w:noProof/>
          <w:color w:val="767171"/>
        </w:rPr>
        <w:t xml:space="preserve"> (</w:t>
      </w:r>
      <w:r w:rsidR="00382F65" w:rsidRPr="002D2DCA">
        <w:rPr>
          <w:rFonts w:eastAsia="Calibri"/>
          <w:noProof/>
          <w:color w:val="767171"/>
        </w:rPr>
        <w:t>194</w:t>
      </w:r>
      <w:r w:rsidRPr="002D2DCA">
        <w:rPr>
          <w:rFonts w:eastAsia="Calibri"/>
          <w:noProof/>
          <w:color w:val="767171"/>
        </w:rPr>
        <w:t>) solicitudes de soporte técnico</w:t>
      </w:r>
      <w:r w:rsidR="00382F65" w:rsidRPr="002D2DCA">
        <w:rPr>
          <w:rFonts w:eastAsia="Calibri"/>
          <w:noProof/>
          <w:color w:val="767171"/>
        </w:rPr>
        <w:t xml:space="preserve"> realizadas durante el periodo</w:t>
      </w:r>
      <w:r w:rsidR="00B21FA3" w:rsidRPr="002D2DCA">
        <w:rPr>
          <w:rFonts w:eastAsia="Calibri"/>
          <w:noProof/>
          <w:color w:val="767171"/>
        </w:rPr>
        <w:t>.</w:t>
      </w:r>
    </w:p>
    <w:p w14:paraId="14177EF5" w14:textId="77777777" w:rsidR="002D2DCA" w:rsidRDefault="002D2DCA" w:rsidP="00D310C8">
      <w:pPr>
        <w:spacing w:line="360" w:lineRule="auto"/>
        <w:jc w:val="both"/>
        <w:rPr>
          <w:rFonts w:eastAsia="Calibri"/>
          <w:noProof/>
          <w:color w:val="767171"/>
        </w:rPr>
      </w:pPr>
    </w:p>
    <w:p w14:paraId="67913B1E" w14:textId="77777777" w:rsidR="002D2DCA" w:rsidRDefault="002D2DCA" w:rsidP="00D310C8">
      <w:pPr>
        <w:spacing w:line="360" w:lineRule="auto"/>
        <w:jc w:val="both"/>
        <w:rPr>
          <w:rFonts w:eastAsia="Calibri"/>
          <w:noProof/>
          <w:color w:val="767171"/>
        </w:rPr>
      </w:pPr>
    </w:p>
    <w:p w14:paraId="193E52EC" w14:textId="77777777" w:rsidR="002D2DCA" w:rsidRDefault="002D2DCA" w:rsidP="00D310C8">
      <w:pPr>
        <w:spacing w:line="360" w:lineRule="auto"/>
        <w:jc w:val="both"/>
        <w:rPr>
          <w:rFonts w:eastAsia="Calibri"/>
          <w:noProof/>
          <w:color w:val="767171"/>
        </w:rPr>
      </w:pPr>
    </w:p>
    <w:p w14:paraId="633A8DEB" w14:textId="77777777" w:rsidR="002D2DCA" w:rsidRDefault="002D2DCA" w:rsidP="00D310C8">
      <w:pPr>
        <w:spacing w:line="360" w:lineRule="auto"/>
        <w:jc w:val="both"/>
        <w:rPr>
          <w:rFonts w:eastAsia="Calibri"/>
          <w:noProof/>
          <w:color w:val="767171"/>
        </w:rPr>
      </w:pPr>
    </w:p>
    <w:p w14:paraId="7A109ABE" w14:textId="77777777" w:rsidR="002D2DCA" w:rsidRDefault="002D2DCA" w:rsidP="00D310C8">
      <w:pPr>
        <w:spacing w:line="360" w:lineRule="auto"/>
        <w:jc w:val="both"/>
        <w:rPr>
          <w:rFonts w:eastAsia="Calibri"/>
          <w:noProof/>
          <w:color w:val="767171"/>
        </w:rPr>
      </w:pPr>
    </w:p>
    <w:p w14:paraId="0030A08E" w14:textId="77777777" w:rsidR="002D2DCA" w:rsidRDefault="002D2DCA" w:rsidP="00D310C8">
      <w:pPr>
        <w:spacing w:line="360" w:lineRule="auto"/>
        <w:jc w:val="both"/>
        <w:rPr>
          <w:rFonts w:eastAsia="Calibri"/>
          <w:noProof/>
          <w:color w:val="767171"/>
        </w:rPr>
      </w:pPr>
    </w:p>
    <w:p w14:paraId="25325B54" w14:textId="0212DC36" w:rsidR="00A41996" w:rsidRPr="002725EB" w:rsidRDefault="00B30415" w:rsidP="00B30415">
      <w:pPr>
        <w:pStyle w:val="Ttulo2"/>
        <w:numPr>
          <w:ilvl w:val="0"/>
          <w:numId w:val="0"/>
        </w:numPr>
        <w:ind w:left="720"/>
        <w:rPr>
          <w:rFonts w:eastAsia="Calibri" w:cs="Times New Roman"/>
          <w:bCs/>
          <w:noProof/>
          <w:color w:val="767171"/>
          <w:szCs w:val="24"/>
        </w:rPr>
      </w:pPr>
      <w:bookmarkStart w:id="40" w:name="_Toc141466901"/>
      <w:bookmarkStart w:id="41" w:name="_Toc217043573"/>
      <w:r w:rsidRPr="002725EB">
        <w:rPr>
          <w:rFonts w:eastAsia="Calibri" w:cs="Times New Roman"/>
          <w:bCs/>
          <w:noProof/>
          <w:color w:val="767171"/>
          <w:szCs w:val="24"/>
        </w:rPr>
        <w:lastRenderedPageBreak/>
        <w:t>4</w:t>
      </w:r>
      <w:r w:rsidR="00C91C11" w:rsidRPr="002725EB">
        <w:rPr>
          <w:rFonts w:eastAsia="Calibri" w:cs="Times New Roman"/>
          <w:bCs/>
          <w:noProof/>
          <w:color w:val="767171"/>
          <w:szCs w:val="24"/>
        </w:rPr>
        <w:t xml:space="preserve">.5 Desempeño de </w:t>
      </w:r>
      <w:r w:rsidR="006A0033">
        <w:rPr>
          <w:rFonts w:eastAsia="Calibri" w:cs="Times New Roman"/>
          <w:bCs/>
          <w:noProof/>
          <w:color w:val="767171"/>
          <w:szCs w:val="24"/>
        </w:rPr>
        <w:t>P</w:t>
      </w:r>
      <w:r w:rsidR="00C91C11" w:rsidRPr="002725EB">
        <w:rPr>
          <w:rFonts w:eastAsia="Calibri" w:cs="Times New Roman"/>
          <w:bCs/>
          <w:noProof/>
          <w:color w:val="767171"/>
          <w:szCs w:val="24"/>
        </w:rPr>
        <w:t xml:space="preserve">lanificación y </w:t>
      </w:r>
      <w:r w:rsidR="006A0033">
        <w:rPr>
          <w:rFonts w:eastAsia="Calibri" w:cs="Times New Roman"/>
          <w:bCs/>
          <w:noProof/>
          <w:color w:val="767171"/>
          <w:szCs w:val="24"/>
        </w:rPr>
        <w:t>D</w:t>
      </w:r>
      <w:r w:rsidR="00C91C11" w:rsidRPr="002725EB">
        <w:rPr>
          <w:rFonts w:eastAsia="Calibri" w:cs="Times New Roman"/>
          <w:bCs/>
          <w:noProof/>
          <w:color w:val="767171"/>
          <w:szCs w:val="24"/>
        </w:rPr>
        <w:t>esarrollo</w:t>
      </w:r>
      <w:r w:rsidR="00470C3E" w:rsidRPr="002725EB">
        <w:rPr>
          <w:rFonts w:eastAsia="Calibri" w:cs="Times New Roman"/>
          <w:bCs/>
          <w:noProof/>
          <w:color w:val="767171"/>
          <w:szCs w:val="24"/>
        </w:rPr>
        <w:t>.</w:t>
      </w:r>
      <w:bookmarkEnd w:id="40"/>
      <w:bookmarkEnd w:id="41"/>
    </w:p>
    <w:p w14:paraId="429DA928" w14:textId="298069EF" w:rsidR="00BD5ED3" w:rsidRPr="002725EB" w:rsidRDefault="00BD5ED3" w:rsidP="00F8319A">
      <w:pPr>
        <w:spacing w:line="360" w:lineRule="auto"/>
        <w:jc w:val="both"/>
        <w:rPr>
          <w:rFonts w:eastAsia="Calibri"/>
          <w:noProof/>
          <w:color w:val="767171"/>
        </w:rPr>
      </w:pPr>
      <w:r w:rsidRPr="002725EB">
        <w:rPr>
          <w:rFonts w:eastAsia="Calibri"/>
          <w:noProof/>
          <w:color w:val="767171"/>
        </w:rPr>
        <w:t>En el marco de las dispo</w:t>
      </w:r>
      <w:r w:rsidR="003A3CC8" w:rsidRPr="002725EB">
        <w:rPr>
          <w:rFonts w:eastAsia="Calibri"/>
          <w:noProof/>
          <w:color w:val="767171"/>
        </w:rPr>
        <w:t>s</w:t>
      </w:r>
      <w:r w:rsidRPr="002725EB">
        <w:rPr>
          <w:rFonts w:eastAsia="Calibri"/>
          <w:noProof/>
          <w:color w:val="767171"/>
        </w:rPr>
        <w:t>i</w:t>
      </w:r>
      <w:r w:rsidR="003A3CC8" w:rsidRPr="002725EB">
        <w:rPr>
          <w:rFonts w:eastAsia="Calibri"/>
          <w:noProof/>
          <w:color w:val="767171"/>
        </w:rPr>
        <w:t>c</w:t>
      </w:r>
      <w:r w:rsidRPr="002725EB">
        <w:rPr>
          <w:rFonts w:eastAsia="Calibri"/>
          <w:noProof/>
          <w:color w:val="767171"/>
        </w:rPr>
        <w:t xml:space="preserve">iones establecidas en la Ley </w:t>
      </w:r>
      <w:r w:rsidR="000D39F1">
        <w:rPr>
          <w:rFonts w:eastAsia="Calibri"/>
          <w:noProof/>
          <w:color w:val="767171"/>
        </w:rPr>
        <w:t>n</w:t>
      </w:r>
      <w:r w:rsidR="003A3CC8" w:rsidRPr="002725EB">
        <w:rPr>
          <w:rFonts w:eastAsia="Calibri"/>
          <w:noProof/>
          <w:color w:val="767171"/>
        </w:rPr>
        <w:t>úm</w:t>
      </w:r>
      <w:r w:rsidRPr="002725EB">
        <w:rPr>
          <w:rFonts w:eastAsia="Calibri"/>
          <w:noProof/>
          <w:color w:val="767171"/>
        </w:rPr>
        <w:t>. 498-06 de Planificación e Inversión Pública, y demás regulaciones, el área ejecutó acciones vinculadas a los sub-sistemas de planificación</w:t>
      </w:r>
      <w:r w:rsidR="001A5B9D" w:rsidRPr="002725EB">
        <w:rPr>
          <w:rFonts w:eastAsia="Calibri"/>
          <w:noProof/>
          <w:color w:val="767171"/>
        </w:rPr>
        <w:t>.</w:t>
      </w:r>
    </w:p>
    <w:p w14:paraId="2719DA47" w14:textId="179394C7" w:rsidR="00996E41" w:rsidRPr="002A33DE" w:rsidRDefault="00996E41" w:rsidP="002A33DE">
      <w:pPr>
        <w:pStyle w:val="Prrafodelista"/>
        <w:numPr>
          <w:ilvl w:val="0"/>
          <w:numId w:val="17"/>
        </w:numPr>
        <w:spacing w:line="360" w:lineRule="auto"/>
        <w:jc w:val="both"/>
        <w:rPr>
          <w:rFonts w:eastAsia="Calibri"/>
          <w:b/>
          <w:bCs/>
          <w:noProof/>
          <w:color w:val="767171"/>
        </w:rPr>
      </w:pPr>
      <w:r w:rsidRPr="002A33DE">
        <w:rPr>
          <w:rFonts w:eastAsia="Calibri"/>
          <w:b/>
          <w:bCs/>
          <w:noProof/>
          <w:color w:val="767171"/>
        </w:rPr>
        <w:t>Resultados de la implementación y aplicación de las Normas Básicas de Control Interno (NOBACI)</w:t>
      </w:r>
    </w:p>
    <w:p w14:paraId="358B29D8" w14:textId="67431705" w:rsidR="00382F65" w:rsidRPr="002725EB" w:rsidRDefault="00382F65" w:rsidP="00382F65">
      <w:pPr>
        <w:spacing w:before="100" w:beforeAutospacing="1" w:line="360" w:lineRule="auto"/>
        <w:jc w:val="both"/>
        <w:rPr>
          <w:rFonts w:eastAsia="Calibri"/>
          <w:noProof/>
          <w:color w:val="767171"/>
        </w:rPr>
      </w:pPr>
      <w:r>
        <w:rPr>
          <w:rFonts w:eastAsia="Calibri"/>
          <w:noProof/>
          <w:color w:val="767171"/>
        </w:rPr>
        <w:t>En cuanto al cumplimiento de las Normas Básicas de Control Interno (NOBACI), s</w:t>
      </w:r>
      <w:r w:rsidR="001A5B9D" w:rsidRPr="002725EB">
        <w:rPr>
          <w:rFonts w:eastAsia="Calibri"/>
          <w:noProof/>
          <w:color w:val="767171"/>
        </w:rPr>
        <w:t xml:space="preserve">e destaca </w:t>
      </w:r>
      <w:r>
        <w:rPr>
          <w:rFonts w:eastAsia="Calibri"/>
          <w:noProof/>
          <w:color w:val="767171"/>
        </w:rPr>
        <w:t xml:space="preserve">que al cierre del mes de noviembre la CDC contaba con una puntuación de </w:t>
      </w:r>
      <w:r w:rsidR="007F548F">
        <w:rPr>
          <w:rFonts w:eastAsia="Calibri"/>
          <w:noProof/>
          <w:color w:val="767171"/>
        </w:rPr>
        <w:t xml:space="preserve">general de </w:t>
      </w:r>
      <w:r w:rsidR="007F548F" w:rsidRPr="00D63139">
        <w:rPr>
          <w:rFonts w:eastAsia="Calibri"/>
          <w:noProof/>
          <w:color w:val="767171"/>
        </w:rPr>
        <w:t xml:space="preserve">un </w:t>
      </w:r>
      <w:r w:rsidR="00A60361" w:rsidRPr="00D63139">
        <w:rPr>
          <w:rFonts w:eastAsia="Calibri"/>
          <w:noProof/>
          <w:color w:val="767171"/>
        </w:rPr>
        <w:t>6</w:t>
      </w:r>
      <w:r w:rsidR="00D63139" w:rsidRPr="00D63139">
        <w:rPr>
          <w:rFonts w:eastAsia="Calibri"/>
          <w:noProof/>
          <w:color w:val="767171"/>
        </w:rPr>
        <w:t>8</w:t>
      </w:r>
      <w:r w:rsidR="00A60361" w:rsidRPr="00D63139">
        <w:rPr>
          <w:rFonts w:eastAsia="Calibri"/>
          <w:noProof/>
          <w:color w:val="767171"/>
        </w:rPr>
        <w:t>.</w:t>
      </w:r>
      <w:r w:rsidR="00D63139" w:rsidRPr="00D63139">
        <w:rPr>
          <w:rFonts w:eastAsia="Calibri"/>
          <w:noProof/>
          <w:color w:val="767171"/>
        </w:rPr>
        <w:t>23</w:t>
      </w:r>
      <w:r w:rsidRPr="00D63139">
        <w:rPr>
          <w:rFonts w:eastAsia="Calibri"/>
          <w:noProof/>
          <w:color w:val="767171"/>
        </w:rPr>
        <w:t>%</w:t>
      </w:r>
      <w:r w:rsidR="007F548F" w:rsidRPr="00D63139">
        <w:rPr>
          <w:rFonts w:eastAsia="Calibri"/>
          <w:noProof/>
          <w:color w:val="767171"/>
        </w:rPr>
        <w:t>.</w:t>
      </w:r>
    </w:p>
    <w:p w14:paraId="7770A3B3" w14:textId="2E881CCC" w:rsidR="00C804B3" w:rsidRDefault="001A5B9D" w:rsidP="00022C52">
      <w:pPr>
        <w:spacing w:before="100" w:beforeAutospacing="1" w:line="360" w:lineRule="auto"/>
        <w:jc w:val="both"/>
        <w:rPr>
          <w:rFonts w:eastAsia="Times New Roman"/>
          <w:b/>
          <w:bCs/>
          <w:color w:val="767171"/>
          <w:lang w:val="es-US" w:eastAsia="es-DO"/>
        </w:rPr>
      </w:pPr>
      <w:r w:rsidRPr="002725EB">
        <w:rPr>
          <w:rFonts w:eastAsia="Calibri"/>
          <w:noProof/>
          <w:color w:val="767171"/>
        </w:rPr>
        <w:t>A cont</w:t>
      </w:r>
      <w:r w:rsidR="003A3CC8" w:rsidRPr="002725EB">
        <w:rPr>
          <w:rFonts w:eastAsia="Calibri"/>
          <w:noProof/>
          <w:color w:val="767171"/>
        </w:rPr>
        <w:t>i</w:t>
      </w:r>
      <w:r w:rsidRPr="002725EB">
        <w:rPr>
          <w:rFonts w:eastAsia="Calibri"/>
          <w:noProof/>
          <w:color w:val="767171"/>
        </w:rPr>
        <w:t>nuación se muestran los porcentajes de avance obtenidos</w:t>
      </w:r>
      <w:r w:rsidR="00F8319A" w:rsidRPr="002725EB">
        <w:rPr>
          <w:rFonts w:eastAsia="Calibri"/>
          <w:noProof/>
          <w:color w:val="767171"/>
        </w:rPr>
        <w:t xml:space="preserve"> p</w:t>
      </w:r>
      <w:r w:rsidR="00345E61">
        <w:rPr>
          <w:rFonts w:eastAsia="Calibri"/>
          <w:noProof/>
          <w:color w:val="767171"/>
        </w:rPr>
        <w:t>o</w:t>
      </w:r>
      <w:r w:rsidR="00F8319A" w:rsidRPr="002725EB">
        <w:rPr>
          <w:rFonts w:eastAsia="Calibri"/>
          <w:noProof/>
          <w:color w:val="767171"/>
        </w:rPr>
        <w:t>r cada componente</w:t>
      </w:r>
      <w:r w:rsidR="00ED3029" w:rsidRPr="002725EB">
        <w:rPr>
          <w:rFonts w:eastAsia="Calibri"/>
          <w:noProof/>
          <w:color w:val="767171"/>
        </w:rPr>
        <w:t>:</w:t>
      </w:r>
    </w:p>
    <w:p w14:paraId="0A384A37" w14:textId="18D72CEC" w:rsidR="00D005CE" w:rsidRPr="002725EB" w:rsidRDefault="00D005CE" w:rsidP="00D005CE">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 xml:space="preserve">Tabla </w:t>
      </w:r>
      <w:r w:rsidR="00C17FA0" w:rsidRPr="002725EB">
        <w:rPr>
          <w:rFonts w:eastAsia="Times New Roman"/>
          <w:b/>
          <w:bCs/>
          <w:color w:val="767171"/>
          <w:lang w:eastAsia="es-DO"/>
        </w:rPr>
        <w:t>Núm</w:t>
      </w:r>
      <w:r w:rsidRPr="002725EB">
        <w:rPr>
          <w:rFonts w:eastAsia="Times New Roman"/>
          <w:b/>
          <w:bCs/>
          <w:color w:val="767171"/>
          <w:lang w:val="es-US" w:eastAsia="es-DO"/>
        </w:rPr>
        <w:t xml:space="preserve">. </w:t>
      </w:r>
      <w:r w:rsidR="001A5B9D" w:rsidRPr="002725EB">
        <w:rPr>
          <w:rFonts w:eastAsia="Times New Roman"/>
          <w:b/>
          <w:bCs/>
          <w:color w:val="767171"/>
          <w:lang w:val="es-US" w:eastAsia="es-DO"/>
        </w:rPr>
        <w:t>1</w:t>
      </w:r>
      <w:r w:rsidR="00D63139">
        <w:rPr>
          <w:rFonts w:eastAsia="Times New Roman"/>
          <w:b/>
          <w:bCs/>
          <w:color w:val="767171"/>
          <w:lang w:val="es-US" w:eastAsia="es-DO"/>
        </w:rPr>
        <w:t>2</w:t>
      </w:r>
    </w:p>
    <w:p w14:paraId="260EF123" w14:textId="4656C7B5" w:rsidR="00D005CE" w:rsidRPr="002725EB" w:rsidRDefault="00D005CE" w:rsidP="00D005CE">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Indicadores de Componentes de las NOBACI</w:t>
      </w:r>
    </w:p>
    <w:tbl>
      <w:tblPr>
        <w:tblStyle w:val="Tablanormal1"/>
        <w:tblW w:w="7792" w:type="dxa"/>
        <w:jc w:val="center"/>
        <w:tblLook w:val="04A0" w:firstRow="1" w:lastRow="0" w:firstColumn="1" w:lastColumn="0" w:noHBand="0" w:noVBand="1"/>
      </w:tblPr>
      <w:tblGrid>
        <w:gridCol w:w="6091"/>
        <w:gridCol w:w="1701"/>
      </w:tblGrid>
      <w:tr w:rsidR="002725EB" w:rsidRPr="002725EB" w14:paraId="2497E6E7" w14:textId="77777777" w:rsidTr="00B720B0">
        <w:trPr>
          <w:cnfStyle w:val="100000000000" w:firstRow="1" w:lastRow="0" w:firstColumn="0" w:lastColumn="0" w:oddVBand="0" w:evenVBand="0" w:oddHBand="0" w:evenHBand="0" w:firstRowFirstColumn="0" w:firstRowLastColumn="0" w:lastRowFirstColumn="0" w:lastRowLastColumn="0"/>
          <w:trHeight w:val="324"/>
          <w:tblHeader/>
          <w:jc w:val="center"/>
        </w:trPr>
        <w:tc>
          <w:tcPr>
            <w:cnfStyle w:val="001000000000" w:firstRow="0" w:lastRow="0" w:firstColumn="1" w:lastColumn="0" w:oddVBand="0" w:evenVBand="0" w:oddHBand="0" w:evenHBand="0" w:firstRowFirstColumn="0" w:firstRowLastColumn="0" w:lastRowFirstColumn="0" w:lastRowLastColumn="0"/>
            <w:tcW w:w="6091" w:type="dxa"/>
            <w:shd w:val="clear" w:color="auto" w:fill="142F62"/>
            <w:hideMark/>
          </w:tcPr>
          <w:p w14:paraId="2DE033E8" w14:textId="77777777" w:rsidR="00ED3029" w:rsidRPr="00B50B80" w:rsidRDefault="00ED3029" w:rsidP="003B2146">
            <w:pPr>
              <w:jc w:val="center"/>
              <w:rPr>
                <w:rFonts w:eastAsia="Times New Roman"/>
                <w:b w:val="0"/>
                <w:bCs w:val="0"/>
                <w:color w:val="FFFFFF" w:themeColor="background1"/>
                <w:lang w:eastAsia="es-DO"/>
              </w:rPr>
            </w:pPr>
            <w:r w:rsidRPr="00B50B80">
              <w:rPr>
                <w:rFonts w:eastAsia="Times New Roman"/>
                <w:color w:val="FFFFFF" w:themeColor="background1"/>
                <w:lang w:eastAsia="es-DO"/>
              </w:rPr>
              <w:t>Componente</w:t>
            </w:r>
          </w:p>
        </w:tc>
        <w:tc>
          <w:tcPr>
            <w:tcW w:w="1701" w:type="dxa"/>
            <w:shd w:val="clear" w:color="auto" w:fill="142F62"/>
            <w:hideMark/>
          </w:tcPr>
          <w:p w14:paraId="0D3425B9" w14:textId="77777777" w:rsidR="00ED3029" w:rsidRPr="00B50B80" w:rsidRDefault="00ED3029" w:rsidP="003B214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B50B80">
              <w:rPr>
                <w:rFonts w:eastAsia="Times New Roman"/>
                <w:color w:val="FFFFFF" w:themeColor="background1"/>
                <w:lang w:eastAsia="es-DO"/>
              </w:rPr>
              <w:t xml:space="preserve">Puntuación </w:t>
            </w:r>
          </w:p>
        </w:tc>
      </w:tr>
      <w:tr w:rsidR="008D1FB0" w:rsidRPr="002725EB" w14:paraId="333CD0F6" w14:textId="77777777" w:rsidTr="00A1609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7281E456" w14:textId="77777777" w:rsidR="008D1FB0" w:rsidRPr="002725EB" w:rsidRDefault="008D1FB0" w:rsidP="008D1FB0">
            <w:pPr>
              <w:rPr>
                <w:rFonts w:eastAsia="Times New Roman"/>
                <w:color w:val="767171"/>
                <w:lang w:eastAsia="es-DO"/>
              </w:rPr>
            </w:pPr>
            <w:r w:rsidRPr="002725EB">
              <w:rPr>
                <w:rFonts w:eastAsia="Times New Roman"/>
                <w:color w:val="767171"/>
                <w:lang w:eastAsia="es-DO"/>
              </w:rPr>
              <w:t>Ambiente de Control</w:t>
            </w:r>
          </w:p>
        </w:tc>
        <w:tc>
          <w:tcPr>
            <w:tcW w:w="1701" w:type="dxa"/>
            <w:vAlign w:val="center"/>
            <w:hideMark/>
          </w:tcPr>
          <w:p w14:paraId="7C21AED3" w14:textId="757509C4" w:rsidR="008D1FB0" w:rsidRPr="002725EB" w:rsidRDefault="00D63139" w:rsidP="008D1FB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color w:val="767171"/>
              </w:rPr>
              <w:t>81</w:t>
            </w:r>
            <w:r w:rsidR="00014A73">
              <w:rPr>
                <w:color w:val="767171"/>
              </w:rPr>
              <w:t>.</w:t>
            </w:r>
            <w:r>
              <w:rPr>
                <w:color w:val="767171"/>
              </w:rPr>
              <w:t>40</w:t>
            </w:r>
            <w:r w:rsidR="008D1FB0">
              <w:rPr>
                <w:color w:val="767171"/>
              </w:rPr>
              <w:t>%</w:t>
            </w:r>
          </w:p>
        </w:tc>
      </w:tr>
      <w:tr w:rsidR="008D1FB0" w:rsidRPr="002725EB" w14:paraId="53EF9B39" w14:textId="77777777" w:rsidTr="00A16098">
        <w:trPr>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3F292E08" w14:textId="77777777" w:rsidR="008D1FB0" w:rsidRPr="002725EB" w:rsidRDefault="008D1FB0" w:rsidP="008D1FB0">
            <w:pPr>
              <w:rPr>
                <w:rFonts w:eastAsia="Times New Roman"/>
                <w:color w:val="767171"/>
                <w:lang w:eastAsia="es-DO"/>
              </w:rPr>
            </w:pPr>
            <w:r w:rsidRPr="002725EB">
              <w:rPr>
                <w:rFonts w:eastAsia="Times New Roman"/>
                <w:color w:val="767171"/>
                <w:lang w:eastAsia="es-DO"/>
              </w:rPr>
              <w:t>Valoración y Administración de Riesgos</w:t>
            </w:r>
          </w:p>
        </w:tc>
        <w:tc>
          <w:tcPr>
            <w:tcW w:w="1701" w:type="dxa"/>
            <w:vAlign w:val="center"/>
            <w:hideMark/>
          </w:tcPr>
          <w:p w14:paraId="29D7B962" w14:textId="7E2C8A59" w:rsidR="008D1FB0" w:rsidRPr="002725EB" w:rsidRDefault="008D1FB0" w:rsidP="008D1FB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color w:val="767171"/>
              </w:rPr>
              <w:t>88.00%</w:t>
            </w:r>
          </w:p>
        </w:tc>
      </w:tr>
      <w:tr w:rsidR="008D1FB0" w:rsidRPr="002725EB" w14:paraId="7BABFC81" w14:textId="77777777" w:rsidTr="00A1609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2A22C382" w14:textId="77777777" w:rsidR="008D1FB0" w:rsidRPr="002725EB" w:rsidRDefault="008D1FB0" w:rsidP="008D1FB0">
            <w:pPr>
              <w:rPr>
                <w:rFonts w:eastAsia="Times New Roman"/>
                <w:color w:val="767171"/>
                <w:lang w:eastAsia="es-DO"/>
              </w:rPr>
            </w:pPr>
            <w:r w:rsidRPr="002725EB">
              <w:rPr>
                <w:rFonts w:eastAsia="Times New Roman"/>
                <w:color w:val="767171"/>
                <w:lang w:eastAsia="es-DO"/>
              </w:rPr>
              <w:t>Actividades de Control</w:t>
            </w:r>
          </w:p>
        </w:tc>
        <w:tc>
          <w:tcPr>
            <w:tcW w:w="1701" w:type="dxa"/>
            <w:vAlign w:val="center"/>
            <w:hideMark/>
          </w:tcPr>
          <w:p w14:paraId="12B317FD" w14:textId="77980535" w:rsidR="008D1FB0" w:rsidRPr="002725EB" w:rsidRDefault="008D1FB0" w:rsidP="008D1FB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color w:val="767171"/>
              </w:rPr>
              <w:t>4</w:t>
            </w:r>
            <w:r w:rsidR="00D63139">
              <w:rPr>
                <w:color w:val="767171"/>
              </w:rPr>
              <w:t>8</w:t>
            </w:r>
            <w:r>
              <w:rPr>
                <w:color w:val="767171"/>
              </w:rPr>
              <w:t>.00%</w:t>
            </w:r>
          </w:p>
        </w:tc>
      </w:tr>
      <w:tr w:rsidR="008D1FB0" w:rsidRPr="002725EB" w14:paraId="2D97888F" w14:textId="77777777" w:rsidTr="00A16098">
        <w:trPr>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1002D887" w14:textId="77777777" w:rsidR="008D1FB0" w:rsidRPr="002725EB" w:rsidRDefault="008D1FB0" w:rsidP="008D1FB0">
            <w:pPr>
              <w:rPr>
                <w:rFonts w:eastAsia="Times New Roman"/>
                <w:color w:val="767171"/>
                <w:lang w:eastAsia="es-DO"/>
              </w:rPr>
            </w:pPr>
            <w:r w:rsidRPr="002725EB">
              <w:rPr>
                <w:rFonts w:eastAsia="Times New Roman"/>
                <w:color w:val="767171"/>
                <w:lang w:eastAsia="es-DO"/>
              </w:rPr>
              <w:t>Información y Comunicación</w:t>
            </w:r>
          </w:p>
        </w:tc>
        <w:tc>
          <w:tcPr>
            <w:tcW w:w="1701" w:type="dxa"/>
            <w:vAlign w:val="center"/>
            <w:hideMark/>
          </w:tcPr>
          <w:p w14:paraId="583969AA" w14:textId="3B51DEE2" w:rsidR="008D1FB0" w:rsidRPr="002725EB" w:rsidRDefault="00D63139" w:rsidP="008D1FB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color w:val="767171"/>
              </w:rPr>
              <w:t>54.55</w:t>
            </w:r>
            <w:r w:rsidR="008D1FB0">
              <w:rPr>
                <w:color w:val="767171"/>
              </w:rPr>
              <w:t>%</w:t>
            </w:r>
          </w:p>
        </w:tc>
      </w:tr>
      <w:tr w:rsidR="008D1FB0" w:rsidRPr="002725EB" w14:paraId="60F3D9C7" w14:textId="77777777" w:rsidTr="00A1609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295E9BB6" w14:textId="77777777" w:rsidR="008D1FB0" w:rsidRPr="002725EB" w:rsidRDefault="008D1FB0" w:rsidP="008D1FB0">
            <w:pPr>
              <w:rPr>
                <w:rFonts w:eastAsia="Times New Roman"/>
                <w:color w:val="767171"/>
                <w:lang w:eastAsia="es-DO"/>
              </w:rPr>
            </w:pPr>
            <w:r w:rsidRPr="002725EB">
              <w:rPr>
                <w:rFonts w:eastAsia="Times New Roman"/>
                <w:color w:val="767171"/>
                <w:lang w:eastAsia="es-DO"/>
              </w:rPr>
              <w:t>Monitoreo y Evaluación</w:t>
            </w:r>
          </w:p>
        </w:tc>
        <w:tc>
          <w:tcPr>
            <w:tcW w:w="1701" w:type="dxa"/>
            <w:vAlign w:val="center"/>
            <w:hideMark/>
          </w:tcPr>
          <w:p w14:paraId="2D884CB7" w14:textId="56194684" w:rsidR="008D1FB0" w:rsidRPr="002725EB" w:rsidRDefault="008D1FB0" w:rsidP="008D1FB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color w:val="767171"/>
              </w:rPr>
              <w:t>6</w:t>
            </w:r>
            <w:r w:rsidR="006A0033">
              <w:rPr>
                <w:color w:val="767171"/>
              </w:rPr>
              <w:t>9</w:t>
            </w:r>
            <w:r>
              <w:rPr>
                <w:color w:val="767171"/>
              </w:rPr>
              <w:t>.23%</w:t>
            </w:r>
          </w:p>
        </w:tc>
      </w:tr>
    </w:tbl>
    <w:p w14:paraId="51993A33" w14:textId="2A9CFF72" w:rsidR="00B50B80" w:rsidRDefault="00B50B80" w:rsidP="00B50B80">
      <w:pPr>
        <w:spacing w:after="0" w:line="240" w:lineRule="auto"/>
        <w:jc w:val="both"/>
        <w:rPr>
          <w:rFonts w:eastAsia="Calibri"/>
          <w:noProof/>
          <w:color w:val="767171"/>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Pr>
          <w:rFonts w:eastAsia="Calibri"/>
          <w:i/>
          <w:iCs/>
          <w:noProof/>
          <w:color w:val="767171"/>
          <w:sz w:val="18"/>
          <w:szCs w:val="18"/>
        </w:rPr>
        <w:t>Plataforma Sistema para diagnóstico de la NOBACI de la Contraloría     General de la Rep.</w:t>
      </w:r>
    </w:p>
    <w:p w14:paraId="6D7DF1B9" w14:textId="77777777" w:rsidR="00D63139" w:rsidRPr="002D2DCA" w:rsidRDefault="008D1FB0" w:rsidP="002B3CC7">
      <w:pPr>
        <w:spacing w:before="100" w:beforeAutospacing="1" w:after="100" w:afterAutospacing="1" w:line="360" w:lineRule="auto"/>
        <w:jc w:val="both"/>
        <w:rPr>
          <w:rFonts w:eastAsia="Calibri"/>
          <w:noProof/>
          <w:color w:val="767171"/>
        </w:rPr>
      </w:pPr>
      <w:r w:rsidRPr="002D2DCA">
        <w:rPr>
          <w:rFonts w:eastAsia="Calibri"/>
          <w:noProof/>
          <w:color w:val="767171"/>
        </w:rPr>
        <w:t xml:space="preserve">La institución </w:t>
      </w:r>
      <w:r w:rsidR="00D63139" w:rsidRPr="002D2DCA">
        <w:rPr>
          <w:rFonts w:eastAsia="Calibri"/>
          <w:noProof/>
          <w:color w:val="767171"/>
        </w:rPr>
        <w:t>continua</w:t>
      </w:r>
      <w:r w:rsidRPr="002D2DCA">
        <w:rPr>
          <w:rFonts w:eastAsia="Calibri"/>
          <w:noProof/>
          <w:color w:val="767171"/>
        </w:rPr>
        <w:t xml:space="preserve"> </w:t>
      </w:r>
      <w:r w:rsidR="00760624" w:rsidRPr="002D2DCA">
        <w:rPr>
          <w:rFonts w:eastAsia="Calibri"/>
          <w:noProof/>
          <w:color w:val="767171"/>
        </w:rPr>
        <w:t>mostrando</w:t>
      </w:r>
      <w:r w:rsidRPr="002D2DCA">
        <w:rPr>
          <w:rFonts w:eastAsia="Calibri"/>
          <w:noProof/>
          <w:color w:val="767171"/>
        </w:rPr>
        <w:t xml:space="preserve"> el compromiso institucional </w:t>
      </w:r>
      <w:r w:rsidR="00760624" w:rsidRPr="002D2DCA">
        <w:rPr>
          <w:rFonts w:eastAsia="Calibri"/>
          <w:noProof/>
          <w:color w:val="767171"/>
        </w:rPr>
        <w:t>en</w:t>
      </w:r>
      <w:r w:rsidRPr="002D2DCA">
        <w:rPr>
          <w:rFonts w:eastAsia="Calibri"/>
          <w:noProof/>
          <w:color w:val="767171"/>
        </w:rPr>
        <w:t xml:space="preserve"> dar cumplimiento a las dispocisiones </w:t>
      </w:r>
      <w:r w:rsidR="00347554" w:rsidRPr="002D2DCA">
        <w:rPr>
          <w:rFonts w:eastAsia="Calibri"/>
          <w:noProof/>
          <w:color w:val="767171"/>
        </w:rPr>
        <w:t xml:space="preserve">establecidas el Art. 47 del Reglamento de Aplicación de la Ley 10-07, </w:t>
      </w:r>
      <w:r w:rsidRPr="002D2DCA">
        <w:rPr>
          <w:rFonts w:eastAsia="Calibri"/>
          <w:noProof/>
          <w:color w:val="767171"/>
        </w:rPr>
        <w:t>para asegurar la</w:t>
      </w:r>
      <w:r w:rsidRPr="008D1FB0">
        <w:rPr>
          <w:rFonts w:eastAsia="Calibri"/>
          <w:noProof/>
          <w:color w:val="EE0000"/>
        </w:rPr>
        <w:t xml:space="preserve"> </w:t>
      </w:r>
      <w:r w:rsidRPr="002D2DCA">
        <w:rPr>
          <w:rFonts w:eastAsia="Calibri"/>
          <w:noProof/>
          <w:color w:val="767171"/>
        </w:rPr>
        <w:t>implementación de los controles internos</w:t>
      </w:r>
      <w:r w:rsidR="00D63139" w:rsidRPr="002D2DCA">
        <w:rPr>
          <w:rFonts w:eastAsia="Calibri"/>
          <w:noProof/>
          <w:color w:val="767171"/>
        </w:rPr>
        <w:t xml:space="preserve">. </w:t>
      </w:r>
    </w:p>
    <w:p w14:paraId="68A32FE3" w14:textId="1819DD32" w:rsidR="00514529" w:rsidRPr="002D2DCA" w:rsidRDefault="00D63139" w:rsidP="002B3CC7">
      <w:pPr>
        <w:spacing w:before="100" w:beforeAutospacing="1" w:after="100" w:afterAutospacing="1" w:line="360" w:lineRule="auto"/>
        <w:jc w:val="both"/>
        <w:rPr>
          <w:rFonts w:eastAsia="Calibri"/>
          <w:noProof/>
          <w:color w:val="767171"/>
        </w:rPr>
      </w:pPr>
      <w:r w:rsidRPr="002D2DCA">
        <w:rPr>
          <w:rFonts w:eastAsia="Calibri"/>
          <w:noProof/>
          <w:color w:val="767171"/>
        </w:rPr>
        <w:t>A principios de diciembre</w:t>
      </w:r>
      <w:r w:rsidR="00514529" w:rsidRPr="002D2DCA">
        <w:rPr>
          <w:rFonts w:eastAsia="Calibri"/>
          <w:noProof/>
          <w:color w:val="767171"/>
        </w:rPr>
        <w:t xml:space="preserve"> del 2025 </w:t>
      </w:r>
      <w:r w:rsidR="00760624" w:rsidRPr="002D2DCA">
        <w:rPr>
          <w:rFonts w:eastAsia="Calibri"/>
          <w:noProof/>
          <w:color w:val="767171"/>
        </w:rPr>
        <w:t xml:space="preserve">la institución presentó un avance de un </w:t>
      </w:r>
      <w:r w:rsidRPr="002D2DCA">
        <w:rPr>
          <w:rFonts w:eastAsia="Calibri"/>
          <w:noProof/>
          <w:color w:val="767171"/>
        </w:rPr>
        <w:t>68</w:t>
      </w:r>
      <w:r w:rsidR="00514529" w:rsidRPr="002D2DCA">
        <w:rPr>
          <w:rFonts w:eastAsia="Calibri"/>
          <w:noProof/>
          <w:color w:val="767171"/>
        </w:rPr>
        <w:t>.</w:t>
      </w:r>
      <w:r w:rsidRPr="002D2DCA">
        <w:rPr>
          <w:rFonts w:eastAsia="Calibri"/>
          <w:noProof/>
          <w:color w:val="767171"/>
        </w:rPr>
        <w:t>23</w:t>
      </w:r>
      <w:r w:rsidR="00514529" w:rsidRPr="002D2DCA">
        <w:rPr>
          <w:rFonts w:eastAsia="Calibri"/>
          <w:noProof/>
          <w:color w:val="767171"/>
        </w:rPr>
        <w:t>%</w:t>
      </w:r>
      <w:r w:rsidR="00F13C58" w:rsidRPr="002D2DCA">
        <w:rPr>
          <w:rFonts w:eastAsia="Calibri"/>
          <w:noProof/>
          <w:color w:val="767171"/>
        </w:rPr>
        <w:t>, e</w:t>
      </w:r>
      <w:r w:rsidR="007F548F" w:rsidRPr="002D2DCA">
        <w:rPr>
          <w:rFonts w:eastAsia="Calibri"/>
          <w:noProof/>
          <w:color w:val="767171"/>
        </w:rPr>
        <w:t xml:space="preserve">n contraste con el año </w:t>
      </w:r>
      <w:r w:rsidRPr="002D2DCA">
        <w:rPr>
          <w:rFonts w:eastAsia="Calibri"/>
          <w:noProof/>
          <w:color w:val="767171"/>
        </w:rPr>
        <w:t>anterior</w:t>
      </w:r>
      <w:r w:rsidR="007F548F" w:rsidRPr="002D2DCA">
        <w:rPr>
          <w:rFonts w:eastAsia="Calibri"/>
          <w:noProof/>
          <w:color w:val="767171"/>
        </w:rPr>
        <w:t>, que finalizó con un 34%</w:t>
      </w:r>
      <w:r w:rsidR="00F13C58" w:rsidRPr="002D2DCA">
        <w:rPr>
          <w:rFonts w:eastAsia="Calibri"/>
          <w:noProof/>
          <w:color w:val="767171"/>
        </w:rPr>
        <w:t xml:space="preserve">. Con este porcentaje la CDC se </w:t>
      </w:r>
      <w:r w:rsidRPr="002D2DCA">
        <w:rPr>
          <w:rFonts w:eastAsia="Calibri"/>
          <w:noProof/>
          <w:color w:val="767171"/>
        </w:rPr>
        <w:t>po</w:t>
      </w:r>
      <w:r w:rsidR="00212759">
        <w:rPr>
          <w:rFonts w:eastAsia="Calibri"/>
          <w:noProof/>
          <w:color w:val="767171"/>
        </w:rPr>
        <w:t>s</w:t>
      </w:r>
      <w:r w:rsidRPr="002D2DCA">
        <w:rPr>
          <w:rFonts w:eastAsia="Calibri"/>
          <w:noProof/>
          <w:color w:val="767171"/>
        </w:rPr>
        <w:t>i</w:t>
      </w:r>
      <w:r w:rsidR="00212759">
        <w:rPr>
          <w:rFonts w:eastAsia="Calibri"/>
          <w:noProof/>
          <w:color w:val="767171"/>
        </w:rPr>
        <w:t>c</w:t>
      </w:r>
      <w:r w:rsidRPr="002D2DCA">
        <w:rPr>
          <w:rFonts w:eastAsia="Calibri"/>
          <w:noProof/>
          <w:color w:val="767171"/>
        </w:rPr>
        <w:t>iona en un</w:t>
      </w:r>
      <w:r w:rsidR="007F548F" w:rsidRPr="002D2DCA">
        <w:rPr>
          <w:rFonts w:eastAsia="Calibri"/>
          <w:noProof/>
          <w:color w:val="767171"/>
        </w:rPr>
        <w:t xml:space="preserve"> nivel mediano</w:t>
      </w:r>
      <w:r w:rsidRPr="002D2DCA">
        <w:rPr>
          <w:rFonts w:eastAsia="Calibri"/>
          <w:noProof/>
          <w:color w:val="767171"/>
        </w:rPr>
        <w:t xml:space="preserve"> de progreso en la implementación de las NOBACI</w:t>
      </w:r>
      <w:r w:rsidR="007F548F" w:rsidRPr="002D2DCA">
        <w:rPr>
          <w:rFonts w:eastAsia="Calibri"/>
          <w:noProof/>
          <w:color w:val="767171"/>
        </w:rPr>
        <w:t xml:space="preserve">, tal como se </w:t>
      </w:r>
      <w:r w:rsidR="007F548F" w:rsidRPr="002D2DCA">
        <w:rPr>
          <w:rFonts w:eastAsia="Calibri"/>
          <w:noProof/>
          <w:color w:val="767171"/>
        </w:rPr>
        <w:lastRenderedPageBreak/>
        <w:t xml:space="preserve">proyectó en la Memoria de Rendición de Cuentas del año </w:t>
      </w:r>
      <w:r w:rsidRPr="002D2DCA">
        <w:rPr>
          <w:rFonts w:eastAsia="Calibri"/>
          <w:noProof/>
          <w:color w:val="767171"/>
        </w:rPr>
        <w:t>2024</w:t>
      </w:r>
      <w:r w:rsidR="007F548F" w:rsidRPr="002D2DCA">
        <w:rPr>
          <w:rFonts w:eastAsia="Calibri"/>
          <w:noProof/>
          <w:color w:val="767171"/>
        </w:rPr>
        <w:t>.</w:t>
      </w:r>
    </w:p>
    <w:p w14:paraId="23CCBE8F" w14:textId="36992CD0" w:rsidR="009C7C20" w:rsidRDefault="00347554" w:rsidP="002B3CC7">
      <w:pPr>
        <w:spacing w:before="100" w:beforeAutospacing="1" w:after="100" w:afterAutospacing="1" w:line="360" w:lineRule="auto"/>
        <w:jc w:val="both"/>
        <w:rPr>
          <w:rFonts w:eastAsia="Calibri"/>
          <w:noProof/>
          <w:color w:val="767171"/>
        </w:rPr>
      </w:pPr>
      <w:r w:rsidRPr="002D2DCA">
        <w:rPr>
          <w:rFonts w:eastAsia="Calibri"/>
          <w:noProof/>
          <w:color w:val="767171"/>
        </w:rPr>
        <w:t xml:space="preserve">Se </w:t>
      </w:r>
      <w:r w:rsidR="00514529" w:rsidRPr="002D2DCA">
        <w:rPr>
          <w:rFonts w:eastAsia="Calibri"/>
          <w:noProof/>
          <w:color w:val="767171"/>
        </w:rPr>
        <w:t xml:space="preserve">destaca </w:t>
      </w:r>
      <w:r w:rsidRPr="002D2DCA">
        <w:rPr>
          <w:rFonts w:eastAsia="Calibri"/>
          <w:noProof/>
          <w:color w:val="767171"/>
        </w:rPr>
        <w:t>que</w:t>
      </w:r>
      <w:r>
        <w:rPr>
          <w:rFonts w:eastAsia="Calibri"/>
          <w:noProof/>
          <w:color w:val="767171"/>
        </w:rPr>
        <w:t xml:space="preserve"> </w:t>
      </w:r>
      <w:r w:rsidR="00C720E5">
        <w:rPr>
          <w:rFonts w:eastAsia="Calibri"/>
          <w:noProof/>
          <w:color w:val="767171"/>
        </w:rPr>
        <w:t>al momento de remisión del presente informe,</w:t>
      </w:r>
      <w:r w:rsidR="000A0CCA" w:rsidRPr="002725EB">
        <w:rPr>
          <w:rFonts w:eastAsia="Calibri"/>
          <w:noProof/>
          <w:color w:val="767171"/>
        </w:rPr>
        <w:t xml:space="preserve"> </w:t>
      </w:r>
      <w:r w:rsidR="002A33DE">
        <w:rPr>
          <w:rFonts w:eastAsia="Calibri"/>
          <w:noProof/>
          <w:color w:val="767171"/>
        </w:rPr>
        <w:t xml:space="preserve">el equipo implementador </w:t>
      </w:r>
      <w:r>
        <w:rPr>
          <w:rFonts w:eastAsia="Calibri"/>
          <w:noProof/>
          <w:color w:val="767171"/>
        </w:rPr>
        <w:t xml:space="preserve">se encontraba </w:t>
      </w:r>
      <w:r w:rsidR="00514529">
        <w:rPr>
          <w:rFonts w:eastAsia="Calibri"/>
          <w:noProof/>
          <w:color w:val="767171"/>
        </w:rPr>
        <w:t xml:space="preserve">a espera de </w:t>
      </w:r>
      <w:r w:rsidR="000A0CCA" w:rsidRPr="002725EB">
        <w:rPr>
          <w:rFonts w:eastAsia="Calibri"/>
          <w:noProof/>
          <w:color w:val="767171"/>
        </w:rPr>
        <w:t xml:space="preserve">revisión </w:t>
      </w:r>
      <w:r w:rsidR="002A33DE">
        <w:rPr>
          <w:rFonts w:eastAsia="Calibri"/>
          <w:noProof/>
          <w:color w:val="767171"/>
        </w:rPr>
        <w:t>y validación</w:t>
      </w:r>
      <w:r w:rsidR="00514529">
        <w:rPr>
          <w:rFonts w:eastAsia="Calibri"/>
          <w:noProof/>
          <w:color w:val="767171"/>
        </w:rPr>
        <w:t>,</w:t>
      </w:r>
      <w:r w:rsidR="002A33DE">
        <w:rPr>
          <w:rFonts w:eastAsia="Calibri"/>
          <w:noProof/>
          <w:color w:val="767171"/>
        </w:rPr>
        <w:t xml:space="preserve"> </w:t>
      </w:r>
      <w:r w:rsidR="00514529">
        <w:rPr>
          <w:rFonts w:eastAsia="Calibri"/>
          <w:noProof/>
          <w:color w:val="767171"/>
        </w:rPr>
        <w:t>por parte de la Contralor</w:t>
      </w:r>
      <w:r w:rsidR="00212759">
        <w:rPr>
          <w:rFonts w:eastAsia="Calibri"/>
          <w:noProof/>
          <w:color w:val="767171"/>
        </w:rPr>
        <w:t>í</w:t>
      </w:r>
      <w:r w:rsidR="00514529">
        <w:rPr>
          <w:rFonts w:eastAsia="Calibri"/>
          <w:noProof/>
          <w:color w:val="767171"/>
        </w:rPr>
        <w:t xml:space="preserve">a General de la República (CGR), </w:t>
      </w:r>
      <w:r w:rsidR="002A33DE">
        <w:rPr>
          <w:rFonts w:eastAsia="Calibri"/>
          <w:noProof/>
          <w:color w:val="767171"/>
        </w:rPr>
        <w:t xml:space="preserve">de </w:t>
      </w:r>
      <w:r w:rsidR="000A0CCA" w:rsidRPr="002725EB">
        <w:rPr>
          <w:rFonts w:eastAsia="Calibri"/>
          <w:noProof/>
          <w:color w:val="767171"/>
        </w:rPr>
        <w:t xml:space="preserve">la documentación requerida como evidencias </w:t>
      </w:r>
      <w:r w:rsidR="007F36AC" w:rsidRPr="002725EB">
        <w:rPr>
          <w:rFonts w:eastAsia="Calibri"/>
          <w:noProof/>
          <w:color w:val="767171"/>
        </w:rPr>
        <w:t>p</w:t>
      </w:r>
      <w:r w:rsidR="009C7C20" w:rsidRPr="002725EB">
        <w:rPr>
          <w:rFonts w:eastAsia="Calibri"/>
          <w:noProof/>
          <w:color w:val="767171"/>
        </w:rPr>
        <w:t xml:space="preserve">ara </w:t>
      </w:r>
      <w:r w:rsidR="002A33DE">
        <w:rPr>
          <w:rFonts w:eastAsia="Calibri"/>
          <w:noProof/>
          <w:color w:val="767171"/>
        </w:rPr>
        <w:t xml:space="preserve">dar </w:t>
      </w:r>
      <w:r w:rsidR="007F36AC" w:rsidRPr="002725EB">
        <w:rPr>
          <w:rFonts w:eastAsia="Calibri"/>
          <w:noProof/>
          <w:color w:val="767171"/>
        </w:rPr>
        <w:t>cumpli</w:t>
      </w:r>
      <w:r w:rsidR="002A33DE">
        <w:rPr>
          <w:rFonts w:eastAsia="Calibri"/>
          <w:noProof/>
          <w:color w:val="767171"/>
        </w:rPr>
        <w:t>miento</w:t>
      </w:r>
      <w:r w:rsidR="007F36AC" w:rsidRPr="002725EB">
        <w:rPr>
          <w:rFonts w:eastAsia="Calibri"/>
          <w:noProof/>
          <w:color w:val="767171"/>
        </w:rPr>
        <w:t xml:space="preserve"> con los requerimientos </w:t>
      </w:r>
      <w:r w:rsidR="009C7C20" w:rsidRPr="002725EB">
        <w:rPr>
          <w:rFonts w:eastAsia="Calibri"/>
          <w:noProof/>
          <w:color w:val="767171"/>
        </w:rPr>
        <w:t>de cada componente</w:t>
      </w:r>
      <w:r w:rsidR="00B96B2A">
        <w:rPr>
          <w:rFonts w:eastAsia="Calibri"/>
          <w:noProof/>
          <w:color w:val="767171"/>
        </w:rPr>
        <w:t xml:space="preserve">, </w:t>
      </w:r>
      <w:r w:rsidR="00B96B2A" w:rsidRPr="00CF23C2">
        <w:rPr>
          <w:rFonts w:eastAsia="Calibri"/>
          <w:noProof/>
          <w:color w:val="767171"/>
        </w:rPr>
        <w:t>proyectando una puntuación para el cierre del periodo de un 70%.</w:t>
      </w:r>
    </w:p>
    <w:p w14:paraId="482E38F6" w14:textId="0968AD4E" w:rsidR="007A50DF" w:rsidRPr="002725EB" w:rsidRDefault="007A50DF" w:rsidP="002A33DE">
      <w:pPr>
        <w:pStyle w:val="Prrafodelista"/>
        <w:numPr>
          <w:ilvl w:val="0"/>
          <w:numId w:val="17"/>
        </w:numPr>
        <w:spacing w:line="360" w:lineRule="auto"/>
        <w:jc w:val="both"/>
        <w:rPr>
          <w:rFonts w:eastAsia="Calibri"/>
          <w:b/>
          <w:bCs/>
          <w:noProof/>
          <w:color w:val="767171"/>
        </w:rPr>
      </w:pPr>
      <w:r w:rsidRPr="002725EB">
        <w:rPr>
          <w:rFonts w:eastAsia="Calibri"/>
          <w:b/>
          <w:bCs/>
          <w:noProof/>
          <w:color w:val="767171"/>
        </w:rPr>
        <w:t>Resultados de los Sistemas de Calidad</w:t>
      </w:r>
    </w:p>
    <w:p w14:paraId="492BF160" w14:textId="77777777" w:rsidR="007A50DF" w:rsidRPr="00F13C58" w:rsidRDefault="007A50DF" w:rsidP="00840437">
      <w:pPr>
        <w:spacing w:line="360" w:lineRule="auto"/>
        <w:jc w:val="both"/>
        <w:rPr>
          <w:rFonts w:eastAsia="Calibri"/>
          <w:b/>
          <w:bCs/>
          <w:noProof/>
          <w:color w:val="767171"/>
        </w:rPr>
      </w:pPr>
      <w:r w:rsidRPr="00F13C58">
        <w:rPr>
          <w:rFonts w:eastAsia="Calibri"/>
          <w:b/>
          <w:bCs/>
          <w:noProof/>
          <w:color w:val="767171"/>
        </w:rPr>
        <w:t xml:space="preserve">Marco Común de Evaluación CAF. </w:t>
      </w:r>
    </w:p>
    <w:p w14:paraId="3BBE2B97" w14:textId="6784691B" w:rsidR="008B74D5" w:rsidRDefault="002A33DE" w:rsidP="00840437">
      <w:pPr>
        <w:spacing w:line="360" w:lineRule="auto"/>
        <w:jc w:val="both"/>
        <w:rPr>
          <w:rFonts w:eastAsia="Calibri"/>
          <w:noProof/>
          <w:color w:val="767171"/>
        </w:rPr>
      </w:pPr>
      <w:r w:rsidRPr="00900DF0">
        <w:rPr>
          <w:rFonts w:eastAsia="Calibri"/>
          <w:noProof/>
          <w:color w:val="767171"/>
        </w:rPr>
        <w:t>En</w:t>
      </w:r>
      <w:r w:rsidR="007A50DF" w:rsidRPr="00900DF0">
        <w:rPr>
          <w:rFonts w:eastAsia="Calibri"/>
          <w:noProof/>
          <w:color w:val="767171"/>
        </w:rPr>
        <w:t xml:space="preserve"> cumplimiento </w:t>
      </w:r>
      <w:r w:rsidR="006A0033">
        <w:rPr>
          <w:rFonts w:eastAsia="Calibri"/>
          <w:noProof/>
          <w:color w:val="767171"/>
        </w:rPr>
        <w:t>con</w:t>
      </w:r>
      <w:r w:rsidR="007A50DF" w:rsidRPr="00900DF0">
        <w:rPr>
          <w:rFonts w:eastAsia="Calibri"/>
          <w:noProof/>
          <w:color w:val="767171"/>
        </w:rPr>
        <w:t xml:space="preserve"> las disposiciones establecidas en el Decreto 211-10, que instruye a las instituciones del Estado sobre la implementación del modelo Marco Común de Evaluación (CAF), l</w:t>
      </w:r>
      <w:r w:rsidR="006F49E5" w:rsidRPr="00900DF0">
        <w:rPr>
          <w:rFonts w:eastAsia="Calibri"/>
          <w:noProof/>
          <w:color w:val="767171"/>
        </w:rPr>
        <w:t xml:space="preserve">a institución </w:t>
      </w:r>
      <w:r w:rsidR="00F8319A" w:rsidRPr="00900DF0">
        <w:rPr>
          <w:rFonts w:eastAsia="Calibri"/>
          <w:noProof/>
          <w:color w:val="767171"/>
        </w:rPr>
        <w:t>ejecutó</w:t>
      </w:r>
      <w:r w:rsidR="007A50DF" w:rsidRPr="00900DF0">
        <w:rPr>
          <w:rFonts w:eastAsia="Calibri"/>
          <w:noProof/>
          <w:color w:val="767171"/>
        </w:rPr>
        <w:t xml:space="preserve"> </w:t>
      </w:r>
      <w:r w:rsidRPr="00900DF0">
        <w:rPr>
          <w:rFonts w:eastAsia="Calibri"/>
          <w:noProof/>
          <w:color w:val="767171"/>
        </w:rPr>
        <w:t>su</w:t>
      </w:r>
      <w:r w:rsidR="00842E58" w:rsidRPr="00900DF0">
        <w:rPr>
          <w:rFonts w:eastAsia="Calibri"/>
          <w:noProof/>
          <w:color w:val="767171"/>
        </w:rPr>
        <w:t xml:space="preserve"> </w:t>
      </w:r>
      <w:r w:rsidR="006F49E5" w:rsidRPr="00900DF0">
        <w:rPr>
          <w:rFonts w:eastAsia="Calibri"/>
          <w:noProof/>
          <w:color w:val="767171"/>
        </w:rPr>
        <w:t xml:space="preserve">proceso de </w:t>
      </w:r>
      <w:r w:rsidR="00840437" w:rsidRPr="00900DF0">
        <w:rPr>
          <w:rFonts w:eastAsia="Calibri"/>
          <w:noProof/>
          <w:color w:val="767171"/>
        </w:rPr>
        <w:t>autodiagn</w:t>
      </w:r>
      <w:r w:rsidR="006D178C" w:rsidRPr="00900DF0">
        <w:rPr>
          <w:rFonts w:eastAsia="Calibri"/>
          <w:noProof/>
          <w:color w:val="767171"/>
        </w:rPr>
        <w:t>ó</w:t>
      </w:r>
      <w:r w:rsidR="00840437" w:rsidRPr="00900DF0">
        <w:rPr>
          <w:rFonts w:eastAsia="Calibri"/>
          <w:noProof/>
          <w:color w:val="767171"/>
        </w:rPr>
        <w:t>stico</w:t>
      </w:r>
      <w:r w:rsidR="006F49E5" w:rsidRPr="00900DF0">
        <w:rPr>
          <w:rFonts w:eastAsia="Calibri"/>
          <w:noProof/>
          <w:color w:val="767171"/>
        </w:rPr>
        <w:t xml:space="preserve"> </w:t>
      </w:r>
      <w:r w:rsidR="007A50DF" w:rsidRPr="00900DF0">
        <w:rPr>
          <w:rFonts w:eastAsia="Calibri"/>
          <w:noProof/>
          <w:color w:val="767171"/>
        </w:rPr>
        <w:t>realizando el análisis de los nueve</w:t>
      </w:r>
      <w:r w:rsidR="000942B5" w:rsidRPr="00900DF0">
        <w:rPr>
          <w:rFonts w:eastAsia="Calibri"/>
          <w:noProof/>
          <w:color w:val="767171"/>
        </w:rPr>
        <w:t xml:space="preserve"> (9)</w:t>
      </w:r>
      <w:r w:rsidR="007A50DF" w:rsidRPr="00900DF0">
        <w:rPr>
          <w:rFonts w:eastAsia="Calibri"/>
          <w:noProof/>
          <w:color w:val="767171"/>
        </w:rPr>
        <w:t xml:space="preserve"> criterios y veintiocho </w:t>
      </w:r>
      <w:r w:rsidR="000942B5" w:rsidRPr="00900DF0">
        <w:rPr>
          <w:rFonts w:eastAsia="Calibri"/>
          <w:noProof/>
          <w:color w:val="767171"/>
        </w:rPr>
        <w:t xml:space="preserve">(28) </w:t>
      </w:r>
      <w:r w:rsidR="007A50DF" w:rsidRPr="00900DF0">
        <w:rPr>
          <w:rFonts w:eastAsia="Calibri"/>
          <w:noProof/>
          <w:color w:val="767171"/>
        </w:rPr>
        <w:t>subcriterios</w:t>
      </w:r>
      <w:r w:rsidRPr="00900DF0">
        <w:rPr>
          <w:rFonts w:eastAsia="Calibri"/>
          <w:noProof/>
          <w:color w:val="767171"/>
        </w:rPr>
        <w:t xml:space="preserve"> que contiene la Guía de Autodiagnóstico</w:t>
      </w:r>
      <w:r w:rsidR="007A50DF" w:rsidRPr="00900DF0">
        <w:rPr>
          <w:rFonts w:eastAsia="Calibri"/>
          <w:noProof/>
          <w:color w:val="767171"/>
        </w:rPr>
        <w:t>, apoyados en los enunciados que los conforma</w:t>
      </w:r>
      <w:r w:rsidR="000942B5" w:rsidRPr="00900DF0">
        <w:rPr>
          <w:rFonts w:eastAsia="Calibri"/>
          <w:noProof/>
          <w:color w:val="767171"/>
        </w:rPr>
        <w:t>n</w:t>
      </w:r>
      <w:r w:rsidR="007A50DF" w:rsidRPr="00900DF0">
        <w:rPr>
          <w:rFonts w:eastAsia="Calibri"/>
          <w:noProof/>
          <w:color w:val="767171"/>
        </w:rPr>
        <w:t xml:space="preserve"> y que sirven de referencia para la identificación</w:t>
      </w:r>
      <w:r w:rsidR="000A0CCA" w:rsidRPr="00900DF0">
        <w:rPr>
          <w:rFonts w:eastAsia="Calibri"/>
          <w:noProof/>
          <w:color w:val="767171"/>
        </w:rPr>
        <w:t xml:space="preserve"> </w:t>
      </w:r>
      <w:r w:rsidR="007A50DF" w:rsidRPr="00900DF0">
        <w:rPr>
          <w:rFonts w:eastAsia="Calibri"/>
          <w:noProof/>
          <w:color w:val="767171"/>
        </w:rPr>
        <w:t>de los puntos fuerte</w:t>
      </w:r>
      <w:r w:rsidR="000942B5" w:rsidRPr="00900DF0">
        <w:rPr>
          <w:rFonts w:eastAsia="Calibri"/>
          <w:noProof/>
          <w:color w:val="767171"/>
        </w:rPr>
        <w:t>s</w:t>
      </w:r>
      <w:r w:rsidR="007A50DF" w:rsidRPr="00900DF0">
        <w:rPr>
          <w:rFonts w:eastAsia="Calibri"/>
          <w:noProof/>
          <w:color w:val="767171"/>
        </w:rPr>
        <w:t xml:space="preserve"> que se sustentan con las evidencias, asi como las áreas de mejora</w:t>
      </w:r>
      <w:r w:rsidR="00842E58" w:rsidRPr="00900DF0">
        <w:rPr>
          <w:rFonts w:eastAsia="Calibri"/>
          <w:noProof/>
          <w:color w:val="767171"/>
        </w:rPr>
        <w:t>.</w:t>
      </w:r>
      <w:r w:rsidR="00840437" w:rsidRPr="00900DF0">
        <w:rPr>
          <w:rFonts w:eastAsia="Calibri"/>
          <w:noProof/>
          <w:color w:val="767171"/>
        </w:rPr>
        <w:t xml:space="preserve"> </w:t>
      </w:r>
      <w:r w:rsidR="00A3305E" w:rsidRPr="00900DF0">
        <w:rPr>
          <w:rFonts w:eastAsia="Calibri"/>
          <w:noProof/>
          <w:color w:val="767171"/>
        </w:rPr>
        <w:t>Respecto a la puntuación alcanza</w:t>
      </w:r>
      <w:r w:rsidR="003A3CC8" w:rsidRPr="00900DF0">
        <w:rPr>
          <w:rFonts w:eastAsia="Calibri"/>
          <w:noProof/>
          <w:color w:val="767171"/>
        </w:rPr>
        <w:t>da</w:t>
      </w:r>
      <w:r w:rsidR="00A3305E" w:rsidRPr="00900DF0">
        <w:rPr>
          <w:rFonts w:eastAsia="Calibri"/>
          <w:noProof/>
          <w:color w:val="767171"/>
        </w:rPr>
        <w:t xml:space="preserve"> en el proces</w:t>
      </w:r>
      <w:r w:rsidR="003A3CC8" w:rsidRPr="00900DF0">
        <w:rPr>
          <w:rFonts w:eastAsia="Calibri"/>
          <w:noProof/>
          <w:color w:val="767171"/>
        </w:rPr>
        <w:t>o</w:t>
      </w:r>
      <w:r w:rsidR="00A3305E" w:rsidRPr="00900DF0">
        <w:rPr>
          <w:rFonts w:eastAsia="Calibri"/>
          <w:noProof/>
          <w:color w:val="767171"/>
        </w:rPr>
        <w:t xml:space="preserve"> de autoevaluación </w:t>
      </w:r>
      <w:r w:rsidR="008B74D5" w:rsidRPr="00900DF0">
        <w:rPr>
          <w:rFonts w:eastAsia="Calibri"/>
          <w:noProof/>
          <w:color w:val="767171"/>
        </w:rPr>
        <w:t xml:space="preserve">para el periodo julio 2024 - junio 2025, </w:t>
      </w:r>
      <w:r w:rsidR="00A3305E" w:rsidRPr="00900DF0">
        <w:rPr>
          <w:rFonts w:eastAsia="Calibri"/>
          <w:noProof/>
          <w:color w:val="767171"/>
        </w:rPr>
        <w:t xml:space="preserve">la institución logró un incremento de </w:t>
      </w:r>
      <w:r w:rsidR="008B74D5" w:rsidRPr="00900DF0">
        <w:rPr>
          <w:rFonts w:eastAsia="Calibri"/>
          <w:noProof/>
          <w:color w:val="767171"/>
        </w:rPr>
        <w:t>58 puntos</w:t>
      </w:r>
      <w:r w:rsidR="00A3305E" w:rsidRPr="00900DF0">
        <w:rPr>
          <w:rFonts w:eastAsia="Calibri"/>
          <w:noProof/>
          <w:color w:val="767171"/>
        </w:rPr>
        <w:t xml:space="preserve"> </w:t>
      </w:r>
      <w:r w:rsidR="000942B5" w:rsidRPr="00900DF0">
        <w:rPr>
          <w:rFonts w:eastAsia="Calibri"/>
          <w:noProof/>
          <w:color w:val="767171"/>
        </w:rPr>
        <w:t xml:space="preserve">con </w:t>
      </w:r>
      <w:r w:rsidR="00A3305E" w:rsidRPr="00900DF0">
        <w:rPr>
          <w:rFonts w:eastAsia="Calibri"/>
          <w:noProof/>
          <w:color w:val="767171"/>
        </w:rPr>
        <w:t xml:space="preserve">relación al resultado de </w:t>
      </w:r>
      <w:r w:rsidR="000942B5" w:rsidRPr="00900DF0">
        <w:rPr>
          <w:rFonts w:eastAsia="Calibri"/>
          <w:noProof/>
          <w:color w:val="767171"/>
        </w:rPr>
        <w:t xml:space="preserve">la </w:t>
      </w:r>
      <w:r w:rsidR="00A3305E" w:rsidRPr="00900DF0">
        <w:rPr>
          <w:rFonts w:eastAsia="Calibri"/>
          <w:noProof/>
          <w:color w:val="767171"/>
        </w:rPr>
        <w:t xml:space="preserve">autoevaluación </w:t>
      </w:r>
      <w:r w:rsidR="000942B5" w:rsidRPr="00900DF0">
        <w:rPr>
          <w:rFonts w:eastAsia="Calibri"/>
          <w:noProof/>
          <w:color w:val="767171"/>
        </w:rPr>
        <w:t xml:space="preserve">realizada </w:t>
      </w:r>
      <w:r w:rsidR="008B74D5" w:rsidRPr="00900DF0">
        <w:rPr>
          <w:rFonts w:eastAsia="Calibri"/>
          <w:noProof/>
          <w:color w:val="767171"/>
        </w:rPr>
        <w:t>para el periodo julio 2023 - junio</w:t>
      </w:r>
      <w:r w:rsidR="00A3305E" w:rsidRPr="00900DF0">
        <w:rPr>
          <w:rFonts w:eastAsia="Calibri"/>
          <w:noProof/>
          <w:color w:val="767171"/>
        </w:rPr>
        <w:t xml:space="preserve"> 202</w:t>
      </w:r>
      <w:r w:rsidR="008B74D5" w:rsidRPr="00900DF0">
        <w:rPr>
          <w:rFonts w:eastAsia="Calibri"/>
          <w:noProof/>
          <w:color w:val="767171"/>
        </w:rPr>
        <w:t>4</w:t>
      </w:r>
      <w:r w:rsidR="00A3305E" w:rsidRPr="00900DF0">
        <w:rPr>
          <w:rFonts w:eastAsia="Calibri"/>
          <w:noProof/>
          <w:color w:val="767171"/>
        </w:rPr>
        <w:t>.</w:t>
      </w:r>
      <w:r w:rsidR="00A3305E" w:rsidRPr="002725EB">
        <w:rPr>
          <w:rFonts w:eastAsia="Calibri"/>
          <w:noProof/>
          <w:color w:val="767171"/>
        </w:rPr>
        <w:t xml:space="preserve"> </w:t>
      </w:r>
    </w:p>
    <w:p w14:paraId="198FF687" w14:textId="77777777" w:rsidR="00D63139" w:rsidRDefault="00D63139" w:rsidP="00840437">
      <w:pPr>
        <w:spacing w:line="360" w:lineRule="auto"/>
        <w:jc w:val="both"/>
        <w:rPr>
          <w:rFonts w:eastAsia="Calibri"/>
          <w:noProof/>
          <w:color w:val="767171"/>
        </w:rPr>
      </w:pPr>
    </w:p>
    <w:p w14:paraId="42024E98" w14:textId="77777777" w:rsidR="00D63139" w:rsidRDefault="00D63139" w:rsidP="00840437">
      <w:pPr>
        <w:spacing w:line="360" w:lineRule="auto"/>
        <w:jc w:val="both"/>
        <w:rPr>
          <w:rFonts w:eastAsia="Calibri"/>
          <w:noProof/>
          <w:color w:val="767171"/>
        </w:rPr>
      </w:pPr>
    </w:p>
    <w:p w14:paraId="46A5F064" w14:textId="77777777" w:rsidR="002D2DCA" w:rsidRDefault="002D2DCA" w:rsidP="00840437">
      <w:pPr>
        <w:spacing w:line="360" w:lineRule="auto"/>
        <w:jc w:val="both"/>
        <w:rPr>
          <w:rFonts w:eastAsia="Calibri"/>
          <w:noProof/>
          <w:color w:val="767171"/>
        </w:rPr>
      </w:pPr>
    </w:p>
    <w:p w14:paraId="204812FA" w14:textId="77777777" w:rsidR="002D2DCA" w:rsidRDefault="002D2DCA" w:rsidP="00840437">
      <w:pPr>
        <w:spacing w:line="360" w:lineRule="auto"/>
        <w:jc w:val="both"/>
        <w:rPr>
          <w:rFonts w:eastAsia="Calibri"/>
          <w:noProof/>
          <w:color w:val="767171"/>
        </w:rPr>
      </w:pPr>
    </w:p>
    <w:p w14:paraId="7BEC995E" w14:textId="77777777" w:rsidR="00D63139" w:rsidRDefault="00D63139" w:rsidP="00840437">
      <w:pPr>
        <w:spacing w:line="360" w:lineRule="auto"/>
        <w:jc w:val="both"/>
        <w:rPr>
          <w:rFonts w:eastAsia="Calibri"/>
          <w:noProof/>
          <w:color w:val="767171"/>
        </w:rPr>
      </w:pPr>
    </w:p>
    <w:p w14:paraId="17E67BB0" w14:textId="6D8E01EB" w:rsidR="00A41996" w:rsidRDefault="00A3305E" w:rsidP="00840437">
      <w:pPr>
        <w:spacing w:line="360" w:lineRule="auto"/>
        <w:jc w:val="both"/>
        <w:rPr>
          <w:rFonts w:eastAsia="Calibri"/>
          <w:noProof/>
          <w:color w:val="767171"/>
        </w:rPr>
      </w:pPr>
      <w:r w:rsidRPr="002725EB">
        <w:rPr>
          <w:rFonts w:eastAsia="Calibri"/>
          <w:noProof/>
          <w:color w:val="767171"/>
        </w:rPr>
        <w:lastRenderedPageBreak/>
        <w:t>A continuación se muestra la puntuación obtenida en cada uno de los criterios como resultado del proceso</w:t>
      </w:r>
      <w:r w:rsidR="007A50DF" w:rsidRPr="002725EB">
        <w:rPr>
          <w:rFonts w:eastAsia="Calibri"/>
          <w:noProof/>
          <w:color w:val="767171"/>
        </w:rPr>
        <w:t>:</w:t>
      </w:r>
    </w:p>
    <w:p w14:paraId="18CC623C" w14:textId="210F6141" w:rsidR="007A50DF" w:rsidRPr="002725EB" w:rsidRDefault="007A50DF" w:rsidP="007A50DF">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 xml:space="preserve">Tabla </w:t>
      </w:r>
      <w:r w:rsidR="00C17FA0" w:rsidRPr="002725EB">
        <w:rPr>
          <w:rFonts w:eastAsia="Times New Roman"/>
          <w:b/>
          <w:bCs/>
          <w:color w:val="767171"/>
          <w:lang w:eastAsia="es-DO"/>
        </w:rPr>
        <w:t>Núm</w:t>
      </w:r>
      <w:r w:rsidRPr="002725EB">
        <w:rPr>
          <w:rFonts w:eastAsia="Times New Roman"/>
          <w:b/>
          <w:bCs/>
          <w:color w:val="767171"/>
          <w:lang w:val="es-US" w:eastAsia="es-DO"/>
        </w:rPr>
        <w:t xml:space="preserve">. </w:t>
      </w:r>
      <w:r w:rsidR="001A5B9D" w:rsidRPr="002725EB">
        <w:rPr>
          <w:rFonts w:eastAsia="Times New Roman"/>
          <w:b/>
          <w:bCs/>
          <w:color w:val="767171"/>
          <w:lang w:val="es-US" w:eastAsia="es-DO"/>
        </w:rPr>
        <w:t>1</w:t>
      </w:r>
      <w:r w:rsidR="00271611">
        <w:rPr>
          <w:rFonts w:eastAsia="Times New Roman"/>
          <w:b/>
          <w:bCs/>
          <w:color w:val="767171"/>
          <w:lang w:val="es-US" w:eastAsia="es-DO"/>
        </w:rPr>
        <w:t>3</w:t>
      </w:r>
    </w:p>
    <w:p w14:paraId="73E16472" w14:textId="56895D0A" w:rsidR="007A50DF" w:rsidRPr="002725EB" w:rsidRDefault="007A50DF" w:rsidP="007A50DF">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 xml:space="preserve">Resumen autoevaluación </w:t>
      </w:r>
      <w:r w:rsidR="00214FA9" w:rsidRPr="002725EB">
        <w:rPr>
          <w:rFonts w:eastAsia="Times New Roman"/>
          <w:b/>
          <w:bCs/>
          <w:color w:val="767171"/>
          <w:lang w:val="es-US" w:eastAsia="es-DO"/>
        </w:rPr>
        <w:t>CAF</w:t>
      </w:r>
    </w:p>
    <w:tbl>
      <w:tblPr>
        <w:tblStyle w:val="Tablanormal1"/>
        <w:tblW w:w="7508" w:type="dxa"/>
        <w:jc w:val="center"/>
        <w:tblLook w:val="04A0" w:firstRow="1" w:lastRow="0" w:firstColumn="1" w:lastColumn="0" w:noHBand="0" w:noVBand="1"/>
      </w:tblPr>
      <w:tblGrid>
        <w:gridCol w:w="5807"/>
        <w:gridCol w:w="1701"/>
      </w:tblGrid>
      <w:tr w:rsidR="002725EB" w:rsidRPr="002725EB" w14:paraId="616E5DD8" w14:textId="77777777" w:rsidTr="002735A2">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shd w:val="clear" w:color="auto" w:fill="142F62"/>
            <w:vAlign w:val="center"/>
            <w:hideMark/>
          </w:tcPr>
          <w:p w14:paraId="1587537E" w14:textId="7CD18254" w:rsidR="007A50DF" w:rsidRPr="00B50B80" w:rsidRDefault="007A50DF" w:rsidP="00512BA4">
            <w:pPr>
              <w:jc w:val="center"/>
              <w:rPr>
                <w:rFonts w:eastAsia="Times New Roman"/>
                <w:b w:val="0"/>
                <w:bCs w:val="0"/>
                <w:color w:val="FFFFFF" w:themeColor="background1"/>
                <w:lang w:eastAsia="es-DO"/>
              </w:rPr>
            </w:pPr>
            <w:r w:rsidRPr="00B50B80">
              <w:rPr>
                <w:rFonts w:eastAsia="Times New Roman"/>
                <w:color w:val="FFFFFF" w:themeColor="background1"/>
                <w:lang w:eastAsia="es-DO"/>
              </w:rPr>
              <w:t>C</w:t>
            </w:r>
            <w:r w:rsidR="00214FA9" w:rsidRPr="00B50B80">
              <w:rPr>
                <w:rFonts w:eastAsia="Times New Roman"/>
                <w:color w:val="FFFFFF" w:themeColor="background1"/>
                <w:lang w:eastAsia="es-DO"/>
              </w:rPr>
              <w:t>riterios</w:t>
            </w:r>
          </w:p>
        </w:tc>
        <w:tc>
          <w:tcPr>
            <w:tcW w:w="1701" w:type="dxa"/>
            <w:shd w:val="clear" w:color="auto" w:fill="142F62"/>
            <w:vAlign w:val="center"/>
            <w:hideMark/>
          </w:tcPr>
          <w:p w14:paraId="039AB715" w14:textId="10F2C275" w:rsidR="007A50DF" w:rsidRPr="00B50B80" w:rsidRDefault="007A50DF"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B50B80">
              <w:rPr>
                <w:rFonts w:eastAsia="Times New Roman"/>
                <w:color w:val="FFFFFF" w:themeColor="background1"/>
                <w:lang w:eastAsia="es-DO"/>
              </w:rPr>
              <w:t>Puntuación</w:t>
            </w:r>
          </w:p>
        </w:tc>
      </w:tr>
      <w:tr w:rsidR="002725EB" w:rsidRPr="002725EB" w14:paraId="320BB27D" w14:textId="77777777" w:rsidTr="002735A2">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621310AB" w14:textId="73C18D97"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1. Liderazgo (140 puntos)</w:t>
            </w:r>
            <w:r w:rsidRPr="00477E6E">
              <w:rPr>
                <w:rFonts w:eastAsia="Times New Roman"/>
                <w:b w:val="0"/>
                <w:bCs w:val="0"/>
                <w:color w:val="767171"/>
                <w:bdr w:val="none" w:sz="0" w:space="0" w:color="auto" w:frame="1"/>
                <w:lang w:eastAsia="es-DO"/>
              </w:rPr>
              <w:t> </w:t>
            </w:r>
          </w:p>
        </w:tc>
        <w:tc>
          <w:tcPr>
            <w:tcW w:w="1701" w:type="dxa"/>
            <w:vAlign w:val="center"/>
          </w:tcPr>
          <w:p w14:paraId="10734ADD" w14:textId="5D4B73FF" w:rsidR="007A50DF" w:rsidRPr="005F3E87" w:rsidRDefault="00214FA9"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12</w:t>
            </w:r>
            <w:r w:rsidR="00604223">
              <w:rPr>
                <w:rFonts w:eastAsia="Times New Roman"/>
                <w:color w:val="767171"/>
                <w:lang w:eastAsia="es-DO"/>
              </w:rPr>
              <w:t>3</w:t>
            </w:r>
          </w:p>
        </w:tc>
      </w:tr>
      <w:tr w:rsidR="002725EB" w:rsidRPr="002725EB" w14:paraId="0A7FC2F7" w14:textId="77777777" w:rsidTr="002735A2">
        <w:trPr>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05CB33B7" w14:textId="691EF763"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2.Estrategia y Planificación (140 puntos)</w:t>
            </w:r>
            <w:r w:rsidRPr="00477E6E">
              <w:rPr>
                <w:rFonts w:eastAsia="Times New Roman"/>
                <w:b w:val="0"/>
                <w:bCs w:val="0"/>
                <w:color w:val="767171"/>
                <w:bdr w:val="none" w:sz="0" w:space="0" w:color="auto" w:frame="1"/>
                <w:lang w:eastAsia="es-DO"/>
              </w:rPr>
              <w:t> </w:t>
            </w:r>
          </w:p>
        </w:tc>
        <w:tc>
          <w:tcPr>
            <w:tcW w:w="1701" w:type="dxa"/>
            <w:vAlign w:val="center"/>
          </w:tcPr>
          <w:p w14:paraId="5F8B9FD6" w14:textId="78D5832A" w:rsidR="007A50DF" w:rsidRPr="005F3E87" w:rsidRDefault="00214FA9"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1</w:t>
            </w:r>
            <w:r w:rsidR="00604223">
              <w:rPr>
                <w:rFonts w:eastAsia="Times New Roman"/>
                <w:color w:val="767171"/>
                <w:lang w:eastAsia="es-DO"/>
              </w:rPr>
              <w:t>17</w:t>
            </w:r>
          </w:p>
        </w:tc>
      </w:tr>
      <w:tr w:rsidR="002725EB" w:rsidRPr="002725EB" w14:paraId="2CF443AA" w14:textId="77777777" w:rsidTr="002735A2">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6267389F" w14:textId="54AFF824"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3. Personas (100)</w:t>
            </w:r>
          </w:p>
        </w:tc>
        <w:tc>
          <w:tcPr>
            <w:tcW w:w="1701" w:type="dxa"/>
            <w:vAlign w:val="center"/>
          </w:tcPr>
          <w:p w14:paraId="2CF42320" w14:textId="07CF1FF9" w:rsidR="007A50DF" w:rsidRPr="005F3E87" w:rsidRDefault="00604223"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86</w:t>
            </w:r>
          </w:p>
        </w:tc>
      </w:tr>
      <w:tr w:rsidR="002725EB" w:rsidRPr="002725EB" w14:paraId="25994ED0" w14:textId="77777777" w:rsidTr="002735A2">
        <w:trPr>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31D49DB6" w14:textId="657A1A05"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4. Procesos (120)</w:t>
            </w:r>
          </w:p>
        </w:tc>
        <w:tc>
          <w:tcPr>
            <w:tcW w:w="1701" w:type="dxa"/>
            <w:vAlign w:val="center"/>
          </w:tcPr>
          <w:p w14:paraId="44B3177F" w14:textId="4D6E64BE" w:rsidR="007A50DF" w:rsidRPr="005F3E87" w:rsidRDefault="00604223"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74</w:t>
            </w:r>
          </w:p>
        </w:tc>
      </w:tr>
      <w:tr w:rsidR="002725EB" w:rsidRPr="002725EB" w14:paraId="54CF4CBE" w14:textId="77777777" w:rsidTr="002735A2">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057135B7" w14:textId="13A1CD12"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 xml:space="preserve">5. Alianzas y Recursos (100) </w:t>
            </w:r>
          </w:p>
        </w:tc>
        <w:tc>
          <w:tcPr>
            <w:tcW w:w="1701" w:type="dxa"/>
            <w:vAlign w:val="center"/>
          </w:tcPr>
          <w:p w14:paraId="63267124" w14:textId="1E0BE472" w:rsidR="007A50DF" w:rsidRPr="005F3E87" w:rsidRDefault="00604223"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72</w:t>
            </w:r>
          </w:p>
        </w:tc>
      </w:tr>
      <w:tr w:rsidR="002725EB" w:rsidRPr="002725EB" w14:paraId="661D6BC8" w14:textId="77777777" w:rsidTr="002735A2">
        <w:trPr>
          <w:trHeight w:val="324"/>
          <w:jc w:val="center"/>
        </w:trPr>
        <w:tc>
          <w:tcPr>
            <w:cnfStyle w:val="001000000000" w:firstRow="0" w:lastRow="0" w:firstColumn="1" w:lastColumn="0" w:oddVBand="0" w:evenVBand="0" w:oddHBand="0" w:evenHBand="0" w:firstRowFirstColumn="0" w:firstRowLastColumn="0" w:lastRowFirstColumn="0" w:lastRowLastColumn="0"/>
            <w:tcW w:w="5807" w:type="dxa"/>
          </w:tcPr>
          <w:p w14:paraId="2CB7611F" w14:textId="7BA05155"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6. Resultados orientados a los Ciudadanos/Clientes (100)</w:t>
            </w:r>
          </w:p>
        </w:tc>
        <w:tc>
          <w:tcPr>
            <w:tcW w:w="1701" w:type="dxa"/>
            <w:vAlign w:val="center"/>
          </w:tcPr>
          <w:p w14:paraId="1215B715" w14:textId="25F14260" w:rsidR="00214FA9" w:rsidRPr="005F3E87" w:rsidRDefault="00604223"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89</w:t>
            </w:r>
          </w:p>
        </w:tc>
      </w:tr>
      <w:tr w:rsidR="002725EB" w:rsidRPr="002725EB" w14:paraId="53DB3C6F" w14:textId="77777777" w:rsidTr="002735A2">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tcPr>
          <w:p w14:paraId="66E8F833" w14:textId="221B20E4"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7. Resultados en las Personas (100)</w:t>
            </w:r>
          </w:p>
        </w:tc>
        <w:tc>
          <w:tcPr>
            <w:tcW w:w="1701" w:type="dxa"/>
            <w:vAlign w:val="center"/>
          </w:tcPr>
          <w:p w14:paraId="1286AE59" w14:textId="1DBCB03D" w:rsidR="00214FA9" w:rsidRPr="005F3E87" w:rsidRDefault="00604223"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86</w:t>
            </w:r>
          </w:p>
        </w:tc>
      </w:tr>
      <w:tr w:rsidR="002725EB" w:rsidRPr="002725EB" w14:paraId="5148DD0D" w14:textId="77777777" w:rsidTr="002735A2">
        <w:trPr>
          <w:trHeight w:val="324"/>
          <w:jc w:val="center"/>
        </w:trPr>
        <w:tc>
          <w:tcPr>
            <w:cnfStyle w:val="001000000000" w:firstRow="0" w:lastRow="0" w:firstColumn="1" w:lastColumn="0" w:oddVBand="0" w:evenVBand="0" w:oddHBand="0" w:evenHBand="0" w:firstRowFirstColumn="0" w:firstRowLastColumn="0" w:lastRowFirstColumn="0" w:lastRowLastColumn="0"/>
            <w:tcW w:w="5807" w:type="dxa"/>
          </w:tcPr>
          <w:p w14:paraId="5F587A65" w14:textId="4EBF1BD9"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8. Resultados en la Sociedad (100)</w:t>
            </w:r>
          </w:p>
        </w:tc>
        <w:tc>
          <w:tcPr>
            <w:tcW w:w="1701" w:type="dxa"/>
            <w:vAlign w:val="center"/>
          </w:tcPr>
          <w:p w14:paraId="605C557F" w14:textId="34433B41" w:rsidR="00214FA9" w:rsidRPr="005F3E87" w:rsidRDefault="00604223"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40</w:t>
            </w:r>
          </w:p>
        </w:tc>
      </w:tr>
      <w:tr w:rsidR="002725EB" w:rsidRPr="002725EB" w14:paraId="37409407" w14:textId="77777777" w:rsidTr="002735A2">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807" w:type="dxa"/>
          </w:tcPr>
          <w:p w14:paraId="33565CBA" w14:textId="7BA8D00B"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9. Resultados Clave de Rendimiento (100)</w:t>
            </w:r>
          </w:p>
        </w:tc>
        <w:tc>
          <w:tcPr>
            <w:tcW w:w="1701" w:type="dxa"/>
            <w:vAlign w:val="center"/>
          </w:tcPr>
          <w:p w14:paraId="13301920" w14:textId="1D778ED9" w:rsidR="00214FA9" w:rsidRPr="005F3E87" w:rsidRDefault="00604223"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40</w:t>
            </w:r>
          </w:p>
        </w:tc>
      </w:tr>
      <w:tr w:rsidR="002725EB" w:rsidRPr="002725EB" w14:paraId="2C81C16C" w14:textId="77777777" w:rsidTr="002735A2">
        <w:trPr>
          <w:trHeight w:val="324"/>
          <w:jc w:val="center"/>
        </w:trPr>
        <w:tc>
          <w:tcPr>
            <w:cnfStyle w:val="001000000000" w:firstRow="0" w:lastRow="0" w:firstColumn="1" w:lastColumn="0" w:oddVBand="0" w:evenVBand="0" w:oddHBand="0" w:evenHBand="0" w:firstRowFirstColumn="0" w:firstRowLastColumn="0" w:lastRowFirstColumn="0" w:lastRowLastColumn="0"/>
            <w:tcW w:w="5807" w:type="dxa"/>
            <w:hideMark/>
          </w:tcPr>
          <w:p w14:paraId="2FBFE69F" w14:textId="77777777" w:rsidR="007A50DF" w:rsidRPr="002725EB" w:rsidRDefault="007A50DF" w:rsidP="00477E6E">
            <w:pPr>
              <w:jc w:val="right"/>
              <w:rPr>
                <w:rFonts w:eastAsia="Times New Roman"/>
                <w:b w:val="0"/>
                <w:bCs w:val="0"/>
                <w:color w:val="767171"/>
                <w:lang w:eastAsia="es-DO"/>
              </w:rPr>
            </w:pPr>
            <w:r w:rsidRPr="002725EB">
              <w:rPr>
                <w:rFonts w:eastAsia="Times New Roman"/>
                <w:color w:val="767171"/>
                <w:lang w:eastAsia="es-DO"/>
              </w:rPr>
              <w:t>Calificación promedio</w:t>
            </w:r>
          </w:p>
        </w:tc>
        <w:tc>
          <w:tcPr>
            <w:tcW w:w="1701" w:type="dxa"/>
            <w:vAlign w:val="center"/>
          </w:tcPr>
          <w:p w14:paraId="6FFF342E" w14:textId="070E8003" w:rsidR="007A50DF" w:rsidRPr="002725EB" w:rsidRDefault="00604223"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Pr>
                <w:rFonts w:eastAsia="Times New Roman"/>
                <w:b/>
                <w:bCs/>
                <w:color w:val="767171"/>
                <w:lang w:eastAsia="es-DO"/>
              </w:rPr>
              <w:t>727</w:t>
            </w:r>
          </w:p>
        </w:tc>
      </w:tr>
    </w:tbl>
    <w:p w14:paraId="6037F34A" w14:textId="35195430" w:rsidR="00A3305E" w:rsidRPr="002725EB" w:rsidRDefault="00A3305E" w:rsidP="00A3305E">
      <w:pPr>
        <w:spacing w:line="360" w:lineRule="auto"/>
        <w:jc w:val="both"/>
        <w:rPr>
          <w:rFonts w:eastAsia="Calibri"/>
          <w:i/>
          <w:iCs/>
          <w:noProof/>
          <w:color w:val="767171"/>
          <w:sz w:val="18"/>
          <w:szCs w:val="18"/>
        </w:rPr>
      </w:pPr>
      <w:r w:rsidRPr="002725EB">
        <w:rPr>
          <w:rFonts w:eastAsia="Calibri"/>
          <w:i/>
          <w:iCs/>
          <w:noProof/>
          <w:color w:val="767171"/>
          <w:sz w:val="18"/>
          <w:szCs w:val="18"/>
        </w:rPr>
        <w:t xml:space="preserve">      </w:t>
      </w: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sidR="001678CF">
        <w:rPr>
          <w:rFonts w:eastAsia="Calibri"/>
          <w:i/>
          <w:iCs/>
          <w:noProof/>
          <w:color w:val="767171"/>
          <w:sz w:val="18"/>
          <w:szCs w:val="18"/>
        </w:rPr>
        <w:t xml:space="preserve">Elaboración del área de </w:t>
      </w:r>
      <w:r w:rsidRPr="002725EB">
        <w:rPr>
          <w:rFonts w:eastAsia="Calibri"/>
          <w:i/>
          <w:iCs/>
          <w:noProof/>
          <w:color w:val="767171"/>
          <w:sz w:val="18"/>
          <w:szCs w:val="18"/>
        </w:rPr>
        <w:t>Planificación y Desarrollo</w:t>
      </w:r>
      <w:r w:rsidR="002A33DE">
        <w:rPr>
          <w:rFonts w:eastAsia="Calibri"/>
          <w:i/>
          <w:iCs/>
          <w:noProof/>
          <w:color w:val="767171"/>
          <w:sz w:val="18"/>
          <w:szCs w:val="18"/>
        </w:rPr>
        <w:t>.</w:t>
      </w:r>
    </w:p>
    <w:p w14:paraId="6E499DE3" w14:textId="466D352E" w:rsidR="00D425BF" w:rsidRPr="00900DF0" w:rsidRDefault="00D425BF" w:rsidP="002A33DE">
      <w:pPr>
        <w:pStyle w:val="Prrafodelista"/>
        <w:numPr>
          <w:ilvl w:val="0"/>
          <w:numId w:val="17"/>
        </w:numPr>
        <w:spacing w:line="360" w:lineRule="auto"/>
        <w:jc w:val="both"/>
        <w:rPr>
          <w:rFonts w:eastAsia="Calibri"/>
          <w:b/>
          <w:bCs/>
          <w:noProof/>
          <w:color w:val="767171"/>
        </w:rPr>
      </w:pPr>
      <w:r w:rsidRPr="00900DF0">
        <w:rPr>
          <w:rFonts w:eastAsia="Calibri"/>
          <w:b/>
          <w:bCs/>
          <w:noProof/>
          <w:color w:val="767171"/>
        </w:rPr>
        <w:t>Acciones para el fortalec</w:t>
      </w:r>
      <w:r w:rsidR="003A3CC8" w:rsidRPr="00900DF0">
        <w:rPr>
          <w:rFonts w:eastAsia="Calibri"/>
          <w:b/>
          <w:bCs/>
          <w:noProof/>
          <w:color w:val="767171"/>
        </w:rPr>
        <w:t>i</w:t>
      </w:r>
      <w:r w:rsidRPr="00900DF0">
        <w:rPr>
          <w:rFonts w:eastAsia="Calibri"/>
          <w:b/>
          <w:bCs/>
          <w:noProof/>
          <w:color w:val="767171"/>
        </w:rPr>
        <w:t>miento Institucional</w:t>
      </w:r>
    </w:p>
    <w:p w14:paraId="04F63F6F" w14:textId="3D6DCE3E" w:rsidR="00D425BF" w:rsidRPr="00900DF0" w:rsidRDefault="00C1119A" w:rsidP="006F49E5">
      <w:pPr>
        <w:spacing w:line="360" w:lineRule="auto"/>
        <w:jc w:val="both"/>
        <w:rPr>
          <w:rFonts w:eastAsia="Calibri"/>
          <w:b/>
          <w:bCs/>
          <w:noProof/>
          <w:color w:val="767171"/>
        </w:rPr>
      </w:pPr>
      <w:bookmarkStart w:id="42" w:name="_Hlk184813268"/>
      <w:r w:rsidRPr="00900DF0">
        <w:rPr>
          <w:rFonts w:eastAsia="Calibri"/>
          <w:b/>
          <w:bCs/>
          <w:noProof/>
          <w:color w:val="767171"/>
        </w:rPr>
        <w:t>Implementación de</w:t>
      </w:r>
      <w:r w:rsidR="005E4043" w:rsidRPr="00900DF0">
        <w:rPr>
          <w:rFonts w:eastAsia="Calibri"/>
          <w:b/>
          <w:bCs/>
          <w:noProof/>
          <w:color w:val="767171"/>
        </w:rPr>
        <w:t>l</w:t>
      </w:r>
      <w:r w:rsidRPr="00900DF0">
        <w:rPr>
          <w:rFonts w:eastAsia="Calibri"/>
          <w:b/>
          <w:bCs/>
          <w:noProof/>
          <w:color w:val="767171"/>
        </w:rPr>
        <w:t xml:space="preserve"> Sistema de Gestión </w:t>
      </w:r>
      <w:r w:rsidR="00212759">
        <w:rPr>
          <w:rFonts w:eastAsia="Calibri"/>
          <w:b/>
          <w:bCs/>
          <w:noProof/>
          <w:color w:val="767171"/>
        </w:rPr>
        <w:t xml:space="preserve">Intergral (SIG) de las Normas </w:t>
      </w:r>
      <w:r w:rsidRPr="00900DF0">
        <w:rPr>
          <w:rFonts w:eastAsia="Calibri"/>
          <w:b/>
          <w:bCs/>
          <w:noProof/>
          <w:color w:val="767171"/>
        </w:rPr>
        <w:t>ISO 9001:2015</w:t>
      </w:r>
      <w:r w:rsidR="00212759">
        <w:rPr>
          <w:rFonts w:eastAsia="Calibri"/>
          <w:b/>
          <w:bCs/>
          <w:noProof/>
          <w:color w:val="767171"/>
        </w:rPr>
        <w:t xml:space="preserve"> (Calidad)</w:t>
      </w:r>
      <w:r w:rsidR="00E126DE" w:rsidRPr="00900DF0">
        <w:rPr>
          <w:rFonts w:eastAsia="Calibri"/>
          <w:b/>
          <w:bCs/>
          <w:noProof/>
          <w:color w:val="767171"/>
        </w:rPr>
        <w:t xml:space="preserve"> </w:t>
      </w:r>
      <w:r w:rsidR="005E4043" w:rsidRPr="00900DF0">
        <w:rPr>
          <w:rFonts w:eastAsia="Calibri"/>
          <w:b/>
          <w:bCs/>
          <w:noProof/>
          <w:color w:val="767171"/>
        </w:rPr>
        <w:t>e</w:t>
      </w:r>
      <w:r w:rsidRPr="00900DF0">
        <w:rPr>
          <w:rFonts w:eastAsia="Calibri"/>
          <w:b/>
          <w:bCs/>
          <w:noProof/>
          <w:color w:val="767171"/>
        </w:rPr>
        <w:t xml:space="preserve"> ISO 37001:</w:t>
      </w:r>
      <w:r w:rsidR="00631353" w:rsidRPr="00900DF0">
        <w:rPr>
          <w:rFonts w:eastAsia="Calibri"/>
          <w:b/>
          <w:bCs/>
          <w:noProof/>
          <w:color w:val="767171"/>
        </w:rPr>
        <w:t>2016</w:t>
      </w:r>
      <w:r w:rsidR="00212759">
        <w:rPr>
          <w:rFonts w:eastAsia="Calibri"/>
          <w:b/>
          <w:bCs/>
          <w:noProof/>
          <w:color w:val="767171"/>
        </w:rPr>
        <w:t xml:space="preserve"> (Antisoborno)</w:t>
      </w:r>
    </w:p>
    <w:bookmarkEnd w:id="42"/>
    <w:p w14:paraId="6711D3F6" w14:textId="46531A4D" w:rsidR="00FF5A99" w:rsidRDefault="00FF5A99" w:rsidP="00F8319A">
      <w:pPr>
        <w:spacing w:line="360" w:lineRule="auto"/>
        <w:jc w:val="both"/>
        <w:rPr>
          <w:rFonts w:eastAsia="Calibri"/>
          <w:noProof/>
          <w:color w:val="767171"/>
        </w:rPr>
      </w:pPr>
      <w:r w:rsidRPr="00900DF0">
        <w:rPr>
          <w:rFonts w:eastAsia="Calibri"/>
          <w:noProof/>
          <w:color w:val="767171"/>
        </w:rPr>
        <w:t>En seguimiento al desarrollo de la Consultor</w:t>
      </w:r>
      <w:r w:rsidR="00212759">
        <w:rPr>
          <w:rFonts w:eastAsia="Calibri"/>
          <w:noProof/>
          <w:color w:val="767171"/>
        </w:rPr>
        <w:t>í</w:t>
      </w:r>
      <w:r w:rsidRPr="00900DF0">
        <w:rPr>
          <w:rFonts w:eastAsia="Calibri"/>
          <w:noProof/>
          <w:color w:val="767171"/>
        </w:rPr>
        <w:t>a para la implementación de las Normas ISO 900</w:t>
      </w:r>
      <w:r w:rsidR="00212759">
        <w:rPr>
          <w:rFonts w:eastAsia="Calibri"/>
          <w:noProof/>
          <w:color w:val="767171"/>
        </w:rPr>
        <w:t>1</w:t>
      </w:r>
      <w:r w:rsidRPr="00900DF0">
        <w:rPr>
          <w:rFonts w:eastAsia="Calibri"/>
          <w:noProof/>
          <w:color w:val="767171"/>
        </w:rPr>
        <w:t>:2015</w:t>
      </w:r>
      <w:r w:rsidR="00212759">
        <w:rPr>
          <w:rFonts w:eastAsia="Calibri"/>
          <w:noProof/>
          <w:color w:val="767171"/>
        </w:rPr>
        <w:t xml:space="preserve"> (Calidad)</w:t>
      </w:r>
      <w:r w:rsidRPr="00900DF0">
        <w:rPr>
          <w:rFonts w:eastAsia="Calibri"/>
          <w:noProof/>
          <w:color w:val="767171"/>
        </w:rPr>
        <w:t xml:space="preserve"> e ISO 37001:2016</w:t>
      </w:r>
      <w:r w:rsidR="00212759">
        <w:rPr>
          <w:rFonts w:eastAsia="Calibri"/>
          <w:noProof/>
          <w:color w:val="767171"/>
        </w:rPr>
        <w:t xml:space="preserve"> (Antisoborno)</w:t>
      </w:r>
      <w:r w:rsidRPr="00900DF0">
        <w:rPr>
          <w:rFonts w:eastAsia="Calibri"/>
          <w:noProof/>
          <w:color w:val="767171"/>
        </w:rPr>
        <w:t>, d</w:t>
      </w:r>
      <w:r w:rsidR="00235C9F" w:rsidRPr="00900DF0">
        <w:rPr>
          <w:rFonts w:eastAsia="Calibri"/>
          <w:noProof/>
          <w:color w:val="767171"/>
        </w:rPr>
        <w:t xml:space="preserve">urante </w:t>
      </w:r>
      <w:r w:rsidRPr="00900DF0">
        <w:rPr>
          <w:rFonts w:eastAsia="Calibri"/>
          <w:noProof/>
          <w:color w:val="767171"/>
        </w:rPr>
        <w:t xml:space="preserve">el periodo </w:t>
      </w:r>
      <w:r w:rsidR="00B96B2A">
        <w:rPr>
          <w:rFonts w:eastAsia="Calibri"/>
          <w:noProof/>
          <w:color w:val="767171"/>
        </w:rPr>
        <w:t xml:space="preserve">se </w:t>
      </w:r>
      <w:r w:rsidRPr="00900DF0">
        <w:rPr>
          <w:rFonts w:eastAsia="Calibri"/>
          <w:noProof/>
          <w:color w:val="767171"/>
        </w:rPr>
        <w:t xml:space="preserve">ejecutaron acciones </w:t>
      </w:r>
      <w:r w:rsidR="00B96B2A">
        <w:rPr>
          <w:rFonts w:eastAsia="Calibri"/>
          <w:noProof/>
          <w:color w:val="767171"/>
        </w:rPr>
        <w:t>de</w:t>
      </w:r>
      <w:r w:rsidRPr="00900DF0">
        <w:rPr>
          <w:rFonts w:eastAsia="Calibri"/>
          <w:noProof/>
          <w:color w:val="767171"/>
        </w:rPr>
        <w:t>: i) levantamiento y diagnóstico de los proceso</w:t>
      </w:r>
      <w:r w:rsidR="00B96B2A">
        <w:rPr>
          <w:rFonts w:eastAsia="Calibri"/>
          <w:noProof/>
          <w:color w:val="767171"/>
        </w:rPr>
        <w:t>s</w:t>
      </w:r>
      <w:r w:rsidRPr="00900DF0">
        <w:rPr>
          <w:rFonts w:eastAsia="Calibri"/>
          <w:noProof/>
          <w:color w:val="767171"/>
        </w:rPr>
        <w:t xml:space="preserve"> existentes en la CDC, ii) identificación de las mejoras para realizar los ajustes en </w:t>
      </w:r>
      <w:r w:rsidR="00B96B2A">
        <w:rPr>
          <w:rFonts w:eastAsia="Calibri"/>
          <w:noProof/>
          <w:color w:val="767171"/>
        </w:rPr>
        <w:t xml:space="preserve">la documentación </w:t>
      </w:r>
      <w:r w:rsidRPr="00900DF0">
        <w:rPr>
          <w:rFonts w:eastAsia="Calibri"/>
          <w:noProof/>
          <w:color w:val="767171"/>
        </w:rPr>
        <w:t>instituci</w:t>
      </w:r>
      <w:r w:rsidR="00B96B2A">
        <w:rPr>
          <w:rFonts w:eastAsia="Calibri"/>
          <w:noProof/>
          <w:color w:val="767171"/>
        </w:rPr>
        <w:t>onal,</w:t>
      </w:r>
      <w:r w:rsidRPr="00900DF0">
        <w:rPr>
          <w:rFonts w:eastAsia="Calibri"/>
          <w:noProof/>
          <w:color w:val="767171"/>
        </w:rPr>
        <w:t xml:space="preserve"> iii) capacitación del personal de la CDC sobre la interpretación e implementación de los requ</w:t>
      </w:r>
      <w:r w:rsidR="00212759">
        <w:rPr>
          <w:rFonts w:eastAsia="Calibri"/>
          <w:noProof/>
          <w:color w:val="767171"/>
        </w:rPr>
        <w:t xml:space="preserve">isitos de </w:t>
      </w:r>
      <w:r w:rsidRPr="00900DF0">
        <w:rPr>
          <w:rFonts w:eastAsia="Calibri"/>
          <w:noProof/>
          <w:color w:val="767171"/>
        </w:rPr>
        <w:t xml:space="preserve">las Normas y </w:t>
      </w:r>
      <w:r w:rsidR="00B96B2A">
        <w:rPr>
          <w:rFonts w:eastAsia="Calibri"/>
          <w:noProof/>
          <w:color w:val="767171"/>
        </w:rPr>
        <w:t>auditorías de las normas</w:t>
      </w:r>
      <w:r w:rsidR="00306677" w:rsidRPr="00900DF0">
        <w:rPr>
          <w:rFonts w:eastAsia="Calibri"/>
          <w:noProof/>
          <w:color w:val="767171"/>
        </w:rPr>
        <w:t xml:space="preserve"> y iv) creación de los procedimientos, políticas y formularios necesarios para el cumplimiento de los requisitos de cada </w:t>
      </w:r>
      <w:r w:rsidR="00B96B2A">
        <w:rPr>
          <w:rFonts w:eastAsia="Calibri"/>
          <w:noProof/>
          <w:color w:val="767171"/>
        </w:rPr>
        <w:t>n</w:t>
      </w:r>
      <w:r w:rsidR="00306677" w:rsidRPr="00900DF0">
        <w:rPr>
          <w:rFonts w:eastAsia="Calibri"/>
          <w:noProof/>
          <w:color w:val="767171"/>
        </w:rPr>
        <w:t>orma</w:t>
      </w:r>
      <w:r w:rsidRPr="00900DF0">
        <w:rPr>
          <w:rFonts w:eastAsia="Calibri"/>
          <w:noProof/>
          <w:color w:val="767171"/>
        </w:rPr>
        <w:t>. Estas actividades se realiza</w:t>
      </w:r>
      <w:r w:rsidR="00C42448" w:rsidRPr="00900DF0">
        <w:rPr>
          <w:rFonts w:eastAsia="Calibri"/>
          <w:noProof/>
          <w:color w:val="767171"/>
        </w:rPr>
        <w:t>r</w:t>
      </w:r>
      <w:r w:rsidRPr="00900DF0">
        <w:rPr>
          <w:rFonts w:eastAsia="Calibri"/>
          <w:noProof/>
          <w:color w:val="767171"/>
        </w:rPr>
        <w:t xml:space="preserve">on </w:t>
      </w:r>
      <w:r w:rsidR="00B96B2A">
        <w:rPr>
          <w:rFonts w:eastAsia="Calibri"/>
          <w:noProof/>
          <w:color w:val="767171"/>
        </w:rPr>
        <w:t xml:space="preserve">con el acompañamiento de </w:t>
      </w:r>
      <w:r w:rsidRPr="00900DF0">
        <w:rPr>
          <w:rFonts w:eastAsia="Calibri"/>
          <w:noProof/>
          <w:color w:val="767171"/>
        </w:rPr>
        <w:t>la consultor</w:t>
      </w:r>
      <w:r w:rsidR="00212759">
        <w:rPr>
          <w:rFonts w:eastAsia="Calibri"/>
          <w:noProof/>
          <w:color w:val="767171"/>
        </w:rPr>
        <w:t>í</w:t>
      </w:r>
      <w:r w:rsidRPr="00900DF0">
        <w:rPr>
          <w:rFonts w:eastAsia="Calibri"/>
          <w:noProof/>
          <w:color w:val="767171"/>
        </w:rPr>
        <w:t>a contrada para estos fines.</w:t>
      </w:r>
      <w:r>
        <w:rPr>
          <w:rFonts w:eastAsia="Calibri"/>
          <w:noProof/>
          <w:color w:val="767171"/>
        </w:rPr>
        <w:t xml:space="preserve">  </w:t>
      </w:r>
    </w:p>
    <w:p w14:paraId="657DB24E" w14:textId="73688E78" w:rsidR="00900DF0" w:rsidRDefault="00900DF0" w:rsidP="00900DF0">
      <w:pPr>
        <w:spacing w:line="360" w:lineRule="auto"/>
        <w:jc w:val="both"/>
        <w:rPr>
          <w:rFonts w:eastAsia="Calibri"/>
          <w:noProof/>
          <w:color w:val="767171"/>
        </w:rPr>
      </w:pPr>
      <w:r>
        <w:rPr>
          <w:rFonts w:eastAsia="Calibri"/>
          <w:noProof/>
          <w:color w:val="767171"/>
        </w:rPr>
        <w:lastRenderedPageBreak/>
        <w:t xml:space="preserve">Para el mes de diciembre se </w:t>
      </w:r>
      <w:r w:rsidR="00B96B2A">
        <w:rPr>
          <w:rFonts w:eastAsia="Calibri"/>
          <w:noProof/>
          <w:color w:val="767171"/>
        </w:rPr>
        <w:t>proyectó la realización de</w:t>
      </w:r>
      <w:r>
        <w:rPr>
          <w:rFonts w:eastAsia="Calibri"/>
          <w:noProof/>
          <w:color w:val="767171"/>
        </w:rPr>
        <w:t xml:space="preserve"> reuniones con el propósito de realizar la revisión </w:t>
      </w:r>
      <w:r w:rsidRPr="00900DF0">
        <w:rPr>
          <w:rFonts w:eastAsia="Calibri"/>
          <w:noProof/>
          <w:color w:val="767171"/>
        </w:rPr>
        <w:t>de los procesos</w:t>
      </w:r>
      <w:r>
        <w:rPr>
          <w:rFonts w:eastAsia="Calibri"/>
          <w:noProof/>
          <w:color w:val="767171"/>
        </w:rPr>
        <w:t xml:space="preserve"> ajustados,</w:t>
      </w:r>
      <w:r w:rsidRPr="00900DF0">
        <w:rPr>
          <w:rFonts w:eastAsia="Calibri"/>
          <w:noProof/>
          <w:color w:val="767171"/>
        </w:rPr>
        <w:t xml:space="preserve"> su </w:t>
      </w:r>
      <w:r w:rsidR="00B96B2A">
        <w:rPr>
          <w:rFonts w:eastAsia="Calibri"/>
          <w:noProof/>
          <w:color w:val="767171"/>
        </w:rPr>
        <w:t>vinculación</w:t>
      </w:r>
      <w:r w:rsidRPr="00900DF0">
        <w:rPr>
          <w:rFonts w:eastAsia="Calibri"/>
          <w:noProof/>
          <w:color w:val="767171"/>
        </w:rPr>
        <w:t xml:space="preserve"> con los requisitos normativos</w:t>
      </w:r>
      <w:r>
        <w:rPr>
          <w:rFonts w:eastAsia="Calibri"/>
          <w:noProof/>
          <w:color w:val="767171"/>
        </w:rPr>
        <w:t xml:space="preserve"> e i</w:t>
      </w:r>
      <w:r w:rsidRPr="00900DF0">
        <w:rPr>
          <w:rFonts w:eastAsia="Calibri"/>
          <w:noProof/>
          <w:color w:val="767171"/>
        </w:rPr>
        <w:t>dentifica</w:t>
      </w:r>
      <w:r>
        <w:rPr>
          <w:rFonts w:eastAsia="Calibri"/>
          <w:noProof/>
          <w:color w:val="767171"/>
        </w:rPr>
        <w:t>r</w:t>
      </w:r>
      <w:r w:rsidRPr="00900DF0">
        <w:rPr>
          <w:rFonts w:eastAsia="Calibri"/>
          <w:noProof/>
          <w:color w:val="767171"/>
        </w:rPr>
        <w:t xml:space="preserve"> los registros </w:t>
      </w:r>
      <w:r w:rsidR="00B96B2A">
        <w:rPr>
          <w:rFonts w:eastAsia="Calibri"/>
          <w:noProof/>
          <w:color w:val="767171"/>
        </w:rPr>
        <w:t xml:space="preserve">y formatos </w:t>
      </w:r>
      <w:r w:rsidRPr="00900DF0">
        <w:rPr>
          <w:rFonts w:eastAsia="Calibri"/>
          <w:noProof/>
          <w:color w:val="767171"/>
        </w:rPr>
        <w:t xml:space="preserve">necesarios </w:t>
      </w:r>
      <w:r w:rsidR="00B96B2A">
        <w:rPr>
          <w:rFonts w:eastAsia="Calibri"/>
          <w:noProof/>
          <w:color w:val="767171"/>
        </w:rPr>
        <w:t>que dan cumplimiento a</w:t>
      </w:r>
      <w:r w:rsidRPr="00900DF0">
        <w:rPr>
          <w:rFonts w:eastAsia="Calibri"/>
          <w:noProof/>
          <w:color w:val="767171"/>
        </w:rPr>
        <w:t xml:space="preserve"> las </w:t>
      </w:r>
      <w:r>
        <w:rPr>
          <w:rFonts w:eastAsia="Calibri"/>
          <w:noProof/>
          <w:color w:val="767171"/>
        </w:rPr>
        <w:t>N</w:t>
      </w:r>
      <w:r w:rsidRPr="00900DF0">
        <w:rPr>
          <w:rFonts w:eastAsia="Calibri"/>
          <w:noProof/>
          <w:color w:val="767171"/>
        </w:rPr>
        <w:t>ormas ISO 9001</w:t>
      </w:r>
      <w:r>
        <w:rPr>
          <w:rFonts w:eastAsia="Calibri"/>
          <w:noProof/>
          <w:color w:val="767171"/>
        </w:rPr>
        <w:t>:2015</w:t>
      </w:r>
      <w:r w:rsidRPr="00900DF0">
        <w:rPr>
          <w:rFonts w:eastAsia="Calibri"/>
          <w:noProof/>
          <w:color w:val="767171"/>
        </w:rPr>
        <w:t xml:space="preserve"> e ISO 37001</w:t>
      </w:r>
      <w:r>
        <w:rPr>
          <w:rFonts w:eastAsia="Calibri"/>
          <w:noProof/>
          <w:color w:val="767171"/>
        </w:rPr>
        <w:t xml:space="preserve">:2016.  </w:t>
      </w:r>
      <w:r w:rsidRPr="00900DF0">
        <w:rPr>
          <w:rFonts w:eastAsia="Calibri"/>
          <w:noProof/>
          <w:color w:val="767171"/>
        </w:rPr>
        <w:tab/>
      </w:r>
    </w:p>
    <w:p w14:paraId="50DCA894" w14:textId="6FDA3F9D" w:rsidR="005439FB" w:rsidRPr="005F3E87" w:rsidRDefault="005439FB" w:rsidP="005E404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t xml:space="preserve">Resultados o </w:t>
      </w:r>
      <w:r w:rsidR="00EA688D" w:rsidRPr="005F3E87">
        <w:rPr>
          <w:rFonts w:eastAsia="Calibri"/>
          <w:b/>
          <w:bCs/>
          <w:noProof/>
          <w:color w:val="767171"/>
        </w:rPr>
        <w:t>a</w:t>
      </w:r>
      <w:r w:rsidRPr="005F3E87">
        <w:rPr>
          <w:rFonts w:eastAsia="Calibri"/>
          <w:b/>
          <w:bCs/>
          <w:noProof/>
          <w:color w:val="767171"/>
        </w:rPr>
        <w:t>vances en la implementación de las Políticas Transversales.</w:t>
      </w:r>
    </w:p>
    <w:p w14:paraId="41886548" w14:textId="3BDE5B88" w:rsidR="005439FB" w:rsidRPr="005F3E87" w:rsidRDefault="005439FB" w:rsidP="005439FB">
      <w:pPr>
        <w:spacing w:line="360" w:lineRule="auto"/>
        <w:jc w:val="both"/>
        <w:rPr>
          <w:rFonts w:eastAsia="Calibri"/>
          <w:noProof/>
          <w:color w:val="767171"/>
        </w:rPr>
      </w:pPr>
      <w:r w:rsidRPr="005F3E87">
        <w:rPr>
          <w:rFonts w:eastAsia="Calibri"/>
          <w:noProof/>
          <w:color w:val="767171"/>
        </w:rPr>
        <w:t xml:space="preserve">Respecto a los resultados en la implementación de las Políticas Transversales, </w:t>
      </w:r>
      <w:r w:rsidR="00C42448">
        <w:rPr>
          <w:rFonts w:eastAsia="Calibri"/>
          <w:noProof/>
          <w:color w:val="767171"/>
        </w:rPr>
        <w:t>la institución</w:t>
      </w:r>
      <w:r w:rsidRPr="005F3E87">
        <w:rPr>
          <w:rFonts w:eastAsia="Calibri"/>
          <w:noProof/>
          <w:color w:val="767171"/>
        </w:rPr>
        <w:t xml:space="preserve"> desarroll</w:t>
      </w:r>
      <w:r w:rsidR="00C42448">
        <w:rPr>
          <w:rFonts w:eastAsia="Calibri"/>
          <w:noProof/>
          <w:color w:val="767171"/>
        </w:rPr>
        <w:t>ó</w:t>
      </w:r>
      <w:r w:rsidRPr="005F3E87">
        <w:rPr>
          <w:rFonts w:eastAsia="Calibri"/>
          <w:noProof/>
          <w:color w:val="767171"/>
        </w:rPr>
        <w:t xml:space="preserve"> actividades formativas, </w:t>
      </w:r>
      <w:r w:rsidR="007246EF" w:rsidRPr="005F3E87">
        <w:rPr>
          <w:rFonts w:eastAsia="Calibri"/>
          <w:noProof/>
          <w:color w:val="767171"/>
        </w:rPr>
        <w:t>as</w:t>
      </w:r>
      <w:r w:rsidR="00212759">
        <w:rPr>
          <w:rFonts w:eastAsia="Calibri"/>
          <w:noProof/>
          <w:color w:val="767171"/>
        </w:rPr>
        <w:t>í</w:t>
      </w:r>
      <w:r w:rsidR="007246EF" w:rsidRPr="005F3E87">
        <w:rPr>
          <w:rFonts w:eastAsia="Calibri"/>
          <w:noProof/>
          <w:color w:val="767171"/>
        </w:rPr>
        <w:t xml:space="preserve"> como la ejecución de acciones </w:t>
      </w:r>
      <w:r w:rsidRPr="005F3E87">
        <w:rPr>
          <w:rFonts w:eastAsia="Calibri"/>
          <w:noProof/>
          <w:color w:val="767171"/>
        </w:rPr>
        <w:t xml:space="preserve">que se vinculan a las políticas transversales de género y sostenibilidad ambiental. </w:t>
      </w:r>
    </w:p>
    <w:p w14:paraId="28A242DD" w14:textId="5752F6EB" w:rsidR="005439FB" w:rsidRDefault="005439FB" w:rsidP="005439FB">
      <w:pPr>
        <w:spacing w:line="360" w:lineRule="auto"/>
        <w:jc w:val="both"/>
        <w:rPr>
          <w:rFonts w:eastAsia="Calibri"/>
          <w:noProof/>
          <w:color w:val="767171"/>
        </w:rPr>
      </w:pPr>
      <w:r w:rsidRPr="005F3E87">
        <w:rPr>
          <w:rFonts w:eastAsia="Calibri"/>
          <w:noProof/>
          <w:color w:val="767171"/>
        </w:rPr>
        <w:t>Es importante precisar que la institución asume su compromiso de dar cumplimiento a las dispo</w:t>
      </w:r>
      <w:r w:rsidR="003A3CC8" w:rsidRPr="005F3E87">
        <w:rPr>
          <w:rFonts w:eastAsia="Calibri"/>
          <w:noProof/>
          <w:color w:val="767171"/>
        </w:rPr>
        <w:t>s</w:t>
      </w:r>
      <w:r w:rsidRPr="005F3E87">
        <w:rPr>
          <w:rFonts w:eastAsia="Calibri"/>
          <w:noProof/>
          <w:color w:val="767171"/>
        </w:rPr>
        <w:t>i</w:t>
      </w:r>
      <w:r w:rsidR="003A3CC8" w:rsidRPr="005F3E87">
        <w:rPr>
          <w:rFonts w:eastAsia="Calibri"/>
          <w:noProof/>
          <w:color w:val="767171"/>
        </w:rPr>
        <w:t>c</w:t>
      </w:r>
      <w:r w:rsidRPr="005F3E87">
        <w:rPr>
          <w:rFonts w:eastAsia="Calibri"/>
          <w:noProof/>
          <w:color w:val="767171"/>
        </w:rPr>
        <w:t>iones gubernamentales y las emit</w:t>
      </w:r>
      <w:r w:rsidR="003A3CC8" w:rsidRPr="005F3E87">
        <w:rPr>
          <w:rFonts w:eastAsia="Calibri"/>
          <w:noProof/>
          <w:color w:val="767171"/>
        </w:rPr>
        <w:t xml:space="preserve">idas </w:t>
      </w:r>
      <w:r w:rsidRPr="005F3E87">
        <w:rPr>
          <w:rFonts w:eastAsia="Calibri"/>
          <w:noProof/>
          <w:color w:val="767171"/>
        </w:rPr>
        <w:t>por los Órganos Réctores</w:t>
      </w:r>
      <w:r w:rsidR="007246EF" w:rsidRPr="005F3E87">
        <w:rPr>
          <w:rFonts w:eastAsia="Calibri"/>
          <w:noProof/>
          <w:color w:val="767171"/>
        </w:rPr>
        <w:t>,</w:t>
      </w:r>
      <w:r w:rsidRPr="005F3E87">
        <w:rPr>
          <w:rFonts w:eastAsia="Calibri"/>
          <w:noProof/>
          <w:color w:val="767171"/>
        </w:rPr>
        <w:t xml:space="preserve"> conforme </w:t>
      </w:r>
      <w:r w:rsidR="000942B5" w:rsidRPr="005F3E87">
        <w:rPr>
          <w:rFonts w:eastAsia="Calibri"/>
          <w:noProof/>
          <w:color w:val="767171"/>
        </w:rPr>
        <w:t>su</w:t>
      </w:r>
      <w:r w:rsidRPr="005F3E87">
        <w:rPr>
          <w:rFonts w:eastAsia="Calibri"/>
          <w:noProof/>
          <w:color w:val="767171"/>
        </w:rPr>
        <w:t xml:space="preserve"> estructura física y los recursos humanos con los que cuenta.</w:t>
      </w:r>
    </w:p>
    <w:p w14:paraId="54CBF10F" w14:textId="62AFE7FA" w:rsidR="00D21539" w:rsidRPr="005F3E87" w:rsidRDefault="00D21539" w:rsidP="005E404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t xml:space="preserve">Seguimiento y Monitoreo </w:t>
      </w:r>
      <w:r w:rsidR="005E4043" w:rsidRPr="005F3E87">
        <w:rPr>
          <w:rFonts w:eastAsia="Calibri"/>
          <w:b/>
          <w:bCs/>
          <w:noProof/>
          <w:color w:val="767171"/>
        </w:rPr>
        <w:t xml:space="preserve">de la ejecución del </w:t>
      </w:r>
      <w:r w:rsidRPr="005F3E87">
        <w:rPr>
          <w:rFonts w:eastAsia="Calibri"/>
          <w:b/>
          <w:bCs/>
          <w:noProof/>
          <w:color w:val="767171"/>
        </w:rPr>
        <w:t>Plan Operativo Anual</w:t>
      </w:r>
      <w:r w:rsidR="00907782" w:rsidRPr="005F3E87">
        <w:rPr>
          <w:rFonts w:eastAsia="Calibri"/>
          <w:b/>
          <w:bCs/>
          <w:noProof/>
          <w:color w:val="767171"/>
        </w:rPr>
        <w:t xml:space="preserve"> (POA)</w:t>
      </w:r>
      <w:r w:rsidR="005E4043" w:rsidRPr="005F3E87">
        <w:rPr>
          <w:rFonts w:eastAsia="Calibri"/>
          <w:b/>
          <w:bCs/>
          <w:noProof/>
          <w:color w:val="767171"/>
        </w:rPr>
        <w:t xml:space="preserve"> CDC 202</w:t>
      </w:r>
      <w:r w:rsidR="00F13C58">
        <w:rPr>
          <w:rFonts w:eastAsia="Calibri"/>
          <w:b/>
          <w:bCs/>
          <w:noProof/>
          <w:color w:val="767171"/>
        </w:rPr>
        <w:t>5</w:t>
      </w:r>
      <w:r w:rsidRPr="005F3E87">
        <w:rPr>
          <w:rFonts w:eastAsia="Calibri"/>
          <w:b/>
          <w:bCs/>
          <w:noProof/>
          <w:color w:val="767171"/>
        </w:rPr>
        <w:t>:</w:t>
      </w:r>
    </w:p>
    <w:p w14:paraId="1B7D7243" w14:textId="1FAC60D0" w:rsidR="00033373" w:rsidRDefault="008C7AD6" w:rsidP="00033373">
      <w:pPr>
        <w:spacing w:line="360" w:lineRule="auto"/>
        <w:jc w:val="both"/>
        <w:rPr>
          <w:rFonts w:eastAsia="Calibri"/>
          <w:noProof/>
          <w:color w:val="EE0000"/>
        </w:rPr>
      </w:pPr>
      <w:r w:rsidRPr="005F3E87">
        <w:rPr>
          <w:rFonts w:eastAsia="Calibri"/>
          <w:noProof/>
          <w:color w:val="767171"/>
        </w:rPr>
        <w:t xml:space="preserve">Con miras </w:t>
      </w:r>
      <w:r w:rsidR="007246EF" w:rsidRPr="005F3E87">
        <w:rPr>
          <w:rFonts w:eastAsia="Calibri"/>
          <w:noProof/>
          <w:color w:val="767171"/>
        </w:rPr>
        <w:t>a</w:t>
      </w:r>
      <w:r w:rsidRPr="005F3E87">
        <w:rPr>
          <w:rFonts w:eastAsia="Calibri"/>
          <w:noProof/>
          <w:color w:val="767171"/>
        </w:rPr>
        <w:t xml:space="preserve"> </w:t>
      </w:r>
      <w:r w:rsidR="001E47DF" w:rsidRPr="005F3E87">
        <w:rPr>
          <w:rFonts w:eastAsia="Calibri"/>
          <w:noProof/>
          <w:color w:val="767171"/>
        </w:rPr>
        <w:t>garantizar</w:t>
      </w:r>
      <w:r w:rsidRPr="005F3E87">
        <w:rPr>
          <w:rFonts w:eastAsia="Calibri"/>
          <w:noProof/>
          <w:color w:val="767171"/>
        </w:rPr>
        <w:t xml:space="preserve"> el cumplim</w:t>
      </w:r>
      <w:r w:rsidR="00345E61" w:rsidRPr="005F3E87">
        <w:rPr>
          <w:rFonts w:eastAsia="Calibri"/>
          <w:noProof/>
          <w:color w:val="767171"/>
        </w:rPr>
        <w:t>i</w:t>
      </w:r>
      <w:r w:rsidRPr="005F3E87">
        <w:rPr>
          <w:rFonts w:eastAsia="Calibri"/>
          <w:noProof/>
          <w:color w:val="767171"/>
        </w:rPr>
        <w:t>ento de los objetivos institucionales plasmados en el Plan Estratégico Institucional</w:t>
      </w:r>
      <w:r w:rsidR="00E04CD8">
        <w:rPr>
          <w:rFonts w:eastAsia="Calibri"/>
          <w:noProof/>
          <w:color w:val="767171"/>
        </w:rPr>
        <w:t xml:space="preserve"> (PEI)</w:t>
      </w:r>
      <w:r w:rsidRPr="005F3E87">
        <w:rPr>
          <w:rFonts w:eastAsia="Calibri"/>
          <w:noProof/>
          <w:color w:val="767171"/>
        </w:rPr>
        <w:t>, el área realizó el seguimiento trimestral a la ejecución del Plan Operativo Anual (POA) de la CDC</w:t>
      </w:r>
      <w:r w:rsidR="001E47DF" w:rsidRPr="005F3E87">
        <w:rPr>
          <w:rFonts w:eastAsia="Calibri"/>
          <w:noProof/>
          <w:color w:val="767171"/>
        </w:rPr>
        <w:t xml:space="preserve">, </w:t>
      </w:r>
      <w:r w:rsidR="007246EF" w:rsidRPr="005F3E87">
        <w:rPr>
          <w:rFonts w:eastAsia="Calibri"/>
          <w:noProof/>
          <w:color w:val="767171"/>
        </w:rPr>
        <w:t xml:space="preserve">brindando el apoyo requerido por las áreas para </w:t>
      </w:r>
      <w:r w:rsidR="001E47DF" w:rsidRPr="005F3E87">
        <w:rPr>
          <w:rFonts w:eastAsia="Calibri"/>
          <w:noProof/>
          <w:color w:val="767171"/>
        </w:rPr>
        <w:t>a</w:t>
      </w:r>
      <w:r w:rsidRPr="005F3E87">
        <w:rPr>
          <w:rFonts w:eastAsia="Calibri"/>
          <w:noProof/>
          <w:color w:val="767171"/>
        </w:rPr>
        <w:t>segura</w:t>
      </w:r>
      <w:r w:rsidR="007246EF" w:rsidRPr="005F3E87">
        <w:rPr>
          <w:rFonts w:eastAsia="Calibri"/>
          <w:noProof/>
          <w:color w:val="767171"/>
        </w:rPr>
        <w:t>r</w:t>
      </w:r>
      <w:r w:rsidRPr="005F3E87">
        <w:rPr>
          <w:rFonts w:eastAsia="Calibri"/>
          <w:noProof/>
          <w:color w:val="767171"/>
        </w:rPr>
        <w:t xml:space="preserve"> </w:t>
      </w:r>
      <w:r w:rsidR="001E47DF" w:rsidRPr="005F3E87">
        <w:rPr>
          <w:rFonts w:eastAsia="Calibri"/>
          <w:noProof/>
          <w:color w:val="767171"/>
        </w:rPr>
        <w:t xml:space="preserve">la ejecución de las actividades programadas para el cumplimiento </w:t>
      </w:r>
      <w:r w:rsidR="00EE5CAE" w:rsidRPr="005F3E87">
        <w:rPr>
          <w:rFonts w:eastAsia="Calibri"/>
          <w:noProof/>
          <w:color w:val="767171"/>
        </w:rPr>
        <w:t xml:space="preserve">de las metas </w:t>
      </w:r>
      <w:r w:rsidR="00512BA4">
        <w:rPr>
          <w:rFonts w:eastAsia="Calibri"/>
          <w:noProof/>
          <w:color w:val="767171"/>
        </w:rPr>
        <w:t>para el periodo, as</w:t>
      </w:r>
      <w:r w:rsidR="005316C5">
        <w:rPr>
          <w:rFonts w:eastAsia="Calibri"/>
          <w:noProof/>
          <w:color w:val="767171"/>
        </w:rPr>
        <w:t>í</w:t>
      </w:r>
      <w:r w:rsidR="00512BA4">
        <w:rPr>
          <w:rFonts w:eastAsia="Calibri"/>
          <w:noProof/>
          <w:color w:val="767171"/>
        </w:rPr>
        <w:t xml:space="preserve"> como los montos </w:t>
      </w:r>
      <w:r w:rsidR="00EE5CAE" w:rsidRPr="005F3E87">
        <w:rPr>
          <w:rFonts w:eastAsia="Calibri"/>
          <w:noProof/>
          <w:color w:val="767171"/>
        </w:rPr>
        <w:t>financieros destinados a las mismas</w:t>
      </w:r>
      <w:r w:rsidR="001E47DF" w:rsidRPr="005F3E87">
        <w:rPr>
          <w:rFonts w:eastAsia="Calibri"/>
          <w:noProof/>
          <w:color w:val="767171"/>
        </w:rPr>
        <w:t>.</w:t>
      </w:r>
      <w:r w:rsidR="00EE5CAE" w:rsidRPr="005F3E87">
        <w:rPr>
          <w:rFonts w:eastAsia="Calibri"/>
          <w:noProof/>
          <w:color w:val="767171"/>
        </w:rPr>
        <w:t xml:space="preserve"> </w:t>
      </w:r>
      <w:r w:rsidR="007246EF" w:rsidRPr="005F3E87">
        <w:rPr>
          <w:rFonts w:eastAsia="Calibri"/>
          <w:noProof/>
          <w:color w:val="767171"/>
        </w:rPr>
        <w:t xml:space="preserve">Para el periodo enero – </w:t>
      </w:r>
      <w:r w:rsidR="00E126DE" w:rsidRPr="005F3E87">
        <w:rPr>
          <w:rFonts w:eastAsia="Calibri"/>
          <w:noProof/>
          <w:color w:val="767171"/>
        </w:rPr>
        <w:t>septiembre</w:t>
      </w:r>
      <w:r w:rsidR="007246EF" w:rsidRPr="005F3E87">
        <w:rPr>
          <w:rFonts w:eastAsia="Calibri"/>
          <w:noProof/>
          <w:color w:val="767171"/>
        </w:rPr>
        <w:t>, la institución</w:t>
      </w:r>
      <w:r w:rsidR="001E47DF" w:rsidRPr="005F3E87">
        <w:rPr>
          <w:rFonts w:eastAsia="Calibri"/>
          <w:noProof/>
          <w:color w:val="767171"/>
        </w:rPr>
        <w:t xml:space="preserve"> alcanzó un </w:t>
      </w:r>
      <w:r w:rsidR="00B645AF" w:rsidRPr="005F3E87">
        <w:rPr>
          <w:rFonts w:eastAsia="Calibri"/>
          <w:noProof/>
          <w:color w:val="767171"/>
        </w:rPr>
        <w:t>promedio</w:t>
      </w:r>
      <w:r w:rsidR="00E126DE" w:rsidRPr="005F3E87">
        <w:rPr>
          <w:rFonts w:eastAsia="Calibri"/>
          <w:noProof/>
          <w:color w:val="767171"/>
        </w:rPr>
        <w:t xml:space="preserve"> </w:t>
      </w:r>
      <w:r w:rsidR="00B645AF" w:rsidRPr="005F3E87">
        <w:rPr>
          <w:rFonts w:eastAsia="Calibri"/>
          <w:noProof/>
          <w:color w:val="767171"/>
        </w:rPr>
        <w:t>general</w:t>
      </w:r>
      <w:r w:rsidR="00E126DE" w:rsidRPr="005F3E87">
        <w:rPr>
          <w:rFonts w:eastAsia="Calibri"/>
          <w:noProof/>
          <w:color w:val="767171"/>
        </w:rPr>
        <w:t xml:space="preserve"> </w:t>
      </w:r>
      <w:r w:rsidR="00022C52">
        <w:rPr>
          <w:rFonts w:eastAsia="Calibri"/>
          <w:noProof/>
          <w:color w:val="767171"/>
        </w:rPr>
        <w:t>de</w:t>
      </w:r>
      <w:r w:rsidR="001E47DF" w:rsidRPr="005F3E87">
        <w:rPr>
          <w:rFonts w:eastAsia="Calibri"/>
          <w:noProof/>
          <w:color w:val="767171"/>
        </w:rPr>
        <w:t xml:space="preserve"> ejecución </w:t>
      </w:r>
      <w:r w:rsidR="00E126DE" w:rsidRPr="002D2DCA">
        <w:rPr>
          <w:rFonts w:eastAsia="Calibri"/>
          <w:noProof/>
          <w:color w:val="767171"/>
        </w:rPr>
        <w:t xml:space="preserve">de su POA </w:t>
      </w:r>
      <w:r w:rsidR="00022C52" w:rsidRPr="002D2DCA">
        <w:rPr>
          <w:rFonts w:eastAsia="Calibri"/>
          <w:noProof/>
          <w:color w:val="767171"/>
        </w:rPr>
        <w:t>202</w:t>
      </w:r>
      <w:r w:rsidR="00F13C58" w:rsidRPr="002D2DCA">
        <w:rPr>
          <w:rFonts w:eastAsia="Calibri"/>
          <w:noProof/>
          <w:color w:val="767171"/>
        </w:rPr>
        <w:t>5</w:t>
      </w:r>
      <w:r w:rsidR="00022C52" w:rsidRPr="002D2DCA">
        <w:rPr>
          <w:rFonts w:eastAsia="Calibri"/>
          <w:noProof/>
          <w:color w:val="767171"/>
        </w:rPr>
        <w:t xml:space="preserve"> </w:t>
      </w:r>
      <w:r w:rsidR="00E126DE" w:rsidRPr="002D2DCA">
        <w:rPr>
          <w:rFonts w:eastAsia="Calibri"/>
          <w:noProof/>
          <w:color w:val="767171"/>
        </w:rPr>
        <w:t xml:space="preserve">de </w:t>
      </w:r>
      <w:r w:rsidR="001E47DF" w:rsidRPr="002D2DCA">
        <w:rPr>
          <w:rFonts w:eastAsia="Calibri"/>
          <w:noProof/>
          <w:color w:val="767171"/>
        </w:rPr>
        <w:t xml:space="preserve">un </w:t>
      </w:r>
      <w:r w:rsidR="006F5B86" w:rsidRPr="002D2DCA">
        <w:rPr>
          <w:rFonts w:eastAsia="Calibri"/>
          <w:noProof/>
          <w:color w:val="767171"/>
        </w:rPr>
        <w:t>93</w:t>
      </w:r>
      <w:r w:rsidR="001E47DF" w:rsidRPr="002D2DCA">
        <w:rPr>
          <w:rFonts w:eastAsia="Calibri"/>
          <w:noProof/>
          <w:color w:val="767171"/>
        </w:rPr>
        <w:t xml:space="preserve">%; </w:t>
      </w:r>
      <w:r w:rsidR="00022C52">
        <w:rPr>
          <w:rFonts w:eastAsia="Calibri"/>
          <w:noProof/>
          <w:color w:val="767171"/>
        </w:rPr>
        <w:t xml:space="preserve">con </w:t>
      </w:r>
      <w:r w:rsidR="00E126DE" w:rsidRPr="005F3E87">
        <w:rPr>
          <w:rFonts w:eastAsia="Calibri"/>
          <w:noProof/>
          <w:color w:val="767171"/>
        </w:rPr>
        <w:t xml:space="preserve">un </w:t>
      </w:r>
      <w:r w:rsidR="001E47DF" w:rsidRPr="005F3E87">
        <w:rPr>
          <w:rFonts w:eastAsia="Calibri"/>
          <w:noProof/>
          <w:color w:val="767171"/>
        </w:rPr>
        <w:t>9</w:t>
      </w:r>
      <w:r w:rsidR="00F13C58">
        <w:rPr>
          <w:rFonts w:eastAsia="Calibri"/>
          <w:noProof/>
          <w:color w:val="767171"/>
        </w:rPr>
        <w:t>8</w:t>
      </w:r>
      <w:r w:rsidR="001E47DF" w:rsidRPr="005F3E87">
        <w:rPr>
          <w:rFonts w:eastAsia="Calibri"/>
          <w:noProof/>
          <w:color w:val="767171"/>
        </w:rPr>
        <w:t>% para el trimestre enero – marzo</w:t>
      </w:r>
      <w:r w:rsidR="00E126DE" w:rsidRPr="005F3E87">
        <w:rPr>
          <w:rFonts w:eastAsia="Calibri"/>
          <w:noProof/>
          <w:color w:val="767171"/>
        </w:rPr>
        <w:t xml:space="preserve">, </w:t>
      </w:r>
      <w:r w:rsidR="001E47DF" w:rsidRPr="005F3E87">
        <w:rPr>
          <w:rFonts w:eastAsia="Calibri"/>
          <w:noProof/>
          <w:color w:val="767171"/>
        </w:rPr>
        <w:t xml:space="preserve">un </w:t>
      </w:r>
      <w:r w:rsidR="00F13C58">
        <w:rPr>
          <w:rFonts w:eastAsia="Calibri"/>
          <w:noProof/>
          <w:color w:val="767171"/>
        </w:rPr>
        <w:t>91</w:t>
      </w:r>
      <w:r w:rsidR="001E47DF" w:rsidRPr="005F3E87">
        <w:rPr>
          <w:rFonts w:eastAsia="Calibri"/>
          <w:noProof/>
          <w:color w:val="767171"/>
        </w:rPr>
        <w:t>% para el trimestre abril – junio</w:t>
      </w:r>
      <w:r w:rsidR="00E126DE" w:rsidRPr="005F3E87">
        <w:rPr>
          <w:rFonts w:eastAsia="Calibri"/>
          <w:noProof/>
          <w:color w:val="767171"/>
        </w:rPr>
        <w:t xml:space="preserve"> y un </w:t>
      </w:r>
      <w:r w:rsidR="00F13C58">
        <w:rPr>
          <w:rFonts w:eastAsia="Calibri"/>
          <w:noProof/>
          <w:color w:val="767171"/>
        </w:rPr>
        <w:t>89</w:t>
      </w:r>
      <w:r w:rsidR="00E126DE" w:rsidRPr="005F3E87">
        <w:rPr>
          <w:rFonts w:eastAsia="Calibri"/>
          <w:noProof/>
          <w:color w:val="767171"/>
        </w:rPr>
        <w:t>% para el trimestre julio – septiembre.</w:t>
      </w:r>
      <w:r w:rsidR="00551653" w:rsidRPr="005F3E87">
        <w:rPr>
          <w:rFonts w:eastAsia="Calibri"/>
          <w:noProof/>
          <w:color w:val="767171"/>
        </w:rPr>
        <w:t xml:space="preserve"> </w:t>
      </w:r>
    </w:p>
    <w:p w14:paraId="0EFF7104" w14:textId="369525F1" w:rsidR="006132F2" w:rsidRPr="006132F2" w:rsidRDefault="006132F2" w:rsidP="00033373">
      <w:pPr>
        <w:spacing w:line="360" w:lineRule="auto"/>
        <w:jc w:val="center"/>
        <w:rPr>
          <w:rFonts w:eastAsia="Calibri"/>
          <w:b/>
          <w:bCs/>
          <w:noProof/>
          <w:color w:val="767171"/>
        </w:rPr>
      </w:pPr>
      <w:r w:rsidRPr="006132F2">
        <w:rPr>
          <w:rFonts w:eastAsia="Calibri"/>
          <w:b/>
          <w:bCs/>
          <w:noProof/>
          <w:color w:val="767171"/>
        </w:rPr>
        <w:lastRenderedPageBreak/>
        <w:t>Cumplimiento POA CDC 2025</w:t>
      </w:r>
    </w:p>
    <w:p w14:paraId="5BF0DEA3" w14:textId="78A44B1E" w:rsidR="006132F2" w:rsidRDefault="006132F2" w:rsidP="006132F2">
      <w:pPr>
        <w:spacing w:line="360" w:lineRule="auto"/>
        <w:jc w:val="center"/>
        <w:rPr>
          <w:rFonts w:eastAsia="Calibri"/>
          <w:noProof/>
          <w:color w:val="767171"/>
        </w:rPr>
      </w:pPr>
      <w:r>
        <w:rPr>
          <w:noProof/>
        </w:rPr>
        <w:drawing>
          <wp:inline distT="0" distB="0" distL="0" distR="0" wp14:anchorId="51E2BB1A" wp14:editId="783BA149">
            <wp:extent cx="3568700" cy="2297113"/>
            <wp:effectExtent l="0" t="0" r="0" b="8255"/>
            <wp:docPr id="1167977504" name="Gráfico 1">
              <a:extLst xmlns:a="http://schemas.openxmlformats.org/drawingml/2006/main">
                <a:ext uri="{FF2B5EF4-FFF2-40B4-BE49-F238E27FC236}">
                  <a16:creationId xmlns:a16="http://schemas.microsoft.com/office/drawing/2014/main" id="{9F660B05-16A2-857B-FAC0-E2FF362A3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8A6999" w14:textId="18C50031" w:rsidR="00D21539" w:rsidRPr="005F3E87" w:rsidRDefault="00D21539" w:rsidP="00C804B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t>Plan</w:t>
      </w:r>
      <w:r w:rsidR="005E4043" w:rsidRPr="005F3E87">
        <w:rPr>
          <w:rFonts w:eastAsia="Calibri"/>
          <w:b/>
          <w:bCs/>
          <w:noProof/>
          <w:color w:val="767171"/>
        </w:rPr>
        <w:t>ificación</w:t>
      </w:r>
      <w:r w:rsidRPr="005F3E87">
        <w:rPr>
          <w:rFonts w:eastAsia="Calibri"/>
          <w:b/>
          <w:bCs/>
          <w:noProof/>
          <w:color w:val="767171"/>
        </w:rPr>
        <w:t xml:space="preserve"> Estratégic</w:t>
      </w:r>
      <w:r w:rsidR="005E4043" w:rsidRPr="005F3E87">
        <w:rPr>
          <w:rFonts w:eastAsia="Calibri"/>
          <w:b/>
          <w:bCs/>
          <w:noProof/>
          <w:color w:val="767171"/>
        </w:rPr>
        <w:t>a</w:t>
      </w:r>
      <w:r w:rsidRPr="005F3E87">
        <w:rPr>
          <w:rFonts w:eastAsia="Calibri"/>
          <w:b/>
          <w:bCs/>
          <w:noProof/>
          <w:color w:val="767171"/>
        </w:rPr>
        <w:t xml:space="preserve"> Institucional </w:t>
      </w:r>
      <w:r w:rsidR="00B37817" w:rsidRPr="005F3E87">
        <w:rPr>
          <w:rFonts w:eastAsia="Calibri"/>
          <w:b/>
          <w:bCs/>
          <w:noProof/>
          <w:color w:val="767171"/>
        </w:rPr>
        <w:t xml:space="preserve">(PEI) </w:t>
      </w:r>
      <w:r w:rsidRPr="005F3E87">
        <w:rPr>
          <w:rFonts w:eastAsia="Calibri"/>
          <w:b/>
          <w:bCs/>
          <w:noProof/>
          <w:color w:val="767171"/>
        </w:rPr>
        <w:t>202</w:t>
      </w:r>
      <w:r w:rsidR="00F13C58">
        <w:rPr>
          <w:rFonts w:eastAsia="Calibri"/>
          <w:b/>
          <w:bCs/>
          <w:noProof/>
          <w:color w:val="767171"/>
        </w:rPr>
        <w:t>5</w:t>
      </w:r>
      <w:r w:rsidRPr="005F3E87">
        <w:rPr>
          <w:rFonts w:eastAsia="Calibri"/>
          <w:b/>
          <w:bCs/>
          <w:noProof/>
          <w:color w:val="767171"/>
        </w:rPr>
        <w:t xml:space="preserve"> </w:t>
      </w:r>
      <w:r w:rsidR="00B37817" w:rsidRPr="005F3E87">
        <w:rPr>
          <w:rFonts w:eastAsia="Calibri"/>
          <w:b/>
          <w:bCs/>
          <w:noProof/>
          <w:color w:val="767171"/>
        </w:rPr>
        <w:t>–</w:t>
      </w:r>
      <w:r w:rsidRPr="005F3E87">
        <w:rPr>
          <w:rFonts w:eastAsia="Calibri"/>
          <w:b/>
          <w:bCs/>
          <w:noProof/>
          <w:color w:val="767171"/>
        </w:rPr>
        <w:t xml:space="preserve"> 202</w:t>
      </w:r>
      <w:r w:rsidR="00D63139">
        <w:rPr>
          <w:rFonts w:eastAsia="Calibri"/>
          <w:b/>
          <w:bCs/>
          <w:noProof/>
          <w:color w:val="767171"/>
        </w:rPr>
        <w:t>8</w:t>
      </w:r>
      <w:r w:rsidR="00B37817" w:rsidRPr="005F3E87">
        <w:rPr>
          <w:rFonts w:eastAsia="Calibri"/>
          <w:b/>
          <w:bCs/>
          <w:noProof/>
          <w:color w:val="767171"/>
        </w:rPr>
        <w:t>.</w:t>
      </w:r>
    </w:p>
    <w:p w14:paraId="327C93C1" w14:textId="50AD6915" w:rsidR="00EB320B" w:rsidRPr="005F3E87" w:rsidRDefault="00B645AF" w:rsidP="00C804B3">
      <w:pPr>
        <w:spacing w:line="360" w:lineRule="auto"/>
        <w:jc w:val="both"/>
        <w:rPr>
          <w:rFonts w:eastAsia="Calibri"/>
          <w:noProof/>
          <w:color w:val="767171"/>
        </w:rPr>
      </w:pPr>
      <w:r w:rsidRPr="005F3E87">
        <w:rPr>
          <w:rFonts w:eastAsia="Calibri"/>
          <w:noProof/>
          <w:color w:val="767171"/>
        </w:rPr>
        <w:t>En cuanto a</w:t>
      </w:r>
      <w:r w:rsidR="00022C52">
        <w:rPr>
          <w:rFonts w:eastAsia="Calibri"/>
          <w:noProof/>
          <w:color w:val="767171"/>
        </w:rPr>
        <w:t>l proceso de</w:t>
      </w:r>
      <w:r w:rsidRPr="005F3E87">
        <w:rPr>
          <w:rFonts w:eastAsia="Calibri"/>
          <w:noProof/>
          <w:color w:val="767171"/>
        </w:rPr>
        <w:t xml:space="preserve"> la formulación estratégica </w:t>
      </w:r>
      <w:r w:rsidR="00022C52">
        <w:rPr>
          <w:rFonts w:eastAsia="Calibri"/>
          <w:noProof/>
          <w:color w:val="767171"/>
        </w:rPr>
        <w:t>institucional</w:t>
      </w:r>
      <w:r w:rsidRPr="005F3E87">
        <w:rPr>
          <w:rFonts w:eastAsia="Calibri"/>
          <w:noProof/>
          <w:color w:val="767171"/>
        </w:rPr>
        <w:t>,</w:t>
      </w:r>
      <w:r w:rsidR="005316C5">
        <w:rPr>
          <w:rFonts w:eastAsia="Calibri"/>
          <w:noProof/>
          <w:color w:val="767171"/>
        </w:rPr>
        <w:t xml:space="preserve"> a mediados del año 2025, </w:t>
      </w:r>
      <w:r w:rsidR="00E56DD8" w:rsidRPr="005F3E87">
        <w:rPr>
          <w:rFonts w:eastAsia="Calibri"/>
          <w:noProof/>
          <w:color w:val="767171"/>
        </w:rPr>
        <w:t xml:space="preserve">se </w:t>
      </w:r>
      <w:r w:rsidRPr="005F3E87">
        <w:rPr>
          <w:rFonts w:eastAsia="Calibri"/>
          <w:noProof/>
          <w:color w:val="767171"/>
        </w:rPr>
        <w:t>realizaron</w:t>
      </w:r>
      <w:r w:rsidR="00E56DD8" w:rsidRPr="005F3E87">
        <w:rPr>
          <w:rFonts w:eastAsia="Calibri"/>
          <w:noProof/>
          <w:color w:val="767171"/>
        </w:rPr>
        <w:t xml:space="preserve"> los</w:t>
      </w:r>
      <w:r w:rsidR="00967858" w:rsidRPr="005F3E87">
        <w:rPr>
          <w:rFonts w:eastAsia="Calibri"/>
          <w:noProof/>
          <w:color w:val="767171"/>
        </w:rPr>
        <w:t xml:space="preserve"> ajustes necesarios</w:t>
      </w:r>
      <w:r w:rsidRPr="005F3E87">
        <w:rPr>
          <w:rFonts w:eastAsia="Calibri"/>
          <w:noProof/>
          <w:color w:val="767171"/>
        </w:rPr>
        <w:t xml:space="preserve"> en el</w:t>
      </w:r>
      <w:r w:rsidR="00840437" w:rsidRPr="005F3E87">
        <w:rPr>
          <w:rFonts w:eastAsia="Calibri"/>
          <w:noProof/>
          <w:color w:val="767171"/>
        </w:rPr>
        <w:t xml:space="preserve"> </w:t>
      </w:r>
      <w:r w:rsidR="006F49E5" w:rsidRPr="005F3E87">
        <w:rPr>
          <w:rFonts w:eastAsia="Calibri"/>
          <w:noProof/>
          <w:color w:val="767171"/>
        </w:rPr>
        <w:t>PEI correspondiente al periodo 2023 – 2026</w:t>
      </w:r>
      <w:r w:rsidR="00EB320B" w:rsidRPr="005F3E87">
        <w:rPr>
          <w:rFonts w:eastAsia="Calibri"/>
          <w:noProof/>
          <w:color w:val="767171"/>
        </w:rPr>
        <w:t>,</w:t>
      </w:r>
      <w:r w:rsidR="006F49E5" w:rsidRPr="005F3E87">
        <w:rPr>
          <w:rFonts w:eastAsia="Calibri"/>
          <w:noProof/>
          <w:color w:val="767171"/>
        </w:rPr>
        <w:t xml:space="preserve"> </w:t>
      </w:r>
      <w:r w:rsidR="00967858" w:rsidRPr="005F3E87">
        <w:rPr>
          <w:rFonts w:eastAsia="Calibri"/>
          <w:noProof/>
          <w:color w:val="767171"/>
        </w:rPr>
        <w:t xml:space="preserve">conforme las </w:t>
      </w:r>
      <w:r w:rsidR="003A3CC8" w:rsidRPr="005F3E87">
        <w:rPr>
          <w:rFonts w:eastAsia="Calibri"/>
          <w:noProof/>
          <w:color w:val="767171"/>
        </w:rPr>
        <w:t>ú</w:t>
      </w:r>
      <w:r w:rsidR="00E56DD8" w:rsidRPr="005F3E87">
        <w:rPr>
          <w:rFonts w:eastAsia="Calibri"/>
          <w:noProof/>
          <w:color w:val="767171"/>
        </w:rPr>
        <w:t xml:space="preserve">ltimas </w:t>
      </w:r>
      <w:r w:rsidR="00967858" w:rsidRPr="005F3E87">
        <w:rPr>
          <w:rFonts w:eastAsia="Calibri"/>
          <w:noProof/>
          <w:color w:val="767171"/>
        </w:rPr>
        <w:t>dispo</w:t>
      </w:r>
      <w:r w:rsidR="003A3CC8" w:rsidRPr="005F3E87">
        <w:rPr>
          <w:rFonts w:eastAsia="Calibri"/>
          <w:noProof/>
          <w:color w:val="767171"/>
        </w:rPr>
        <w:t>s</w:t>
      </w:r>
      <w:r w:rsidR="00967858" w:rsidRPr="005F3E87">
        <w:rPr>
          <w:rFonts w:eastAsia="Calibri"/>
          <w:noProof/>
          <w:color w:val="767171"/>
        </w:rPr>
        <w:t>i</w:t>
      </w:r>
      <w:r w:rsidR="003A3CC8" w:rsidRPr="005F3E87">
        <w:rPr>
          <w:rFonts w:eastAsia="Calibri"/>
          <w:noProof/>
          <w:color w:val="767171"/>
        </w:rPr>
        <w:t>c</w:t>
      </w:r>
      <w:r w:rsidR="00967858" w:rsidRPr="005F3E87">
        <w:rPr>
          <w:rFonts w:eastAsia="Calibri"/>
          <w:noProof/>
          <w:color w:val="767171"/>
        </w:rPr>
        <w:t xml:space="preserve">iones </w:t>
      </w:r>
      <w:r w:rsidR="00E56DD8" w:rsidRPr="005F3E87">
        <w:rPr>
          <w:rFonts w:eastAsia="Calibri"/>
          <w:noProof/>
          <w:color w:val="767171"/>
        </w:rPr>
        <w:t>del Ministerio de Economía, Planificación y Desarrollo</w:t>
      </w:r>
      <w:r w:rsidR="00967858" w:rsidRPr="005F3E87">
        <w:rPr>
          <w:rFonts w:eastAsia="Calibri"/>
          <w:noProof/>
          <w:color w:val="767171"/>
        </w:rPr>
        <w:t xml:space="preserve"> </w:t>
      </w:r>
      <w:r w:rsidR="00E56DD8" w:rsidRPr="005F3E87">
        <w:rPr>
          <w:rFonts w:eastAsia="Calibri"/>
          <w:noProof/>
          <w:color w:val="767171"/>
        </w:rPr>
        <w:t xml:space="preserve">(MEPyD), </w:t>
      </w:r>
      <w:r w:rsidR="009F5EE7" w:rsidRPr="005F3E87">
        <w:rPr>
          <w:rFonts w:eastAsia="Calibri"/>
          <w:noProof/>
          <w:color w:val="767171"/>
        </w:rPr>
        <w:t xml:space="preserve">emitidas en la </w:t>
      </w:r>
      <w:r w:rsidR="00E56DD8" w:rsidRPr="005F3E87">
        <w:rPr>
          <w:rFonts w:eastAsia="Calibri"/>
          <w:noProof/>
          <w:color w:val="767171"/>
        </w:rPr>
        <w:t>circular No. MEPyD-INT-2024-05947</w:t>
      </w:r>
      <w:r w:rsidR="009F5EE7" w:rsidRPr="005F3E87">
        <w:rPr>
          <w:rFonts w:eastAsia="Calibri"/>
          <w:noProof/>
          <w:color w:val="767171"/>
        </w:rPr>
        <w:t xml:space="preserve">, que contiene </w:t>
      </w:r>
      <w:r w:rsidR="00E56DD8" w:rsidRPr="005F3E87">
        <w:rPr>
          <w:rFonts w:eastAsia="Calibri"/>
          <w:noProof/>
          <w:color w:val="767171"/>
        </w:rPr>
        <w:t>los lineamientos estratégicos para la planificación y el enfoque en el plan</w:t>
      </w:r>
      <w:r w:rsidR="00967858" w:rsidRPr="005F3E87">
        <w:rPr>
          <w:rFonts w:eastAsia="Calibri"/>
          <w:noProof/>
          <w:color w:val="767171"/>
        </w:rPr>
        <w:t xml:space="preserve"> de gobierno para el periodo 2025 – 2028.</w:t>
      </w:r>
    </w:p>
    <w:p w14:paraId="34DEFBB2" w14:textId="19991F59" w:rsidR="00C804B3" w:rsidRDefault="00022C52" w:rsidP="00C804B3">
      <w:pPr>
        <w:spacing w:line="360" w:lineRule="auto"/>
        <w:jc w:val="both"/>
        <w:rPr>
          <w:rFonts w:eastAsia="Calibri"/>
          <w:noProof/>
          <w:color w:val="767171"/>
        </w:rPr>
      </w:pPr>
      <w:r>
        <w:rPr>
          <w:rFonts w:eastAsia="Calibri"/>
          <w:noProof/>
          <w:color w:val="767171"/>
        </w:rPr>
        <w:t>L</w:t>
      </w:r>
      <w:r w:rsidR="009F5EE7" w:rsidRPr="005F3E87">
        <w:rPr>
          <w:rFonts w:eastAsia="Calibri"/>
          <w:noProof/>
          <w:color w:val="767171"/>
        </w:rPr>
        <w:t>a institución</w:t>
      </w:r>
      <w:r w:rsidR="00B645AF" w:rsidRPr="005F3E87">
        <w:rPr>
          <w:rFonts w:eastAsia="Calibri"/>
          <w:noProof/>
          <w:color w:val="767171"/>
        </w:rPr>
        <w:t xml:space="preserve"> trabajó en </w:t>
      </w:r>
      <w:r w:rsidR="00B96B2A">
        <w:rPr>
          <w:rFonts w:eastAsia="Calibri"/>
          <w:noProof/>
          <w:color w:val="767171"/>
        </w:rPr>
        <w:t>completado</w:t>
      </w:r>
      <w:r w:rsidR="005316C5">
        <w:rPr>
          <w:rFonts w:eastAsia="Calibri"/>
          <w:noProof/>
          <w:color w:val="767171"/>
        </w:rPr>
        <w:t xml:space="preserve"> </w:t>
      </w:r>
      <w:r w:rsidR="00B645AF" w:rsidRPr="005F3E87">
        <w:rPr>
          <w:rFonts w:eastAsia="Calibri"/>
          <w:noProof/>
          <w:color w:val="767171"/>
        </w:rPr>
        <w:t xml:space="preserve">de las herramientas </w:t>
      </w:r>
      <w:r w:rsidR="009F5EE7" w:rsidRPr="005F3E87">
        <w:rPr>
          <w:rFonts w:eastAsia="Calibri"/>
          <w:noProof/>
          <w:color w:val="767171"/>
        </w:rPr>
        <w:t xml:space="preserve">para la formulación del PEI contenidas en el Manual Metodológico para la Gestión de la Planificación Estratégica Institucional emitido por el MEPyD. </w:t>
      </w:r>
    </w:p>
    <w:p w14:paraId="10BF0051" w14:textId="4D8F0D60" w:rsidR="00900DF0" w:rsidRDefault="00F13C58" w:rsidP="00C804B3">
      <w:pPr>
        <w:spacing w:line="360" w:lineRule="auto"/>
        <w:jc w:val="both"/>
        <w:rPr>
          <w:rFonts w:eastAsia="Calibri"/>
          <w:noProof/>
          <w:color w:val="767171"/>
        </w:rPr>
      </w:pPr>
      <w:r>
        <w:rPr>
          <w:rFonts w:eastAsia="Calibri"/>
          <w:noProof/>
          <w:color w:val="767171"/>
        </w:rPr>
        <w:t>Además, durante el proceso la CDC actualizó su filos</w:t>
      </w:r>
      <w:r w:rsidR="005316C5">
        <w:rPr>
          <w:rFonts w:eastAsia="Calibri"/>
          <w:noProof/>
          <w:color w:val="767171"/>
        </w:rPr>
        <w:t>o</w:t>
      </w:r>
      <w:r>
        <w:rPr>
          <w:rFonts w:eastAsia="Calibri"/>
          <w:noProof/>
          <w:color w:val="767171"/>
        </w:rPr>
        <w:t>f</w:t>
      </w:r>
      <w:r w:rsidR="005316C5">
        <w:rPr>
          <w:rFonts w:eastAsia="Calibri"/>
          <w:noProof/>
          <w:color w:val="767171"/>
        </w:rPr>
        <w:t>í</w:t>
      </w:r>
      <w:r>
        <w:rPr>
          <w:rFonts w:eastAsia="Calibri"/>
          <w:noProof/>
          <w:color w:val="767171"/>
        </w:rPr>
        <w:t>a institucional</w:t>
      </w:r>
      <w:r w:rsidR="006A0033">
        <w:rPr>
          <w:rFonts w:eastAsia="Calibri"/>
          <w:noProof/>
          <w:color w:val="767171"/>
        </w:rPr>
        <w:t>, desarrollando una visión y misión más acorde a los objetivos institucionales a largo plazo, asegurando además que estos están alineamos hacia objetivos de insteres nacional, mejorando la toma de decisiones y la eficiencia en el manejo de los recur</w:t>
      </w:r>
      <w:r w:rsidR="005316C5">
        <w:rPr>
          <w:rFonts w:eastAsia="Calibri"/>
          <w:noProof/>
          <w:color w:val="767171"/>
        </w:rPr>
        <w:t>s</w:t>
      </w:r>
      <w:r w:rsidR="006A0033">
        <w:rPr>
          <w:rFonts w:eastAsia="Calibri"/>
          <w:noProof/>
          <w:color w:val="767171"/>
        </w:rPr>
        <w:t>os.</w:t>
      </w:r>
    </w:p>
    <w:p w14:paraId="6ABF0F14" w14:textId="0ED05436" w:rsidR="006F49E5" w:rsidRPr="002D2DCA" w:rsidRDefault="00B30415" w:rsidP="00C91C11">
      <w:pPr>
        <w:pStyle w:val="Ttulo2"/>
        <w:numPr>
          <w:ilvl w:val="0"/>
          <w:numId w:val="0"/>
        </w:numPr>
        <w:ind w:left="720"/>
        <w:rPr>
          <w:rFonts w:eastAsia="Calibri" w:cs="Times New Roman"/>
          <w:bCs/>
          <w:noProof/>
          <w:color w:val="767171"/>
          <w:szCs w:val="24"/>
        </w:rPr>
      </w:pPr>
      <w:bookmarkStart w:id="43" w:name="_Toc141466902"/>
      <w:bookmarkStart w:id="44" w:name="_Toc217043574"/>
      <w:r w:rsidRPr="002D2DCA">
        <w:rPr>
          <w:rFonts w:eastAsia="Calibri" w:cs="Times New Roman"/>
          <w:bCs/>
          <w:noProof/>
          <w:color w:val="767171"/>
          <w:szCs w:val="24"/>
        </w:rPr>
        <w:lastRenderedPageBreak/>
        <w:t>4</w:t>
      </w:r>
      <w:r w:rsidR="00530325" w:rsidRPr="002D2DCA">
        <w:rPr>
          <w:rFonts w:eastAsia="Calibri" w:cs="Times New Roman"/>
          <w:bCs/>
          <w:noProof/>
          <w:color w:val="767171"/>
          <w:szCs w:val="24"/>
        </w:rPr>
        <w:t xml:space="preserve">.6 </w:t>
      </w:r>
      <w:r w:rsidR="00C91C11" w:rsidRPr="002D2DCA">
        <w:rPr>
          <w:rFonts w:eastAsia="Calibri" w:cs="Times New Roman"/>
          <w:bCs/>
          <w:noProof/>
          <w:color w:val="767171"/>
          <w:szCs w:val="24"/>
        </w:rPr>
        <w:t>Desempeño de las comunicaciones</w:t>
      </w:r>
      <w:r w:rsidR="002D60C7" w:rsidRPr="002D2DCA">
        <w:rPr>
          <w:rFonts w:eastAsia="Calibri" w:cs="Times New Roman"/>
          <w:bCs/>
          <w:noProof/>
          <w:color w:val="767171"/>
          <w:szCs w:val="24"/>
        </w:rPr>
        <w:t>:</w:t>
      </w:r>
      <w:bookmarkEnd w:id="43"/>
      <w:bookmarkEnd w:id="44"/>
    </w:p>
    <w:p w14:paraId="7437E290" w14:textId="0FB0F7C4" w:rsidR="006F49E5" w:rsidRPr="002D2DCA" w:rsidRDefault="00C13680" w:rsidP="006F49E5">
      <w:pPr>
        <w:spacing w:line="360" w:lineRule="auto"/>
        <w:jc w:val="both"/>
        <w:rPr>
          <w:rFonts w:eastAsia="Calibri"/>
          <w:noProof/>
          <w:color w:val="767171"/>
        </w:rPr>
      </w:pPr>
      <w:r w:rsidRPr="002D2DCA">
        <w:rPr>
          <w:rFonts w:eastAsia="Calibri"/>
          <w:noProof/>
          <w:color w:val="767171"/>
        </w:rPr>
        <w:t xml:space="preserve">A partir de las políticas establecidas en el Plan de Comunicaciones durante enero – </w:t>
      </w:r>
      <w:r w:rsidR="00F00D73">
        <w:rPr>
          <w:rFonts w:eastAsia="Calibri"/>
          <w:noProof/>
          <w:color w:val="767171"/>
        </w:rPr>
        <w:t>diciembre</w:t>
      </w:r>
      <w:r w:rsidR="007552A8" w:rsidRPr="002D2DCA">
        <w:rPr>
          <w:rFonts w:eastAsia="Calibri"/>
          <w:noProof/>
          <w:color w:val="767171"/>
        </w:rPr>
        <w:t xml:space="preserve"> 2025</w:t>
      </w:r>
      <w:r w:rsidRPr="002D2DCA">
        <w:rPr>
          <w:rFonts w:eastAsia="Calibri"/>
          <w:noProof/>
          <w:color w:val="767171"/>
        </w:rPr>
        <w:t xml:space="preserve">, </w:t>
      </w:r>
      <w:r w:rsidR="006F49E5" w:rsidRPr="002D2DCA">
        <w:rPr>
          <w:rFonts w:eastAsia="Calibri"/>
          <w:noProof/>
          <w:color w:val="767171"/>
        </w:rPr>
        <w:t>la</w:t>
      </w:r>
      <w:r w:rsidRPr="002D2DCA">
        <w:rPr>
          <w:rFonts w:eastAsia="Calibri"/>
          <w:noProof/>
          <w:color w:val="767171"/>
        </w:rPr>
        <w:t xml:space="preserve">s ejecuciones del área se encaminaron de la siguiente forma: </w:t>
      </w:r>
      <w:r w:rsidR="006F49E5" w:rsidRPr="002D2DCA">
        <w:rPr>
          <w:rFonts w:eastAsia="Calibri"/>
          <w:noProof/>
          <w:color w:val="767171"/>
        </w:rPr>
        <w:t xml:space="preserve"> </w:t>
      </w:r>
    </w:p>
    <w:p w14:paraId="5C2CCA57" w14:textId="04CB05D3" w:rsidR="006F49E5" w:rsidRPr="005F3E87" w:rsidRDefault="00C13680" w:rsidP="00C13680">
      <w:pPr>
        <w:spacing w:line="360" w:lineRule="auto"/>
        <w:jc w:val="center"/>
        <w:rPr>
          <w:rFonts w:eastAsia="Calibri"/>
          <w:b/>
          <w:bCs/>
          <w:noProof/>
          <w:color w:val="767171"/>
        </w:rPr>
      </w:pPr>
      <w:r w:rsidRPr="002D2DCA">
        <w:rPr>
          <w:rFonts w:eastAsia="Calibri"/>
          <w:b/>
          <w:bCs/>
          <w:noProof/>
          <w:color w:val="767171"/>
        </w:rPr>
        <w:t>Redes Sociales</w:t>
      </w:r>
    </w:p>
    <w:p w14:paraId="692296E8" w14:textId="16C9A14E" w:rsidR="00BE56D3" w:rsidRPr="00BE56D3" w:rsidRDefault="00BE56D3" w:rsidP="00BE56D3">
      <w:pPr>
        <w:spacing w:line="360" w:lineRule="auto"/>
        <w:jc w:val="both"/>
        <w:rPr>
          <w:rFonts w:eastAsia="Calibri"/>
          <w:noProof/>
          <w:color w:val="767171"/>
        </w:rPr>
      </w:pPr>
      <w:r w:rsidRPr="00BE56D3">
        <w:rPr>
          <w:rFonts w:eastAsia="Calibri"/>
          <w:noProof/>
          <w:color w:val="767171"/>
        </w:rPr>
        <w:t>La presencia digital de la Comisión de Defensa Comercial ha consolidado una renovación estratégica integral. Los perfiles institucionales han sido actualizados para proyectar una imagen moderna y profesional que fortalece nuestra identidad visual y comunica con mayor eficacia nuestro rol de autoridad técnica.</w:t>
      </w:r>
    </w:p>
    <w:p w14:paraId="0E4FA510" w14:textId="77777777" w:rsidR="00BE56D3" w:rsidRPr="00BE56D3" w:rsidRDefault="00BE56D3" w:rsidP="00BE56D3">
      <w:pPr>
        <w:spacing w:line="360" w:lineRule="auto"/>
        <w:jc w:val="both"/>
        <w:rPr>
          <w:rFonts w:eastAsia="Calibri"/>
          <w:noProof/>
          <w:color w:val="767171"/>
        </w:rPr>
      </w:pPr>
      <w:r w:rsidRPr="00BE56D3">
        <w:rPr>
          <w:rFonts w:eastAsia="Calibri"/>
          <w:noProof/>
          <w:color w:val="767171"/>
        </w:rPr>
        <w:t>Esta evolución responde al compromiso de acercar la institución a los sectores productivos y a la ciudadanía, mediante una línea gráfica coherente y un tono que facilita la comprensión de temas complejos.</w:t>
      </w:r>
    </w:p>
    <w:p w14:paraId="464DC7D9" w14:textId="52A63EEA" w:rsidR="003A2BE0" w:rsidRPr="005F3E87" w:rsidRDefault="00BE56D3" w:rsidP="00BE56D3">
      <w:pPr>
        <w:spacing w:line="360" w:lineRule="auto"/>
        <w:jc w:val="both"/>
        <w:rPr>
          <w:rFonts w:eastAsia="Calibri"/>
          <w:noProof/>
          <w:color w:val="767171"/>
        </w:rPr>
      </w:pPr>
      <w:r w:rsidRPr="00BE56D3">
        <w:rPr>
          <w:rFonts w:eastAsia="Calibri"/>
          <w:noProof/>
          <w:color w:val="767171"/>
        </w:rPr>
        <w:t>A continuación, se detallan los indicadores de desempeño (KPIs) de nuestros canales digitales, destacando a Instagram como la plataforma líder en interacción y engagement. Esta red evidencia la mayor receptividad por parte de nuestra audiencia, reflejada en el volumen de 'Me gusta', compartidos y la participación activa en nuestras historias y enlaces.</w:t>
      </w:r>
    </w:p>
    <w:p w14:paraId="7446FDF4" w14:textId="7A7EA28B" w:rsidR="00D75272" w:rsidRPr="00C42448" w:rsidRDefault="002D60C7" w:rsidP="003A2BE0">
      <w:pPr>
        <w:spacing w:after="0" w:line="240" w:lineRule="auto"/>
        <w:jc w:val="center"/>
        <w:rPr>
          <w:rFonts w:eastAsia="Calibri"/>
          <w:b/>
          <w:bCs/>
          <w:noProof/>
          <w:color w:val="767171"/>
        </w:rPr>
      </w:pPr>
      <w:r w:rsidRPr="002D2DCA">
        <w:rPr>
          <w:rFonts w:eastAsia="Calibri"/>
          <w:b/>
          <w:bCs/>
          <w:noProof/>
          <w:color w:val="767171"/>
        </w:rPr>
        <w:t>Tabla N</w:t>
      </w:r>
      <w:r w:rsidR="003564E8" w:rsidRPr="002D2DCA">
        <w:rPr>
          <w:rFonts w:eastAsia="Calibri"/>
          <w:b/>
          <w:bCs/>
          <w:noProof/>
          <w:color w:val="767171"/>
        </w:rPr>
        <w:t>úm</w:t>
      </w:r>
      <w:r w:rsidRPr="002D2DCA">
        <w:rPr>
          <w:rFonts w:eastAsia="Calibri"/>
          <w:b/>
          <w:bCs/>
          <w:noProof/>
          <w:color w:val="767171"/>
        </w:rPr>
        <w:t xml:space="preserve">. </w:t>
      </w:r>
      <w:r w:rsidR="003C2E57" w:rsidRPr="002D2DCA">
        <w:rPr>
          <w:rFonts w:eastAsia="Calibri"/>
          <w:b/>
          <w:bCs/>
          <w:noProof/>
          <w:color w:val="767171"/>
        </w:rPr>
        <w:t>1</w:t>
      </w:r>
      <w:r w:rsidR="00271611">
        <w:rPr>
          <w:rFonts w:eastAsia="Calibri"/>
          <w:b/>
          <w:bCs/>
          <w:noProof/>
          <w:color w:val="767171"/>
        </w:rPr>
        <w:t>4</w:t>
      </w:r>
    </w:p>
    <w:p w14:paraId="4DEED042" w14:textId="0AAFC9B1" w:rsidR="00783884" w:rsidRPr="005F3E87" w:rsidRDefault="003A2BE0" w:rsidP="003A2BE0">
      <w:pPr>
        <w:spacing w:after="0" w:line="240" w:lineRule="auto"/>
        <w:jc w:val="center"/>
        <w:rPr>
          <w:rFonts w:eastAsia="Calibri"/>
          <w:b/>
          <w:bCs/>
          <w:noProof/>
          <w:color w:val="767171"/>
        </w:rPr>
      </w:pPr>
      <w:r w:rsidRPr="005F3E87">
        <w:rPr>
          <w:rFonts w:eastAsia="Calibri"/>
          <w:b/>
          <w:bCs/>
          <w:noProof/>
          <w:color w:val="767171"/>
        </w:rPr>
        <w:t xml:space="preserve">Indicadores Redes Sociales enero – </w:t>
      </w:r>
      <w:r w:rsidR="00F00D73">
        <w:rPr>
          <w:rFonts w:eastAsia="Calibri"/>
          <w:b/>
          <w:bCs/>
          <w:noProof/>
          <w:color w:val="767171"/>
        </w:rPr>
        <w:t>diciembre</w:t>
      </w:r>
      <w:r w:rsidRPr="005F3E87">
        <w:rPr>
          <w:rFonts w:eastAsia="Calibri"/>
          <w:b/>
          <w:bCs/>
          <w:noProof/>
          <w:color w:val="767171"/>
        </w:rPr>
        <w:t xml:space="preserve"> 202</w:t>
      </w:r>
      <w:r w:rsidR="00C42448">
        <w:rPr>
          <w:rFonts w:eastAsia="Calibri"/>
          <w:b/>
          <w:bCs/>
          <w:noProof/>
          <w:color w:val="767171"/>
        </w:rPr>
        <w:t>5</w:t>
      </w:r>
    </w:p>
    <w:tbl>
      <w:tblPr>
        <w:tblStyle w:val="Tablanormal1"/>
        <w:tblW w:w="9634" w:type="dxa"/>
        <w:jc w:val="center"/>
        <w:tblLayout w:type="fixed"/>
        <w:tblLook w:val="04A0" w:firstRow="1" w:lastRow="0" w:firstColumn="1" w:lastColumn="0" w:noHBand="0" w:noVBand="1"/>
      </w:tblPr>
      <w:tblGrid>
        <w:gridCol w:w="1696"/>
        <w:gridCol w:w="1843"/>
        <w:gridCol w:w="1701"/>
        <w:gridCol w:w="1252"/>
        <w:gridCol w:w="1330"/>
        <w:gridCol w:w="1812"/>
      </w:tblGrid>
      <w:tr w:rsidR="00420D62" w:rsidRPr="002725EB" w14:paraId="1A3DFC1C" w14:textId="77777777" w:rsidTr="00AD1E62">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142F62"/>
            <w:noWrap/>
            <w:vAlign w:val="center"/>
            <w:hideMark/>
          </w:tcPr>
          <w:p w14:paraId="435889DE" w14:textId="77777777" w:rsidR="003A2BE0" w:rsidRPr="001678CF" w:rsidRDefault="003A2BE0" w:rsidP="00587C3A">
            <w:pPr>
              <w:jc w:val="center"/>
              <w:rPr>
                <w:rFonts w:eastAsia="Times New Roman"/>
                <w:b w:val="0"/>
                <w:bCs w:val="0"/>
                <w:color w:val="FFFFFF" w:themeColor="background1"/>
                <w:lang w:eastAsia="es-DO"/>
              </w:rPr>
            </w:pPr>
            <w:bookmarkStart w:id="45" w:name="_Hlk140220359" w:colFirst="1" w:colLast="5"/>
            <w:r w:rsidRPr="001678CF">
              <w:rPr>
                <w:rFonts w:eastAsia="Times New Roman"/>
                <w:color w:val="FFFFFF" w:themeColor="background1"/>
                <w:lang w:eastAsia="es-DO"/>
              </w:rPr>
              <w:t>Plataforma</w:t>
            </w:r>
          </w:p>
        </w:tc>
        <w:tc>
          <w:tcPr>
            <w:tcW w:w="1843" w:type="dxa"/>
            <w:shd w:val="clear" w:color="auto" w:fill="142F62"/>
            <w:vAlign w:val="center"/>
            <w:hideMark/>
          </w:tcPr>
          <w:p w14:paraId="36ADD8C6" w14:textId="77777777"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Seguidores / Contactos</w:t>
            </w:r>
          </w:p>
        </w:tc>
        <w:tc>
          <w:tcPr>
            <w:tcW w:w="1701" w:type="dxa"/>
            <w:shd w:val="clear" w:color="auto" w:fill="142F62"/>
            <w:vAlign w:val="center"/>
            <w:hideMark/>
          </w:tcPr>
          <w:p w14:paraId="4661F693" w14:textId="696C89E2"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Publ</w:t>
            </w:r>
            <w:r w:rsidR="007D76E0">
              <w:rPr>
                <w:rFonts w:eastAsia="Times New Roman"/>
                <w:color w:val="FFFFFF" w:themeColor="background1"/>
                <w:lang w:eastAsia="es-DO"/>
              </w:rPr>
              <w:t>icaciones</w:t>
            </w:r>
            <w:r w:rsidRPr="001678CF">
              <w:rPr>
                <w:rFonts w:eastAsia="Times New Roman"/>
                <w:color w:val="FFFFFF" w:themeColor="background1"/>
                <w:lang w:eastAsia="es-DO"/>
              </w:rPr>
              <w:t xml:space="preserve"> / Envíos</w:t>
            </w:r>
          </w:p>
        </w:tc>
        <w:tc>
          <w:tcPr>
            <w:tcW w:w="1252" w:type="dxa"/>
            <w:shd w:val="clear" w:color="auto" w:fill="142F62"/>
            <w:vAlign w:val="center"/>
            <w:hideMark/>
          </w:tcPr>
          <w:p w14:paraId="373D4CA8" w14:textId="3AC952C0"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Me gusta</w:t>
            </w:r>
          </w:p>
        </w:tc>
        <w:tc>
          <w:tcPr>
            <w:tcW w:w="1330" w:type="dxa"/>
            <w:shd w:val="clear" w:color="auto" w:fill="142F62"/>
            <w:vAlign w:val="center"/>
            <w:hideMark/>
          </w:tcPr>
          <w:p w14:paraId="45B2880C" w14:textId="03F296CB"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Coment</w:t>
            </w:r>
            <w:r w:rsidR="007D76E0">
              <w:rPr>
                <w:rFonts w:eastAsia="Times New Roman"/>
                <w:color w:val="FFFFFF" w:themeColor="background1"/>
                <w:lang w:eastAsia="es-DO"/>
              </w:rPr>
              <w:t>arios</w:t>
            </w:r>
          </w:p>
        </w:tc>
        <w:tc>
          <w:tcPr>
            <w:tcW w:w="1812" w:type="dxa"/>
            <w:shd w:val="clear" w:color="auto" w:fill="142F62"/>
            <w:vAlign w:val="center"/>
            <w:hideMark/>
          </w:tcPr>
          <w:p w14:paraId="6D1A04FB" w14:textId="7F2A475F" w:rsidR="003A2BE0" w:rsidRPr="001678CF" w:rsidRDefault="00C335B8"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Rep</w:t>
            </w:r>
            <w:r w:rsidR="007D76E0">
              <w:rPr>
                <w:rFonts w:eastAsia="Times New Roman"/>
                <w:color w:val="FFFFFF" w:themeColor="background1"/>
                <w:lang w:eastAsia="es-DO"/>
              </w:rPr>
              <w:t>roducciones</w:t>
            </w:r>
          </w:p>
        </w:tc>
      </w:tr>
      <w:tr w:rsidR="00BE6F8D" w:rsidRPr="002725EB" w14:paraId="6A961185" w14:textId="77777777" w:rsidTr="00AD1E62">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FD7970"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X (Twitter)</w:t>
            </w:r>
          </w:p>
        </w:tc>
        <w:tc>
          <w:tcPr>
            <w:tcW w:w="1843" w:type="dxa"/>
            <w:noWrap/>
            <w:hideMark/>
          </w:tcPr>
          <w:p w14:paraId="5528B187" w14:textId="6C7DA0C7"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887</w:t>
            </w:r>
          </w:p>
        </w:tc>
        <w:tc>
          <w:tcPr>
            <w:tcW w:w="1701" w:type="dxa"/>
          </w:tcPr>
          <w:p w14:paraId="152F5AD7" w14:textId="6CA3FA3C"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20</w:t>
            </w:r>
          </w:p>
        </w:tc>
        <w:tc>
          <w:tcPr>
            <w:tcW w:w="1252" w:type="dxa"/>
            <w:noWrap/>
          </w:tcPr>
          <w:p w14:paraId="54BCB8EE" w14:textId="497617AD"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w:t>
            </w:r>
          </w:p>
        </w:tc>
        <w:tc>
          <w:tcPr>
            <w:tcW w:w="1330" w:type="dxa"/>
            <w:noWrap/>
          </w:tcPr>
          <w:p w14:paraId="670F5F98" w14:textId="527730E5"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w:t>
            </w:r>
          </w:p>
        </w:tc>
        <w:tc>
          <w:tcPr>
            <w:tcW w:w="1812" w:type="dxa"/>
          </w:tcPr>
          <w:p w14:paraId="53D341F4" w14:textId="419BB45B"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 xml:space="preserve"> 840 </w:t>
            </w:r>
          </w:p>
        </w:tc>
      </w:tr>
      <w:tr w:rsidR="00BE6F8D" w:rsidRPr="002725EB" w14:paraId="25DAE3AD" w14:textId="77777777" w:rsidTr="00AD1E62">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2AFA07" w14:textId="77777777" w:rsidR="00BE6F8D" w:rsidRPr="002725EB" w:rsidRDefault="00BE6F8D" w:rsidP="00BE6F8D">
            <w:pPr>
              <w:ind w:hanging="110"/>
              <w:rPr>
                <w:rFonts w:eastAsia="Times New Roman"/>
                <w:color w:val="767171"/>
                <w:lang w:eastAsia="es-DO"/>
              </w:rPr>
            </w:pPr>
            <w:r w:rsidRPr="002725EB">
              <w:rPr>
                <w:rFonts w:eastAsia="Times New Roman"/>
                <w:color w:val="767171"/>
                <w:lang w:eastAsia="es-DO"/>
              </w:rPr>
              <w:t>Instagram</w:t>
            </w:r>
          </w:p>
        </w:tc>
        <w:tc>
          <w:tcPr>
            <w:tcW w:w="1843" w:type="dxa"/>
            <w:noWrap/>
            <w:hideMark/>
          </w:tcPr>
          <w:p w14:paraId="7DC6A8CB" w14:textId="3D273C1E"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817</w:t>
            </w:r>
          </w:p>
        </w:tc>
        <w:tc>
          <w:tcPr>
            <w:tcW w:w="1701" w:type="dxa"/>
          </w:tcPr>
          <w:p w14:paraId="4946742C" w14:textId="1512C427"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58</w:t>
            </w:r>
          </w:p>
        </w:tc>
        <w:tc>
          <w:tcPr>
            <w:tcW w:w="1252" w:type="dxa"/>
            <w:noWrap/>
          </w:tcPr>
          <w:p w14:paraId="2EE3A2B6" w14:textId="0D62E7DF"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757</w:t>
            </w:r>
          </w:p>
        </w:tc>
        <w:tc>
          <w:tcPr>
            <w:tcW w:w="1330" w:type="dxa"/>
            <w:noWrap/>
          </w:tcPr>
          <w:p w14:paraId="6DE5FB14" w14:textId="2665FD33"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4</w:t>
            </w:r>
          </w:p>
        </w:tc>
        <w:tc>
          <w:tcPr>
            <w:tcW w:w="1812" w:type="dxa"/>
          </w:tcPr>
          <w:p w14:paraId="2ADE1BBD" w14:textId="31AF674B"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 xml:space="preserve"> 2,663 </w:t>
            </w:r>
          </w:p>
        </w:tc>
      </w:tr>
      <w:tr w:rsidR="00BE6F8D" w:rsidRPr="002725EB" w14:paraId="0B0A815D" w14:textId="77777777" w:rsidTr="00AD1E62">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5D184C"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Facebook</w:t>
            </w:r>
          </w:p>
        </w:tc>
        <w:tc>
          <w:tcPr>
            <w:tcW w:w="1843" w:type="dxa"/>
            <w:noWrap/>
            <w:hideMark/>
          </w:tcPr>
          <w:p w14:paraId="6379FB24" w14:textId="6B9098CD"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460</w:t>
            </w:r>
          </w:p>
        </w:tc>
        <w:tc>
          <w:tcPr>
            <w:tcW w:w="1701" w:type="dxa"/>
          </w:tcPr>
          <w:p w14:paraId="59A4849F" w14:textId="527B5F8E"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52</w:t>
            </w:r>
          </w:p>
        </w:tc>
        <w:tc>
          <w:tcPr>
            <w:tcW w:w="1252" w:type="dxa"/>
            <w:noWrap/>
          </w:tcPr>
          <w:p w14:paraId="17809ADC" w14:textId="311A72F3"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25</w:t>
            </w:r>
          </w:p>
        </w:tc>
        <w:tc>
          <w:tcPr>
            <w:tcW w:w="1330" w:type="dxa"/>
            <w:noWrap/>
          </w:tcPr>
          <w:p w14:paraId="3BC1AE42" w14:textId="5EB8B1C9"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0</w:t>
            </w:r>
          </w:p>
        </w:tc>
        <w:tc>
          <w:tcPr>
            <w:tcW w:w="1812" w:type="dxa"/>
          </w:tcPr>
          <w:p w14:paraId="1046E6A2" w14:textId="6E89603B"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w:t>
            </w:r>
          </w:p>
        </w:tc>
      </w:tr>
      <w:tr w:rsidR="00BE6F8D" w:rsidRPr="002725EB" w14:paraId="5B2D7673" w14:textId="77777777" w:rsidTr="00AD1E62">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117C37"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LinkedIn</w:t>
            </w:r>
          </w:p>
        </w:tc>
        <w:tc>
          <w:tcPr>
            <w:tcW w:w="1843" w:type="dxa"/>
            <w:noWrap/>
            <w:hideMark/>
          </w:tcPr>
          <w:p w14:paraId="12D72300" w14:textId="076207FD"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60</w:t>
            </w:r>
          </w:p>
        </w:tc>
        <w:tc>
          <w:tcPr>
            <w:tcW w:w="1701" w:type="dxa"/>
          </w:tcPr>
          <w:p w14:paraId="62666262" w14:textId="620DA6BF"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1</w:t>
            </w:r>
          </w:p>
        </w:tc>
        <w:tc>
          <w:tcPr>
            <w:tcW w:w="1252" w:type="dxa"/>
            <w:noWrap/>
          </w:tcPr>
          <w:p w14:paraId="0CD929F6" w14:textId="273DAD13"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33</w:t>
            </w:r>
          </w:p>
        </w:tc>
        <w:tc>
          <w:tcPr>
            <w:tcW w:w="1330" w:type="dxa"/>
            <w:noWrap/>
          </w:tcPr>
          <w:p w14:paraId="022B8C7A" w14:textId="04256C47"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33</w:t>
            </w:r>
          </w:p>
        </w:tc>
        <w:tc>
          <w:tcPr>
            <w:tcW w:w="1812" w:type="dxa"/>
          </w:tcPr>
          <w:p w14:paraId="5BB8CA15" w14:textId="2AB78004"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428</w:t>
            </w:r>
          </w:p>
        </w:tc>
      </w:tr>
      <w:tr w:rsidR="00BE6F8D" w:rsidRPr="002725EB" w14:paraId="7CC4C622" w14:textId="77777777" w:rsidTr="00AD1E62">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25FD0E"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Youtube</w:t>
            </w:r>
          </w:p>
        </w:tc>
        <w:tc>
          <w:tcPr>
            <w:tcW w:w="1843" w:type="dxa"/>
            <w:noWrap/>
            <w:hideMark/>
          </w:tcPr>
          <w:p w14:paraId="1E69F5C7" w14:textId="44A94952"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21</w:t>
            </w:r>
          </w:p>
        </w:tc>
        <w:tc>
          <w:tcPr>
            <w:tcW w:w="1701" w:type="dxa"/>
          </w:tcPr>
          <w:p w14:paraId="62069826" w14:textId="40C2D743"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3</w:t>
            </w:r>
          </w:p>
        </w:tc>
        <w:tc>
          <w:tcPr>
            <w:tcW w:w="1252" w:type="dxa"/>
            <w:noWrap/>
          </w:tcPr>
          <w:p w14:paraId="3207E73C" w14:textId="5CB6D0F9"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6</w:t>
            </w:r>
          </w:p>
        </w:tc>
        <w:tc>
          <w:tcPr>
            <w:tcW w:w="1330" w:type="dxa"/>
            <w:noWrap/>
          </w:tcPr>
          <w:p w14:paraId="743EC52E" w14:textId="6C7BD126"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0</w:t>
            </w:r>
          </w:p>
        </w:tc>
        <w:tc>
          <w:tcPr>
            <w:tcW w:w="1812" w:type="dxa"/>
          </w:tcPr>
          <w:p w14:paraId="271F747E" w14:textId="65137FD6"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443</w:t>
            </w:r>
          </w:p>
        </w:tc>
      </w:tr>
      <w:tr w:rsidR="00BE6F8D" w:rsidRPr="002725EB" w14:paraId="2A92D43E" w14:textId="77777777" w:rsidTr="00AD1E62">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F207AE"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Mailchimp</w:t>
            </w:r>
          </w:p>
        </w:tc>
        <w:tc>
          <w:tcPr>
            <w:tcW w:w="1843" w:type="dxa"/>
            <w:noWrap/>
            <w:hideMark/>
          </w:tcPr>
          <w:p w14:paraId="171D6578" w14:textId="36C429D7"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r>
              <w:rPr>
                <w:rFonts w:eastAsia="Times New Roman"/>
                <w:color w:val="767171"/>
                <w:lang w:eastAsia="es-DO"/>
              </w:rPr>
              <w:t>38</w:t>
            </w:r>
          </w:p>
        </w:tc>
        <w:tc>
          <w:tcPr>
            <w:tcW w:w="1701" w:type="dxa"/>
          </w:tcPr>
          <w:p w14:paraId="5DCA7C77" w14:textId="605F0301"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5,689</w:t>
            </w:r>
          </w:p>
        </w:tc>
        <w:tc>
          <w:tcPr>
            <w:tcW w:w="1252" w:type="dxa"/>
            <w:noWrap/>
          </w:tcPr>
          <w:p w14:paraId="3C15D332" w14:textId="381C1746"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 xml:space="preserve"> 2,091 </w:t>
            </w:r>
          </w:p>
        </w:tc>
        <w:tc>
          <w:tcPr>
            <w:tcW w:w="1330" w:type="dxa"/>
            <w:noWrap/>
          </w:tcPr>
          <w:p w14:paraId="2C540992" w14:textId="28B5ACCD"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42</w:t>
            </w:r>
          </w:p>
        </w:tc>
        <w:tc>
          <w:tcPr>
            <w:tcW w:w="1812" w:type="dxa"/>
          </w:tcPr>
          <w:p w14:paraId="2EFFE8CD" w14:textId="5CB2FC2D"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 xml:space="preserve"> 2,091 </w:t>
            </w:r>
          </w:p>
        </w:tc>
      </w:tr>
      <w:tr w:rsidR="00BE6F8D" w:rsidRPr="002725EB" w14:paraId="3907AF7A" w14:textId="77777777" w:rsidTr="00AD1E62">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tcPr>
          <w:p w14:paraId="15853DB8" w14:textId="5EE438B5" w:rsidR="00BE6F8D" w:rsidRPr="002725EB" w:rsidRDefault="00BE6F8D" w:rsidP="00BE6F8D">
            <w:pPr>
              <w:rPr>
                <w:rFonts w:eastAsia="Times New Roman"/>
                <w:color w:val="767171"/>
                <w:lang w:eastAsia="es-DO"/>
              </w:rPr>
            </w:pPr>
            <w:r w:rsidRPr="002725EB">
              <w:rPr>
                <w:rFonts w:eastAsia="Times New Roman"/>
                <w:color w:val="767171"/>
                <w:lang w:eastAsia="es-DO"/>
              </w:rPr>
              <w:t>Spotify</w:t>
            </w:r>
          </w:p>
        </w:tc>
        <w:tc>
          <w:tcPr>
            <w:tcW w:w="1843" w:type="dxa"/>
            <w:noWrap/>
          </w:tcPr>
          <w:p w14:paraId="339D8619" w14:textId="11A21325"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3</w:t>
            </w:r>
          </w:p>
        </w:tc>
        <w:tc>
          <w:tcPr>
            <w:tcW w:w="1701" w:type="dxa"/>
          </w:tcPr>
          <w:p w14:paraId="3D2E4725" w14:textId="38031794"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3</w:t>
            </w:r>
          </w:p>
        </w:tc>
        <w:tc>
          <w:tcPr>
            <w:tcW w:w="1252" w:type="dxa"/>
            <w:noWrap/>
          </w:tcPr>
          <w:p w14:paraId="336C3D05" w14:textId="4F1BC025"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 xml:space="preserve"> -   </w:t>
            </w:r>
          </w:p>
        </w:tc>
        <w:tc>
          <w:tcPr>
            <w:tcW w:w="1330" w:type="dxa"/>
            <w:noWrap/>
          </w:tcPr>
          <w:p w14:paraId="5A6DB5D7" w14:textId="76A73217"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1</w:t>
            </w:r>
          </w:p>
        </w:tc>
        <w:tc>
          <w:tcPr>
            <w:tcW w:w="1812" w:type="dxa"/>
          </w:tcPr>
          <w:p w14:paraId="3DE5EED1" w14:textId="073996B8"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BE6F8D">
              <w:rPr>
                <w:color w:val="767171"/>
              </w:rPr>
              <w:t>6</w:t>
            </w:r>
          </w:p>
        </w:tc>
      </w:tr>
      <w:tr w:rsidR="00BE6F8D" w:rsidRPr="002725EB" w14:paraId="3F4B51F6" w14:textId="77777777" w:rsidTr="00AD1E62">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tcPr>
          <w:p w14:paraId="29BC4DD5" w14:textId="4BBC7498" w:rsidR="00BE6F8D" w:rsidRPr="002725EB" w:rsidRDefault="00BE6F8D" w:rsidP="00BE6F8D">
            <w:pPr>
              <w:rPr>
                <w:rFonts w:eastAsia="Times New Roman"/>
                <w:color w:val="767171"/>
                <w:lang w:eastAsia="es-DO"/>
              </w:rPr>
            </w:pPr>
            <w:r>
              <w:rPr>
                <w:rFonts w:eastAsia="Times New Roman"/>
                <w:color w:val="767171"/>
                <w:lang w:eastAsia="es-DO"/>
              </w:rPr>
              <w:t>Prensa</w:t>
            </w:r>
          </w:p>
        </w:tc>
        <w:tc>
          <w:tcPr>
            <w:tcW w:w="1843" w:type="dxa"/>
            <w:noWrap/>
          </w:tcPr>
          <w:p w14:paraId="3802B886" w14:textId="2801023C"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N/A</w:t>
            </w:r>
          </w:p>
        </w:tc>
        <w:tc>
          <w:tcPr>
            <w:tcW w:w="1701" w:type="dxa"/>
          </w:tcPr>
          <w:p w14:paraId="5B6DC5D8" w14:textId="5425ADC9" w:rsidR="00BE6F8D" w:rsidRPr="002725EB" w:rsidRDefault="00BE56D3"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3</w:t>
            </w:r>
          </w:p>
        </w:tc>
        <w:tc>
          <w:tcPr>
            <w:tcW w:w="1252" w:type="dxa"/>
            <w:noWrap/>
          </w:tcPr>
          <w:p w14:paraId="1D4BCF28" w14:textId="09BF390E"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BE6F8D">
              <w:rPr>
                <w:color w:val="767171"/>
              </w:rPr>
              <w:t xml:space="preserve"> </w:t>
            </w:r>
            <w:r>
              <w:rPr>
                <w:color w:val="767171"/>
              </w:rPr>
              <w:t>N/A</w:t>
            </w:r>
            <w:r w:rsidRPr="00BE6F8D">
              <w:rPr>
                <w:color w:val="767171"/>
              </w:rPr>
              <w:t xml:space="preserve"> </w:t>
            </w:r>
          </w:p>
        </w:tc>
        <w:tc>
          <w:tcPr>
            <w:tcW w:w="1330" w:type="dxa"/>
            <w:noWrap/>
          </w:tcPr>
          <w:p w14:paraId="0056E34A" w14:textId="0334EF37"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color w:val="767171"/>
              </w:rPr>
              <w:t>N/A</w:t>
            </w:r>
          </w:p>
        </w:tc>
        <w:tc>
          <w:tcPr>
            <w:tcW w:w="1812" w:type="dxa"/>
          </w:tcPr>
          <w:p w14:paraId="205A3260" w14:textId="00E251EE" w:rsidR="00BE6F8D" w:rsidRPr="00BE6F8D"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color w:val="767171"/>
              </w:rPr>
              <w:t>N/A</w:t>
            </w:r>
          </w:p>
        </w:tc>
      </w:tr>
    </w:tbl>
    <w:bookmarkEnd w:id="45"/>
    <w:p w14:paraId="4DCC73F5" w14:textId="6F2A15C0" w:rsidR="00D75272" w:rsidRDefault="00183521" w:rsidP="003A2BE0">
      <w:pPr>
        <w:spacing w:line="360" w:lineRule="auto"/>
        <w:jc w:val="both"/>
        <w:rPr>
          <w:rFonts w:eastAsia="Calibri"/>
          <w:i/>
          <w:iCs/>
          <w:noProof/>
          <w:color w:val="767171"/>
          <w:sz w:val="18"/>
          <w:szCs w:val="18"/>
        </w:rPr>
      </w:pPr>
      <w:r w:rsidRPr="002725EB">
        <w:rPr>
          <w:rFonts w:eastAsia="Calibri"/>
          <w:b/>
          <w:bCs/>
          <w:i/>
          <w:iCs/>
          <w:noProof/>
          <w:color w:val="767171"/>
          <w:sz w:val="18"/>
          <w:szCs w:val="18"/>
        </w:rPr>
        <w:t xml:space="preserve">  </w:t>
      </w:r>
      <w:r w:rsidR="001912C9" w:rsidRPr="002725EB">
        <w:rPr>
          <w:rFonts w:eastAsia="Calibri"/>
          <w:b/>
          <w:bCs/>
          <w:i/>
          <w:iCs/>
          <w:noProof/>
          <w:color w:val="767171"/>
          <w:sz w:val="18"/>
          <w:szCs w:val="18"/>
        </w:rPr>
        <w:t>Fuente:</w:t>
      </w:r>
      <w:r w:rsidR="001912C9" w:rsidRPr="002725EB">
        <w:rPr>
          <w:rFonts w:eastAsia="Calibri"/>
          <w:i/>
          <w:iCs/>
          <w:noProof/>
          <w:color w:val="767171"/>
          <w:sz w:val="18"/>
          <w:szCs w:val="18"/>
        </w:rPr>
        <w:t xml:space="preserve"> Dirección Ejecutiva</w:t>
      </w:r>
      <w:r w:rsidR="006E77A2" w:rsidRPr="002725EB">
        <w:rPr>
          <w:rFonts w:eastAsia="Calibri"/>
          <w:i/>
          <w:iCs/>
          <w:noProof/>
          <w:color w:val="767171"/>
          <w:sz w:val="18"/>
          <w:szCs w:val="18"/>
        </w:rPr>
        <w:t xml:space="preserve"> de la CDC</w:t>
      </w:r>
      <w:r w:rsidR="001912C9" w:rsidRPr="002725EB">
        <w:rPr>
          <w:rFonts w:eastAsia="Calibri"/>
          <w:i/>
          <w:iCs/>
          <w:noProof/>
          <w:color w:val="767171"/>
          <w:sz w:val="18"/>
          <w:szCs w:val="18"/>
        </w:rPr>
        <w:t>.</w:t>
      </w:r>
    </w:p>
    <w:p w14:paraId="0B67FC70" w14:textId="04640131" w:rsidR="001678CF" w:rsidRPr="002725EB" w:rsidRDefault="001678CF" w:rsidP="001678CF">
      <w:pPr>
        <w:spacing w:after="0" w:line="240" w:lineRule="auto"/>
        <w:jc w:val="center"/>
        <w:rPr>
          <w:rFonts w:eastAsia="Calibri"/>
          <w:b/>
          <w:bCs/>
          <w:noProof/>
          <w:color w:val="767171"/>
        </w:rPr>
      </w:pPr>
      <w:r w:rsidRPr="002D2DCA">
        <w:rPr>
          <w:rFonts w:eastAsia="Calibri"/>
          <w:b/>
          <w:bCs/>
          <w:noProof/>
          <w:color w:val="767171"/>
        </w:rPr>
        <w:lastRenderedPageBreak/>
        <w:t>Tabla Núm. 1</w:t>
      </w:r>
      <w:r w:rsidR="00271611">
        <w:rPr>
          <w:rFonts w:eastAsia="Calibri"/>
          <w:b/>
          <w:bCs/>
          <w:noProof/>
          <w:color w:val="767171"/>
        </w:rPr>
        <w:t>5</w:t>
      </w:r>
    </w:p>
    <w:p w14:paraId="2F4C0B89" w14:textId="77777777" w:rsidR="001678CF" w:rsidRPr="002725EB" w:rsidRDefault="001678CF" w:rsidP="001678CF">
      <w:pPr>
        <w:spacing w:after="0" w:line="240" w:lineRule="auto"/>
        <w:jc w:val="center"/>
        <w:rPr>
          <w:rFonts w:eastAsia="Calibri"/>
          <w:b/>
          <w:bCs/>
          <w:noProof/>
          <w:color w:val="767171"/>
        </w:rPr>
      </w:pPr>
      <w:r w:rsidRPr="002725EB">
        <w:rPr>
          <w:rFonts w:eastAsia="Calibri"/>
          <w:b/>
          <w:bCs/>
          <w:noProof/>
          <w:color w:val="767171"/>
        </w:rPr>
        <w:t>Crecimiento de la comunidad en las Redes Sociales CDC</w:t>
      </w:r>
    </w:p>
    <w:tbl>
      <w:tblPr>
        <w:tblStyle w:val="Tablanormal1"/>
        <w:tblW w:w="6509" w:type="dxa"/>
        <w:jc w:val="center"/>
        <w:tblLook w:val="04A0" w:firstRow="1" w:lastRow="0" w:firstColumn="1" w:lastColumn="0" w:noHBand="0" w:noVBand="1"/>
      </w:tblPr>
      <w:tblGrid>
        <w:gridCol w:w="2546"/>
        <w:gridCol w:w="1467"/>
        <w:gridCol w:w="1466"/>
        <w:gridCol w:w="1030"/>
      </w:tblGrid>
      <w:tr w:rsidR="00BE6F8D" w:rsidRPr="002725EB" w14:paraId="3273348B" w14:textId="77777777" w:rsidTr="00BE6F8D">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546" w:type="dxa"/>
            <w:vMerge w:val="restart"/>
            <w:shd w:val="clear" w:color="auto" w:fill="142F62"/>
            <w:noWrap/>
            <w:vAlign w:val="center"/>
            <w:hideMark/>
          </w:tcPr>
          <w:p w14:paraId="13635F1D" w14:textId="77777777" w:rsidR="00BE6F8D" w:rsidRPr="001678CF" w:rsidRDefault="00BE6F8D" w:rsidP="00BE6F8D">
            <w:pPr>
              <w:jc w:val="center"/>
              <w:rPr>
                <w:rFonts w:eastAsia="Times New Roman"/>
                <w:b w:val="0"/>
                <w:bCs w:val="0"/>
                <w:color w:val="FFFFFF" w:themeColor="background1"/>
                <w:lang w:eastAsia="es-DO"/>
              </w:rPr>
            </w:pPr>
            <w:r w:rsidRPr="001678CF">
              <w:rPr>
                <w:rFonts w:eastAsia="Times New Roman"/>
                <w:color w:val="FFFFFF" w:themeColor="background1"/>
                <w:lang w:eastAsia="es-DO"/>
              </w:rPr>
              <w:t>Plataforma</w:t>
            </w:r>
          </w:p>
        </w:tc>
        <w:tc>
          <w:tcPr>
            <w:tcW w:w="1467" w:type="dxa"/>
            <w:vMerge w:val="restart"/>
            <w:shd w:val="clear" w:color="auto" w:fill="142F62"/>
            <w:vAlign w:val="center"/>
          </w:tcPr>
          <w:p w14:paraId="3D4D37E4" w14:textId="53AFD8AE" w:rsidR="00BE6F8D" w:rsidRPr="001678CF" w:rsidRDefault="00BE6F8D" w:rsidP="00BE6F8D">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D0552D">
              <w:rPr>
                <w:rFonts w:eastAsia="Times New Roman"/>
                <w:color w:val="FFFFFF" w:themeColor="background1"/>
                <w:lang w:eastAsia="es-DO"/>
              </w:rPr>
              <w:t>2023</w:t>
            </w:r>
          </w:p>
        </w:tc>
        <w:tc>
          <w:tcPr>
            <w:tcW w:w="1466" w:type="dxa"/>
            <w:vMerge w:val="restart"/>
            <w:shd w:val="clear" w:color="auto" w:fill="142F62"/>
            <w:vAlign w:val="center"/>
            <w:hideMark/>
          </w:tcPr>
          <w:p w14:paraId="6D441EAD" w14:textId="709654A1" w:rsidR="00BE6F8D" w:rsidRPr="001678CF" w:rsidRDefault="00BE6F8D" w:rsidP="00BE6F8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Pr>
                <w:rFonts w:eastAsia="Times New Roman"/>
                <w:color w:val="FFFFFF" w:themeColor="background1"/>
                <w:lang w:eastAsia="es-DO"/>
              </w:rPr>
              <w:t>2024</w:t>
            </w:r>
          </w:p>
        </w:tc>
        <w:tc>
          <w:tcPr>
            <w:tcW w:w="1030" w:type="dxa"/>
            <w:shd w:val="clear" w:color="auto" w:fill="142F62"/>
            <w:vAlign w:val="center"/>
            <w:hideMark/>
          </w:tcPr>
          <w:p w14:paraId="6959BB4C" w14:textId="264D8401" w:rsidR="00BE6F8D" w:rsidRPr="001678CF" w:rsidRDefault="00BE6F8D" w:rsidP="00BE6F8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w:t>
            </w:r>
            <w:r>
              <w:rPr>
                <w:rFonts w:eastAsia="Times New Roman"/>
                <w:color w:val="FFFFFF" w:themeColor="background1"/>
                <w:lang w:eastAsia="es-DO"/>
              </w:rPr>
              <w:t>5</w:t>
            </w:r>
          </w:p>
        </w:tc>
      </w:tr>
      <w:tr w:rsidR="00BE6F8D" w:rsidRPr="002725EB" w14:paraId="57375A89" w14:textId="77777777" w:rsidTr="00BE6F8D">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546" w:type="dxa"/>
            <w:vMerge/>
            <w:hideMark/>
          </w:tcPr>
          <w:p w14:paraId="08B37B7C" w14:textId="77777777" w:rsidR="00BE6F8D" w:rsidRPr="001678CF" w:rsidRDefault="00BE6F8D" w:rsidP="00BE6F8D">
            <w:pPr>
              <w:rPr>
                <w:rFonts w:eastAsia="Times New Roman"/>
                <w:b w:val="0"/>
                <w:bCs w:val="0"/>
                <w:color w:val="FFFFFF" w:themeColor="background1"/>
                <w:lang w:eastAsia="es-DO"/>
              </w:rPr>
            </w:pPr>
          </w:p>
        </w:tc>
        <w:tc>
          <w:tcPr>
            <w:tcW w:w="1467" w:type="dxa"/>
            <w:vMerge/>
            <w:shd w:val="clear" w:color="auto" w:fill="142F62"/>
          </w:tcPr>
          <w:p w14:paraId="21C35828" w14:textId="6A9EDBE2" w:rsidR="00BE6F8D" w:rsidRPr="00BE6F8D"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lang w:eastAsia="es-DO"/>
              </w:rPr>
            </w:pPr>
          </w:p>
        </w:tc>
        <w:tc>
          <w:tcPr>
            <w:tcW w:w="1466" w:type="dxa"/>
            <w:vMerge/>
            <w:hideMark/>
          </w:tcPr>
          <w:p w14:paraId="1AEEC95E" w14:textId="77777777" w:rsidR="00BE6F8D" w:rsidRPr="001678CF" w:rsidRDefault="00BE6F8D" w:rsidP="00BE6F8D">
            <w:pP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es-DO"/>
              </w:rPr>
            </w:pPr>
          </w:p>
        </w:tc>
        <w:tc>
          <w:tcPr>
            <w:tcW w:w="1030" w:type="dxa"/>
            <w:shd w:val="clear" w:color="auto" w:fill="142F62"/>
            <w:hideMark/>
          </w:tcPr>
          <w:p w14:paraId="55AFE029" w14:textId="77777777" w:rsidR="00BE6F8D" w:rsidRPr="001678CF"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z w:val="16"/>
                <w:szCs w:val="16"/>
                <w:lang w:eastAsia="es-DO"/>
              </w:rPr>
            </w:pPr>
            <w:r w:rsidRPr="001678CF">
              <w:rPr>
                <w:rFonts w:eastAsia="Times New Roman"/>
                <w:b/>
                <w:bCs/>
                <w:color w:val="FFFFFF" w:themeColor="background1"/>
                <w:sz w:val="16"/>
                <w:szCs w:val="16"/>
                <w:shd w:val="clear" w:color="auto" w:fill="142F62"/>
                <w:lang w:eastAsia="es-DO"/>
              </w:rPr>
              <w:t>Ene-nov</w:t>
            </w:r>
            <w:r w:rsidRPr="001678CF">
              <w:rPr>
                <w:rFonts w:eastAsia="Times New Roman"/>
                <w:b/>
                <w:bCs/>
                <w:color w:val="FFFFFF" w:themeColor="background1"/>
                <w:sz w:val="16"/>
                <w:szCs w:val="16"/>
                <w:lang w:eastAsia="es-DO"/>
              </w:rPr>
              <w:t>.</w:t>
            </w:r>
          </w:p>
        </w:tc>
      </w:tr>
      <w:tr w:rsidR="00BE6F8D" w:rsidRPr="002725EB" w14:paraId="107AAC20" w14:textId="77777777" w:rsidTr="00BE6F8D">
        <w:trPr>
          <w:trHeight w:val="251"/>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01992B37"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X (Twitter)</w:t>
            </w:r>
          </w:p>
        </w:tc>
        <w:tc>
          <w:tcPr>
            <w:tcW w:w="1467" w:type="dxa"/>
          </w:tcPr>
          <w:p w14:paraId="1E19ACAC" w14:textId="1A5A16F6"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895</w:t>
            </w:r>
          </w:p>
        </w:tc>
        <w:tc>
          <w:tcPr>
            <w:tcW w:w="1466" w:type="dxa"/>
            <w:noWrap/>
          </w:tcPr>
          <w:p w14:paraId="1054C274" w14:textId="26BC94DC"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887</w:t>
            </w:r>
          </w:p>
        </w:tc>
        <w:tc>
          <w:tcPr>
            <w:tcW w:w="1030" w:type="dxa"/>
          </w:tcPr>
          <w:p w14:paraId="1EB49311" w14:textId="677A8B51"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887</w:t>
            </w:r>
          </w:p>
        </w:tc>
      </w:tr>
      <w:tr w:rsidR="00BE6F8D" w:rsidRPr="002725EB" w14:paraId="0765B17F" w14:textId="77777777" w:rsidTr="00BE6F8D">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4D29FCE6"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Instagram</w:t>
            </w:r>
          </w:p>
        </w:tc>
        <w:tc>
          <w:tcPr>
            <w:tcW w:w="1467" w:type="dxa"/>
          </w:tcPr>
          <w:p w14:paraId="18626EC0" w14:textId="0D2FA506"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718</w:t>
            </w:r>
          </w:p>
        </w:tc>
        <w:tc>
          <w:tcPr>
            <w:tcW w:w="1466" w:type="dxa"/>
            <w:noWrap/>
          </w:tcPr>
          <w:p w14:paraId="02F5F5C9" w14:textId="2BA78880"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779</w:t>
            </w:r>
          </w:p>
        </w:tc>
        <w:tc>
          <w:tcPr>
            <w:tcW w:w="1030" w:type="dxa"/>
          </w:tcPr>
          <w:p w14:paraId="30E2C9D5" w14:textId="633F8DF2"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817</w:t>
            </w:r>
          </w:p>
        </w:tc>
      </w:tr>
      <w:tr w:rsidR="00BE6F8D" w:rsidRPr="002725EB" w14:paraId="4A5E92CB" w14:textId="77777777" w:rsidTr="00BE6F8D">
        <w:trPr>
          <w:trHeight w:val="251"/>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635719B2"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Facebook</w:t>
            </w:r>
          </w:p>
        </w:tc>
        <w:tc>
          <w:tcPr>
            <w:tcW w:w="1467" w:type="dxa"/>
          </w:tcPr>
          <w:p w14:paraId="031C5B70" w14:textId="77DA9FDB"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460</w:t>
            </w:r>
          </w:p>
        </w:tc>
        <w:tc>
          <w:tcPr>
            <w:tcW w:w="1466" w:type="dxa"/>
            <w:noWrap/>
          </w:tcPr>
          <w:p w14:paraId="40395201" w14:textId="552C6267"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462</w:t>
            </w:r>
          </w:p>
        </w:tc>
        <w:tc>
          <w:tcPr>
            <w:tcW w:w="1030" w:type="dxa"/>
          </w:tcPr>
          <w:p w14:paraId="720BD105" w14:textId="18356FDB"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460</w:t>
            </w:r>
          </w:p>
        </w:tc>
      </w:tr>
      <w:tr w:rsidR="00BE6F8D" w:rsidRPr="002725EB" w14:paraId="56421EC1" w14:textId="77777777" w:rsidTr="00BE6F8D">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293257D4"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LinkedIn</w:t>
            </w:r>
          </w:p>
        </w:tc>
        <w:tc>
          <w:tcPr>
            <w:tcW w:w="1467" w:type="dxa"/>
          </w:tcPr>
          <w:p w14:paraId="18FFEED1" w14:textId="19339C1B"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43</w:t>
            </w:r>
          </w:p>
        </w:tc>
        <w:tc>
          <w:tcPr>
            <w:tcW w:w="1466" w:type="dxa"/>
            <w:noWrap/>
          </w:tcPr>
          <w:p w14:paraId="27492CC0" w14:textId="22C7E356"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w:t>
            </w:r>
          </w:p>
        </w:tc>
        <w:tc>
          <w:tcPr>
            <w:tcW w:w="1030" w:type="dxa"/>
          </w:tcPr>
          <w:p w14:paraId="3D468AA8" w14:textId="5510F076" w:rsidR="00BE6F8D" w:rsidRPr="002725EB" w:rsidRDefault="00BE6F8D" w:rsidP="00BE6F8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60</w:t>
            </w:r>
          </w:p>
        </w:tc>
      </w:tr>
      <w:tr w:rsidR="00BE6F8D" w:rsidRPr="002725EB" w14:paraId="69362814" w14:textId="77777777" w:rsidTr="00BE6F8D">
        <w:trPr>
          <w:trHeight w:val="251"/>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41A2B625" w14:textId="77777777" w:rsidR="00BE6F8D" w:rsidRPr="002725EB" w:rsidRDefault="00BE6F8D" w:rsidP="00BE6F8D">
            <w:pPr>
              <w:rPr>
                <w:rFonts w:eastAsia="Times New Roman"/>
                <w:color w:val="767171"/>
                <w:lang w:eastAsia="es-DO"/>
              </w:rPr>
            </w:pPr>
            <w:r w:rsidRPr="002725EB">
              <w:rPr>
                <w:rFonts w:eastAsia="Times New Roman"/>
                <w:color w:val="767171"/>
                <w:lang w:eastAsia="es-DO"/>
              </w:rPr>
              <w:t>Youtube</w:t>
            </w:r>
          </w:p>
        </w:tc>
        <w:tc>
          <w:tcPr>
            <w:tcW w:w="1467" w:type="dxa"/>
          </w:tcPr>
          <w:p w14:paraId="2A125DFC" w14:textId="6BF881E9"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15</w:t>
            </w:r>
          </w:p>
        </w:tc>
        <w:tc>
          <w:tcPr>
            <w:tcW w:w="1466" w:type="dxa"/>
            <w:noWrap/>
          </w:tcPr>
          <w:p w14:paraId="07444717" w14:textId="69690C84"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16</w:t>
            </w:r>
          </w:p>
        </w:tc>
        <w:tc>
          <w:tcPr>
            <w:tcW w:w="1030" w:type="dxa"/>
          </w:tcPr>
          <w:p w14:paraId="6167E12B" w14:textId="05E5B8C9" w:rsidR="00BE6F8D" w:rsidRPr="002725EB" w:rsidRDefault="00BE6F8D" w:rsidP="00BE6F8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21</w:t>
            </w:r>
          </w:p>
        </w:tc>
      </w:tr>
    </w:tbl>
    <w:p w14:paraId="09BBB6C1" w14:textId="722FB727" w:rsidR="001678CF" w:rsidRDefault="001678CF" w:rsidP="00AC5946">
      <w:pPr>
        <w:spacing w:after="0" w:line="240" w:lineRule="auto"/>
        <w:ind w:left="720" w:firstLine="720"/>
        <w:jc w:val="both"/>
        <w:rPr>
          <w:rFonts w:eastAsia="Calibri"/>
          <w:noProof/>
          <w:color w:val="767171"/>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Direción Ejecutiva de la CDC</w:t>
      </w:r>
    </w:p>
    <w:p w14:paraId="1C267572" w14:textId="541ECBF2" w:rsidR="004E7980" w:rsidRDefault="004E7980" w:rsidP="00ED296D">
      <w:pPr>
        <w:spacing w:line="360" w:lineRule="auto"/>
        <w:jc w:val="both"/>
        <w:rPr>
          <w:rFonts w:eastAsia="Calibri"/>
          <w:noProof/>
          <w:color w:val="767171"/>
        </w:rPr>
      </w:pPr>
    </w:p>
    <w:p w14:paraId="3C82F70E" w14:textId="074C9C65" w:rsidR="00C804B3" w:rsidRDefault="00C804B3" w:rsidP="00ED296D">
      <w:pPr>
        <w:spacing w:line="360" w:lineRule="auto"/>
        <w:jc w:val="both"/>
        <w:rPr>
          <w:rFonts w:eastAsia="Calibri"/>
          <w:noProof/>
          <w:color w:val="767171"/>
        </w:rPr>
      </w:pPr>
    </w:p>
    <w:p w14:paraId="21188D09" w14:textId="45E74A8A" w:rsidR="00C804B3" w:rsidRDefault="00C804B3" w:rsidP="00ED296D">
      <w:pPr>
        <w:spacing w:line="360" w:lineRule="auto"/>
        <w:jc w:val="both"/>
        <w:rPr>
          <w:rFonts w:eastAsia="Calibri"/>
          <w:noProof/>
          <w:color w:val="767171"/>
        </w:rPr>
      </w:pPr>
    </w:p>
    <w:p w14:paraId="537B4117" w14:textId="77777777" w:rsidR="00C42448" w:rsidRDefault="00C42448" w:rsidP="00ED296D">
      <w:pPr>
        <w:spacing w:line="360" w:lineRule="auto"/>
        <w:jc w:val="both"/>
        <w:rPr>
          <w:rFonts w:eastAsia="Calibri"/>
          <w:noProof/>
          <w:color w:val="767171"/>
        </w:rPr>
      </w:pPr>
    </w:p>
    <w:p w14:paraId="686C2DE8" w14:textId="77777777" w:rsidR="00C42448" w:rsidRDefault="00C42448" w:rsidP="00ED296D">
      <w:pPr>
        <w:spacing w:line="360" w:lineRule="auto"/>
        <w:jc w:val="both"/>
        <w:rPr>
          <w:rFonts w:eastAsia="Calibri"/>
          <w:noProof/>
          <w:color w:val="767171"/>
        </w:rPr>
      </w:pPr>
    </w:p>
    <w:p w14:paraId="7DBD269B" w14:textId="77777777" w:rsidR="00C42448" w:rsidRDefault="00C42448" w:rsidP="00ED296D">
      <w:pPr>
        <w:spacing w:line="360" w:lineRule="auto"/>
        <w:jc w:val="both"/>
        <w:rPr>
          <w:rFonts w:eastAsia="Calibri"/>
          <w:noProof/>
          <w:color w:val="767171"/>
        </w:rPr>
      </w:pPr>
    </w:p>
    <w:p w14:paraId="10793B23" w14:textId="77777777" w:rsidR="00C42448" w:rsidRDefault="00C42448" w:rsidP="00ED296D">
      <w:pPr>
        <w:spacing w:line="360" w:lineRule="auto"/>
        <w:jc w:val="both"/>
        <w:rPr>
          <w:rFonts w:eastAsia="Calibri"/>
          <w:noProof/>
          <w:color w:val="767171"/>
        </w:rPr>
      </w:pPr>
    </w:p>
    <w:p w14:paraId="0E940E5D" w14:textId="77777777" w:rsidR="00C42448" w:rsidRDefault="00C42448" w:rsidP="00ED296D">
      <w:pPr>
        <w:spacing w:line="360" w:lineRule="auto"/>
        <w:jc w:val="both"/>
        <w:rPr>
          <w:rFonts w:eastAsia="Calibri"/>
          <w:noProof/>
          <w:color w:val="767171"/>
        </w:rPr>
      </w:pPr>
    </w:p>
    <w:p w14:paraId="1DA74D31" w14:textId="77777777" w:rsidR="00C42448" w:rsidRDefault="00C42448" w:rsidP="00ED296D">
      <w:pPr>
        <w:spacing w:line="360" w:lineRule="auto"/>
        <w:jc w:val="both"/>
        <w:rPr>
          <w:rFonts w:eastAsia="Calibri"/>
          <w:noProof/>
          <w:color w:val="767171"/>
        </w:rPr>
      </w:pPr>
    </w:p>
    <w:p w14:paraId="2B8BFA14" w14:textId="77777777" w:rsidR="00C42448" w:rsidRDefault="00C42448" w:rsidP="00ED296D">
      <w:pPr>
        <w:spacing w:line="360" w:lineRule="auto"/>
        <w:jc w:val="both"/>
        <w:rPr>
          <w:rFonts w:eastAsia="Calibri"/>
          <w:noProof/>
          <w:color w:val="767171"/>
        </w:rPr>
      </w:pPr>
    </w:p>
    <w:p w14:paraId="53F0111D" w14:textId="77777777" w:rsidR="00C42448" w:rsidRDefault="00C42448" w:rsidP="00ED296D">
      <w:pPr>
        <w:spacing w:line="360" w:lineRule="auto"/>
        <w:jc w:val="both"/>
        <w:rPr>
          <w:rFonts w:eastAsia="Calibri"/>
          <w:noProof/>
          <w:color w:val="767171"/>
        </w:rPr>
      </w:pPr>
    </w:p>
    <w:p w14:paraId="54E4289A" w14:textId="77777777" w:rsidR="00C42448" w:rsidRDefault="00C42448" w:rsidP="00ED296D">
      <w:pPr>
        <w:spacing w:line="360" w:lineRule="auto"/>
        <w:jc w:val="both"/>
        <w:rPr>
          <w:rFonts w:eastAsia="Calibri"/>
          <w:noProof/>
          <w:color w:val="767171"/>
        </w:rPr>
      </w:pPr>
    </w:p>
    <w:p w14:paraId="552379C8" w14:textId="4D03CBD7" w:rsidR="00C804B3" w:rsidRDefault="00C804B3" w:rsidP="00ED296D">
      <w:pPr>
        <w:spacing w:line="360" w:lineRule="auto"/>
        <w:jc w:val="both"/>
        <w:rPr>
          <w:rFonts w:eastAsia="Calibri"/>
          <w:noProof/>
          <w:color w:val="767171"/>
        </w:rPr>
      </w:pPr>
    </w:p>
    <w:p w14:paraId="25AFDD4F" w14:textId="66C9F03F" w:rsidR="00C804B3" w:rsidRDefault="00C804B3" w:rsidP="00ED296D">
      <w:pPr>
        <w:spacing w:line="360" w:lineRule="auto"/>
        <w:jc w:val="both"/>
        <w:rPr>
          <w:rFonts w:eastAsia="Calibri"/>
          <w:noProof/>
          <w:color w:val="767171"/>
        </w:rPr>
      </w:pPr>
    </w:p>
    <w:p w14:paraId="22C2C73C" w14:textId="77777777" w:rsidR="00AC5946" w:rsidRDefault="00AC5946" w:rsidP="00ED296D">
      <w:pPr>
        <w:spacing w:line="360" w:lineRule="auto"/>
        <w:jc w:val="both"/>
        <w:rPr>
          <w:rFonts w:eastAsia="Calibri"/>
          <w:noProof/>
          <w:color w:val="767171"/>
        </w:rPr>
      </w:pPr>
    </w:p>
    <w:p w14:paraId="3BB5F3FD" w14:textId="77777777" w:rsidR="00AC5946" w:rsidRDefault="00AC5946" w:rsidP="00ED296D">
      <w:pPr>
        <w:spacing w:line="360" w:lineRule="auto"/>
        <w:jc w:val="both"/>
        <w:rPr>
          <w:rFonts w:eastAsia="Calibri"/>
          <w:noProof/>
          <w:color w:val="767171"/>
        </w:rPr>
      </w:pPr>
    </w:p>
    <w:p w14:paraId="3CD6BA5F" w14:textId="77777777" w:rsidR="00A41996" w:rsidRPr="005F3E87" w:rsidRDefault="00A41996" w:rsidP="00FF2BE7">
      <w:pPr>
        <w:pStyle w:val="Ttulo1"/>
        <w:spacing w:before="0" w:after="160" w:line="360" w:lineRule="auto"/>
        <w:rPr>
          <w:rFonts w:eastAsiaTheme="minorHAnsi" w:cstheme="minorBidi"/>
          <w:bCs/>
          <w:color w:val="767171"/>
          <w:szCs w:val="22"/>
        </w:rPr>
      </w:pPr>
      <w:bookmarkStart w:id="46" w:name="_Toc117160675"/>
      <w:bookmarkStart w:id="47" w:name="_Toc134102404"/>
      <w:bookmarkStart w:id="48" w:name="_Toc134102958"/>
      <w:bookmarkStart w:id="49" w:name="_Toc217043575"/>
      <w:r w:rsidRPr="005F3E87">
        <w:rPr>
          <w:rFonts w:eastAsiaTheme="minorHAnsi" w:cstheme="minorBidi"/>
          <w:bCs/>
          <w:color w:val="767171"/>
          <w:szCs w:val="22"/>
        </w:rPr>
        <w:lastRenderedPageBreak/>
        <w:t>SERVICIO AL CIUDADANO Y TRANSPARENCIA INSTITUCIONAL</w:t>
      </w:r>
      <w:bookmarkEnd w:id="46"/>
      <w:bookmarkEnd w:id="47"/>
      <w:bookmarkEnd w:id="48"/>
      <w:bookmarkEnd w:id="49"/>
    </w:p>
    <w:p w14:paraId="14B8A8F4" w14:textId="77777777" w:rsidR="00A41996" w:rsidRPr="00477E6E" w:rsidRDefault="00A41996" w:rsidP="00FF2BE7">
      <w:pPr>
        <w:spacing w:line="360" w:lineRule="auto"/>
        <w:jc w:val="center"/>
        <w:rPr>
          <w:rFonts w:eastAsia="Calibri"/>
          <w:color w:val="767171"/>
          <w:sz w:val="18"/>
        </w:rPr>
      </w:pPr>
      <w:r w:rsidRPr="00477E6E">
        <w:rPr>
          <w:noProof/>
          <w:color w:val="767171"/>
          <w:lang w:val="es-ES" w:eastAsia="es-ES"/>
        </w:rPr>
        <mc:AlternateContent>
          <mc:Choice Requires="wps">
            <w:drawing>
              <wp:anchor distT="4294967295" distB="4294967295" distL="114300" distR="114300" simplePos="0" relativeHeight="251712512" behindDoc="0" locked="0" layoutInCell="1" allowOverlap="1" wp14:anchorId="064964B0" wp14:editId="352EC07D">
                <wp:simplePos x="0" y="0"/>
                <wp:positionH relativeFrom="margin">
                  <wp:posOffset>2320290</wp:posOffset>
                </wp:positionH>
                <wp:positionV relativeFrom="paragraph">
                  <wp:posOffset>98425</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ABFB0" id="Straight Connector 7" o:spid="_x0000_s1026" style="position:absolute;z-index:251712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7pt,7.75pt" to="219.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" strokecolor="#ee2a24" strokeweight="2.25pt">
                <v:stroke joinstyle="miter"/>
                <w10:wrap anchorx="margin"/>
              </v:line>
            </w:pict>
          </mc:Fallback>
        </mc:AlternateContent>
      </w:r>
    </w:p>
    <w:p w14:paraId="43CD859E" w14:textId="3D08D214" w:rsidR="00C405C7" w:rsidRPr="005F3E87" w:rsidRDefault="00975002" w:rsidP="00FF2BE7">
      <w:pPr>
        <w:spacing w:line="360" w:lineRule="auto"/>
        <w:jc w:val="center"/>
        <w:rPr>
          <w:color w:val="767171"/>
        </w:rPr>
      </w:pPr>
      <w:r w:rsidRPr="005F3E87">
        <w:rPr>
          <w:color w:val="767171"/>
        </w:rPr>
        <w:t>Memoria Institucional</w:t>
      </w:r>
      <w:r w:rsidR="00C405C7" w:rsidRPr="005F3E87">
        <w:rPr>
          <w:color w:val="767171"/>
        </w:rPr>
        <w:t xml:space="preserve"> 202</w:t>
      </w:r>
      <w:r w:rsidR="00C42448">
        <w:rPr>
          <w:color w:val="767171"/>
        </w:rPr>
        <w:t>5</w:t>
      </w:r>
    </w:p>
    <w:p w14:paraId="72CF809A" w14:textId="24787055" w:rsidR="00E06649" w:rsidRPr="005F3E87" w:rsidRDefault="00B30415" w:rsidP="00FF2BE7">
      <w:pPr>
        <w:pStyle w:val="Ttulo2"/>
        <w:numPr>
          <w:ilvl w:val="0"/>
          <w:numId w:val="0"/>
        </w:numPr>
        <w:spacing w:before="0" w:after="160" w:line="360" w:lineRule="auto"/>
        <w:ind w:left="720"/>
        <w:rPr>
          <w:rFonts w:eastAsia="Calibri" w:cs="Times New Roman"/>
          <w:bCs/>
          <w:noProof/>
          <w:color w:val="767171"/>
          <w:szCs w:val="24"/>
        </w:rPr>
      </w:pPr>
      <w:bookmarkStart w:id="50" w:name="_Toc217043576"/>
      <w:r w:rsidRPr="005F3E87">
        <w:rPr>
          <w:rFonts w:eastAsia="Calibri" w:cs="Times New Roman"/>
          <w:bCs/>
          <w:noProof/>
          <w:color w:val="767171"/>
          <w:szCs w:val="24"/>
        </w:rPr>
        <w:t>5</w:t>
      </w:r>
      <w:r w:rsidR="00530325" w:rsidRPr="005F3E87">
        <w:rPr>
          <w:rFonts w:eastAsia="Calibri" w:cs="Times New Roman"/>
          <w:bCs/>
          <w:noProof/>
          <w:color w:val="767171"/>
          <w:szCs w:val="24"/>
        </w:rPr>
        <w:t xml:space="preserve">.1 </w:t>
      </w:r>
      <w:r w:rsidR="00C91C11" w:rsidRPr="005F3E87">
        <w:rPr>
          <w:rFonts w:eastAsia="Calibri" w:cs="Times New Roman"/>
          <w:bCs/>
          <w:noProof/>
          <w:color w:val="767171"/>
          <w:szCs w:val="24"/>
        </w:rPr>
        <w:t>Nivel de la satisfacción del ciudadano</w:t>
      </w:r>
      <w:r w:rsidR="00530325" w:rsidRPr="005F3E87">
        <w:rPr>
          <w:rFonts w:eastAsia="Calibri" w:cs="Times New Roman"/>
          <w:bCs/>
          <w:noProof/>
          <w:color w:val="767171"/>
          <w:szCs w:val="24"/>
        </w:rPr>
        <w:t>.</w:t>
      </w:r>
      <w:bookmarkEnd w:id="50"/>
    </w:p>
    <w:p w14:paraId="1D85761B" w14:textId="7F7B0496" w:rsidR="00E06649" w:rsidRPr="005F3E87" w:rsidRDefault="00E06649" w:rsidP="00FF2BE7">
      <w:pPr>
        <w:pStyle w:val="Prrafodelista"/>
        <w:numPr>
          <w:ilvl w:val="0"/>
          <w:numId w:val="5"/>
        </w:numPr>
        <w:spacing w:line="360" w:lineRule="auto"/>
        <w:jc w:val="both"/>
        <w:rPr>
          <w:rFonts w:eastAsia="Calibri"/>
          <w:b/>
          <w:bCs/>
          <w:noProof/>
          <w:color w:val="767171"/>
        </w:rPr>
      </w:pPr>
      <w:r w:rsidRPr="005F3E87">
        <w:rPr>
          <w:rFonts w:eastAsia="Calibri"/>
          <w:b/>
          <w:bCs/>
          <w:noProof/>
          <w:color w:val="767171"/>
        </w:rPr>
        <w:t>Carta Compromiso al Ciudadano</w:t>
      </w:r>
      <w:r w:rsidR="00862CB5" w:rsidRPr="005F3E87">
        <w:rPr>
          <w:rFonts w:eastAsia="Calibri"/>
          <w:b/>
          <w:bCs/>
          <w:noProof/>
          <w:color w:val="767171"/>
        </w:rPr>
        <w:t>.</w:t>
      </w:r>
      <w:r w:rsidRPr="005F3E87">
        <w:rPr>
          <w:rFonts w:eastAsia="Calibri"/>
          <w:b/>
          <w:bCs/>
          <w:noProof/>
          <w:color w:val="767171"/>
        </w:rPr>
        <w:t xml:space="preserve"> </w:t>
      </w:r>
    </w:p>
    <w:p w14:paraId="06EF3F94" w14:textId="4C46E2A1" w:rsidR="00E06649" w:rsidRDefault="00AC5946" w:rsidP="00FF2BE7">
      <w:pPr>
        <w:spacing w:line="360" w:lineRule="auto"/>
        <w:jc w:val="both"/>
        <w:rPr>
          <w:rFonts w:eastAsia="Calibri"/>
          <w:noProof/>
          <w:color w:val="767171"/>
        </w:rPr>
      </w:pPr>
      <w:r>
        <w:rPr>
          <w:rFonts w:eastAsia="Calibri"/>
          <w:noProof/>
          <w:color w:val="767171"/>
        </w:rPr>
        <w:t>Para el periodo la CDC logró la renovación de la perimera versión de la Carta Compromiso al Ciudadano. El Ministerio de Administración Pública (MAP) realizó la evaluación verificando y validando el cumplimiento de todas la formalidades y requisitos de la metodología, logrando la puntuación requerida para mantenerse en el Programma de Cartas Compromiso al Ciudadano. En dicha evaluación la CDC logró una puntuación del 100%.</w:t>
      </w:r>
    </w:p>
    <w:p w14:paraId="7F4215B4" w14:textId="371A6B06" w:rsidR="00AC5946" w:rsidRPr="005F3E87" w:rsidRDefault="00AC5946" w:rsidP="00FF2BE7">
      <w:pPr>
        <w:spacing w:line="360" w:lineRule="auto"/>
        <w:jc w:val="both"/>
        <w:rPr>
          <w:rFonts w:eastAsia="Calibri"/>
          <w:noProof/>
          <w:color w:val="767171"/>
        </w:rPr>
      </w:pPr>
      <w:r>
        <w:rPr>
          <w:rFonts w:eastAsia="Calibri"/>
          <w:noProof/>
          <w:color w:val="767171"/>
        </w:rPr>
        <w:t>Esta primera versión tiene una vigencia de julio 2025 a julio 2027, aprobada mediante</w:t>
      </w:r>
      <w:r w:rsidRPr="00AC5946">
        <w:rPr>
          <w:rFonts w:eastAsia="Calibri"/>
          <w:noProof/>
          <w:color w:val="767171"/>
        </w:rPr>
        <w:t xml:space="preserve"> la Resolución núm. 183-2025</w:t>
      </w:r>
      <w:r>
        <w:rPr>
          <w:rFonts w:eastAsia="Calibri"/>
          <w:noProof/>
          <w:color w:val="767171"/>
        </w:rPr>
        <w:t>,</w:t>
      </w:r>
      <w:r w:rsidRPr="00AC5946">
        <w:rPr>
          <w:rFonts w:eastAsia="Calibri"/>
          <w:noProof/>
          <w:color w:val="767171"/>
        </w:rPr>
        <w:t xml:space="preserve"> de fecha 11 de julio del año 2025.</w:t>
      </w:r>
    </w:p>
    <w:p w14:paraId="791FBCF4" w14:textId="52F44154" w:rsidR="00E06649" w:rsidRPr="005F3E87" w:rsidRDefault="00E06649" w:rsidP="00FF2BE7">
      <w:pPr>
        <w:pStyle w:val="Prrafodelista"/>
        <w:numPr>
          <w:ilvl w:val="0"/>
          <w:numId w:val="5"/>
        </w:numPr>
        <w:spacing w:line="360" w:lineRule="auto"/>
        <w:jc w:val="both"/>
        <w:rPr>
          <w:rFonts w:eastAsia="Calibri"/>
          <w:b/>
          <w:bCs/>
          <w:noProof/>
          <w:color w:val="767171"/>
        </w:rPr>
      </w:pPr>
      <w:r w:rsidRPr="005F3E87">
        <w:rPr>
          <w:rFonts w:eastAsia="Calibri"/>
          <w:b/>
          <w:bCs/>
          <w:noProof/>
          <w:color w:val="767171"/>
        </w:rPr>
        <w:t>Encuesta de Satisfacción Ciudadana</w:t>
      </w:r>
      <w:r w:rsidR="00862CB5" w:rsidRPr="005F3E87">
        <w:rPr>
          <w:rFonts w:eastAsia="Calibri"/>
          <w:b/>
          <w:bCs/>
          <w:noProof/>
          <w:color w:val="767171"/>
        </w:rPr>
        <w:t>.</w:t>
      </w:r>
    </w:p>
    <w:p w14:paraId="51A0D6D9" w14:textId="7D527963" w:rsidR="00E06649" w:rsidRDefault="00ED296D" w:rsidP="00FF2BE7">
      <w:pPr>
        <w:spacing w:line="360" w:lineRule="auto"/>
        <w:jc w:val="both"/>
        <w:rPr>
          <w:rFonts w:eastAsia="Calibri"/>
          <w:noProof/>
          <w:color w:val="767171"/>
        </w:rPr>
      </w:pPr>
      <w:r w:rsidRPr="005F3E87">
        <w:rPr>
          <w:rFonts w:eastAsia="Calibri"/>
          <w:noProof/>
          <w:color w:val="767171"/>
        </w:rPr>
        <w:t>L</w:t>
      </w:r>
      <w:r w:rsidR="00E06649" w:rsidRPr="005F3E87">
        <w:rPr>
          <w:rFonts w:eastAsia="Calibri"/>
          <w:noProof/>
          <w:color w:val="767171"/>
        </w:rPr>
        <w:t xml:space="preserve">os indicadores 01.6: “Monitoreo sobre la calidad de los servicios ofrecidos”, y 01.7: “Índice de satisfacción Ciudadana” del SISMAP, </w:t>
      </w:r>
      <w:r w:rsidR="00336725" w:rsidRPr="005F3E87">
        <w:rPr>
          <w:rFonts w:eastAsia="Calibri"/>
          <w:noProof/>
          <w:color w:val="767171"/>
        </w:rPr>
        <w:t xml:space="preserve">tienen un estatus </w:t>
      </w:r>
      <w:r w:rsidR="00E06649" w:rsidRPr="005F3E87">
        <w:rPr>
          <w:rFonts w:eastAsia="Calibri"/>
          <w:noProof/>
          <w:color w:val="767171"/>
        </w:rPr>
        <w:t>¨Inactivo¨</w:t>
      </w:r>
      <w:r w:rsidR="00336725" w:rsidRPr="005F3E87">
        <w:rPr>
          <w:rFonts w:eastAsia="Calibri"/>
          <w:noProof/>
          <w:color w:val="767171"/>
        </w:rPr>
        <w:t>.</w:t>
      </w:r>
      <w:r w:rsidR="00E06649" w:rsidRPr="005F3E87">
        <w:rPr>
          <w:rFonts w:eastAsia="Calibri"/>
          <w:noProof/>
          <w:color w:val="767171"/>
        </w:rPr>
        <w:t xml:space="preserve"> </w:t>
      </w:r>
      <w:r w:rsidRPr="005F3E87">
        <w:rPr>
          <w:rFonts w:eastAsia="Calibri"/>
          <w:noProof/>
          <w:color w:val="767171"/>
        </w:rPr>
        <w:t xml:space="preserve">Se destaca que la CDC realizó el proceso para la implementación de la Encuesta de Satisfacción Ciudadana, en el año 2022; y como resultado del análisis de las informaciones suministradas durante este proceso, la Dirección de Monitoreo y Evaluación de los Servicios Públicos del MAP, determinó que los indicadores </w:t>
      </w:r>
      <w:r w:rsidR="00336725" w:rsidRPr="005F3E87">
        <w:rPr>
          <w:rFonts w:eastAsia="Calibri"/>
          <w:noProof/>
          <w:color w:val="767171"/>
        </w:rPr>
        <w:t xml:space="preserve">permanecerían </w:t>
      </w:r>
      <w:r w:rsidRPr="005F3E87">
        <w:rPr>
          <w:rFonts w:eastAsia="Calibri"/>
          <w:noProof/>
          <w:color w:val="767171"/>
        </w:rPr>
        <w:t>inactivos</w:t>
      </w:r>
      <w:r w:rsidR="00336725" w:rsidRPr="005F3E87">
        <w:rPr>
          <w:rFonts w:eastAsia="Calibri"/>
          <w:noProof/>
          <w:color w:val="767171"/>
        </w:rPr>
        <w:t xml:space="preserve">, hasta que se realice otro nivel de revisión y validación por parte de </w:t>
      </w:r>
      <w:r w:rsidR="002651E4" w:rsidRPr="005F3E87">
        <w:rPr>
          <w:rFonts w:eastAsia="Calibri"/>
          <w:noProof/>
          <w:color w:val="767171"/>
        </w:rPr>
        <w:t>esa</w:t>
      </w:r>
      <w:r w:rsidR="00336725" w:rsidRPr="005F3E87">
        <w:rPr>
          <w:rFonts w:eastAsia="Calibri"/>
          <w:noProof/>
          <w:color w:val="767171"/>
        </w:rPr>
        <w:t xml:space="preserve"> Dirección.</w:t>
      </w:r>
    </w:p>
    <w:p w14:paraId="4B7348B2" w14:textId="77777777" w:rsidR="00AC5946" w:rsidRDefault="00AC5946" w:rsidP="00FF2BE7">
      <w:pPr>
        <w:spacing w:line="360" w:lineRule="auto"/>
        <w:jc w:val="both"/>
        <w:rPr>
          <w:rFonts w:eastAsia="Calibri"/>
          <w:noProof/>
          <w:color w:val="767171"/>
        </w:rPr>
      </w:pPr>
    </w:p>
    <w:p w14:paraId="225F2690" w14:textId="275A6C2A" w:rsidR="00E06649" w:rsidRPr="005F3E87" w:rsidRDefault="00B30415" w:rsidP="00FF2BE7">
      <w:pPr>
        <w:pStyle w:val="Ttulo2"/>
        <w:numPr>
          <w:ilvl w:val="0"/>
          <w:numId w:val="0"/>
        </w:numPr>
        <w:spacing w:before="0" w:after="160" w:line="360" w:lineRule="auto"/>
        <w:ind w:left="720"/>
        <w:rPr>
          <w:rFonts w:eastAsia="Calibri" w:cs="Times New Roman"/>
          <w:bCs/>
          <w:noProof/>
          <w:color w:val="767171"/>
          <w:szCs w:val="24"/>
        </w:rPr>
      </w:pPr>
      <w:bookmarkStart w:id="51" w:name="_Toc217043577"/>
      <w:r w:rsidRPr="005F3E87">
        <w:rPr>
          <w:rFonts w:eastAsia="Calibri" w:cs="Times New Roman"/>
          <w:bCs/>
          <w:noProof/>
          <w:color w:val="767171"/>
          <w:szCs w:val="24"/>
        </w:rPr>
        <w:lastRenderedPageBreak/>
        <w:t>5</w:t>
      </w:r>
      <w:r w:rsidR="00424C70" w:rsidRPr="005F3E87">
        <w:rPr>
          <w:rFonts w:eastAsia="Calibri" w:cs="Times New Roman"/>
          <w:bCs/>
          <w:noProof/>
          <w:color w:val="767171"/>
          <w:szCs w:val="24"/>
        </w:rPr>
        <w:t xml:space="preserve">.2 </w:t>
      </w:r>
      <w:r w:rsidR="00E06649" w:rsidRPr="005F3E87">
        <w:rPr>
          <w:rFonts w:eastAsia="Calibri" w:cs="Times New Roman"/>
          <w:bCs/>
          <w:noProof/>
          <w:color w:val="767171"/>
          <w:szCs w:val="24"/>
        </w:rPr>
        <w:t xml:space="preserve">Nivel de cumplimiento </w:t>
      </w:r>
      <w:r w:rsidR="00424C70" w:rsidRPr="005F3E87">
        <w:rPr>
          <w:rFonts w:eastAsia="Calibri" w:cs="Times New Roman"/>
          <w:bCs/>
          <w:noProof/>
          <w:color w:val="767171"/>
          <w:szCs w:val="24"/>
        </w:rPr>
        <w:t>Acceso</w:t>
      </w:r>
      <w:r w:rsidR="00E06649" w:rsidRPr="005F3E87">
        <w:rPr>
          <w:rFonts w:eastAsia="Calibri" w:cs="Times New Roman"/>
          <w:bCs/>
          <w:noProof/>
          <w:color w:val="767171"/>
          <w:szCs w:val="24"/>
        </w:rPr>
        <w:t xml:space="preserve"> a la información</w:t>
      </w:r>
      <w:r w:rsidR="00862CB5" w:rsidRPr="005F3E87">
        <w:rPr>
          <w:rFonts w:eastAsia="Calibri" w:cs="Times New Roman"/>
          <w:bCs/>
          <w:noProof/>
          <w:color w:val="767171"/>
          <w:szCs w:val="24"/>
        </w:rPr>
        <w:t>.</w:t>
      </w:r>
      <w:bookmarkEnd w:id="51"/>
    </w:p>
    <w:p w14:paraId="001B0F4B" w14:textId="77777777" w:rsidR="004E7980" w:rsidRDefault="00E06649" w:rsidP="00FF2BE7">
      <w:pPr>
        <w:spacing w:line="360" w:lineRule="auto"/>
        <w:jc w:val="both"/>
        <w:rPr>
          <w:rFonts w:eastAsia="Calibri"/>
          <w:noProof/>
          <w:color w:val="767171"/>
        </w:rPr>
      </w:pPr>
      <w:r w:rsidRPr="005F3E87">
        <w:rPr>
          <w:rFonts w:eastAsia="Calibri"/>
          <w:noProof/>
          <w:color w:val="767171"/>
        </w:rPr>
        <w:t xml:space="preserve">La Oficina de Acceso a la Información (OAI) de la CDC está conformada por un </w:t>
      </w:r>
      <w:r w:rsidR="0018111E" w:rsidRPr="005F3E87">
        <w:rPr>
          <w:rFonts w:eastAsia="Calibri"/>
          <w:noProof/>
          <w:color w:val="767171"/>
        </w:rPr>
        <w:t>R</w:t>
      </w:r>
      <w:r w:rsidRPr="005F3E87">
        <w:rPr>
          <w:rFonts w:eastAsia="Calibri"/>
          <w:noProof/>
          <w:color w:val="767171"/>
        </w:rPr>
        <w:t xml:space="preserve">esponsable de Acceso a la </w:t>
      </w:r>
      <w:r w:rsidR="0018111E" w:rsidRPr="005F3E87">
        <w:rPr>
          <w:rFonts w:eastAsia="Calibri"/>
          <w:noProof/>
          <w:color w:val="767171"/>
        </w:rPr>
        <w:t>I</w:t>
      </w:r>
      <w:r w:rsidRPr="005F3E87">
        <w:rPr>
          <w:rFonts w:eastAsia="Calibri"/>
          <w:noProof/>
          <w:color w:val="767171"/>
        </w:rPr>
        <w:t xml:space="preserve">nformación (RAI), con dependencia directa de la Máxima Autoridad de la Institución. </w:t>
      </w:r>
    </w:p>
    <w:p w14:paraId="07148DE7" w14:textId="5DFE4E9F" w:rsidR="007246EF" w:rsidRPr="005F3E87" w:rsidRDefault="00E06649" w:rsidP="00FF2BE7">
      <w:pPr>
        <w:spacing w:line="360" w:lineRule="auto"/>
        <w:jc w:val="both"/>
        <w:rPr>
          <w:rFonts w:eastAsia="Calibri"/>
          <w:noProof/>
          <w:color w:val="767171"/>
        </w:rPr>
      </w:pPr>
      <w:r w:rsidRPr="005F3E87">
        <w:rPr>
          <w:rFonts w:eastAsia="Calibri"/>
          <w:noProof/>
          <w:color w:val="767171"/>
        </w:rPr>
        <w:t xml:space="preserve">En observación al Art. 4 de la </w:t>
      </w:r>
      <w:r w:rsidR="000D39F1" w:rsidRPr="005F3E87">
        <w:rPr>
          <w:rFonts w:eastAsia="Calibri"/>
          <w:noProof/>
          <w:color w:val="767171"/>
        </w:rPr>
        <w:t>L</w:t>
      </w:r>
      <w:r w:rsidRPr="005F3E87">
        <w:rPr>
          <w:rFonts w:eastAsia="Calibri"/>
          <w:noProof/>
          <w:color w:val="767171"/>
        </w:rPr>
        <w:t xml:space="preserve">ey </w:t>
      </w:r>
      <w:r w:rsidR="000D39F1" w:rsidRPr="005F3E87">
        <w:rPr>
          <w:rFonts w:eastAsia="Calibri"/>
          <w:noProof/>
          <w:color w:val="767171"/>
        </w:rPr>
        <w:t>n</w:t>
      </w:r>
      <w:r w:rsidR="0018111E" w:rsidRPr="005F3E87">
        <w:rPr>
          <w:rFonts w:eastAsia="Calibri"/>
          <w:noProof/>
          <w:color w:val="767171"/>
        </w:rPr>
        <w:t>úm</w:t>
      </w:r>
      <w:r w:rsidRPr="005F3E87">
        <w:rPr>
          <w:rFonts w:eastAsia="Calibri"/>
          <w:noProof/>
          <w:color w:val="767171"/>
        </w:rPr>
        <w:t>. 200-04, esta oficina pone a la disposición de los ciudadanos, a través del Portal Transparencia,</w:t>
      </w:r>
    </w:p>
    <w:p w14:paraId="37573316" w14:textId="3A94957C" w:rsidR="00E06649" w:rsidRPr="005F3E87" w:rsidRDefault="00E06649" w:rsidP="00FF2BE7">
      <w:pPr>
        <w:spacing w:line="360" w:lineRule="auto"/>
        <w:jc w:val="both"/>
        <w:rPr>
          <w:rFonts w:eastAsia="Calibri"/>
          <w:noProof/>
          <w:color w:val="767171"/>
        </w:rPr>
      </w:pPr>
      <w:r w:rsidRPr="005F3E87">
        <w:rPr>
          <w:rFonts w:eastAsia="Calibri"/>
          <w:noProof/>
          <w:color w:val="767171"/>
        </w:rPr>
        <w:t>las informaciones relativas al presupuesto público, compras y contrataciones, nóminas de empleados, estadísticas institucionales y todos los servicios que ofrece la CDC. Asimismo, gestiona todas las solicitudes de informaciones que se recibe a través de los diferentes medios de comunicación, dando re</w:t>
      </w:r>
      <w:r w:rsidR="00B808CF" w:rsidRPr="005F3E87">
        <w:rPr>
          <w:rFonts w:eastAsia="Calibri"/>
          <w:noProof/>
          <w:color w:val="767171"/>
        </w:rPr>
        <w:t>s</w:t>
      </w:r>
      <w:r w:rsidRPr="005F3E87">
        <w:rPr>
          <w:rFonts w:eastAsia="Calibri"/>
          <w:noProof/>
          <w:color w:val="767171"/>
        </w:rPr>
        <w:t xml:space="preserve">puestas a éstas dentro del tiempo establecido por la ley. </w:t>
      </w:r>
    </w:p>
    <w:p w14:paraId="187A5C81" w14:textId="52B781F1" w:rsidR="00A41996" w:rsidRDefault="00E06649" w:rsidP="00FF2BE7">
      <w:pPr>
        <w:spacing w:line="360" w:lineRule="auto"/>
        <w:jc w:val="both"/>
        <w:rPr>
          <w:rFonts w:eastAsia="Calibri"/>
          <w:noProof/>
          <w:color w:val="767171"/>
        </w:rPr>
      </w:pPr>
      <w:r w:rsidRPr="005F3E87">
        <w:rPr>
          <w:rFonts w:eastAsia="Calibri"/>
          <w:noProof/>
          <w:color w:val="767171"/>
        </w:rPr>
        <w:t xml:space="preserve">En tal sentido, la CDC recibió </w:t>
      </w:r>
      <w:r w:rsidR="00AC5946">
        <w:rPr>
          <w:rFonts w:eastAsia="Calibri"/>
          <w:noProof/>
          <w:color w:val="767171"/>
        </w:rPr>
        <w:t>dos</w:t>
      </w:r>
      <w:r w:rsidRPr="005F3E87">
        <w:rPr>
          <w:rFonts w:eastAsia="Calibri"/>
          <w:noProof/>
          <w:color w:val="767171"/>
        </w:rPr>
        <w:t xml:space="preserve"> (</w:t>
      </w:r>
      <w:r w:rsidR="00AC5946">
        <w:rPr>
          <w:rFonts w:eastAsia="Calibri"/>
          <w:noProof/>
          <w:color w:val="767171"/>
        </w:rPr>
        <w:t>2</w:t>
      </w:r>
      <w:r w:rsidRPr="005F3E87">
        <w:rPr>
          <w:rFonts w:eastAsia="Calibri"/>
          <w:noProof/>
          <w:color w:val="767171"/>
        </w:rPr>
        <w:t>) solicitudes a través de Portal Único de Solicitud de Acceso a la Información Pública (SAIP). Dichas solicitudes fueron atendidas en un ti</w:t>
      </w:r>
      <w:r w:rsidR="00017A98">
        <w:rPr>
          <w:rFonts w:eastAsia="Calibri"/>
          <w:noProof/>
          <w:color w:val="767171"/>
        </w:rPr>
        <w:t>e</w:t>
      </w:r>
      <w:r w:rsidRPr="005F3E87">
        <w:rPr>
          <w:rFonts w:eastAsia="Calibri"/>
          <w:noProof/>
          <w:color w:val="767171"/>
        </w:rPr>
        <w:t xml:space="preserve">mpo promedio de </w:t>
      </w:r>
      <w:r w:rsidR="003B3D31" w:rsidRPr="005F3E87">
        <w:rPr>
          <w:rFonts w:eastAsia="Calibri"/>
          <w:noProof/>
          <w:color w:val="767171"/>
        </w:rPr>
        <w:t>10</w:t>
      </w:r>
      <w:r w:rsidRPr="005F3E87">
        <w:rPr>
          <w:rFonts w:eastAsia="Calibri"/>
          <w:noProof/>
          <w:color w:val="767171"/>
        </w:rPr>
        <w:t xml:space="preserve"> días laborales.</w:t>
      </w:r>
    </w:p>
    <w:p w14:paraId="53D5744D" w14:textId="6F0CF6F1" w:rsidR="003B3D31" w:rsidRPr="002725EB" w:rsidRDefault="003B3D31" w:rsidP="003B3D31">
      <w:pPr>
        <w:spacing w:after="0" w:line="240" w:lineRule="auto"/>
        <w:jc w:val="center"/>
        <w:rPr>
          <w:b/>
          <w:bCs/>
          <w:color w:val="767171"/>
          <w:szCs w:val="36"/>
        </w:rPr>
      </w:pPr>
      <w:r w:rsidRPr="002725EB">
        <w:rPr>
          <w:rFonts w:eastAsia="Calibri"/>
          <w:b/>
          <w:bCs/>
          <w:noProof/>
          <w:color w:val="767171"/>
        </w:rPr>
        <w:t>Tabla N</w:t>
      </w:r>
      <w:r w:rsidR="003564E8" w:rsidRPr="002725EB">
        <w:rPr>
          <w:rFonts w:eastAsia="Calibri"/>
          <w:b/>
          <w:bCs/>
          <w:noProof/>
          <w:color w:val="767171"/>
        </w:rPr>
        <w:t>úm</w:t>
      </w:r>
      <w:r w:rsidRPr="002725EB">
        <w:rPr>
          <w:rFonts w:eastAsia="Calibri"/>
          <w:b/>
          <w:bCs/>
          <w:noProof/>
          <w:color w:val="767171"/>
        </w:rPr>
        <w:t xml:space="preserve">. </w:t>
      </w:r>
      <w:r w:rsidR="003C2E57" w:rsidRPr="002725EB">
        <w:rPr>
          <w:rFonts w:eastAsia="Calibri"/>
          <w:b/>
          <w:bCs/>
          <w:noProof/>
          <w:color w:val="767171"/>
        </w:rPr>
        <w:t>1</w:t>
      </w:r>
      <w:r w:rsidR="00271611">
        <w:rPr>
          <w:rFonts w:eastAsia="Calibri"/>
          <w:b/>
          <w:bCs/>
          <w:noProof/>
          <w:color w:val="767171"/>
        </w:rPr>
        <w:t>6</w:t>
      </w:r>
    </w:p>
    <w:p w14:paraId="6DE00EE4" w14:textId="77777777" w:rsidR="003B3D31" w:rsidRPr="002725EB" w:rsidRDefault="003B3D31" w:rsidP="003B3D31">
      <w:pPr>
        <w:autoSpaceDE w:val="0"/>
        <w:autoSpaceDN w:val="0"/>
        <w:adjustRightInd w:val="0"/>
        <w:spacing w:after="0" w:line="240" w:lineRule="auto"/>
        <w:jc w:val="center"/>
        <w:rPr>
          <w:rFonts w:eastAsia="Calibri"/>
          <w:b/>
          <w:bCs/>
          <w:noProof/>
          <w:color w:val="767171"/>
        </w:rPr>
      </w:pPr>
      <w:r w:rsidRPr="002725EB">
        <w:rPr>
          <w:rFonts w:eastAsia="Calibri"/>
          <w:b/>
          <w:bCs/>
          <w:noProof/>
          <w:color w:val="767171"/>
        </w:rPr>
        <w:t>Comportamiento de las Solicitudes de Acceso a la Información</w:t>
      </w:r>
    </w:p>
    <w:tbl>
      <w:tblPr>
        <w:tblStyle w:val="Tablanormal1"/>
        <w:tblW w:w="0" w:type="auto"/>
        <w:jc w:val="center"/>
        <w:tblLook w:val="04A0" w:firstRow="1" w:lastRow="0" w:firstColumn="1" w:lastColumn="0" w:noHBand="0" w:noVBand="1"/>
      </w:tblPr>
      <w:tblGrid>
        <w:gridCol w:w="4815"/>
        <w:gridCol w:w="3095"/>
      </w:tblGrid>
      <w:tr w:rsidR="002725EB" w:rsidRPr="002725EB" w14:paraId="790D4DD6" w14:textId="77777777" w:rsidTr="00587C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142F62"/>
          </w:tcPr>
          <w:p w14:paraId="5C95C757" w14:textId="77777777" w:rsidR="003B3D31" w:rsidRPr="002725EB" w:rsidRDefault="003B3D31" w:rsidP="00A54AFD">
            <w:pPr>
              <w:autoSpaceDE w:val="0"/>
              <w:autoSpaceDN w:val="0"/>
              <w:adjustRightInd w:val="0"/>
              <w:jc w:val="center"/>
              <w:rPr>
                <w:color w:val="767171"/>
                <w:lang w:eastAsia="es-DO"/>
              </w:rPr>
            </w:pPr>
            <w:r w:rsidRPr="001678CF">
              <w:rPr>
                <w:color w:val="FFFFFF" w:themeColor="background1"/>
                <w:lang w:eastAsia="es-DO"/>
              </w:rPr>
              <w:t>Solicitudes SAIP</w:t>
            </w:r>
          </w:p>
        </w:tc>
      </w:tr>
      <w:tr w:rsidR="002725EB" w:rsidRPr="002725EB" w14:paraId="059858A9" w14:textId="77777777" w:rsidTr="00587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0E7006E7" w14:textId="77777777" w:rsidR="003B3D31" w:rsidRPr="002725EB" w:rsidRDefault="003B3D31" w:rsidP="00A54AFD">
            <w:pPr>
              <w:autoSpaceDE w:val="0"/>
              <w:autoSpaceDN w:val="0"/>
              <w:adjustRightInd w:val="0"/>
              <w:jc w:val="center"/>
              <w:rPr>
                <w:color w:val="767171"/>
                <w:lang w:eastAsia="es-DO"/>
              </w:rPr>
            </w:pPr>
            <w:r w:rsidRPr="002725EB">
              <w:rPr>
                <w:color w:val="767171"/>
                <w:lang w:eastAsia="es-DO"/>
              </w:rPr>
              <w:t>Áreas</w:t>
            </w:r>
          </w:p>
        </w:tc>
        <w:tc>
          <w:tcPr>
            <w:tcW w:w="3095" w:type="dxa"/>
          </w:tcPr>
          <w:p w14:paraId="7AC57EA4" w14:textId="77777777" w:rsidR="003B3D31" w:rsidRPr="002725EB" w:rsidRDefault="003B3D31" w:rsidP="00A54AF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2725EB">
              <w:rPr>
                <w:b/>
                <w:bCs/>
                <w:color w:val="767171"/>
                <w:lang w:eastAsia="es-DO"/>
              </w:rPr>
              <w:t>Cantidad</w:t>
            </w:r>
          </w:p>
        </w:tc>
      </w:tr>
      <w:tr w:rsidR="002725EB" w:rsidRPr="002725EB" w14:paraId="564A4C3C" w14:textId="77777777" w:rsidTr="00052A1D">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1D1F93CF" w14:textId="18D0AD78" w:rsidR="0045719F" w:rsidRPr="00477E6E" w:rsidRDefault="0045719F" w:rsidP="00A54AFD">
            <w:pPr>
              <w:autoSpaceDE w:val="0"/>
              <w:autoSpaceDN w:val="0"/>
              <w:adjustRightInd w:val="0"/>
              <w:rPr>
                <w:b w:val="0"/>
                <w:bCs w:val="0"/>
                <w:color w:val="767171"/>
                <w:lang w:eastAsia="es-DO"/>
              </w:rPr>
            </w:pPr>
            <w:r w:rsidRPr="00477E6E">
              <w:rPr>
                <w:b w:val="0"/>
                <w:bCs w:val="0"/>
                <w:color w:val="767171"/>
                <w:lang w:eastAsia="es-DO"/>
              </w:rPr>
              <w:t xml:space="preserve">Departamento de Investigación </w:t>
            </w:r>
          </w:p>
        </w:tc>
        <w:tc>
          <w:tcPr>
            <w:tcW w:w="3095" w:type="dxa"/>
            <w:vAlign w:val="center"/>
          </w:tcPr>
          <w:p w14:paraId="5F763E8B" w14:textId="70FFA542" w:rsidR="0045719F" w:rsidRPr="002725EB" w:rsidRDefault="00D63498" w:rsidP="00052A1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2725EB">
              <w:rPr>
                <w:color w:val="767171"/>
                <w:lang w:eastAsia="es-DO"/>
              </w:rPr>
              <w:t>2</w:t>
            </w:r>
          </w:p>
        </w:tc>
      </w:tr>
    </w:tbl>
    <w:p w14:paraId="67EE0AA8" w14:textId="44DA3311" w:rsidR="00A41996" w:rsidRPr="002725EB" w:rsidRDefault="001912C9" w:rsidP="001912C9">
      <w:pPr>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Responsable de Acceso a la Información</w:t>
      </w:r>
      <w:r w:rsidR="00B162C7" w:rsidRPr="002725EB">
        <w:rPr>
          <w:rFonts w:eastAsia="Calibri"/>
          <w:i/>
          <w:iCs/>
          <w:noProof/>
          <w:color w:val="767171"/>
          <w:sz w:val="18"/>
          <w:szCs w:val="18"/>
        </w:rPr>
        <w:t xml:space="preserve"> de la CDC</w:t>
      </w:r>
      <w:r w:rsidRPr="002725EB">
        <w:rPr>
          <w:rFonts w:eastAsia="Calibri"/>
          <w:i/>
          <w:iCs/>
          <w:noProof/>
          <w:color w:val="767171"/>
          <w:sz w:val="18"/>
          <w:szCs w:val="18"/>
        </w:rPr>
        <w:t>.</w:t>
      </w:r>
    </w:p>
    <w:p w14:paraId="58AF3384" w14:textId="77777777" w:rsidR="00DB0267" w:rsidRDefault="00DB0267" w:rsidP="00424C70">
      <w:pPr>
        <w:pStyle w:val="Ttulo2"/>
        <w:numPr>
          <w:ilvl w:val="0"/>
          <w:numId w:val="0"/>
        </w:numPr>
        <w:ind w:left="720"/>
        <w:rPr>
          <w:rFonts w:eastAsia="Calibri" w:cs="Times New Roman"/>
          <w:bCs/>
          <w:noProof/>
          <w:color w:val="767171"/>
          <w:szCs w:val="24"/>
        </w:rPr>
      </w:pPr>
    </w:p>
    <w:p w14:paraId="486011AA" w14:textId="7D756B10" w:rsidR="003B785E" w:rsidRPr="002725EB" w:rsidRDefault="00B30415" w:rsidP="00424C70">
      <w:pPr>
        <w:pStyle w:val="Ttulo2"/>
        <w:numPr>
          <w:ilvl w:val="0"/>
          <w:numId w:val="0"/>
        </w:numPr>
        <w:ind w:left="720"/>
        <w:rPr>
          <w:noProof/>
          <w:color w:val="767171"/>
        </w:rPr>
      </w:pPr>
      <w:bookmarkStart w:id="52" w:name="_Toc217043578"/>
      <w:r w:rsidRPr="002725EB">
        <w:rPr>
          <w:rFonts w:eastAsia="Calibri" w:cs="Times New Roman"/>
          <w:bCs/>
          <w:noProof/>
          <w:color w:val="767171"/>
          <w:szCs w:val="24"/>
        </w:rPr>
        <w:t>5</w:t>
      </w:r>
      <w:r w:rsidR="00424C70" w:rsidRPr="002725EB">
        <w:rPr>
          <w:rFonts w:eastAsia="Calibri" w:cs="Times New Roman"/>
          <w:bCs/>
          <w:noProof/>
          <w:color w:val="767171"/>
          <w:szCs w:val="24"/>
        </w:rPr>
        <w:t xml:space="preserve">.3 </w:t>
      </w:r>
      <w:r w:rsidR="003B785E" w:rsidRPr="002725EB">
        <w:rPr>
          <w:rFonts w:cs="Times New Roman"/>
          <w:color w:val="767171"/>
        </w:rPr>
        <w:t>Resultado Sistema de Quejas, Reclamos y Sugerencias 3-1-1.</w:t>
      </w:r>
      <w:bookmarkEnd w:id="52"/>
    </w:p>
    <w:p w14:paraId="2892894A" w14:textId="77777777" w:rsidR="003B785E" w:rsidRPr="002725EB" w:rsidRDefault="003B785E" w:rsidP="00420A76">
      <w:pPr>
        <w:spacing w:line="360" w:lineRule="auto"/>
        <w:jc w:val="both"/>
        <w:rPr>
          <w:rFonts w:eastAsia="Calibri"/>
          <w:noProof/>
          <w:color w:val="767171"/>
        </w:rPr>
      </w:pPr>
      <w:r w:rsidRPr="002725EB">
        <w:rPr>
          <w:rFonts w:eastAsia="Calibri"/>
          <w:noProof/>
          <w:color w:val="767171"/>
        </w:rPr>
        <w:t xml:space="preserve">El Sistema 3-1-1 tiene como finalidad poner a la disposición del ciudadano una herramienta para realizar sus denuncias, quejas, reclamaciones y/o sugerencias, relativas a cualquier entidad o servidor del gobierno de la República Dominicana, para que las </w:t>
      </w:r>
      <w:r w:rsidRPr="002725EB">
        <w:rPr>
          <w:rFonts w:eastAsia="Calibri"/>
          <w:noProof/>
          <w:color w:val="767171"/>
        </w:rPr>
        <w:lastRenderedPageBreak/>
        <w:t>mismas puedan ser canalizadas a los organismos correspondientes siendo este un canal directo.</w:t>
      </w:r>
    </w:p>
    <w:p w14:paraId="18A9B041" w14:textId="5C060CD2" w:rsidR="003B785E" w:rsidRPr="002725EB" w:rsidRDefault="003B785E" w:rsidP="00420A76">
      <w:pPr>
        <w:spacing w:line="360" w:lineRule="auto"/>
        <w:jc w:val="both"/>
        <w:rPr>
          <w:rFonts w:eastAsia="Calibri"/>
          <w:noProof/>
          <w:color w:val="767171"/>
        </w:rPr>
      </w:pPr>
      <w:r w:rsidRPr="002725EB">
        <w:rPr>
          <w:rFonts w:eastAsia="Calibri"/>
          <w:noProof/>
          <w:color w:val="767171"/>
        </w:rPr>
        <w:t>Durante este periodo se recibi</w:t>
      </w:r>
      <w:r w:rsidR="00D63498" w:rsidRPr="002725EB">
        <w:rPr>
          <w:rFonts w:eastAsia="Calibri"/>
          <w:noProof/>
          <w:color w:val="767171"/>
        </w:rPr>
        <w:t xml:space="preserve">ó una reclamación a través de la línea 311, relativa al pago de una indenización, la misma fue declinada ya que no estaba vinculada con los servicios que presta la institución ni a sus funciones. </w:t>
      </w:r>
    </w:p>
    <w:p w14:paraId="3E309E1C" w14:textId="4A654B9C" w:rsidR="003B785E" w:rsidRPr="002725EB" w:rsidRDefault="00B30415" w:rsidP="00424C70">
      <w:pPr>
        <w:pStyle w:val="Ttulo2"/>
        <w:numPr>
          <w:ilvl w:val="0"/>
          <w:numId w:val="0"/>
        </w:numPr>
        <w:ind w:left="720"/>
        <w:rPr>
          <w:rFonts w:eastAsia="Calibri" w:cs="Times New Roman"/>
          <w:bCs/>
          <w:noProof/>
          <w:color w:val="767171"/>
          <w:szCs w:val="24"/>
        </w:rPr>
      </w:pPr>
      <w:bookmarkStart w:id="53" w:name="_Toc217043579"/>
      <w:r w:rsidRPr="002725EB">
        <w:rPr>
          <w:rFonts w:eastAsia="Calibri" w:cs="Times New Roman"/>
          <w:bCs/>
          <w:noProof/>
          <w:color w:val="767171"/>
          <w:szCs w:val="24"/>
        </w:rPr>
        <w:t>5</w:t>
      </w:r>
      <w:r w:rsidR="00424C70" w:rsidRPr="002725EB">
        <w:rPr>
          <w:rFonts w:eastAsia="Calibri" w:cs="Times New Roman"/>
          <w:bCs/>
          <w:noProof/>
          <w:color w:val="767171"/>
          <w:szCs w:val="24"/>
        </w:rPr>
        <w:t xml:space="preserve">.4 </w:t>
      </w:r>
      <w:r w:rsidR="003B785E" w:rsidRPr="002725EB">
        <w:rPr>
          <w:rFonts w:eastAsia="Calibri" w:cs="Times New Roman"/>
          <w:bCs/>
          <w:noProof/>
          <w:color w:val="767171"/>
          <w:szCs w:val="24"/>
        </w:rPr>
        <w:t>Resultado mediciones del portal de transparencia.</w:t>
      </w:r>
      <w:bookmarkEnd w:id="53"/>
    </w:p>
    <w:p w14:paraId="6A2E7169" w14:textId="2D6EB830" w:rsidR="003B785E" w:rsidRPr="002725EB" w:rsidRDefault="003B785E" w:rsidP="00420A76">
      <w:pPr>
        <w:spacing w:line="360" w:lineRule="auto"/>
        <w:jc w:val="both"/>
        <w:rPr>
          <w:rFonts w:eastAsia="Calibri"/>
          <w:noProof/>
          <w:color w:val="767171"/>
        </w:rPr>
      </w:pPr>
      <w:r w:rsidRPr="002725EB">
        <w:rPr>
          <w:rFonts w:eastAsia="Calibri"/>
          <w:noProof/>
          <w:color w:val="767171"/>
        </w:rPr>
        <w:t>La CDC realiza actualizaciones de información y contenido en el sub-portal de transparencia, colocando a disposición del ciudadano información respecto a su accionar, garantizando el cumplimiento de las normativas correspondientes a la Ley N</w:t>
      </w:r>
      <w:r w:rsidR="0018111E" w:rsidRPr="002725EB">
        <w:rPr>
          <w:rFonts w:eastAsia="Calibri"/>
          <w:noProof/>
          <w:color w:val="767171"/>
        </w:rPr>
        <w:t>úm</w:t>
      </w:r>
      <w:r w:rsidRPr="002725EB">
        <w:rPr>
          <w:rFonts w:eastAsia="Calibri"/>
          <w:noProof/>
          <w:color w:val="767171"/>
        </w:rPr>
        <w:t>. 200-04 sobre el Libre Acceso a la Información Pública y promoviendo la transparencia. A</w:t>
      </w:r>
      <w:r w:rsidR="0018111E" w:rsidRPr="002725EB">
        <w:rPr>
          <w:rFonts w:eastAsia="Calibri"/>
          <w:noProof/>
          <w:color w:val="767171"/>
        </w:rPr>
        <w:t>l</w:t>
      </w:r>
      <w:r w:rsidRPr="002725EB">
        <w:rPr>
          <w:rFonts w:eastAsia="Calibri"/>
          <w:noProof/>
          <w:color w:val="767171"/>
        </w:rPr>
        <w:t xml:space="preserve">  respecto, en cuanto a la actualización y evaluación del sub-portal de transparencia, </w:t>
      </w:r>
      <w:r w:rsidR="0045719F" w:rsidRPr="002725EB">
        <w:rPr>
          <w:rFonts w:eastAsia="Calibri"/>
          <w:noProof/>
          <w:color w:val="767171"/>
        </w:rPr>
        <w:t>alcanzó</w:t>
      </w:r>
      <w:r w:rsidRPr="002725EB">
        <w:rPr>
          <w:rFonts w:eastAsia="Calibri"/>
          <w:noProof/>
          <w:color w:val="767171"/>
        </w:rPr>
        <w:t xml:space="preserve"> una calificación </w:t>
      </w:r>
      <w:r w:rsidR="0045719F" w:rsidRPr="002725EB">
        <w:rPr>
          <w:rFonts w:eastAsia="Calibri"/>
          <w:noProof/>
          <w:color w:val="767171"/>
        </w:rPr>
        <w:t xml:space="preserve">promedio </w:t>
      </w:r>
      <w:r w:rsidRPr="002725EB">
        <w:rPr>
          <w:rFonts w:eastAsia="Calibri"/>
          <w:noProof/>
          <w:color w:val="767171"/>
        </w:rPr>
        <w:t xml:space="preserve">de un </w:t>
      </w:r>
      <w:r w:rsidR="00C13680" w:rsidRPr="002725EB">
        <w:rPr>
          <w:rFonts w:eastAsia="Calibri"/>
          <w:noProof/>
          <w:color w:val="767171"/>
        </w:rPr>
        <w:t>9</w:t>
      </w:r>
      <w:r w:rsidR="00DB0267">
        <w:rPr>
          <w:rFonts w:eastAsia="Calibri"/>
          <w:noProof/>
          <w:color w:val="767171"/>
        </w:rPr>
        <w:t>9</w:t>
      </w:r>
      <w:r w:rsidRPr="002725EB">
        <w:rPr>
          <w:rFonts w:eastAsia="Calibri"/>
          <w:noProof/>
          <w:color w:val="767171"/>
        </w:rPr>
        <w:t xml:space="preserve">% para el </w:t>
      </w:r>
      <w:r w:rsidR="00151050" w:rsidRPr="002725EB">
        <w:rPr>
          <w:rFonts w:eastAsia="Calibri"/>
          <w:noProof/>
          <w:color w:val="767171"/>
        </w:rPr>
        <w:t xml:space="preserve">periodo comprendido de </w:t>
      </w:r>
      <w:r w:rsidRPr="002725EB">
        <w:rPr>
          <w:rFonts w:eastAsia="Calibri"/>
          <w:noProof/>
          <w:color w:val="767171"/>
        </w:rPr>
        <w:t xml:space="preserve">enero – </w:t>
      </w:r>
      <w:r w:rsidR="00823816">
        <w:rPr>
          <w:rFonts w:eastAsia="Calibri"/>
          <w:noProof/>
          <w:color w:val="767171"/>
        </w:rPr>
        <w:t>octubre</w:t>
      </w:r>
      <w:r w:rsidR="00151050" w:rsidRPr="002725EB">
        <w:rPr>
          <w:rFonts w:eastAsia="Calibri"/>
          <w:noProof/>
          <w:color w:val="767171"/>
        </w:rPr>
        <w:t xml:space="preserve"> 202</w:t>
      </w:r>
      <w:r w:rsidR="00DB0267">
        <w:rPr>
          <w:rFonts w:eastAsia="Calibri"/>
          <w:noProof/>
          <w:color w:val="767171"/>
        </w:rPr>
        <w:t>5</w:t>
      </w:r>
      <w:r w:rsidR="00151050" w:rsidRPr="002725EB">
        <w:rPr>
          <w:rStyle w:val="Refdenotaalpie"/>
          <w:rFonts w:eastAsia="Calibri"/>
          <w:noProof/>
          <w:color w:val="767171"/>
        </w:rPr>
        <w:footnoteReference w:id="1"/>
      </w:r>
      <w:r w:rsidRPr="002725EB">
        <w:rPr>
          <w:rFonts w:eastAsia="Calibri"/>
          <w:noProof/>
          <w:color w:val="767171"/>
        </w:rPr>
        <w:t xml:space="preserve">.    </w:t>
      </w:r>
    </w:p>
    <w:p w14:paraId="12C1AFCD" w14:textId="0E38050C" w:rsidR="003B785E" w:rsidRPr="002725EB" w:rsidRDefault="003B785E" w:rsidP="00420A76">
      <w:pPr>
        <w:spacing w:after="0" w:line="240" w:lineRule="auto"/>
        <w:jc w:val="center"/>
        <w:rPr>
          <w:rFonts w:eastAsia="Calibri"/>
          <w:b/>
          <w:bCs/>
          <w:noProof/>
          <w:color w:val="767171"/>
        </w:rPr>
      </w:pPr>
      <w:r w:rsidRPr="002725EB">
        <w:rPr>
          <w:rFonts w:eastAsia="Calibri"/>
          <w:b/>
          <w:bCs/>
          <w:noProof/>
          <w:color w:val="767171"/>
        </w:rPr>
        <w:t>Tabla N</w:t>
      </w:r>
      <w:r w:rsidR="003564E8" w:rsidRPr="002725EB">
        <w:rPr>
          <w:rFonts w:eastAsia="Calibri"/>
          <w:b/>
          <w:bCs/>
          <w:noProof/>
          <w:color w:val="767171"/>
        </w:rPr>
        <w:t>úm</w:t>
      </w:r>
      <w:r w:rsidRPr="002725EB">
        <w:rPr>
          <w:rFonts w:eastAsia="Calibri"/>
          <w:b/>
          <w:bCs/>
          <w:noProof/>
          <w:color w:val="767171"/>
        </w:rPr>
        <w:t xml:space="preserve">. </w:t>
      </w:r>
      <w:r w:rsidR="003C2E57" w:rsidRPr="002725EB">
        <w:rPr>
          <w:rFonts w:eastAsia="Calibri"/>
          <w:b/>
          <w:bCs/>
          <w:noProof/>
          <w:color w:val="767171"/>
        </w:rPr>
        <w:t>1</w:t>
      </w:r>
      <w:r w:rsidR="00271611">
        <w:rPr>
          <w:rFonts w:eastAsia="Calibri"/>
          <w:b/>
          <w:bCs/>
          <w:noProof/>
          <w:color w:val="767171"/>
        </w:rPr>
        <w:t>7</w:t>
      </w:r>
    </w:p>
    <w:p w14:paraId="2B81F91B" w14:textId="77777777" w:rsidR="003B785E" w:rsidRDefault="003B785E" w:rsidP="00420A76">
      <w:pPr>
        <w:spacing w:after="0" w:line="240" w:lineRule="auto"/>
        <w:jc w:val="center"/>
        <w:rPr>
          <w:rFonts w:eastAsia="Calibri"/>
          <w:b/>
          <w:bCs/>
          <w:noProof/>
          <w:color w:val="767171"/>
        </w:rPr>
      </w:pPr>
      <w:r w:rsidRPr="002725EB">
        <w:rPr>
          <w:rFonts w:eastAsia="Calibri"/>
          <w:b/>
          <w:bCs/>
          <w:noProof/>
          <w:color w:val="767171"/>
        </w:rPr>
        <w:t>Resultados evaluaciones mensuales</w:t>
      </w:r>
    </w:p>
    <w:tbl>
      <w:tblPr>
        <w:tblW w:w="8070" w:type="dxa"/>
        <w:jc w:val="center"/>
        <w:tblCellMar>
          <w:left w:w="70" w:type="dxa"/>
          <w:right w:w="70" w:type="dxa"/>
        </w:tblCellMar>
        <w:tblLook w:val="04A0" w:firstRow="1" w:lastRow="0" w:firstColumn="1" w:lastColumn="0" w:noHBand="0" w:noVBand="1"/>
      </w:tblPr>
      <w:tblGrid>
        <w:gridCol w:w="1314"/>
        <w:gridCol w:w="740"/>
        <w:gridCol w:w="560"/>
        <w:gridCol w:w="680"/>
        <w:gridCol w:w="680"/>
        <w:gridCol w:w="640"/>
        <w:gridCol w:w="680"/>
        <w:gridCol w:w="680"/>
        <w:gridCol w:w="680"/>
        <w:gridCol w:w="680"/>
        <w:gridCol w:w="736"/>
      </w:tblGrid>
      <w:tr w:rsidR="008A3B4B" w:rsidRPr="00DB0267" w14:paraId="54258162" w14:textId="6B81A97A" w:rsidTr="008A3B4B">
        <w:trPr>
          <w:trHeight w:val="329"/>
          <w:jc w:val="center"/>
        </w:trPr>
        <w:tc>
          <w:tcPr>
            <w:tcW w:w="8070" w:type="dxa"/>
            <w:gridSpan w:val="11"/>
            <w:tcBorders>
              <w:top w:val="single" w:sz="8" w:space="0" w:color="BFBFBF"/>
              <w:left w:val="single" w:sz="8" w:space="0" w:color="BFBFBF"/>
              <w:bottom w:val="single" w:sz="8" w:space="0" w:color="BFBFBF"/>
            </w:tcBorders>
            <w:shd w:val="clear" w:color="000000" w:fill="142F62"/>
            <w:noWrap/>
            <w:vAlign w:val="center"/>
            <w:hideMark/>
          </w:tcPr>
          <w:p w14:paraId="684F9E4F" w14:textId="276E58FD" w:rsidR="008A3B4B" w:rsidRPr="00DB0267" w:rsidRDefault="008A3B4B" w:rsidP="00DB0267">
            <w:pPr>
              <w:spacing w:after="0" w:line="240" w:lineRule="auto"/>
              <w:jc w:val="center"/>
              <w:rPr>
                <w:rFonts w:eastAsia="Times New Roman"/>
                <w:b/>
                <w:bCs/>
                <w:color w:val="FFFFFF"/>
                <w:spacing w:val="0"/>
                <w:lang w:eastAsia="es-DO"/>
              </w:rPr>
            </w:pPr>
            <w:r w:rsidRPr="00DB0267">
              <w:rPr>
                <w:rFonts w:eastAsia="Times New Roman"/>
                <w:b/>
                <w:bCs/>
                <w:color w:val="FFFFFF"/>
                <w:spacing w:val="0"/>
                <w:lang w:eastAsia="es-DO"/>
              </w:rPr>
              <w:t xml:space="preserve">              </w:t>
            </w:r>
            <w:proofErr w:type="spellStart"/>
            <w:r w:rsidRPr="00DB0267">
              <w:rPr>
                <w:rFonts w:eastAsia="Times New Roman"/>
                <w:b/>
                <w:bCs/>
                <w:color w:val="FFFFFF"/>
                <w:spacing w:val="0"/>
                <w:lang w:eastAsia="es-DO"/>
              </w:rPr>
              <w:t>Sub-portal</w:t>
            </w:r>
            <w:proofErr w:type="spellEnd"/>
            <w:r w:rsidRPr="00DB0267">
              <w:rPr>
                <w:rFonts w:eastAsia="Times New Roman"/>
                <w:b/>
                <w:bCs/>
                <w:color w:val="FFFFFF"/>
                <w:spacing w:val="0"/>
                <w:lang w:eastAsia="es-DO"/>
              </w:rPr>
              <w:t xml:space="preserve"> de transparencia</w:t>
            </w:r>
          </w:p>
        </w:tc>
      </w:tr>
      <w:tr w:rsidR="00823816" w:rsidRPr="00DB0267" w14:paraId="36FAE0E3" w14:textId="5179399B" w:rsidTr="00BA3C80">
        <w:trPr>
          <w:trHeight w:val="329"/>
          <w:jc w:val="center"/>
        </w:trPr>
        <w:tc>
          <w:tcPr>
            <w:tcW w:w="1314" w:type="dxa"/>
            <w:tcBorders>
              <w:top w:val="nil"/>
              <w:left w:val="single" w:sz="8" w:space="0" w:color="BFBFBF"/>
              <w:bottom w:val="single" w:sz="8" w:space="0" w:color="BFBFBF"/>
              <w:right w:val="single" w:sz="8" w:space="0" w:color="BFBFBF"/>
            </w:tcBorders>
            <w:shd w:val="clear" w:color="000000" w:fill="F2F2F2"/>
            <w:noWrap/>
            <w:vAlign w:val="center"/>
            <w:hideMark/>
          </w:tcPr>
          <w:p w14:paraId="3DE17B32" w14:textId="77777777" w:rsidR="00823816" w:rsidRPr="00DB0267" w:rsidRDefault="00823816" w:rsidP="00823816">
            <w:pPr>
              <w:spacing w:after="0" w:line="240" w:lineRule="auto"/>
              <w:rPr>
                <w:rFonts w:eastAsia="Times New Roman"/>
                <w:b/>
                <w:bCs/>
                <w:color w:val="767171"/>
                <w:spacing w:val="0"/>
                <w:lang w:eastAsia="es-DO"/>
              </w:rPr>
            </w:pPr>
            <w:r w:rsidRPr="00DB0267">
              <w:rPr>
                <w:rFonts w:eastAsia="Calibri"/>
                <w:b/>
                <w:bCs/>
                <w:noProof/>
                <w:color w:val="767171"/>
                <w:spacing w:val="0"/>
                <w:lang w:eastAsia="es-DO"/>
              </w:rPr>
              <w:t>Mes</w:t>
            </w:r>
          </w:p>
        </w:tc>
        <w:tc>
          <w:tcPr>
            <w:tcW w:w="740" w:type="dxa"/>
            <w:tcBorders>
              <w:top w:val="nil"/>
              <w:left w:val="nil"/>
              <w:bottom w:val="single" w:sz="8" w:space="0" w:color="BFBFBF"/>
              <w:right w:val="single" w:sz="8" w:space="0" w:color="BFBFBF"/>
            </w:tcBorders>
            <w:shd w:val="clear" w:color="000000" w:fill="F2F2F2"/>
            <w:noWrap/>
            <w:vAlign w:val="center"/>
            <w:hideMark/>
          </w:tcPr>
          <w:p w14:paraId="0E400AE7"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Ene.</w:t>
            </w:r>
          </w:p>
        </w:tc>
        <w:tc>
          <w:tcPr>
            <w:tcW w:w="560" w:type="dxa"/>
            <w:tcBorders>
              <w:top w:val="nil"/>
              <w:left w:val="nil"/>
              <w:bottom w:val="single" w:sz="8" w:space="0" w:color="BFBFBF"/>
              <w:right w:val="single" w:sz="8" w:space="0" w:color="BFBFBF"/>
            </w:tcBorders>
            <w:shd w:val="clear" w:color="000000" w:fill="F2F2F2"/>
            <w:noWrap/>
            <w:vAlign w:val="center"/>
            <w:hideMark/>
          </w:tcPr>
          <w:p w14:paraId="49EEFC4F"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Feb.</w:t>
            </w:r>
          </w:p>
        </w:tc>
        <w:tc>
          <w:tcPr>
            <w:tcW w:w="680" w:type="dxa"/>
            <w:tcBorders>
              <w:top w:val="nil"/>
              <w:left w:val="nil"/>
              <w:bottom w:val="single" w:sz="8" w:space="0" w:color="BFBFBF"/>
              <w:right w:val="single" w:sz="8" w:space="0" w:color="BFBFBF"/>
            </w:tcBorders>
            <w:shd w:val="clear" w:color="000000" w:fill="F2F2F2"/>
            <w:noWrap/>
            <w:vAlign w:val="center"/>
            <w:hideMark/>
          </w:tcPr>
          <w:p w14:paraId="70524BF9"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Mar.</w:t>
            </w:r>
          </w:p>
        </w:tc>
        <w:tc>
          <w:tcPr>
            <w:tcW w:w="680" w:type="dxa"/>
            <w:tcBorders>
              <w:top w:val="nil"/>
              <w:left w:val="nil"/>
              <w:bottom w:val="single" w:sz="8" w:space="0" w:color="BFBFBF"/>
              <w:right w:val="single" w:sz="8" w:space="0" w:color="BFBFBF"/>
            </w:tcBorders>
            <w:shd w:val="clear" w:color="000000" w:fill="F2F2F2"/>
            <w:noWrap/>
            <w:vAlign w:val="center"/>
            <w:hideMark/>
          </w:tcPr>
          <w:p w14:paraId="2039712A"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Abr.</w:t>
            </w:r>
          </w:p>
        </w:tc>
        <w:tc>
          <w:tcPr>
            <w:tcW w:w="640" w:type="dxa"/>
            <w:tcBorders>
              <w:top w:val="nil"/>
              <w:left w:val="nil"/>
              <w:bottom w:val="single" w:sz="8" w:space="0" w:color="BFBFBF"/>
              <w:right w:val="single" w:sz="8" w:space="0" w:color="BFBFBF"/>
            </w:tcBorders>
            <w:shd w:val="clear" w:color="000000" w:fill="F2F2F2"/>
            <w:vAlign w:val="center"/>
            <w:hideMark/>
          </w:tcPr>
          <w:p w14:paraId="56B72CB3"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May.</w:t>
            </w:r>
          </w:p>
        </w:tc>
        <w:tc>
          <w:tcPr>
            <w:tcW w:w="680" w:type="dxa"/>
            <w:tcBorders>
              <w:top w:val="nil"/>
              <w:left w:val="nil"/>
              <w:bottom w:val="single" w:sz="8" w:space="0" w:color="BFBFBF"/>
              <w:right w:val="single" w:sz="8" w:space="0" w:color="BFBFBF"/>
            </w:tcBorders>
            <w:shd w:val="clear" w:color="000000" w:fill="F2F2F2"/>
            <w:vAlign w:val="center"/>
            <w:hideMark/>
          </w:tcPr>
          <w:p w14:paraId="4C3AC411"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Jun.</w:t>
            </w:r>
          </w:p>
        </w:tc>
        <w:tc>
          <w:tcPr>
            <w:tcW w:w="680" w:type="dxa"/>
            <w:tcBorders>
              <w:top w:val="nil"/>
              <w:left w:val="nil"/>
              <w:bottom w:val="single" w:sz="8" w:space="0" w:color="BFBFBF"/>
              <w:right w:val="single" w:sz="8" w:space="0" w:color="BFBFBF"/>
            </w:tcBorders>
            <w:shd w:val="clear" w:color="000000" w:fill="F2F2F2"/>
            <w:vAlign w:val="center"/>
            <w:hideMark/>
          </w:tcPr>
          <w:p w14:paraId="05808F61"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Jul.</w:t>
            </w:r>
          </w:p>
        </w:tc>
        <w:tc>
          <w:tcPr>
            <w:tcW w:w="680" w:type="dxa"/>
            <w:tcBorders>
              <w:top w:val="nil"/>
              <w:left w:val="nil"/>
              <w:bottom w:val="single" w:sz="8" w:space="0" w:color="BFBFBF"/>
              <w:right w:val="single" w:sz="8" w:space="0" w:color="BFBFBF"/>
            </w:tcBorders>
            <w:shd w:val="clear" w:color="000000" w:fill="F2F2F2"/>
            <w:vAlign w:val="center"/>
            <w:hideMark/>
          </w:tcPr>
          <w:p w14:paraId="30092F7E"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Ago.</w:t>
            </w:r>
          </w:p>
        </w:tc>
        <w:tc>
          <w:tcPr>
            <w:tcW w:w="680" w:type="dxa"/>
            <w:tcBorders>
              <w:top w:val="nil"/>
              <w:left w:val="nil"/>
              <w:bottom w:val="single" w:sz="8" w:space="0" w:color="BFBFBF"/>
              <w:right w:val="single" w:sz="8" w:space="0" w:color="BFBFBF"/>
            </w:tcBorders>
            <w:shd w:val="clear" w:color="000000" w:fill="F2F2F2"/>
            <w:vAlign w:val="center"/>
            <w:hideMark/>
          </w:tcPr>
          <w:p w14:paraId="6B6FB18A"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Sept.</w:t>
            </w:r>
          </w:p>
        </w:tc>
        <w:tc>
          <w:tcPr>
            <w:tcW w:w="736" w:type="dxa"/>
            <w:tcBorders>
              <w:top w:val="nil"/>
              <w:left w:val="nil"/>
              <w:bottom w:val="single" w:sz="8" w:space="0" w:color="BFBFBF"/>
              <w:right w:val="single" w:sz="8" w:space="0" w:color="BFBFBF"/>
            </w:tcBorders>
            <w:shd w:val="clear" w:color="000000" w:fill="F2F2F2"/>
            <w:vAlign w:val="center"/>
          </w:tcPr>
          <w:p w14:paraId="32A3C148" w14:textId="0F83A61A" w:rsidR="00823816" w:rsidRPr="00DB0267" w:rsidRDefault="00823816" w:rsidP="00823816">
            <w:pPr>
              <w:spacing w:after="0" w:line="240" w:lineRule="auto"/>
              <w:jc w:val="center"/>
              <w:rPr>
                <w:rFonts w:eastAsia="Calibri"/>
                <w:noProof/>
                <w:color w:val="767171"/>
                <w:spacing w:val="0"/>
                <w:lang w:eastAsia="es-DO"/>
              </w:rPr>
            </w:pPr>
            <w:r>
              <w:rPr>
                <w:rFonts w:eastAsia="Calibri"/>
                <w:noProof/>
                <w:color w:val="767171"/>
                <w:spacing w:val="0"/>
                <w:lang w:eastAsia="es-DO"/>
              </w:rPr>
              <w:t>Oct</w:t>
            </w:r>
            <w:r w:rsidRPr="00DB0267">
              <w:rPr>
                <w:rFonts w:eastAsia="Calibri"/>
                <w:noProof/>
                <w:color w:val="767171"/>
                <w:spacing w:val="0"/>
                <w:lang w:eastAsia="es-DO"/>
              </w:rPr>
              <w:t>.</w:t>
            </w:r>
          </w:p>
        </w:tc>
      </w:tr>
      <w:tr w:rsidR="00823816" w:rsidRPr="00DB0267" w14:paraId="6F84E6DF" w14:textId="4F3AB60E" w:rsidTr="00BA3C80">
        <w:trPr>
          <w:trHeight w:val="329"/>
          <w:jc w:val="center"/>
        </w:trPr>
        <w:tc>
          <w:tcPr>
            <w:tcW w:w="1314" w:type="dxa"/>
            <w:tcBorders>
              <w:top w:val="nil"/>
              <w:left w:val="single" w:sz="8" w:space="0" w:color="BFBFBF"/>
              <w:bottom w:val="single" w:sz="8" w:space="0" w:color="BFBFBF"/>
              <w:right w:val="single" w:sz="8" w:space="0" w:color="BFBFBF"/>
            </w:tcBorders>
            <w:noWrap/>
            <w:vAlign w:val="center"/>
            <w:hideMark/>
          </w:tcPr>
          <w:p w14:paraId="519231B7" w14:textId="77777777" w:rsidR="00823816" w:rsidRPr="00DB0267" w:rsidRDefault="00823816" w:rsidP="00823816">
            <w:pPr>
              <w:spacing w:after="0" w:line="240" w:lineRule="auto"/>
              <w:rPr>
                <w:rFonts w:eastAsia="Times New Roman"/>
                <w:b/>
                <w:bCs/>
                <w:color w:val="767171"/>
                <w:spacing w:val="0"/>
                <w:lang w:eastAsia="es-DO"/>
              </w:rPr>
            </w:pPr>
            <w:r w:rsidRPr="00DB0267">
              <w:rPr>
                <w:rFonts w:eastAsia="Calibri"/>
                <w:b/>
                <w:bCs/>
                <w:noProof/>
                <w:color w:val="767171"/>
                <w:spacing w:val="0"/>
                <w:lang w:eastAsia="es-DO"/>
              </w:rPr>
              <w:t>Puntuación</w:t>
            </w:r>
          </w:p>
        </w:tc>
        <w:tc>
          <w:tcPr>
            <w:tcW w:w="740" w:type="dxa"/>
            <w:tcBorders>
              <w:top w:val="nil"/>
              <w:left w:val="nil"/>
              <w:bottom w:val="single" w:sz="8" w:space="0" w:color="BFBFBF"/>
              <w:right w:val="single" w:sz="8" w:space="0" w:color="BFBFBF"/>
            </w:tcBorders>
            <w:noWrap/>
            <w:vAlign w:val="center"/>
            <w:hideMark/>
          </w:tcPr>
          <w:p w14:paraId="708A1DBB"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 99.93</w:t>
            </w:r>
          </w:p>
        </w:tc>
        <w:tc>
          <w:tcPr>
            <w:tcW w:w="560" w:type="dxa"/>
            <w:tcBorders>
              <w:top w:val="nil"/>
              <w:left w:val="nil"/>
              <w:bottom w:val="single" w:sz="8" w:space="0" w:color="BFBFBF"/>
              <w:right w:val="single" w:sz="8" w:space="0" w:color="BFBFBF"/>
            </w:tcBorders>
            <w:noWrap/>
            <w:vAlign w:val="center"/>
            <w:hideMark/>
          </w:tcPr>
          <w:p w14:paraId="7DA3907B"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100</w:t>
            </w:r>
          </w:p>
        </w:tc>
        <w:tc>
          <w:tcPr>
            <w:tcW w:w="680" w:type="dxa"/>
            <w:tcBorders>
              <w:top w:val="nil"/>
              <w:left w:val="nil"/>
              <w:bottom w:val="single" w:sz="8" w:space="0" w:color="BFBFBF"/>
              <w:right w:val="single" w:sz="8" w:space="0" w:color="BFBFBF"/>
            </w:tcBorders>
            <w:noWrap/>
            <w:vAlign w:val="center"/>
            <w:hideMark/>
          </w:tcPr>
          <w:p w14:paraId="06EAC123"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98.15</w:t>
            </w:r>
          </w:p>
        </w:tc>
        <w:tc>
          <w:tcPr>
            <w:tcW w:w="680" w:type="dxa"/>
            <w:tcBorders>
              <w:top w:val="nil"/>
              <w:left w:val="nil"/>
              <w:bottom w:val="single" w:sz="8" w:space="0" w:color="BFBFBF"/>
              <w:right w:val="single" w:sz="8" w:space="0" w:color="BFBFBF"/>
            </w:tcBorders>
            <w:noWrap/>
            <w:vAlign w:val="center"/>
            <w:hideMark/>
          </w:tcPr>
          <w:p w14:paraId="77001854"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99.04</w:t>
            </w:r>
          </w:p>
        </w:tc>
        <w:tc>
          <w:tcPr>
            <w:tcW w:w="640" w:type="dxa"/>
            <w:tcBorders>
              <w:top w:val="nil"/>
              <w:left w:val="nil"/>
              <w:bottom w:val="single" w:sz="8" w:space="0" w:color="BFBFBF"/>
              <w:right w:val="single" w:sz="8" w:space="0" w:color="BFBFBF"/>
            </w:tcBorders>
            <w:vAlign w:val="center"/>
            <w:hideMark/>
          </w:tcPr>
          <w:p w14:paraId="59B24CB2"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100</w:t>
            </w:r>
          </w:p>
        </w:tc>
        <w:tc>
          <w:tcPr>
            <w:tcW w:w="680" w:type="dxa"/>
            <w:tcBorders>
              <w:top w:val="nil"/>
              <w:left w:val="nil"/>
              <w:bottom w:val="single" w:sz="8" w:space="0" w:color="BFBFBF"/>
              <w:right w:val="single" w:sz="8" w:space="0" w:color="BFBFBF"/>
            </w:tcBorders>
            <w:vAlign w:val="center"/>
            <w:hideMark/>
          </w:tcPr>
          <w:p w14:paraId="28351E02"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98.82</w:t>
            </w:r>
          </w:p>
        </w:tc>
        <w:tc>
          <w:tcPr>
            <w:tcW w:w="680" w:type="dxa"/>
            <w:tcBorders>
              <w:top w:val="nil"/>
              <w:left w:val="nil"/>
              <w:bottom w:val="single" w:sz="8" w:space="0" w:color="BFBFBF"/>
              <w:right w:val="single" w:sz="8" w:space="0" w:color="BFBFBF"/>
            </w:tcBorders>
            <w:vAlign w:val="center"/>
            <w:hideMark/>
          </w:tcPr>
          <w:p w14:paraId="18CD084C"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99.78</w:t>
            </w:r>
          </w:p>
        </w:tc>
        <w:tc>
          <w:tcPr>
            <w:tcW w:w="680" w:type="dxa"/>
            <w:tcBorders>
              <w:top w:val="nil"/>
              <w:left w:val="nil"/>
              <w:bottom w:val="single" w:sz="8" w:space="0" w:color="BFBFBF"/>
              <w:right w:val="single" w:sz="8" w:space="0" w:color="BFBFBF"/>
            </w:tcBorders>
            <w:vAlign w:val="center"/>
            <w:hideMark/>
          </w:tcPr>
          <w:p w14:paraId="0CC40FB9"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99.34</w:t>
            </w:r>
          </w:p>
        </w:tc>
        <w:tc>
          <w:tcPr>
            <w:tcW w:w="680" w:type="dxa"/>
            <w:tcBorders>
              <w:top w:val="nil"/>
              <w:left w:val="nil"/>
              <w:bottom w:val="single" w:sz="8" w:space="0" w:color="BFBFBF"/>
              <w:right w:val="single" w:sz="8" w:space="0" w:color="BFBFBF"/>
            </w:tcBorders>
            <w:vAlign w:val="center"/>
            <w:hideMark/>
          </w:tcPr>
          <w:p w14:paraId="589BE3F4" w14:textId="77777777" w:rsidR="00823816" w:rsidRPr="00DB0267" w:rsidRDefault="00823816" w:rsidP="00823816">
            <w:pPr>
              <w:spacing w:after="0" w:line="240" w:lineRule="auto"/>
              <w:jc w:val="center"/>
              <w:rPr>
                <w:rFonts w:eastAsia="Times New Roman"/>
                <w:color w:val="767171"/>
                <w:spacing w:val="0"/>
                <w:lang w:eastAsia="es-DO"/>
              </w:rPr>
            </w:pPr>
            <w:r w:rsidRPr="00DB0267">
              <w:rPr>
                <w:rFonts w:eastAsia="Calibri"/>
                <w:noProof/>
                <w:color w:val="767171"/>
                <w:spacing w:val="0"/>
                <w:lang w:eastAsia="es-DO"/>
              </w:rPr>
              <w:t>98.67</w:t>
            </w:r>
          </w:p>
        </w:tc>
        <w:tc>
          <w:tcPr>
            <w:tcW w:w="736" w:type="dxa"/>
            <w:tcBorders>
              <w:top w:val="nil"/>
              <w:left w:val="nil"/>
              <w:bottom w:val="single" w:sz="8" w:space="0" w:color="BFBFBF"/>
              <w:right w:val="single" w:sz="8" w:space="0" w:color="BFBFBF"/>
            </w:tcBorders>
            <w:vAlign w:val="center"/>
          </w:tcPr>
          <w:p w14:paraId="1A671B31" w14:textId="2BF5E1D6" w:rsidR="00823816" w:rsidRPr="00DB0267" w:rsidRDefault="00823816" w:rsidP="00823816">
            <w:pPr>
              <w:spacing w:after="0" w:line="240" w:lineRule="auto"/>
              <w:jc w:val="center"/>
              <w:rPr>
                <w:rFonts w:eastAsia="Calibri"/>
                <w:noProof/>
                <w:color w:val="767171"/>
                <w:spacing w:val="0"/>
                <w:lang w:eastAsia="es-DO"/>
              </w:rPr>
            </w:pPr>
            <w:r>
              <w:rPr>
                <w:rFonts w:eastAsia="Calibri"/>
                <w:noProof/>
                <w:color w:val="767171"/>
                <w:spacing w:val="0"/>
                <w:lang w:eastAsia="es-DO"/>
              </w:rPr>
              <w:t>90.37</w:t>
            </w:r>
          </w:p>
        </w:tc>
      </w:tr>
    </w:tbl>
    <w:p w14:paraId="47061902" w14:textId="44558B6A" w:rsidR="004E7980" w:rsidRDefault="003B785E" w:rsidP="004E7980">
      <w:pPr>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sidR="001912C9" w:rsidRPr="002725EB">
        <w:rPr>
          <w:rFonts w:eastAsia="Calibri"/>
          <w:i/>
          <w:iCs/>
          <w:noProof/>
          <w:color w:val="767171"/>
          <w:sz w:val="18"/>
          <w:szCs w:val="18"/>
        </w:rPr>
        <w:t>Responsable</w:t>
      </w:r>
      <w:r w:rsidRPr="002725EB">
        <w:rPr>
          <w:rFonts w:eastAsia="Calibri"/>
          <w:i/>
          <w:iCs/>
          <w:noProof/>
          <w:color w:val="767171"/>
          <w:sz w:val="18"/>
          <w:szCs w:val="18"/>
        </w:rPr>
        <w:t xml:space="preserve"> de Acceso a la Información de la CDC</w:t>
      </w:r>
    </w:p>
    <w:p w14:paraId="20D235F4" w14:textId="3B6CA051" w:rsidR="004E7980" w:rsidRDefault="004E7980" w:rsidP="004E7980">
      <w:pPr>
        <w:rPr>
          <w:rFonts w:eastAsia="Calibri"/>
          <w:i/>
          <w:iCs/>
          <w:noProof/>
          <w:color w:val="767171"/>
          <w:sz w:val="18"/>
          <w:szCs w:val="18"/>
        </w:rPr>
      </w:pPr>
    </w:p>
    <w:p w14:paraId="514F12A0" w14:textId="618A5DBD" w:rsidR="004E7980" w:rsidRDefault="004E7980" w:rsidP="004E7980">
      <w:pPr>
        <w:rPr>
          <w:rFonts w:eastAsia="Calibri"/>
          <w:i/>
          <w:iCs/>
          <w:noProof/>
          <w:color w:val="767171"/>
          <w:sz w:val="18"/>
          <w:szCs w:val="18"/>
        </w:rPr>
      </w:pPr>
    </w:p>
    <w:p w14:paraId="143AFECB" w14:textId="364D7123" w:rsidR="004E7980" w:rsidRDefault="004E7980" w:rsidP="004E7980">
      <w:pPr>
        <w:rPr>
          <w:rFonts w:eastAsia="Calibri"/>
          <w:i/>
          <w:iCs/>
          <w:noProof/>
          <w:color w:val="767171"/>
          <w:sz w:val="18"/>
          <w:szCs w:val="18"/>
        </w:rPr>
      </w:pPr>
    </w:p>
    <w:p w14:paraId="53FA18D1" w14:textId="3C96E03E" w:rsidR="004E7980" w:rsidRDefault="004E7980" w:rsidP="004E7980">
      <w:pPr>
        <w:rPr>
          <w:rFonts w:eastAsia="Calibri"/>
          <w:i/>
          <w:iCs/>
          <w:noProof/>
          <w:color w:val="767171"/>
          <w:sz w:val="18"/>
          <w:szCs w:val="18"/>
        </w:rPr>
      </w:pPr>
    </w:p>
    <w:p w14:paraId="03258DF5" w14:textId="52C3A4E7" w:rsidR="004E7980" w:rsidRDefault="004E7980" w:rsidP="004E7980">
      <w:pPr>
        <w:rPr>
          <w:rFonts w:eastAsia="Calibri"/>
          <w:i/>
          <w:iCs/>
          <w:noProof/>
          <w:color w:val="767171"/>
          <w:sz w:val="18"/>
          <w:szCs w:val="18"/>
        </w:rPr>
      </w:pPr>
    </w:p>
    <w:p w14:paraId="369A14E7" w14:textId="5020AA5F" w:rsidR="004E7980" w:rsidRDefault="004E7980" w:rsidP="004E7980">
      <w:pPr>
        <w:rPr>
          <w:rFonts w:eastAsia="Calibri"/>
          <w:i/>
          <w:iCs/>
          <w:noProof/>
          <w:color w:val="767171"/>
          <w:sz w:val="18"/>
          <w:szCs w:val="18"/>
        </w:rPr>
      </w:pPr>
    </w:p>
    <w:p w14:paraId="27B1496C" w14:textId="200AA430" w:rsidR="00420D62" w:rsidRPr="00656978" w:rsidRDefault="004E7980" w:rsidP="00052A1D">
      <w:pPr>
        <w:pStyle w:val="Ttulo1"/>
        <w:rPr>
          <w:rFonts w:eastAsiaTheme="minorHAnsi" w:cstheme="minorBidi"/>
          <w:bCs/>
          <w:color w:val="767171"/>
          <w:szCs w:val="22"/>
        </w:rPr>
      </w:pPr>
      <w:bookmarkStart w:id="54" w:name="_Toc217043580"/>
      <w:bookmarkStart w:id="55" w:name="_Hlk185495225"/>
      <w:bookmarkStart w:id="56" w:name="_Toc117160677"/>
      <w:bookmarkStart w:id="57" w:name="_Toc134102405"/>
      <w:bookmarkStart w:id="58" w:name="_Toc134102959"/>
      <w:r w:rsidRPr="00656978">
        <w:rPr>
          <w:rFonts w:eastAsiaTheme="minorHAnsi" w:cstheme="minorBidi"/>
          <w:bCs/>
          <w:color w:val="767171"/>
          <w:szCs w:val="22"/>
        </w:rPr>
        <w:lastRenderedPageBreak/>
        <w:t>PROYECCIONES AÑO 202</w:t>
      </w:r>
      <w:r w:rsidR="00DB0267">
        <w:rPr>
          <w:rFonts w:eastAsiaTheme="minorHAnsi" w:cstheme="minorBidi"/>
          <w:bCs/>
          <w:color w:val="767171"/>
          <w:szCs w:val="22"/>
        </w:rPr>
        <w:t>6</w:t>
      </w:r>
      <w:bookmarkEnd w:id="54"/>
    </w:p>
    <w:p w14:paraId="782A1FF3" w14:textId="77777777" w:rsidR="004E7980" w:rsidRPr="00656978" w:rsidRDefault="004E7980" w:rsidP="003B7F17">
      <w:pPr>
        <w:rPr>
          <w:color w:val="767171"/>
        </w:rPr>
      </w:pPr>
    </w:p>
    <w:p w14:paraId="6AF0A5AE" w14:textId="7ABCD87A" w:rsidR="007E63DE" w:rsidRPr="00656978" w:rsidRDefault="007E63DE" w:rsidP="007E63DE">
      <w:pPr>
        <w:spacing w:line="360" w:lineRule="auto"/>
        <w:jc w:val="both"/>
        <w:rPr>
          <w:rFonts w:eastAsia="Calibri"/>
          <w:noProof/>
          <w:color w:val="767171"/>
        </w:rPr>
      </w:pPr>
      <w:bookmarkStart w:id="59" w:name="_Hlk153193773"/>
      <w:r w:rsidRPr="00656978">
        <w:rPr>
          <w:rFonts w:eastAsia="Calibri"/>
          <w:noProof/>
          <w:color w:val="767171"/>
        </w:rPr>
        <w:t>La CDC, estará coordinando y ejecutando acciones estratégicas vinculadas a su Plan Estratégico Institucional (PEI), y en cumplimiento de su mandato misional. Entre las acciones, a continuación se destacan las que se proyectan para el 202</w:t>
      </w:r>
      <w:r w:rsidR="00856E4A">
        <w:rPr>
          <w:rFonts w:eastAsia="Calibri"/>
          <w:noProof/>
          <w:color w:val="767171"/>
        </w:rPr>
        <w:t>6</w:t>
      </w:r>
      <w:r w:rsidRPr="00656978">
        <w:rPr>
          <w:rFonts w:eastAsia="Calibri"/>
          <w:noProof/>
          <w:color w:val="767171"/>
        </w:rPr>
        <w:t xml:space="preserve"> conforme la planificación realizada: </w:t>
      </w:r>
    </w:p>
    <w:p w14:paraId="59AF577A" w14:textId="5C858D60" w:rsidR="004E7980" w:rsidRPr="00656978" w:rsidRDefault="004E7980" w:rsidP="004E7980">
      <w:pPr>
        <w:numPr>
          <w:ilvl w:val="0"/>
          <w:numId w:val="5"/>
        </w:numPr>
        <w:spacing w:line="360" w:lineRule="auto"/>
        <w:jc w:val="both"/>
        <w:rPr>
          <w:rFonts w:eastAsia="Calibri"/>
          <w:noProof/>
          <w:color w:val="767171"/>
        </w:rPr>
      </w:pPr>
      <w:r w:rsidRPr="004E7980">
        <w:rPr>
          <w:rFonts w:eastAsia="Calibri"/>
          <w:noProof/>
          <w:color w:val="767171"/>
        </w:rPr>
        <w:t xml:space="preserve">Seguimiento </w:t>
      </w:r>
      <w:r w:rsidRPr="00656978">
        <w:rPr>
          <w:rFonts w:eastAsia="Calibri"/>
          <w:noProof/>
          <w:color w:val="767171"/>
        </w:rPr>
        <w:t xml:space="preserve">al procedimiento de investigación sobre </w:t>
      </w:r>
      <w:r w:rsidR="004F5ACD" w:rsidRPr="00656978">
        <w:rPr>
          <w:rFonts w:eastAsia="Calibri"/>
          <w:noProof/>
          <w:color w:val="767171"/>
        </w:rPr>
        <w:t>la presunta existencia de p</w:t>
      </w:r>
      <w:r w:rsidR="00CD30D5">
        <w:rPr>
          <w:rFonts w:eastAsia="Calibri"/>
          <w:noProof/>
          <w:color w:val="767171"/>
        </w:rPr>
        <w:t>rácticas</w:t>
      </w:r>
      <w:r w:rsidR="004F5ACD" w:rsidRPr="00656978">
        <w:rPr>
          <w:rFonts w:eastAsia="Calibri"/>
          <w:noProof/>
          <w:color w:val="767171"/>
        </w:rPr>
        <w:t xml:space="preserve"> de dumping en </w:t>
      </w:r>
      <w:r w:rsidRPr="00656978">
        <w:rPr>
          <w:rFonts w:eastAsia="Calibri"/>
          <w:noProof/>
          <w:color w:val="767171"/>
        </w:rPr>
        <w:t>las importaciones de Tubos EMT Conduit originari</w:t>
      </w:r>
      <w:r w:rsidR="004F5ACD" w:rsidRPr="00656978">
        <w:rPr>
          <w:rFonts w:eastAsia="Calibri"/>
          <w:noProof/>
          <w:color w:val="767171"/>
        </w:rPr>
        <w:t>a</w:t>
      </w:r>
      <w:r w:rsidRPr="00656978">
        <w:rPr>
          <w:rFonts w:eastAsia="Calibri"/>
          <w:noProof/>
          <w:color w:val="767171"/>
        </w:rPr>
        <w:t>s de la República Popular de China</w:t>
      </w:r>
      <w:r w:rsidR="004F5ACD" w:rsidRPr="00656978">
        <w:rPr>
          <w:rFonts w:eastAsia="Calibri"/>
          <w:noProof/>
          <w:color w:val="767171"/>
        </w:rPr>
        <w:t>, iniciado mediante Resolución núm. CDC-RD-AD-005-2024.</w:t>
      </w:r>
    </w:p>
    <w:p w14:paraId="5258D92D" w14:textId="0DBDC865" w:rsidR="00CD30D5" w:rsidRPr="00CD30D5" w:rsidRDefault="00CD30D5" w:rsidP="00CD30D5">
      <w:pPr>
        <w:numPr>
          <w:ilvl w:val="0"/>
          <w:numId w:val="5"/>
        </w:numPr>
        <w:spacing w:line="360" w:lineRule="auto"/>
        <w:jc w:val="both"/>
        <w:rPr>
          <w:rFonts w:eastAsia="Calibri"/>
          <w:noProof/>
          <w:color w:val="767171"/>
        </w:rPr>
      </w:pPr>
      <w:r w:rsidRPr="00CD30D5">
        <w:rPr>
          <w:rFonts w:eastAsia="Calibri"/>
          <w:noProof/>
          <w:color w:val="767171"/>
        </w:rPr>
        <w:t xml:space="preserve">Seguimiento al procedimiento de </w:t>
      </w:r>
      <w:r>
        <w:rPr>
          <w:rFonts w:eastAsia="Calibri"/>
          <w:noProof/>
          <w:color w:val="767171"/>
        </w:rPr>
        <w:t>examen de extinción a los derechos anti</w:t>
      </w:r>
      <w:r w:rsidRPr="00CD30D5">
        <w:rPr>
          <w:rFonts w:eastAsia="Calibri"/>
          <w:noProof/>
          <w:color w:val="767171"/>
        </w:rPr>
        <w:t xml:space="preserve">dumping en las importaciones de </w:t>
      </w:r>
      <w:r w:rsidR="002C2957">
        <w:rPr>
          <w:rFonts w:eastAsia="Calibri"/>
          <w:noProof/>
          <w:color w:val="767171"/>
        </w:rPr>
        <w:t>barras o varillas de acero para refuerzo de hormigón</w:t>
      </w:r>
      <w:r w:rsidRPr="00CD30D5">
        <w:rPr>
          <w:rFonts w:eastAsia="Calibri"/>
          <w:noProof/>
          <w:color w:val="767171"/>
        </w:rPr>
        <w:t xml:space="preserve"> originarias de la </w:t>
      </w:r>
      <w:r w:rsidR="002C2957">
        <w:rPr>
          <w:rFonts w:eastAsia="Calibri"/>
          <w:noProof/>
          <w:color w:val="767171"/>
        </w:rPr>
        <w:t>Turkiye</w:t>
      </w:r>
      <w:r w:rsidRPr="00CD30D5">
        <w:rPr>
          <w:rFonts w:eastAsia="Calibri"/>
          <w:noProof/>
          <w:color w:val="767171"/>
        </w:rPr>
        <w:t>, iniciado mediante Resolución núm. CDC-RD-AD-00</w:t>
      </w:r>
      <w:r w:rsidR="002C2957">
        <w:rPr>
          <w:rFonts w:eastAsia="Calibri"/>
          <w:noProof/>
          <w:color w:val="767171"/>
        </w:rPr>
        <w:t>8</w:t>
      </w:r>
      <w:r w:rsidRPr="00CD30D5">
        <w:rPr>
          <w:rFonts w:eastAsia="Calibri"/>
          <w:noProof/>
          <w:color w:val="767171"/>
        </w:rPr>
        <w:t>-202</w:t>
      </w:r>
      <w:r w:rsidR="002C2957">
        <w:rPr>
          <w:rFonts w:eastAsia="Calibri"/>
          <w:noProof/>
          <w:color w:val="767171"/>
        </w:rPr>
        <w:t>5</w:t>
      </w:r>
      <w:r w:rsidRPr="00CD30D5">
        <w:rPr>
          <w:rFonts w:eastAsia="Calibri"/>
          <w:noProof/>
          <w:color w:val="767171"/>
        </w:rPr>
        <w:t>.</w:t>
      </w:r>
    </w:p>
    <w:p w14:paraId="35CBDBB7" w14:textId="0F2FDC84" w:rsidR="002C2957" w:rsidRDefault="002C2957" w:rsidP="004E7980">
      <w:pPr>
        <w:numPr>
          <w:ilvl w:val="0"/>
          <w:numId w:val="5"/>
        </w:numPr>
        <w:spacing w:line="360" w:lineRule="auto"/>
        <w:jc w:val="both"/>
        <w:rPr>
          <w:rFonts w:eastAsia="Calibri"/>
          <w:noProof/>
          <w:color w:val="767171"/>
        </w:rPr>
      </w:pPr>
      <w:r>
        <w:rPr>
          <w:rFonts w:eastAsia="Calibri"/>
          <w:noProof/>
          <w:color w:val="767171"/>
        </w:rPr>
        <w:t>Seguimiento al p</w:t>
      </w:r>
      <w:r w:rsidRPr="002C2957">
        <w:rPr>
          <w:rFonts w:eastAsia="Calibri"/>
          <w:noProof/>
          <w:color w:val="767171"/>
        </w:rPr>
        <w:t>rocedimiento de investigación por la presunta existencia de prácticas de dumping a las importaciones de barras o varillas de acero corrugadas o deformadas para refuerzo de hormigón originarias de Costa Rica</w:t>
      </w:r>
      <w:r>
        <w:rPr>
          <w:rFonts w:eastAsia="Calibri"/>
          <w:noProof/>
          <w:color w:val="767171"/>
        </w:rPr>
        <w:t xml:space="preserve">, </w:t>
      </w:r>
      <w:r w:rsidRPr="00CD30D5">
        <w:rPr>
          <w:rFonts w:eastAsia="Calibri"/>
          <w:noProof/>
          <w:color w:val="767171"/>
        </w:rPr>
        <w:t>iniciado mediante Resolución núm. CDC-RD-AD-00</w:t>
      </w:r>
      <w:r>
        <w:rPr>
          <w:rFonts w:eastAsia="Calibri"/>
          <w:noProof/>
          <w:color w:val="767171"/>
        </w:rPr>
        <w:t>6</w:t>
      </w:r>
      <w:r w:rsidRPr="00CD30D5">
        <w:rPr>
          <w:rFonts w:eastAsia="Calibri"/>
          <w:noProof/>
          <w:color w:val="767171"/>
        </w:rPr>
        <w:t>-202</w:t>
      </w:r>
      <w:r>
        <w:rPr>
          <w:rFonts w:eastAsia="Calibri"/>
          <w:noProof/>
          <w:color w:val="767171"/>
        </w:rPr>
        <w:t>5.</w:t>
      </w:r>
    </w:p>
    <w:p w14:paraId="2C6B3C09" w14:textId="0761DFAB" w:rsidR="007E63DE" w:rsidRPr="00AF7A8B" w:rsidRDefault="00DB0267" w:rsidP="004E7980">
      <w:pPr>
        <w:numPr>
          <w:ilvl w:val="0"/>
          <w:numId w:val="5"/>
        </w:numPr>
        <w:spacing w:line="360" w:lineRule="auto"/>
        <w:jc w:val="both"/>
        <w:rPr>
          <w:rFonts w:eastAsia="Calibri"/>
          <w:noProof/>
          <w:color w:val="767171"/>
        </w:rPr>
      </w:pPr>
      <w:r>
        <w:rPr>
          <w:rFonts w:eastAsia="Calibri"/>
          <w:noProof/>
          <w:color w:val="767171"/>
        </w:rPr>
        <w:t>Seguimiento al procedimiento de</w:t>
      </w:r>
      <w:r w:rsidR="007E63DE" w:rsidRPr="00656978">
        <w:rPr>
          <w:rFonts w:eastAsia="Calibri"/>
          <w:noProof/>
          <w:color w:val="767171"/>
        </w:rPr>
        <w:t xml:space="preserve"> investigación antidumping, de salvaguardias </w:t>
      </w:r>
      <w:r>
        <w:rPr>
          <w:rFonts w:eastAsia="Calibri"/>
          <w:noProof/>
          <w:color w:val="767171"/>
        </w:rPr>
        <w:t xml:space="preserve">sobre </w:t>
      </w:r>
      <w:r w:rsidR="00E95996">
        <w:rPr>
          <w:rFonts w:eastAsia="Calibri"/>
          <w:noProof/>
          <w:color w:val="767171"/>
        </w:rPr>
        <w:t>g</w:t>
      </w:r>
      <w:r>
        <w:rPr>
          <w:rFonts w:eastAsia="Calibri"/>
          <w:noProof/>
          <w:color w:val="767171"/>
        </w:rPr>
        <w:t>alletas dulces y saladas de todo tipo</w:t>
      </w:r>
      <w:r w:rsidR="002C2957">
        <w:rPr>
          <w:rFonts w:eastAsia="Calibri"/>
          <w:noProof/>
          <w:color w:val="767171"/>
        </w:rPr>
        <w:t xml:space="preserve">, </w:t>
      </w:r>
      <w:r w:rsidR="002C2957" w:rsidRPr="00AF7A8B">
        <w:rPr>
          <w:rFonts w:eastAsia="Calibri"/>
          <w:noProof/>
          <w:color w:val="767171"/>
        </w:rPr>
        <w:t>iniciado mediante Resolución núm. CDC-RD-SG-002-2025</w:t>
      </w:r>
      <w:r w:rsidRPr="00AF7A8B">
        <w:rPr>
          <w:rFonts w:eastAsia="Calibri"/>
          <w:noProof/>
          <w:color w:val="767171"/>
        </w:rPr>
        <w:t>.</w:t>
      </w:r>
    </w:p>
    <w:p w14:paraId="70140F03" w14:textId="35BC6C72" w:rsidR="00E95996" w:rsidRPr="00AF7A8B" w:rsidRDefault="00E95996" w:rsidP="004E7980">
      <w:pPr>
        <w:numPr>
          <w:ilvl w:val="0"/>
          <w:numId w:val="5"/>
        </w:numPr>
        <w:spacing w:line="360" w:lineRule="auto"/>
        <w:jc w:val="both"/>
        <w:rPr>
          <w:rFonts w:eastAsia="Calibri"/>
          <w:noProof/>
          <w:color w:val="767171"/>
        </w:rPr>
      </w:pPr>
      <w:r w:rsidRPr="00AF7A8B">
        <w:rPr>
          <w:rFonts w:eastAsia="Calibri"/>
          <w:noProof/>
          <w:color w:val="767171"/>
        </w:rPr>
        <w:t>Iniciar dos (2) procedimientos de investigación ante la ocurrencia de prácticas desleales detectadas que amenacen o causen un daño a la Producción Nacional.</w:t>
      </w:r>
    </w:p>
    <w:p w14:paraId="36BBBC90" w14:textId="05046DD0" w:rsidR="004E7980" w:rsidRPr="004E7980" w:rsidRDefault="004E7980" w:rsidP="004E7980">
      <w:pPr>
        <w:numPr>
          <w:ilvl w:val="0"/>
          <w:numId w:val="5"/>
        </w:numPr>
        <w:spacing w:line="360" w:lineRule="auto"/>
        <w:jc w:val="both"/>
        <w:rPr>
          <w:rFonts w:eastAsia="Calibri"/>
          <w:noProof/>
          <w:color w:val="767171"/>
        </w:rPr>
      </w:pPr>
      <w:r w:rsidRPr="004E7980">
        <w:rPr>
          <w:rFonts w:eastAsia="Calibri"/>
          <w:noProof/>
          <w:color w:val="767171"/>
        </w:rPr>
        <w:lastRenderedPageBreak/>
        <w:t xml:space="preserve">Atender </w:t>
      </w:r>
      <w:r w:rsidR="005316C5">
        <w:rPr>
          <w:rFonts w:eastAsia="Calibri"/>
          <w:noProof/>
          <w:color w:val="767171"/>
        </w:rPr>
        <w:t xml:space="preserve">las </w:t>
      </w:r>
      <w:r w:rsidRPr="004E7980">
        <w:rPr>
          <w:rFonts w:eastAsia="Calibri"/>
          <w:noProof/>
          <w:color w:val="767171"/>
        </w:rPr>
        <w:t>consulta</w:t>
      </w:r>
      <w:r w:rsidR="00DB0267">
        <w:rPr>
          <w:rFonts w:eastAsia="Calibri"/>
          <w:noProof/>
          <w:color w:val="767171"/>
        </w:rPr>
        <w:t>s</w:t>
      </w:r>
      <w:r w:rsidRPr="004E7980">
        <w:rPr>
          <w:rFonts w:eastAsia="Calibri"/>
          <w:noProof/>
          <w:color w:val="767171"/>
        </w:rPr>
        <w:t xml:space="preserve"> de asistencia técnica realizadas por los sectores productivos del país, partes interesadas y exportadores. </w:t>
      </w:r>
    </w:p>
    <w:p w14:paraId="5B3DA09A" w14:textId="368827D3" w:rsidR="004E7980" w:rsidRPr="00656978" w:rsidRDefault="004E7980" w:rsidP="004E7980">
      <w:pPr>
        <w:numPr>
          <w:ilvl w:val="0"/>
          <w:numId w:val="5"/>
        </w:numPr>
        <w:spacing w:line="360" w:lineRule="auto"/>
        <w:jc w:val="both"/>
        <w:rPr>
          <w:rFonts w:eastAsia="Calibri"/>
          <w:noProof/>
          <w:color w:val="767171"/>
        </w:rPr>
      </w:pPr>
      <w:r w:rsidRPr="004E7980">
        <w:rPr>
          <w:rFonts w:eastAsia="Calibri"/>
          <w:noProof/>
          <w:color w:val="767171"/>
        </w:rPr>
        <w:t>Monitorear medidas comerciales correctivas adoptadas por países miembros de la OMC a exportadores y brindarles el acompañamiento requerido para su defensa ante las autoridades investigadoras de dichos países.</w:t>
      </w:r>
    </w:p>
    <w:p w14:paraId="435EB9BD" w14:textId="15F566E2" w:rsidR="007E63DE" w:rsidRPr="00656978" w:rsidRDefault="007E63DE" w:rsidP="007E63DE">
      <w:pPr>
        <w:numPr>
          <w:ilvl w:val="0"/>
          <w:numId w:val="5"/>
        </w:numPr>
        <w:spacing w:line="360" w:lineRule="auto"/>
        <w:jc w:val="both"/>
        <w:rPr>
          <w:rFonts w:eastAsia="Calibri"/>
          <w:noProof/>
          <w:color w:val="767171"/>
        </w:rPr>
      </w:pPr>
      <w:r w:rsidRPr="00656978">
        <w:rPr>
          <w:rFonts w:eastAsia="Calibri"/>
          <w:noProof/>
          <w:color w:val="767171"/>
        </w:rPr>
        <w:t>Monitorear mediante el Sistema Automatizado de Monitoreo y Alertas Tempranas (SAT) que mantiene la institución, las importaciones de productos prioritarios que ingresen a la República Dominicana, para cuando aplique, emitir las alertas</w:t>
      </w:r>
    </w:p>
    <w:p w14:paraId="2DA44100" w14:textId="0BE74C17" w:rsidR="007E63DE" w:rsidRPr="004E7980" w:rsidRDefault="007E63DE" w:rsidP="007E63DE">
      <w:pPr>
        <w:spacing w:line="360" w:lineRule="auto"/>
        <w:ind w:left="720"/>
        <w:jc w:val="both"/>
        <w:rPr>
          <w:rFonts w:eastAsia="Calibri"/>
          <w:noProof/>
          <w:color w:val="767171"/>
        </w:rPr>
      </w:pPr>
      <w:r w:rsidRPr="00656978">
        <w:rPr>
          <w:rFonts w:eastAsia="Calibri"/>
          <w:noProof/>
          <w:color w:val="767171"/>
        </w:rPr>
        <w:t>y notificar a los sectores productivos que puedan ser afectados por incrementos sustanciales de las importaciones y/o prácticas desleales en el comercio internacional</w:t>
      </w:r>
    </w:p>
    <w:p w14:paraId="7A242708" w14:textId="78C08082" w:rsidR="007E63DE" w:rsidRPr="00656978" w:rsidRDefault="007E63DE" w:rsidP="007E63DE">
      <w:pPr>
        <w:numPr>
          <w:ilvl w:val="0"/>
          <w:numId w:val="5"/>
        </w:numPr>
        <w:spacing w:line="360" w:lineRule="auto"/>
        <w:jc w:val="both"/>
        <w:rPr>
          <w:rFonts w:eastAsia="Calibri"/>
          <w:noProof/>
          <w:color w:val="767171"/>
        </w:rPr>
      </w:pPr>
      <w:r w:rsidRPr="00656978">
        <w:rPr>
          <w:rFonts w:eastAsia="Calibri"/>
          <w:noProof/>
          <w:color w:val="767171"/>
        </w:rPr>
        <w:t xml:space="preserve">Impartir capacitaciones impactando a los grupos de interés con el objetivo de dar a conocer las herramientas que tiene la CDC a su disposición para defender a los productores nacionales ante la ocurrencia de prácticas desleales en el comercio internacional e incremento súbito de las importaciones, asegurando así la permanencia de los sectores productivos nacionales. </w:t>
      </w:r>
    </w:p>
    <w:p w14:paraId="3FAF6AAF" w14:textId="108508DF" w:rsidR="002C2957" w:rsidRDefault="002C2957" w:rsidP="004F257A">
      <w:pPr>
        <w:numPr>
          <w:ilvl w:val="0"/>
          <w:numId w:val="5"/>
        </w:numPr>
        <w:spacing w:line="360" w:lineRule="auto"/>
        <w:jc w:val="both"/>
        <w:rPr>
          <w:rFonts w:eastAsia="Calibri"/>
          <w:noProof/>
          <w:color w:val="767171"/>
        </w:rPr>
      </w:pPr>
      <w:r w:rsidRPr="002C2957">
        <w:rPr>
          <w:rFonts w:eastAsia="Calibri"/>
          <w:noProof/>
          <w:color w:val="767171"/>
        </w:rPr>
        <w:t xml:space="preserve">Reformar el Reglamento de Aplicación de la Ley 1-02 sobre Práctica Desleales en el Comercio y sobre Medidas de Salvaguardas.Diseñar </w:t>
      </w:r>
      <w:r>
        <w:rPr>
          <w:rFonts w:eastAsia="Calibri"/>
          <w:noProof/>
          <w:color w:val="767171"/>
        </w:rPr>
        <w:t>e</w:t>
      </w:r>
      <w:r w:rsidRPr="002C2957">
        <w:rPr>
          <w:rFonts w:eastAsia="Calibri"/>
          <w:noProof/>
          <w:color w:val="767171"/>
        </w:rPr>
        <w:t xml:space="preserve"> </w:t>
      </w:r>
      <w:bookmarkEnd w:id="59"/>
      <w:r w:rsidRPr="002C2957">
        <w:rPr>
          <w:rFonts w:eastAsia="Calibri"/>
          <w:noProof/>
          <w:color w:val="767171"/>
        </w:rPr>
        <w:t>implementar herramientas de medición del impacto de la aplicación de medidas de defensa comercial sobre la generación y conservación del empleo formal y las inversiones.</w:t>
      </w:r>
    </w:p>
    <w:p w14:paraId="18276675" w14:textId="77777777" w:rsidR="002C2957" w:rsidRDefault="002C2957" w:rsidP="002C2957">
      <w:pPr>
        <w:spacing w:line="360" w:lineRule="auto"/>
        <w:jc w:val="both"/>
        <w:rPr>
          <w:rFonts w:eastAsia="Calibri"/>
          <w:noProof/>
          <w:color w:val="767171"/>
        </w:rPr>
      </w:pPr>
    </w:p>
    <w:p w14:paraId="391124D4" w14:textId="2BC894F7" w:rsidR="00B96B2A" w:rsidRPr="002C2957" w:rsidRDefault="00B96B2A" w:rsidP="00B96B2A">
      <w:pPr>
        <w:numPr>
          <w:ilvl w:val="0"/>
          <w:numId w:val="5"/>
        </w:numPr>
        <w:spacing w:line="360" w:lineRule="auto"/>
        <w:jc w:val="both"/>
        <w:rPr>
          <w:rFonts w:eastAsia="Calibri"/>
          <w:noProof/>
          <w:color w:val="767171"/>
        </w:rPr>
        <w:sectPr w:rsidR="00B96B2A" w:rsidRPr="002C2957" w:rsidSect="00E54F4B">
          <w:footerReference w:type="default" r:id="rId20"/>
          <w:pgSz w:w="12240" w:h="15840" w:code="1"/>
          <w:pgMar w:top="1440" w:right="2160" w:bottom="1440" w:left="2160" w:header="720" w:footer="720" w:gutter="0"/>
          <w:cols w:space="720"/>
          <w:docGrid w:linePitch="360"/>
        </w:sectPr>
      </w:pPr>
    </w:p>
    <w:p w14:paraId="773BE704" w14:textId="640D9C02" w:rsidR="00A41996" w:rsidRPr="002725EB" w:rsidRDefault="00A41996" w:rsidP="00C804B3">
      <w:pPr>
        <w:pStyle w:val="Ttulo1"/>
        <w:spacing w:after="160" w:line="360" w:lineRule="auto"/>
        <w:rPr>
          <w:rFonts w:eastAsiaTheme="minorHAnsi" w:cstheme="minorBidi"/>
          <w:bCs/>
          <w:color w:val="767171"/>
          <w:szCs w:val="22"/>
        </w:rPr>
      </w:pPr>
      <w:bookmarkStart w:id="60" w:name="_Toc217043581"/>
      <w:bookmarkEnd w:id="55"/>
      <w:r w:rsidRPr="002725EB">
        <w:rPr>
          <w:rFonts w:eastAsiaTheme="minorHAnsi" w:cstheme="minorBidi"/>
          <w:bCs/>
          <w:color w:val="767171"/>
          <w:szCs w:val="22"/>
        </w:rPr>
        <w:lastRenderedPageBreak/>
        <w:t>ANEXOS</w:t>
      </w:r>
      <w:bookmarkEnd w:id="56"/>
      <w:bookmarkEnd w:id="57"/>
      <w:bookmarkEnd w:id="58"/>
      <w:bookmarkEnd w:id="60"/>
    </w:p>
    <w:p w14:paraId="501A8A59" w14:textId="77777777" w:rsidR="00A41996" w:rsidRPr="00B03508" w:rsidRDefault="00A41996" w:rsidP="00C804B3">
      <w:pPr>
        <w:spacing w:line="360" w:lineRule="auto"/>
        <w:jc w:val="center"/>
        <w:rPr>
          <w:rFonts w:eastAsia="Calibri"/>
          <w:sz w:val="18"/>
        </w:rPr>
      </w:pPr>
      <w:r w:rsidRPr="00A26908">
        <w:rPr>
          <w:noProof/>
          <w:lang w:val="es-ES" w:eastAsia="es-ES"/>
        </w:rPr>
        <mc:AlternateContent>
          <mc:Choice Requires="wps">
            <w:drawing>
              <wp:anchor distT="4294967295" distB="4294967295" distL="114300" distR="114300" simplePos="0" relativeHeight="251713536" behindDoc="0" locked="0" layoutInCell="1" allowOverlap="1" wp14:anchorId="0193C82A" wp14:editId="4DE184DB">
                <wp:simplePos x="0" y="0"/>
                <wp:positionH relativeFrom="margin">
                  <wp:posOffset>3343275</wp:posOffset>
                </wp:positionH>
                <wp:positionV relativeFrom="paragraph">
                  <wp:posOffset>43180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B3115" id="Straight Connector 8" o:spid="_x0000_s1026" style="position:absolute;z-index:2517135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63.25pt,3.4pt" to="299.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" strokecolor="#ee2a24" strokeweight="2.25pt">
                <v:stroke joinstyle="miter"/>
                <w10:wrap anchorx="margin"/>
              </v:line>
            </w:pict>
          </mc:Fallback>
        </mc:AlternateContent>
      </w:r>
    </w:p>
    <w:p w14:paraId="3E8BD744" w14:textId="2DEC64DF" w:rsidR="00C405C7" w:rsidRPr="002725EB" w:rsidRDefault="000A4301" w:rsidP="00C804B3">
      <w:pPr>
        <w:spacing w:line="360" w:lineRule="auto"/>
        <w:jc w:val="center"/>
        <w:rPr>
          <w:color w:val="767171"/>
        </w:rPr>
      </w:pPr>
      <w:r w:rsidRPr="002725EB">
        <w:rPr>
          <w:color w:val="767171"/>
        </w:rPr>
        <w:t>Memoria Institucional</w:t>
      </w:r>
      <w:r w:rsidR="00C405C7" w:rsidRPr="002725EB">
        <w:rPr>
          <w:color w:val="767171"/>
        </w:rPr>
        <w:t xml:space="preserve"> 202</w:t>
      </w:r>
      <w:r w:rsidR="00DB0267">
        <w:rPr>
          <w:color w:val="767171"/>
        </w:rPr>
        <w:t>5</w:t>
      </w:r>
    </w:p>
    <w:p w14:paraId="01B57789" w14:textId="2F48C87F" w:rsidR="00B03508" w:rsidRPr="002725EB" w:rsidRDefault="00C91C11" w:rsidP="00C804B3">
      <w:pPr>
        <w:pStyle w:val="Ttulo2"/>
        <w:numPr>
          <w:ilvl w:val="0"/>
          <w:numId w:val="0"/>
        </w:numPr>
        <w:spacing w:after="160" w:line="360" w:lineRule="auto"/>
        <w:ind w:left="720"/>
        <w:rPr>
          <w:rFonts w:eastAsia="Calibri" w:cs="Times New Roman"/>
          <w:bCs/>
          <w:noProof/>
          <w:color w:val="767171"/>
          <w:szCs w:val="24"/>
        </w:rPr>
      </w:pPr>
      <w:bookmarkStart w:id="61" w:name="_Toc217043582"/>
      <w:r w:rsidRPr="002725EB">
        <w:rPr>
          <w:rFonts w:eastAsia="Calibri" w:cs="Times New Roman"/>
          <w:bCs/>
          <w:noProof/>
          <w:color w:val="767171"/>
          <w:szCs w:val="24"/>
        </w:rPr>
        <w:t xml:space="preserve">a) </w:t>
      </w:r>
      <w:r w:rsidR="002651E4" w:rsidRPr="002725EB">
        <w:rPr>
          <w:rFonts w:eastAsia="Calibri" w:cs="Times New Roman"/>
          <w:bCs/>
          <w:noProof/>
          <w:color w:val="767171"/>
          <w:szCs w:val="24"/>
        </w:rPr>
        <w:t>Matriz de logros relevantes</w:t>
      </w:r>
      <w:bookmarkEnd w:id="61"/>
    </w:p>
    <w:p w14:paraId="3F3BA72B" w14:textId="7DED49E7" w:rsidR="007246EF" w:rsidRPr="002725EB" w:rsidRDefault="007246EF" w:rsidP="00C804B3">
      <w:pPr>
        <w:spacing w:after="0" w:line="240" w:lineRule="auto"/>
        <w:jc w:val="center"/>
        <w:rPr>
          <w:color w:val="767171"/>
          <w:szCs w:val="28"/>
        </w:rPr>
      </w:pPr>
      <w:r w:rsidRPr="002725EB">
        <w:rPr>
          <w:color w:val="767171"/>
          <w:szCs w:val="28"/>
        </w:rPr>
        <w:t xml:space="preserve">Enero – </w:t>
      </w:r>
      <w:r w:rsidR="00984EFF">
        <w:rPr>
          <w:color w:val="767171"/>
          <w:szCs w:val="28"/>
        </w:rPr>
        <w:t>dic</w:t>
      </w:r>
      <w:r w:rsidR="00BE6F8D">
        <w:rPr>
          <w:color w:val="767171"/>
          <w:szCs w:val="28"/>
        </w:rPr>
        <w:t>iembre</w:t>
      </w:r>
      <w:r w:rsidRPr="002725EB">
        <w:rPr>
          <w:color w:val="767171"/>
          <w:szCs w:val="28"/>
        </w:rPr>
        <w:t xml:space="preserve"> 202</w:t>
      </w:r>
      <w:r w:rsidR="00BE6F8D">
        <w:rPr>
          <w:color w:val="767171"/>
          <w:szCs w:val="28"/>
        </w:rPr>
        <w:t>5</w:t>
      </w:r>
    </w:p>
    <w:p w14:paraId="045BFFEF" w14:textId="0F6C1CE3" w:rsidR="003D5ED7" w:rsidRPr="002725EB" w:rsidRDefault="007246EF" w:rsidP="00C804B3">
      <w:pPr>
        <w:spacing w:after="0" w:line="240" w:lineRule="auto"/>
        <w:jc w:val="center"/>
        <w:rPr>
          <w:color w:val="767171"/>
          <w:szCs w:val="28"/>
        </w:rPr>
      </w:pPr>
      <w:r w:rsidRPr="002725EB">
        <w:rPr>
          <w:color w:val="767171"/>
          <w:szCs w:val="28"/>
        </w:rPr>
        <w:t xml:space="preserve"> </w:t>
      </w:r>
      <w:r w:rsidR="003D5ED7" w:rsidRPr="002725EB">
        <w:rPr>
          <w:color w:val="767171"/>
          <w:szCs w:val="28"/>
        </w:rPr>
        <w:t>(Datos Cuantitativos)</w:t>
      </w:r>
      <w:r w:rsidRPr="002725EB">
        <w:rPr>
          <w:color w:val="767171"/>
          <w:szCs w:val="28"/>
        </w:rPr>
        <w:t xml:space="preserve"> </w:t>
      </w:r>
    </w:p>
    <w:tbl>
      <w:tblPr>
        <w:tblStyle w:val="Tablanormal1"/>
        <w:tblW w:w="12469" w:type="dxa"/>
        <w:jc w:val="center"/>
        <w:tblLook w:val="04A0" w:firstRow="1" w:lastRow="0" w:firstColumn="1" w:lastColumn="0" w:noHBand="0" w:noVBand="1"/>
      </w:tblPr>
      <w:tblGrid>
        <w:gridCol w:w="3042"/>
        <w:gridCol w:w="677"/>
        <w:gridCol w:w="432"/>
        <w:gridCol w:w="231"/>
        <w:gridCol w:w="730"/>
        <w:gridCol w:w="690"/>
        <w:gridCol w:w="743"/>
        <w:gridCol w:w="663"/>
        <w:gridCol w:w="597"/>
        <w:gridCol w:w="690"/>
        <w:gridCol w:w="650"/>
        <w:gridCol w:w="680"/>
        <w:gridCol w:w="690"/>
        <w:gridCol w:w="820"/>
        <w:gridCol w:w="1134"/>
      </w:tblGrid>
      <w:tr w:rsidR="00C91481" w:rsidRPr="00A508CB" w14:paraId="0D250EC7" w14:textId="77777777" w:rsidTr="00C91481">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042" w:type="dxa"/>
            <w:shd w:val="clear" w:color="auto" w:fill="142F62"/>
            <w:vAlign w:val="center"/>
            <w:hideMark/>
          </w:tcPr>
          <w:p w14:paraId="4B66F0B4" w14:textId="77777777" w:rsidR="00C91481" w:rsidRPr="00A508CB" w:rsidRDefault="00C91481" w:rsidP="00587C3A">
            <w:pPr>
              <w:jc w:val="center"/>
              <w:rPr>
                <w:rFonts w:eastAsia="Times New Roman"/>
                <w:color w:val="FFFFFF"/>
                <w:spacing w:val="0"/>
                <w:lang w:eastAsia="es-DO"/>
              </w:rPr>
            </w:pPr>
            <w:r w:rsidRPr="00A508CB">
              <w:rPr>
                <w:rFonts w:eastAsia="Times New Roman"/>
                <w:color w:val="FFFFFF"/>
                <w:spacing w:val="0"/>
                <w:lang w:eastAsia="es-DO"/>
              </w:rPr>
              <w:t>Producto / Servicio</w:t>
            </w:r>
          </w:p>
        </w:tc>
        <w:tc>
          <w:tcPr>
            <w:tcW w:w="677" w:type="dxa"/>
            <w:shd w:val="clear" w:color="auto" w:fill="142F62"/>
            <w:noWrap/>
            <w:vAlign w:val="center"/>
            <w:hideMark/>
          </w:tcPr>
          <w:p w14:paraId="472D19EF"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Ene.</w:t>
            </w:r>
          </w:p>
        </w:tc>
        <w:tc>
          <w:tcPr>
            <w:tcW w:w="663" w:type="dxa"/>
            <w:gridSpan w:val="2"/>
            <w:shd w:val="clear" w:color="auto" w:fill="142F62"/>
            <w:noWrap/>
            <w:vAlign w:val="center"/>
            <w:hideMark/>
          </w:tcPr>
          <w:p w14:paraId="2848B8EC"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Feb.</w:t>
            </w:r>
          </w:p>
        </w:tc>
        <w:tc>
          <w:tcPr>
            <w:tcW w:w="730" w:type="dxa"/>
            <w:shd w:val="clear" w:color="auto" w:fill="142F62"/>
            <w:noWrap/>
            <w:vAlign w:val="center"/>
            <w:hideMark/>
          </w:tcPr>
          <w:p w14:paraId="08EAFA13"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Mar.</w:t>
            </w:r>
          </w:p>
        </w:tc>
        <w:tc>
          <w:tcPr>
            <w:tcW w:w="690" w:type="dxa"/>
            <w:shd w:val="clear" w:color="auto" w:fill="142F62"/>
            <w:noWrap/>
            <w:vAlign w:val="center"/>
            <w:hideMark/>
          </w:tcPr>
          <w:p w14:paraId="39885131"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Abr.</w:t>
            </w:r>
          </w:p>
        </w:tc>
        <w:tc>
          <w:tcPr>
            <w:tcW w:w="743" w:type="dxa"/>
            <w:shd w:val="clear" w:color="auto" w:fill="142F62"/>
            <w:noWrap/>
            <w:vAlign w:val="center"/>
            <w:hideMark/>
          </w:tcPr>
          <w:p w14:paraId="3D9F97AC"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May.</w:t>
            </w:r>
          </w:p>
        </w:tc>
        <w:tc>
          <w:tcPr>
            <w:tcW w:w="663" w:type="dxa"/>
            <w:shd w:val="clear" w:color="auto" w:fill="142F62"/>
            <w:noWrap/>
            <w:vAlign w:val="center"/>
            <w:hideMark/>
          </w:tcPr>
          <w:p w14:paraId="2E8A7747"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Jun.</w:t>
            </w:r>
          </w:p>
        </w:tc>
        <w:tc>
          <w:tcPr>
            <w:tcW w:w="597" w:type="dxa"/>
            <w:shd w:val="clear" w:color="auto" w:fill="142F62"/>
            <w:vAlign w:val="center"/>
            <w:hideMark/>
          </w:tcPr>
          <w:p w14:paraId="110EB7D0"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Jul.</w:t>
            </w:r>
          </w:p>
        </w:tc>
        <w:tc>
          <w:tcPr>
            <w:tcW w:w="690" w:type="dxa"/>
            <w:shd w:val="clear" w:color="auto" w:fill="142F62"/>
            <w:vAlign w:val="center"/>
            <w:hideMark/>
          </w:tcPr>
          <w:p w14:paraId="7CAE51F1"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Ago.</w:t>
            </w:r>
          </w:p>
        </w:tc>
        <w:tc>
          <w:tcPr>
            <w:tcW w:w="650" w:type="dxa"/>
            <w:shd w:val="clear" w:color="auto" w:fill="142F62"/>
            <w:vAlign w:val="center"/>
            <w:hideMark/>
          </w:tcPr>
          <w:p w14:paraId="468A9146"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Sep.</w:t>
            </w:r>
          </w:p>
        </w:tc>
        <w:tc>
          <w:tcPr>
            <w:tcW w:w="680" w:type="dxa"/>
            <w:shd w:val="clear" w:color="auto" w:fill="142F62"/>
            <w:vAlign w:val="center"/>
            <w:hideMark/>
          </w:tcPr>
          <w:p w14:paraId="4CF3F4AF"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Oct.</w:t>
            </w:r>
          </w:p>
        </w:tc>
        <w:tc>
          <w:tcPr>
            <w:tcW w:w="690" w:type="dxa"/>
            <w:shd w:val="clear" w:color="auto" w:fill="142F62"/>
            <w:vAlign w:val="center"/>
            <w:hideMark/>
          </w:tcPr>
          <w:p w14:paraId="45FEB7A3"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Nov.</w:t>
            </w:r>
          </w:p>
        </w:tc>
        <w:tc>
          <w:tcPr>
            <w:tcW w:w="820" w:type="dxa"/>
            <w:shd w:val="clear" w:color="auto" w:fill="142F62"/>
          </w:tcPr>
          <w:p w14:paraId="32D9BEFA" w14:textId="53685D80"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Pr>
                <w:rFonts w:eastAsia="Times New Roman"/>
                <w:color w:val="FFFFFF"/>
                <w:spacing w:val="0"/>
                <w:lang w:eastAsia="es-DO"/>
              </w:rPr>
              <w:t>Proy. Dic.</w:t>
            </w:r>
          </w:p>
        </w:tc>
        <w:tc>
          <w:tcPr>
            <w:tcW w:w="1134" w:type="dxa"/>
            <w:shd w:val="clear" w:color="auto" w:fill="142F62"/>
            <w:vAlign w:val="center"/>
            <w:hideMark/>
          </w:tcPr>
          <w:p w14:paraId="57D7CECA" w14:textId="086621AD"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Total año 202</w:t>
            </w:r>
            <w:r w:rsidR="00DB0267">
              <w:rPr>
                <w:rFonts w:eastAsia="Times New Roman"/>
                <w:color w:val="FFFFFF"/>
                <w:spacing w:val="0"/>
                <w:lang w:eastAsia="es-DO"/>
              </w:rPr>
              <w:t>5</w:t>
            </w:r>
          </w:p>
        </w:tc>
      </w:tr>
      <w:tr w:rsidR="00C91481" w:rsidRPr="00A508CB" w14:paraId="70B37D48" w14:textId="77777777" w:rsidTr="00C53C45">
        <w:trPr>
          <w:cnfStyle w:val="000000100000" w:firstRow="0" w:lastRow="0" w:firstColumn="0" w:lastColumn="0" w:oddVBand="0" w:evenVBand="0" w:oddHBand="1" w:evenHBand="0" w:firstRowFirstColumn="0" w:firstRowLastColumn="0" w:lastRowFirstColumn="0" w:lastRowLastColumn="0"/>
          <w:trHeight w:val="156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61B49147" w14:textId="77777777" w:rsidR="00C91481" w:rsidRPr="00A508CB" w:rsidRDefault="00C91481" w:rsidP="00A508CB">
            <w:pPr>
              <w:jc w:val="center"/>
              <w:rPr>
                <w:rFonts w:eastAsia="Times New Roman"/>
                <w:color w:val="767171"/>
                <w:spacing w:val="0"/>
                <w:lang w:eastAsia="es-DO"/>
              </w:rPr>
            </w:pPr>
            <w:r w:rsidRPr="00A508CB">
              <w:rPr>
                <w:rFonts w:eastAsia="Times New Roman"/>
                <w:color w:val="767171"/>
                <w:spacing w:val="0"/>
                <w:lang w:eastAsia="es-DO"/>
              </w:rPr>
              <w:t>Asistencias brindadas a los productores nacionales ante las prácticas desleales en el comercio y aumento súbito de las importaciones</w:t>
            </w:r>
          </w:p>
        </w:tc>
        <w:tc>
          <w:tcPr>
            <w:tcW w:w="677" w:type="dxa"/>
            <w:noWrap/>
            <w:vAlign w:val="center"/>
            <w:hideMark/>
          </w:tcPr>
          <w:p w14:paraId="67363858" w14:textId="101243D0" w:rsidR="00C91481" w:rsidRPr="00AF7A8B" w:rsidRDefault="00C53C45"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2</w:t>
            </w:r>
          </w:p>
        </w:tc>
        <w:tc>
          <w:tcPr>
            <w:tcW w:w="663" w:type="dxa"/>
            <w:gridSpan w:val="2"/>
            <w:noWrap/>
            <w:vAlign w:val="center"/>
            <w:hideMark/>
          </w:tcPr>
          <w:p w14:paraId="261C62DC" w14:textId="554692F8" w:rsidR="00C91481" w:rsidRPr="00AF7A8B" w:rsidRDefault="00C53C45"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2</w:t>
            </w:r>
          </w:p>
        </w:tc>
        <w:tc>
          <w:tcPr>
            <w:tcW w:w="730" w:type="dxa"/>
            <w:noWrap/>
            <w:vAlign w:val="center"/>
            <w:hideMark/>
          </w:tcPr>
          <w:p w14:paraId="2A095210" w14:textId="37753869"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1</w:t>
            </w:r>
          </w:p>
        </w:tc>
        <w:tc>
          <w:tcPr>
            <w:tcW w:w="690" w:type="dxa"/>
            <w:noWrap/>
            <w:vAlign w:val="center"/>
            <w:hideMark/>
          </w:tcPr>
          <w:p w14:paraId="429DF5DF" w14:textId="0DF8E50E"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1</w:t>
            </w:r>
          </w:p>
        </w:tc>
        <w:tc>
          <w:tcPr>
            <w:tcW w:w="743" w:type="dxa"/>
            <w:noWrap/>
            <w:vAlign w:val="center"/>
            <w:hideMark/>
          </w:tcPr>
          <w:p w14:paraId="40EE3F7B" w14:textId="7446F4E8" w:rsidR="00C91481" w:rsidRPr="00AF7A8B" w:rsidRDefault="0035650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2</w:t>
            </w:r>
          </w:p>
        </w:tc>
        <w:tc>
          <w:tcPr>
            <w:tcW w:w="663" w:type="dxa"/>
            <w:noWrap/>
            <w:vAlign w:val="center"/>
            <w:hideMark/>
          </w:tcPr>
          <w:p w14:paraId="0F0638DD" w14:textId="77777777" w:rsidR="00C91481" w:rsidRPr="00AF7A8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3</w:t>
            </w:r>
          </w:p>
        </w:tc>
        <w:tc>
          <w:tcPr>
            <w:tcW w:w="597" w:type="dxa"/>
            <w:noWrap/>
            <w:vAlign w:val="center"/>
            <w:hideMark/>
          </w:tcPr>
          <w:p w14:paraId="7CC02E54" w14:textId="631B0DA4"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1</w:t>
            </w:r>
          </w:p>
        </w:tc>
        <w:tc>
          <w:tcPr>
            <w:tcW w:w="690" w:type="dxa"/>
            <w:noWrap/>
            <w:vAlign w:val="center"/>
            <w:hideMark/>
          </w:tcPr>
          <w:p w14:paraId="73BE479F" w14:textId="175B2AC7"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3</w:t>
            </w:r>
          </w:p>
        </w:tc>
        <w:tc>
          <w:tcPr>
            <w:tcW w:w="650" w:type="dxa"/>
            <w:noWrap/>
            <w:vAlign w:val="center"/>
            <w:hideMark/>
          </w:tcPr>
          <w:p w14:paraId="65CE8962" w14:textId="6E6FCFC1"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6</w:t>
            </w:r>
          </w:p>
        </w:tc>
        <w:tc>
          <w:tcPr>
            <w:tcW w:w="680" w:type="dxa"/>
            <w:noWrap/>
            <w:vAlign w:val="center"/>
          </w:tcPr>
          <w:p w14:paraId="3F7960B9" w14:textId="37D7EC24" w:rsidR="00C91481" w:rsidRPr="00AF7A8B" w:rsidRDefault="00E95996"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1</w:t>
            </w:r>
          </w:p>
        </w:tc>
        <w:tc>
          <w:tcPr>
            <w:tcW w:w="690" w:type="dxa"/>
            <w:noWrap/>
            <w:vAlign w:val="center"/>
          </w:tcPr>
          <w:p w14:paraId="2E80772B" w14:textId="718B004F" w:rsidR="00C91481" w:rsidRPr="00AF7A8B" w:rsidRDefault="00E95996"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3</w:t>
            </w:r>
          </w:p>
        </w:tc>
        <w:tc>
          <w:tcPr>
            <w:tcW w:w="820" w:type="dxa"/>
            <w:vAlign w:val="center"/>
          </w:tcPr>
          <w:p w14:paraId="62FF94C8" w14:textId="7503C147" w:rsidR="00C91481" w:rsidRPr="00AF7A8B" w:rsidRDefault="00240319" w:rsidP="00C91481">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5</w:t>
            </w:r>
          </w:p>
        </w:tc>
        <w:tc>
          <w:tcPr>
            <w:tcW w:w="1134" w:type="dxa"/>
            <w:noWrap/>
            <w:vAlign w:val="center"/>
          </w:tcPr>
          <w:p w14:paraId="11687DEC" w14:textId="2EAF53E6" w:rsidR="00C91481" w:rsidRPr="00AF7A8B" w:rsidRDefault="00240319"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F7A8B">
              <w:rPr>
                <w:rFonts w:eastAsia="Times New Roman"/>
                <w:color w:val="767171"/>
                <w:spacing w:val="0"/>
                <w:lang w:eastAsia="es-DO"/>
              </w:rPr>
              <w:t>30</w:t>
            </w:r>
          </w:p>
        </w:tc>
      </w:tr>
      <w:tr w:rsidR="00C91481" w:rsidRPr="00A508CB" w14:paraId="0AE686D8" w14:textId="77777777" w:rsidTr="00C91481">
        <w:trPr>
          <w:trHeight w:val="32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30DA15FD" w14:textId="77777777" w:rsidR="00C91481" w:rsidRPr="00A508CB" w:rsidRDefault="00C91481" w:rsidP="00A508CB">
            <w:pPr>
              <w:jc w:val="center"/>
              <w:rPr>
                <w:rFonts w:eastAsia="Times New Roman"/>
                <w:color w:val="767171"/>
                <w:spacing w:val="0"/>
                <w:lang w:eastAsia="es-DO"/>
              </w:rPr>
            </w:pPr>
            <w:r w:rsidRPr="00A508CB">
              <w:rPr>
                <w:rFonts w:eastAsia="Times New Roman"/>
                <w:color w:val="767171"/>
                <w:spacing w:val="0"/>
                <w:lang w:eastAsia="es-DO"/>
              </w:rPr>
              <w:t>Beneficiarios</w:t>
            </w:r>
          </w:p>
        </w:tc>
        <w:tc>
          <w:tcPr>
            <w:tcW w:w="1109" w:type="dxa"/>
            <w:gridSpan w:val="2"/>
          </w:tcPr>
          <w:p w14:paraId="2FD70920" w14:textId="77777777" w:rsidR="00C91481" w:rsidRPr="00A508CB" w:rsidRDefault="00C91481" w:rsidP="00A508C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p>
        </w:tc>
        <w:tc>
          <w:tcPr>
            <w:tcW w:w="8318" w:type="dxa"/>
            <w:gridSpan w:val="12"/>
            <w:noWrap/>
            <w:hideMark/>
          </w:tcPr>
          <w:p w14:paraId="398A54DD" w14:textId="01FBB18C" w:rsidR="00C91481" w:rsidRPr="00A508CB" w:rsidRDefault="00C91481" w:rsidP="00A508C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xml:space="preserve">Sector Productivo Nacional </w:t>
            </w:r>
            <w:r w:rsidRPr="002725EB">
              <w:rPr>
                <w:rFonts w:eastAsia="Times New Roman"/>
                <w:color w:val="767171"/>
                <w:spacing w:val="0"/>
                <w:lang w:eastAsia="es-DO"/>
              </w:rPr>
              <w:t>–</w:t>
            </w:r>
            <w:r w:rsidRPr="00A508CB">
              <w:rPr>
                <w:rFonts w:eastAsia="Times New Roman"/>
                <w:color w:val="767171"/>
                <w:spacing w:val="0"/>
                <w:lang w:eastAsia="es-DO"/>
              </w:rPr>
              <w:t xml:space="preserve"> </w:t>
            </w:r>
            <w:r w:rsidRPr="002725EB">
              <w:rPr>
                <w:rFonts w:eastAsia="Times New Roman"/>
                <w:color w:val="767171"/>
                <w:spacing w:val="0"/>
                <w:lang w:eastAsia="es-DO"/>
              </w:rPr>
              <w:t>Importadores - Exportadores – Partes interesadas</w:t>
            </w:r>
          </w:p>
        </w:tc>
      </w:tr>
      <w:tr w:rsidR="00C91481" w:rsidRPr="00A508CB" w14:paraId="7F3384EB" w14:textId="77777777" w:rsidTr="00C91481">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48CFB6CE" w14:textId="06E2F833" w:rsidR="00C91481" w:rsidRPr="00A508CB" w:rsidRDefault="00C91481" w:rsidP="00A508CB">
            <w:pPr>
              <w:jc w:val="center"/>
              <w:rPr>
                <w:rFonts w:ascii="Arial" w:eastAsia="Times New Roman" w:hAnsi="Arial" w:cs="Arial"/>
                <w:color w:val="767171"/>
                <w:spacing w:val="0"/>
                <w:lang w:eastAsia="es-DO"/>
              </w:rPr>
            </w:pPr>
            <w:r w:rsidRPr="002725EB">
              <w:rPr>
                <w:rFonts w:eastAsia="Times New Roman"/>
                <w:color w:val="767171"/>
                <w:spacing w:val="0"/>
                <w:lang w:eastAsia="es-DO"/>
              </w:rPr>
              <w:t>Inversión producto</w:t>
            </w:r>
            <w:r w:rsidRPr="002725EB">
              <w:rPr>
                <w:rStyle w:val="Refdenotaalpie"/>
                <w:rFonts w:eastAsia="Times New Roman"/>
                <w:color w:val="767171"/>
                <w:spacing w:val="0"/>
                <w:lang w:eastAsia="es-DO"/>
              </w:rPr>
              <w:footnoteReference w:id="2"/>
            </w:r>
          </w:p>
        </w:tc>
        <w:tc>
          <w:tcPr>
            <w:tcW w:w="677" w:type="dxa"/>
            <w:noWrap/>
            <w:hideMark/>
          </w:tcPr>
          <w:p w14:paraId="63A4C85D"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63" w:type="dxa"/>
            <w:gridSpan w:val="2"/>
            <w:noWrap/>
            <w:hideMark/>
          </w:tcPr>
          <w:p w14:paraId="43A77539"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730" w:type="dxa"/>
            <w:noWrap/>
            <w:hideMark/>
          </w:tcPr>
          <w:p w14:paraId="0A48D298"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26C3BE41"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743" w:type="dxa"/>
            <w:noWrap/>
            <w:hideMark/>
          </w:tcPr>
          <w:p w14:paraId="3E667D75"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63" w:type="dxa"/>
            <w:noWrap/>
            <w:hideMark/>
          </w:tcPr>
          <w:p w14:paraId="7CE7D408"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597" w:type="dxa"/>
            <w:noWrap/>
            <w:hideMark/>
          </w:tcPr>
          <w:p w14:paraId="64BE31A3"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6F83286F"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50" w:type="dxa"/>
            <w:noWrap/>
            <w:hideMark/>
          </w:tcPr>
          <w:p w14:paraId="15B30B96"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80" w:type="dxa"/>
            <w:noWrap/>
            <w:hideMark/>
          </w:tcPr>
          <w:p w14:paraId="10D02448"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1C0C86C5"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820" w:type="dxa"/>
          </w:tcPr>
          <w:p w14:paraId="12F49449"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1134" w:type="dxa"/>
            <w:noWrap/>
            <w:hideMark/>
          </w:tcPr>
          <w:p w14:paraId="279AF847" w14:textId="6785CC1E"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r>
    </w:tbl>
    <w:p w14:paraId="7F4E5467" w14:textId="77777777" w:rsidR="00B03508" w:rsidRPr="00420A76" w:rsidRDefault="00B03508" w:rsidP="00A41996">
      <w:pPr>
        <w:rPr>
          <w:color w:val="767171"/>
        </w:rPr>
      </w:pPr>
    </w:p>
    <w:p w14:paraId="3DBB4C2F" w14:textId="6BC1351F" w:rsidR="00A41996" w:rsidRDefault="00A41996" w:rsidP="00A41996">
      <w:pPr>
        <w:jc w:val="center"/>
        <w:rPr>
          <w:noProof/>
        </w:rPr>
      </w:pPr>
    </w:p>
    <w:p w14:paraId="6E1FD35B" w14:textId="55FC35E1" w:rsidR="00C804B3" w:rsidRDefault="00C804B3" w:rsidP="00A41996">
      <w:pPr>
        <w:jc w:val="center"/>
        <w:rPr>
          <w:noProof/>
        </w:rPr>
      </w:pPr>
    </w:p>
    <w:p w14:paraId="47ABE143" w14:textId="77777777" w:rsidR="00C804B3" w:rsidRDefault="00C804B3" w:rsidP="00A41996">
      <w:pPr>
        <w:jc w:val="center"/>
        <w:rPr>
          <w:noProof/>
        </w:rPr>
      </w:pPr>
    </w:p>
    <w:p w14:paraId="37B1F262" w14:textId="6B3E2E1C" w:rsidR="00420A76" w:rsidRPr="002725EB" w:rsidRDefault="00C91C11" w:rsidP="00A328D5">
      <w:pPr>
        <w:pStyle w:val="Ttulo2"/>
        <w:numPr>
          <w:ilvl w:val="0"/>
          <w:numId w:val="0"/>
        </w:numPr>
        <w:ind w:left="720"/>
        <w:rPr>
          <w:rFonts w:eastAsia="Calibri" w:cs="Times New Roman"/>
          <w:bCs/>
          <w:noProof/>
          <w:color w:val="767171"/>
          <w:szCs w:val="24"/>
        </w:rPr>
      </w:pPr>
      <w:bookmarkStart w:id="62" w:name="_Toc217043583"/>
      <w:r w:rsidRPr="002725EB">
        <w:rPr>
          <w:rFonts w:eastAsia="Calibri" w:cs="Times New Roman"/>
          <w:bCs/>
          <w:noProof/>
          <w:color w:val="767171"/>
          <w:szCs w:val="24"/>
        </w:rPr>
        <w:lastRenderedPageBreak/>
        <w:t>b)</w:t>
      </w:r>
      <w:r w:rsidR="00424C70" w:rsidRPr="002725EB">
        <w:rPr>
          <w:rFonts w:eastAsia="Calibri" w:cs="Times New Roman"/>
          <w:bCs/>
          <w:noProof/>
          <w:color w:val="767171"/>
          <w:szCs w:val="24"/>
        </w:rPr>
        <w:t xml:space="preserve"> </w:t>
      </w:r>
      <w:r w:rsidR="002651E4" w:rsidRPr="002725EB">
        <w:rPr>
          <w:rFonts w:eastAsia="Calibri" w:cs="Times New Roman"/>
          <w:bCs/>
          <w:noProof/>
          <w:color w:val="767171"/>
          <w:szCs w:val="24"/>
        </w:rPr>
        <w:t>Matriz</w:t>
      </w:r>
      <w:r w:rsidR="00424C70" w:rsidRPr="002725EB">
        <w:rPr>
          <w:rFonts w:eastAsia="Calibri" w:cs="Times New Roman"/>
          <w:bCs/>
          <w:noProof/>
          <w:color w:val="767171"/>
          <w:szCs w:val="24"/>
        </w:rPr>
        <w:t xml:space="preserve"> de </w:t>
      </w:r>
      <w:r w:rsidR="005657D9" w:rsidRPr="002725EB">
        <w:rPr>
          <w:rFonts w:eastAsia="Calibri" w:cs="Times New Roman"/>
          <w:bCs/>
          <w:noProof/>
          <w:color w:val="767171"/>
          <w:szCs w:val="24"/>
        </w:rPr>
        <w:t>Desempeño</w:t>
      </w:r>
      <w:r w:rsidR="00424C70" w:rsidRPr="002725EB">
        <w:rPr>
          <w:rFonts w:eastAsia="Calibri" w:cs="Times New Roman"/>
          <w:bCs/>
          <w:noProof/>
          <w:color w:val="767171"/>
          <w:szCs w:val="24"/>
        </w:rPr>
        <w:t xml:space="preserve"> presupuestari</w:t>
      </w:r>
      <w:r w:rsidR="005657D9" w:rsidRPr="002725EB">
        <w:rPr>
          <w:rFonts w:eastAsia="Calibri" w:cs="Times New Roman"/>
          <w:bCs/>
          <w:noProof/>
          <w:color w:val="767171"/>
          <w:szCs w:val="24"/>
        </w:rPr>
        <w:t>o</w:t>
      </w:r>
      <w:bookmarkEnd w:id="62"/>
      <w:r w:rsidR="00424C70" w:rsidRPr="002725EB">
        <w:rPr>
          <w:rFonts w:eastAsia="Calibri" w:cs="Times New Roman"/>
          <w:bCs/>
          <w:noProof/>
          <w:color w:val="767171"/>
          <w:szCs w:val="24"/>
        </w:rPr>
        <w:t xml:space="preserve"> </w:t>
      </w:r>
    </w:p>
    <w:p w14:paraId="4A00E7D2" w14:textId="06F19306" w:rsidR="003B3D31" w:rsidRPr="002725EB" w:rsidRDefault="00A328D5" w:rsidP="002D60C7">
      <w:pPr>
        <w:spacing w:after="0" w:line="240" w:lineRule="auto"/>
        <w:jc w:val="center"/>
        <w:rPr>
          <w:rFonts w:eastAsia="Calibri"/>
          <w:b/>
          <w:bCs/>
          <w:noProof/>
          <w:color w:val="767171"/>
        </w:rPr>
      </w:pPr>
      <w:r w:rsidRPr="002725EB">
        <w:rPr>
          <w:rFonts w:eastAsia="Calibri"/>
          <w:b/>
          <w:bCs/>
          <w:noProof/>
          <w:color w:val="767171"/>
        </w:rPr>
        <w:t xml:space="preserve"> </w:t>
      </w:r>
      <w:r w:rsidR="00792878" w:rsidRPr="002725EB">
        <w:rPr>
          <w:rFonts w:eastAsia="Calibri"/>
          <w:b/>
          <w:bCs/>
          <w:noProof/>
          <w:color w:val="767171"/>
        </w:rPr>
        <w:t>E</w:t>
      </w:r>
      <w:r w:rsidR="00420A76" w:rsidRPr="002725EB">
        <w:rPr>
          <w:rFonts w:eastAsia="Calibri"/>
          <w:b/>
          <w:bCs/>
          <w:noProof/>
          <w:color w:val="767171"/>
        </w:rPr>
        <w:t xml:space="preserve">nero – </w:t>
      </w:r>
      <w:r w:rsidR="00984EFF">
        <w:rPr>
          <w:rFonts w:eastAsia="Calibri"/>
          <w:b/>
          <w:bCs/>
          <w:noProof/>
          <w:color w:val="767171"/>
        </w:rPr>
        <w:t>diciembre</w:t>
      </w:r>
      <w:r w:rsidR="00420A76" w:rsidRPr="002725EB">
        <w:rPr>
          <w:rFonts w:eastAsia="Calibri"/>
          <w:b/>
          <w:bCs/>
          <w:noProof/>
          <w:color w:val="767171"/>
        </w:rPr>
        <w:t xml:space="preserve"> 202</w:t>
      </w:r>
      <w:r w:rsidR="00356501">
        <w:rPr>
          <w:rFonts w:eastAsia="Calibri"/>
          <w:b/>
          <w:bCs/>
          <w:noProof/>
          <w:color w:val="767171"/>
        </w:rPr>
        <w:t>5</w:t>
      </w:r>
    </w:p>
    <w:tbl>
      <w:tblPr>
        <w:tblStyle w:val="Tablanormal1"/>
        <w:tblW w:w="12780" w:type="dxa"/>
        <w:jc w:val="center"/>
        <w:tblLook w:val="04A0" w:firstRow="1" w:lastRow="0" w:firstColumn="1" w:lastColumn="0" w:noHBand="0" w:noVBand="1"/>
      </w:tblPr>
      <w:tblGrid>
        <w:gridCol w:w="2060"/>
        <w:gridCol w:w="2180"/>
        <w:gridCol w:w="1760"/>
        <w:gridCol w:w="1880"/>
        <w:gridCol w:w="1754"/>
        <w:gridCol w:w="1506"/>
        <w:gridCol w:w="1640"/>
      </w:tblGrid>
      <w:tr w:rsidR="00C91481" w:rsidRPr="005657D9" w14:paraId="11C708EA" w14:textId="0D5B4D7A" w:rsidTr="00C804B3">
        <w:trPr>
          <w:cnfStyle w:val="100000000000" w:firstRow="1" w:lastRow="0" w:firstColumn="0" w:lastColumn="0" w:oddVBand="0" w:evenVBand="0" w:oddHBand="0" w:evenHBand="0" w:firstRowFirstColumn="0" w:firstRowLastColumn="0" w:lastRowFirstColumn="0" w:lastRowLastColumn="0"/>
          <w:trHeight w:val="109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142F62"/>
            <w:vAlign w:val="center"/>
            <w:hideMark/>
          </w:tcPr>
          <w:p w14:paraId="1A674820" w14:textId="77777777" w:rsidR="00C91481" w:rsidRPr="005657D9" w:rsidRDefault="00C91481" w:rsidP="00587C3A">
            <w:pPr>
              <w:jc w:val="center"/>
              <w:rPr>
                <w:rFonts w:eastAsia="Times New Roman"/>
                <w:color w:val="FFFFFF"/>
                <w:spacing w:val="0"/>
                <w:lang w:eastAsia="es-DO"/>
              </w:rPr>
            </w:pPr>
            <w:r w:rsidRPr="005657D9">
              <w:rPr>
                <w:rFonts w:eastAsia="Times New Roman"/>
                <w:color w:val="FFFFFF"/>
                <w:spacing w:val="0"/>
                <w:lang w:val="es-ES" w:eastAsia="es-DO"/>
              </w:rPr>
              <w:t>Código Programa / Subprograma</w:t>
            </w:r>
          </w:p>
        </w:tc>
        <w:tc>
          <w:tcPr>
            <w:tcW w:w="2180" w:type="dxa"/>
            <w:shd w:val="clear" w:color="auto" w:fill="142F62"/>
            <w:vAlign w:val="center"/>
            <w:hideMark/>
          </w:tcPr>
          <w:p w14:paraId="0746A408"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Nombre del Programa</w:t>
            </w:r>
          </w:p>
        </w:tc>
        <w:tc>
          <w:tcPr>
            <w:tcW w:w="1760" w:type="dxa"/>
            <w:shd w:val="clear" w:color="auto" w:fill="142F62"/>
            <w:vAlign w:val="center"/>
            <w:hideMark/>
          </w:tcPr>
          <w:p w14:paraId="3C0F876C" w14:textId="4F075A9A"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Asignación presupuestaria (vigente)</w:t>
            </w:r>
          </w:p>
        </w:tc>
        <w:tc>
          <w:tcPr>
            <w:tcW w:w="1880" w:type="dxa"/>
            <w:shd w:val="clear" w:color="auto" w:fill="142F62"/>
            <w:vAlign w:val="center"/>
            <w:hideMark/>
          </w:tcPr>
          <w:p w14:paraId="3ACAFCC5" w14:textId="4B46FEDC"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Ejecución a noviembre 202</w:t>
            </w:r>
            <w:r w:rsidR="00356501">
              <w:rPr>
                <w:rFonts w:eastAsia="Times New Roman"/>
                <w:color w:val="FFFFFF"/>
                <w:spacing w:val="0"/>
                <w:lang w:val="es-ES" w:eastAsia="es-DO"/>
              </w:rPr>
              <w:t>5</w:t>
            </w:r>
            <w:r w:rsidRPr="005657D9">
              <w:rPr>
                <w:rFonts w:eastAsia="Times New Roman"/>
                <w:color w:val="FFFFFF"/>
                <w:spacing w:val="0"/>
                <w:lang w:val="es-ES" w:eastAsia="es-DO"/>
              </w:rPr>
              <w:t xml:space="preserve"> (RD$)</w:t>
            </w:r>
          </w:p>
        </w:tc>
        <w:tc>
          <w:tcPr>
            <w:tcW w:w="1754" w:type="dxa"/>
            <w:shd w:val="clear" w:color="auto" w:fill="142F62"/>
            <w:vAlign w:val="center"/>
            <w:hideMark/>
          </w:tcPr>
          <w:p w14:paraId="184FF6CC"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Productos generados por programas</w:t>
            </w:r>
          </w:p>
        </w:tc>
        <w:tc>
          <w:tcPr>
            <w:tcW w:w="1506" w:type="dxa"/>
            <w:shd w:val="clear" w:color="auto" w:fill="142F62"/>
            <w:vAlign w:val="center"/>
            <w:hideMark/>
          </w:tcPr>
          <w:p w14:paraId="4EBBB2CC"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 Desempeño Financiero</w:t>
            </w:r>
          </w:p>
        </w:tc>
        <w:tc>
          <w:tcPr>
            <w:tcW w:w="1640" w:type="dxa"/>
            <w:shd w:val="clear" w:color="auto" w:fill="142F62"/>
            <w:vAlign w:val="center"/>
          </w:tcPr>
          <w:p w14:paraId="02B7FAB8" w14:textId="11DB0405" w:rsidR="00C91481" w:rsidRPr="005657D9" w:rsidRDefault="00C91481" w:rsidP="00C9148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val="es-ES" w:eastAsia="es-DO"/>
              </w:rPr>
            </w:pPr>
            <w:r>
              <w:rPr>
                <w:rFonts w:eastAsia="Times New Roman"/>
                <w:color w:val="FFFFFF"/>
                <w:spacing w:val="0"/>
                <w:lang w:val="es-ES" w:eastAsia="es-DO"/>
              </w:rPr>
              <w:t>Proyección a diciembre</w:t>
            </w:r>
          </w:p>
        </w:tc>
      </w:tr>
      <w:tr w:rsidR="00C91481" w:rsidRPr="005657D9" w14:paraId="13C2792B" w14:textId="671A1D90" w:rsidTr="00C804B3">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2060" w:type="dxa"/>
            <w:noWrap/>
            <w:vAlign w:val="center"/>
            <w:hideMark/>
          </w:tcPr>
          <w:p w14:paraId="1BADB374" w14:textId="77777777" w:rsidR="00C91481" w:rsidRPr="005657D9" w:rsidRDefault="00C91481" w:rsidP="00587C3A">
            <w:pPr>
              <w:jc w:val="center"/>
              <w:rPr>
                <w:rFonts w:eastAsia="Times New Roman"/>
                <w:color w:val="767171"/>
                <w:spacing w:val="0"/>
                <w:lang w:eastAsia="es-DO"/>
              </w:rPr>
            </w:pPr>
            <w:r w:rsidRPr="005657D9">
              <w:rPr>
                <w:rFonts w:eastAsia="Times New Roman"/>
                <w:color w:val="767171"/>
                <w:spacing w:val="0"/>
                <w:lang w:eastAsia="es-DO"/>
              </w:rPr>
              <w:t>11</w:t>
            </w:r>
          </w:p>
        </w:tc>
        <w:tc>
          <w:tcPr>
            <w:tcW w:w="2180" w:type="dxa"/>
            <w:vAlign w:val="center"/>
            <w:hideMark/>
          </w:tcPr>
          <w:p w14:paraId="71CA36B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Defensa de las prácticas desleales del comercio internacional</w:t>
            </w:r>
          </w:p>
        </w:tc>
        <w:tc>
          <w:tcPr>
            <w:tcW w:w="1760" w:type="dxa"/>
            <w:noWrap/>
            <w:vAlign w:val="center"/>
            <w:hideMark/>
          </w:tcPr>
          <w:p w14:paraId="75A0FE1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102,701,379.00</w:t>
            </w:r>
          </w:p>
        </w:tc>
        <w:tc>
          <w:tcPr>
            <w:tcW w:w="1880" w:type="dxa"/>
            <w:noWrap/>
            <w:vAlign w:val="center"/>
            <w:hideMark/>
          </w:tcPr>
          <w:p w14:paraId="3C3F9D08" w14:textId="19F94BA7" w:rsidR="00C91481" w:rsidRPr="005657D9" w:rsidRDefault="000F3558"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0F3558">
              <w:rPr>
                <w:rFonts w:eastAsia="Times New Roman"/>
                <w:color w:val="767171"/>
                <w:spacing w:val="0"/>
                <w:lang w:eastAsia="es-DO"/>
              </w:rPr>
              <w:t>77,137,334.94</w:t>
            </w:r>
          </w:p>
        </w:tc>
        <w:tc>
          <w:tcPr>
            <w:tcW w:w="1754" w:type="dxa"/>
            <w:vAlign w:val="center"/>
            <w:hideMark/>
          </w:tcPr>
          <w:p w14:paraId="6F78011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1</w:t>
            </w:r>
          </w:p>
        </w:tc>
        <w:tc>
          <w:tcPr>
            <w:tcW w:w="1506" w:type="dxa"/>
            <w:noWrap/>
            <w:vAlign w:val="center"/>
            <w:hideMark/>
          </w:tcPr>
          <w:p w14:paraId="69CDB5C0" w14:textId="43275847" w:rsidR="00C91481" w:rsidRPr="005657D9" w:rsidRDefault="00C804B3"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7</w:t>
            </w:r>
            <w:r w:rsidR="000F3558">
              <w:rPr>
                <w:rFonts w:eastAsia="Times New Roman"/>
                <w:color w:val="767171"/>
                <w:spacing w:val="0"/>
                <w:lang w:eastAsia="es-DO"/>
              </w:rPr>
              <w:t>5</w:t>
            </w:r>
            <w:r w:rsidR="00C91481" w:rsidRPr="005657D9">
              <w:rPr>
                <w:rFonts w:eastAsia="Times New Roman"/>
                <w:color w:val="767171"/>
                <w:spacing w:val="0"/>
                <w:lang w:eastAsia="es-DO"/>
              </w:rPr>
              <w:t>%</w:t>
            </w:r>
          </w:p>
        </w:tc>
        <w:tc>
          <w:tcPr>
            <w:tcW w:w="1640" w:type="dxa"/>
            <w:vAlign w:val="center"/>
          </w:tcPr>
          <w:p w14:paraId="6FED0A68" w14:textId="7A7E3D2D" w:rsidR="00C91481" w:rsidRPr="005657D9" w:rsidRDefault="00C91481" w:rsidP="00C91481">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8</w:t>
            </w:r>
            <w:r w:rsidR="000F3558">
              <w:rPr>
                <w:rFonts w:eastAsia="Times New Roman"/>
                <w:color w:val="767171"/>
                <w:spacing w:val="0"/>
                <w:lang w:eastAsia="es-DO"/>
              </w:rPr>
              <w:t>3</w:t>
            </w:r>
            <w:r>
              <w:rPr>
                <w:rFonts w:eastAsia="Times New Roman"/>
                <w:color w:val="767171"/>
                <w:spacing w:val="0"/>
                <w:lang w:eastAsia="es-DO"/>
              </w:rPr>
              <w:t>%</w:t>
            </w:r>
          </w:p>
        </w:tc>
      </w:tr>
      <w:tr w:rsidR="00C91481" w:rsidRPr="005657D9" w14:paraId="098F8B56" w14:textId="73B53A9A" w:rsidTr="00C804B3">
        <w:trPr>
          <w:trHeight w:val="32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26AF281C" w14:textId="77777777" w:rsidR="00C91481" w:rsidRPr="005657D9" w:rsidRDefault="00C91481" w:rsidP="005657D9">
            <w:pPr>
              <w:jc w:val="center"/>
              <w:rPr>
                <w:rFonts w:eastAsia="Times New Roman"/>
                <w:color w:val="000000"/>
                <w:spacing w:val="0"/>
                <w:lang w:eastAsia="es-DO"/>
              </w:rPr>
            </w:pPr>
            <w:r w:rsidRPr="005657D9">
              <w:rPr>
                <w:rFonts w:eastAsia="Times New Roman"/>
                <w:color w:val="000000"/>
                <w:spacing w:val="0"/>
                <w:lang w:eastAsia="es-DO"/>
              </w:rPr>
              <w:t> </w:t>
            </w:r>
          </w:p>
        </w:tc>
        <w:tc>
          <w:tcPr>
            <w:tcW w:w="2180" w:type="dxa"/>
            <w:noWrap/>
            <w:hideMark/>
          </w:tcPr>
          <w:p w14:paraId="28A28A92" w14:textId="77777777" w:rsidR="00C91481" w:rsidRPr="005657D9" w:rsidRDefault="00C91481" w:rsidP="005657D9">
            <w:pP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760" w:type="dxa"/>
            <w:noWrap/>
            <w:hideMark/>
          </w:tcPr>
          <w:p w14:paraId="7EAAD90E"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880" w:type="dxa"/>
            <w:noWrap/>
            <w:hideMark/>
          </w:tcPr>
          <w:p w14:paraId="7B55DC01"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754" w:type="dxa"/>
            <w:hideMark/>
          </w:tcPr>
          <w:p w14:paraId="27E5FE30"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506" w:type="dxa"/>
            <w:noWrap/>
            <w:hideMark/>
          </w:tcPr>
          <w:p w14:paraId="3D55399A"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640" w:type="dxa"/>
          </w:tcPr>
          <w:p w14:paraId="0A962BD9"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p>
        </w:tc>
      </w:tr>
    </w:tbl>
    <w:p w14:paraId="21F03AE0" w14:textId="35696E7B" w:rsidR="009F34C8" w:rsidRDefault="009F34C8">
      <w:pPr>
        <w:rPr>
          <w:rFonts w:eastAsia="Calibri"/>
        </w:rPr>
      </w:pPr>
    </w:p>
    <w:p w14:paraId="28C0480A" w14:textId="73987BED" w:rsidR="005657D9" w:rsidRDefault="005657D9">
      <w:pPr>
        <w:rPr>
          <w:rFonts w:eastAsia="Calibri"/>
        </w:rPr>
      </w:pPr>
    </w:p>
    <w:p w14:paraId="3BD71A33" w14:textId="4614EDF8" w:rsidR="005657D9" w:rsidRDefault="005657D9">
      <w:pPr>
        <w:rPr>
          <w:rFonts w:eastAsia="Calibri"/>
        </w:rPr>
      </w:pPr>
    </w:p>
    <w:p w14:paraId="2BFA1BF6" w14:textId="350F702E" w:rsidR="005657D9" w:rsidRDefault="005657D9">
      <w:pPr>
        <w:rPr>
          <w:rFonts w:eastAsia="Calibri"/>
        </w:rPr>
      </w:pPr>
    </w:p>
    <w:p w14:paraId="2C4F56F3" w14:textId="7AC771A1" w:rsidR="005657D9" w:rsidRDefault="005657D9">
      <w:pPr>
        <w:rPr>
          <w:rFonts w:eastAsia="Calibri"/>
        </w:rPr>
      </w:pPr>
    </w:p>
    <w:p w14:paraId="505F2705" w14:textId="6D68DCA1" w:rsidR="005657D9" w:rsidRDefault="005657D9">
      <w:pPr>
        <w:rPr>
          <w:rFonts w:eastAsia="Calibri"/>
        </w:rPr>
      </w:pPr>
    </w:p>
    <w:p w14:paraId="6AE50951" w14:textId="6FA359F1" w:rsidR="005657D9" w:rsidRDefault="005657D9">
      <w:pPr>
        <w:rPr>
          <w:rFonts w:eastAsia="Calibri"/>
        </w:rPr>
      </w:pPr>
    </w:p>
    <w:p w14:paraId="68BE5395" w14:textId="7A8649DF" w:rsidR="005657D9" w:rsidRDefault="005657D9">
      <w:pPr>
        <w:rPr>
          <w:rFonts w:eastAsia="Calibri"/>
        </w:rPr>
      </w:pPr>
    </w:p>
    <w:p w14:paraId="0CCCE068" w14:textId="2AC9BAF1" w:rsidR="00C804B3" w:rsidRDefault="00C804B3">
      <w:pPr>
        <w:rPr>
          <w:rFonts w:eastAsia="Calibri"/>
        </w:rPr>
      </w:pPr>
    </w:p>
    <w:p w14:paraId="18157C21" w14:textId="77777777" w:rsidR="00C804B3" w:rsidRDefault="00C804B3">
      <w:pPr>
        <w:rPr>
          <w:rFonts w:eastAsia="Calibri"/>
        </w:rPr>
      </w:pPr>
    </w:p>
    <w:p w14:paraId="5EAAF0C3" w14:textId="5EE356E8" w:rsidR="005657D9" w:rsidRDefault="005657D9">
      <w:pPr>
        <w:rPr>
          <w:rFonts w:eastAsia="Calibri"/>
        </w:rPr>
      </w:pPr>
    </w:p>
    <w:p w14:paraId="5289FBF7" w14:textId="12940BF9" w:rsidR="005657D9" w:rsidRDefault="005657D9">
      <w:pPr>
        <w:rPr>
          <w:rFonts w:eastAsia="Calibri"/>
        </w:rPr>
      </w:pPr>
    </w:p>
    <w:p w14:paraId="7A2AB682" w14:textId="4CB37BAE" w:rsidR="006A1AAA" w:rsidRDefault="006A1AAA" w:rsidP="00C804B3">
      <w:pPr>
        <w:pStyle w:val="Ttulo2"/>
        <w:numPr>
          <w:ilvl w:val="0"/>
          <w:numId w:val="0"/>
        </w:numPr>
        <w:spacing w:line="240" w:lineRule="auto"/>
        <w:ind w:left="720"/>
        <w:rPr>
          <w:rFonts w:eastAsia="Calibri" w:cs="Times New Roman"/>
          <w:bCs/>
          <w:noProof/>
          <w:color w:val="767171"/>
          <w:szCs w:val="24"/>
        </w:rPr>
      </w:pPr>
      <w:bookmarkStart w:id="63" w:name="_Toc217043584"/>
      <w:r w:rsidRPr="00C40917">
        <w:rPr>
          <w:rFonts w:eastAsia="Calibri" w:cs="Times New Roman"/>
          <w:bCs/>
          <w:noProof/>
          <w:color w:val="767171"/>
          <w:szCs w:val="24"/>
        </w:rPr>
        <w:lastRenderedPageBreak/>
        <w:t xml:space="preserve">c) </w:t>
      </w:r>
      <w:r w:rsidRPr="005F3E87">
        <w:rPr>
          <w:rFonts w:eastAsia="Calibri" w:cs="Times New Roman"/>
          <w:bCs/>
          <w:noProof/>
          <w:color w:val="767171"/>
          <w:szCs w:val="24"/>
        </w:rPr>
        <w:t>Matriz de Principales Indicadores del Plan Operativo Anual (POA)</w:t>
      </w:r>
      <w:bookmarkEnd w:id="63"/>
    </w:p>
    <w:p w14:paraId="1C9CA8CA" w14:textId="75874737" w:rsidR="00C804B3" w:rsidRPr="00C804B3" w:rsidRDefault="00C804B3" w:rsidP="00C804B3">
      <w:pPr>
        <w:jc w:val="center"/>
        <w:rPr>
          <w:rFonts w:eastAsia="Calibri"/>
          <w:b/>
          <w:bCs/>
          <w:noProof/>
          <w:color w:val="767171"/>
        </w:rPr>
      </w:pPr>
      <w:r w:rsidRPr="00C804B3">
        <w:rPr>
          <w:rFonts w:eastAsia="Calibri"/>
          <w:b/>
          <w:bCs/>
          <w:noProof/>
          <w:color w:val="767171"/>
        </w:rPr>
        <w:t xml:space="preserve">Enero – </w:t>
      </w:r>
      <w:r w:rsidR="00984EFF">
        <w:rPr>
          <w:rFonts w:eastAsia="Calibri"/>
          <w:b/>
          <w:bCs/>
          <w:noProof/>
          <w:color w:val="767171"/>
        </w:rPr>
        <w:t>diciembre</w:t>
      </w:r>
      <w:r w:rsidRPr="00C804B3">
        <w:rPr>
          <w:rFonts w:eastAsia="Calibri"/>
          <w:b/>
          <w:bCs/>
          <w:noProof/>
          <w:color w:val="767171"/>
        </w:rPr>
        <w:t xml:space="preserve"> 202</w:t>
      </w:r>
      <w:r w:rsidR="00356501">
        <w:rPr>
          <w:rFonts w:eastAsia="Calibri"/>
          <w:b/>
          <w:bCs/>
          <w:noProof/>
          <w:color w:val="767171"/>
        </w:rPr>
        <w:t>5</w:t>
      </w:r>
    </w:p>
    <w:tbl>
      <w:tblPr>
        <w:tblStyle w:val="Tablanormal1"/>
        <w:tblW w:w="13320" w:type="dxa"/>
        <w:tblInd w:w="-998" w:type="dxa"/>
        <w:tblLayout w:type="fixed"/>
        <w:tblLook w:val="04A0" w:firstRow="1" w:lastRow="0" w:firstColumn="1" w:lastColumn="0" w:noHBand="0" w:noVBand="1"/>
      </w:tblPr>
      <w:tblGrid>
        <w:gridCol w:w="683"/>
        <w:gridCol w:w="2096"/>
        <w:gridCol w:w="2319"/>
        <w:gridCol w:w="1985"/>
        <w:gridCol w:w="1417"/>
        <w:gridCol w:w="1134"/>
        <w:gridCol w:w="993"/>
        <w:gridCol w:w="992"/>
        <w:gridCol w:w="1701"/>
      </w:tblGrid>
      <w:tr w:rsidR="00420D62" w:rsidRPr="00D21B17" w14:paraId="20FCB7C4" w14:textId="77777777" w:rsidTr="00656978">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683" w:type="dxa"/>
            <w:shd w:val="clear" w:color="auto" w:fill="142F62"/>
            <w:vAlign w:val="center"/>
            <w:hideMark/>
          </w:tcPr>
          <w:p w14:paraId="7D091E53" w14:textId="77777777" w:rsidR="003D3828" w:rsidRPr="003D3828" w:rsidRDefault="003D3828" w:rsidP="00D21B17">
            <w:pPr>
              <w:jc w:val="center"/>
              <w:rPr>
                <w:rFonts w:eastAsia="Times New Roman"/>
                <w:color w:val="FFFFFF" w:themeColor="background1"/>
                <w:spacing w:val="0"/>
                <w:lang w:eastAsia="es-DO"/>
              </w:rPr>
            </w:pPr>
            <w:r w:rsidRPr="003D3828">
              <w:rPr>
                <w:rFonts w:eastAsia="Times New Roman"/>
                <w:color w:val="FFFFFF" w:themeColor="background1"/>
                <w:spacing w:val="0"/>
                <w:lang w:eastAsia="es-DO"/>
              </w:rPr>
              <w:t>No.</w:t>
            </w:r>
          </w:p>
        </w:tc>
        <w:tc>
          <w:tcPr>
            <w:tcW w:w="2096" w:type="dxa"/>
            <w:shd w:val="clear" w:color="auto" w:fill="142F62"/>
            <w:vAlign w:val="center"/>
            <w:hideMark/>
          </w:tcPr>
          <w:p w14:paraId="61DD42B9"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Área</w:t>
            </w:r>
          </w:p>
        </w:tc>
        <w:tc>
          <w:tcPr>
            <w:tcW w:w="2319" w:type="dxa"/>
            <w:shd w:val="clear" w:color="auto" w:fill="142F62"/>
            <w:vAlign w:val="center"/>
            <w:hideMark/>
          </w:tcPr>
          <w:p w14:paraId="005594B1"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Producto</w:t>
            </w:r>
          </w:p>
        </w:tc>
        <w:tc>
          <w:tcPr>
            <w:tcW w:w="1985" w:type="dxa"/>
            <w:shd w:val="clear" w:color="auto" w:fill="142F62"/>
            <w:vAlign w:val="center"/>
            <w:hideMark/>
          </w:tcPr>
          <w:p w14:paraId="6E3609D6"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Nombre del Indicador</w:t>
            </w:r>
          </w:p>
        </w:tc>
        <w:tc>
          <w:tcPr>
            <w:tcW w:w="1417" w:type="dxa"/>
            <w:shd w:val="clear" w:color="auto" w:fill="142F62"/>
            <w:vAlign w:val="center"/>
            <w:hideMark/>
          </w:tcPr>
          <w:p w14:paraId="2A245825"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Frecuencia</w:t>
            </w:r>
          </w:p>
        </w:tc>
        <w:tc>
          <w:tcPr>
            <w:tcW w:w="1134" w:type="dxa"/>
            <w:shd w:val="clear" w:color="auto" w:fill="142F62"/>
            <w:vAlign w:val="center"/>
            <w:hideMark/>
          </w:tcPr>
          <w:p w14:paraId="4F565FFA"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Línea Base*</w:t>
            </w:r>
          </w:p>
        </w:tc>
        <w:tc>
          <w:tcPr>
            <w:tcW w:w="993" w:type="dxa"/>
            <w:shd w:val="clear" w:color="auto" w:fill="142F62"/>
            <w:vAlign w:val="center"/>
            <w:hideMark/>
          </w:tcPr>
          <w:p w14:paraId="3FACE02C"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Meta</w:t>
            </w:r>
          </w:p>
        </w:tc>
        <w:tc>
          <w:tcPr>
            <w:tcW w:w="992" w:type="dxa"/>
            <w:shd w:val="clear" w:color="auto" w:fill="142F62"/>
            <w:vAlign w:val="center"/>
            <w:hideMark/>
          </w:tcPr>
          <w:p w14:paraId="6620D678"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Resultado</w:t>
            </w:r>
          </w:p>
        </w:tc>
        <w:tc>
          <w:tcPr>
            <w:tcW w:w="1701" w:type="dxa"/>
            <w:shd w:val="clear" w:color="auto" w:fill="142F62"/>
            <w:vAlign w:val="center"/>
            <w:hideMark/>
          </w:tcPr>
          <w:p w14:paraId="14D0954F" w14:textId="33B278A0"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 de cumplimiento</w:t>
            </w:r>
          </w:p>
        </w:tc>
      </w:tr>
      <w:tr w:rsidR="00420D62" w:rsidRPr="00CF3196" w14:paraId="422BA053" w14:textId="77777777" w:rsidTr="00656978">
        <w:trPr>
          <w:cnfStyle w:val="000000100000" w:firstRow="0" w:lastRow="0" w:firstColumn="0" w:lastColumn="0" w:oddVBand="0" w:evenVBand="0" w:oddHBand="1" w:evenHBand="0" w:firstRowFirstColumn="0" w:firstRowLastColumn="0" w:lastRowFirstColumn="0" w:lastRowLastColumn="0"/>
          <w:trHeight w:val="185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A22994C" w14:textId="77777777" w:rsidR="003D3828" w:rsidRPr="00477E6E" w:rsidRDefault="003D3828" w:rsidP="00D21B17">
            <w:pPr>
              <w:jc w:val="center"/>
              <w:rPr>
                <w:color w:val="767171"/>
              </w:rPr>
            </w:pPr>
            <w:r w:rsidRPr="00477E6E">
              <w:rPr>
                <w:color w:val="767171"/>
              </w:rPr>
              <w:t>1</w:t>
            </w:r>
          </w:p>
        </w:tc>
        <w:tc>
          <w:tcPr>
            <w:tcW w:w="2096" w:type="dxa"/>
            <w:vMerge w:val="restart"/>
            <w:vAlign w:val="center"/>
            <w:hideMark/>
          </w:tcPr>
          <w:p w14:paraId="3C5FA9D6" w14:textId="2405A4CD"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Departamento de Investigación sobre Defensa Comercial (DEI)</w:t>
            </w:r>
          </w:p>
        </w:tc>
        <w:tc>
          <w:tcPr>
            <w:tcW w:w="2319" w:type="dxa"/>
            <w:vAlign w:val="center"/>
            <w:hideMark/>
          </w:tcPr>
          <w:p w14:paraId="3D035D8B"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Sistema de Alerta Temprana (SAT)</w:t>
            </w:r>
          </w:p>
        </w:tc>
        <w:tc>
          <w:tcPr>
            <w:tcW w:w="1985" w:type="dxa"/>
            <w:vAlign w:val="center"/>
            <w:hideMark/>
          </w:tcPr>
          <w:p w14:paraId="45287F6D"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Informes de monitoreo del comportamiento de las importaciones de productos y acciones ejecutas por autoridades homólogas de la CDC, elaborados.</w:t>
            </w:r>
          </w:p>
        </w:tc>
        <w:tc>
          <w:tcPr>
            <w:tcW w:w="1417" w:type="dxa"/>
            <w:vAlign w:val="center"/>
            <w:hideMark/>
          </w:tcPr>
          <w:p w14:paraId="3DAD61F3"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3F936997"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993" w:type="dxa"/>
            <w:noWrap/>
            <w:vAlign w:val="center"/>
            <w:hideMark/>
          </w:tcPr>
          <w:p w14:paraId="1546962E"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992" w:type="dxa"/>
            <w:noWrap/>
            <w:vAlign w:val="center"/>
            <w:hideMark/>
          </w:tcPr>
          <w:p w14:paraId="4FFC31C2"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1701" w:type="dxa"/>
            <w:noWrap/>
            <w:vAlign w:val="center"/>
            <w:hideMark/>
          </w:tcPr>
          <w:p w14:paraId="190DD185" w14:textId="7E225EFE" w:rsidR="003D3828" w:rsidRPr="00477E6E" w:rsidRDefault="0098434B"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r>
      <w:tr w:rsidR="002070C5" w:rsidRPr="00CF3196" w14:paraId="764D80AC" w14:textId="77777777" w:rsidTr="00656978">
        <w:trPr>
          <w:trHeight w:val="32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EB27528" w14:textId="77777777" w:rsidR="003D3828" w:rsidRPr="00477E6E" w:rsidRDefault="003D3828" w:rsidP="00D21B17">
            <w:pPr>
              <w:jc w:val="center"/>
              <w:rPr>
                <w:color w:val="767171"/>
              </w:rPr>
            </w:pPr>
            <w:r w:rsidRPr="00477E6E">
              <w:rPr>
                <w:color w:val="767171"/>
              </w:rPr>
              <w:t>2</w:t>
            </w:r>
          </w:p>
        </w:tc>
        <w:tc>
          <w:tcPr>
            <w:tcW w:w="2096" w:type="dxa"/>
            <w:vMerge/>
            <w:vAlign w:val="center"/>
            <w:hideMark/>
          </w:tcPr>
          <w:p w14:paraId="3F4553AD"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Merge w:val="restart"/>
            <w:vAlign w:val="center"/>
            <w:hideMark/>
          </w:tcPr>
          <w:p w14:paraId="61A7ED03"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Servicio de Información y Asistencia de Defensa Comercial (SIADEC)</w:t>
            </w:r>
          </w:p>
        </w:tc>
        <w:tc>
          <w:tcPr>
            <w:tcW w:w="1985" w:type="dxa"/>
            <w:vAlign w:val="center"/>
            <w:hideMark/>
          </w:tcPr>
          <w:p w14:paraId="023C6BC7"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Asistencias brindadas</w:t>
            </w:r>
          </w:p>
        </w:tc>
        <w:tc>
          <w:tcPr>
            <w:tcW w:w="1417" w:type="dxa"/>
            <w:vAlign w:val="center"/>
            <w:hideMark/>
          </w:tcPr>
          <w:p w14:paraId="62FF630B"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7A878E36" w14:textId="44F1B0E5" w:rsidR="003D3828" w:rsidRPr="00477E6E" w:rsidRDefault="000F355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1</w:t>
            </w:r>
          </w:p>
        </w:tc>
        <w:tc>
          <w:tcPr>
            <w:tcW w:w="993" w:type="dxa"/>
            <w:noWrap/>
            <w:vAlign w:val="center"/>
            <w:hideMark/>
          </w:tcPr>
          <w:p w14:paraId="3D67B011"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2</w:t>
            </w:r>
          </w:p>
        </w:tc>
        <w:tc>
          <w:tcPr>
            <w:tcW w:w="992" w:type="dxa"/>
            <w:noWrap/>
            <w:vAlign w:val="center"/>
            <w:hideMark/>
          </w:tcPr>
          <w:p w14:paraId="4DDA5F28" w14:textId="56D64A20" w:rsidR="003D3828" w:rsidRPr="00477E6E" w:rsidRDefault="00356501" w:rsidP="00D21B17">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2</w:t>
            </w:r>
          </w:p>
        </w:tc>
        <w:tc>
          <w:tcPr>
            <w:tcW w:w="1701" w:type="dxa"/>
            <w:noWrap/>
            <w:vAlign w:val="center"/>
            <w:hideMark/>
          </w:tcPr>
          <w:p w14:paraId="4D815959" w14:textId="071C2633" w:rsidR="003D3828" w:rsidRPr="00477E6E" w:rsidRDefault="006D007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r>
      <w:tr w:rsidR="00420D62" w:rsidRPr="00CF3196" w14:paraId="7EA89D1B" w14:textId="77777777" w:rsidTr="00656978">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64E426B" w14:textId="77777777" w:rsidR="003D3828" w:rsidRPr="00477E6E" w:rsidRDefault="003D3828" w:rsidP="00D21B17">
            <w:pPr>
              <w:jc w:val="center"/>
              <w:rPr>
                <w:color w:val="767171"/>
              </w:rPr>
            </w:pPr>
            <w:r w:rsidRPr="00477E6E">
              <w:rPr>
                <w:color w:val="767171"/>
              </w:rPr>
              <w:t>3</w:t>
            </w:r>
          </w:p>
        </w:tc>
        <w:tc>
          <w:tcPr>
            <w:tcW w:w="2096" w:type="dxa"/>
            <w:vMerge/>
            <w:vAlign w:val="center"/>
            <w:hideMark/>
          </w:tcPr>
          <w:p w14:paraId="5356C721"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vMerge/>
            <w:vAlign w:val="center"/>
            <w:hideMark/>
          </w:tcPr>
          <w:p w14:paraId="43222909"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1985" w:type="dxa"/>
            <w:vAlign w:val="center"/>
            <w:hideMark/>
          </w:tcPr>
          <w:p w14:paraId="108D1544"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Capacitaciones impartidas</w:t>
            </w:r>
          </w:p>
        </w:tc>
        <w:tc>
          <w:tcPr>
            <w:tcW w:w="1417" w:type="dxa"/>
            <w:vAlign w:val="center"/>
            <w:hideMark/>
          </w:tcPr>
          <w:p w14:paraId="0F7580C3"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29D96F04" w14:textId="78479934" w:rsidR="003D3828"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3</w:t>
            </w:r>
          </w:p>
        </w:tc>
        <w:tc>
          <w:tcPr>
            <w:tcW w:w="993" w:type="dxa"/>
            <w:noWrap/>
            <w:vAlign w:val="center"/>
            <w:hideMark/>
          </w:tcPr>
          <w:p w14:paraId="1584AC72" w14:textId="7BA7390F" w:rsidR="003D3828"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3</w:t>
            </w:r>
          </w:p>
        </w:tc>
        <w:tc>
          <w:tcPr>
            <w:tcW w:w="992" w:type="dxa"/>
            <w:noWrap/>
            <w:vAlign w:val="center"/>
            <w:hideMark/>
          </w:tcPr>
          <w:p w14:paraId="1DD8498A" w14:textId="45257F85" w:rsidR="003D3828"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1</w:t>
            </w:r>
          </w:p>
        </w:tc>
        <w:tc>
          <w:tcPr>
            <w:tcW w:w="1701" w:type="dxa"/>
            <w:noWrap/>
            <w:vAlign w:val="center"/>
            <w:hideMark/>
          </w:tcPr>
          <w:p w14:paraId="0D89E87C" w14:textId="63B49EC4" w:rsidR="003D3828" w:rsidRPr="00477E6E" w:rsidRDefault="000F355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33</w:t>
            </w:r>
            <w:r w:rsidR="0098434B" w:rsidRPr="00477E6E">
              <w:rPr>
                <w:color w:val="767171"/>
              </w:rPr>
              <w:t>%</w:t>
            </w:r>
          </w:p>
        </w:tc>
      </w:tr>
      <w:tr w:rsidR="002070C5" w:rsidRPr="00CF3196" w14:paraId="54F1F86D" w14:textId="77777777" w:rsidTr="00656978">
        <w:trPr>
          <w:trHeight w:val="128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25A020A0" w14:textId="77777777" w:rsidR="003D3828" w:rsidRPr="00477E6E" w:rsidRDefault="003D3828" w:rsidP="00D21B17">
            <w:pPr>
              <w:jc w:val="center"/>
              <w:rPr>
                <w:color w:val="767171"/>
              </w:rPr>
            </w:pPr>
            <w:r w:rsidRPr="00477E6E">
              <w:rPr>
                <w:color w:val="767171"/>
              </w:rPr>
              <w:t>4</w:t>
            </w:r>
          </w:p>
        </w:tc>
        <w:tc>
          <w:tcPr>
            <w:tcW w:w="2096" w:type="dxa"/>
            <w:vMerge/>
            <w:vAlign w:val="center"/>
            <w:hideMark/>
          </w:tcPr>
          <w:p w14:paraId="0B1071DF"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hideMark/>
          </w:tcPr>
          <w:p w14:paraId="10ED2007" w14:textId="3B71A3DF"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Procedimientos de Investigación Iniciados</w:t>
            </w:r>
          </w:p>
        </w:tc>
        <w:tc>
          <w:tcPr>
            <w:tcW w:w="1985" w:type="dxa"/>
            <w:vAlign w:val="center"/>
            <w:hideMark/>
          </w:tcPr>
          <w:p w14:paraId="73F25FDE" w14:textId="09AFC3D3"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Procesos de investigación iniciados</w:t>
            </w:r>
          </w:p>
        </w:tc>
        <w:tc>
          <w:tcPr>
            <w:tcW w:w="1417" w:type="dxa"/>
            <w:vAlign w:val="center"/>
            <w:hideMark/>
          </w:tcPr>
          <w:p w14:paraId="3454B1BF"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Anual</w:t>
            </w:r>
          </w:p>
        </w:tc>
        <w:tc>
          <w:tcPr>
            <w:tcW w:w="1134" w:type="dxa"/>
            <w:noWrap/>
            <w:vAlign w:val="center"/>
            <w:hideMark/>
          </w:tcPr>
          <w:p w14:paraId="3033CE05" w14:textId="0C6C5FE4" w:rsidR="003D3828" w:rsidRPr="00477E6E" w:rsidRDefault="00356501" w:rsidP="00D21B17">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1</w:t>
            </w:r>
          </w:p>
        </w:tc>
        <w:tc>
          <w:tcPr>
            <w:tcW w:w="993" w:type="dxa"/>
            <w:noWrap/>
            <w:vAlign w:val="center"/>
            <w:hideMark/>
          </w:tcPr>
          <w:p w14:paraId="4E73634B"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w:t>
            </w:r>
          </w:p>
        </w:tc>
        <w:tc>
          <w:tcPr>
            <w:tcW w:w="992" w:type="dxa"/>
            <w:noWrap/>
            <w:vAlign w:val="center"/>
            <w:hideMark/>
          </w:tcPr>
          <w:p w14:paraId="3BB5070B" w14:textId="1369A93A" w:rsidR="003D3828" w:rsidRPr="00477E6E" w:rsidRDefault="00356501" w:rsidP="00D21B17">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3</w:t>
            </w:r>
          </w:p>
        </w:tc>
        <w:tc>
          <w:tcPr>
            <w:tcW w:w="1701" w:type="dxa"/>
            <w:noWrap/>
            <w:vAlign w:val="center"/>
            <w:hideMark/>
          </w:tcPr>
          <w:p w14:paraId="2ADBFFD3"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r>
      <w:tr w:rsidR="00420D62" w:rsidRPr="00CF3196" w14:paraId="3EFA74A4" w14:textId="77777777" w:rsidTr="0065697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61D43EF8" w14:textId="77777777" w:rsidR="00A23CF6" w:rsidRPr="005F3E87" w:rsidRDefault="00A23CF6" w:rsidP="00D21B17">
            <w:pPr>
              <w:jc w:val="center"/>
              <w:rPr>
                <w:color w:val="767171"/>
              </w:rPr>
            </w:pPr>
            <w:r w:rsidRPr="005F3E87">
              <w:rPr>
                <w:color w:val="767171"/>
              </w:rPr>
              <w:t>5</w:t>
            </w:r>
          </w:p>
        </w:tc>
        <w:tc>
          <w:tcPr>
            <w:tcW w:w="2096" w:type="dxa"/>
            <w:vMerge w:val="restart"/>
            <w:vAlign w:val="center"/>
            <w:hideMark/>
          </w:tcPr>
          <w:p w14:paraId="268093FA"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Departamento Administrativo y Financiera</w:t>
            </w:r>
          </w:p>
        </w:tc>
        <w:tc>
          <w:tcPr>
            <w:tcW w:w="2319" w:type="dxa"/>
            <w:vAlign w:val="center"/>
            <w:hideMark/>
          </w:tcPr>
          <w:p w14:paraId="2DB9962B"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Cumplimiento ejecución metas físicas - financieras</w:t>
            </w:r>
          </w:p>
        </w:tc>
        <w:tc>
          <w:tcPr>
            <w:tcW w:w="1985" w:type="dxa"/>
            <w:vAlign w:val="center"/>
            <w:hideMark/>
          </w:tcPr>
          <w:p w14:paraId="43C2B9E0"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Índice de Gestión Presupuestaria (IGP)</w:t>
            </w:r>
          </w:p>
        </w:tc>
        <w:tc>
          <w:tcPr>
            <w:tcW w:w="1417" w:type="dxa"/>
            <w:vAlign w:val="center"/>
            <w:hideMark/>
          </w:tcPr>
          <w:p w14:paraId="2061A071"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5C54CF43"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96%</w:t>
            </w:r>
          </w:p>
        </w:tc>
        <w:tc>
          <w:tcPr>
            <w:tcW w:w="993" w:type="dxa"/>
            <w:noWrap/>
            <w:vAlign w:val="center"/>
            <w:hideMark/>
          </w:tcPr>
          <w:p w14:paraId="3CA030BB"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98%</w:t>
            </w:r>
          </w:p>
        </w:tc>
        <w:tc>
          <w:tcPr>
            <w:tcW w:w="992" w:type="dxa"/>
            <w:noWrap/>
            <w:vAlign w:val="center"/>
            <w:hideMark/>
          </w:tcPr>
          <w:p w14:paraId="687A4548" w14:textId="0A3EAB3B" w:rsidR="00A23CF6"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83</w:t>
            </w:r>
            <w:r w:rsidR="00A23CF6" w:rsidRPr="00477E6E">
              <w:rPr>
                <w:color w:val="767171"/>
              </w:rPr>
              <w:t>%</w:t>
            </w:r>
          </w:p>
        </w:tc>
        <w:tc>
          <w:tcPr>
            <w:tcW w:w="1701" w:type="dxa"/>
            <w:noWrap/>
            <w:vAlign w:val="center"/>
            <w:hideMark/>
          </w:tcPr>
          <w:p w14:paraId="35C0C2B5" w14:textId="2266DA2C" w:rsidR="00A23CF6" w:rsidRPr="00477E6E" w:rsidRDefault="003C75C7"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88</w:t>
            </w:r>
            <w:r w:rsidR="00A23CF6" w:rsidRPr="00477E6E">
              <w:rPr>
                <w:color w:val="767171"/>
              </w:rPr>
              <w:t>%</w:t>
            </w:r>
          </w:p>
        </w:tc>
      </w:tr>
      <w:tr w:rsidR="0099021B" w:rsidRPr="00CF3196" w14:paraId="524E5A93" w14:textId="77777777" w:rsidTr="00656978">
        <w:trPr>
          <w:trHeight w:val="126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29599E15" w14:textId="77777777" w:rsidR="00A23CF6" w:rsidRPr="005F3E87" w:rsidRDefault="00A23CF6" w:rsidP="00D21B17">
            <w:pPr>
              <w:jc w:val="center"/>
              <w:rPr>
                <w:color w:val="767171"/>
              </w:rPr>
            </w:pPr>
            <w:r w:rsidRPr="005F3E87">
              <w:rPr>
                <w:color w:val="767171"/>
              </w:rPr>
              <w:lastRenderedPageBreak/>
              <w:t>6</w:t>
            </w:r>
          </w:p>
        </w:tc>
        <w:tc>
          <w:tcPr>
            <w:tcW w:w="2096" w:type="dxa"/>
            <w:vMerge/>
            <w:vAlign w:val="center"/>
            <w:hideMark/>
          </w:tcPr>
          <w:p w14:paraId="6E1251AF"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hideMark/>
          </w:tcPr>
          <w:p w14:paraId="4FD4A068"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ejecución Plan Anual de Compras y Contrataciones</w:t>
            </w:r>
          </w:p>
        </w:tc>
        <w:tc>
          <w:tcPr>
            <w:tcW w:w="1985" w:type="dxa"/>
            <w:vAlign w:val="center"/>
            <w:hideMark/>
          </w:tcPr>
          <w:p w14:paraId="2B1A9D1C"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Índice SISCOMPRAS</w:t>
            </w:r>
          </w:p>
        </w:tc>
        <w:tc>
          <w:tcPr>
            <w:tcW w:w="1417" w:type="dxa"/>
            <w:vAlign w:val="center"/>
            <w:hideMark/>
          </w:tcPr>
          <w:p w14:paraId="370A0128" w14:textId="4095EA7A"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Mensual</w:t>
            </w:r>
          </w:p>
        </w:tc>
        <w:tc>
          <w:tcPr>
            <w:tcW w:w="1134" w:type="dxa"/>
            <w:noWrap/>
            <w:vAlign w:val="center"/>
            <w:hideMark/>
          </w:tcPr>
          <w:p w14:paraId="15DB2809" w14:textId="09B5F3C1"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0F3558">
              <w:rPr>
                <w:color w:val="767171"/>
              </w:rPr>
              <w:t>0</w:t>
            </w:r>
            <w:r w:rsidRPr="00477E6E">
              <w:rPr>
                <w:color w:val="767171"/>
              </w:rPr>
              <w:t>%</w:t>
            </w:r>
          </w:p>
        </w:tc>
        <w:tc>
          <w:tcPr>
            <w:tcW w:w="993" w:type="dxa"/>
            <w:noWrap/>
            <w:vAlign w:val="center"/>
            <w:hideMark/>
          </w:tcPr>
          <w:p w14:paraId="139BA635"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c>
          <w:tcPr>
            <w:tcW w:w="992" w:type="dxa"/>
            <w:noWrap/>
            <w:vAlign w:val="center"/>
            <w:hideMark/>
          </w:tcPr>
          <w:p w14:paraId="5543F6ED" w14:textId="539F14FD"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0F3558">
              <w:rPr>
                <w:color w:val="767171"/>
              </w:rPr>
              <w:t>1</w:t>
            </w:r>
            <w:r w:rsidRPr="00477E6E">
              <w:rPr>
                <w:color w:val="767171"/>
              </w:rPr>
              <w:t>%</w:t>
            </w:r>
          </w:p>
        </w:tc>
        <w:tc>
          <w:tcPr>
            <w:tcW w:w="1701" w:type="dxa"/>
            <w:noWrap/>
            <w:vAlign w:val="center"/>
            <w:hideMark/>
          </w:tcPr>
          <w:p w14:paraId="2B64BA5D" w14:textId="3588E950"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90%</w:t>
            </w:r>
          </w:p>
        </w:tc>
      </w:tr>
      <w:tr w:rsidR="00420D62" w:rsidRPr="00CF3196" w14:paraId="08C07D0C" w14:textId="77777777" w:rsidTr="00656978">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B4E6E09" w14:textId="332841ED" w:rsidR="00A23CF6" w:rsidRPr="005F3E87" w:rsidRDefault="00A23CF6" w:rsidP="00D21B17">
            <w:pPr>
              <w:jc w:val="center"/>
              <w:rPr>
                <w:color w:val="767171"/>
              </w:rPr>
            </w:pPr>
            <w:r w:rsidRPr="005F3E87">
              <w:rPr>
                <w:color w:val="767171"/>
              </w:rPr>
              <w:t>7</w:t>
            </w:r>
          </w:p>
        </w:tc>
        <w:tc>
          <w:tcPr>
            <w:tcW w:w="2096" w:type="dxa"/>
            <w:vMerge/>
            <w:vAlign w:val="center"/>
          </w:tcPr>
          <w:p w14:paraId="7AE01BC5"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vAlign w:val="center"/>
          </w:tcPr>
          <w:p w14:paraId="02963FDE" w14:textId="09FCAC7A" w:rsidR="00A23CF6" w:rsidRPr="00477E6E" w:rsidRDefault="003A24B0"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Gestión del Control Interno</w:t>
            </w:r>
          </w:p>
        </w:tc>
        <w:tc>
          <w:tcPr>
            <w:tcW w:w="1985" w:type="dxa"/>
            <w:vAlign w:val="center"/>
          </w:tcPr>
          <w:p w14:paraId="591CDF52" w14:textId="4F32CA8E"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xml:space="preserve">% logrado en el </w:t>
            </w:r>
            <w:r w:rsidR="003A24B0" w:rsidRPr="00477E6E">
              <w:rPr>
                <w:color w:val="767171"/>
              </w:rPr>
              <w:t>Índice de Control Interno (ICI)</w:t>
            </w:r>
          </w:p>
        </w:tc>
        <w:tc>
          <w:tcPr>
            <w:tcW w:w="1417" w:type="dxa"/>
            <w:vAlign w:val="center"/>
          </w:tcPr>
          <w:p w14:paraId="43B0250F" w14:textId="196DF621" w:rsidR="00A23CF6" w:rsidRPr="00477E6E" w:rsidRDefault="003A24B0"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tcPr>
          <w:p w14:paraId="578A79E1" w14:textId="32E19675" w:rsidR="00A23CF6" w:rsidRPr="00477E6E" w:rsidRDefault="000F355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83%</w:t>
            </w:r>
          </w:p>
        </w:tc>
        <w:tc>
          <w:tcPr>
            <w:tcW w:w="993" w:type="dxa"/>
            <w:noWrap/>
            <w:vAlign w:val="center"/>
          </w:tcPr>
          <w:p w14:paraId="767286E0" w14:textId="29017C24"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992" w:type="dxa"/>
            <w:noWrap/>
            <w:vAlign w:val="center"/>
          </w:tcPr>
          <w:p w14:paraId="22AD2CEC" w14:textId="5550CE0B" w:rsidR="00A23CF6" w:rsidRPr="00477E6E" w:rsidRDefault="000F355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92</w:t>
            </w:r>
            <w:r w:rsidR="002923B4" w:rsidRPr="00477E6E">
              <w:rPr>
                <w:color w:val="767171"/>
              </w:rPr>
              <w:t>%</w:t>
            </w:r>
          </w:p>
        </w:tc>
        <w:tc>
          <w:tcPr>
            <w:tcW w:w="1701" w:type="dxa"/>
            <w:noWrap/>
            <w:vAlign w:val="center"/>
          </w:tcPr>
          <w:p w14:paraId="68A122CA" w14:textId="48D64F40" w:rsidR="00A23CF6" w:rsidRPr="00477E6E" w:rsidRDefault="000F355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92</w:t>
            </w:r>
            <w:r w:rsidR="002923B4" w:rsidRPr="00477E6E">
              <w:rPr>
                <w:color w:val="767171"/>
              </w:rPr>
              <w:t>%</w:t>
            </w:r>
          </w:p>
        </w:tc>
      </w:tr>
      <w:tr w:rsidR="0099021B" w:rsidRPr="00CF3196" w14:paraId="52F433B0" w14:textId="77777777" w:rsidTr="00656978">
        <w:trPr>
          <w:trHeight w:val="563"/>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EB8D988" w14:textId="2A760235" w:rsidR="00A23CF6" w:rsidRPr="005F3E87" w:rsidRDefault="00A23CF6" w:rsidP="00D21B17">
            <w:pPr>
              <w:jc w:val="center"/>
              <w:rPr>
                <w:color w:val="767171"/>
              </w:rPr>
            </w:pPr>
            <w:r w:rsidRPr="005F3E87">
              <w:rPr>
                <w:color w:val="767171"/>
              </w:rPr>
              <w:t>8</w:t>
            </w:r>
          </w:p>
        </w:tc>
        <w:tc>
          <w:tcPr>
            <w:tcW w:w="2096" w:type="dxa"/>
            <w:vMerge/>
            <w:vAlign w:val="center"/>
          </w:tcPr>
          <w:p w14:paraId="047DF6C6"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tcPr>
          <w:p w14:paraId="6F70BE87" w14:textId="521EF4B2"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xml:space="preserve">Cumplimiento de las Normativas contables en la gestión institucional  </w:t>
            </w:r>
          </w:p>
        </w:tc>
        <w:tc>
          <w:tcPr>
            <w:tcW w:w="1985" w:type="dxa"/>
            <w:vAlign w:val="center"/>
          </w:tcPr>
          <w:p w14:paraId="534A2E83" w14:textId="70786400"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de cumplimiento logrado</w:t>
            </w:r>
            <w:r w:rsidR="00FE0DF8" w:rsidRPr="00477E6E">
              <w:rPr>
                <w:color w:val="767171"/>
              </w:rPr>
              <w:t xml:space="preserve"> SISACNOC</w:t>
            </w:r>
            <w:r w:rsidRPr="00477E6E">
              <w:rPr>
                <w:color w:val="767171"/>
              </w:rPr>
              <w:t xml:space="preserve"> </w:t>
            </w:r>
          </w:p>
        </w:tc>
        <w:tc>
          <w:tcPr>
            <w:tcW w:w="1417" w:type="dxa"/>
            <w:vAlign w:val="center"/>
          </w:tcPr>
          <w:p w14:paraId="5FE73FF7" w14:textId="13401289"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Semestral</w:t>
            </w:r>
          </w:p>
        </w:tc>
        <w:tc>
          <w:tcPr>
            <w:tcW w:w="1134" w:type="dxa"/>
            <w:noWrap/>
            <w:vAlign w:val="center"/>
          </w:tcPr>
          <w:p w14:paraId="458DC18B" w14:textId="08DE1C4C" w:rsidR="00A23CF6" w:rsidRPr="00477E6E" w:rsidRDefault="000F355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98%</w:t>
            </w:r>
          </w:p>
        </w:tc>
        <w:tc>
          <w:tcPr>
            <w:tcW w:w="993" w:type="dxa"/>
            <w:noWrap/>
            <w:vAlign w:val="center"/>
          </w:tcPr>
          <w:p w14:paraId="6A46D107" w14:textId="4DDB1B34"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c>
          <w:tcPr>
            <w:tcW w:w="992" w:type="dxa"/>
            <w:noWrap/>
            <w:vAlign w:val="center"/>
          </w:tcPr>
          <w:p w14:paraId="39CDEA16" w14:textId="34BBF629"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c>
          <w:tcPr>
            <w:tcW w:w="1701" w:type="dxa"/>
            <w:noWrap/>
            <w:vAlign w:val="center"/>
          </w:tcPr>
          <w:p w14:paraId="2B9A2117" w14:textId="6892E9B1"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r>
      <w:tr w:rsidR="00420D62" w:rsidRPr="00CF3196" w14:paraId="6D5C5CF0" w14:textId="77777777" w:rsidTr="00656978">
        <w:trPr>
          <w:cnfStyle w:val="000000100000" w:firstRow="0" w:lastRow="0" w:firstColumn="0" w:lastColumn="0" w:oddVBand="0" w:evenVBand="0" w:oddHBand="1"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31AE3004" w14:textId="7877E2B4" w:rsidR="003D3828" w:rsidRPr="005F3E87" w:rsidRDefault="00A23CF6" w:rsidP="00D21B17">
            <w:pPr>
              <w:jc w:val="center"/>
              <w:rPr>
                <w:color w:val="767171"/>
              </w:rPr>
            </w:pPr>
            <w:r w:rsidRPr="005F3E87">
              <w:rPr>
                <w:color w:val="767171"/>
              </w:rPr>
              <w:t>9</w:t>
            </w:r>
          </w:p>
        </w:tc>
        <w:tc>
          <w:tcPr>
            <w:tcW w:w="2096" w:type="dxa"/>
            <w:vAlign w:val="center"/>
            <w:hideMark/>
          </w:tcPr>
          <w:p w14:paraId="0274E6BE"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División de Tecnología de la Información y Comunicaciones</w:t>
            </w:r>
          </w:p>
        </w:tc>
        <w:tc>
          <w:tcPr>
            <w:tcW w:w="2319" w:type="dxa"/>
            <w:vAlign w:val="center"/>
            <w:hideMark/>
          </w:tcPr>
          <w:p w14:paraId="59C4BFF8"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Gestión de las TIC, normas y estándares aplicables a nivel institucional.</w:t>
            </w:r>
          </w:p>
        </w:tc>
        <w:tc>
          <w:tcPr>
            <w:tcW w:w="1985" w:type="dxa"/>
            <w:vAlign w:val="center"/>
            <w:hideMark/>
          </w:tcPr>
          <w:p w14:paraId="6C0568BB" w14:textId="1C8D12FC" w:rsidR="003D3828" w:rsidRPr="00477E6E" w:rsidRDefault="00FE0DF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xml:space="preserve">Puntuación </w:t>
            </w:r>
            <w:r w:rsidR="002923B4" w:rsidRPr="00477E6E">
              <w:rPr>
                <w:color w:val="767171"/>
              </w:rPr>
              <w:t xml:space="preserve">del </w:t>
            </w:r>
            <w:r w:rsidR="003D3828" w:rsidRPr="00477E6E">
              <w:rPr>
                <w:color w:val="767171"/>
              </w:rPr>
              <w:t>ITICGE</w:t>
            </w:r>
            <w:r w:rsidRPr="00477E6E">
              <w:rPr>
                <w:color w:val="767171"/>
              </w:rPr>
              <w:t xml:space="preserve"> incrementada en dos puntos</w:t>
            </w:r>
          </w:p>
        </w:tc>
        <w:tc>
          <w:tcPr>
            <w:tcW w:w="1417" w:type="dxa"/>
            <w:vAlign w:val="center"/>
            <w:hideMark/>
          </w:tcPr>
          <w:p w14:paraId="268FC466"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746E3745"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63%</w:t>
            </w:r>
          </w:p>
        </w:tc>
        <w:tc>
          <w:tcPr>
            <w:tcW w:w="993" w:type="dxa"/>
            <w:noWrap/>
            <w:vAlign w:val="center"/>
            <w:hideMark/>
          </w:tcPr>
          <w:p w14:paraId="434B5770" w14:textId="02015BB7" w:rsidR="003D3828" w:rsidRPr="00477E6E" w:rsidRDefault="00FE0DF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65%</w:t>
            </w:r>
          </w:p>
        </w:tc>
        <w:tc>
          <w:tcPr>
            <w:tcW w:w="992" w:type="dxa"/>
            <w:noWrap/>
            <w:vAlign w:val="center"/>
            <w:hideMark/>
          </w:tcPr>
          <w:p w14:paraId="3C6649D1" w14:textId="22C49322"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4</w:t>
            </w:r>
            <w:r w:rsidR="00356501">
              <w:rPr>
                <w:color w:val="767171"/>
              </w:rPr>
              <w:t>4</w:t>
            </w:r>
            <w:r w:rsidRPr="00477E6E">
              <w:rPr>
                <w:color w:val="767171"/>
              </w:rPr>
              <w:t>%</w:t>
            </w:r>
          </w:p>
        </w:tc>
        <w:tc>
          <w:tcPr>
            <w:tcW w:w="1701" w:type="dxa"/>
            <w:noWrap/>
            <w:vAlign w:val="center"/>
            <w:hideMark/>
          </w:tcPr>
          <w:p w14:paraId="3B2AA082" w14:textId="6363ED3D" w:rsidR="003D3828"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color w:val="767171"/>
              </w:rPr>
            </w:pPr>
            <w:r>
              <w:rPr>
                <w:color w:val="767171"/>
              </w:rPr>
              <w:t>67%</w:t>
            </w:r>
          </w:p>
        </w:tc>
      </w:tr>
      <w:tr w:rsidR="003A24B0" w:rsidRPr="00CF3196" w14:paraId="0D6DE379"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634EBE8F" w14:textId="3EBFBEFD" w:rsidR="00D21B17" w:rsidRPr="005F3E87" w:rsidRDefault="00A23CF6" w:rsidP="00D21B17">
            <w:pPr>
              <w:jc w:val="center"/>
              <w:rPr>
                <w:color w:val="767171"/>
              </w:rPr>
            </w:pPr>
            <w:r w:rsidRPr="005F3E87">
              <w:rPr>
                <w:color w:val="767171"/>
              </w:rPr>
              <w:t>10</w:t>
            </w:r>
          </w:p>
        </w:tc>
        <w:tc>
          <w:tcPr>
            <w:tcW w:w="2096" w:type="dxa"/>
            <w:vMerge w:val="restart"/>
            <w:vAlign w:val="center"/>
          </w:tcPr>
          <w:p w14:paraId="5EF162D7" w14:textId="59F8C349"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División de Recursos Humanos</w:t>
            </w:r>
          </w:p>
        </w:tc>
        <w:tc>
          <w:tcPr>
            <w:tcW w:w="2319" w:type="dxa"/>
            <w:vAlign w:val="center"/>
          </w:tcPr>
          <w:p w14:paraId="6D69CBB6" w14:textId="3768A8ED"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de los indicadores del Sistema Monitoreo Administración Pública (SISMAP)</w:t>
            </w:r>
          </w:p>
        </w:tc>
        <w:tc>
          <w:tcPr>
            <w:tcW w:w="1985" w:type="dxa"/>
            <w:vAlign w:val="center"/>
          </w:tcPr>
          <w:p w14:paraId="0EB8FDC1" w14:textId="45256B08"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calificación SISMAP</w:t>
            </w:r>
          </w:p>
        </w:tc>
        <w:tc>
          <w:tcPr>
            <w:tcW w:w="1417" w:type="dxa"/>
            <w:vAlign w:val="center"/>
          </w:tcPr>
          <w:p w14:paraId="69EB99AC" w14:textId="4787F111"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tcPr>
          <w:p w14:paraId="0E733D0B" w14:textId="4537E6E0"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81%</w:t>
            </w:r>
          </w:p>
        </w:tc>
        <w:tc>
          <w:tcPr>
            <w:tcW w:w="993" w:type="dxa"/>
            <w:noWrap/>
            <w:vAlign w:val="center"/>
          </w:tcPr>
          <w:p w14:paraId="75F99580" w14:textId="0CA10714"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85%</w:t>
            </w:r>
          </w:p>
        </w:tc>
        <w:tc>
          <w:tcPr>
            <w:tcW w:w="992" w:type="dxa"/>
            <w:noWrap/>
            <w:vAlign w:val="center"/>
          </w:tcPr>
          <w:p w14:paraId="02E94CC9" w14:textId="09599CAA"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w:t>
            </w:r>
            <w:r w:rsidR="00356501">
              <w:rPr>
                <w:color w:val="767171"/>
              </w:rPr>
              <w:t>4</w:t>
            </w:r>
            <w:r w:rsidRPr="00477E6E">
              <w:rPr>
                <w:color w:val="767171"/>
              </w:rPr>
              <w:t>%</w:t>
            </w:r>
          </w:p>
        </w:tc>
        <w:tc>
          <w:tcPr>
            <w:tcW w:w="1701" w:type="dxa"/>
            <w:noWrap/>
            <w:vAlign w:val="center"/>
          </w:tcPr>
          <w:p w14:paraId="4B33631B" w14:textId="2ACAA973" w:rsidR="00D21B17"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r w:rsidR="00420D62" w:rsidRPr="00CF3196" w14:paraId="6F777368"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63102E13" w14:textId="3D3BFF1F" w:rsidR="00D21B17" w:rsidRPr="005F3E87" w:rsidRDefault="00A23CF6" w:rsidP="00D21B17">
            <w:pPr>
              <w:jc w:val="center"/>
              <w:rPr>
                <w:rFonts w:eastAsia="Times New Roman"/>
                <w:color w:val="767171"/>
                <w:spacing w:val="0"/>
                <w:lang w:eastAsia="es-DO"/>
              </w:rPr>
            </w:pPr>
            <w:r w:rsidRPr="005F3E87">
              <w:rPr>
                <w:rFonts w:eastAsia="Times New Roman"/>
                <w:color w:val="767171"/>
                <w:spacing w:val="0"/>
                <w:lang w:eastAsia="es-DO"/>
              </w:rPr>
              <w:t>11</w:t>
            </w:r>
          </w:p>
        </w:tc>
        <w:tc>
          <w:tcPr>
            <w:tcW w:w="2096" w:type="dxa"/>
            <w:vMerge/>
            <w:vAlign w:val="center"/>
          </w:tcPr>
          <w:p w14:paraId="7EC47699" w14:textId="77777777"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2319" w:type="dxa"/>
            <w:vAlign w:val="center"/>
          </w:tcPr>
          <w:p w14:paraId="5206DAC5" w14:textId="69566D78"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Plan de Capacitación Anual</w:t>
            </w:r>
          </w:p>
        </w:tc>
        <w:tc>
          <w:tcPr>
            <w:tcW w:w="1985" w:type="dxa"/>
            <w:vAlign w:val="center"/>
          </w:tcPr>
          <w:p w14:paraId="6C0395E6" w14:textId="6EC3C5A5"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 xml:space="preserve">Plan de Capacitación </w:t>
            </w:r>
            <w:r w:rsidR="00356501">
              <w:rPr>
                <w:color w:val="767171"/>
              </w:rPr>
              <w:t>2025</w:t>
            </w:r>
            <w:r w:rsidRPr="00477E6E">
              <w:rPr>
                <w:color w:val="767171"/>
              </w:rPr>
              <w:t xml:space="preserve"> ejecutado</w:t>
            </w:r>
          </w:p>
        </w:tc>
        <w:tc>
          <w:tcPr>
            <w:tcW w:w="1417" w:type="dxa"/>
            <w:vAlign w:val="center"/>
          </w:tcPr>
          <w:p w14:paraId="609A8CB1" w14:textId="71AF6A9D"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Trimestral</w:t>
            </w:r>
          </w:p>
        </w:tc>
        <w:tc>
          <w:tcPr>
            <w:tcW w:w="1134" w:type="dxa"/>
            <w:noWrap/>
            <w:vAlign w:val="center"/>
          </w:tcPr>
          <w:p w14:paraId="2414511F" w14:textId="5B173531" w:rsidR="00D21B17" w:rsidRPr="00477E6E" w:rsidRDefault="00356501"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color w:val="767171"/>
              </w:rPr>
              <w:t>85</w:t>
            </w:r>
            <w:r w:rsidR="00D21B17" w:rsidRPr="00477E6E">
              <w:rPr>
                <w:color w:val="767171"/>
              </w:rPr>
              <w:t>%</w:t>
            </w:r>
          </w:p>
        </w:tc>
        <w:tc>
          <w:tcPr>
            <w:tcW w:w="993" w:type="dxa"/>
            <w:noWrap/>
            <w:vAlign w:val="center"/>
          </w:tcPr>
          <w:p w14:paraId="3A78DE8A" w14:textId="38E08ED8"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95%</w:t>
            </w:r>
          </w:p>
        </w:tc>
        <w:tc>
          <w:tcPr>
            <w:tcW w:w="992" w:type="dxa"/>
            <w:noWrap/>
            <w:vAlign w:val="center"/>
          </w:tcPr>
          <w:p w14:paraId="49FE2A86" w14:textId="76257A95"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85%</w:t>
            </w:r>
          </w:p>
        </w:tc>
        <w:tc>
          <w:tcPr>
            <w:tcW w:w="1701" w:type="dxa"/>
            <w:noWrap/>
            <w:vAlign w:val="center"/>
          </w:tcPr>
          <w:p w14:paraId="36B24114" w14:textId="2A224560"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89%</w:t>
            </w:r>
          </w:p>
        </w:tc>
      </w:tr>
      <w:tr w:rsidR="0099021B" w:rsidRPr="00CF3196" w14:paraId="1FEF31EB"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131F0B94" w14:textId="37CEBB65" w:rsidR="002070C5" w:rsidRPr="005F3E87" w:rsidRDefault="002070C5" w:rsidP="00D21B17">
            <w:pPr>
              <w:jc w:val="center"/>
              <w:rPr>
                <w:rFonts w:eastAsia="Times New Roman"/>
                <w:color w:val="767171"/>
                <w:spacing w:val="0"/>
                <w:lang w:eastAsia="es-DO"/>
              </w:rPr>
            </w:pPr>
            <w:r w:rsidRPr="005F3E87">
              <w:rPr>
                <w:rFonts w:eastAsia="Times New Roman"/>
                <w:color w:val="767171"/>
                <w:spacing w:val="0"/>
                <w:lang w:eastAsia="es-DO"/>
              </w:rPr>
              <w:t>12</w:t>
            </w:r>
          </w:p>
        </w:tc>
        <w:tc>
          <w:tcPr>
            <w:tcW w:w="2096" w:type="dxa"/>
            <w:vMerge w:val="restart"/>
            <w:vAlign w:val="center"/>
          </w:tcPr>
          <w:p w14:paraId="290BEEB4" w14:textId="638ED089" w:rsidR="002070C5"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Responsable de Acceso a la Información</w:t>
            </w:r>
            <w:r w:rsidRPr="00477E6E">
              <w:rPr>
                <w:rFonts w:eastAsia="Times New Roman"/>
                <w:color w:val="767171"/>
                <w:spacing w:val="0"/>
                <w:lang w:eastAsia="es-DO"/>
              </w:rPr>
              <w:t xml:space="preserve"> </w:t>
            </w:r>
          </w:p>
        </w:tc>
        <w:tc>
          <w:tcPr>
            <w:tcW w:w="2319" w:type="dxa"/>
            <w:vAlign w:val="center"/>
          </w:tcPr>
          <w:p w14:paraId="49D1433C" w14:textId="066427D0" w:rsidR="002070C5"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Cumplimiento de la Ley Núm. 200-04</w:t>
            </w:r>
            <w:r w:rsidR="0099021B" w:rsidRPr="00477E6E">
              <w:rPr>
                <w:color w:val="767171"/>
              </w:rPr>
              <w:t>.</w:t>
            </w:r>
          </w:p>
        </w:tc>
        <w:tc>
          <w:tcPr>
            <w:tcW w:w="1985" w:type="dxa"/>
            <w:vAlign w:val="center"/>
          </w:tcPr>
          <w:p w14:paraId="7C0D3873" w14:textId="2CF032EE"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Índice de Transparencia</w:t>
            </w:r>
          </w:p>
        </w:tc>
        <w:tc>
          <w:tcPr>
            <w:tcW w:w="1417" w:type="dxa"/>
            <w:vAlign w:val="center"/>
          </w:tcPr>
          <w:p w14:paraId="223B83F2" w14:textId="4E72B126"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Mensual</w:t>
            </w:r>
          </w:p>
        </w:tc>
        <w:tc>
          <w:tcPr>
            <w:tcW w:w="1134" w:type="dxa"/>
            <w:noWrap/>
            <w:vAlign w:val="center"/>
          </w:tcPr>
          <w:p w14:paraId="6041B19B" w14:textId="7A9015B8"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0F3558">
              <w:rPr>
                <w:color w:val="767171"/>
              </w:rPr>
              <w:t>8</w:t>
            </w:r>
            <w:r w:rsidRPr="00477E6E">
              <w:rPr>
                <w:color w:val="767171"/>
              </w:rPr>
              <w:t>%</w:t>
            </w:r>
          </w:p>
        </w:tc>
        <w:tc>
          <w:tcPr>
            <w:tcW w:w="993" w:type="dxa"/>
            <w:noWrap/>
            <w:vAlign w:val="center"/>
          </w:tcPr>
          <w:p w14:paraId="53476737" w14:textId="2701A23F"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2" w:type="dxa"/>
            <w:noWrap/>
            <w:vAlign w:val="center"/>
          </w:tcPr>
          <w:p w14:paraId="754F9600" w14:textId="06DBDC74"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356501">
              <w:rPr>
                <w:color w:val="767171"/>
              </w:rPr>
              <w:t>9</w:t>
            </w:r>
            <w:r w:rsidRPr="00477E6E">
              <w:rPr>
                <w:color w:val="767171"/>
              </w:rPr>
              <w:t>%</w:t>
            </w:r>
          </w:p>
        </w:tc>
        <w:tc>
          <w:tcPr>
            <w:tcW w:w="1701" w:type="dxa"/>
            <w:noWrap/>
            <w:vAlign w:val="center"/>
          </w:tcPr>
          <w:p w14:paraId="093A62DB" w14:textId="59398C75"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0F3558">
              <w:rPr>
                <w:color w:val="767171"/>
              </w:rPr>
              <w:t>9</w:t>
            </w:r>
            <w:r w:rsidRPr="00477E6E">
              <w:rPr>
                <w:color w:val="767171"/>
              </w:rPr>
              <w:t>%</w:t>
            </w:r>
          </w:p>
        </w:tc>
      </w:tr>
      <w:tr w:rsidR="00420D62" w:rsidRPr="00CF3196" w14:paraId="4D811874"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52CA667B" w14:textId="118C7829" w:rsidR="002070C5" w:rsidRPr="005F3E87" w:rsidRDefault="002070C5" w:rsidP="002070C5">
            <w:pPr>
              <w:jc w:val="center"/>
              <w:rPr>
                <w:rFonts w:eastAsia="Times New Roman"/>
                <w:color w:val="767171"/>
                <w:spacing w:val="0"/>
                <w:lang w:eastAsia="es-DO"/>
              </w:rPr>
            </w:pPr>
            <w:r w:rsidRPr="005F3E87">
              <w:rPr>
                <w:rFonts w:eastAsia="Times New Roman"/>
                <w:color w:val="767171"/>
                <w:spacing w:val="0"/>
                <w:lang w:eastAsia="es-DO"/>
              </w:rPr>
              <w:lastRenderedPageBreak/>
              <w:t>13</w:t>
            </w:r>
          </w:p>
        </w:tc>
        <w:tc>
          <w:tcPr>
            <w:tcW w:w="2096" w:type="dxa"/>
            <w:vMerge/>
            <w:vAlign w:val="center"/>
          </w:tcPr>
          <w:p w14:paraId="39CA5819" w14:textId="7777777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2319" w:type="dxa"/>
            <w:vAlign w:val="center"/>
          </w:tcPr>
          <w:p w14:paraId="22A281A3" w14:textId="50AE1DAA"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Solicitudes de información gestionadas por el Sistema de Información Pública (SAIP)</w:t>
            </w:r>
          </w:p>
        </w:tc>
        <w:tc>
          <w:tcPr>
            <w:tcW w:w="1985" w:type="dxa"/>
            <w:vAlign w:val="center"/>
          </w:tcPr>
          <w:p w14:paraId="4F5419CA" w14:textId="4265E216"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de solicitudes atendidas dentro del plazo establecido por la normativa aplicable</w:t>
            </w:r>
          </w:p>
        </w:tc>
        <w:tc>
          <w:tcPr>
            <w:tcW w:w="1417" w:type="dxa"/>
            <w:vAlign w:val="center"/>
          </w:tcPr>
          <w:p w14:paraId="686E3079" w14:textId="1E652981"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Mensual</w:t>
            </w:r>
          </w:p>
        </w:tc>
        <w:tc>
          <w:tcPr>
            <w:tcW w:w="1134" w:type="dxa"/>
            <w:noWrap/>
            <w:vAlign w:val="center"/>
          </w:tcPr>
          <w:p w14:paraId="664686D8" w14:textId="418AE5F9"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3" w:type="dxa"/>
            <w:noWrap/>
            <w:vAlign w:val="center"/>
          </w:tcPr>
          <w:p w14:paraId="3AAFF418" w14:textId="42018F95"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2" w:type="dxa"/>
            <w:noWrap/>
            <w:vAlign w:val="center"/>
          </w:tcPr>
          <w:p w14:paraId="0B341E94" w14:textId="50EE14D4"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1701" w:type="dxa"/>
            <w:noWrap/>
            <w:vAlign w:val="center"/>
          </w:tcPr>
          <w:p w14:paraId="6985CFC8" w14:textId="58A1F0B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r>
      <w:tr w:rsidR="002070C5" w:rsidRPr="00CF3196" w14:paraId="6D86C3C8"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1E508D3" w14:textId="78569DEB" w:rsidR="00CA06C5" w:rsidRPr="00477E6E" w:rsidRDefault="0099021B" w:rsidP="00447F6E">
            <w:pPr>
              <w:jc w:val="center"/>
              <w:rPr>
                <w:rFonts w:eastAsia="Times New Roman"/>
                <w:color w:val="767171"/>
                <w:spacing w:val="0"/>
                <w:lang w:eastAsia="es-DO"/>
              </w:rPr>
            </w:pPr>
            <w:r w:rsidRPr="005F3E87">
              <w:rPr>
                <w:rFonts w:eastAsia="Times New Roman"/>
                <w:color w:val="767171"/>
                <w:spacing w:val="0"/>
                <w:lang w:eastAsia="es-DO"/>
              </w:rPr>
              <w:t>14</w:t>
            </w:r>
          </w:p>
        </w:tc>
        <w:tc>
          <w:tcPr>
            <w:tcW w:w="2096" w:type="dxa"/>
            <w:vMerge w:val="restart"/>
            <w:vAlign w:val="center"/>
          </w:tcPr>
          <w:p w14:paraId="6A9041B2" w14:textId="2D46C5C2" w:rsidR="00CA06C5" w:rsidRPr="00477E6E" w:rsidRDefault="00CA06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Planificación y Desarrollo</w:t>
            </w:r>
          </w:p>
        </w:tc>
        <w:tc>
          <w:tcPr>
            <w:tcW w:w="2319" w:type="dxa"/>
          </w:tcPr>
          <w:p w14:paraId="3B352899" w14:textId="050D1D56" w:rsidR="00CA06C5" w:rsidRPr="00477E6E" w:rsidRDefault="00CA06C5" w:rsidP="003D382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Implementación Sistema de Control Interno (NOBACI)</w:t>
            </w:r>
          </w:p>
        </w:tc>
        <w:tc>
          <w:tcPr>
            <w:tcW w:w="1985" w:type="dxa"/>
            <w:vAlign w:val="center"/>
          </w:tcPr>
          <w:p w14:paraId="016354BF" w14:textId="4D27CC6C"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 de implementación de la NOBACI logrado</w:t>
            </w:r>
          </w:p>
        </w:tc>
        <w:tc>
          <w:tcPr>
            <w:tcW w:w="1417" w:type="dxa"/>
            <w:vAlign w:val="center"/>
          </w:tcPr>
          <w:p w14:paraId="5AB6CAB9" w14:textId="4AB8DDAF"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Trimestral</w:t>
            </w:r>
          </w:p>
        </w:tc>
        <w:tc>
          <w:tcPr>
            <w:tcW w:w="1134" w:type="dxa"/>
            <w:noWrap/>
            <w:vAlign w:val="center"/>
          </w:tcPr>
          <w:p w14:paraId="318C02E9" w14:textId="3AA6E055" w:rsidR="00CA06C5" w:rsidRPr="00477E6E" w:rsidRDefault="000F3558" w:rsidP="00980D29">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30%</w:t>
            </w:r>
          </w:p>
        </w:tc>
        <w:tc>
          <w:tcPr>
            <w:tcW w:w="993" w:type="dxa"/>
            <w:noWrap/>
            <w:vAlign w:val="center"/>
          </w:tcPr>
          <w:p w14:paraId="63587291" w14:textId="435C0650" w:rsidR="00CA06C5" w:rsidRPr="00477E6E" w:rsidRDefault="000F3558" w:rsidP="00980D29">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4</w:t>
            </w:r>
            <w:r w:rsidR="002070C5" w:rsidRPr="00477E6E">
              <w:rPr>
                <w:color w:val="767171"/>
              </w:rPr>
              <w:t>0%</w:t>
            </w:r>
          </w:p>
        </w:tc>
        <w:tc>
          <w:tcPr>
            <w:tcW w:w="992" w:type="dxa"/>
            <w:noWrap/>
            <w:vAlign w:val="center"/>
          </w:tcPr>
          <w:p w14:paraId="53302148" w14:textId="25ABF590" w:rsidR="00CA06C5" w:rsidRPr="00477E6E" w:rsidRDefault="00356501" w:rsidP="00980D29">
            <w:pPr>
              <w:jc w:val="center"/>
              <w:cnfStyle w:val="000000000000" w:firstRow="0" w:lastRow="0" w:firstColumn="0" w:lastColumn="0" w:oddVBand="0" w:evenVBand="0" w:oddHBand="0" w:evenHBand="0" w:firstRowFirstColumn="0" w:firstRowLastColumn="0" w:lastRowFirstColumn="0" w:lastRowLastColumn="0"/>
              <w:rPr>
                <w:color w:val="767171"/>
              </w:rPr>
            </w:pPr>
            <w:r>
              <w:rPr>
                <w:color w:val="767171"/>
              </w:rPr>
              <w:t>68</w:t>
            </w:r>
            <w:r w:rsidR="002070C5" w:rsidRPr="00477E6E">
              <w:rPr>
                <w:color w:val="767171"/>
              </w:rPr>
              <w:t>%</w:t>
            </w:r>
          </w:p>
        </w:tc>
        <w:tc>
          <w:tcPr>
            <w:tcW w:w="1701" w:type="dxa"/>
            <w:noWrap/>
            <w:vAlign w:val="center"/>
          </w:tcPr>
          <w:p w14:paraId="7879A39D" w14:textId="3BD36423"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r w:rsidR="00420D62" w:rsidRPr="00CF3196" w14:paraId="24133409"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1FDA0048" w14:textId="318ABDE1" w:rsidR="002070C5" w:rsidRPr="00477E6E" w:rsidRDefault="0099021B" w:rsidP="002070C5">
            <w:pPr>
              <w:jc w:val="center"/>
              <w:rPr>
                <w:rFonts w:eastAsia="Times New Roman"/>
                <w:color w:val="767171"/>
                <w:spacing w:val="0"/>
                <w:lang w:eastAsia="es-DO"/>
              </w:rPr>
            </w:pPr>
            <w:r w:rsidRPr="005F3E87">
              <w:rPr>
                <w:rFonts w:eastAsia="Times New Roman"/>
                <w:color w:val="767171"/>
                <w:spacing w:val="0"/>
                <w:lang w:eastAsia="es-DO"/>
              </w:rPr>
              <w:t>15</w:t>
            </w:r>
          </w:p>
        </w:tc>
        <w:tc>
          <w:tcPr>
            <w:tcW w:w="2096" w:type="dxa"/>
            <w:vMerge/>
          </w:tcPr>
          <w:p w14:paraId="09498341" w14:textId="7777777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tcPr>
          <w:p w14:paraId="643D17D2" w14:textId="658995E0"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Cumplimiento implementación Carta Compromiso al Ciudadano de la CDC</w:t>
            </w:r>
          </w:p>
        </w:tc>
        <w:tc>
          <w:tcPr>
            <w:tcW w:w="1985" w:type="dxa"/>
            <w:vAlign w:val="center"/>
          </w:tcPr>
          <w:p w14:paraId="16C7D0DF" w14:textId="7BAC3841"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 de cumplimiento alcanzado</w:t>
            </w:r>
          </w:p>
        </w:tc>
        <w:tc>
          <w:tcPr>
            <w:tcW w:w="1417" w:type="dxa"/>
            <w:vAlign w:val="center"/>
          </w:tcPr>
          <w:p w14:paraId="0AA4BEFA" w14:textId="131BE5BE"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Anual</w:t>
            </w:r>
          </w:p>
        </w:tc>
        <w:tc>
          <w:tcPr>
            <w:tcW w:w="1134" w:type="dxa"/>
            <w:noWrap/>
            <w:vAlign w:val="center"/>
          </w:tcPr>
          <w:p w14:paraId="6D3F26A1" w14:textId="665466F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N/A</w:t>
            </w:r>
          </w:p>
        </w:tc>
        <w:tc>
          <w:tcPr>
            <w:tcW w:w="993" w:type="dxa"/>
            <w:noWrap/>
            <w:vAlign w:val="center"/>
          </w:tcPr>
          <w:p w14:paraId="2AB9D5F7" w14:textId="1356BF64"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992" w:type="dxa"/>
            <w:noWrap/>
            <w:vAlign w:val="center"/>
          </w:tcPr>
          <w:p w14:paraId="365238BA" w14:textId="01F9155B"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1701" w:type="dxa"/>
            <w:noWrap/>
            <w:vAlign w:val="center"/>
          </w:tcPr>
          <w:p w14:paraId="0B5702CD" w14:textId="4BB4F61C"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r>
      <w:tr w:rsidR="002070C5" w:rsidRPr="00CF3196" w14:paraId="7489EFA9"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4E139BC1" w14:textId="3930C6C7" w:rsidR="00CA06C5" w:rsidRPr="00477E6E" w:rsidRDefault="0099021B" w:rsidP="00447F6E">
            <w:pPr>
              <w:jc w:val="center"/>
              <w:rPr>
                <w:rFonts w:eastAsia="Times New Roman"/>
                <w:color w:val="767171"/>
                <w:spacing w:val="0"/>
                <w:lang w:eastAsia="es-DO"/>
              </w:rPr>
            </w:pPr>
            <w:r w:rsidRPr="005F3E87">
              <w:rPr>
                <w:rFonts w:eastAsia="Times New Roman"/>
                <w:color w:val="767171"/>
                <w:spacing w:val="0"/>
                <w:lang w:eastAsia="es-DO"/>
              </w:rPr>
              <w:t>16</w:t>
            </w:r>
          </w:p>
        </w:tc>
        <w:tc>
          <w:tcPr>
            <w:tcW w:w="2096" w:type="dxa"/>
            <w:vMerge/>
          </w:tcPr>
          <w:p w14:paraId="614B07B0" w14:textId="77777777" w:rsidR="00CA06C5" w:rsidRPr="00477E6E" w:rsidRDefault="00CA06C5" w:rsidP="003D3828">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tcPr>
          <w:p w14:paraId="1672DD35" w14:textId="5E109C1F" w:rsidR="00CA06C5" w:rsidRPr="00477E6E" w:rsidRDefault="002070C5" w:rsidP="002923B4">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ejecución POA</w:t>
            </w:r>
          </w:p>
        </w:tc>
        <w:tc>
          <w:tcPr>
            <w:tcW w:w="1985" w:type="dxa"/>
            <w:vAlign w:val="center"/>
          </w:tcPr>
          <w:p w14:paraId="4F9CEDCE" w14:textId="2154348D"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de ejecución POA CDC 202</w:t>
            </w:r>
            <w:r w:rsidR="000F3558">
              <w:rPr>
                <w:color w:val="767171"/>
              </w:rPr>
              <w:t>5</w:t>
            </w:r>
            <w:r w:rsidRPr="00477E6E">
              <w:rPr>
                <w:color w:val="767171"/>
              </w:rPr>
              <w:t xml:space="preserve"> logrado</w:t>
            </w:r>
          </w:p>
        </w:tc>
        <w:tc>
          <w:tcPr>
            <w:tcW w:w="1417" w:type="dxa"/>
            <w:vAlign w:val="center"/>
          </w:tcPr>
          <w:p w14:paraId="525BD07A" w14:textId="0B3E475C"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tcPr>
          <w:p w14:paraId="2759AD97" w14:textId="4D5A524A"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w:t>
            </w:r>
            <w:r w:rsidR="0099021B" w:rsidRPr="00477E6E">
              <w:rPr>
                <w:color w:val="767171"/>
              </w:rPr>
              <w:t>3</w:t>
            </w:r>
            <w:r w:rsidRPr="00477E6E">
              <w:rPr>
                <w:color w:val="767171"/>
              </w:rPr>
              <w:t>%</w:t>
            </w:r>
          </w:p>
        </w:tc>
        <w:tc>
          <w:tcPr>
            <w:tcW w:w="993" w:type="dxa"/>
            <w:noWrap/>
            <w:vAlign w:val="center"/>
          </w:tcPr>
          <w:p w14:paraId="36654875" w14:textId="1E34D462"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85%</w:t>
            </w:r>
          </w:p>
        </w:tc>
        <w:tc>
          <w:tcPr>
            <w:tcW w:w="992" w:type="dxa"/>
            <w:noWrap/>
            <w:vAlign w:val="center"/>
          </w:tcPr>
          <w:p w14:paraId="669978BC" w14:textId="61FE88AE"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w:t>
            </w:r>
            <w:r w:rsidR="00356501">
              <w:rPr>
                <w:color w:val="767171"/>
              </w:rPr>
              <w:t>3</w:t>
            </w:r>
            <w:r w:rsidRPr="00477E6E">
              <w:rPr>
                <w:color w:val="767171"/>
              </w:rPr>
              <w:t>%</w:t>
            </w:r>
          </w:p>
        </w:tc>
        <w:tc>
          <w:tcPr>
            <w:tcW w:w="1701" w:type="dxa"/>
            <w:noWrap/>
            <w:vAlign w:val="center"/>
          </w:tcPr>
          <w:p w14:paraId="28B9A209" w14:textId="63DB48A1"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bl>
    <w:p w14:paraId="274FED80" w14:textId="0705A185" w:rsidR="00420D62" w:rsidRPr="00876321" w:rsidRDefault="0099021B" w:rsidP="0099021B">
      <w:pPr>
        <w:tabs>
          <w:tab w:val="left" w:pos="1202"/>
        </w:tabs>
        <w:rPr>
          <w:i/>
          <w:iCs/>
          <w:sz w:val="18"/>
          <w:szCs w:val="18"/>
        </w:rPr>
        <w:sectPr w:rsidR="00420D62" w:rsidRPr="00876321" w:rsidSect="00E54F4B">
          <w:headerReference w:type="default" r:id="rId21"/>
          <w:pgSz w:w="15840" w:h="12240" w:orient="landscape" w:code="1"/>
          <w:pgMar w:top="1440" w:right="2160" w:bottom="1440" w:left="2160" w:header="720" w:footer="720" w:gutter="0"/>
          <w:cols w:space="720"/>
          <w:docGrid w:linePitch="360"/>
        </w:sectPr>
      </w:pPr>
      <w:r w:rsidRPr="0099021B">
        <w:rPr>
          <w:b/>
          <w:bCs/>
          <w:i/>
          <w:iCs/>
          <w:sz w:val="18"/>
          <w:szCs w:val="18"/>
        </w:rPr>
        <w:t>Fuente:</w:t>
      </w:r>
      <w:r w:rsidRPr="0099021B">
        <w:rPr>
          <w:i/>
          <w:iCs/>
          <w:sz w:val="18"/>
          <w:szCs w:val="18"/>
        </w:rPr>
        <w:t xml:space="preserve"> Elaboración área Planificación y Desarrollo.</w:t>
      </w:r>
      <w:r w:rsidR="00876321">
        <w:rPr>
          <w:i/>
          <w:iCs/>
          <w:sz w:val="18"/>
          <w:szCs w:val="18"/>
        </w:rPr>
        <w:t xml:space="preserve"> </w:t>
      </w:r>
      <w:r w:rsidR="00656978">
        <w:rPr>
          <w:i/>
          <w:iCs/>
          <w:sz w:val="18"/>
          <w:szCs w:val="18"/>
        </w:rPr>
        <w:t xml:space="preserve"> Al mes de </w:t>
      </w:r>
      <w:r w:rsidR="00356501">
        <w:rPr>
          <w:i/>
          <w:iCs/>
          <w:sz w:val="18"/>
          <w:szCs w:val="18"/>
        </w:rPr>
        <w:t>noviembre</w:t>
      </w:r>
      <w:r w:rsidR="00656978">
        <w:rPr>
          <w:i/>
          <w:iCs/>
          <w:sz w:val="18"/>
          <w:szCs w:val="18"/>
        </w:rPr>
        <w:t xml:space="preserve"> 202</w:t>
      </w:r>
      <w:r w:rsidR="00356501">
        <w:rPr>
          <w:i/>
          <w:iCs/>
          <w:sz w:val="18"/>
          <w:szCs w:val="18"/>
        </w:rPr>
        <w:t>5</w:t>
      </w:r>
      <w:r w:rsidR="00656978">
        <w:rPr>
          <w:i/>
          <w:iCs/>
          <w:sz w:val="18"/>
          <w:szCs w:val="18"/>
        </w:rPr>
        <w:t>.</w:t>
      </w:r>
    </w:p>
    <w:p w14:paraId="7B4F66C8" w14:textId="436C4C3B" w:rsidR="00424C70" w:rsidRPr="005F3E87" w:rsidRDefault="00D22C07" w:rsidP="00424C70">
      <w:pPr>
        <w:pStyle w:val="Ttulo2"/>
        <w:numPr>
          <w:ilvl w:val="0"/>
          <w:numId w:val="0"/>
        </w:numPr>
        <w:ind w:left="720"/>
        <w:rPr>
          <w:rFonts w:eastAsia="Calibri" w:cs="Times New Roman"/>
          <w:bCs/>
          <w:noProof/>
          <w:color w:val="767171"/>
          <w:szCs w:val="24"/>
        </w:rPr>
      </w:pPr>
      <w:bookmarkStart w:id="64" w:name="_Toc217043585"/>
      <w:r w:rsidRPr="00427FCF">
        <w:rPr>
          <w:rFonts w:eastAsia="Calibri" w:cs="Times New Roman"/>
          <w:bCs/>
          <w:noProof/>
          <w:color w:val="767171"/>
          <w:szCs w:val="24"/>
        </w:rPr>
        <w:lastRenderedPageBreak/>
        <w:t>d</w:t>
      </w:r>
      <w:r w:rsidR="00424C70" w:rsidRPr="00427FCF">
        <w:rPr>
          <w:rFonts w:eastAsia="Calibri" w:cs="Times New Roman"/>
          <w:bCs/>
          <w:noProof/>
          <w:color w:val="767171"/>
          <w:szCs w:val="24"/>
        </w:rPr>
        <w:t xml:space="preserve">)  Plan </w:t>
      </w:r>
      <w:r w:rsidR="006E3471" w:rsidRPr="00427FCF">
        <w:rPr>
          <w:rFonts w:eastAsia="Calibri" w:cs="Times New Roman"/>
          <w:bCs/>
          <w:noProof/>
          <w:color w:val="767171"/>
          <w:szCs w:val="24"/>
        </w:rPr>
        <w:t>de Compras</w:t>
      </w:r>
      <w:r w:rsidR="00424C70" w:rsidRPr="00427FCF">
        <w:rPr>
          <w:rFonts w:eastAsia="Calibri" w:cs="Times New Roman"/>
          <w:bCs/>
          <w:noProof/>
          <w:color w:val="767171"/>
          <w:szCs w:val="24"/>
        </w:rPr>
        <w:t xml:space="preserve"> Anual</w:t>
      </w:r>
      <w:bookmarkEnd w:id="64"/>
    </w:p>
    <w:tbl>
      <w:tblPr>
        <w:tblStyle w:val="Tablanormal1"/>
        <w:tblW w:w="8500" w:type="dxa"/>
        <w:jc w:val="center"/>
        <w:tblLook w:val="04A0" w:firstRow="1" w:lastRow="0" w:firstColumn="1" w:lastColumn="0" w:noHBand="0" w:noVBand="1"/>
      </w:tblPr>
      <w:tblGrid>
        <w:gridCol w:w="4962"/>
        <w:gridCol w:w="3538"/>
      </w:tblGrid>
      <w:tr w:rsidR="00455292" w:rsidRPr="00D03D08" w14:paraId="11418C56" w14:textId="77777777" w:rsidTr="00E81D36">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shd w:val="clear" w:color="auto" w:fill="142F62"/>
            <w:noWrap/>
            <w:hideMark/>
          </w:tcPr>
          <w:p w14:paraId="3BB45C31" w14:textId="77777777" w:rsidR="00455292" w:rsidRPr="00052A1D" w:rsidRDefault="00455292" w:rsidP="00E81D36">
            <w:pPr>
              <w:jc w:val="center"/>
              <w:rPr>
                <w:rFonts w:eastAsia="Times New Roman"/>
                <w:color w:val="767171"/>
                <w:lang w:eastAsia="es-DO"/>
              </w:rPr>
            </w:pPr>
            <w:r w:rsidRPr="001D51C2">
              <w:rPr>
                <w:rFonts w:eastAsia="Calibri"/>
                <w:noProof/>
                <w:color w:val="FFFFFF" w:themeColor="background1"/>
              </w:rPr>
              <w:t xml:space="preserve">DATOS DE CABECERA  </w:t>
            </w:r>
          </w:p>
        </w:tc>
      </w:tr>
      <w:tr w:rsidR="00455292" w:rsidRPr="00D03D08" w14:paraId="13ED10F8"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B16C20"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Monto estimado total</w:t>
            </w:r>
          </w:p>
        </w:tc>
        <w:tc>
          <w:tcPr>
            <w:tcW w:w="3538" w:type="dxa"/>
            <w:noWrap/>
            <w:hideMark/>
          </w:tcPr>
          <w:p w14:paraId="238DD9E6"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25,246,798.52</w:t>
            </w:r>
            <w:r w:rsidRPr="005F3E87">
              <w:rPr>
                <w:rFonts w:eastAsia="Calibri"/>
                <w:noProof/>
                <w:color w:val="767171"/>
              </w:rPr>
              <w:t> </w:t>
            </w:r>
          </w:p>
        </w:tc>
      </w:tr>
      <w:tr w:rsidR="00455292" w:rsidRPr="00D03D08" w14:paraId="31CB4995"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8B0A75B" w14:textId="77777777" w:rsidR="00455292" w:rsidRPr="005F3E87" w:rsidRDefault="00455292" w:rsidP="00E81D36">
            <w:pPr>
              <w:rPr>
                <w:rFonts w:eastAsia="Calibri"/>
                <w:noProof/>
                <w:color w:val="767171"/>
              </w:rPr>
            </w:pPr>
            <w:r w:rsidRPr="005F3E87">
              <w:rPr>
                <w:rFonts w:eastAsia="Calibri"/>
                <w:noProof/>
                <w:color w:val="767171"/>
              </w:rPr>
              <w:t>Monto total contratado</w:t>
            </w:r>
          </w:p>
        </w:tc>
        <w:tc>
          <w:tcPr>
            <w:tcW w:w="3538" w:type="dxa"/>
            <w:noWrap/>
            <w:hideMark/>
          </w:tcPr>
          <w:p w14:paraId="7C10F671"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15,243,788.00</w:t>
            </w:r>
            <w:r w:rsidRPr="005F3E87">
              <w:rPr>
                <w:rFonts w:eastAsia="Calibri"/>
                <w:noProof/>
                <w:color w:val="767171"/>
              </w:rPr>
              <w:t> </w:t>
            </w:r>
          </w:p>
        </w:tc>
      </w:tr>
      <w:tr w:rsidR="00455292" w:rsidRPr="00D03D08" w14:paraId="1704FFB8"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D2AEC5" w14:textId="77777777" w:rsidR="00455292" w:rsidRPr="005F3E87" w:rsidRDefault="00455292" w:rsidP="00E81D36">
            <w:pPr>
              <w:rPr>
                <w:rFonts w:eastAsia="Calibri"/>
                <w:noProof/>
                <w:color w:val="767171"/>
              </w:rPr>
            </w:pPr>
            <w:r w:rsidRPr="005F3E87">
              <w:rPr>
                <w:rFonts w:eastAsia="Calibri"/>
                <w:noProof/>
                <w:color w:val="767171"/>
              </w:rPr>
              <w:t> </w:t>
            </w:r>
          </w:p>
        </w:tc>
        <w:tc>
          <w:tcPr>
            <w:tcW w:w="3538" w:type="dxa"/>
            <w:noWrap/>
            <w:hideMark/>
          </w:tcPr>
          <w:p w14:paraId="5387AD02"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w:t>
            </w:r>
          </w:p>
        </w:tc>
      </w:tr>
      <w:tr w:rsidR="00455292" w:rsidRPr="00D03D08" w14:paraId="280B21D7"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5D2EF17" w14:textId="77777777" w:rsidR="00455292" w:rsidRPr="005F3E87" w:rsidRDefault="00455292" w:rsidP="00E81D36">
            <w:pPr>
              <w:rPr>
                <w:rFonts w:eastAsia="Calibri"/>
                <w:noProof/>
                <w:color w:val="767171"/>
              </w:rPr>
            </w:pPr>
            <w:r w:rsidRPr="005F3E87">
              <w:rPr>
                <w:rFonts w:eastAsia="Calibri"/>
                <w:noProof/>
                <w:color w:val="767171"/>
              </w:rPr>
              <w:t>Cantidad de procesos registrados</w:t>
            </w:r>
          </w:p>
        </w:tc>
        <w:tc>
          <w:tcPr>
            <w:tcW w:w="3538" w:type="dxa"/>
            <w:noWrap/>
            <w:hideMark/>
          </w:tcPr>
          <w:p w14:paraId="782B1680"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196</w:t>
            </w:r>
            <w:r w:rsidRPr="005F3E87">
              <w:rPr>
                <w:rFonts w:eastAsia="Calibri"/>
                <w:noProof/>
                <w:color w:val="767171"/>
              </w:rPr>
              <w:t xml:space="preserve">  </w:t>
            </w:r>
          </w:p>
        </w:tc>
      </w:tr>
      <w:tr w:rsidR="00455292" w:rsidRPr="00D03D08" w14:paraId="20012180"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E1DF9F7" w14:textId="77777777" w:rsidR="00455292" w:rsidRPr="005F3E87" w:rsidRDefault="00455292" w:rsidP="00E81D36">
            <w:pPr>
              <w:rPr>
                <w:rFonts w:eastAsia="Calibri"/>
                <w:noProof/>
                <w:color w:val="767171"/>
              </w:rPr>
            </w:pPr>
            <w:r w:rsidRPr="005F3E87">
              <w:rPr>
                <w:rFonts w:eastAsia="Calibri"/>
                <w:noProof/>
                <w:color w:val="767171"/>
              </w:rPr>
              <w:t>Capítulo</w:t>
            </w:r>
          </w:p>
        </w:tc>
        <w:tc>
          <w:tcPr>
            <w:tcW w:w="3538" w:type="dxa"/>
            <w:noWrap/>
            <w:hideMark/>
          </w:tcPr>
          <w:p w14:paraId="6F0B4FCB"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5165 </w:t>
            </w:r>
          </w:p>
        </w:tc>
      </w:tr>
      <w:tr w:rsidR="00455292" w:rsidRPr="00D03D08" w14:paraId="1B12BF22"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66EDDA0" w14:textId="77777777" w:rsidR="00455292" w:rsidRPr="005F3E87" w:rsidRDefault="00455292" w:rsidP="00E81D36">
            <w:pPr>
              <w:rPr>
                <w:rFonts w:eastAsia="Calibri"/>
                <w:noProof/>
                <w:color w:val="767171"/>
              </w:rPr>
            </w:pPr>
            <w:r w:rsidRPr="005F3E87">
              <w:rPr>
                <w:rFonts w:eastAsia="Calibri"/>
                <w:noProof/>
                <w:color w:val="767171"/>
              </w:rPr>
              <w:t>Subcapítulo</w:t>
            </w:r>
          </w:p>
        </w:tc>
        <w:tc>
          <w:tcPr>
            <w:tcW w:w="3538" w:type="dxa"/>
            <w:noWrap/>
            <w:hideMark/>
          </w:tcPr>
          <w:p w14:paraId="463930D2"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01 </w:t>
            </w:r>
          </w:p>
        </w:tc>
      </w:tr>
      <w:tr w:rsidR="00455292" w:rsidRPr="00D03D08" w14:paraId="0E7B4623"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93B42D5" w14:textId="77777777" w:rsidR="00455292" w:rsidRPr="005F3E87" w:rsidRDefault="00455292" w:rsidP="00E81D36">
            <w:pPr>
              <w:rPr>
                <w:rFonts w:eastAsia="Calibri"/>
                <w:noProof/>
                <w:color w:val="767171"/>
              </w:rPr>
            </w:pPr>
            <w:r w:rsidRPr="005F3E87">
              <w:rPr>
                <w:rFonts w:eastAsia="Calibri"/>
                <w:noProof/>
                <w:color w:val="767171"/>
              </w:rPr>
              <w:t>Unidad ejecutora</w:t>
            </w:r>
          </w:p>
        </w:tc>
        <w:tc>
          <w:tcPr>
            <w:tcW w:w="3538" w:type="dxa"/>
            <w:noWrap/>
            <w:hideMark/>
          </w:tcPr>
          <w:p w14:paraId="317FCA29"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0001 </w:t>
            </w:r>
          </w:p>
        </w:tc>
      </w:tr>
      <w:tr w:rsidR="00455292" w:rsidRPr="006B1B6A" w14:paraId="7A49C749" w14:textId="77777777" w:rsidTr="00E81D36">
        <w:trPr>
          <w:trHeight w:val="1044"/>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A3E6BE2" w14:textId="77777777" w:rsidR="00455292" w:rsidRPr="005F3E87" w:rsidRDefault="00455292" w:rsidP="00E81D36">
            <w:pPr>
              <w:rPr>
                <w:rFonts w:eastAsia="Calibri"/>
                <w:noProof/>
                <w:color w:val="767171"/>
              </w:rPr>
            </w:pPr>
            <w:r w:rsidRPr="005F3E87">
              <w:rPr>
                <w:rFonts w:eastAsia="Calibri"/>
                <w:noProof/>
                <w:color w:val="767171"/>
              </w:rPr>
              <w:t>Unidad de compra</w:t>
            </w:r>
          </w:p>
        </w:tc>
        <w:tc>
          <w:tcPr>
            <w:tcW w:w="3538" w:type="dxa"/>
            <w:hideMark/>
          </w:tcPr>
          <w:p w14:paraId="37BD754C" w14:textId="77777777" w:rsidR="00455292" w:rsidRPr="005F3E87" w:rsidRDefault="00455292" w:rsidP="00E81D36">
            <w:pPr>
              <w:jc w:val="both"/>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Comisión Reguladora de Prácticas Desleales en el Comercio y sobre Medidas de Salvaguardias.</w:t>
            </w:r>
          </w:p>
        </w:tc>
      </w:tr>
      <w:tr w:rsidR="00455292" w:rsidRPr="00D03D08" w14:paraId="385DC3D9"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B6F442F"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Año fiscal</w:t>
            </w:r>
          </w:p>
        </w:tc>
        <w:tc>
          <w:tcPr>
            <w:tcW w:w="3538" w:type="dxa"/>
            <w:noWrap/>
            <w:hideMark/>
          </w:tcPr>
          <w:p w14:paraId="7697CB43"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202</w:t>
            </w:r>
            <w:r>
              <w:rPr>
                <w:rFonts w:eastAsia="Calibri"/>
                <w:noProof/>
                <w:color w:val="767171"/>
              </w:rPr>
              <w:t>5</w:t>
            </w:r>
          </w:p>
        </w:tc>
      </w:tr>
      <w:tr w:rsidR="00455292" w:rsidRPr="00D03D08" w14:paraId="4AA65DCC"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02F3513"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Fecha aprobación</w:t>
            </w:r>
          </w:p>
        </w:tc>
        <w:tc>
          <w:tcPr>
            <w:tcW w:w="3538" w:type="dxa"/>
            <w:noWrap/>
            <w:hideMark/>
          </w:tcPr>
          <w:p w14:paraId="2E13DA31"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03-diciembre 2024</w:t>
            </w:r>
            <w:r w:rsidRPr="005F3E87">
              <w:rPr>
                <w:rFonts w:eastAsia="Calibri"/>
                <w:noProof/>
                <w:color w:val="767171"/>
              </w:rPr>
              <w:t> </w:t>
            </w:r>
          </w:p>
        </w:tc>
      </w:tr>
      <w:tr w:rsidR="00455292" w:rsidRPr="00D03D08" w14:paraId="4D004912"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B6934B9" w14:textId="77777777" w:rsidR="00455292" w:rsidRPr="00477E6E" w:rsidRDefault="00455292" w:rsidP="00E81D36">
            <w:pPr>
              <w:rPr>
                <w:rFonts w:ascii="Arial" w:eastAsia="Times New Roman" w:hAnsi="Arial" w:cs="Arial"/>
                <w:color w:val="767171"/>
                <w:lang w:eastAsia="es-DO"/>
              </w:rPr>
            </w:pPr>
            <w:r w:rsidRPr="00477E6E">
              <w:rPr>
                <w:rFonts w:ascii="Arial" w:eastAsia="Times New Roman" w:hAnsi="Arial" w:cs="Arial"/>
                <w:color w:val="767171"/>
                <w:lang w:eastAsia="es-DO"/>
              </w:rPr>
              <w:t> </w:t>
            </w:r>
          </w:p>
        </w:tc>
        <w:tc>
          <w:tcPr>
            <w:tcW w:w="3538" w:type="dxa"/>
            <w:noWrap/>
            <w:hideMark/>
          </w:tcPr>
          <w:p w14:paraId="3E188056" w14:textId="77777777" w:rsidR="00455292" w:rsidRPr="00477E6E" w:rsidRDefault="00455292" w:rsidP="00E81D36">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477E6E">
              <w:rPr>
                <w:rFonts w:eastAsia="Times New Roman"/>
                <w:color w:val="767171"/>
                <w:lang w:eastAsia="es-DO"/>
              </w:rPr>
              <w:t> </w:t>
            </w:r>
          </w:p>
        </w:tc>
      </w:tr>
      <w:tr w:rsidR="00455292" w:rsidRPr="006B1B6A" w14:paraId="5FCA31DE"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1F000B9C" w14:textId="77777777" w:rsidR="00455292" w:rsidRPr="005F3E87" w:rsidRDefault="00455292" w:rsidP="00E81D36">
            <w:pPr>
              <w:jc w:val="center"/>
              <w:rPr>
                <w:rFonts w:eastAsia="Times New Roman"/>
                <w:color w:val="767171"/>
                <w:lang w:eastAsia="es-DO"/>
              </w:rPr>
            </w:pPr>
            <w:r w:rsidRPr="005F3E87">
              <w:rPr>
                <w:rFonts w:eastAsia="Calibri"/>
                <w:noProof/>
                <w:color w:val="767171"/>
              </w:rPr>
              <w:t>MONTOS ESTIMADOS SEGÚN OBJETO DE CONTRATACIÓN</w:t>
            </w:r>
          </w:p>
        </w:tc>
      </w:tr>
      <w:tr w:rsidR="00455292" w:rsidRPr="006B1B6A" w14:paraId="6C9FBE8D"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AE7F573" w14:textId="77777777" w:rsidR="00455292" w:rsidRPr="005F3E87" w:rsidRDefault="00455292" w:rsidP="00E81D36">
            <w:pPr>
              <w:rPr>
                <w:rFonts w:ascii="Arial" w:eastAsia="Times New Roman" w:hAnsi="Arial" w:cs="Arial"/>
                <w:color w:val="767171"/>
                <w:lang w:eastAsia="es-DO"/>
              </w:rPr>
            </w:pPr>
            <w:r w:rsidRPr="005F3E87">
              <w:rPr>
                <w:rFonts w:ascii="Arial" w:eastAsia="Times New Roman" w:hAnsi="Arial" w:cs="Arial"/>
                <w:color w:val="767171"/>
                <w:lang w:eastAsia="es-DO"/>
              </w:rPr>
              <w:t> </w:t>
            </w:r>
          </w:p>
        </w:tc>
        <w:tc>
          <w:tcPr>
            <w:tcW w:w="3538" w:type="dxa"/>
            <w:noWrap/>
            <w:hideMark/>
          </w:tcPr>
          <w:p w14:paraId="5FC03AE1" w14:textId="77777777" w:rsidR="00455292" w:rsidRPr="005F3E87" w:rsidRDefault="00455292" w:rsidP="00E81D36">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 </w:t>
            </w:r>
          </w:p>
        </w:tc>
      </w:tr>
      <w:tr w:rsidR="00455292" w:rsidRPr="00D03D08" w14:paraId="1369963B"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5E07E1" w14:textId="77777777" w:rsidR="00455292" w:rsidRPr="005F3E87" w:rsidRDefault="00455292" w:rsidP="00E81D36">
            <w:pPr>
              <w:rPr>
                <w:rFonts w:eastAsia="Calibri"/>
                <w:noProof/>
                <w:color w:val="767171"/>
              </w:rPr>
            </w:pPr>
            <w:r w:rsidRPr="005F3E87">
              <w:rPr>
                <w:rFonts w:eastAsia="Calibri"/>
                <w:noProof/>
                <w:color w:val="767171"/>
              </w:rPr>
              <w:t>Bienes</w:t>
            </w:r>
          </w:p>
        </w:tc>
        <w:tc>
          <w:tcPr>
            <w:tcW w:w="3538" w:type="dxa"/>
            <w:noWrap/>
            <w:hideMark/>
          </w:tcPr>
          <w:p w14:paraId="7D6128DD"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2,340,000.00</w:t>
            </w:r>
            <w:r w:rsidRPr="005F3E87">
              <w:rPr>
                <w:rFonts w:eastAsia="Calibri"/>
                <w:noProof/>
                <w:color w:val="767171"/>
              </w:rPr>
              <w:t xml:space="preserve"> </w:t>
            </w:r>
          </w:p>
        </w:tc>
      </w:tr>
      <w:tr w:rsidR="00455292" w:rsidRPr="00D03D08" w14:paraId="6732FBD2"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4B5174B"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Obras</w:t>
            </w:r>
          </w:p>
        </w:tc>
        <w:tc>
          <w:tcPr>
            <w:tcW w:w="3538" w:type="dxa"/>
            <w:noWrap/>
            <w:hideMark/>
          </w:tcPr>
          <w:p w14:paraId="424B8B7C"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xml:space="preserve">N/A </w:t>
            </w:r>
          </w:p>
        </w:tc>
      </w:tr>
      <w:tr w:rsidR="00455292" w:rsidRPr="00D03D08" w14:paraId="3F907EC0"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9F39715"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Servicios</w:t>
            </w:r>
          </w:p>
        </w:tc>
        <w:tc>
          <w:tcPr>
            <w:tcW w:w="3538" w:type="dxa"/>
            <w:noWrap/>
            <w:hideMark/>
          </w:tcPr>
          <w:p w14:paraId="00F7DAC6"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12,903,788.00</w:t>
            </w:r>
            <w:r w:rsidRPr="005F3E87">
              <w:rPr>
                <w:rFonts w:eastAsia="Calibri"/>
                <w:noProof/>
                <w:color w:val="767171"/>
              </w:rPr>
              <w:t xml:space="preserve"> </w:t>
            </w:r>
          </w:p>
        </w:tc>
      </w:tr>
      <w:tr w:rsidR="00455292" w:rsidRPr="00D03D08" w14:paraId="0ACF1C5C"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55B54A9"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Servicios: consultoría</w:t>
            </w:r>
          </w:p>
        </w:tc>
        <w:tc>
          <w:tcPr>
            <w:tcW w:w="3538" w:type="dxa"/>
            <w:noWrap/>
            <w:vAlign w:val="center"/>
            <w:hideMark/>
          </w:tcPr>
          <w:p w14:paraId="3BCB8C38"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xml:space="preserve">N/A </w:t>
            </w:r>
          </w:p>
        </w:tc>
      </w:tr>
      <w:tr w:rsidR="00455292" w:rsidRPr="00D03D08" w14:paraId="010F8C67" w14:textId="77777777" w:rsidTr="00E81D36">
        <w:trPr>
          <w:trHeight w:val="6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467FAAFF"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Servicios: consultoría basada en la calidad de los servicios.</w:t>
            </w:r>
          </w:p>
        </w:tc>
        <w:tc>
          <w:tcPr>
            <w:tcW w:w="3538" w:type="dxa"/>
            <w:noWrap/>
            <w:vAlign w:val="center"/>
            <w:hideMark/>
          </w:tcPr>
          <w:p w14:paraId="2ACFCD9B"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N/A</w:t>
            </w:r>
          </w:p>
        </w:tc>
      </w:tr>
      <w:tr w:rsidR="00455292" w:rsidRPr="00D03D08" w14:paraId="7F1796C6"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C89FDC5" w14:textId="77777777" w:rsidR="00455292" w:rsidRPr="00477E6E" w:rsidRDefault="00455292" w:rsidP="00E81D36">
            <w:pPr>
              <w:rPr>
                <w:rFonts w:ascii="Arial" w:eastAsia="Times New Roman" w:hAnsi="Arial" w:cs="Arial"/>
                <w:color w:val="767171"/>
                <w:lang w:eastAsia="es-DO"/>
              </w:rPr>
            </w:pPr>
            <w:r w:rsidRPr="00477E6E">
              <w:rPr>
                <w:rFonts w:ascii="Arial" w:eastAsia="Times New Roman" w:hAnsi="Arial" w:cs="Arial"/>
                <w:color w:val="767171"/>
                <w:lang w:eastAsia="es-DO"/>
              </w:rPr>
              <w:t> </w:t>
            </w:r>
          </w:p>
        </w:tc>
        <w:tc>
          <w:tcPr>
            <w:tcW w:w="3538" w:type="dxa"/>
            <w:noWrap/>
            <w:hideMark/>
          </w:tcPr>
          <w:p w14:paraId="64D94ACD" w14:textId="77777777" w:rsidR="00455292" w:rsidRPr="00477E6E" w:rsidRDefault="00455292" w:rsidP="00E81D36">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477E6E">
              <w:rPr>
                <w:rFonts w:eastAsia="Times New Roman"/>
                <w:color w:val="767171"/>
                <w:lang w:eastAsia="es-DO"/>
              </w:rPr>
              <w:t> </w:t>
            </w:r>
          </w:p>
        </w:tc>
      </w:tr>
      <w:tr w:rsidR="00455292" w:rsidRPr="006B1B6A" w14:paraId="6E54358A"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4700373F" w14:textId="77777777" w:rsidR="00455292" w:rsidRPr="005F3E87" w:rsidRDefault="00455292" w:rsidP="00E81D36">
            <w:pPr>
              <w:jc w:val="center"/>
              <w:rPr>
                <w:rFonts w:eastAsia="Times New Roman"/>
                <w:color w:val="767171"/>
                <w:lang w:eastAsia="es-DO"/>
              </w:rPr>
            </w:pPr>
            <w:r w:rsidRPr="005F3E87">
              <w:rPr>
                <w:rFonts w:eastAsia="Times New Roman"/>
                <w:color w:val="767171"/>
                <w:lang w:eastAsia="es-DO"/>
              </w:rPr>
              <w:t xml:space="preserve"> </w:t>
            </w:r>
            <w:r w:rsidRPr="005F3E87">
              <w:rPr>
                <w:rFonts w:eastAsia="Calibri"/>
                <w:noProof/>
                <w:color w:val="767171"/>
              </w:rPr>
              <w:t>MONTOS ESTIMADOS SEGÚN CLASIFICACIÓN MIPYMES</w:t>
            </w:r>
          </w:p>
        </w:tc>
      </w:tr>
      <w:tr w:rsidR="00455292" w:rsidRPr="00E00219" w14:paraId="3C3BFC2D" w14:textId="77777777" w:rsidTr="00E81D36">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F96DE2E"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MiPymes</w:t>
            </w:r>
          </w:p>
        </w:tc>
        <w:tc>
          <w:tcPr>
            <w:tcW w:w="3538" w:type="dxa"/>
            <w:noWrap/>
            <w:hideMark/>
          </w:tcPr>
          <w:p w14:paraId="49D645AE"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1,218,265.00</w:t>
            </w:r>
            <w:r w:rsidRPr="005F3E87">
              <w:rPr>
                <w:rFonts w:eastAsia="Calibri"/>
                <w:noProof/>
                <w:color w:val="767171"/>
              </w:rPr>
              <w:t xml:space="preserve"> </w:t>
            </w:r>
          </w:p>
        </w:tc>
      </w:tr>
      <w:tr w:rsidR="00455292" w:rsidRPr="00D03D08" w14:paraId="101684CA"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4462DA0"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MiPymes mujer</w:t>
            </w:r>
          </w:p>
        </w:tc>
        <w:tc>
          <w:tcPr>
            <w:tcW w:w="3538" w:type="dxa"/>
            <w:noWrap/>
            <w:hideMark/>
          </w:tcPr>
          <w:p w14:paraId="735146D0"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1,058,882.00</w:t>
            </w:r>
          </w:p>
        </w:tc>
      </w:tr>
      <w:tr w:rsidR="00455292" w:rsidRPr="00D03D08" w14:paraId="0E1A0D8C"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AF0EA29" w14:textId="77777777" w:rsidR="00455292" w:rsidRPr="005F3E87" w:rsidRDefault="00455292" w:rsidP="00E81D36">
            <w:pPr>
              <w:rPr>
                <w:rFonts w:eastAsia="Calibri"/>
                <w:b w:val="0"/>
                <w:bCs w:val="0"/>
                <w:noProof/>
                <w:color w:val="767171"/>
              </w:rPr>
            </w:pPr>
            <w:r w:rsidRPr="005F3E87">
              <w:rPr>
                <w:rFonts w:eastAsia="Calibri"/>
                <w:b w:val="0"/>
                <w:bCs w:val="0"/>
                <w:noProof/>
                <w:color w:val="767171"/>
              </w:rPr>
              <w:t>No MiPymes</w:t>
            </w:r>
          </w:p>
        </w:tc>
        <w:tc>
          <w:tcPr>
            <w:tcW w:w="3538" w:type="dxa"/>
            <w:noWrap/>
            <w:hideMark/>
          </w:tcPr>
          <w:p w14:paraId="17540A41"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w:t>
            </w:r>
            <w:r>
              <w:rPr>
                <w:rFonts w:eastAsia="Calibri"/>
                <w:noProof/>
                <w:color w:val="767171"/>
              </w:rPr>
              <w:t>4,053,343.00</w:t>
            </w:r>
          </w:p>
        </w:tc>
      </w:tr>
      <w:tr w:rsidR="00455292" w:rsidRPr="00D03D08" w14:paraId="577F640B"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86749A" w14:textId="77777777" w:rsidR="00455292" w:rsidRPr="005F3E87" w:rsidRDefault="00455292" w:rsidP="00E81D36">
            <w:pPr>
              <w:rPr>
                <w:rFonts w:ascii="Arial" w:eastAsia="Times New Roman" w:hAnsi="Arial" w:cs="Arial"/>
                <w:color w:val="767171"/>
                <w:lang w:eastAsia="es-DO"/>
              </w:rPr>
            </w:pPr>
            <w:r w:rsidRPr="005F3E87">
              <w:rPr>
                <w:rFonts w:ascii="Arial" w:eastAsia="Times New Roman" w:hAnsi="Arial" w:cs="Arial"/>
                <w:color w:val="767171"/>
                <w:lang w:eastAsia="es-DO"/>
              </w:rPr>
              <w:t> </w:t>
            </w:r>
          </w:p>
        </w:tc>
        <w:tc>
          <w:tcPr>
            <w:tcW w:w="3538" w:type="dxa"/>
            <w:noWrap/>
            <w:hideMark/>
          </w:tcPr>
          <w:p w14:paraId="7933E905" w14:textId="77777777" w:rsidR="00455292" w:rsidRPr="005F3E87" w:rsidRDefault="00455292" w:rsidP="00E81D36">
            <w:pP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 </w:t>
            </w:r>
          </w:p>
        </w:tc>
      </w:tr>
      <w:tr w:rsidR="00455292" w:rsidRPr="006B1B6A" w14:paraId="749CEDF6"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4D2DE452" w14:textId="77777777" w:rsidR="00455292" w:rsidRPr="005F3E87" w:rsidRDefault="00455292" w:rsidP="00E81D36">
            <w:pPr>
              <w:jc w:val="center"/>
              <w:rPr>
                <w:rFonts w:eastAsia="Times New Roman"/>
                <w:color w:val="767171"/>
                <w:lang w:eastAsia="es-DO"/>
              </w:rPr>
            </w:pPr>
            <w:r w:rsidRPr="00477E6E">
              <w:rPr>
                <w:rFonts w:eastAsia="Times New Roman"/>
                <w:color w:val="767171"/>
                <w:lang w:eastAsia="es-DO"/>
              </w:rPr>
              <w:t xml:space="preserve"> </w:t>
            </w:r>
            <w:r w:rsidRPr="005F3E87">
              <w:rPr>
                <w:rFonts w:eastAsia="Calibri"/>
                <w:noProof/>
                <w:color w:val="767171"/>
              </w:rPr>
              <w:t>MONTOS ESTIMADOS SEGÚN TIPO DE PROCEDIMIENTO</w:t>
            </w:r>
          </w:p>
        </w:tc>
      </w:tr>
      <w:tr w:rsidR="00455292" w:rsidRPr="00D03D08" w14:paraId="3AF54F76"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361DDD8"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Compras por debajo del umbral</w:t>
            </w:r>
          </w:p>
        </w:tc>
        <w:tc>
          <w:tcPr>
            <w:tcW w:w="3538" w:type="dxa"/>
            <w:noWrap/>
            <w:vAlign w:val="center"/>
            <w:hideMark/>
          </w:tcPr>
          <w:p w14:paraId="1C887B77"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color w:val="767171"/>
              </w:rPr>
              <w:t>$</w:t>
            </w:r>
            <w:r>
              <w:rPr>
                <w:color w:val="767171"/>
              </w:rPr>
              <w:t>6,330,490.00</w:t>
            </w:r>
          </w:p>
        </w:tc>
      </w:tr>
      <w:tr w:rsidR="00455292" w:rsidRPr="00D03D08" w14:paraId="0C2B0A91"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FF6236D"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Compra menor</w:t>
            </w:r>
          </w:p>
        </w:tc>
        <w:tc>
          <w:tcPr>
            <w:tcW w:w="3538" w:type="dxa"/>
            <w:noWrap/>
            <w:vAlign w:val="center"/>
            <w:hideMark/>
          </w:tcPr>
          <w:p w14:paraId="50BA0A54"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color w:val="767171"/>
              </w:rPr>
              <w:t>$</w:t>
            </w:r>
            <w:r>
              <w:rPr>
                <w:color w:val="767171"/>
              </w:rPr>
              <w:t>2,115,740.00</w:t>
            </w:r>
          </w:p>
        </w:tc>
      </w:tr>
      <w:tr w:rsidR="00455292" w:rsidRPr="00D03D08" w14:paraId="475C1A4A"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A410C2E"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Comparación de precios</w:t>
            </w:r>
          </w:p>
        </w:tc>
        <w:tc>
          <w:tcPr>
            <w:tcW w:w="3538" w:type="dxa"/>
            <w:noWrap/>
            <w:vAlign w:val="center"/>
            <w:hideMark/>
          </w:tcPr>
          <w:p w14:paraId="5C7D20B1"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color w:val="767171"/>
              </w:rPr>
              <w:t>$</w:t>
            </w:r>
            <w:r>
              <w:rPr>
                <w:color w:val="767171"/>
              </w:rPr>
              <w:t>5,364,000.00</w:t>
            </w:r>
          </w:p>
        </w:tc>
      </w:tr>
      <w:tr w:rsidR="00455292" w:rsidRPr="00641D34" w14:paraId="67CAB311" w14:textId="77777777" w:rsidTr="00E81D36">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tcPr>
          <w:p w14:paraId="3369699E"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Excepción Contratación de Publicidad a través de medios de comunicación social</w:t>
            </w:r>
          </w:p>
        </w:tc>
        <w:tc>
          <w:tcPr>
            <w:tcW w:w="3538" w:type="dxa"/>
            <w:noWrap/>
            <w:vAlign w:val="center"/>
          </w:tcPr>
          <w:p w14:paraId="6E0598FA" w14:textId="77777777" w:rsidR="00455292" w:rsidRPr="005F3E87" w:rsidRDefault="00455292" w:rsidP="00E81D36">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color w:val="767171"/>
              </w:rPr>
              <w:t>N/A</w:t>
            </w:r>
          </w:p>
        </w:tc>
      </w:tr>
      <w:tr w:rsidR="00455292" w:rsidRPr="00D03D08" w14:paraId="6030AB8E" w14:textId="77777777" w:rsidTr="00E81D36">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tcPr>
          <w:p w14:paraId="664483F1" w14:textId="77777777" w:rsidR="00455292" w:rsidRPr="005F3E87" w:rsidRDefault="00455292" w:rsidP="00E81D36">
            <w:pPr>
              <w:jc w:val="both"/>
              <w:rPr>
                <w:rFonts w:eastAsia="Calibri"/>
                <w:b w:val="0"/>
                <w:bCs w:val="0"/>
                <w:noProof/>
                <w:color w:val="767171"/>
              </w:rPr>
            </w:pPr>
            <w:r w:rsidRPr="005F3E87">
              <w:rPr>
                <w:rFonts w:eastAsia="Calibri"/>
                <w:b w:val="0"/>
                <w:bCs w:val="0"/>
                <w:noProof/>
                <w:color w:val="767171"/>
              </w:rPr>
              <w:t>Excepción proveedor único</w:t>
            </w:r>
          </w:p>
        </w:tc>
        <w:tc>
          <w:tcPr>
            <w:tcW w:w="3538" w:type="dxa"/>
            <w:noWrap/>
            <w:vAlign w:val="center"/>
          </w:tcPr>
          <w:p w14:paraId="6D869C8C" w14:textId="77777777" w:rsidR="00455292" w:rsidRPr="005F3E87" w:rsidRDefault="00455292" w:rsidP="00E81D36">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Pr>
                <w:rFonts w:eastAsia="Calibri"/>
                <w:noProof/>
                <w:color w:val="767171"/>
              </w:rPr>
              <w:t>1,433,558.00</w:t>
            </w:r>
          </w:p>
        </w:tc>
      </w:tr>
    </w:tbl>
    <w:p w14:paraId="2E4A08D1" w14:textId="238ABB58" w:rsidR="00876321" w:rsidRDefault="00455292" w:rsidP="00455292">
      <w:pPr>
        <w:tabs>
          <w:tab w:val="left" w:pos="1500"/>
        </w:tabs>
        <w:rPr>
          <w:i/>
          <w:iCs/>
          <w:sz w:val="18"/>
          <w:szCs w:val="18"/>
        </w:rPr>
      </w:pPr>
      <w:r>
        <w:rPr>
          <w:i/>
          <w:iCs/>
          <w:sz w:val="18"/>
          <w:szCs w:val="18"/>
        </w:rPr>
        <w:t xml:space="preserve">Nota: </w:t>
      </w:r>
      <w:r w:rsidR="005A706A">
        <w:rPr>
          <w:i/>
          <w:iCs/>
          <w:sz w:val="18"/>
          <w:szCs w:val="18"/>
        </w:rPr>
        <w:t>I</w:t>
      </w:r>
      <w:r>
        <w:rPr>
          <w:i/>
          <w:iCs/>
          <w:sz w:val="18"/>
          <w:szCs w:val="18"/>
        </w:rPr>
        <w:t>nformación al 30 de noviembre 2025.</w:t>
      </w:r>
    </w:p>
    <w:p w14:paraId="41D70CAD" w14:textId="6940F4BE" w:rsidR="00455292" w:rsidRPr="00455292" w:rsidRDefault="00455292" w:rsidP="00455292">
      <w:pPr>
        <w:tabs>
          <w:tab w:val="left" w:pos="1500"/>
        </w:tabs>
        <w:rPr>
          <w:sz w:val="18"/>
          <w:szCs w:val="18"/>
        </w:rPr>
        <w:sectPr w:rsidR="00455292" w:rsidRPr="00455292" w:rsidSect="00E54F4B">
          <w:pgSz w:w="12240" w:h="15840"/>
          <w:pgMar w:top="1440" w:right="2160" w:bottom="1440" w:left="2160" w:header="720" w:footer="720" w:gutter="0"/>
          <w:cols w:space="720"/>
          <w:docGrid w:linePitch="360"/>
        </w:sectPr>
      </w:pPr>
      <w:r>
        <w:rPr>
          <w:sz w:val="18"/>
          <w:szCs w:val="18"/>
        </w:rPr>
        <w:tab/>
      </w:r>
    </w:p>
    <w:p w14:paraId="60DE715C" w14:textId="73039EC6" w:rsidR="005200B8" w:rsidRPr="002725EB" w:rsidRDefault="003564E8" w:rsidP="00FE5A2F">
      <w:pPr>
        <w:jc w:val="center"/>
        <w:rPr>
          <w:rFonts w:eastAsia="Calibri"/>
          <w:b/>
          <w:bCs/>
          <w:noProof/>
          <w:color w:val="767171"/>
        </w:rPr>
      </w:pPr>
      <w:r w:rsidRPr="002725EB">
        <w:rPr>
          <w:rFonts w:eastAsia="Calibri"/>
          <w:b/>
          <w:bCs/>
          <w:noProof/>
          <w:color w:val="767171"/>
        </w:rPr>
        <w:lastRenderedPageBreak/>
        <w:t>e</w:t>
      </w:r>
      <w:r w:rsidR="00424C70" w:rsidRPr="002725EB">
        <w:rPr>
          <w:rFonts w:eastAsia="Calibri"/>
          <w:b/>
          <w:bCs/>
          <w:noProof/>
          <w:color w:val="767171"/>
        </w:rPr>
        <w:t xml:space="preserve">) </w:t>
      </w:r>
      <w:r w:rsidR="006E3471" w:rsidRPr="002725EB">
        <w:rPr>
          <w:rFonts w:eastAsia="Calibri"/>
          <w:b/>
          <w:bCs/>
          <w:noProof/>
          <w:color w:val="767171"/>
        </w:rPr>
        <w:t>Ejecución Plan de Compras y Contratacione</w:t>
      </w:r>
      <w:r w:rsidR="00136DF9" w:rsidRPr="002725EB">
        <w:rPr>
          <w:rFonts w:eastAsia="Calibri"/>
          <w:b/>
          <w:bCs/>
          <w:noProof/>
          <w:color w:val="767171"/>
        </w:rPr>
        <w:t>s</w:t>
      </w:r>
    </w:p>
    <w:tbl>
      <w:tblPr>
        <w:tblW w:w="13325" w:type="dxa"/>
        <w:jc w:val="center"/>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5A706A" w:rsidRPr="00FE5A2F" w14:paraId="34A79E68" w14:textId="77777777" w:rsidTr="005A706A">
        <w:trPr>
          <w:trHeight w:val="1200"/>
          <w:tblHeader/>
          <w:jc w:val="cent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40F2D715"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3F32245C"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01A9AE33"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658C86A8"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5B16DAB5"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16D14AD7"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7630E1F5"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4C597BA0"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1FE87A46" w14:textId="77777777" w:rsidR="005A706A" w:rsidRPr="00FE5A2F" w:rsidRDefault="005A70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5A706A" w:rsidRPr="005F3E87" w14:paraId="3AF6CD3F"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D74C07E" w14:textId="666B8021"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CDC-DAF-CD-2025-0001</w:t>
            </w:r>
          </w:p>
        </w:tc>
        <w:tc>
          <w:tcPr>
            <w:tcW w:w="1393" w:type="dxa"/>
            <w:tcBorders>
              <w:top w:val="nil"/>
              <w:left w:val="nil"/>
              <w:bottom w:val="single" w:sz="4" w:space="0" w:color="auto"/>
              <w:right w:val="single" w:sz="4" w:space="0" w:color="auto"/>
            </w:tcBorders>
            <w:shd w:val="clear" w:color="000000" w:fill="FFFFFF"/>
            <w:vAlign w:val="center"/>
          </w:tcPr>
          <w:p w14:paraId="23096AE8" w14:textId="451F6F58" w:rsidR="005A706A" w:rsidRPr="005A706A" w:rsidRDefault="005A706A" w:rsidP="005A706A">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B57048C" w14:textId="61FF5863" w:rsidR="005A706A" w:rsidRPr="005A706A" w:rsidRDefault="005A706A" w:rsidP="005A706A">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4564687" w14:textId="1BEEAA81"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tcPr>
          <w:p w14:paraId="4CDC7073" w14:textId="2E0FD6DA"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Delvis Marcelino Electroservicios, SRL</w:t>
            </w:r>
          </w:p>
        </w:tc>
        <w:tc>
          <w:tcPr>
            <w:tcW w:w="1260" w:type="dxa"/>
            <w:tcBorders>
              <w:top w:val="nil"/>
              <w:left w:val="nil"/>
              <w:bottom w:val="single" w:sz="4" w:space="0" w:color="auto"/>
              <w:right w:val="single" w:sz="4" w:space="0" w:color="auto"/>
            </w:tcBorders>
            <w:shd w:val="clear" w:color="000000" w:fill="FFFFFF"/>
            <w:vAlign w:val="center"/>
          </w:tcPr>
          <w:p w14:paraId="3FD2C997" w14:textId="30B247AE"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148C6938" w14:textId="4274B9EC"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9AD4822" w14:textId="130D792A"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40,120.00 </w:t>
            </w:r>
          </w:p>
        </w:tc>
        <w:tc>
          <w:tcPr>
            <w:tcW w:w="1417" w:type="dxa"/>
            <w:tcBorders>
              <w:top w:val="nil"/>
              <w:left w:val="nil"/>
              <w:bottom w:val="single" w:sz="4" w:space="0" w:color="auto"/>
              <w:right w:val="single" w:sz="4" w:space="0" w:color="auto"/>
            </w:tcBorders>
            <w:shd w:val="clear" w:color="000000" w:fill="FFFFFF"/>
            <w:vAlign w:val="center"/>
          </w:tcPr>
          <w:p w14:paraId="37B5226F" w14:textId="06EDFF5A"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Grande</w:t>
            </w:r>
          </w:p>
        </w:tc>
      </w:tr>
      <w:tr w:rsidR="005A706A" w:rsidRPr="005F3E87" w14:paraId="1E21AEF1"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0848C02" w14:textId="3E815D17"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CDC-DAF-CD-2025-0002</w:t>
            </w:r>
          </w:p>
        </w:tc>
        <w:tc>
          <w:tcPr>
            <w:tcW w:w="1393" w:type="dxa"/>
            <w:tcBorders>
              <w:top w:val="nil"/>
              <w:left w:val="nil"/>
              <w:bottom w:val="single" w:sz="4" w:space="0" w:color="auto"/>
              <w:right w:val="single" w:sz="4" w:space="0" w:color="auto"/>
            </w:tcBorders>
            <w:shd w:val="clear" w:color="000000" w:fill="FFFFFF"/>
            <w:vAlign w:val="center"/>
          </w:tcPr>
          <w:p w14:paraId="77FBCBF1" w14:textId="03DD02EA" w:rsidR="005A706A" w:rsidRPr="005A706A" w:rsidRDefault="005A706A" w:rsidP="005A706A">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1CBC4A1" w14:textId="50C59064" w:rsidR="005A706A" w:rsidRPr="005A706A" w:rsidRDefault="005A706A" w:rsidP="005A706A">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1431F0B" w14:textId="46412DCF"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Medios impresos</w:t>
            </w:r>
          </w:p>
        </w:tc>
        <w:tc>
          <w:tcPr>
            <w:tcW w:w="1727" w:type="dxa"/>
            <w:tcBorders>
              <w:top w:val="nil"/>
              <w:left w:val="nil"/>
              <w:bottom w:val="single" w:sz="4" w:space="0" w:color="auto"/>
              <w:right w:val="single" w:sz="4" w:space="0" w:color="auto"/>
            </w:tcBorders>
            <w:shd w:val="clear" w:color="000000" w:fill="FFFFFF"/>
            <w:vAlign w:val="center"/>
          </w:tcPr>
          <w:p w14:paraId="170AB893" w14:textId="4D87441A"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tcPr>
          <w:p w14:paraId="11578F23" w14:textId="594C747B"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71AD9E0" w14:textId="651D871F"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0C254E01" w14:textId="38D59471"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42,126.00 </w:t>
            </w:r>
          </w:p>
        </w:tc>
        <w:tc>
          <w:tcPr>
            <w:tcW w:w="1417" w:type="dxa"/>
            <w:tcBorders>
              <w:top w:val="nil"/>
              <w:left w:val="nil"/>
              <w:bottom w:val="single" w:sz="4" w:space="0" w:color="auto"/>
              <w:right w:val="single" w:sz="4" w:space="0" w:color="auto"/>
            </w:tcBorders>
            <w:shd w:val="clear" w:color="000000" w:fill="FFFFFF"/>
            <w:vAlign w:val="center"/>
          </w:tcPr>
          <w:p w14:paraId="0E2E37DC" w14:textId="74AC8744" w:rsidR="005A706A" w:rsidRPr="005A706A" w:rsidRDefault="005A706A" w:rsidP="005A706A">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Grande</w:t>
            </w:r>
          </w:p>
        </w:tc>
      </w:tr>
      <w:tr w:rsidR="005A706A" w:rsidRPr="005F3E87" w14:paraId="50F46C8B"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92CCA52" w14:textId="2FD56FE4"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CDC-DAF-CD-2025-0003</w:t>
            </w:r>
          </w:p>
        </w:tc>
        <w:tc>
          <w:tcPr>
            <w:tcW w:w="1393" w:type="dxa"/>
            <w:tcBorders>
              <w:top w:val="nil"/>
              <w:left w:val="nil"/>
              <w:bottom w:val="single" w:sz="4" w:space="0" w:color="auto"/>
              <w:right w:val="single" w:sz="4" w:space="0" w:color="auto"/>
            </w:tcBorders>
            <w:shd w:val="clear" w:color="000000" w:fill="FFFFFF"/>
            <w:vAlign w:val="center"/>
          </w:tcPr>
          <w:p w14:paraId="365A7CDD" w14:textId="2A323EF1"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4874F24B" w14:textId="64A57778"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97FF013" w14:textId="3AE52138"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tcPr>
          <w:p w14:paraId="4C29F805" w14:textId="03382708"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tcPr>
          <w:p w14:paraId="011CBFF9" w14:textId="1C3E0E8A"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46FD5300" w14:textId="13C07331"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F6612E5" w14:textId="590FEBFA"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35,400.00</w:t>
            </w:r>
          </w:p>
        </w:tc>
        <w:tc>
          <w:tcPr>
            <w:tcW w:w="1417" w:type="dxa"/>
            <w:tcBorders>
              <w:top w:val="nil"/>
              <w:left w:val="nil"/>
              <w:bottom w:val="single" w:sz="4" w:space="0" w:color="auto"/>
              <w:right w:val="single" w:sz="4" w:space="0" w:color="auto"/>
            </w:tcBorders>
            <w:shd w:val="clear" w:color="000000" w:fill="FFFFFF"/>
            <w:vAlign w:val="center"/>
          </w:tcPr>
          <w:p w14:paraId="09EFD614" w14:textId="52DCB31B" w:rsidR="005A706A" w:rsidRPr="00702E07" w:rsidRDefault="005A706A" w:rsidP="005A706A">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Grande</w:t>
            </w:r>
          </w:p>
        </w:tc>
      </w:tr>
      <w:tr w:rsidR="00427FCF" w:rsidRPr="005F3E87" w14:paraId="0FE4AD68"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BF501F0" w14:textId="1FAADD0B"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CDC-DAF-CD-2025-0004</w:t>
            </w:r>
          </w:p>
        </w:tc>
        <w:tc>
          <w:tcPr>
            <w:tcW w:w="1393" w:type="dxa"/>
            <w:tcBorders>
              <w:top w:val="nil"/>
              <w:left w:val="nil"/>
              <w:bottom w:val="single" w:sz="4" w:space="0" w:color="auto"/>
              <w:right w:val="single" w:sz="4" w:space="0" w:color="auto"/>
            </w:tcBorders>
            <w:shd w:val="clear" w:color="000000" w:fill="FFFFFF"/>
            <w:vAlign w:val="center"/>
          </w:tcPr>
          <w:p w14:paraId="11582E2E" w14:textId="78EEBE0B"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EF053F4" w14:textId="79FD9E09"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64D1AF26" w14:textId="11A4AACB"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5B393A37" w14:textId="7538FA65"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Capacitación Especializada CAES, SRL</w:t>
            </w:r>
          </w:p>
        </w:tc>
        <w:tc>
          <w:tcPr>
            <w:tcW w:w="1260" w:type="dxa"/>
            <w:tcBorders>
              <w:top w:val="nil"/>
              <w:left w:val="nil"/>
              <w:bottom w:val="single" w:sz="4" w:space="0" w:color="auto"/>
              <w:right w:val="single" w:sz="4" w:space="0" w:color="auto"/>
            </w:tcBorders>
            <w:shd w:val="clear" w:color="000000" w:fill="FFFFFF"/>
            <w:vAlign w:val="center"/>
          </w:tcPr>
          <w:p w14:paraId="3D7B4206" w14:textId="25EAEDED"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CA0A530" w14:textId="40B6730A"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9EE0770" w14:textId="32682D96"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19,200.00 </w:t>
            </w:r>
          </w:p>
        </w:tc>
        <w:tc>
          <w:tcPr>
            <w:tcW w:w="1417" w:type="dxa"/>
            <w:tcBorders>
              <w:top w:val="nil"/>
              <w:left w:val="nil"/>
              <w:bottom w:val="single" w:sz="4" w:space="0" w:color="auto"/>
              <w:right w:val="single" w:sz="4" w:space="0" w:color="auto"/>
            </w:tcBorders>
            <w:shd w:val="clear" w:color="000000" w:fill="FFFFFF"/>
            <w:vAlign w:val="center"/>
          </w:tcPr>
          <w:p w14:paraId="3BA04E32" w14:textId="61A99CFF"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Grande</w:t>
            </w:r>
          </w:p>
        </w:tc>
      </w:tr>
      <w:tr w:rsidR="00427FCF" w:rsidRPr="005F3E87" w14:paraId="755771F4"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2DD2F12" w14:textId="42F8C3BE"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CDC-DAF-CD-2025-0005</w:t>
            </w:r>
          </w:p>
        </w:tc>
        <w:tc>
          <w:tcPr>
            <w:tcW w:w="1393" w:type="dxa"/>
            <w:tcBorders>
              <w:top w:val="nil"/>
              <w:left w:val="nil"/>
              <w:bottom w:val="single" w:sz="4" w:space="0" w:color="auto"/>
              <w:right w:val="single" w:sz="4" w:space="0" w:color="auto"/>
            </w:tcBorders>
            <w:shd w:val="clear" w:color="000000" w:fill="FFFFFF"/>
            <w:vAlign w:val="center"/>
          </w:tcPr>
          <w:p w14:paraId="0A63998A" w14:textId="5C7A3972"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A05E800" w14:textId="57FABA0E"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FA20990" w14:textId="48C09DA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4655B0AE" w14:textId="206CDF1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Capacitación Especializada CAES, SRL</w:t>
            </w:r>
          </w:p>
        </w:tc>
        <w:tc>
          <w:tcPr>
            <w:tcW w:w="1260" w:type="dxa"/>
            <w:tcBorders>
              <w:top w:val="nil"/>
              <w:left w:val="nil"/>
              <w:bottom w:val="single" w:sz="4" w:space="0" w:color="auto"/>
              <w:right w:val="single" w:sz="4" w:space="0" w:color="auto"/>
            </w:tcBorders>
            <w:shd w:val="clear" w:color="000000" w:fill="FFFFFF"/>
            <w:vAlign w:val="center"/>
          </w:tcPr>
          <w:p w14:paraId="6067D51B" w14:textId="0BB763E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A675B1B" w14:textId="157F5F25"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3A1EDCAC" w14:textId="5271CEF4"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13,200.00 </w:t>
            </w:r>
          </w:p>
        </w:tc>
        <w:tc>
          <w:tcPr>
            <w:tcW w:w="1417" w:type="dxa"/>
            <w:tcBorders>
              <w:top w:val="nil"/>
              <w:left w:val="nil"/>
              <w:bottom w:val="single" w:sz="4" w:space="0" w:color="auto"/>
              <w:right w:val="single" w:sz="4" w:space="0" w:color="auto"/>
            </w:tcBorders>
            <w:shd w:val="clear" w:color="000000" w:fill="FFFFFF"/>
            <w:vAlign w:val="center"/>
          </w:tcPr>
          <w:p w14:paraId="4096D433" w14:textId="731D4F8A"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Grande</w:t>
            </w:r>
          </w:p>
        </w:tc>
      </w:tr>
      <w:tr w:rsidR="00427FCF" w:rsidRPr="005F3E87" w14:paraId="3786BED8"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6BB9E25" w14:textId="4681465C"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t>CDC-DAF-CD-2025-0006</w:t>
            </w:r>
          </w:p>
        </w:tc>
        <w:tc>
          <w:tcPr>
            <w:tcW w:w="1393" w:type="dxa"/>
            <w:tcBorders>
              <w:top w:val="nil"/>
              <w:left w:val="nil"/>
              <w:bottom w:val="single" w:sz="4" w:space="0" w:color="auto"/>
              <w:right w:val="single" w:sz="4" w:space="0" w:color="auto"/>
            </w:tcBorders>
            <w:shd w:val="clear" w:color="000000" w:fill="FFFFFF"/>
            <w:vAlign w:val="center"/>
          </w:tcPr>
          <w:p w14:paraId="56AEB8B2" w14:textId="6875208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7F07AE8" w14:textId="706E6EA0"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2FA7BB86" w14:textId="5796F32C"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t xml:space="preserve">Productos de floricultura y silvicultura  </w:t>
            </w:r>
          </w:p>
        </w:tc>
        <w:tc>
          <w:tcPr>
            <w:tcW w:w="1727" w:type="dxa"/>
            <w:tcBorders>
              <w:top w:val="nil"/>
              <w:left w:val="nil"/>
              <w:bottom w:val="single" w:sz="4" w:space="0" w:color="auto"/>
              <w:right w:val="single" w:sz="4" w:space="0" w:color="auto"/>
            </w:tcBorders>
            <w:shd w:val="clear" w:color="000000" w:fill="FFFFFF"/>
            <w:vAlign w:val="center"/>
          </w:tcPr>
          <w:p w14:paraId="50D1C1B8" w14:textId="54FBD359"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t>Floristería Cáliz Flor, EIRL</w:t>
            </w:r>
          </w:p>
        </w:tc>
        <w:tc>
          <w:tcPr>
            <w:tcW w:w="1260" w:type="dxa"/>
            <w:tcBorders>
              <w:top w:val="nil"/>
              <w:left w:val="nil"/>
              <w:bottom w:val="single" w:sz="4" w:space="0" w:color="auto"/>
              <w:right w:val="single" w:sz="4" w:space="0" w:color="auto"/>
            </w:tcBorders>
            <w:shd w:val="clear" w:color="000000" w:fill="FFFFFF"/>
            <w:vAlign w:val="center"/>
          </w:tcPr>
          <w:p w14:paraId="1A0198F9" w14:textId="5BE7DA8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4A5635DD" w14:textId="68B7DED6"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85D3BF8" w14:textId="70EC977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23,600.00 </w:t>
            </w:r>
          </w:p>
        </w:tc>
        <w:tc>
          <w:tcPr>
            <w:tcW w:w="1417" w:type="dxa"/>
            <w:tcBorders>
              <w:top w:val="nil"/>
              <w:left w:val="nil"/>
              <w:bottom w:val="single" w:sz="4" w:space="0" w:color="auto"/>
              <w:right w:val="single" w:sz="4" w:space="0" w:color="auto"/>
            </w:tcBorders>
            <w:shd w:val="clear" w:color="000000" w:fill="FFFFFF"/>
            <w:vAlign w:val="center"/>
          </w:tcPr>
          <w:p w14:paraId="5BD28D62" w14:textId="3F7CE896"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427FCF" w:rsidRPr="005F3E87" w14:paraId="2C629A53" w14:textId="77777777" w:rsidTr="005A706A">
        <w:trPr>
          <w:trHeight w:val="13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75440EE" w14:textId="514A59EB"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CDC-DAF-CD-2025-0007</w:t>
            </w:r>
          </w:p>
        </w:tc>
        <w:tc>
          <w:tcPr>
            <w:tcW w:w="1393" w:type="dxa"/>
            <w:tcBorders>
              <w:top w:val="nil"/>
              <w:left w:val="nil"/>
              <w:bottom w:val="single" w:sz="4" w:space="0" w:color="auto"/>
              <w:right w:val="single" w:sz="4" w:space="0" w:color="auto"/>
            </w:tcBorders>
            <w:shd w:val="clear" w:color="000000" w:fill="FFFFFF"/>
            <w:vAlign w:val="center"/>
          </w:tcPr>
          <w:p w14:paraId="064BC9D9" w14:textId="2C68610B"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48B4614" w14:textId="3B5FA037"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E0C223E" w14:textId="5E9220D1"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028A681D" w14:textId="2701CCAA" w:rsidR="00427FCF" w:rsidRPr="005A706A" w:rsidRDefault="00427FCF" w:rsidP="00427FCF">
            <w:pPr>
              <w:spacing w:after="0" w:line="240" w:lineRule="auto"/>
              <w:jc w:val="center"/>
              <w:rPr>
                <w:rFonts w:eastAsia="Times New Roman"/>
                <w:color w:val="767171"/>
                <w:spacing w:val="0"/>
                <w:highlight w:val="yellow"/>
                <w:lang w:eastAsia="es-DO"/>
              </w:rPr>
            </w:pPr>
            <w:r w:rsidRPr="00323120">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12C8CDDF" w14:textId="0B156E54"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C8E935F" w14:textId="50363474"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4B86633" w14:textId="4A8718DC"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17,411.00 </w:t>
            </w:r>
          </w:p>
        </w:tc>
        <w:tc>
          <w:tcPr>
            <w:tcW w:w="1417" w:type="dxa"/>
            <w:tcBorders>
              <w:top w:val="nil"/>
              <w:left w:val="nil"/>
              <w:bottom w:val="single" w:sz="4" w:space="0" w:color="auto"/>
              <w:right w:val="single" w:sz="4" w:space="0" w:color="auto"/>
            </w:tcBorders>
            <w:shd w:val="clear" w:color="000000" w:fill="FFFFFF"/>
            <w:vAlign w:val="center"/>
          </w:tcPr>
          <w:p w14:paraId="3BD19E24" w14:textId="77777777" w:rsidR="00427FCF" w:rsidRDefault="00427FCF" w:rsidP="00427FCF">
            <w:pPr>
              <w:spacing w:after="0" w:line="240" w:lineRule="auto"/>
              <w:jc w:val="center"/>
              <w:rPr>
                <w:rFonts w:eastAsia="Times New Roman"/>
                <w:color w:val="767171"/>
                <w:spacing w:val="0"/>
                <w:lang w:eastAsia="es-DO"/>
              </w:rPr>
            </w:pPr>
            <w:r>
              <w:rPr>
                <w:rFonts w:eastAsia="Times New Roman"/>
                <w:color w:val="767171"/>
                <w:spacing w:val="0"/>
                <w:lang w:eastAsia="es-DO"/>
              </w:rPr>
              <w:t xml:space="preserve">Mipyme </w:t>
            </w:r>
          </w:p>
          <w:p w14:paraId="71357F53" w14:textId="73ACAC55" w:rsidR="00427FCF" w:rsidRPr="005A706A" w:rsidRDefault="00427FCF" w:rsidP="00427FCF">
            <w:pPr>
              <w:spacing w:after="0" w:line="240" w:lineRule="auto"/>
              <w:jc w:val="center"/>
              <w:rPr>
                <w:rFonts w:eastAsia="Times New Roman"/>
                <w:color w:val="767171"/>
                <w:spacing w:val="0"/>
                <w:highlight w:val="yellow"/>
                <w:lang w:eastAsia="es-DO"/>
              </w:rPr>
            </w:pPr>
            <w:r>
              <w:rPr>
                <w:rFonts w:eastAsia="Times New Roman"/>
                <w:color w:val="767171"/>
                <w:spacing w:val="0"/>
                <w:lang w:eastAsia="es-DO"/>
              </w:rPr>
              <w:t>Mujer</w:t>
            </w:r>
          </w:p>
        </w:tc>
      </w:tr>
      <w:tr w:rsidR="00427FCF" w:rsidRPr="005F3E87" w14:paraId="2E386D71"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C013982" w14:textId="1FD7AF1D"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lastRenderedPageBreak/>
              <w:t>CDC-DAF-CD-2025-0008</w:t>
            </w:r>
          </w:p>
        </w:tc>
        <w:tc>
          <w:tcPr>
            <w:tcW w:w="1393" w:type="dxa"/>
            <w:tcBorders>
              <w:top w:val="nil"/>
              <w:left w:val="nil"/>
              <w:bottom w:val="single" w:sz="4" w:space="0" w:color="auto"/>
              <w:right w:val="single" w:sz="4" w:space="0" w:color="auto"/>
            </w:tcBorders>
            <w:shd w:val="clear" w:color="000000" w:fill="FFFFFF"/>
            <w:vAlign w:val="center"/>
          </w:tcPr>
          <w:p w14:paraId="7607EDE4" w14:textId="3065C12E"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93E307A" w14:textId="4AB0CCCA"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1D67A7B" w14:textId="7BAD3B5E"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t>Transporte de pasajeros</w:t>
            </w:r>
          </w:p>
        </w:tc>
        <w:tc>
          <w:tcPr>
            <w:tcW w:w="1727" w:type="dxa"/>
            <w:tcBorders>
              <w:top w:val="nil"/>
              <w:left w:val="nil"/>
              <w:bottom w:val="single" w:sz="4" w:space="0" w:color="auto"/>
              <w:right w:val="single" w:sz="4" w:space="0" w:color="auto"/>
            </w:tcBorders>
            <w:shd w:val="clear" w:color="000000" w:fill="FFFFFF"/>
            <w:vAlign w:val="center"/>
          </w:tcPr>
          <w:p w14:paraId="2C25A96F" w14:textId="3FCB8B1F" w:rsidR="00427FCF" w:rsidRPr="005F3E87" w:rsidRDefault="00427FCF" w:rsidP="00427FCF">
            <w:pPr>
              <w:spacing w:after="0" w:line="240" w:lineRule="auto"/>
              <w:jc w:val="center"/>
              <w:rPr>
                <w:rFonts w:eastAsia="Times New Roman"/>
                <w:color w:val="767171"/>
                <w:spacing w:val="0"/>
                <w:lang w:eastAsia="es-DO"/>
              </w:rPr>
            </w:pPr>
            <w:r w:rsidRPr="00323120">
              <w:rPr>
                <w:rFonts w:eastAsia="Times New Roman"/>
                <w:color w:val="767171"/>
                <w:spacing w:val="0"/>
                <w:lang w:eastAsia="es-DO"/>
              </w:rPr>
              <w:t>Turinter, SA</w:t>
            </w:r>
          </w:p>
        </w:tc>
        <w:tc>
          <w:tcPr>
            <w:tcW w:w="1260" w:type="dxa"/>
            <w:tcBorders>
              <w:top w:val="nil"/>
              <w:left w:val="nil"/>
              <w:bottom w:val="single" w:sz="4" w:space="0" w:color="auto"/>
              <w:right w:val="single" w:sz="4" w:space="0" w:color="auto"/>
            </w:tcBorders>
            <w:shd w:val="clear" w:color="000000" w:fill="FFFFFF"/>
            <w:vAlign w:val="center"/>
          </w:tcPr>
          <w:p w14:paraId="3BE1DE9E" w14:textId="7EA4F568"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3261E53" w14:textId="19678C1F"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8664891" w14:textId="3477461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13,750.00 </w:t>
            </w:r>
          </w:p>
        </w:tc>
        <w:tc>
          <w:tcPr>
            <w:tcW w:w="1417" w:type="dxa"/>
            <w:tcBorders>
              <w:top w:val="nil"/>
              <w:left w:val="nil"/>
              <w:bottom w:val="single" w:sz="4" w:space="0" w:color="auto"/>
              <w:right w:val="single" w:sz="4" w:space="0" w:color="auto"/>
            </w:tcBorders>
            <w:shd w:val="clear" w:color="000000" w:fill="FFFFFF"/>
            <w:vAlign w:val="center"/>
          </w:tcPr>
          <w:p w14:paraId="16FACA87" w14:textId="5EC9EA54"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427FCF" w:rsidRPr="005F3E87" w14:paraId="438EC4C2"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5CB5E12" w14:textId="032F74E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CDC-DAF-CD-2025-0010</w:t>
            </w:r>
          </w:p>
        </w:tc>
        <w:tc>
          <w:tcPr>
            <w:tcW w:w="1393" w:type="dxa"/>
            <w:tcBorders>
              <w:top w:val="nil"/>
              <w:left w:val="nil"/>
              <w:bottom w:val="single" w:sz="4" w:space="0" w:color="auto"/>
              <w:right w:val="single" w:sz="4" w:space="0" w:color="auto"/>
            </w:tcBorders>
            <w:shd w:val="clear" w:color="000000" w:fill="FFFFFF"/>
            <w:vAlign w:val="center"/>
          </w:tcPr>
          <w:p w14:paraId="25E4A019" w14:textId="4EA49A55"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4EDEA477" w14:textId="1BC1959C"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E584AB6" w14:textId="6C954D46"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aseo y limpieza</w:t>
            </w:r>
          </w:p>
        </w:tc>
        <w:tc>
          <w:tcPr>
            <w:tcW w:w="1727" w:type="dxa"/>
            <w:tcBorders>
              <w:top w:val="nil"/>
              <w:left w:val="nil"/>
              <w:bottom w:val="single" w:sz="4" w:space="0" w:color="auto"/>
              <w:right w:val="single" w:sz="4" w:space="0" w:color="auto"/>
            </w:tcBorders>
            <w:shd w:val="clear" w:color="000000" w:fill="FFFFFF"/>
            <w:vAlign w:val="center"/>
          </w:tcPr>
          <w:p w14:paraId="2C370E05" w14:textId="36C25AD6" w:rsidR="00427FCF" w:rsidRPr="00427FCF" w:rsidRDefault="00427FCF" w:rsidP="00427FCF">
            <w:pPr>
              <w:spacing w:after="0" w:line="240" w:lineRule="auto"/>
              <w:jc w:val="center"/>
              <w:rPr>
                <w:rFonts w:eastAsia="Times New Roman"/>
                <w:color w:val="767171"/>
                <w:spacing w:val="0"/>
                <w:lang w:val="en-US" w:eastAsia="es-DO"/>
              </w:rPr>
            </w:pPr>
            <w:r w:rsidRPr="004768C9">
              <w:rPr>
                <w:rFonts w:eastAsia="Times New Roman"/>
                <w:color w:val="767171"/>
                <w:spacing w:val="0"/>
                <w:lang w:val="en-US" w:eastAsia="es-DO"/>
              </w:rPr>
              <w:t>SINCORO RESTAURANT AND AUTO DETAILING SRL</w:t>
            </w:r>
          </w:p>
        </w:tc>
        <w:tc>
          <w:tcPr>
            <w:tcW w:w="1260" w:type="dxa"/>
            <w:tcBorders>
              <w:top w:val="nil"/>
              <w:left w:val="nil"/>
              <w:bottom w:val="single" w:sz="4" w:space="0" w:color="auto"/>
              <w:right w:val="single" w:sz="4" w:space="0" w:color="auto"/>
            </w:tcBorders>
            <w:shd w:val="clear" w:color="000000" w:fill="FFFFFF"/>
            <w:vAlign w:val="center"/>
          </w:tcPr>
          <w:p w14:paraId="5721B0DA" w14:textId="5923868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428A8FA2" w14:textId="42EBD6A2"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58B51E08" w14:textId="6C95E189"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58,000.00 </w:t>
            </w:r>
          </w:p>
        </w:tc>
        <w:tc>
          <w:tcPr>
            <w:tcW w:w="1417" w:type="dxa"/>
            <w:tcBorders>
              <w:top w:val="nil"/>
              <w:left w:val="nil"/>
              <w:bottom w:val="single" w:sz="4" w:space="0" w:color="auto"/>
              <w:right w:val="single" w:sz="4" w:space="0" w:color="auto"/>
            </w:tcBorders>
            <w:shd w:val="clear" w:color="000000" w:fill="FFFFFF"/>
            <w:vAlign w:val="center"/>
          </w:tcPr>
          <w:p w14:paraId="374DED20" w14:textId="4CFA390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Grande</w:t>
            </w:r>
          </w:p>
        </w:tc>
      </w:tr>
      <w:tr w:rsidR="00427FCF" w:rsidRPr="005F3E87" w14:paraId="157B9350"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71F220A" w14:textId="366BCAB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CDC-DAF-CD-2025-0011</w:t>
            </w:r>
          </w:p>
        </w:tc>
        <w:tc>
          <w:tcPr>
            <w:tcW w:w="1393" w:type="dxa"/>
            <w:tcBorders>
              <w:top w:val="nil"/>
              <w:left w:val="nil"/>
              <w:bottom w:val="single" w:sz="4" w:space="0" w:color="auto"/>
              <w:right w:val="single" w:sz="4" w:space="0" w:color="auto"/>
            </w:tcBorders>
            <w:shd w:val="clear" w:color="000000" w:fill="FFFFFF"/>
            <w:vAlign w:val="center"/>
          </w:tcPr>
          <w:p w14:paraId="6069B21F" w14:textId="604BC4C3"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1E33CF5" w14:textId="55C84C39"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5A659D9" w14:textId="0021095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reproducción</w:t>
            </w:r>
          </w:p>
        </w:tc>
        <w:tc>
          <w:tcPr>
            <w:tcW w:w="1727" w:type="dxa"/>
            <w:tcBorders>
              <w:top w:val="nil"/>
              <w:left w:val="nil"/>
              <w:bottom w:val="single" w:sz="4" w:space="0" w:color="auto"/>
              <w:right w:val="single" w:sz="4" w:space="0" w:color="auto"/>
            </w:tcBorders>
            <w:shd w:val="clear" w:color="000000" w:fill="FFFFFF"/>
            <w:vAlign w:val="center"/>
          </w:tcPr>
          <w:p w14:paraId="29D1A151" w14:textId="0E6F1D67" w:rsidR="00427FCF" w:rsidRPr="005A706A" w:rsidRDefault="00427FCF" w:rsidP="00427FCF">
            <w:pPr>
              <w:spacing w:after="0" w:line="240" w:lineRule="auto"/>
              <w:jc w:val="center"/>
              <w:rPr>
                <w:rFonts w:eastAsia="Times New Roman"/>
                <w:color w:val="767171"/>
                <w:spacing w:val="0"/>
                <w:lang w:val="en-US" w:eastAsia="es-DO"/>
              </w:rPr>
            </w:pPr>
            <w:r w:rsidRPr="004768C9">
              <w:rPr>
                <w:rFonts w:eastAsia="Times New Roman"/>
                <w:color w:val="767171"/>
                <w:spacing w:val="0"/>
                <w:lang w:val="en-US" w:eastAsia="es-DO"/>
              </w:rPr>
              <w:t>A.Z. Print Shop, SRL</w:t>
            </w:r>
          </w:p>
        </w:tc>
        <w:tc>
          <w:tcPr>
            <w:tcW w:w="1260" w:type="dxa"/>
            <w:tcBorders>
              <w:top w:val="nil"/>
              <w:left w:val="nil"/>
              <w:bottom w:val="single" w:sz="4" w:space="0" w:color="auto"/>
              <w:right w:val="single" w:sz="4" w:space="0" w:color="auto"/>
            </w:tcBorders>
            <w:shd w:val="clear" w:color="000000" w:fill="FFFFFF"/>
            <w:vAlign w:val="center"/>
          </w:tcPr>
          <w:p w14:paraId="6A265ED7" w14:textId="57C7BC0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5D1143B5" w14:textId="2484546D"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A5F5C47" w14:textId="03A7B264"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9,780.00 </w:t>
            </w:r>
          </w:p>
        </w:tc>
        <w:tc>
          <w:tcPr>
            <w:tcW w:w="1417" w:type="dxa"/>
            <w:tcBorders>
              <w:top w:val="nil"/>
              <w:left w:val="nil"/>
              <w:bottom w:val="single" w:sz="4" w:space="0" w:color="auto"/>
              <w:right w:val="single" w:sz="4" w:space="0" w:color="auto"/>
            </w:tcBorders>
            <w:shd w:val="clear" w:color="000000" w:fill="FFFFFF"/>
            <w:vAlign w:val="center"/>
          </w:tcPr>
          <w:p w14:paraId="376414B7" w14:textId="5373632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w:t>
            </w:r>
          </w:p>
        </w:tc>
      </w:tr>
      <w:tr w:rsidR="00427FCF" w:rsidRPr="005F3E87" w14:paraId="6DD4E546"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0CF2DF1" w14:textId="0CB0555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CDC-DAF-CD-2025-0012</w:t>
            </w:r>
          </w:p>
        </w:tc>
        <w:tc>
          <w:tcPr>
            <w:tcW w:w="1393" w:type="dxa"/>
            <w:tcBorders>
              <w:top w:val="nil"/>
              <w:left w:val="nil"/>
              <w:bottom w:val="single" w:sz="4" w:space="0" w:color="auto"/>
              <w:right w:val="single" w:sz="4" w:space="0" w:color="auto"/>
            </w:tcBorders>
            <w:shd w:val="clear" w:color="000000" w:fill="FFFFFF"/>
            <w:vAlign w:val="center"/>
          </w:tcPr>
          <w:p w14:paraId="67225422" w14:textId="63C6D9F2"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B029789" w14:textId="5EA415F8"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D7C2DED" w14:textId="57EBAB00"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3FFA97B1" w14:textId="070C0C06" w:rsidR="00427FCF" w:rsidRPr="00427FCF"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Pontificia Universidad Católica Madre y Maestra</w:t>
            </w:r>
          </w:p>
        </w:tc>
        <w:tc>
          <w:tcPr>
            <w:tcW w:w="1260" w:type="dxa"/>
            <w:tcBorders>
              <w:top w:val="nil"/>
              <w:left w:val="nil"/>
              <w:bottom w:val="single" w:sz="4" w:space="0" w:color="auto"/>
              <w:right w:val="single" w:sz="4" w:space="0" w:color="auto"/>
            </w:tcBorders>
            <w:shd w:val="clear" w:color="000000" w:fill="FFFFFF"/>
            <w:vAlign w:val="center"/>
          </w:tcPr>
          <w:p w14:paraId="0B9A3CCB" w14:textId="743600A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71AE2E8" w14:textId="56C48CB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D7FA9BD" w14:textId="4D5643C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78,000.00 </w:t>
            </w:r>
          </w:p>
        </w:tc>
        <w:tc>
          <w:tcPr>
            <w:tcW w:w="1417" w:type="dxa"/>
            <w:tcBorders>
              <w:top w:val="nil"/>
              <w:left w:val="nil"/>
              <w:bottom w:val="single" w:sz="4" w:space="0" w:color="auto"/>
              <w:right w:val="single" w:sz="4" w:space="0" w:color="auto"/>
            </w:tcBorders>
            <w:shd w:val="clear" w:color="000000" w:fill="FFFFFF"/>
            <w:vAlign w:val="center"/>
          </w:tcPr>
          <w:p w14:paraId="0F5C9536" w14:textId="01733590"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Grande</w:t>
            </w:r>
          </w:p>
        </w:tc>
      </w:tr>
      <w:tr w:rsidR="00427FCF" w:rsidRPr="005F3E87" w14:paraId="60FBFED9" w14:textId="77777777" w:rsidTr="005A706A">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B6C9229" w14:textId="3BDA89FD"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CDC-DAF-CD-2025-0013</w:t>
            </w:r>
          </w:p>
        </w:tc>
        <w:tc>
          <w:tcPr>
            <w:tcW w:w="1393" w:type="dxa"/>
            <w:tcBorders>
              <w:top w:val="nil"/>
              <w:left w:val="nil"/>
              <w:bottom w:val="single" w:sz="4" w:space="0" w:color="auto"/>
              <w:right w:val="single" w:sz="4" w:space="0" w:color="auto"/>
            </w:tcBorders>
            <w:shd w:val="clear" w:color="000000" w:fill="FFFFFF"/>
            <w:vAlign w:val="center"/>
          </w:tcPr>
          <w:p w14:paraId="2F2FFFBE" w14:textId="49EC7CFC"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F72F57C" w14:textId="1083BF31"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840919A" w14:textId="294A870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401EAEF1" w14:textId="2B2A00CA"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742A1FE6" w14:textId="056D0D8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F16BE48" w14:textId="43AD3DE6"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68E9038" w14:textId="682C876E"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12,237.00 </w:t>
            </w:r>
          </w:p>
        </w:tc>
        <w:tc>
          <w:tcPr>
            <w:tcW w:w="1417" w:type="dxa"/>
            <w:tcBorders>
              <w:top w:val="nil"/>
              <w:left w:val="nil"/>
              <w:bottom w:val="single" w:sz="4" w:space="0" w:color="auto"/>
              <w:right w:val="single" w:sz="4" w:space="0" w:color="auto"/>
            </w:tcBorders>
            <w:shd w:val="clear" w:color="000000" w:fill="FFFFFF"/>
            <w:vAlign w:val="center"/>
          </w:tcPr>
          <w:p w14:paraId="563F99CC" w14:textId="0F546FDD"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 Mujer</w:t>
            </w:r>
          </w:p>
        </w:tc>
      </w:tr>
      <w:tr w:rsidR="00427FCF" w:rsidRPr="005F3E87" w14:paraId="6448E027" w14:textId="77777777" w:rsidTr="005A706A">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FE552C4" w14:textId="35543027"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BA5152C" w14:textId="79C80ADA"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72A2F60" w14:textId="0A55405D"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7868290C" w14:textId="0392EA4F"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EFBB3E2" w14:textId="363386DB"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Angie Porcella Catering,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930CF20" w14:textId="71C95533"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086D94A" w14:textId="53D676F8"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604ABD7A" w14:textId="659EE23B"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18,154.00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E53EA1B" w14:textId="1B59DEFB"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 Mujer</w:t>
            </w:r>
          </w:p>
        </w:tc>
      </w:tr>
      <w:tr w:rsidR="00427FCF" w:rsidRPr="005F3E87" w14:paraId="01FDA8AD" w14:textId="77777777" w:rsidTr="005A706A">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6828D911" w14:textId="77777777"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CDC-DAF-CD-2025-0016</w:t>
            </w:r>
          </w:p>
          <w:p w14:paraId="0194CBAD" w14:textId="74B56433" w:rsidR="00427FCF" w:rsidRPr="0089673D" w:rsidRDefault="00427FCF" w:rsidP="00427FCF">
            <w:pPr>
              <w:spacing w:after="0" w:line="240" w:lineRule="auto"/>
              <w:jc w:val="center"/>
              <w:rPr>
                <w:rFonts w:eastAsia="Times New Roman"/>
                <w:color w:val="767171"/>
                <w:spacing w:val="0"/>
                <w:lang w:eastAsia="es-DO"/>
              </w:rPr>
            </w:pPr>
          </w:p>
        </w:tc>
        <w:tc>
          <w:tcPr>
            <w:tcW w:w="1393" w:type="dxa"/>
            <w:tcBorders>
              <w:top w:val="single" w:sz="4" w:space="0" w:color="auto"/>
              <w:left w:val="nil"/>
              <w:bottom w:val="single" w:sz="4" w:space="0" w:color="auto"/>
              <w:right w:val="single" w:sz="4" w:space="0" w:color="auto"/>
            </w:tcBorders>
            <w:shd w:val="clear" w:color="000000" w:fill="FFFFFF"/>
            <w:vAlign w:val="center"/>
          </w:tcPr>
          <w:p w14:paraId="44564A0B" w14:textId="021C4176"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D63698E" w14:textId="11080F02"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9D53E8F" w14:textId="7D34699C"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Tecnologías de fabricación</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4CDC2D9" w14:textId="5EC48B1E"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ESD Corporation,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4B8E2F0" w14:textId="3519EB12"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13E6DE71" w14:textId="3E5BDDF7"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AF052F2" w14:textId="655F310F"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21,492.00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0AAC2BE" w14:textId="0FE9EE9C" w:rsidR="00427FCF" w:rsidRPr="0089673D"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Grande</w:t>
            </w:r>
          </w:p>
        </w:tc>
      </w:tr>
    </w:tbl>
    <w:p w14:paraId="603A51F6" w14:textId="77777777" w:rsidR="005A706A" w:rsidRDefault="005A706A" w:rsidP="005A706A">
      <w:pPr>
        <w:rPr>
          <w:rFonts w:eastAsia="Calibri"/>
        </w:rPr>
      </w:pPr>
    </w:p>
    <w:p w14:paraId="1F6AD014" w14:textId="77777777" w:rsidR="008F7D72" w:rsidRDefault="008F7D72" w:rsidP="005A706A">
      <w:pPr>
        <w:rPr>
          <w:rFonts w:eastAsia="Calibri"/>
        </w:rPr>
      </w:pPr>
    </w:p>
    <w:tbl>
      <w:tblPr>
        <w:tblW w:w="13325" w:type="dxa"/>
        <w:jc w:val="center"/>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8F7D72" w:rsidRPr="00FE5A2F" w14:paraId="29458A3F" w14:textId="77777777" w:rsidTr="00E81D36">
        <w:trPr>
          <w:trHeight w:val="1200"/>
          <w:tblHeader/>
          <w:jc w:val="cent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0CEEC819"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3F7F17C9"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09C05669"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32BFAC33"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7E3DE0E3"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26E965CB"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62F2E400"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1B21CA3D"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7A5851C2"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427FCF" w:rsidRPr="005F3E87" w14:paraId="1C22F339"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BD555A5" w14:textId="32311934"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CDC-DAF-CD-2025-0017</w:t>
            </w:r>
          </w:p>
        </w:tc>
        <w:tc>
          <w:tcPr>
            <w:tcW w:w="1393" w:type="dxa"/>
            <w:tcBorders>
              <w:top w:val="nil"/>
              <w:left w:val="nil"/>
              <w:bottom w:val="single" w:sz="4" w:space="0" w:color="auto"/>
              <w:right w:val="single" w:sz="4" w:space="0" w:color="auto"/>
            </w:tcBorders>
            <w:shd w:val="clear" w:color="000000" w:fill="FFFFFF"/>
            <w:vAlign w:val="center"/>
          </w:tcPr>
          <w:p w14:paraId="72439512" w14:textId="20A0B5B0"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5BAD6BE" w14:textId="5066D397"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BCCEC9A" w14:textId="13D0199B"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4F9D7E8D" w14:textId="3173094E"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Universidad Apec, INC</w:t>
            </w:r>
          </w:p>
        </w:tc>
        <w:tc>
          <w:tcPr>
            <w:tcW w:w="1260" w:type="dxa"/>
            <w:tcBorders>
              <w:top w:val="nil"/>
              <w:left w:val="nil"/>
              <w:bottom w:val="single" w:sz="4" w:space="0" w:color="auto"/>
              <w:right w:val="single" w:sz="4" w:space="0" w:color="auto"/>
            </w:tcBorders>
            <w:shd w:val="clear" w:color="000000" w:fill="FFFFFF"/>
            <w:vAlign w:val="center"/>
          </w:tcPr>
          <w:p w14:paraId="680CC04F" w14:textId="2538BF71"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Modificado</w:t>
            </w:r>
          </w:p>
        </w:tc>
        <w:tc>
          <w:tcPr>
            <w:tcW w:w="1174" w:type="dxa"/>
            <w:tcBorders>
              <w:top w:val="nil"/>
              <w:left w:val="nil"/>
              <w:bottom w:val="single" w:sz="4" w:space="0" w:color="auto"/>
              <w:right w:val="single" w:sz="4" w:space="0" w:color="auto"/>
            </w:tcBorders>
            <w:shd w:val="clear" w:color="000000" w:fill="FFFFFF"/>
            <w:vAlign w:val="center"/>
          </w:tcPr>
          <w:p w14:paraId="4C3A95C7" w14:textId="0D151E2E"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E90CF87" w14:textId="7E33932A"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160,000.00 </w:t>
            </w:r>
          </w:p>
        </w:tc>
        <w:tc>
          <w:tcPr>
            <w:tcW w:w="1417" w:type="dxa"/>
            <w:tcBorders>
              <w:top w:val="nil"/>
              <w:left w:val="nil"/>
              <w:bottom w:val="single" w:sz="4" w:space="0" w:color="auto"/>
              <w:right w:val="single" w:sz="4" w:space="0" w:color="auto"/>
            </w:tcBorders>
            <w:shd w:val="clear" w:color="000000" w:fill="FFFFFF"/>
            <w:vAlign w:val="center"/>
          </w:tcPr>
          <w:p w14:paraId="14765EE3" w14:textId="1BA1A4E7"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Grande</w:t>
            </w:r>
          </w:p>
        </w:tc>
      </w:tr>
      <w:tr w:rsidR="00427FCF" w:rsidRPr="005F3E87" w14:paraId="7D8D19B5"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3D99380" w14:textId="233FE219"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CDC-DAF-CD-2025-0018</w:t>
            </w:r>
          </w:p>
        </w:tc>
        <w:tc>
          <w:tcPr>
            <w:tcW w:w="1393" w:type="dxa"/>
            <w:tcBorders>
              <w:top w:val="nil"/>
              <w:left w:val="nil"/>
              <w:bottom w:val="single" w:sz="4" w:space="0" w:color="auto"/>
              <w:right w:val="single" w:sz="4" w:space="0" w:color="auto"/>
            </w:tcBorders>
            <w:shd w:val="clear" w:color="000000" w:fill="FFFFFF"/>
            <w:vAlign w:val="center"/>
          </w:tcPr>
          <w:p w14:paraId="4CFC350B" w14:textId="64D1AB0D"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28BD2E6" w14:textId="5A9C06FC"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926643F" w14:textId="2EC4D5A7"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60E0A28C" w14:textId="504534EB"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Sigmatec, SRL</w:t>
            </w:r>
          </w:p>
        </w:tc>
        <w:tc>
          <w:tcPr>
            <w:tcW w:w="1260" w:type="dxa"/>
            <w:tcBorders>
              <w:top w:val="nil"/>
              <w:left w:val="nil"/>
              <w:bottom w:val="single" w:sz="4" w:space="0" w:color="auto"/>
              <w:right w:val="single" w:sz="4" w:space="0" w:color="auto"/>
            </w:tcBorders>
            <w:shd w:val="clear" w:color="000000" w:fill="FFFFFF"/>
            <w:vAlign w:val="center"/>
          </w:tcPr>
          <w:p w14:paraId="24C8C7A7" w14:textId="0A0BFFA1"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45A00FA2" w14:textId="095A7851"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8849C02" w14:textId="6EC67112"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17,000.00 </w:t>
            </w:r>
          </w:p>
        </w:tc>
        <w:tc>
          <w:tcPr>
            <w:tcW w:w="1417" w:type="dxa"/>
            <w:tcBorders>
              <w:top w:val="nil"/>
              <w:left w:val="nil"/>
              <w:bottom w:val="single" w:sz="4" w:space="0" w:color="auto"/>
              <w:right w:val="single" w:sz="4" w:space="0" w:color="auto"/>
            </w:tcBorders>
            <w:shd w:val="clear" w:color="000000" w:fill="FFFFFF"/>
            <w:vAlign w:val="center"/>
          </w:tcPr>
          <w:p w14:paraId="0261D09F" w14:textId="4DECC1D7"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MiPyme</w:t>
            </w:r>
          </w:p>
        </w:tc>
      </w:tr>
      <w:tr w:rsidR="00427FCF" w:rsidRPr="005F3E87" w14:paraId="3D3520E7"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9202C91" w14:textId="0ED52A2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CDC-DAF-CD-2025-0019</w:t>
            </w:r>
          </w:p>
        </w:tc>
        <w:tc>
          <w:tcPr>
            <w:tcW w:w="1393" w:type="dxa"/>
            <w:tcBorders>
              <w:top w:val="nil"/>
              <w:left w:val="nil"/>
              <w:bottom w:val="single" w:sz="4" w:space="0" w:color="auto"/>
              <w:right w:val="single" w:sz="4" w:space="0" w:color="auto"/>
            </w:tcBorders>
            <w:shd w:val="clear" w:color="000000" w:fill="FFFFFF"/>
            <w:vAlign w:val="center"/>
          </w:tcPr>
          <w:p w14:paraId="525A922A" w14:textId="22BED3DD"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7A626C7" w14:textId="0DD299E2"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C2A921C" w14:textId="63662959"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483412B7" w14:textId="614D28A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Sigmatec, SRL</w:t>
            </w:r>
          </w:p>
        </w:tc>
        <w:tc>
          <w:tcPr>
            <w:tcW w:w="1260" w:type="dxa"/>
            <w:tcBorders>
              <w:top w:val="nil"/>
              <w:left w:val="nil"/>
              <w:bottom w:val="single" w:sz="4" w:space="0" w:color="auto"/>
              <w:right w:val="single" w:sz="4" w:space="0" w:color="auto"/>
            </w:tcBorders>
            <w:shd w:val="clear" w:color="000000" w:fill="FFFFFF"/>
            <w:vAlign w:val="center"/>
          </w:tcPr>
          <w:p w14:paraId="10BEC875" w14:textId="681D690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021CD90B" w14:textId="4B5333FE"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7BF38BD" w14:textId="51FE7A2E"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6,500.00 </w:t>
            </w:r>
          </w:p>
        </w:tc>
        <w:tc>
          <w:tcPr>
            <w:tcW w:w="1417" w:type="dxa"/>
            <w:tcBorders>
              <w:top w:val="nil"/>
              <w:left w:val="nil"/>
              <w:bottom w:val="single" w:sz="4" w:space="0" w:color="auto"/>
              <w:right w:val="single" w:sz="4" w:space="0" w:color="auto"/>
            </w:tcBorders>
            <w:shd w:val="clear" w:color="000000" w:fill="FFFFFF"/>
            <w:vAlign w:val="center"/>
          </w:tcPr>
          <w:p w14:paraId="6DF077E9" w14:textId="2AA2078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w:t>
            </w:r>
          </w:p>
        </w:tc>
      </w:tr>
      <w:tr w:rsidR="00427FCF" w:rsidRPr="005F3E87" w14:paraId="71BB96CC"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A3C101D" w14:textId="2508D26A"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CDC-DAF-CD-2025-0020</w:t>
            </w:r>
          </w:p>
        </w:tc>
        <w:tc>
          <w:tcPr>
            <w:tcW w:w="1393" w:type="dxa"/>
            <w:tcBorders>
              <w:top w:val="nil"/>
              <w:left w:val="nil"/>
              <w:bottom w:val="single" w:sz="4" w:space="0" w:color="auto"/>
              <w:right w:val="single" w:sz="4" w:space="0" w:color="auto"/>
            </w:tcBorders>
            <w:shd w:val="clear" w:color="000000" w:fill="FFFFFF"/>
            <w:vAlign w:val="center"/>
          </w:tcPr>
          <w:p w14:paraId="2D430C57" w14:textId="5E7D01B3"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03D3D5A" w14:textId="7CB71E05"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8674DB5" w14:textId="18079889"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Lámparas y bombillas y componentes para lámparas</w:t>
            </w:r>
          </w:p>
        </w:tc>
        <w:tc>
          <w:tcPr>
            <w:tcW w:w="1727" w:type="dxa"/>
            <w:tcBorders>
              <w:top w:val="nil"/>
              <w:left w:val="nil"/>
              <w:bottom w:val="single" w:sz="4" w:space="0" w:color="auto"/>
              <w:right w:val="single" w:sz="4" w:space="0" w:color="auto"/>
            </w:tcBorders>
            <w:shd w:val="clear" w:color="000000" w:fill="FFFFFF"/>
            <w:vAlign w:val="center"/>
          </w:tcPr>
          <w:p w14:paraId="3E1CF272" w14:textId="767376D7"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La Innovación, S.A.S</w:t>
            </w:r>
          </w:p>
        </w:tc>
        <w:tc>
          <w:tcPr>
            <w:tcW w:w="1260" w:type="dxa"/>
            <w:tcBorders>
              <w:top w:val="nil"/>
              <w:left w:val="nil"/>
              <w:bottom w:val="single" w:sz="4" w:space="0" w:color="auto"/>
              <w:right w:val="single" w:sz="4" w:space="0" w:color="auto"/>
            </w:tcBorders>
            <w:shd w:val="clear" w:color="000000" w:fill="FFFFFF"/>
            <w:vAlign w:val="center"/>
          </w:tcPr>
          <w:p w14:paraId="778DD188" w14:textId="46A3035A"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16AC519C" w14:textId="76C4673D"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BC3833E" w14:textId="67B97D4D"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 xml:space="preserve">                     48,000.00 </w:t>
            </w:r>
          </w:p>
        </w:tc>
        <w:tc>
          <w:tcPr>
            <w:tcW w:w="1417" w:type="dxa"/>
            <w:tcBorders>
              <w:top w:val="nil"/>
              <w:left w:val="nil"/>
              <w:bottom w:val="single" w:sz="4" w:space="0" w:color="auto"/>
              <w:right w:val="single" w:sz="4" w:space="0" w:color="auto"/>
            </w:tcBorders>
            <w:shd w:val="clear" w:color="000000" w:fill="FFFFFF"/>
            <w:vAlign w:val="center"/>
          </w:tcPr>
          <w:p w14:paraId="468EDCDB" w14:textId="5208F3C6"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Grande</w:t>
            </w:r>
          </w:p>
        </w:tc>
      </w:tr>
      <w:tr w:rsidR="00427FCF" w:rsidRPr="005F3E87" w14:paraId="5C45897F"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494F6C3" w14:textId="3C7CD5FC"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CDC-DAF-CD-2025-0021</w:t>
            </w:r>
          </w:p>
        </w:tc>
        <w:tc>
          <w:tcPr>
            <w:tcW w:w="1393" w:type="dxa"/>
            <w:tcBorders>
              <w:top w:val="nil"/>
              <w:left w:val="nil"/>
              <w:bottom w:val="single" w:sz="4" w:space="0" w:color="auto"/>
              <w:right w:val="single" w:sz="4" w:space="0" w:color="auto"/>
            </w:tcBorders>
            <w:shd w:val="clear" w:color="000000" w:fill="FFFFFF"/>
            <w:vAlign w:val="center"/>
          </w:tcPr>
          <w:p w14:paraId="21CB6AFD" w14:textId="1C2A0355"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3D41EB7" w14:textId="12CEA51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BAB0BCD" w14:textId="1CA0AC64"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7BF08F96" w14:textId="5B0238EA"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Sigmatec, SRL</w:t>
            </w:r>
          </w:p>
        </w:tc>
        <w:tc>
          <w:tcPr>
            <w:tcW w:w="1260" w:type="dxa"/>
            <w:tcBorders>
              <w:top w:val="nil"/>
              <w:left w:val="nil"/>
              <w:bottom w:val="single" w:sz="4" w:space="0" w:color="auto"/>
              <w:right w:val="single" w:sz="4" w:space="0" w:color="auto"/>
            </w:tcBorders>
            <w:shd w:val="clear" w:color="000000" w:fill="FFFFFF"/>
            <w:vAlign w:val="center"/>
          </w:tcPr>
          <w:p w14:paraId="56C15EB5" w14:textId="7F4E58D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535B3146" w14:textId="7BB46A7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C7E3D5E" w14:textId="5365DA1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21,000.00 </w:t>
            </w:r>
          </w:p>
        </w:tc>
        <w:tc>
          <w:tcPr>
            <w:tcW w:w="1417" w:type="dxa"/>
            <w:tcBorders>
              <w:top w:val="nil"/>
              <w:left w:val="nil"/>
              <w:bottom w:val="single" w:sz="4" w:space="0" w:color="auto"/>
              <w:right w:val="single" w:sz="4" w:space="0" w:color="auto"/>
            </w:tcBorders>
            <w:shd w:val="clear" w:color="000000" w:fill="FFFFFF"/>
            <w:vAlign w:val="center"/>
          </w:tcPr>
          <w:p w14:paraId="4205316A" w14:textId="056D2D88"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w:t>
            </w:r>
          </w:p>
        </w:tc>
      </w:tr>
      <w:tr w:rsidR="00427FCF" w:rsidRPr="005F3E87" w14:paraId="6A1FC409"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2B8ACBE" w14:textId="4878673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CDC-DAF-CD-2025-0022</w:t>
            </w:r>
          </w:p>
        </w:tc>
        <w:tc>
          <w:tcPr>
            <w:tcW w:w="1393" w:type="dxa"/>
            <w:tcBorders>
              <w:top w:val="nil"/>
              <w:left w:val="nil"/>
              <w:bottom w:val="single" w:sz="4" w:space="0" w:color="auto"/>
              <w:right w:val="single" w:sz="4" w:space="0" w:color="auto"/>
            </w:tcBorders>
            <w:shd w:val="clear" w:color="000000" w:fill="FFFFFF"/>
            <w:vAlign w:val="center"/>
          </w:tcPr>
          <w:p w14:paraId="31C7EC89" w14:textId="4E1C7448"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DCA12D1" w14:textId="34A5DD0D"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2C40CDF8" w14:textId="5A1E0EF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4D2A681A" w14:textId="4E31125D"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6EE89272" w14:textId="4B9A648F"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B4719EB" w14:textId="7D10959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1BA4BFA" w14:textId="0046D0CB"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 xml:space="preserve">                     18,001.00 </w:t>
            </w:r>
          </w:p>
        </w:tc>
        <w:tc>
          <w:tcPr>
            <w:tcW w:w="1417" w:type="dxa"/>
            <w:tcBorders>
              <w:top w:val="nil"/>
              <w:left w:val="nil"/>
              <w:bottom w:val="single" w:sz="4" w:space="0" w:color="auto"/>
              <w:right w:val="single" w:sz="4" w:space="0" w:color="auto"/>
            </w:tcBorders>
            <w:shd w:val="clear" w:color="000000" w:fill="FFFFFF"/>
            <w:vAlign w:val="center"/>
          </w:tcPr>
          <w:p w14:paraId="03017630" w14:textId="37C4ABA0"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Mipyme Mujer</w:t>
            </w:r>
          </w:p>
        </w:tc>
      </w:tr>
      <w:tr w:rsidR="00427FCF" w:rsidRPr="005F3E87" w14:paraId="0E083CD8" w14:textId="77777777" w:rsidTr="00E81D36">
        <w:trPr>
          <w:trHeight w:val="13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FB07ABE" w14:textId="3D1637A0" w:rsidR="00427FCF" w:rsidRPr="005A706A" w:rsidRDefault="00427FCF" w:rsidP="00427FCF">
            <w:pPr>
              <w:spacing w:after="0" w:line="240" w:lineRule="auto"/>
              <w:jc w:val="center"/>
              <w:rPr>
                <w:rFonts w:eastAsia="Times New Roman"/>
                <w:color w:val="767171"/>
                <w:spacing w:val="0"/>
                <w:highlight w:val="yellow"/>
                <w:lang w:eastAsia="es-DO"/>
              </w:rPr>
            </w:pPr>
            <w:r w:rsidRPr="0089673D">
              <w:rPr>
                <w:rFonts w:eastAsia="Times New Roman"/>
                <w:color w:val="767171"/>
                <w:spacing w:val="0"/>
                <w:lang w:eastAsia="es-DO"/>
              </w:rPr>
              <w:t>CDC-DAF-CD-2025-0023</w:t>
            </w:r>
          </w:p>
        </w:tc>
        <w:tc>
          <w:tcPr>
            <w:tcW w:w="1393" w:type="dxa"/>
            <w:tcBorders>
              <w:top w:val="nil"/>
              <w:left w:val="nil"/>
              <w:bottom w:val="single" w:sz="4" w:space="0" w:color="auto"/>
              <w:right w:val="single" w:sz="4" w:space="0" w:color="auto"/>
            </w:tcBorders>
            <w:shd w:val="clear" w:color="000000" w:fill="FFFFFF"/>
            <w:vAlign w:val="center"/>
          </w:tcPr>
          <w:p w14:paraId="1061A3F7" w14:textId="1860CE11"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CDC0583" w14:textId="54CE2CF4" w:rsidR="00427FCF" w:rsidRPr="005A706A" w:rsidRDefault="00427FCF" w:rsidP="00427FCF">
            <w:pPr>
              <w:spacing w:after="0" w:line="240" w:lineRule="auto"/>
              <w:jc w:val="center"/>
              <w:rPr>
                <w:rFonts w:eastAsia="Times New Roman"/>
                <w:color w:val="767171"/>
                <w:spacing w:val="0"/>
                <w:highlight w:val="yellow"/>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6FCC30B4" w14:textId="049F7120"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tcPr>
          <w:p w14:paraId="0775597D" w14:textId="73C37BFD"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Viamar, SA</w:t>
            </w:r>
          </w:p>
        </w:tc>
        <w:tc>
          <w:tcPr>
            <w:tcW w:w="1260" w:type="dxa"/>
            <w:tcBorders>
              <w:top w:val="nil"/>
              <w:left w:val="nil"/>
              <w:bottom w:val="single" w:sz="4" w:space="0" w:color="auto"/>
              <w:right w:val="single" w:sz="4" w:space="0" w:color="auto"/>
            </w:tcBorders>
            <w:shd w:val="clear" w:color="000000" w:fill="FFFFFF"/>
            <w:vAlign w:val="center"/>
          </w:tcPr>
          <w:p w14:paraId="3BF6B9B2" w14:textId="2D788EEC"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33EBEBB" w14:textId="050FD0E0"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927AFFA" w14:textId="4ACCCC62"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 xml:space="preserve">139,519.00 </w:t>
            </w:r>
          </w:p>
        </w:tc>
        <w:tc>
          <w:tcPr>
            <w:tcW w:w="1417" w:type="dxa"/>
            <w:tcBorders>
              <w:top w:val="nil"/>
              <w:left w:val="nil"/>
              <w:bottom w:val="single" w:sz="4" w:space="0" w:color="auto"/>
              <w:right w:val="single" w:sz="4" w:space="0" w:color="auto"/>
            </w:tcBorders>
            <w:shd w:val="clear" w:color="000000" w:fill="FFFFFF"/>
            <w:vAlign w:val="center"/>
          </w:tcPr>
          <w:p w14:paraId="2296CB76" w14:textId="2DC9AF7B" w:rsidR="00427FCF" w:rsidRPr="005A706A" w:rsidRDefault="00427FCF" w:rsidP="00427FCF">
            <w:pPr>
              <w:spacing w:after="0" w:line="240" w:lineRule="auto"/>
              <w:jc w:val="center"/>
              <w:rPr>
                <w:rFonts w:eastAsia="Times New Roman"/>
                <w:color w:val="767171"/>
                <w:spacing w:val="0"/>
                <w:highlight w:val="yellow"/>
                <w:lang w:eastAsia="es-DO"/>
              </w:rPr>
            </w:pPr>
            <w:r w:rsidRPr="004A7D04">
              <w:rPr>
                <w:rFonts w:eastAsia="Times New Roman"/>
                <w:color w:val="767171"/>
                <w:spacing w:val="0"/>
                <w:lang w:eastAsia="es-DO"/>
              </w:rPr>
              <w:t>Grande</w:t>
            </w:r>
          </w:p>
        </w:tc>
      </w:tr>
      <w:tr w:rsidR="00427FCF" w:rsidRPr="005F3E87" w14:paraId="4845436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D12EF2D" w14:textId="4D0AB672"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lastRenderedPageBreak/>
              <w:t>CDC-DAF-CD-2025-0024</w:t>
            </w:r>
          </w:p>
        </w:tc>
        <w:tc>
          <w:tcPr>
            <w:tcW w:w="1393" w:type="dxa"/>
            <w:tcBorders>
              <w:top w:val="nil"/>
              <w:left w:val="nil"/>
              <w:bottom w:val="single" w:sz="4" w:space="0" w:color="auto"/>
              <w:right w:val="single" w:sz="4" w:space="0" w:color="auto"/>
            </w:tcBorders>
            <w:shd w:val="clear" w:color="000000" w:fill="FFFFFF"/>
            <w:vAlign w:val="center"/>
          </w:tcPr>
          <w:p w14:paraId="0A6E80D8" w14:textId="2F0606A9"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4C519CBC" w14:textId="153A53A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1F6AFF6" w14:textId="79A88B87"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Seguridad, vigilancia y detección</w:t>
            </w:r>
          </w:p>
        </w:tc>
        <w:tc>
          <w:tcPr>
            <w:tcW w:w="1727" w:type="dxa"/>
            <w:tcBorders>
              <w:top w:val="nil"/>
              <w:left w:val="nil"/>
              <w:bottom w:val="single" w:sz="4" w:space="0" w:color="auto"/>
              <w:right w:val="single" w:sz="4" w:space="0" w:color="auto"/>
            </w:tcBorders>
            <w:shd w:val="clear" w:color="000000" w:fill="FFFFFF"/>
            <w:vAlign w:val="center"/>
          </w:tcPr>
          <w:p w14:paraId="1FC95E24" w14:textId="51FDB407" w:rsidR="00427FCF" w:rsidRPr="00427FCF" w:rsidRDefault="00427FCF" w:rsidP="00427FCF">
            <w:pPr>
              <w:spacing w:after="0" w:line="240" w:lineRule="auto"/>
              <w:jc w:val="center"/>
              <w:rPr>
                <w:rFonts w:eastAsia="Times New Roman"/>
                <w:color w:val="767171"/>
                <w:spacing w:val="0"/>
                <w:lang w:val="en-US" w:eastAsia="es-DO"/>
              </w:rPr>
            </w:pPr>
            <w:r w:rsidRPr="004768C9">
              <w:rPr>
                <w:rFonts w:eastAsia="Times New Roman"/>
                <w:color w:val="767171"/>
                <w:spacing w:val="0"/>
                <w:lang w:val="en-US" w:eastAsia="es-DO"/>
              </w:rPr>
              <w:t>Baroli Technologies, S.R.L.</w:t>
            </w:r>
          </w:p>
        </w:tc>
        <w:tc>
          <w:tcPr>
            <w:tcW w:w="1260" w:type="dxa"/>
            <w:tcBorders>
              <w:top w:val="nil"/>
              <w:left w:val="nil"/>
              <w:bottom w:val="single" w:sz="4" w:space="0" w:color="auto"/>
              <w:right w:val="single" w:sz="4" w:space="0" w:color="auto"/>
            </w:tcBorders>
            <w:shd w:val="clear" w:color="000000" w:fill="FFFFFF"/>
            <w:vAlign w:val="center"/>
          </w:tcPr>
          <w:p w14:paraId="0B2D429B" w14:textId="0CF03F4C"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260D846" w14:textId="77B8F669"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3855D676" w14:textId="0DD21601"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 xml:space="preserve">129,748.00 </w:t>
            </w:r>
          </w:p>
        </w:tc>
        <w:tc>
          <w:tcPr>
            <w:tcW w:w="1417" w:type="dxa"/>
            <w:tcBorders>
              <w:top w:val="nil"/>
              <w:left w:val="nil"/>
              <w:bottom w:val="single" w:sz="4" w:space="0" w:color="auto"/>
              <w:right w:val="single" w:sz="4" w:space="0" w:color="auto"/>
            </w:tcBorders>
            <w:shd w:val="clear" w:color="000000" w:fill="FFFFFF"/>
            <w:vAlign w:val="center"/>
          </w:tcPr>
          <w:p w14:paraId="431CF08E" w14:textId="4FA2E194"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MiPyme</w:t>
            </w:r>
          </w:p>
        </w:tc>
      </w:tr>
      <w:tr w:rsidR="00427FCF" w:rsidRPr="005F3E87" w14:paraId="6E923A65"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4380C75" w14:textId="36B4D3F7"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CDC-DAF-CD-2025-0025</w:t>
            </w:r>
          </w:p>
        </w:tc>
        <w:tc>
          <w:tcPr>
            <w:tcW w:w="1393" w:type="dxa"/>
            <w:tcBorders>
              <w:top w:val="nil"/>
              <w:left w:val="nil"/>
              <w:bottom w:val="single" w:sz="4" w:space="0" w:color="auto"/>
              <w:right w:val="single" w:sz="4" w:space="0" w:color="auto"/>
            </w:tcBorders>
            <w:shd w:val="clear" w:color="000000" w:fill="FFFFFF"/>
            <w:vAlign w:val="center"/>
          </w:tcPr>
          <w:p w14:paraId="15429AE8" w14:textId="52348578"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73D64D0" w14:textId="43F12529"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95151AF" w14:textId="152B6433"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tcPr>
          <w:p w14:paraId="4FB78369" w14:textId="3CAFA4E3" w:rsidR="00427FCF" w:rsidRPr="00427FCF"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Escuela de Alta Dirección Barna</w:t>
            </w:r>
          </w:p>
        </w:tc>
        <w:tc>
          <w:tcPr>
            <w:tcW w:w="1260" w:type="dxa"/>
            <w:tcBorders>
              <w:top w:val="nil"/>
              <w:left w:val="nil"/>
              <w:bottom w:val="single" w:sz="4" w:space="0" w:color="auto"/>
              <w:right w:val="single" w:sz="4" w:space="0" w:color="auto"/>
            </w:tcBorders>
            <w:shd w:val="clear" w:color="000000" w:fill="FFFFFF"/>
            <w:vAlign w:val="center"/>
          </w:tcPr>
          <w:p w14:paraId="4E392F02" w14:textId="39556052"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2CD2DBB" w14:textId="1B5D0B0C"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46015C9" w14:textId="5B7D9C5B"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 xml:space="preserve">82,321.00 </w:t>
            </w:r>
          </w:p>
        </w:tc>
        <w:tc>
          <w:tcPr>
            <w:tcW w:w="1417" w:type="dxa"/>
            <w:tcBorders>
              <w:top w:val="nil"/>
              <w:left w:val="nil"/>
              <w:bottom w:val="single" w:sz="4" w:space="0" w:color="auto"/>
              <w:right w:val="single" w:sz="4" w:space="0" w:color="auto"/>
            </w:tcBorders>
            <w:shd w:val="clear" w:color="000000" w:fill="FFFFFF"/>
            <w:vAlign w:val="center"/>
          </w:tcPr>
          <w:p w14:paraId="45307200" w14:textId="7CE43675"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Grande</w:t>
            </w:r>
          </w:p>
        </w:tc>
      </w:tr>
      <w:tr w:rsidR="00427FCF" w:rsidRPr="005F3E87" w14:paraId="057DD0E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AD73112" w14:textId="5A0A19D1"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CDC-DAF-CD-2025-0026</w:t>
            </w:r>
          </w:p>
        </w:tc>
        <w:tc>
          <w:tcPr>
            <w:tcW w:w="1393" w:type="dxa"/>
            <w:tcBorders>
              <w:top w:val="nil"/>
              <w:left w:val="nil"/>
              <w:bottom w:val="single" w:sz="4" w:space="0" w:color="auto"/>
              <w:right w:val="single" w:sz="4" w:space="0" w:color="auto"/>
            </w:tcBorders>
            <w:shd w:val="clear" w:color="000000" w:fill="FFFFFF"/>
            <w:vAlign w:val="center"/>
          </w:tcPr>
          <w:p w14:paraId="2C826D76" w14:textId="508D55BE"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2AE0D54" w14:textId="591F4CAA"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A42119B" w14:textId="20CCEC27"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 xml:space="preserve">Productos de floricultura y silvicultura  </w:t>
            </w:r>
          </w:p>
        </w:tc>
        <w:tc>
          <w:tcPr>
            <w:tcW w:w="1727" w:type="dxa"/>
            <w:tcBorders>
              <w:top w:val="nil"/>
              <w:left w:val="nil"/>
              <w:bottom w:val="single" w:sz="4" w:space="0" w:color="auto"/>
              <w:right w:val="single" w:sz="4" w:space="0" w:color="auto"/>
            </w:tcBorders>
            <w:shd w:val="clear" w:color="000000" w:fill="FFFFFF"/>
            <w:vAlign w:val="center"/>
          </w:tcPr>
          <w:p w14:paraId="23AA22BB" w14:textId="708C5833" w:rsidR="00427FCF" w:rsidRPr="008F7D72"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Anthuriana Dominicana, SRL</w:t>
            </w:r>
          </w:p>
        </w:tc>
        <w:tc>
          <w:tcPr>
            <w:tcW w:w="1260" w:type="dxa"/>
            <w:tcBorders>
              <w:top w:val="nil"/>
              <w:left w:val="nil"/>
              <w:bottom w:val="single" w:sz="4" w:space="0" w:color="auto"/>
              <w:right w:val="single" w:sz="4" w:space="0" w:color="auto"/>
            </w:tcBorders>
            <w:shd w:val="clear" w:color="000000" w:fill="FFFFFF"/>
            <w:vAlign w:val="center"/>
          </w:tcPr>
          <w:p w14:paraId="510314FB" w14:textId="53209A08"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7E48D219" w14:textId="24C20857"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AB0FF05" w14:textId="42C6A681"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 xml:space="preserve">13,769.00 </w:t>
            </w:r>
          </w:p>
        </w:tc>
        <w:tc>
          <w:tcPr>
            <w:tcW w:w="1417" w:type="dxa"/>
            <w:tcBorders>
              <w:top w:val="nil"/>
              <w:left w:val="nil"/>
              <w:bottom w:val="single" w:sz="4" w:space="0" w:color="auto"/>
              <w:right w:val="single" w:sz="4" w:space="0" w:color="auto"/>
            </w:tcBorders>
            <w:shd w:val="clear" w:color="000000" w:fill="FFFFFF"/>
            <w:vAlign w:val="center"/>
          </w:tcPr>
          <w:p w14:paraId="03343910" w14:textId="59EE85D8"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Grande</w:t>
            </w:r>
          </w:p>
        </w:tc>
      </w:tr>
      <w:tr w:rsidR="00427FCF" w:rsidRPr="005F3E87" w14:paraId="6464C6F1"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6C45A08" w14:textId="2E918749" w:rsidR="00427FCF" w:rsidRPr="005F3E87" w:rsidRDefault="00427FCF" w:rsidP="00427FCF">
            <w:pPr>
              <w:spacing w:after="0" w:line="240" w:lineRule="auto"/>
              <w:jc w:val="center"/>
              <w:rPr>
                <w:rFonts w:eastAsia="Times New Roman"/>
                <w:color w:val="767171"/>
                <w:spacing w:val="0"/>
                <w:lang w:eastAsia="es-DO"/>
              </w:rPr>
            </w:pPr>
            <w:r w:rsidRPr="0089673D">
              <w:rPr>
                <w:rFonts w:eastAsia="Times New Roman"/>
                <w:color w:val="767171"/>
                <w:spacing w:val="0"/>
                <w:lang w:eastAsia="es-DO"/>
              </w:rPr>
              <w:t>CDC-DAF-CD-2025-0027</w:t>
            </w:r>
          </w:p>
        </w:tc>
        <w:tc>
          <w:tcPr>
            <w:tcW w:w="1393" w:type="dxa"/>
            <w:tcBorders>
              <w:top w:val="nil"/>
              <w:left w:val="nil"/>
              <w:bottom w:val="single" w:sz="4" w:space="0" w:color="auto"/>
              <w:right w:val="single" w:sz="4" w:space="0" w:color="auto"/>
            </w:tcBorders>
            <w:shd w:val="clear" w:color="000000" w:fill="FFFFFF"/>
            <w:vAlign w:val="center"/>
          </w:tcPr>
          <w:p w14:paraId="75BEB824" w14:textId="1FFFD0DD"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0AB266E" w14:textId="33FC83D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0EE0C6C" w14:textId="795B2CAA"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Muebles de alojamiento</w:t>
            </w:r>
          </w:p>
        </w:tc>
        <w:tc>
          <w:tcPr>
            <w:tcW w:w="1727" w:type="dxa"/>
            <w:tcBorders>
              <w:top w:val="nil"/>
              <w:left w:val="nil"/>
              <w:bottom w:val="single" w:sz="4" w:space="0" w:color="auto"/>
              <w:right w:val="single" w:sz="4" w:space="0" w:color="auto"/>
            </w:tcBorders>
            <w:shd w:val="clear" w:color="000000" w:fill="FFFFFF"/>
            <w:vAlign w:val="center"/>
          </w:tcPr>
          <w:p w14:paraId="375F697F" w14:textId="39CD7A3B" w:rsidR="00427FCF" w:rsidRPr="008F7D72" w:rsidRDefault="00427FCF" w:rsidP="00427FCF">
            <w:pPr>
              <w:spacing w:after="0" w:line="240" w:lineRule="auto"/>
              <w:jc w:val="center"/>
              <w:rPr>
                <w:rFonts w:eastAsia="Times New Roman"/>
                <w:color w:val="767171"/>
                <w:spacing w:val="0"/>
                <w:lang w:val="en-US" w:eastAsia="es-DO"/>
              </w:rPr>
            </w:pPr>
            <w:r w:rsidRPr="004A7D04">
              <w:rPr>
                <w:rFonts w:eastAsia="Times New Roman"/>
                <w:color w:val="767171"/>
                <w:spacing w:val="0"/>
                <w:lang w:eastAsia="es-DO"/>
              </w:rPr>
              <w:t>Skagen, SRL</w:t>
            </w:r>
          </w:p>
        </w:tc>
        <w:tc>
          <w:tcPr>
            <w:tcW w:w="1260" w:type="dxa"/>
            <w:tcBorders>
              <w:top w:val="nil"/>
              <w:left w:val="nil"/>
              <w:bottom w:val="single" w:sz="4" w:space="0" w:color="auto"/>
              <w:right w:val="single" w:sz="4" w:space="0" w:color="auto"/>
            </w:tcBorders>
            <w:shd w:val="clear" w:color="000000" w:fill="FFFFFF"/>
            <w:vAlign w:val="center"/>
          </w:tcPr>
          <w:p w14:paraId="625EF3F1" w14:textId="1AD708AC"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FC15757" w14:textId="46745CCA"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74088EF" w14:textId="791894F6"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 xml:space="preserve">141,127.00 </w:t>
            </w:r>
          </w:p>
        </w:tc>
        <w:tc>
          <w:tcPr>
            <w:tcW w:w="1417" w:type="dxa"/>
            <w:tcBorders>
              <w:top w:val="nil"/>
              <w:left w:val="nil"/>
              <w:bottom w:val="single" w:sz="4" w:space="0" w:color="auto"/>
              <w:right w:val="single" w:sz="4" w:space="0" w:color="auto"/>
            </w:tcBorders>
            <w:shd w:val="clear" w:color="000000" w:fill="FFFFFF"/>
            <w:vAlign w:val="center"/>
          </w:tcPr>
          <w:p w14:paraId="31D21B0E" w14:textId="3F178A91" w:rsidR="00427FCF" w:rsidRPr="005F3E87" w:rsidRDefault="00427FCF" w:rsidP="00427FCF">
            <w:pPr>
              <w:spacing w:after="0" w:line="240" w:lineRule="auto"/>
              <w:jc w:val="center"/>
              <w:rPr>
                <w:rFonts w:eastAsia="Times New Roman"/>
                <w:color w:val="767171"/>
                <w:spacing w:val="0"/>
                <w:lang w:eastAsia="es-DO"/>
              </w:rPr>
            </w:pPr>
            <w:r w:rsidRPr="004A7D04">
              <w:rPr>
                <w:rFonts w:eastAsia="Times New Roman"/>
                <w:color w:val="767171"/>
                <w:spacing w:val="0"/>
                <w:lang w:eastAsia="es-DO"/>
              </w:rPr>
              <w:t>Mipyme Mujer</w:t>
            </w:r>
          </w:p>
        </w:tc>
      </w:tr>
      <w:tr w:rsidR="00427FCF" w:rsidRPr="005F3E87" w14:paraId="00331776"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9310A1C" w14:textId="052BB76B"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w:t>
            </w:r>
            <w:r>
              <w:rPr>
                <w:rFonts w:eastAsia="Times New Roman"/>
                <w:color w:val="767171"/>
                <w:spacing w:val="0"/>
                <w:lang w:eastAsia="es-DO"/>
              </w:rPr>
              <w:t>5</w:t>
            </w:r>
            <w:r w:rsidRPr="005F3E87">
              <w:rPr>
                <w:rFonts w:eastAsia="Times New Roman"/>
                <w:color w:val="767171"/>
                <w:spacing w:val="0"/>
                <w:lang w:eastAsia="es-DO"/>
              </w:rPr>
              <w:t>-0028</w:t>
            </w:r>
          </w:p>
        </w:tc>
        <w:tc>
          <w:tcPr>
            <w:tcW w:w="1393" w:type="dxa"/>
            <w:tcBorders>
              <w:top w:val="nil"/>
              <w:left w:val="nil"/>
              <w:bottom w:val="single" w:sz="4" w:space="0" w:color="auto"/>
              <w:right w:val="single" w:sz="4" w:space="0" w:color="auto"/>
            </w:tcBorders>
            <w:shd w:val="clear" w:color="000000" w:fill="FFFFFF"/>
            <w:vAlign w:val="center"/>
          </w:tcPr>
          <w:p w14:paraId="395D7FA2" w14:textId="79283612"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2F62AD0" w14:textId="16AF4535" w:rsidR="00427FCF" w:rsidRPr="005F3E87"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8D559E9" w14:textId="5CFEAEAF"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3BE70C26" w14:textId="318064C3"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29C9D2BE" w14:textId="25A669FA"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EA67AB2" w14:textId="7C3C6D30"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3BDD6EF" w14:textId="3535D4AE"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 xml:space="preserve">50,000.00 </w:t>
            </w:r>
          </w:p>
        </w:tc>
        <w:tc>
          <w:tcPr>
            <w:tcW w:w="1417" w:type="dxa"/>
            <w:tcBorders>
              <w:top w:val="nil"/>
              <w:left w:val="nil"/>
              <w:bottom w:val="single" w:sz="4" w:space="0" w:color="auto"/>
              <w:right w:val="single" w:sz="4" w:space="0" w:color="auto"/>
            </w:tcBorders>
            <w:shd w:val="clear" w:color="000000" w:fill="FFFFFF"/>
            <w:vAlign w:val="center"/>
          </w:tcPr>
          <w:p w14:paraId="74EB4140" w14:textId="6D2CF5FE" w:rsidR="00427FCF" w:rsidRPr="005F3E87"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Mipyme Mujer</w:t>
            </w:r>
          </w:p>
        </w:tc>
      </w:tr>
      <w:tr w:rsidR="00427FCF" w:rsidRPr="005F3E87" w14:paraId="2187AE4D"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4317A9DD" w14:textId="70E608DB" w:rsidR="00427FCF" w:rsidRPr="0089673D"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w:t>
            </w:r>
            <w:r>
              <w:rPr>
                <w:rFonts w:eastAsia="Times New Roman"/>
                <w:color w:val="767171"/>
                <w:spacing w:val="0"/>
                <w:lang w:eastAsia="es-DO"/>
              </w:rPr>
              <w:t>5</w:t>
            </w:r>
            <w:r w:rsidRPr="005F3E87">
              <w:rPr>
                <w:rFonts w:eastAsia="Times New Roman"/>
                <w:color w:val="767171"/>
                <w:spacing w:val="0"/>
                <w:lang w:eastAsia="es-DO"/>
              </w:rPr>
              <w:t>-0029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DDC4C43" w14:textId="43EEB5DD"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766B1C9" w14:textId="37C3C650" w:rsidR="00427FCF" w:rsidRPr="00FE5A2F" w:rsidRDefault="00427FCF" w:rsidP="00427FC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9BF20D9" w14:textId="6C9BBB88"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45BDA7C" w14:textId="2D7653C2"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Fresco del Horno,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2D97C9F" w14:textId="2F77FCFD"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C8EB4BA" w14:textId="293142A3"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9B84307" w14:textId="61D6410D"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4,800.00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CF015F7" w14:textId="738A87C1"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Grande</w:t>
            </w:r>
          </w:p>
        </w:tc>
      </w:tr>
      <w:tr w:rsidR="00427FCF" w:rsidRPr="005F3E87" w14:paraId="4E35075E"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6D368654" w14:textId="322D7C19" w:rsidR="00427FCF" w:rsidRPr="0089673D"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FCC33DC" w14:textId="15FEA91F"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7EE55C4" w14:textId="65AABC29"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4D5D07AF" w14:textId="6201700C"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Restaurantes y catering (servicios de comidas y bebidas)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4FCA95B" w14:textId="6C345F90"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Fresco del Horno,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BF9C74C" w14:textId="30430409"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85F9423" w14:textId="15FE9654"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5C2E15A" w14:textId="62D9CBD0"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 xml:space="preserve">      0,000.00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04BFCFC" w14:textId="586CC659" w:rsidR="00427FCF" w:rsidRPr="0089673D"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Grande</w:t>
            </w:r>
          </w:p>
        </w:tc>
      </w:tr>
    </w:tbl>
    <w:p w14:paraId="7A4BE97A" w14:textId="77777777" w:rsidR="008F7D72" w:rsidRDefault="008F7D72" w:rsidP="008F7D72">
      <w:pPr>
        <w:rPr>
          <w:rFonts w:eastAsia="Calibri"/>
        </w:rPr>
      </w:pPr>
    </w:p>
    <w:p w14:paraId="220FB7C7" w14:textId="77777777" w:rsidR="008F7D72" w:rsidRDefault="008F7D72" w:rsidP="008F7D72">
      <w:pPr>
        <w:rPr>
          <w:rFonts w:eastAsia="Calibri"/>
        </w:rPr>
      </w:pPr>
    </w:p>
    <w:p w14:paraId="2E301435" w14:textId="77777777" w:rsidR="008F7D72" w:rsidRDefault="008F7D72" w:rsidP="008F7D72">
      <w:pPr>
        <w:rPr>
          <w:rFonts w:eastAsia="Calibri"/>
        </w:rPr>
      </w:pPr>
    </w:p>
    <w:tbl>
      <w:tblPr>
        <w:tblW w:w="13325" w:type="dxa"/>
        <w:jc w:val="center"/>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8F7D72" w:rsidRPr="00FE5A2F" w14:paraId="7FA5B275" w14:textId="77777777" w:rsidTr="00E81D36">
        <w:trPr>
          <w:trHeight w:val="1200"/>
          <w:tblHeader/>
          <w:jc w:val="cent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6A64E804"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lastRenderedPageBreak/>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3C25BFCA"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0F3B7629"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7730CB33"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25F0483C"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0E0FDE12"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11C71BD4"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1E834BD7"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2E0136F2" w14:textId="77777777" w:rsidR="008F7D72" w:rsidRPr="00FE5A2F" w:rsidRDefault="008F7D72"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427FCF" w:rsidRPr="005F3E87" w14:paraId="74DBAB47"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A762A1E" w14:textId="0941AE40"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-0031</w:t>
            </w:r>
          </w:p>
        </w:tc>
        <w:tc>
          <w:tcPr>
            <w:tcW w:w="1393" w:type="dxa"/>
            <w:tcBorders>
              <w:top w:val="nil"/>
              <w:left w:val="nil"/>
              <w:bottom w:val="single" w:sz="4" w:space="0" w:color="auto"/>
              <w:right w:val="single" w:sz="4" w:space="0" w:color="auto"/>
            </w:tcBorders>
            <w:shd w:val="clear" w:color="000000" w:fill="FFFFFF"/>
            <w:vAlign w:val="center"/>
          </w:tcPr>
          <w:p w14:paraId="023A94F9" w14:textId="37C6879F"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C71C04B" w14:textId="564DA558"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2EABAB0" w14:textId="7BCCFEDA"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tcPr>
          <w:p w14:paraId="1208E0AF" w14:textId="0259E1E4"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Consolidom, SRL</w:t>
            </w:r>
          </w:p>
        </w:tc>
        <w:tc>
          <w:tcPr>
            <w:tcW w:w="1260" w:type="dxa"/>
            <w:tcBorders>
              <w:top w:val="nil"/>
              <w:left w:val="nil"/>
              <w:bottom w:val="single" w:sz="4" w:space="0" w:color="auto"/>
              <w:right w:val="single" w:sz="4" w:space="0" w:color="auto"/>
            </w:tcBorders>
            <w:shd w:val="clear" w:color="000000" w:fill="FFFFFF"/>
            <w:vAlign w:val="center"/>
          </w:tcPr>
          <w:p w14:paraId="79A05EE1" w14:textId="4D3BA27F"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1864DE9E" w14:textId="03D5C499"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0BD170E" w14:textId="3AE3DFA0"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 xml:space="preserve">50,000.00 </w:t>
            </w:r>
          </w:p>
        </w:tc>
        <w:tc>
          <w:tcPr>
            <w:tcW w:w="1417" w:type="dxa"/>
            <w:tcBorders>
              <w:top w:val="nil"/>
              <w:left w:val="nil"/>
              <w:bottom w:val="single" w:sz="4" w:space="0" w:color="auto"/>
              <w:right w:val="single" w:sz="4" w:space="0" w:color="auto"/>
            </w:tcBorders>
            <w:shd w:val="clear" w:color="000000" w:fill="FFFFFF"/>
            <w:vAlign w:val="center"/>
          </w:tcPr>
          <w:p w14:paraId="212A751D" w14:textId="5306BFE3"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MiPyme</w:t>
            </w:r>
          </w:p>
        </w:tc>
      </w:tr>
      <w:tr w:rsidR="00427FCF" w:rsidRPr="005F3E87" w14:paraId="143DBC75"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A46C984" w14:textId="44FC3B3C"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-0032</w:t>
            </w:r>
          </w:p>
        </w:tc>
        <w:tc>
          <w:tcPr>
            <w:tcW w:w="1393" w:type="dxa"/>
            <w:tcBorders>
              <w:top w:val="nil"/>
              <w:left w:val="nil"/>
              <w:bottom w:val="single" w:sz="4" w:space="0" w:color="auto"/>
              <w:right w:val="single" w:sz="4" w:space="0" w:color="auto"/>
            </w:tcBorders>
            <w:shd w:val="clear" w:color="000000" w:fill="FFFFFF"/>
            <w:vAlign w:val="center"/>
          </w:tcPr>
          <w:p w14:paraId="78AD9734" w14:textId="1B79497C"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68EA652" w14:textId="1704E7FA"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98F5828" w14:textId="324411B3"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Medios impresos</w:t>
            </w:r>
          </w:p>
        </w:tc>
        <w:tc>
          <w:tcPr>
            <w:tcW w:w="1727" w:type="dxa"/>
            <w:tcBorders>
              <w:top w:val="nil"/>
              <w:left w:val="nil"/>
              <w:bottom w:val="single" w:sz="4" w:space="0" w:color="auto"/>
              <w:right w:val="single" w:sz="4" w:space="0" w:color="auto"/>
            </w:tcBorders>
            <w:shd w:val="clear" w:color="000000" w:fill="FFFFFF"/>
            <w:vAlign w:val="center"/>
          </w:tcPr>
          <w:p w14:paraId="2B35AB22" w14:textId="7867DC7C"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Editora Del Caribe, SA</w:t>
            </w:r>
          </w:p>
        </w:tc>
        <w:tc>
          <w:tcPr>
            <w:tcW w:w="1260" w:type="dxa"/>
            <w:tcBorders>
              <w:top w:val="nil"/>
              <w:left w:val="nil"/>
              <w:bottom w:val="single" w:sz="4" w:space="0" w:color="auto"/>
              <w:right w:val="single" w:sz="4" w:space="0" w:color="auto"/>
            </w:tcBorders>
            <w:shd w:val="clear" w:color="000000" w:fill="FFFFFF"/>
            <w:vAlign w:val="center"/>
          </w:tcPr>
          <w:p w14:paraId="44F2FE75" w14:textId="438286CB"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918B6CE" w14:textId="0179FC6E"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0429D0AF" w14:textId="3FD5C3E7"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 xml:space="preserve">                     6,200.00 </w:t>
            </w:r>
          </w:p>
        </w:tc>
        <w:tc>
          <w:tcPr>
            <w:tcW w:w="1417" w:type="dxa"/>
            <w:tcBorders>
              <w:top w:val="nil"/>
              <w:left w:val="nil"/>
              <w:bottom w:val="single" w:sz="4" w:space="0" w:color="auto"/>
              <w:right w:val="single" w:sz="4" w:space="0" w:color="auto"/>
            </w:tcBorders>
            <w:shd w:val="clear" w:color="000000" w:fill="FFFFFF"/>
            <w:vAlign w:val="center"/>
          </w:tcPr>
          <w:p w14:paraId="533786DD" w14:textId="06C95AC0" w:rsidR="00427FCF" w:rsidRPr="0094671E" w:rsidRDefault="00427FCF" w:rsidP="00427FCF">
            <w:pPr>
              <w:spacing w:after="0" w:line="240" w:lineRule="auto"/>
              <w:jc w:val="center"/>
              <w:rPr>
                <w:rFonts w:eastAsia="Times New Roman"/>
                <w:color w:val="767171"/>
                <w:spacing w:val="0"/>
                <w:lang w:eastAsia="es-DO"/>
              </w:rPr>
            </w:pPr>
            <w:r w:rsidRPr="0094671E">
              <w:rPr>
                <w:rFonts w:eastAsia="Times New Roman"/>
                <w:color w:val="767171"/>
                <w:spacing w:val="0"/>
                <w:lang w:eastAsia="es-DO"/>
              </w:rPr>
              <w:t>Grande</w:t>
            </w:r>
          </w:p>
        </w:tc>
      </w:tr>
      <w:tr w:rsidR="00427FCF" w:rsidRPr="005F3E87" w14:paraId="536269C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F7384C3" w14:textId="75AB30EB"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-0033</w:t>
            </w:r>
          </w:p>
        </w:tc>
        <w:tc>
          <w:tcPr>
            <w:tcW w:w="1393" w:type="dxa"/>
            <w:tcBorders>
              <w:top w:val="nil"/>
              <w:left w:val="nil"/>
              <w:bottom w:val="single" w:sz="4" w:space="0" w:color="auto"/>
              <w:right w:val="single" w:sz="4" w:space="0" w:color="auto"/>
            </w:tcBorders>
            <w:shd w:val="clear" w:color="000000" w:fill="FFFFFF"/>
            <w:vAlign w:val="center"/>
          </w:tcPr>
          <w:p w14:paraId="2DB8DF6B" w14:textId="438097EA"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85FD6A7" w14:textId="3750BF41"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FBA82C8" w14:textId="2FC5F2E3"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tcPr>
          <w:p w14:paraId="313822C0" w14:textId="5803B2E0"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Ricoh Dominicana, SRL</w:t>
            </w:r>
          </w:p>
        </w:tc>
        <w:tc>
          <w:tcPr>
            <w:tcW w:w="1260" w:type="dxa"/>
            <w:tcBorders>
              <w:top w:val="nil"/>
              <w:left w:val="nil"/>
              <w:bottom w:val="single" w:sz="4" w:space="0" w:color="auto"/>
              <w:right w:val="single" w:sz="4" w:space="0" w:color="auto"/>
            </w:tcBorders>
            <w:shd w:val="clear" w:color="000000" w:fill="FFFFFF"/>
            <w:vAlign w:val="center"/>
          </w:tcPr>
          <w:p w14:paraId="5199EF66" w14:textId="20F20EFF"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1981F91E" w14:textId="01361B64"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A3EBE4E" w14:textId="13C57B23"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                    26,816.00 </w:t>
            </w:r>
          </w:p>
        </w:tc>
        <w:tc>
          <w:tcPr>
            <w:tcW w:w="1417" w:type="dxa"/>
            <w:tcBorders>
              <w:top w:val="nil"/>
              <w:left w:val="nil"/>
              <w:bottom w:val="single" w:sz="4" w:space="0" w:color="auto"/>
              <w:right w:val="single" w:sz="4" w:space="0" w:color="auto"/>
            </w:tcBorders>
            <w:shd w:val="clear" w:color="000000" w:fill="FFFFFF"/>
            <w:vAlign w:val="center"/>
          </w:tcPr>
          <w:p w14:paraId="441777F9" w14:textId="1A119CD9"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35540F3B"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1815E87" w14:textId="30BAF97A"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-0034</w:t>
            </w:r>
          </w:p>
        </w:tc>
        <w:tc>
          <w:tcPr>
            <w:tcW w:w="1393" w:type="dxa"/>
            <w:tcBorders>
              <w:top w:val="nil"/>
              <w:left w:val="nil"/>
              <w:bottom w:val="single" w:sz="4" w:space="0" w:color="auto"/>
              <w:right w:val="single" w:sz="4" w:space="0" w:color="auto"/>
            </w:tcBorders>
            <w:shd w:val="clear" w:color="000000" w:fill="FFFFFF"/>
            <w:vAlign w:val="center"/>
          </w:tcPr>
          <w:p w14:paraId="5B1402FC" w14:textId="100187D7"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9C36241" w14:textId="25C4FC04" w:rsidR="00427FCF" w:rsidRPr="005A706A" w:rsidRDefault="00427FCF" w:rsidP="00427FCF">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79D1B59" w14:textId="1104EA6E"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Equipo de laboratorio y científico</w:t>
            </w:r>
          </w:p>
        </w:tc>
        <w:tc>
          <w:tcPr>
            <w:tcW w:w="1727" w:type="dxa"/>
            <w:tcBorders>
              <w:top w:val="nil"/>
              <w:left w:val="nil"/>
              <w:bottom w:val="single" w:sz="4" w:space="0" w:color="auto"/>
              <w:right w:val="single" w:sz="4" w:space="0" w:color="auto"/>
            </w:tcBorders>
            <w:shd w:val="clear" w:color="000000" w:fill="FFFFFF"/>
            <w:vAlign w:val="center"/>
          </w:tcPr>
          <w:p w14:paraId="712F06F6" w14:textId="04A225F0"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Garena, SRL</w:t>
            </w:r>
          </w:p>
        </w:tc>
        <w:tc>
          <w:tcPr>
            <w:tcW w:w="1260" w:type="dxa"/>
            <w:tcBorders>
              <w:top w:val="nil"/>
              <w:left w:val="nil"/>
              <w:bottom w:val="single" w:sz="4" w:space="0" w:color="auto"/>
              <w:right w:val="single" w:sz="4" w:space="0" w:color="auto"/>
            </w:tcBorders>
            <w:shd w:val="clear" w:color="000000" w:fill="FFFFFF"/>
            <w:vAlign w:val="center"/>
          </w:tcPr>
          <w:p w14:paraId="342AFF35" w14:textId="5B962B36"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708D6732" w14:textId="2B048F99"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BBCEC49" w14:textId="69059BA0"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59,242.00 </w:t>
            </w:r>
          </w:p>
        </w:tc>
        <w:tc>
          <w:tcPr>
            <w:tcW w:w="1417" w:type="dxa"/>
            <w:tcBorders>
              <w:top w:val="nil"/>
              <w:left w:val="nil"/>
              <w:bottom w:val="single" w:sz="4" w:space="0" w:color="auto"/>
              <w:right w:val="single" w:sz="4" w:space="0" w:color="auto"/>
            </w:tcBorders>
            <w:shd w:val="clear" w:color="000000" w:fill="FFFFFF"/>
            <w:vAlign w:val="center"/>
          </w:tcPr>
          <w:p w14:paraId="19C1A7EE" w14:textId="17302810" w:rsidR="00427FCF" w:rsidRPr="0094671E"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Mipyme Mujer</w:t>
            </w:r>
          </w:p>
        </w:tc>
      </w:tr>
      <w:tr w:rsidR="00427FCF" w:rsidRPr="005F3E87" w14:paraId="7546109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4D925FE" w14:textId="2D7DA69C"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-0035</w:t>
            </w:r>
          </w:p>
        </w:tc>
        <w:tc>
          <w:tcPr>
            <w:tcW w:w="1393" w:type="dxa"/>
            <w:tcBorders>
              <w:top w:val="nil"/>
              <w:left w:val="nil"/>
              <w:bottom w:val="single" w:sz="4" w:space="0" w:color="auto"/>
              <w:right w:val="single" w:sz="4" w:space="0" w:color="auto"/>
            </w:tcBorders>
            <w:shd w:val="clear" w:color="000000" w:fill="FFFFFF"/>
            <w:vAlign w:val="center"/>
          </w:tcPr>
          <w:p w14:paraId="49938020" w14:textId="486D7C5F"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AA73965" w14:textId="2B49303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C51B581" w14:textId="31CB7071"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Bebidas</w:t>
            </w:r>
          </w:p>
        </w:tc>
        <w:tc>
          <w:tcPr>
            <w:tcW w:w="1727" w:type="dxa"/>
            <w:tcBorders>
              <w:top w:val="nil"/>
              <w:left w:val="nil"/>
              <w:bottom w:val="single" w:sz="4" w:space="0" w:color="auto"/>
              <w:right w:val="single" w:sz="4" w:space="0" w:color="auto"/>
            </w:tcBorders>
            <w:shd w:val="clear" w:color="000000" w:fill="FFFFFF"/>
            <w:vAlign w:val="center"/>
          </w:tcPr>
          <w:p w14:paraId="25ACD93A" w14:textId="64A57D4F" w:rsidR="00427FCF" w:rsidRPr="007A3491"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Soluciones Greikol, SRL</w:t>
            </w:r>
          </w:p>
        </w:tc>
        <w:tc>
          <w:tcPr>
            <w:tcW w:w="1260" w:type="dxa"/>
            <w:tcBorders>
              <w:top w:val="nil"/>
              <w:left w:val="nil"/>
              <w:bottom w:val="single" w:sz="4" w:space="0" w:color="auto"/>
              <w:right w:val="single" w:sz="4" w:space="0" w:color="auto"/>
            </w:tcBorders>
            <w:shd w:val="clear" w:color="000000" w:fill="FFFFFF"/>
            <w:vAlign w:val="center"/>
          </w:tcPr>
          <w:p w14:paraId="731644DC" w14:textId="3BC52CDF"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85C8E01" w14:textId="16573371"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51C08D5C" w14:textId="2A5D3405"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47,014.00 </w:t>
            </w:r>
          </w:p>
        </w:tc>
        <w:tc>
          <w:tcPr>
            <w:tcW w:w="1417" w:type="dxa"/>
            <w:tcBorders>
              <w:top w:val="nil"/>
              <w:left w:val="nil"/>
              <w:bottom w:val="single" w:sz="4" w:space="0" w:color="auto"/>
              <w:right w:val="single" w:sz="4" w:space="0" w:color="auto"/>
            </w:tcBorders>
            <w:shd w:val="clear" w:color="000000" w:fill="FFFFFF"/>
            <w:vAlign w:val="center"/>
          </w:tcPr>
          <w:p w14:paraId="62FBE9D2" w14:textId="54A15F9C"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Mipyme Mujer</w:t>
            </w:r>
          </w:p>
        </w:tc>
      </w:tr>
      <w:tr w:rsidR="00427FCF" w:rsidRPr="005F3E87" w14:paraId="736DFC0D"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BF7D2B1" w14:textId="4DDDBB90"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-0036</w:t>
            </w:r>
          </w:p>
        </w:tc>
        <w:tc>
          <w:tcPr>
            <w:tcW w:w="1393" w:type="dxa"/>
            <w:tcBorders>
              <w:top w:val="nil"/>
              <w:left w:val="nil"/>
              <w:bottom w:val="single" w:sz="4" w:space="0" w:color="auto"/>
              <w:right w:val="single" w:sz="4" w:space="0" w:color="auto"/>
            </w:tcBorders>
            <w:shd w:val="clear" w:color="000000" w:fill="FFFFFF"/>
            <w:vAlign w:val="center"/>
          </w:tcPr>
          <w:p w14:paraId="0D5A95C3" w14:textId="4E715FA0"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7301BED" w14:textId="6E6E4E92"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BAC34E1" w14:textId="18C921E4"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tcPr>
          <w:p w14:paraId="58757726" w14:textId="7725DC33"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tcPr>
          <w:p w14:paraId="2D68DDB9" w14:textId="027D8F76"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B0ED1C8" w14:textId="25F549F5"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292BBBF" w14:textId="4E22F64D"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20,296.00 </w:t>
            </w:r>
          </w:p>
        </w:tc>
        <w:tc>
          <w:tcPr>
            <w:tcW w:w="1417" w:type="dxa"/>
            <w:tcBorders>
              <w:top w:val="nil"/>
              <w:left w:val="nil"/>
              <w:bottom w:val="single" w:sz="4" w:space="0" w:color="auto"/>
              <w:right w:val="single" w:sz="4" w:space="0" w:color="auto"/>
            </w:tcBorders>
            <w:shd w:val="clear" w:color="000000" w:fill="FFFFFF"/>
            <w:vAlign w:val="center"/>
          </w:tcPr>
          <w:p w14:paraId="02398347" w14:textId="2E4FBE97"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422B6C32"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DB9498B" w14:textId="7CA0D935"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-0037</w:t>
            </w:r>
          </w:p>
        </w:tc>
        <w:tc>
          <w:tcPr>
            <w:tcW w:w="1393" w:type="dxa"/>
            <w:tcBorders>
              <w:top w:val="nil"/>
              <w:left w:val="nil"/>
              <w:bottom w:val="single" w:sz="4" w:space="0" w:color="auto"/>
              <w:right w:val="single" w:sz="4" w:space="0" w:color="auto"/>
            </w:tcBorders>
            <w:shd w:val="clear" w:color="000000" w:fill="FFFFFF"/>
            <w:vAlign w:val="center"/>
          </w:tcPr>
          <w:p w14:paraId="284752F5" w14:textId="0B4BA4A6"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3464556" w14:textId="6FF835CA"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9DEE742" w14:textId="29B6E5FD"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tcPr>
          <w:p w14:paraId="075AA1DA" w14:textId="257F9AB8"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Virro, SRL</w:t>
            </w:r>
          </w:p>
        </w:tc>
        <w:tc>
          <w:tcPr>
            <w:tcW w:w="1260" w:type="dxa"/>
            <w:tcBorders>
              <w:top w:val="nil"/>
              <w:left w:val="nil"/>
              <w:bottom w:val="single" w:sz="4" w:space="0" w:color="auto"/>
              <w:right w:val="single" w:sz="4" w:space="0" w:color="auto"/>
            </w:tcBorders>
            <w:shd w:val="clear" w:color="000000" w:fill="FFFFFF"/>
            <w:vAlign w:val="center"/>
          </w:tcPr>
          <w:p w14:paraId="3AFFD7A0" w14:textId="04A93249"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3FFEE25" w14:textId="54DD4B65"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0C5FACD4" w14:textId="69908CEC"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95,857.00 </w:t>
            </w:r>
          </w:p>
        </w:tc>
        <w:tc>
          <w:tcPr>
            <w:tcW w:w="1417" w:type="dxa"/>
            <w:tcBorders>
              <w:top w:val="nil"/>
              <w:left w:val="nil"/>
              <w:bottom w:val="single" w:sz="4" w:space="0" w:color="auto"/>
              <w:right w:val="single" w:sz="4" w:space="0" w:color="auto"/>
            </w:tcBorders>
            <w:shd w:val="clear" w:color="000000" w:fill="FFFFFF"/>
            <w:vAlign w:val="center"/>
          </w:tcPr>
          <w:p w14:paraId="4D75FB02" w14:textId="5CFD8B60"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MiPyme</w:t>
            </w:r>
          </w:p>
        </w:tc>
      </w:tr>
      <w:tr w:rsidR="00427FCF" w:rsidRPr="005F3E87" w14:paraId="564D062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6E2864B" w14:textId="348A9EF8"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-0038</w:t>
            </w:r>
          </w:p>
        </w:tc>
        <w:tc>
          <w:tcPr>
            <w:tcW w:w="1393" w:type="dxa"/>
            <w:tcBorders>
              <w:top w:val="nil"/>
              <w:left w:val="nil"/>
              <w:bottom w:val="single" w:sz="4" w:space="0" w:color="auto"/>
              <w:right w:val="single" w:sz="4" w:space="0" w:color="auto"/>
            </w:tcBorders>
            <w:shd w:val="clear" w:color="000000" w:fill="FFFFFF"/>
            <w:vAlign w:val="center"/>
          </w:tcPr>
          <w:p w14:paraId="0B46B3B5" w14:textId="11773580"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268CCAB" w14:textId="254C364F"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9809283" w14:textId="5119BE2C" w:rsidR="00427FCF" w:rsidRPr="00AC18E4" w:rsidRDefault="00427FCF" w:rsidP="00427FCF">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Desarrollo y vigilancia de recursos hidráulicos</w:t>
            </w:r>
          </w:p>
        </w:tc>
        <w:tc>
          <w:tcPr>
            <w:tcW w:w="1727" w:type="dxa"/>
            <w:tcBorders>
              <w:top w:val="nil"/>
              <w:left w:val="nil"/>
              <w:bottom w:val="single" w:sz="4" w:space="0" w:color="auto"/>
              <w:right w:val="single" w:sz="4" w:space="0" w:color="auto"/>
            </w:tcBorders>
            <w:shd w:val="clear" w:color="000000" w:fill="FFFFFF"/>
            <w:vAlign w:val="center"/>
          </w:tcPr>
          <w:p w14:paraId="548195FD" w14:textId="63A1918F" w:rsidR="00427FCF" w:rsidRPr="00AC18E4" w:rsidRDefault="00427FCF" w:rsidP="00427FCF">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Virro, SRL</w:t>
            </w:r>
          </w:p>
        </w:tc>
        <w:tc>
          <w:tcPr>
            <w:tcW w:w="1260" w:type="dxa"/>
            <w:tcBorders>
              <w:top w:val="nil"/>
              <w:left w:val="nil"/>
              <w:bottom w:val="single" w:sz="4" w:space="0" w:color="auto"/>
              <w:right w:val="single" w:sz="4" w:space="0" w:color="auto"/>
            </w:tcBorders>
            <w:shd w:val="clear" w:color="000000" w:fill="FFFFFF"/>
            <w:vAlign w:val="center"/>
          </w:tcPr>
          <w:p w14:paraId="0A63E20E" w14:textId="485A0EF0" w:rsidR="00427FCF" w:rsidRPr="00AC18E4" w:rsidRDefault="00427FCF" w:rsidP="00427FCF">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34E3F014" w14:textId="41FBEDEC" w:rsidR="00427FCF" w:rsidRPr="00AC18E4" w:rsidRDefault="00427FCF" w:rsidP="00427FCF">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77E0390" w14:textId="5242D2CE" w:rsidR="00427FCF" w:rsidRPr="00AC18E4" w:rsidRDefault="00427FCF" w:rsidP="00AC18E4">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42,480.00</w:t>
            </w:r>
          </w:p>
        </w:tc>
        <w:tc>
          <w:tcPr>
            <w:tcW w:w="1417" w:type="dxa"/>
            <w:tcBorders>
              <w:top w:val="nil"/>
              <w:left w:val="nil"/>
              <w:bottom w:val="single" w:sz="4" w:space="0" w:color="auto"/>
              <w:right w:val="single" w:sz="4" w:space="0" w:color="auto"/>
            </w:tcBorders>
            <w:shd w:val="clear" w:color="000000" w:fill="FFFFFF"/>
            <w:vAlign w:val="center"/>
          </w:tcPr>
          <w:p w14:paraId="285B6C0D" w14:textId="40B42A50" w:rsidR="00427FCF" w:rsidRPr="00AC18E4" w:rsidRDefault="00427FCF" w:rsidP="00427FCF">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MiPyme</w:t>
            </w:r>
          </w:p>
        </w:tc>
      </w:tr>
      <w:tr w:rsidR="00427FCF" w:rsidRPr="005F3E87" w14:paraId="022A99DB"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3F2521F" w14:textId="5F58A961"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-0039</w:t>
            </w:r>
          </w:p>
        </w:tc>
        <w:tc>
          <w:tcPr>
            <w:tcW w:w="1393" w:type="dxa"/>
            <w:tcBorders>
              <w:top w:val="nil"/>
              <w:left w:val="nil"/>
              <w:bottom w:val="single" w:sz="4" w:space="0" w:color="auto"/>
              <w:right w:val="single" w:sz="4" w:space="0" w:color="auto"/>
            </w:tcBorders>
            <w:shd w:val="clear" w:color="000000" w:fill="FFFFFF"/>
            <w:vAlign w:val="center"/>
          </w:tcPr>
          <w:p w14:paraId="6245596F" w14:textId="6F5275B5"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984DFED" w14:textId="497A999D"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98F5075" w14:textId="224F52DE"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Baterías y generadores y transmisión de energía cinética</w:t>
            </w:r>
          </w:p>
        </w:tc>
        <w:tc>
          <w:tcPr>
            <w:tcW w:w="1727" w:type="dxa"/>
            <w:tcBorders>
              <w:top w:val="nil"/>
              <w:left w:val="nil"/>
              <w:bottom w:val="single" w:sz="4" w:space="0" w:color="auto"/>
              <w:right w:val="single" w:sz="4" w:space="0" w:color="auto"/>
            </w:tcBorders>
            <w:shd w:val="clear" w:color="000000" w:fill="FFFFFF"/>
            <w:vAlign w:val="center"/>
          </w:tcPr>
          <w:p w14:paraId="2A0E4550" w14:textId="6B190AB5" w:rsidR="00427FCF" w:rsidRPr="008F7D72"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AAA Sistemas Electrónicos de Seguridad, SRL</w:t>
            </w:r>
          </w:p>
        </w:tc>
        <w:tc>
          <w:tcPr>
            <w:tcW w:w="1260" w:type="dxa"/>
            <w:tcBorders>
              <w:top w:val="nil"/>
              <w:left w:val="nil"/>
              <w:bottom w:val="single" w:sz="4" w:space="0" w:color="auto"/>
              <w:right w:val="single" w:sz="4" w:space="0" w:color="auto"/>
            </w:tcBorders>
            <w:shd w:val="clear" w:color="000000" w:fill="FFFFFF"/>
            <w:vAlign w:val="center"/>
          </w:tcPr>
          <w:p w14:paraId="0085D95F" w14:textId="3ABCBFEF"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29F0B3AE" w14:textId="761C092A"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229ED76" w14:textId="141A66AE"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3,304.00 </w:t>
            </w:r>
          </w:p>
        </w:tc>
        <w:tc>
          <w:tcPr>
            <w:tcW w:w="1417" w:type="dxa"/>
            <w:tcBorders>
              <w:top w:val="nil"/>
              <w:left w:val="nil"/>
              <w:bottom w:val="single" w:sz="4" w:space="0" w:color="auto"/>
              <w:right w:val="single" w:sz="4" w:space="0" w:color="auto"/>
            </w:tcBorders>
            <w:shd w:val="clear" w:color="000000" w:fill="FFFFFF"/>
            <w:vAlign w:val="center"/>
          </w:tcPr>
          <w:p w14:paraId="6D877F46" w14:textId="7346F80F"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02B80E56"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75D1457" w14:textId="6DD9F024"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-0040</w:t>
            </w:r>
          </w:p>
        </w:tc>
        <w:tc>
          <w:tcPr>
            <w:tcW w:w="1393" w:type="dxa"/>
            <w:tcBorders>
              <w:top w:val="nil"/>
              <w:left w:val="nil"/>
              <w:bottom w:val="single" w:sz="4" w:space="0" w:color="auto"/>
              <w:right w:val="single" w:sz="4" w:space="0" w:color="auto"/>
            </w:tcBorders>
            <w:shd w:val="clear" w:color="000000" w:fill="FFFFFF"/>
            <w:vAlign w:val="center"/>
          </w:tcPr>
          <w:p w14:paraId="08E226C7" w14:textId="7DBCE21E"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6F64A40" w14:textId="523BA264"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18B6EAA" w14:textId="0B5BE2CB"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Componentes y sistemas de transporte</w:t>
            </w:r>
          </w:p>
        </w:tc>
        <w:tc>
          <w:tcPr>
            <w:tcW w:w="1727" w:type="dxa"/>
            <w:tcBorders>
              <w:top w:val="nil"/>
              <w:left w:val="nil"/>
              <w:bottom w:val="single" w:sz="4" w:space="0" w:color="auto"/>
              <w:right w:val="single" w:sz="4" w:space="0" w:color="auto"/>
            </w:tcBorders>
            <w:shd w:val="clear" w:color="000000" w:fill="FFFFFF"/>
            <w:vAlign w:val="center"/>
          </w:tcPr>
          <w:p w14:paraId="2D213B70" w14:textId="265CA5FA" w:rsidR="00427FCF" w:rsidRPr="008F7D72"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Repuestos de Jesús, SRL</w:t>
            </w:r>
          </w:p>
        </w:tc>
        <w:tc>
          <w:tcPr>
            <w:tcW w:w="1260" w:type="dxa"/>
            <w:tcBorders>
              <w:top w:val="nil"/>
              <w:left w:val="nil"/>
              <w:bottom w:val="single" w:sz="4" w:space="0" w:color="auto"/>
              <w:right w:val="single" w:sz="4" w:space="0" w:color="auto"/>
            </w:tcBorders>
            <w:shd w:val="clear" w:color="000000" w:fill="FFFFFF"/>
            <w:vAlign w:val="center"/>
          </w:tcPr>
          <w:p w14:paraId="6EF1FCB2" w14:textId="4B582EED"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54781DAB" w14:textId="110D2267"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F16FD45" w14:textId="53E1E8EB"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14,190.00 </w:t>
            </w:r>
          </w:p>
        </w:tc>
        <w:tc>
          <w:tcPr>
            <w:tcW w:w="1417" w:type="dxa"/>
            <w:tcBorders>
              <w:top w:val="nil"/>
              <w:left w:val="nil"/>
              <w:bottom w:val="single" w:sz="4" w:space="0" w:color="auto"/>
              <w:right w:val="single" w:sz="4" w:space="0" w:color="auto"/>
            </w:tcBorders>
            <w:shd w:val="clear" w:color="000000" w:fill="FFFFFF"/>
            <w:vAlign w:val="center"/>
          </w:tcPr>
          <w:p w14:paraId="4FFEF2DE" w14:textId="13F73936"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MiPyme</w:t>
            </w:r>
          </w:p>
        </w:tc>
      </w:tr>
      <w:tr w:rsidR="00427FCF" w:rsidRPr="005F3E87" w14:paraId="680775FF"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A0AAAFE" w14:textId="06C5F2BC"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-004</w:t>
            </w:r>
            <w:r>
              <w:rPr>
                <w:rFonts w:eastAsia="Times New Roman"/>
                <w:color w:val="767171"/>
                <w:spacing w:val="0"/>
                <w:lang w:eastAsia="es-DO"/>
              </w:rPr>
              <w:t>1</w:t>
            </w:r>
          </w:p>
        </w:tc>
        <w:tc>
          <w:tcPr>
            <w:tcW w:w="1393" w:type="dxa"/>
            <w:tcBorders>
              <w:top w:val="nil"/>
              <w:left w:val="nil"/>
              <w:bottom w:val="single" w:sz="4" w:space="0" w:color="auto"/>
              <w:right w:val="single" w:sz="4" w:space="0" w:color="auto"/>
            </w:tcBorders>
            <w:shd w:val="clear" w:color="000000" w:fill="FFFFFF"/>
            <w:vAlign w:val="center"/>
          </w:tcPr>
          <w:p w14:paraId="364EC37E" w14:textId="6B187083"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6AE94DD" w14:textId="23A14F66"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2919ED3" w14:textId="7FEF630C"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Baterías y generadores y transmisión de energía cinética</w:t>
            </w:r>
          </w:p>
        </w:tc>
        <w:tc>
          <w:tcPr>
            <w:tcW w:w="1727" w:type="dxa"/>
            <w:tcBorders>
              <w:top w:val="nil"/>
              <w:left w:val="nil"/>
              <w:bottom w:val="single" w:sz="4" w:space="0" w:color="auto"/>
              <w:right w:val="single" w:sz="4" w:space="0" w:color="auto"/>
            </w:tcBorders>
            <w:shd w:val="clear" w:color="000000" w:fill="FFFFFF"/>
            <w:vAlign w:val="center"/>
          </w:tcPr>
          <w:p w14:paraId="5786FBDD" w14:textId="51220BFD"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Viamar, SA</w:t>
            </w:r>
          </w:p>
        </w:tc>
        <w:tc>
          <w:tcPr>
            <w:tcW w:w="1260" w:type="dxa"/>
            <w:tcBorders>
              <w:top w:val="nil"/>
              <w:left w:val="nil"/>
              <w:bottom w:val="single" w:sz="4" w:space="0" w:color="auto"/>
              <w:right w:val="single" w:sz="4" w:space="0" w:color="auto"/>
            </w:tcBorders>
            <w:shd w:val="clear" w:color="000000" w:fill="FFFFFF"/>
            <w:vAlign w:val="center"/>
          </w:tcPr>
          <w:p w14:paraId="707926D2" w14:textId="2232DA0E"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72D348D0" w14:textId="13E40934"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E9D3D96" w14:textId="1CB152B2"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32,824.00 </w:t>
            </w:r>
          </w:p>
        </w:tc>
        <w:tc>
          <w:tcPr>
            <w:tcW w:w="1417" w:type="dxa"/>
            <w:tcBorders>
              <w:top w:val="nil"/>
              <w:left w:val="nil"/>
              <w:bottom w:val="single" w:sz="4" w:space="0" w:color="auto"/>
              <w:right w:val="single" w:sz="4" w:space="0" w:color="auto"/>
            </w:tcBorders>
            <w:shd w:val="clear" w:color="000000" w:fill="FFFFFF"/>
            <w:vAlign w:val="center"/>
          </w:tcPr>
          <w:p w14:paraId="61507E3B" w14:textId="2F467869" w:rsidR="00427FCF" w:rsidRPr="005F3E87"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2F5362D7"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146AC4E" w14:textId="0E6BD482" w:rsidR="00427FCF" w:rsidRPr="0089673D"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-004</w:t>
            </w:r>
            <w:r>
              <w:rPr>
                <w:rFonts w:eastAsia="Times New Roman"/>
                <w:color w:val="767171"/>
                <w:spacing w:val="0"/>
                <w:lang w:eastAsia="es-DO"/>
              </w:rPr>
              <w:t>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F4CD8B2" w14:textId="1D8B47A2"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1221EC86" w14:textId="0347D01F"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A7B9713" w14:textId="6DB3498A"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Servicios de mantenimiento y reparaciones de construcciones e instalaciones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325F938D" w14:textId="12192EB1"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DJK Electric Solutions,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7AC49B6" w14:textId="6B210401"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7949B84" w14:textId="6CA3940B"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B1EECF9" w14:textId="59BE298A"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33,984.00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C75D403" w14:textId="18A6F950"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1EF63F14"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D038D3A" w14:textId="5877E270" w:rsidR="00427FCF" w:rsidRPr="0089673D"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-004</w:t>
            </w:r>
            <w:r>
              <w:rPr>
                <w:rFonts w:eastAsia="Times New Roman"/>
                <w:color w:val="767171"/>
                <w:spacing w:val="0"/>
                <w:lang w:eastAsia="es-DO"/>
              </w:rPr>
              <w:t>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C4DA99B" w14:textId="4B251016"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A70A0B6" w14:textId="67E6EA71"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DD23444" w14:textId="4BCB5038"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Servicios legales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42BFFD9" w14:textId="1DB7B3D4"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Wilfrido Suero Diaz</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7031E4C" w14:textId="659D13A6"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1DAE03C2" w14:textId="5607BD8A"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7D2DB28" w14:textId="6F4C79C8"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 xml:space="preserve">84,960.00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F2E516B" w14:textId="39A4287D" w:rsidR="00427FCF" w:rsidRPr="0089673D" w:rsidRDefault="00427FCF" w:rsidP="00427FCF">
            <w:pPr>
              <w:spacing w:after="0" w:line="240" w:lineRule="auto"/>
              <w:jc w:val="center"/>
              <w:rPr>
                <w:rFonts w:eastAsia="Times New Roman"/>
                <w:color w:val="767171"/>
                <w:spacing w:val="0"/>
                <w:lang w:eastAsia="es-DO"/>
              </w:rPr>
            </w:pPr>
            <w:r w:rsidRPr="007A3491">
              <w:rPr>
                <w:rFonts w:eastAsia="Times New Roman"/>
                <w:color w:val="767171"/>
                <w:spacing w:val="0"/>
                <w:lang w:eastAsia="es-DO"/>
              </w:rPr>
              <w:t>Grande</w:t>
            </w:r>
          </w:p>
        </w:tc>
      </w:tr>
      <w:tr w:rsidR="00427FCF" w:rsidRPr="005F3E87" w14:paraId="48139EE2"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4CD750F" w14:textId="372482ED"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910C1DB"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2E99658"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639991E" w14:textId="3E61A47A"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Desarrollo y vigilancia de recursos hidráulicos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AB3E3FF" w14:textId="42EFA91F"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DJK Electric Solutions,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23E8E25" w14:textId="7F37EB11"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4DFF97B" w14:textId="1F41DF18"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F72CDEE" w14:textId="2AD96F75"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57,348.00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253132F" w14:textId="68A302D5"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7A60321D"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3C30F68" w14:textId="44A16C75"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D32E850"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507359C"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0A04E69" w14:textId="3DB4BD0D"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Ropa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0ECB01E" w14:textId="59C57EDA"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GL Promociones,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32D3B8D" w14:textId="08A056F4"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Rescindido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9526E98" w14:textId="0A347562"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A69A1AA" w14:textId="7295AB26"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28,594.00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16BA9DB" w14:textId="0CBE8B05"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4C6D4B70"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76F7087" w14:textId="47FF07C6"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46</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93CDDC2"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F1438D6"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5D55005" w14:textId="23332587"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36BA756" w14:textId="7C337DDC"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Ricoh Dominicana,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3FF47B6" w14:textId="5E706E9C"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36EF72C" w14:textId="1A504319"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530D1598" w14:textId="72D3D43A"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60,567.00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802546A" w14:textId="478EEF9D"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33C0CD49"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17F3D4DE" w14:textId="47C83A01"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47</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039FF93"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C0E6359"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F0628F8" w14:textId="5AB41F81"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A5E9FF1" w14:textId="4B296BEF"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B2A9EF7" w14:textId="0F1E8206"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D214F55" w14:textId="206EDDA0"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61ED5568" w14:textId="4381A5FD"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10,651.00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8F25557" w14:textId="1C08C73E" w:rsidR="00427FCF" w:rsidRPr="0094671E"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2113EE41"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6904BD4" w14:textId="797375EA"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48</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8B9C37A"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98D19C1"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7521D34F" w14:textId="64ED419C"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DB46181" w14:textId="7CFAF973"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Consultores En Seguridad Tecnológica e Informática ARC,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7C0D699A" w14:textId="4340B3AD"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9992DAF" w14:textId="2439DA47"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747A6C69" w14:textId="5FC9AA8F"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68,800.00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79DF02F" w14:textId="389779B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w:t>
            </w:r>
          </w:p>
        </w:tc>
      </w:tr>
      <w:tr w:rsidR="00427FCF" w:rsidRPr="005F3E87" w14:paraId="1CBD4FBD"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14A7E96A" w14:textId="5BA8C50C"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49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8B24B06"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AF4CB8B"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C316D55" w14:textId="1BD68753"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F3C4DE9" w14:textId="10122F6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Consultores En Seguridad Tecnológica e Informática ARC,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7785E365" w14:textId="24B066DE"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6718E5A" w14:textId="1E67293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D6F0BDB" w14:textId="56A10D0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67,000.00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8269F63" w14:textId="0ED790D5"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w:t>
            </w:r>
          </w:p>
        </w:tc>
      </w:tr>
      <w:tr w:rsidR="00427FCF" w:rsidRPr="005F3E87" w14:paraId="3CC23474"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5A8D709" w14:textId="3F4DE814"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94E31C9"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7D8CABB" w14:textId="77777777" w:rsidR="00427FCF" w:rsidRPr="002A0B3B"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42E63230" w14:textId="630A95ED"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Suministros de aseo y limpieza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14203581" w14:textId="28268F33"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Soluciones Greikol,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2B15614" w14:textId="6A5052CB"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8400A4A" w14:textId="26852996"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BD7AE99" w14:textId="7B7CF67E"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10,975.00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C51E4C6" w14:textId="592B0FB5" w:rsidR="00427FCF" w:rsidRPr="007A3491"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 Mujer</w:t>
            </w:r>
          </w:p>
        </w:tc>
      </w:tr>
      <w:tr w:rsidR="00427FCF" w:rsidRPr="005F3E87" w14:paraId="310BCE36" w14:textId="77777777" w:rsidTr="002F3D6A">
        <w:trPr>
          <w:trHeight w:val="759"/>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1632CA6" w14:textId="089AC5B1"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51</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4B47C00"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B05DF79"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B5AF13D" w14:textId="5977986A" w:rsidR="00427FCF" w:rsidRPr="002F3D6A"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Productos de papel</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AE56131" w14:textId="5C1F137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Garena,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CCE58D7" w14:textId="2F39B656"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332E0E3" w14:textId="5414C46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1EA2175" w14:textId="5001BF7A"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   9,599.00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E1259CC" w14:textId="1846BC7E"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 Mujer</w:t>
            </w:r>
          </w:p>
        </w:tc>
      </w:tr>
      <w:tr w:rsidR="00427FCF" w:rsidRPr="005F3E87" w14:paraId="5A063587"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CF2C50F" w14:textId="2EDBF3F4"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87EA950"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E324C3D"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AA38278" w14:textId="21D6F4E4"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Aceites y grasas comestibles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DD12C48" w14:textId="4E7D9D47" w:rsidR="00427FCF" w:rsidRPr="0098504E" w:rsidRDefault="00427FCF" w:rsidP="00427FCF">
            <w:pPr>
              <w:spacing w:after="0" w:line="240" w:lineRule="auto"/>
              <w:jc w:val="center"/>
              <w:rPr>
                <w:rFonts w:eastAsia="Times New Roman"/>
                <w:color w:val="767171"/>
                <w:spacing w:val="0"/>
                <w:lang w:val="en-US" w:eastAsia="es-DO"/>
              </w:rPr>
            </w:pPr>
            <w:r w:rsidRPr="0098504E">
              <w:rPr>
                <w:rFonts w:eastAsia="Times New Roman"/>
                <w:color w:val="767171"/>
                <w:spacing w:val="0"/>
                <w:lang w:val="en-US" w:eastAsia="es-DO"/>
              </w:rPr>
              <w:t>Brothers RSR Supply Offices,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C9C9534" w14:textId="44078D73"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E14DDEE" w14:textId="70CA5AC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192DEFC" w14:textId="2AB5BAAC"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20,491.00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A813620" w14:textId="4727EF37"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 Mujer</w:t>
            </w:r>
          </w:p>
        </w:tc>
      </w:tr>
      <w:tr w:rsidR="00427FCF" w:rsidRPr="005F3E87" w14:paraId="6155CC88"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B4055F5" w14:textId="3154904F"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E2E70A5"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6A43F36"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619C938" w14:textId="6133D9A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fotográficos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6493193" w14:textId="1D30FB9D" w:rsidR="00427FCF" w:rsidRPr="008F7D72"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The Beauty Lab,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0FFB224" w14:textId="7B316EC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C61CB78" w14:textId="3272CF36"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7EC7A3DE" w14:textId="18C7306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137,375.00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BE668F8" w14:textId="5A69915A"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61EA94E9"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3946076" w14:textId="1A3C248E"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E456DA6"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88C70E4"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ED3B0C6" w14:textId="1EFA0BA1"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de recursos humanos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A315C86" w14:textId="799CE279" w:rsidR="00427FCF" w:rsidRPr="008F7D72"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Instituto de Auditores Internos de la República Dominicana (IAIRD)</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2B723D3" w14:textId="12A924A3"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6E61065" w14:textId="7DEF2B3F"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30FDC1E" w14:textId="2C97AF30"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130,200.00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27C342E" w14:textId="4EF27A9F"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79723379"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F5FA46E" w14:textId="00274A09"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1333FE7C"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CB68B86" w14:textId="77777777" w:rsidR="00427FCF" w:rsidRPr="005F3E87"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2138187" w14:textId="4757118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fotográficos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115CD676" w14:textId="724789B5"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The Beauty Lab,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19C2C1C" w14:textId="3D7ACAA8"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F54ED56" w14:textId="2ABD6A1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821DACE" w14:textId="522895E2"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137,375.00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5D3CD28" w14:textId="38C02537" w:rsidR="00427FCF" w:rsidRPr="005F3E87"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68810426"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D2D8EC9" w14:textId="7EFA7537" w:rsidR="00427FCF" w:rsidRPr="0089673D"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56</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47CB892A" w14:textId="77777777"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659E96C" w14:textId="77777777"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25CB3EC" w14:textId="11AC5D20"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96F167C" w14:textId="1C7D4362"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5BE8444" w14:textId="0C8EC745"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8E4E9C9" w14:textId="5C7F4C2D"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0E9AFFF" w14:textId="7A0AE9F2"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3,000.00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011734B" w14:textId="2949A1AE"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Grande</w:t>
            </w:r>
          </w:p>
        </w:tc>
      </w:tr>
      <w:tr w:rsidR="00427FCF" w:rsidRPr="005F3E87" w14:paraId="7DC529DA" w14:textId="77777777" w:rsidTr="002A0B3B">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889020B" w14:textId="0810F42D" w:rsidR="00427FCF" w:rsidRPr="0089673D"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57</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B202A79" w14:textId="77777777"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1C0A52EE" w14:textId="77777777" w:rsidR="00427FCF" w:rsidRPr="00FE5A2F" w:rsidRDefault="00427FCF" w:rsidP="00427FC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31C2863" w14:textId="388A042E" w:rsidR="00427FCF" w:rsidRPr="0089673D" w:rsidRDefault="00B819CD"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Componentes y sistemas</w:t>
            </w:r>
            <w:r w:rsidR="00427FCF" w:rsidRPr="002F3D6A">
              <w:rPr>
                <w:rFonts w:eastAsia="Times New Roman"/>
                <w:color w:val="767171"/>
                <w:spacing w:val="0"/>
                <w:lang w:eastAsia="es-DO"/>
              </w:rPr>
              <w:t xml:space="preserve"> </w:t>
            </w:r>
            <w:r w:rsidRPr="002F3D6A">
              <w:rPr>
                <w:rFonts w:eastAsia="Times New Roman"/>
                <w:color w:val="767171"/>
                <w:spacing w:val="0"/>
                <w:lang w:eastAsia="es-DO"/>
              </w:rPr>
              <w:t>de transporte</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A463315" w14:textId="220AE90E"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Consolidom,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722293A7" w14:textId="179B8F63"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3876495" w14:textId="45D87F83"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6C2A65CB" w14:textId="0FBDE9DE"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 xml:space="preserve">51,448.00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1900965" w14:textId="3743A41D" w:rsidR="00427FCF" w:rsidRPr="0089673D" w:rsidRDefault="00427FCF" w:rsidP="00427FCF">
            <w:pPr>
              <w:spacing w:after="0" w:line="240" w:lineRule="auto"/>
              <w:jc w:val="center"/>
              <w:rPr>
                <w:rFonts w:eastAsia="Times New Roman"/>
                <w:color w:val="767171"/>
                <w:spacing w:val="0"/>
                <w:lang w:eastAsia="es-DO"/>
              </w:rPr>
            </w:pPr>
            <w:r w:rsidRPr="002F3D6A">
              <w:rPr>
                <w:rFonts w:eastAsia="Times New Roman"/>
                <w:color w:val="767171"/>
                <w:spacing w:val="0"/>
                <w:lang w:eastAsia="es-DO"/>
              </w:rPr>
              <w:t>MiPyme</w:t>
            </w:r>
          </w:p>
        </w:tc>
      </w:tr>
    </w:tbl>
    <w:p w14:paraId="36BF77D5" w14:textId="77777777" w:rsidR="008F7D72" w:rsidRDefault="008F7D72" w:rsidP="002A0B3B">
      <w:pPr>
        <w:rPr>
          <w:rFonts w:eastAsia="Calibri"/>
        </w:rPr>
      </w:pPr>
    </w:p>
    <w:p w14:paraId="12680AAF" w14:textId="77777777" w:rsidR="002F3D6A" w:rsidRDefault="002F3D6A" w:rsidP="002A0B3B">
      <w:pPr>
        <w:rPr>
          <w:rFonts w:eastAsia="Calibri"/>
        </w:rPr>
      </w:pPr>
    </w:p>
    <w:tbl>
      <w:tblPr>
        <w:tblW w:w="13325" w:type="dxa"/>
        <w:jc w:val="center"/>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2F3D6A" w:rsidRPr="00FE5A2F" w14:paraId="53014981" w14:textId="77777777" w:rsidTr="00E81D36">
        <w:trPr>
          <w:trHeight w:val="1200"/>
          <w:tblHeader/>
          <w:jc w:val="cent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49121BBE"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lastRenderedPageBreak/>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56BF137A"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7B5B05C9"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6DF9E162"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26486610"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42803839"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4BF9B654"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45D48344"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04BC9DE0" w14:textId="77777777" w:rsidR="002F3D6A" w:rsidRPr="00FE5A2F" w:rsidRDefault="002F3D6A" w:rsidP="00E81D36">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D51C86" w:rsidRPr="005F3E87" w14:paraId="15C5E817"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36DBD5E" w14:textId="4AFD32AC"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58</w:t>
            </w:r>
          </w:p>
        </w:tc>
        <w:tc>
          <w:tcPr>
            <w:tcW w:w="1393" w:type="dxa"/>
            <w:tcBorders>
              <w:top w:val="nil"/>
              <w:left w:val="nil"/>
              <w:bottom w:val="single" w:sz="4" w:space="0" w:color="auto"/>
              <w:right w:val="single" w:sz="4" w:space="0" w:color="auto"/>
            </w:tcBorders>
            <w:shd w:val="clear" w:color="000000" w:fill="FFFFFF"/>
            <w:vAlign w:val="center"/>
          </w:tcPr>
          <w:p w14:paraId="5406A161"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D69E52D"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289A826" w14:textId="09FEA50C"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tcPr>
          <w:p w14:paraId="76046124" w14:textId="07A18F39"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Fumigadora Nuevo Ambiente, EIRL</w:t>
            </w:r>
          </w:p>
        </w:tc>
        <w:tc>
          <w:tcPr>
            <w:tcW w:w="1260" w:type="dxa"/>
            <w:tcBorders>
              <w:top w:val="nil"/>
              <w:left w:val="nil"/>
              <w:bottom w:val="single" w:sz="4" w:space="0" w:color="auto"/>
              <w:right w:val="single" w:sz="4" w:space="0" w:color="auto"/>
            </w:tcBorders>
            <w:shd w:val="clear" w:color="000000" w:fill="FFFFFF"/>
            <w:vAlign w:val="center"/>
          </w:tcPr>
          <w:p w14:paraId="210F89C9" w14:textId="0EE74430"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C259731" w14:textId="1429623D"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9263553" w14:textId="3C404B1B"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 xml:space="preserve">                   42,480.00 </w:t>
            </w:r>
          </w:p>
        </w:tc>
        <w:tc>
          <w:tcPr>
            <w:tcW w:w="1417" w:type="dxa"/>
            <w:tcBorders>
              <w:top w:val="nil"/>
              <w:left w:val="nil"/>
              <w:bottom w:val="single" w:sz="4" w:space="0" w:color="auto"/>
              <w:right w:val="single" w:sz="4" w:space="0" w:color="auto"/>
            </w:tcBorders>
            <w:shd w:val="clear" w:color="000000" w:fill="FFFFFF"/>
            <w:vAlign w:val="center"/>
          </w:tcPr>
          <w:p w14:paraId="49D89B2D" w14:textId="2F43C2F5"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MiPyme</w:t>
            </w:r>
          </w:p>
        </w:tc>
      </w:tr>
      <w:tr w:rsidR="00D51C86" w:rsidRPr="005F3E87" w14:paraId="1029F0AE"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4656C8E" w14:textId="27CB7991"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59</w:t>
            </w:r>
          </w:p>
        </w:tc>
        <w:tc>
          <w:tcPr>
            <w:tcW w:w="1393" w:type="dxa"/>
            <w:tcBorders>
              <w:top w:val="nil"/>
              <w:left w:val="nil"/>
              <w:bottom w:val="single" w:sz="4" w:space="0" w:color="auto"/>
              <w:right w:val="single" w:sz="4" w:space="0" w:color="auto"/>
            </w:tcBorders>
            <w:shd w:val="clear" w:color="000000" w:fill="FFFFFF"/>
            <w:vAlign w:val="center"/>
          </w:tcPr>
          <w:p w14:paraId="22027840"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3CC01F8"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4747550" w14:textId="349D78F0"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tcPr>
          <w:p w14:paraId="12C55F53" w14:textId="554734FD"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tcPr>
          <w:p w14:paraId="38E69DCA" w14:textId="58D5370A"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02400F6D" w14:textId="45A21432"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E9C6F2F" w14:textId="2C18041E"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 xml:space="preserve">                   12,390.00 </w:t>
            </w:r>
          </w:p>
        </w:tc>
        <w:tc>
          <w:tcPr>
            <w:tcW w:w="1417" w:type="dxa"/>
            <w:tcBorders>
              <w:top w:val="nil"/>
              <w:left w:val="nil"/>
              <w:bottom w:val="single" w:sz="4" w:space="0" w:color="auto"/>
              <w:right w:val="single" w:sz="4" w:space="0" w:color="auto"/>
            </w:tcBorders>
            <w:shd w:val="clear" w:color="000000" w:fill="FFFFFF"/>
            <w:vAlign w:val="center"/>
          </w:tcPr>
          <w:p w14:paraId="02624CD3" w14:textId="76936121"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Grande</w:t>
            </w:r>
          </w:p>
        </w:tc>
      </w:tr>
      <w:tr w:rsidR="00D51C86" w:rsidRPr="005F3E87" w14:paraId="3011BFDF" w14:textId="77777777" w:rsidTr="00D51C8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402F544" w14:textId="2C55611F"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60</w:t>
            </w:r>
          </w:p>
        </w:tc>
        <w:tc>
          <w:tcPr>
            <w:tcW w:w="1393" w:type="dxa"/>
            <w:tcBorders>
              <w:top w:val="nil"/>
              <w:left w:val="nil"/>
              <w:bottom w:val="single" w:sz="4" w:space="0" w:color="auto"/>
              <w:right w:val="single" w:sz="4" w:space="0" w:color="auto"/>
            </w:tcBorders>
            <w:shd w:val="clear" w:color="000000" w:fill="FFFFFF"/>
            <w:vAlign w:val="center"/>
          </w:tcPr>
          <w:p w14:paraId="70880911"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DD0C970"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DCC95B2" w14:textId="3D8F2615"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tcPr>
          <w:p w14:paraId="6C97967E" w14:textId="2B7DE5D3"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tcPr>
          <w:p w14:paraId="0E754EE5" w14:textId="02668D79"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4560690E" w14:textId="54BA87EE"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EAB0AF7" w14:textId="47E75D86"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 74,473.00</w:t>
            </w:r>
          </w:p>
        </w:tc>
        <w:tc>
          <w:tcPr>
            <w:tcW w:w="1417" w:type="dxa"/>
            <w:tcBorders>
              <w:top w:val="nil"/>
              <w:left w:val="nil"/>
              <w:bottom w:val="single" w:sz="4" w:space="0" w:color="auto"/>
              <w:right w:val="single" w:sz="4" w:space="0" w:color="auto"/>
            </w:tcBorders>
            <w:shd w:val="clear" w:color="000000" w:fill="FFFFFF"/>
            <w:vAlign w:val="center"/>
          </w:tcPr>
          <w:p w14:paraId="22D06725" w14:textId="28933285"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1678EC1A"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3FAA827" w14:textId="61072045"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61</w:t>
            </w:r>
          </w:p>
        </w:tc>
        <w:tc>
          <w:tcPr>
            <w:tcW w:w="1393" w:type="dxa"/>
            <w:tcBorders>
              <w:top w:val="nil"/>
              <w:left w:val="nil"/>
              <w:bottom w:val="single" w:sz="4" w:space="0" w:color="auto"/>
              <w:right w:val="single" w:sz="4" w:space="0" w:color="auto"/>
            </w:tcBorders>
            <w:shd w:val="clear" w:color="000000" w:fill="FFFFFF"/>
            <w:vAlign w:val="center"/>
          </w:tcPr>
          <w:p w14:paraId="3211A75A"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A4DF099"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B1413AB" w14:textId="3009F0A0"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Equipo informático y accesorios</w:t>
            </w:r>
          </w:p>
        </w:tc>
        <w:tc>
          <w:tcPr>
            <w:tcW w:w="1727" w:type="dxa"/>
            <w:tcBorders>
              <w:top w:val="nil"/>
              <w:left w:val="nil"/>
              <w:bottom w:val="single" w:sz="4" w:space="0" w:color="auto"/>
              <w:right w:val="single" w:sz="4" w:space="0" w:color="auto"/>
            </w:tcBorders>
            <w:shd w:val="clear" w:color="000000" w:fill="FFFFFF"/>
            <w:vAlign w:val="center"/>
          </w:tcPr>
          <w:p w14:paraId="5C436B26" w14:textId="0B525E62"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Clickteck, SRL</w:t>
            </w:r>
          </w:p>
        </w:tc>
        <w:tc>
          <w:tcPr>
            <w:tcW w:w="1260" w:type="dxa"/>
            <w:tcBorders>
              <w:top w:val="nil"/>
              <w:left w:val="nil"/>
              <w:bottom w:val="single" w:sz="4" w:space="0" w:color="auto"/>
              <w:right w:val="single" w:sz="4" w:space="0" w:color="auto"/>
            </w:tcBorders>
            <w:shd w:val="clear" w:color="000000" w:fill="FFFFFF"/>
            <w:vAlign w:val="center"/>
          </w:tcPr>
          <w:p w14:paraId="21727D74" w14:textId="5950BB3D"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40438D27" w14:textId="7774908C"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A8AEBFA" w14:textId="3062C4DF"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 xml:space="preserve">222,873.00 </w:t>
            </w:r>
          </w:p>
        </w:tc>
        <w:tc>
          <w:tcPr>
            <w:tcW w:w="1417" w:type="dxa"/>
            <w:tcBorders>
              <w:top w:val="nil"/>
              <w:left w:val="nil"/>
              <w:bottom w:val="single" w:sz="4" w:space="0" w:color="auto"/>
              <w:right w:val="single" w:sz="4" w:space="0" w:color="auto"/>
            </w:tcBorders>
            <w:shd w:val="clear" w:color="000000" w:fill="FFFFFF"/>
            <w:vAlign w:val="center"/>
          </w:tcPr>
          <w:p w14:paraId="3E8BDBB8" w14:textId="420992FF" w:rsidR="00D51C86" w:rsidRPr="0094671E"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MiPyme</w:t>
            </w:r>
          </w:p>
        </w:tc>
      </w:tr>
      <w:tr w:rsidR="00D51C86" w:rsidRPr="005F3E87" w14:paraId="279B0014"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38065526" w14:textId="28C31AFE"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62</w:t>
            </w:r>
          </w:p>
        </w:tc>
        <w:tc>
          <w:tcPr>
            <w:tcW w:w="1393" w:type="dxa"/>
            <w:tcBorders>
              <w:top w:val="nil"/>
              <w:left w:val="nil"/>
              <w:bottom w:val="single" w:sz="4" w:space="0" w:color="auto"/>
              <w:right w:val="single" w:sz="4" w:space="0" w:color="auto"/>
            </w:tcBorders>
            <w:shd w:val="clear" w:color="000000" w:fill="FFFFFF"/>
            <w:vAlign w:val="center"/>
          </w:tcPr>
          <w:p w14:paraId="65FD5304"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4266B3D8"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90E34D1" w14:textId="7725D163"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Comercialización y distribución</w:t>
            </w:r>
          </w:p>
        </w:tc>
        <w:tc>
          <w:tcPr>
            <w:tcW w:w="1727" w:type="dxa"/>
            <w:tcBorders>
              <w:top w:val="nil"/>
              <w:left w:val="nil"/>
              <w:bottom w:val="single" w:sz="4" w:space="0" w:color="auto"/>
              <w:right w:val="single" w:sz="4" w:space="0" w:color="auto"/>
            </w:tcBorders>
            <w:shd w:val="clear" w:color="000000" w:fill="FFFFFF"/>
            <w:vAlign w:val="center"/>
          </w:tcPr>
          <w:p w14:paraId="310D1D7A" w14:textId="7D4E163A"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Ambar Nacional, SRL</w:t>
            </w:r>
          </w:p>
        </w:tc>
        <w:tc>
          <w:tcPr>
            <w:tcW w:w="1260" w:type="dxa"/>
            <w:tcBorders>
              <w:top w:val="nil"/>
              <w:left w:val="nil"/>
              <w:bottom w:val="single" w:sz="4" w:space="0" w:color="auto"/>
              <w:right w:val="single" w:sz="4" w:space="0" w:color="auto"/>
            </w:tcBorders>
            <w:shd w:val="clear" w:color="000000" w:fill="FFFFFF"/>
            <w:vAlign w:val="center"/>
          </w:tcPr>
          <w:p w14:paraId="5F30AC5B" w14:textId="1B421F5C"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951137F" w14:textId="3EE91F5A"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665D350" w14:textId="58276DE9"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 xml:space="preserve">13,924.00 </w:t>
            </w:r>
          </w:p>
        </w:tc>
        <w:tc>
          <w:tcPr>
            <w:tcW w:w="1417" w:type="dxa"/>
            <w:tcBorders>
              <w:top w:val="nil"/>
              <w:left w:val="nil"/>
              <w:bottom w:val="single" w:sz="4" w:space="0" w:color="auto"/>
              <w:right w:val="single" w:sz="4" w:space="0" w:color="auto"/>
            </w:tcBorders>
            <w:shd w:val="clear" w:color="000000" w:fill="FFFFFF"/>
            <w:vAlign w:val="center"/>
          </w:tcPr>
          <w:p w14:paraId="6B689EA5" w14:textId="5330359E"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Grande</w:t>
            </w:r>
          </w:p>
        </w:tc>
      </w:tr>
      <w:tr w:rsidR="00D51C86" w:rsidRPr="005F3E87" w14:paraId="3B9AFE47"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05EB48B" w14:textId="2D09DB5A"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63</w:t>
            </w:r>
          </w:p>
        </w:tc>
        <w:tc>
          <w:tcPr>
            <w:tcW w:w="1393" w:type="dxa"/>
            <w:tcBorders>
              <w:top w:val="nil"/>
              <w:left w:val="nil"/>
              <w:bottom w:val="single" w:sz="4" w:space="0" w:color="auto"/>
              <w:right w:val="single" w:sz="4" w:space="0" w:color="auto"/>
            </w:tcBorders>
            <w:shd w:val="clear" w:color="000000" w:fill="FFFFFF"/>
            <w:vAlign w:val="center"/>
          </w:tcPr>
          <w:p w14:paraId="4C40F197"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281176E"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D6CBC90" w14:textId="37950D31"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Servicios legales</w:t>
            </w:r>
          </w:p>
        </w:tc>
        <w:tc>
          <w:tcPr>
            <w:tcW w:w="1727" w:type="dxa"/>
            <w:tcBorders>
              <w:top w:val="nil"/>
              <w:left w:val="nil"/>
              <w:bottom w:val="single" w:sz="4" w:space="0" w:color="auto"/>
              <w:right w:val="single" w:sz="4" w:space="0" w:color="auto"/>
            </w:tcBorders>
            <w:shd w:val="clear" w:color="000000" w:fill="FFFFFF"/>
            <w:vAlign w:val="center"/>
          </w:tcPr>
          <w:p w14:paraId="2F8AC5D7" w14:textId="4FE06417"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Simón Bolívar Cepeda Mena</w:t>
            </w:r>
          </w:p>
        </w:tc>
        <w:tc>
          <w:tcPr>
            <w:tcW w:w="1260" w:type="dxa"/>
            <w:tcBorders>
              <w:top w:val="nil"/>
              <w:left w:val="nil"/>
              <w:bottom w:val="single" w:sz="4" w:space="0" w:color="auto"/>
              <w:right w:val="single" w:sz="4" w:space="0" w:color="auto"/>
            </w:tcBorders>
            <w:shd w:val="clear" w:color="000000" w:fill="FFFFFF"/>
            <w:vAlign w:val="center"/>
          </w:tcPr>
          <w:p w14:paraId="79D4A7A9" w14:textId="57F9F375"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E310770" w14:textId="605666A4"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9F73611" w14:textId="7BB067BF"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 xml:space="preserve">106,200.00 </w:t>
            </w:r>
          </w:p>
        </w:tc>
        <w:tc>
          <w:tcPr>
            <w:tcW w:w="1417" w:type="dxa"/>
            <w:tcBorders>
              <w:top w:val="nil"/>
              <w:left w:val="nil"/>
              <w:bottom w:val="single" w:sz="4" w:space="0" w:color="auto"/>
              <w:right w:val="single" w:sz="4" w:space="0" w:color="auto"/>
            </w:tcBorders>
            <w:shd w:val="clear" w:color="000000" w:fill="FFFFFF"/>
            <w:vAlign w:val="center"/>
          </w:tcPr>
          <w:p w14:paraId="4BE2170C" w14:textId="645E5B79" w:rsidR="00D51C86" w:rsidRPr="005F3E87"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Grande</w:t>
            </w:r>
          </w:p>
        </w:tc>
      </w:tr>
      <w:tr w:rsidR="00D51C86" w:rsidRPr="005F3E87" w14:paraId="12160C69" w14:textId="77777777" w:rsidTr="00E81D36">
        <w:trPr>
          <w:trHeight w:val="13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419B83E" w14:textId="3F2D6D03"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64</w:t>
            </w:r>
          </w:p>
        </w:tc>
        <w:tc>
          <w:tcPr>
            <w:tcW w:w="1393" w:type="dxa"/>
            <w:tcBorders>
              <w:top w:val="nil"/>
              <w:left w:val="nil"/>
              <w:bottom w:val="single" w:sz="4" w:space="0" w:color="auto"/>
              <w:right w:val="single" w:sz="4" w:space="0" w:color="auto"/>
            </w:tcBorders>
            <w:shd w:val="clear" w:color="000000" w:fill="FFFFFF"/>
            <w:vAlign w:val="center"/>
          </w:tcPr>
          <w:p w14:paraId="29BE032F"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98CE1AF" w14:textId="77777777" w:rsidR="00D51C86" w:rsidRPr="005A706A" w:rsidRDefault="00D51C86" w:rsidP="00D51C86">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2CBAFEF2" w14:textId="0AF58C8F"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Etiquetado y accesorios</w:t>
            </w:r>
          </w:p>
        </w:tc>
        <w:tc>
          <w:tcPr>
            <w:tcW w:w="1727" w:type="dxa"/>
            <w:tcBorders>
              <w:top w:val="nil"/>
              <w:left w:val="nil"/>
              <w:bottom w:val="single" w:sz="4" w:space="0" w:color="auto"/>
              <w:right w:val="single" w:sz="4" w:space="0" w:color="auto"/>
            </w:tcBorders>
            <w:shd w:val="clear" w:color="000000" w:fill="FFFFFF"/>
            <w:vAlign w:val="center"/>
          </w:tcPr>
          <w:p w14:paraId="1CD353DF" w14:textId="5CE0E3AB"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tcPr>
          <w:p w14:paraId="72455033" w14:textId="7FE0584F"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6822AB96" w14:textId="55666B06"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51D8B76" w14:textId="57852A54"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155,328.00</w:t>
            </w:r>
          </w:p>
        </w:tc>
        <w:tc>
          <w:tcPr>
            <w:tcW w:w="1417" w:type="dxa"/>
            <w:tcBorders>
              <w:top w:val="nil"/>
              <w:left w:val="nil"/>
              <w:bottom w:val="single" w:sz="4" w:space="0" w:color="auto"/>
              <w:right w:val="single" w:sz="4" w:space="0" w:color="auto"/>
            </w:tcBorders>
            <w:shd w:val="clear" w:color="000000" w:fill="FFFFFF"/>
            <w:vAlign w:val="center"/>
          </w:tcPr>
          <w:p w14:paraId="297BEBE9" w14:textId="2E81D31B" w:rsidR="00D51C86" w:rsidRPr="007A3491" w:rsidRDefault="00D51C86" w:rsidP="00D51C86">
            <w:pPr>
              <w:spacing w:after="0" w:line="240" w:lineRule="auto"/>
              <w:jc w:val="center"/>
              <w:rPr>
                <w:rFonts w:eastAsia="Times New Roman"/>
                <w:color w:val="767171"/>
                <w:spacing w:val="0"/>
                <w:lang w:eastAsia="es-DO"/>
              </w:rPr>
            </w:pPr>
            <w:r w:rsidRPr="00702E07">
              <w:rPr>
                <w:rFonts w:eastAsia="Times New Roman"/>
                <w:color w:val="767171"/>
                <w:spacing w:val="0"/>
                <w:lang w:eastAsia="es-DO"/>
              </w:rPr>
              <w:t>Grande</w:t>
            </w:r>
          </w:p>
        </w:tc>
      </w:tr>
      <w:tr w:rsidR="00D51C86" w:rsidRPr="005F3E87" w14:paraId="224F23BB"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2E6C58C" w14:textId="60EA498B"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65</w:t>
            </w:r>
          </w:p>
        </w:tc>
        <w:tc>
          <w:tcPr>
            <w:tcW w:w="1393" w:type="dxa"/>
            <w:tcBorders>
              <w:top w:val="nil"/>
              <w:left w:val="nil"/>
              <w:bottom w:val="single" w:sz="4" w:space="0" w:color="auto"/>
              <w:right w:val="single" w:sz="4" w:space="0" w:color="auto"/>
            </w:tcBorders>
            <w:shd w:val="clear" w:color="000000" w:fill="FFFFFF"/>
            <w:vAlign w:val="center"/>
          </w:tcPr>
          <w:p w14:paraId="1A358EE9"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3B84EA6"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20ADED28" w14:textId="2FE130E9" w:rsidR="00D51C86" w:rsidRPr="00AC18E4" w:rsidRDefault="00D51C86" w:rsidP="00D51C86">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Equipos, suministros y componentes eléctricos</w:t>
            </w:r>
          </w:p>
        </w:tc>
        <w:tc>
          <w:tcPr>
            <w:tcW w:w="1727" w:type="dxa"/>
            <w:tcBorders>
              <w:top w:val="nil"/>
              <w:left w:val="nil"/>
              <w:bottom w:val="single" w:sz="4" w:space="0" w:color="auto"/>
              <w:right w:val="single" w:sz="4" w:space="0" w:color="auto"/>
            </w:tcBorders>
            <w:shd w:val="clear" w:color="000000" w:fill="FFFFFF"/>
            <w:vAlign w:val="center"/>
          </w:tcPr>
          <w:p w14:paraId="4B6FC982" w14:textId="36CE18E4" w:rsidR="00D51C86" w:rsidRPr="00AC18E4" w:rsidRDefault="00D51C86" w:rsidP="00D51C86">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La Innovación, S.A.S</w:t>
            </w:r>
          </w:p>
        </w:tc>
        <w:tc>
          <w:tcPr>
            <w:tcW w:w="1260" w:type="dxa"/>
            <w:tcBorders>
              <w:top w:val="nil"/>
              <w:left w:val="nil"/>
              <w:bottom w:val="single" w:sz="4" w:space="0" w:color="auto"/>
              <w:right w:val="single" w:sz="4" w:space="0" w:color="auto"/>
            </w:tcBorders>
            <w:shd w:val="clear" w:color="000000" w:fill="FFFFFF"/>
            <w:vAlign w:val="center"/>
          </w:tcPr>
          <w:p w14:paraId="1A925FFD" w14:textId="09902982" w:rsidR="00D51C86" w:rsidRPr="00AC18E4" w:rsidRDefault="00D51C86" w:rsidP="00D51C86">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7C7925A1" w14:textId="45D69E68" w:rsidR="00D51C86" w:rsidRPr="00AC18E4" w:rsidRDefault="00D51C86" w:rsidP="00D51C86">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EA57E95" w14:textId="0A56C95D" w:rsidR="00D51C86" w:rsidRPr="00AC18E4" w:rsidRDefault="00D51C86" w:rsidP="00AC18E4">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14,438.00</w:t>
            </w:r>
          </w:p>
        </w:tc>
        <w:tc>
          <w:tcPr>
            <w:tcW w:w="1417" w:type="dxa"/>
            <w:tcBorders>
              <w:top w:val="nil"/>
              <w:left w:val="nil"/>
              <w:bottom w:val="single" w:sz="4" w:space="0" w:color="auto"/>
              <w:right w:val="single" w:sz="4" w:space="0" w:color="auto"/>
            </w:tcBorders>
            <w:shd w:val="clear" w:color="000000" w:fill="FFFFFF"/>
            <w:vAlign w:val="center"/>
          </w:tcPr>
          <w:p w14:paraId="3DF605F3" w14:textId="6F7FBCD4" w:rsidR="00D51C86" w:rsidRPr="00AC18E4" w:rsidRDefault="00D51C86" w:rsidP="00D51C86">
            <w:pPr>
              <w:spacing w:after="0" w:line="240" w:lineRule="auto"/>
              <w:jc w:val="center"/>
              <w:rPr>
                <w:rFonts w:eastAsia="Times New Roman"/>
                <w:color w:val="767171"/>
                <w:spacing w:val="0"/>
                <w:lang w:eastAsia="es-DO"/>
              </w:rPr>
            </w:pPr>
            <w:r w:rsidRPr="00AC18E4">
              <w:rPr>
                <w:rFonts w:eastAsia="Times New Roman"/>
                <w:color w:val="767171"/>
                <w:spacing w:val="0"/>
                <w:lang w:eastAsia="es-DO"/>
              </w:rPr>
              <w:t>Grande</w:t>
            </w:r>
          </w:p>
        </w:tc>
      </w:tr>
      <w:tr w:rsidR="00D51C86" w:rsidRPr="005F3E87" w14:paraId="531FFA7E"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11A785A" w14:textId="6974EE55"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66</w:t>
            </w:r>
          </w:p>
        </w:tc>
        <w:tc>
          <w:tcPr>
            <w:tcW w:w="1393" w:type="dxa"/>
            <w:tcBorders>
              <w:top w:val="nil"/>
              <w:left w:val="nil"/>
              <w:bottom w:val="single" w:sz="4" w:space="0" w:color="auto"/>
              <w:right w:val="single" w:sz="4" w:space="0" w:color="auto"/>
            </w:tcBorders>
            <w:shd w:val="clear" w:color="000000" w:fill="FFFFFF"/>
            <w:vAlign w:val="center"/>
          </w:tcPr>
          <w:p w14:paraId="7F87F01B"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D132CBA"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3A7AB39" w14:textId="7BDE581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tcPr>
          <w:p w14:paraId="52606067" w14:textId="1BE74161" w:rsidR="00D51C86" w:rsidRPr="008F7D72"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Digitalisima, SRL</w:t>
            </w:r>
          </w:p>
        </w:tc>
        <w:tc>
          <w:tcPr>
            <w:tcW w:w="1260" w:type="dxa"/>
            <w:tcBorders>
              <w:top w:val="nil"/>
              <w:left w:val="nil"/>
              <w:bottom w:val="single" w:sz="4" w:space="0" w:color="auto"/>
              <w:right w:val="single" w:sz="4" w:space="0" w:color="auto"/>
            </w:tcBorders>
            <w:shd w:val="clear" w:color="000000" w:fill="FFFFFF"/>
            <w:vAlign w:val="center"/>
          </w:tcPr>
          <w:p w14:paraId="565F402F" w14:textId="11C3EEFF"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1F2E3314" w14:textId="24B46E6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A6A3E3D" w14:textId="30228A25"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9,440.00 </w:t>
            </w:r>
          </w:p>
        </w:tc>
        <w:tc>
          <w:tcPr>
            <w:tcW w:w="1417" w:type="dxa"/>
            <w:tcBorders>
              <w:top w:val="nil"/>
              <w:left w:val="nil"/>
              <w:bottom w:val="single" w:sz="4" w:space="0" w:color="auto"/>
              <w:right w:val="single" w:sz="4" w:space="0" w:color="auto"/>
            </w:tcBorders>
            <w:shd w:val="clear" w:color="000000" w:fill="FFFFFF"/>
            <w:vAlign w:val="center"/>
          </w:tcPr>
          <w:p w14:paraId="68E277EF" w14:textId="5F956DC2"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306B8346"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CD9987B" w14:textId="24AC5EE5"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67</w:t>
            </w:r>
          </w:p>
        </w:tc>
        <w:tc>
          <w:tcPr>
            <w:tcW w:w="1393" w:type="dxa"/>
            <w:tcBorders>
              <w:top w:val="nil"/>
              <w:left w:val="nil"/>
              <w:bottom w:val="single" w:sz="4" w:space="0" w:color="auto"/>
              <w:right w:val="single" w:sz="4" w:space="0" w:color="auto"/>
            </w:tcBorders>
            <w:shd w:val="clear" w:color="000000" w:fill="FFFFFF"/>
            <w:vAlign w:val="center"/>
          </w:tcPr>
          <w:p w14:paraId="12BB5EF5"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936A04A"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FB01510" w14:textId="7EB2CB0C"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tcPr>
          <w:p w14:paraId="21251361" w14:textId="2C248DF6" w:rsidR="00D51C86" w:rsidRPr="008F7D72"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OMG TECH, SAS</w:t>
            </w:r>
          </w:p>
        </w:tc>
        <w:tc>
          <w:tcPr>
            <w:tcW w:w="1260" w:type="dxa"/>
            <w:tcBorders>
              <w:top w:val="nil"/>
              <w:left w:val="nil"/>
              <w:bottom w:val="single" w:sz="4" w:space="0" w:color="auto"/>
              <w:right w:val="single" w:sz="4" w:space="0" w:color="auto"/>
            </w:tcBorders>
            <w:shd w:val="clear" w:color="000000" w:fill="FFFFFF"/>
            <w:vAlign w:val="center"/>
          </w:tcPr>
          <w:p w14:paraId="266540CA" w14:textId="1166E0E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157342FA" w14:textId="32CF8D4F"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01DD3024" w14:textId="381A7320"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204,730.00 </w:t>
            </w:r>
          </w:p>
        </w:tc>
        <w:tc>
          <w:tcPr>
            <w:tcW w:w="1417" w:type="dxa"/>
            <w:tcBorders>
              <w:top w:val="nil"/>
              <w:left w:val="nil"/>
              <w:bottom w:val="single" w:sz="4" w:space="0" w:color="auto"/>
              <w:right w:val="single" w:sz="4" w:space="0" w:color="auto"/>
            </w:tcBorders>
            <w:shd w:val="clear" w:color="000000" w:fill="FFFFFF"/>
            <w:vAlign w:val="center"/>
          </w:tcPr>
          <w:p w14:paraId="1D8C74DA" w14:textId="6FB86B45"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0A162563"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797E820" w14:textId="20CB6CA6"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68</w:t>
            </w:r>
          </w:p>
        </w:tc>
        <w:tc>
          <w:tcPr>
            <w:tcW w:w="1393" w:type="dxa"/>
            <w:tcBorders>
              <w:top w:val="nil"/>
              <w:left w:val="nil"/>
              <w:bottom w:val="single" w:sz="4" w:space="0" w:color="auto"/>
              <w:right w:val="single" w:sz="4" w:space="0" w:color="auto"/>
            </w:tcBorders>
            <w:shd w:val="clear" w:color="000000" w:fill="FFFFFF"/>
            <w:vAlign w:val="center"/>
          </w:tcPr>
          <w:p w14:paraId="09B0E959"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2F4A703"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EB81A52" w14:textId="0D802A89"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57D69BC5" w14:textId="08EC772E" w:rsidR="00D51C86" w:rsidRPr="008F7D72"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5F22C88E" w14:textId="72A4D608"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5474D051" w14:textId="38B3E532"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2068A060" w14:textId="69BF699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15,069.00 </w:t>
            </w:r>
          </w:p>
        </w:tc>
        <w:tc>
          <w:tcPr>
            <w:tcW w:w="1417" w:type="dxa"/>
            <w:tcBorders>
              <w:top w:val="nil"/>
              <w:left w:val="nil"/>
              <w:bottom w:val="single" w:sz="4" w:space="0" w:color="auto"/>
              <w:right w:val="single" w:sz="4" w:space="0" w:color="auto"/>
            </w:tcBorders>
            <w:shd w:val="clear" w:color="000000" w:fill="FFFFFF"/>
            <w:vAlign w:val="center"/>
          </w:tcPr>
          <w:p w14:paraId="68DD3A65" w14:textId="2646C33F"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Mipyme Mujer</w:t>
            </w:r>
          </w:p>
        </w:tc>
      </w:tr>
      <w:tr w:rsidR="00D51C86" w:rsidRPr="005F3E87" w14:paraId="777F0397" w14:textId="77777777" w:rsidTr="00E81D36">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0EA501A3" w14:textId="10CB4E5F"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69</w:t>
            </w:r>
          </w:p>
        </w:tc>
        <w:tc>
          <w:tcPr>
            <w:tcW w:w="1393" w:type="dxa"/>
            <w:tcBorders>
              <w:top w:val="nil"/>
              <w:left w:val="nil"/>
              <w:bottom w:val="single" w:sz="4" w:space="0" w:color="auto"/>
              <w:right w:val="single" w:sz="4" w:space="0" w:color="auto"/>
            </w:tcBorders>
            <w:shd w:val="clear" w:color="000000" w:fill="FFFFFF"/>
            <w:vAlign w:val="center"/>
          </w:tcPr>
          <w:p w14:paraId="6B3C864E"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BF9521B"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6CF7B58" w14:textId="03BD00E9"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Ropa</w:t>
            </w:r>
          </w:p>
        </w:tc>
        <w:tc>
          <w:tcPr>
            <w:tcW w:w="1727" w:type="dxa"/>
            <w:tcBorders>
              <w:top w:val="nil"/>
              <w:left w:val="nil"/>
              <w:bottom w:val="single" w:sz="4" w:space="0" w:color="auto"/>
              <w:right w:val="single" w:sz="4" w:space="0" w:color="auto"/>
            </w:tcBorders>
            <w:shd w:val="clear" w:color="000000" w:fill="FFFFFF"/>
            <w:vAlign w:val="center"/>
          </w:tcPr>
          <w:p w14:paraId="10BBDF40" w14:textId="04D8A6E4"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GL Promociones, SRL</w:t>
            </w:r>
          </w:p>
        </w:tc>
        <w:tc>
          <w:tcPr>
            <w:tcW w:w="1260" w:type="dxa"/>
            <w:tcBorders>
              <w:top w:val="nil"/>
              <w:left w:val="nil"/>
              <w:bottom w:val="single" w:sz="4" w:space="0" w:color="auto"/>
              <w:right w:val="single" w:sz="4" w:space="0" w:color="auto"/>
            </w:tcBorders>
            <w:shd w:val="clear" w:color="000000" w:fill="FFFFFF"/>
            <w:vAlign w:val="center"/>
          </w:tcPr>
          <w:p w14:paraId="12704C88" w14:textId="06872DCE"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tcPr>
          <w:p w14:paraId="7934AC4F" w14:textId="0AF4FB6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4C347A9" w14:textId="6F43A7D0"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5,400.00 </w:t>
            </w:r>
          </w:p>
        </w:tc>
        <w:tc>
          <w:tcPr>
            <w:tcW w:w="1417" w:type="dxa"/>
            <w:tcBorders>
              <w:top w:val="nil"/>
              <w:left w:val="nil"/>
              <w:bottom w:val="single" w:sz="4" w:space="0" w:color="auto"/>
              <w:right w:val="single" w:sz="4" w:space="0" w:color="auto"/>
            </w:tcBorders>
            <w:shd w:val="clear" w:color="000000" w:fill="FFFFFF"/>
            <w:vAlign w:val="center"/>
          </w:tcPr>
          <w:p w14:paraId="02A10D11" w14:textId="7FAE4D2D" w:rsidR="00D51C86" w:rsidRPr="005F3E87"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717FDCBD"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EB99D76" w14:textId="397C67BE" w:rsidR="00D51C86" w:rsidRPr="0089673D"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11DA8E1D" w14:textId="77777777" w:rsidR="00D51C86" w:rsidRPr="00FE5A2F"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88AA4A3" w14:textId="77777777" w:rsidR="00D51C86" w:rsidRPr="00FE5A2F"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49DABA3C" w14:textId="5CD3AFC2"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Ropa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7277267" w14:textId="400A7B6B"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GL Promociones,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F5CB4C1" w14:textId="6D2D9ED2"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Rescindido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28F3A10" w14:textId="0A32CE29"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5BB34BA8" w14:textId="1189D977"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3,186.00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86A4FB1" w14:textId="7416F782"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6A17E624"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1443BA4" w14:textId="0255E47C" w:rsidR="00D51C86" w:rsidRPr="0089673D"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71</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41B0DB85" w14:textId="77777777" w:rsidR="00D51C86" w:rsidRPr="00FE5A2F"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8E24818" w14:textId="77777777" w:rsidR="00D51C86" w:rsidRPr="00FE5A2F"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BF4A532" w14:textId="22585B22"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Instalaciones </w:t>
            </w:r>
            <w:r w:rsidR="00B819CD" w:rsidRPr="00D51C86">
              <w:rPr>
                <w:rFonts w:eastAsia="Times New Roman"/>
                <w:color w:val="767171"/>
                <w:spacing w:val="0"/>
                <w:lang w:eastAsia="es-DO"/>
              </w:rPr>
              <w:t>de plomería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3725F42" w14:textId="28758F67"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La Innovación, S.A.S</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5BD36A0" w14:textId="410B354A"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6E57530" w14:textId="66082DAC"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BCD7CD7" w14:textId="70C2A4B2"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           14,208.00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53B2C1C" w14:textId="7225D607" w:rsidR="00D51C86" w:rsidRPr="0089673D"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6D7CD4F9"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1E4E738" w14:textId="358CFD3A"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58717A7"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1AA32003"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7F0FCB5C" w14:textId="3090D144"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Medios impresos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1BF97213" w14:textId="3EB8E7F5"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Impresora Jenny F.,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B99FAE0" w14:textId="56A77C11"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D3A3126" w14:textId="724F7EC0"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6C7C6D79" w14:textId="76353EC4"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7,670.00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C809FBB" w14:textId="1D20576E"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176FA470"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69034107" w14:textId="750E4DC8"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CE28B06"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9FC4B15"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ED93FAB" w14:textId="7361E490"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Transporte de correo y carga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F6C5133" w14:textId="0D6614EB"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Turinter, SA</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973CF57" w14:textId="648EBFC6"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1AE63731" w14:textId="2168FFA1"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CE00C93" w14:textId="73B5DA03"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 xml:space="preserve">15,500.00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A4F189B" w14:textId="5DCA56AA" w:rsidR="00D51C86" w:rsidRPr="0094671E" w:rsidRDefault="00D51C86" w:rsidP="00D51C86">
            <w:pPr>
              <w:spacing w:after="0" w:line="240" w:lineRule="auto"/>
              <w:jc w:val="center"/>
              <w:rPr>
                <w:rFonts w:eastAsia="Times New Roman"/>
                <w:color w:val="767171"/>
                <w:spacing w:val="0"/>
                <w:lang w:eastAsia="es-DO"/>
              </w:rPr>
            </w:pPr>
            <w:r w:rsidRPr="00D51C86">
              <w:rPr>
                <w:rFonts w:eastAsia="Times New Roman"/>
                <w:color w:val="767171"/>
                <w:spacing w:val="0"/>
                <w:lang w:eastAsia="es-DO"/>
              </w:rPr>
              <w:t>Grande</w:t>
            </w:r>
          </w:p>
        </w:tc>
      </w:tr>
      <w:tr w:rsidR="00D51C86" w:rsidRPr="005F3E87" w14:paraId="5087D32B"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1042405" w14:textId="731F2413"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6E6AAA9"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A2DDCE0"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C7F6228" w14:textId="12EFB6C4"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Muebles de alojamiento</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DE557C6" w14:textId="5D302C88"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Skagen,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2650618" w14:textId="76F0DE42"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8A7A548" w14:textId="313558FA"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27C777A" w14:textId="200C600E"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28,749.00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C003F44" w14:textId="13507556"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 Mujer</w:t>
            </w:r>
          </w:p>
        </w:tc>
      </w:tr>
      <w:tr w:rsidR="00D51C86" w:rsidRPr="005F3E87" w14:paraId="6AA0B084"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5BCECB2" w14:textId="5526A682"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BD1147F"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F0C2FF1"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7198084A" w14:textId="1DDCC1A5"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Ropa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082F39E" w14:textId="72B3D108"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GL Promociones,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AC8F499" w14:textId="46FD69E3"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A5C89B1" w14:textId="1992A464"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B1B2BBD" w14:textId="15CDBDCC"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26,998.00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C699C5F" w14:textId="165E48E3" w:rsidR="00D51C86" w:rsidRPr="0094671E"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D51C86" w:rsidRPr="005F3E87" w14:paraId="70EB30BF"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1A0A726" w14:textId="7AE6E801"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76</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B39258F"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A62C719"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A7CF682" w14:textId="4B06BD12"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Productos de papel</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7098655" w14:textId="253406B4"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Impresora Jenny F.,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373520E" w14:textId="76886FBF"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A1FC180" w14:textId="40817889"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7F4EF9E1" w14:textId="10F7043E"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13,216.00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3D5174A" w14:textId="6FE12293"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D51C86" w:rsidRPr="005F3E87" w14:paraId="4B62961A"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9B9F871" w14:textId="185AB9C0"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77</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E7CADA4"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01E34F5"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1E286AD" w14:textId="70974CE3"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Medios impresos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A55755C" w14:textId="405858DF"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GL Promociones,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B843473" w14:textId="3D9D5D8F"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9DCD414" w14:textId="7F629B69"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67C0D4DC" w14:textId="6F6A7CC9"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31,825.00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BB2F4B4" w14:textId="5144C77B"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D51C86" w:rsidRPr="005F3E87" w14:paraId="119136A4"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0252EE6" w14:textId="682E79A2"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78</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4D850405"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2F82530" w14:textId="77777777" w:rsidR="00D51C86" w:rsidRPr="002A0B3B"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4B74F19" w14:textId="2C7A866D"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Servicios de recursos humanos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7622F74" w14:textId="22D61A41"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Instituto Dominicano de Arte y Diseño IDAD,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CC3368B" w14:textId="184F7AC5"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8105308" w14:textId="0BC64375"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54E395E" w14:textId="6342290C"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5,500.00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4FB8E5D" w14:textId="68E34123" w:rsidR="00D51C86" w:rsidRPr="007A3491"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D51C86" w:rsidRPr="005F3E87" w14:paraId="73513519" w14:textId="77777777" w:rsidTr="00E81D36">
        <w:trPr>
          <w:trHeight w:val="759"/>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AE9F58B" w14:textId="4D0C0FC6"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79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4C7D7F4E"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589BAD1" w14:textId="77777777" w:rsidR="00D51C86" w:rsidRPr="005F3E87" w:rsidRDefault="00D51C86" w:rsidP="00D51C8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FD0917C" w14:textId="43AC77DB" w:rsidR="00D51C86" w:rsidRPr="002F3D6A"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Bebidas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F6A064E" w14:textId="03BB0D50"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Ofisol Suministros y Servicios, EIRL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180CA62" w14:textId="57EBD694"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4E0E898" w14:textId="7A0D9199"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347E4A3" w14:textId="7C2D9F47"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51,666.00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81B1DC0" w14:textId="70120307" w:rsidR="00D51C86" w:rsidRPr="005F3E87" w:rsidRDefault="00D51C86" w:rsidP="00D51C8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 Mujer</w:t>
            </w:r>
          </w:p>
        </w:tc>
      </w:tr>
      <w:tr w:rsidR="00553C1A" w:rsidRPr="005F3E87" w14:paraId="67F83B97"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D6F04EF" w14:textId="20E4DFA0"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71CFA3F"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DB93049"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47E1B7D" w14:textId="1C9319D6"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Productos de papel</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4F16260" w14:textId="50B55A91" w:rsidR="00553C1A" w:rsidRPr="00553C1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Ofisol Suministros y Servicios, EIRL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B57E028" w14:textId="7F6FD3C7"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153F2BDC" w14:textId="5FEC4931"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3825BC8" w14:textId="7D445289"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20,073.00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B07DEB9" w14:textId="614775D6"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 Mujer</w:t>
            </w:r>
          </w:p>
        </w:tc>
      </w:tr>
      <w:tr w:rsidR="00553C1A" w:rsidRPr="005F3E87" w14:paraId="478AE6F8"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9130EA3" w14:textId="37CE6CA8"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81</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B254394"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F9E5FBA"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9CB500B" w14:textId="7BAB9DAE"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Caucho y elastómeros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7CA77EF" w14:textId="26979438" w:rsidR="00553C1A" w:rsidRPr="008F7D72"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Ofisol Suministros y Servicios, EIRL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D67DFAC" w14:textId="369AA109"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4FC86C6" w14:textId="32BA8C37"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6CB4A19" w14:textId="411F59C4"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68,654.00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FE677B2" w14:textId="7C8CFA67"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 Mujer</w:t>
            </w:r>
          </w:p>
        </w:tc>
      </w:tr>
      <w:tr w:rsidR="00553C1A" w:rsidRPr="005F3E87" w14:paraId="39F7BF4B"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6CB82F3" w14:textId="55224C5B"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86B695D"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BB5DA66"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A8824B7" w14:textId="7A598CB8"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Seguridad, vigilancia y detección</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33F55A05" w14:textId="58785CD7" w:rsidR="00553C1A" w:rsidRPr="008F7D72"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Provesol Proveedores De Soluciones,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68B4DFA" w14:textId="1C8E7C00"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Cerrado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93B59B3" w14:textId="2137C1F3"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4ECCE64" w14:textId="49725F04"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57,670.00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BB6AC2B" w14:textId="08109C0F"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w:t>
            </w:r>
          </w:p>
        </w:tc>
      </w:tr>
      <w:tr w:rsidR="00553C1A" w:rsidRPr="005F3E87" w14:paraId="67E0F6B8"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07279A2" w14:textId="32F2E511"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2B13070"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129C2ACE" w14:textId="77777777" w:rsidR="00553C1A" w:rsidRPr="005F3E87"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C22ECE4" w14:textId="3FCF3C94"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Equipos, suministros y componentes eléctricos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32E6A851" w14:textId="0C53CE07"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La Innovación, S.A.S</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5D3FBD3" w14:textId="06138CA8"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070A3AC" w14:textId="3707BFA8"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C43C50B" w14:textId="43B40068"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10,627.00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EEAFC62" w14:textId="079EE85B" w:rsidR="00553C1A" w:rsidRPr="005F3E87"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553C1A" w:rsidRPr="005F3E87" w14:paraId="592DAC89"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C65D6BF" w14:textId="7C1491EC" w:rsidR="00553C1A" w:rsidRPr="0089673D"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9EC386D" w14:textId="7777777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63D7BAC" w14:textId="7777777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FBE59A9" w14:textId="7644A2A7"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482A2FB" w14:textId="4220D854"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Angie Porcella Catering,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2B330F4" w14:textId="0117EB81"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F69DC33" w14:textId="0DB2774D"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B318F61" w14:textId="6B807B75"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45,000.00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7566A02" w14:textId="5AB21165"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 Mujer</w:t>
            </w:r>
          </w:p>
        </w:tc>
      </w:tr>
      <w:tr w:rsidR="00553C1A" w:rsidRPr="005F3E87" w14:paraId="209FB717"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4840ED7E" w14:textId="40CEE8BD" w:rsidR="00553C1A" w:rsidRPr="0089673D"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DE3DFEC" w14:textId="7777777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A12692E" w14:textId="7777777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F59DAB6" w14:textId="7C522FA2"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5283927" w14:textId="77FA5D93"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Maiks Catering &amp; Co,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325807D" w14:textId="5AE4B6D4"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0BEDD6D" w14:textId="1346C88C"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5418A46" w14:textId="3B0D2400"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35,001.00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E626A94" w14:textId="131A0AC5" w:rsidR="00553C1A" w:rsidRPr="0089673D"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MiPyme</w:t>
            </w:r>
          </w:p>
        </w:tc>
      </w:tr>
      <w:tr w:rsidR="00553C1A" w:rsidRPr="005F3E87" w14:paraId="2201F5FF"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8DB3A15" w14:textId="10A65329"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86</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D4FF957" w14:textId="603B40B1"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01D63E8" w14:textId="5C2DB8B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628EAB4C" w14:textId="6D871025"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164E71A8" w14:textId="71835F16"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Fresco del Horno,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A6AF4D9" w14:textId="57E3D4BD"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4401939" w14:textId="5A653957"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A148B3B" w14:textId="022AEE71"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40,000.00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12E2303" w14:textId="080AF07A"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553C1A" w:rsidRPr="005F3E87" w14:paraId="1518E3E9"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B5CA69F" w14:textId="07E4910F"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87</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1C70F396" w14:textId="5DF58947"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43D8275" w14:textId="2FA03ED0"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6C2887D" w14:textId="26B8261A"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Servicios de aseo y limpieza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FFAEFE9" w14:textId="019A8C9D" w:rsidR="00553C1A" w:rsidRPr="0098504E" w:rsidRDefault="00553C1A" w:rsidP="00553C1A">
            <w:pPr>
              <w:spacing w:after="0" w:line="240" w:lineRule="auto"/>
              <w:jc w:val="center"/>
              <w:rPr>
                <w:rFonts w:eastAsia="Times New Roman"/>
                <w:color w:val="767171"/>
                <w:spacing w:val="0"/>
                <w:lang w:val="en-US" w:eastAsia="es-DO"/>
              </w:rPr>
            </w:pPr>
            <w:r w:rsidRPr="0098504E">
              <w:rPr>
                <w:rFonts w:eastAsia="Times New Roman"/>
                <w:color w:val="767171"/>
                <w:spacing w:val="0"/>
                <w:lang w:val="en-US" w:eastAsia="es-DO"/>
              </w:rPr>
              <w:t>SINCORO RESTAURANT AND AUTO DETAILING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8D2A8F1" w14:textId="21111C5C"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4A80397" w14:textId="2879A72D"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C9E69C2" w14:textId="440A21BE"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50,000.00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44C1045" w14:textId="0A0BB020"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553C1A" w:rsidRPr="005F3E87" w14:paraId="6D37047F" w14:textId="77777777" w:rsidTr="00E81D3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5CD345B" w14:textId="475DC0A9"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88</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C5E2AE1" w14:textId="74B15FA4"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39FBD77" w14:textId="53AF1E6C"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234509E" w14:textId="7D70819B"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Servicios de mantenimiento o </w:t>
            </w:r>
            <w:r w:rsidRPr="00553C1A">
              <w:rPr>
                <w:rFonts w:eastAsia="Times New Roman"/>
                <w:color w:val="767171"/>
                <w:spacing w:val="0"/>
                <w:lang w:eastAsia="es-DO"/>
              </w:rPr>
              <w:lastRenderedPageBreak/>
              <w:t>reparaciones de transportes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C057913" w14:textId="60290A2C"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lastRenderedPageBreak/>
              <w:t>Viamar, SA</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7902D4E2" w14:textId="2178255C"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CADD7CF" w14:textId="193DF911"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43D2E30" w14:textId="53BD54CF"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 xml:space="preserve">9,094.00 </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A21C95F" w14:textId="0BACC62C"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553C1A" w:rsidRPr="005F3E87" w14:paraId="238B0AAC"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829E27E" w14:textId="1F5A66DD"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89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9E2B611" w14:textId="256828A0" w:rsidR="00553C1A" w:rsidRPr="00FE5A2F" w:rsidRDefault="00553C1A" w:rsidP="00553C1A">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96FA728" w14:textId="27EB4C15" w:rsidR="00553C1A" w:rsidRPr="00FE5A2F" w:rsidRDefault="00553C1A" w:rsidP="00FC36F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B6C827A" w14:textId="7E3B3F73"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Minerales, minerales metálicos y metales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CD626BC" w14:textId="41FE2B31"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La Innovación, S.A.S</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E98DEC7" w14:textId="4ECBDFED"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9A74205" w14:textId="7E5A5ADD"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509CAFD4" w14:textId="065A8D22" w:rsidR="00553C1A" w:rsidRPr="002F3D6A" w:rsidRDefault="00553C1A" w:rsidP="00FC36F6">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10,295.00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6123514" w14:textId="6324583E" w:rsidR="00553C1A" w:rsidRPr="002F3D6A" w:rsidRDefault="00553C1A" w:rsidP="00553C1A">
            <w:pPr>
              <w:spacing w:after="0" w:line="240" w:lineRule="auto"/>
              <w:jc w:val="center"/>
              <w:rPr>
                <w:rFonts w:eastAsia="Times New Roman"/>
                <w:color w:val="767171"/>
                <w:spacing w:val="0"/>
                <w:lang w:eastAsia="es-DO"/>
              </w:rPr>
            </w:pPr>
            <w:r w:rsidRPr="00553C1A">
              <w:rPr>
                <w:rFonts w:eastAsia="Times New Roman"/>
                <w:color w:val="767171"/>
                <w:spacing w:val="0"/>
                <w:lang w:eastAsia="es-DO"/>
              </w:rPr>
              <w:t>Grande</w:t>
            </w:r>
          </w:p>
        </w:tc>
      </w:tr>
      <w:tr w:rsidR="00FC36F6" w:rsidRPr="005F3E87" w14:paraId="06FE574E"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06B8172E" w14:textId="36B6FF26"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F5DE240" w14:textId="68BB8D46"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FBDA757" w14:textId="24581EC7" w:rsidR="00FC36F6" w:rsidRPr="00FE5A2F" w:rsidRDefault="00FC36F6" w:rsidP="00FC36F6">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tcPr>
          <w:p w14:paraId="19C97246" w14:textId="3AF1EC2A"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Etiquetado y accesorios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031ADB6" w14:textId="6DFDEB22"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Clickteck, SRL</w:t>
            </w:r>
          </w:p>
        </w:tc>
        <w:tc>
          <w:tcPr>
            <w:tcW w:w="1260" w:type="dxa"/>
            <w:tcBorders>
              <w:top w:val="single" w:sz="4" w:space="0" w:color="auto"/>
              <w:left w:val="nil"/>
              <w:bottom w:val="single" w:sz="4" w:space="0" w:color="auto"/>
              <w:right w:val="single" w:sz="4" w:space="0" w:color="auto"/>
            </w:tcBorders>
            <w:shd w:val="clear" w:color="000000" w:fill="FFFFFF"/>
          </w:tcPr>
          <w:p w14:paraId="6CE2077D" w14:textId="41327C6D"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tcPr>
          <w:p w14:paraId="36464796" w14:textId="48DC2BDA"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1352507" w14:textId="20C8B5BD"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37,905.00</w:t>
            </w:r>
          </w:p>
        </w:tc>
        <w:tc>
          <w:tcPr>
            <w:tcW w:w="1417" w:type="dxa"/>
            <w:tcBorders>
              <w:top w:val="single" w:sz="4" w:space="0" w:color="auto"/>
              <w:left w:val="nil"/>
              <w:bottom w:val="single" w:sz="4" w:space="0" w:color="auto"/>
              <w:right w:val="single" w:sz="4" w:space="0" w:color="auto"/>
            </w:tcBorders>
            <w:shd w:val="clear" w:color="000000" w:fill="FFFFFF"/>
          </w:tcPr>
          <w:p w14:paraId="2EDA47B9" w14:textId="11FADE8E"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MiPyme</w:t>
            </w:r>
          </w:p>
        </w:tc>
      </w:tr>
      <w:tr w:rsidR="00FC36F6" w:rsidRPr="005F3E87" w14:paraId="16FDD4EA"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319BB4E5" w14:textId="2E879014"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91</w:t>
            </w:r>
          </w:p>
        </w:tc>
        <w:tc>
          <w:tcPr>
            <w:tcW w:w="1393" w:type="dxa"/>
            <w:tcBorders>
              <w:top w:val="single" w:sz="4" w:space="0" w:color="auto"/>
              <w:left w:val="nil"/>
              <w:bottom w:val="single" w:sz="4" w:space="0" w:color="auto"/>
              <w:right w:val="single" w:sz="4" w:space="0" w:color="auto"/>
            </w:tcBorders>
            <w:shd w:val="clear" w:color="000000" w:fill="FFFFFF"/>
          </w:tcPr>
          <w:p w14:paraId="3D777987" w14:textId="6FBA4D59"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B7DFCB2" w14:textId="59365108"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tcPr>
          <w:p w14:paraId="1B540B8A" w14:textId="13CF89EF"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Equipos, suministros y componentes eléctricos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24B5C91" w14:textId="1BEB4A20"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Clickteck, SRL</w:t>
            </w:r>
          </w:p>
        </w:tc>
        <w:tc>
          <w:tcPr>
            <w:tcW w:w="1260" w:type="dxa"/>
            <w:tcBorders>
              <w:top w:val="single" w:sz="4" w:space="0" w:color="auto"/>
              <w:left w:val="nil"/>
              <w:bottom w:val="single" w:sz="4" w:space="0" w:color="auto"/>
              <w:right w:val="single" w:sz="4" w:space="0" w:color="auto"/>
            </w:tcBorders>
            <w:shd w:val="clear" w:color="000000" w:fill="FFFFFF"/>
          </w:tcPr>
          <w:p w14:paraId="202AD954" w14:textId="2C877F39"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tcPr>
          <w:p w14:paraId="26E03D44" w14:textId="65288020"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39B2AB4" w14:textId="0972B498"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80,140.00</w:t>
            </w:r>
          </w:p>
        </w:tc>
        <w:tc>
          <w:tcPr>
            <w:tcW w:w="1417" w:type="dxa"/>
            <w:tcBorders>
              <w:top w:val="single" w:sz="4" w:space="0" w:color="auto"/>
              <w:left w:val="nil"/>
              <w:bottom w:val="single" w:sz="4" w:space="0" w:color="auto"/>
              <w:right w:val="single" w:sz="4" w:space="0" w:color="auto"/>
            </w:tcBorders>
            <w:shd w:val="clear" w:color="000000" w:fill="FFFFFF"/>
          </w:tcPr>
          <w:p w14:paraId="72C1FC6D" w14:textId="66F2629E"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MiPyme</w:t>
            </w:r>
          </w:p>
        </w:tc>
      </w:tr>
      <w:tr w:rsidR="00FC36F6" w:rsidRPr="005F3E87" w14:paraId="7BBF5D6A"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5FD10002" w14:textId="4D8CD582"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FFA3D44" w14:textId="4563A845"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E0D5329" w14:textId="1B3B3563"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03C36AC" w14:textId="497BD408"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Servicios de recursos humanos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10A11D0" w14:textId="2E82122C"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Pontificia Universidad Católica Madre y Maestra</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A5A54A5" w14:textId="4EFFDE9A"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66E0FFC" w14:textId="490B91C3"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76832C8" w14:textId="1FBB741E"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21,900.00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370DC46" w14:textId="4A90CFA4"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Grande</w:t>
            </w:r>
          </w:p>
        </w:tc>
      </w:tr>
      <w:tr w:rsidR="00FC36F6" w:rsidRPr="005F3E87" w14:paraId="2BECB217"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556A5E8C" w14:textId="2C19BBCF"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CB9F933" w14:textId="20B800C3"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599F949" w14:textId="4E020D35"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6EFD44C0" w14:textId="3FC19853"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Servicios de mantenimiento o reparaciones de transportes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54374C9" w14:textId="00FD7B7A"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Viamar, SA</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7E40064" w14:textId="1776AA33"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0EFA6BD" w14:textId="3E6C26D1"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4DC7329" w14:textId="59226C57"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13,075.00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83A9ED8" w14:textId="3E68AC26"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Grande</w:t>
            </w:r>
          </w:p>
        </w:tc>
      </w:tr>
      <w:tr w:rsidR="00FC36F6" w:rsidRPr="005F3E87" w14:paraId="0CC8CF10"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43304CD7" w14:textId="703990B8"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F00B404" w14:textId="0C679880"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906C41C" w14:textId="7D5213FA"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39E4B07" w14:textId="50D567D6"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AB111C1" w14:textId="25FD6D10"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602D428" w14:textId="064DBD02"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591E176" w14:textId="6F58A00F"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78837163" w14:textId="1D12A892"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87,598.00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5A1D72D" w14:textId="6B9A540A"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Grande</w:t>
            </w:r>
          </w:p>
        </w:tc>
      </w:tr>
      <w:tr w:rsidR="00FC36F6" w:rsidRPr="005F3E87" w14:paraId="32A5B5DC" w14:textId="77777777" w:rsidTr="00FC36F6">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tcPr>
          <w:p w14:paraId="5152D713" w14:textId="1FE753C4" w:rsidR="00FC36F6" w:rsidRPr="00FE5A2F" w:rsidRDefault="00FC36F6" w:rsidP="00FC36F6">
            <w:pPr>
              <w:spacing w:after="0" w:line="240" w:lineRule="auto"/>
              <w:jc w:val="center"/>
              <w:rPr>
                <w:rFonts w:eastAsia="Times New Roman"/>
                <w:color w:val="767171"/>
                <w:spacing w:val="0"/>
                <w:lang w:eastAsia="es-DO"/>
              </w:rPr>
            </w:pPr>
            <w:r w:rsidRPr="006A5E6C">
              <w:rPr>
                <w:rFonts w:eastAsia="Times New Roman"/>
                <w:color w:val="767171"/>
                <w:spacing w:val="0"/>
                <w:lang w:eastAsia="es-DO"/>
              </w:rPr>
              <w:t>CDC-DAF-CD-2025-00</w:t>
            </w:r>
            <w:r>
              <w:rPr>
                <w:rFonts w:eastAsia="Times New Roman"/>
                <w:color w:val="767171"/>
                <w:spacing w:val="0"/>
                <w:lang w:eastAsia="es-DO"/>
              </w:rPr>
              <w:t>95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211E26B" w14:textId="36082AEA"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33282001" w14:textId="72632F8B" w:rsidR="00FC36F6" w:rsidRPr="00FE5A2F"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5608707" w14:textId="232A9EA5"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Caucho y elastómeros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328E805" w14:textId="129CDC78"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Provesol Proveedores De Soluciones,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359BE70" w14:textId="26C2AAE2"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4EBB87D" w14:textId="152257ED"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5211702C" w14:textId="09A12DC7"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12,161.00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02091CE2" w14:textId="00DC6DBD" w:rsidR="00FC36F6" w:rsidRPr="00553C1A" w:rsidRDefault="00FC36F6" w:rsidP="00FC36F6">
            <w:pPr>
              <w:spacing w:after="0" w:line="240" w:lineRule="auto"/>
              <w:jc w:val="center"/>
              <w:rPr>
                <w:rFonts w:eastAsia="Times New Roman"/>
                <w:color w:val="767171"/>
                <w:spacing w:val="0"/>
                <w:lang w:eastAsia="es-DO"/>
              </w:rPr>
            </w:pPr>
            <w:r w:rsidRPr="00FC36F6">
              <w:rPr>
                <w:rFonts w:eastAsia="Times New Roman"/>
                <w:color w:val="767171"/>
                <w:spacing w:val="0"/>
                <w:lang w:eastAsia="es-DO"/>
              </w:rPr>
              <w:t>MiPyme</w:t>
            </w:r>
          </w:p>
        </w:tc>
      </w:tr>
    </w:tbl>
    <w:p w14:paraId="07BB12C7" w14:textId="77777777" w:rsidR="00FC36F6" w:rsidRDefault="00FC36F6" w:rsidP="002A0B3B">
      <w:pPr>
        <w:rPr>
          <w:rFonts w:eastAsia="Calibri"/>
        </w:rPr>
      </w:pPr>
    </w:p>
    <w:tbl>
      <w:tblPr>
        <w:tblW w:w="13325" w:type="dxa"/>
        <w:jc w:val="center"/>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FC36F6" w:rsidRPr="00FE5A2F" w14:paraId="54168ADA" w14:textId="77777777" w:rsidTr="00B83BC8">
        <w:trPr>
          <w:trHeight w:val="1200"/>
          <w:tblHeader/>
          <w:jc w:val="cent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4A633A3F"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5BBE68CA"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32C6E86C"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13CF4550"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11A2CBE2"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2D744AF6"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616C7923"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19700F48"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7B06EF48" w14:textId="77777777" w:rsidR="00FC36F6" w:rsidRPr="00FE5A2F" w:rsidRDefault="00FC36F6" w:rsidP="00B83BC8">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F86A92" w:rsidRPr="005F3E87" w14:paraId="5EEA0015"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FD9A409" w14:textId="7988C1F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96</w:t>
            </w:r>
          </w:p>
        </w:tc>
        <w:tc>
          <w:tcPr>
            <w:tcW w:w="1393" w:type="dxa"/>
            <w:tcBorders>
              <w:top w:val="nil"/>
              <w:left w:val="nil"/>
              <w:bottom w:val="single" w:sz="4" w:space="0" w:color="auto"/>
              <w:right w:val="single" w:sz="4" w:space="0" w:color="auto"/>
            </w:tcBorders>
            <w:shd w:val="clear" w:color="000000" w:fill="FFFFFF"/>
            <w:vAlign w:val="center"/>
          </w:tcPr>
          <w:p w14:paraId="5B76DB1D"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9C0CC76" w14:textId="2A355A7A" w:rsidR="00F86A92" w:rsidRPr="005A706A" w:rsidRDefault="00F86A92" w:rsidP="00F86A92">
            <w:pPr>
              <w:spacing w:after="0" w:line="240" w:lineRule="auto"/>
              <w:jc w:val="center"/>
              <w:rPr>
                <w:rFonts w:eastAsia="Times New Roman"/>
                <w:color w:val="767171"/>
                <w:spacing w:val="0"/>
                <w:highlight w:val="yellow"/>
                <w:lang w:eastAsia="es-DO"/>
              </w:rPr>
            </w:pPr>
            <w:r w:rsidRPr="0066471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470BE67" w14:textId="2CA26AC3"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tcPr>
          <w:p w14:paraId="24457938" w14:textId="6DE677C1"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tcPr>
          <w:p w14:paraId="1848204E" w14:textId="3D8D1ACE"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20C0457" w14:textId="694A15B1"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420F3354" w14:textId="64D9A2DF"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92,040.00</w:t>
            </w:r>
          </w:p>
        </w:tc>
        <w:tc>
          <w:tcPr>
            <w:tcW w:w="1417" w:type="dxa"/>
            <w:tcBorders>
              <w:top w:val="nil"/>
              <w:left w:val="nil"/>
              <w:bottom w:val="single" w:sz="4" w:space="0" w:color="auto"/>
              <w:right w:val="single" w:sz="4" w:space="0" w:color="auto"/>
            </w:tcBorders>
            <w:shd w:val="clear" w:color="000000" w:fill="FFFFFF"/>
            <w:vAlign w:val="center"/>
          </w:tcPr>
          <w:p w14:paraId="5C31006B" w14:textId="5DA0F652"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097453E5"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211FF18" w14:textId="36763553"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97</w:t>
            </w:r>
          </w:p>
        </w:tc>
        <w:tc>
          <w:tcPr>
            <w:tcW w:w="1393" w:type="dxa"/>
            <w:tcBorders>
              <w:top w:val="nil"/>
              <w:left w:val="nil"/>
              <w:bottom w:val="single" w:sz="4" w:space="0" w:color="auto"/>
              <w:right w:val="single" w:sz="4" w:space="0" w:color="auto"/>
            </w:tcBorders>
            <w:shd w:val="clear" w:color="000000" w:fill="FFFFFF"/>
            <w:vAlign w:val="center"/>
          </w:tcPr>
          <w:p w14:paraId="177410EA"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5AB9A8A3" w14:textId="5BDCC732" w:rsidR="00F86A92" w:rsidRPr="005A706A" w:rsidRDefault="00F86A92" w:rsidP="00F86A92">
            <w:pPr>
              <w:spacing w:after="0" w:line="240" w:lineRule="auto"/>
              <w:jc w:val="center"/>
              <w:rPr>
                <w:rFonts w:eastAsia="Times New Roman"/>
                <w:color w:val="767171"/>
                <w:spacing w:val="0"/>
                <w:highlight w:val="yellow"/>
                <w:lang w:eastAsia="es-DO"/>
              </w:rPr>
            </w:pPr>
            <w:r w:rsidRPr="0066471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F8767EF" w14:textId="3758D5E2"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tcPr>
          <w:p w14:paraId="28AAF2D3" w14:textId="66122334"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tcPr>
          <w:p w14:paraId="41324891" w14:textId="60DD7581"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4116BA31" w14:textId="2AF1BA1E"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FF1C9A3" w14:textId="17F504AA"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80,004.00</w:t>
            </w:r>
          </w:p>
        </w:tc>
        <w:tc>
          <w:tcPr>
            <w:tcW w:w="1417" w:type="dxa"/>
            <w:tcBorders>
              <w:top w:val="nil"/>
              <w:left w:val="nil"/>
              <w:bottom w:val="single" w:sz="4" w:space="0" w:color="auto"/>
              <w:right w:val="single" w:sz="4" w:space="0" w:color="auto"/>
            </w:tcBorders>
            <w:shd w:val="clear" w:color="000000" w:fill="FFFFFF"/>
            <w:vAlign w:val="center"/>
          </w:tcPr>
          <w:p w14:paraId="19D131E8" w14:textId="77D6E400"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Mipyme Mujer</w:t>
            </w:r>
          </w:p>
        </w:tc>
      </w:tr>
      <w:tr w:rsidR="00F86A92" w:rsidRPr="005F3E87" w14:paraId="66D8B36D"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EC33E06" w14:textId="490C359A"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98</w:t>
            </w:r>
          </w:p>
        </w:tc>
        <w:tc>
          <w:tcPr>
            <w:tcW w:w="1393" w:type="dxa"/>
            <w:tcBorders>
              <w:top w:val="nil"/>
              <w:left w:val="nil"/>
              <w:bottom w:val="single" w:sz="4" w:space="0" w:color="auto"/>
              <w:right w:val="single" w:sz="4" w:space="0" w:color="auto"/>
            </w:tcBorders>
            <w:shd w:val="clear" w:color="000000" w:fill="FFFFFF"/>
            <w:vAlign w:val="center"/>
          </w:tcPr>
          <w:p w14:paraId="332F511C"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39476C59"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4146F9F" w14:textId="1179A70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tcPr>
          <w:p w14:paraId="1F0ADFB6" w14:textId="030A8BDF"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OMG TECH, SAS</w:t>
            </w:r>
          </w:p>
        </w:tc>
        <w:tc>
          <w:tcPr>
            <w:tcW w:w="1260" w:type="dxa"/>
            <w:tcBorders>
              <w:top w:val="nil"/>
              <w:left w:val="nil"/>
              <w:bottom w:val="single" w:sz="4" w:space="0" w:color="auto"/>
              <w:right w:val="single" w:sz="4" w:space="0" w:color="auto"/>
            </w:tcBorders>
            <w:shd w:val="clear" w:color="000000" w:fill="FFFFFF"/>
            <w:vAlign w:val="center"/>
          </w:tcPr>
          <w:p w14:paraId="7F34FE63" w14:textId="46A49DF0"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F1021CA" w14:textId="344BD54F"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8ED05BF" w14:textId="74607916"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230,100.00</w:t>
            </w:r>
          </w:p>
        </w:tc>
        <w:tc>
          <w:tcPr>
            <w:tcW w:w="1417" w:type="dxa"/>
            <w:tcBorders>
              <w:top w:val="nil"/>
              <w:left w:val="nil"/>
              <w:bottom w:val="single" w:sz="4" w:space="0" w:color="auto"/>
              <w:right w:val="single" w:sz="4" w:space="0" w:color="auto"/>
            </w:tcBorders>
            <w:shd w:val="clear" w:color="000000" w:fill="FFFFFF"/>
            <w:vAlign w:val="center"/>
          </w:tcPr>
          <w:p w14:paraId="58022F2D" w14:textId="13B1508F"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02905034"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26853E3" w14:textId="4C3066BA"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99</w:t>
            </w:r>
          </w:p>
        </w:tc>
        <w:tc>
          <w:tcPr>
            <w:tcW w:w="1393" w:type="dxa"/>
            <w:tcBorders>
              <w:top w:val="nil"/>
              <w:left w:val="nil"/>
              <w:bottom w:val="single" w:sz="4" w:space="0" w:color="auto"/>
              <w:right w:val="single" w:sz="4" w:space="0" w:color="auto"/>
            </w:tcBorders>
            <w:shd w:val="clear" w:color="000000" w:fill="FFFFFF"/>
            <w:vAlign w:val="center"/>
          </w:tcPr>
          <w:p w14:paraId="1766E589"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18089D7"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1B34EB7A" w14:textId="3A3FD722"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Publicidad</w:t>
            </w:r>
          </w:p>
        </w:tc>
        <w:tc>
          <w:tcPr>
            <w:tcW w:w="1727" w:type="dxa"/>
            <w:tcBorders>
              <w:top w:val="nil"/>
              <w:left w:val="nil"/>
              <w:bottom w:val="single" w:sz="4" w:space="0" w:color="auto"/>
              <w:right w:val="single" w:sz="4" w:space="0" w:color="auto"/>
            </w:tcBorders>
            <w:shd w:val="clear" w:color="000000" w:fill="FFFFFF"/>
            <w:vAlign w:val="center"/>
          </w:tcPr>
          <w:p w14:paraId="583A7026" w14:textId="3E2CFB5C"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Editora Del Caribe, SA</w:t>
            </w:r>
          </w:p>
        </w:tc>
        <w:tc>
          <w:tcPr>
            <w:tcW w:w="1260" w:type="dxa"/>
            <w:tcBorders>
              <w:top w:val="nil"/>
              <w:left w:val="nil"/>
              <w:bottom w:val="single" w:sz="4" w:space="0" w:color="auto"/>
              <w:right w:val="single" w:sz="4" w:space="0" w:color="auto"/>
            </w:tcBorders>
            <w:shd w:val="clear" w:color="000000" w:fill="FFFFFF"/>
            <w:vAlign w:val="center"/>
          </w:tcPr>
          <w:p w14:paraId="54ED50EC" w14:textId="5EB3C140"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F4655E3" w14:textId="3109A35F"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3859AB60" w14:textId="397622D8"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141,600.00</w:t>
            </w:r>
          </w:p>
        </w:tc>
        <w:tc>
          <w:tcPr>
            <w:tcW w:w="1417" w:type="dxa"/>
            <w:tcBorders>
              <w:top w:val="nil"/>
              <w:left w:val="nil"/>
              <w:bottom w:val="single" w:sz="4" w:space="0" w:color="auto"/>
              <w:right w:val="single" w:sz="4" w:space="0" w:color="auto"/>
            </w:tcBorders>
            <w:shd w:val="clear" w:color="000000" w:fill="FFFFFF"/>
            <w:vAlign w:val="center"/>
          </w:tcPr>
          <w:p w14:paraId="63104768" w14:textId="308290E2" w:rsidR="00F86A92" w:rsidRPr="0094671E"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6668C436"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7561922F" w14:textId="1B84847D"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100</w:t>
            </w:r>
          </w:p>
        </w:tc>
        <w:tc>
          <w:tcPr>
            <w:tcW w:w="1393" w:type="dxa"/>
            <w:tcBorders>
              <w:top w:val="nil"/>
              <w:left w:val="nil"/>
              <w:bottom w:val="single" w:sz="4" w:space="0" w:color="auto"/>
              <w:right w:val="single" w:sz="4" w:space="0" w:color="auto"/>
            </w:tcBorders>
            <w:shd w:val="clear" w:color="000000" w:fill="FFFFFF"/>
            <w:vAlign w:val="center"/>
          </w:tcPr>
          <w:p w14:paraId="3B32173A"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0BB1EA1C"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36EE613" w14:textId="57423DC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Publicidad</w:t>
            </w:r>
          </w:p>
        </w:tc>
        <w:tc>
          <w:tcPr>
            <w:tcW w:w="1727" w:type="dxa"/>
            <w:tcBorders>
              <w:top w:val="nil"/>
              <w:left w:val="nil"/>
              <w:bottom w:val="single" w:sz="4" w:space="0" w:color="auto"/>
              <w:right w:val="single" w:sz="4" w:space="0" w:color="auto"/>
            </w:tcBorders>
            <w:shd w:val="clear" w:color="000000" w:fill="FFFFFF"/>
            <w:vAlign w:val="center"/>
          </w:tcPr>
          <w:p w14:paraId="107D3FB2" w14:textId="64637B85"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Editora Del Caribe, SA</w:t>
            </w:r>
          </w:p>
        </w:tc>
        <w:tc>
          <w:tcPr>
            <w:tcW w:w="1260" w:type="dxa"/>
            <w:tcBorders>
              <w:top w:val="nil"/>
              <w:left w:val="nil"/>
              <w:bottom w:val="single" w:sz="4" w:space="0" w:color="auto"/>
              <w:right w:val="single" w:sz="4" w:space="0" w:color="auto"/>
            </w:tcBorders>
            <w:shd w:val="clear" w:color="000000" w:fill="FFFFFF"/>
            <w:vAlign w:val="center"/>
          </w:tcPr>
          <w:p w14:paraId="30014C82" w14:textId="5C84CBFA"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3CE0DD96" w14:textId="1B12EE2B"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9A18C7A" w14:textId="60D97317"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94,400.00</w:t>
            </w:r>
          </w:p>
        </w:tc>
        <w:tc>
          <w:tcPr>
            <w:tcW w:w="1417" w:type="dxa"/>
            <w:tcBorders>
              <w:top w:val="nil"/>
              <w:left w:val="nil"/>
              <w:bottom w:val="single" w:sz="4" w:space="0" w:color="auto"/>
              <w:right w:val="single" w:sz="4" w:space="0" w:color="auto"/>
            </w:tcBorders>
            <w:shd w:val="clear" w:color="000000" w:fill="FFFFFF"/>
            <w:vAlign w:val="center"/>
          </w:tcPr>
          <w:p w14:paraId="6596D4A6" w14:textId="46F7DE8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7893FA66"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C3C38A3" w14:textId="76820D63"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101</w:t>
            </w:r>
          </w:p>
        </w:tc>
        <w:tc>
          <w:tcPr>
            <w:tcW w:w="1393" w:type="dxa"/>
            <w:tcBorders>
              <w:top w:val="nil"/>
              <w:left w:val="nil"/>
              <w:bottom w:val="single" w:sz="4" w:space="0" w:color="auto"/>
              <w:right w:val="single" w:sz="4" w:space="0" w:color="auto"/>
            </w:tcBorders>
            <w:shd w:val="clear" w:color="000000" w:fill="FFFFFF"/>
            <w:vAlign w:val="center"/>
          </w:tcPr>
          <w:p w14:paraId="0D55AA12"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A6A3AC0"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85C92CB" w14:textId="63F7B407"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Maquinaria, suministros y accesorios de oficina</w:t>
            </w:r>
          </w:p>
        </w:tc>
        <w:tc>
          <w:tcPr>
            <w:tcW w:w="1727" w:type="dxa"/>
            <w:tcBorders>
              <w:top w:val="nil"/>
              <w:left w:val="nil"/>
              <w:bottom w:val="single" w:sz="4" w:space="0" w:color="auto"/>
              <w:right w:val="single" w:sz="4" w:space="0" w:color="auto"/>
            </w:tcBorders>
            <w:shd w:val="clear" w:color="000000" w:fill="FFFFFF"/>
            <w:vAlign w:val="center"/>
          </w:tcPr>
          <w:p w14:paraId="227854AF" w14:textId="30C24AAF"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tcPr>
          <w:p w14:paraId="7D55765E" w14:textId="28B7E2C2"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52AAE836" w14:textId="3182F562"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019B4766" w14:textId="3DDE8BD8"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75,355.00</w:t>
            </w:r>
          </w:p>
        </w:tc>
        <w:tc>
          <w:tcPr>
            <w:tcW w:w="1417" w:type="dxa"/>
            <w:tcBorders>
              <w:top w:val="nil"/>
              <w:left w:val="nil"/>
              <w:bottom w:val="single" w:sz="4" w:space="0" w:color="auto"/>
              <w:right w:val="single" w:sz="4" w:space="0" w:color="auto"/>
            </w:tcBorders>
            <w:shd w:val="clear" w:color="000000" w:fill="FFFFFF"/>
            <w:vAlign w:val="center"/>
          </w:tcPr>
          <w:p w14:paraId="3D0EB71F" w14:textId="62A3D42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00B30C11" w14:textId="77777777" w:rsidTr="00F86A92">
        <w:trPr>
          <w:trHeight w:val="13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FFA1410" w14:textId="6EAA747B"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102</w:t>
            </w:r>
          </w:p>
        </w:tc>
        <w:tc>
          <w:tcPr>
            <w:tcW w:w="1393" w:type="dxa"/>
            <w:tcBorders>
              <w:top w:val="nil"/>
              <w:left w:val="nil"/>
              <w:bottom w:val="single" w:sz="4" w:space="0" w:color="auto"/>
              <w:right w:val="single" w:sz="4" w:space="0" w:color="auto"/>
            </w:tcBorders>
            <w:shd w:val="clear" w:color="000000" w:fill="FFFFFF"/>
            <w:vAlign w:val="center"/>
          </w:tcPr>
          <w:p w14:paraId="17E09124"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1D2CD810" w14:textId="77777777" w:rsidR="00F86A92" w:rsidRPr="005A706A" w:rsidRDefault="00F86A92" w:rsidP="00F86A92">
            <w:pPr>
              <w:spacing w:after="0" w:line="240" w:lineRule="auto"/>
              <w:jc w:val="center"/>
              <w:rPr>
                <w:rFonts w:eastAsia="Times New Roman"/>
                <w:color w:val="767171"/>
                <w:spacing w:val="0"/>
                <w:highlight w:val="yellow"/>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5C69AA50" w14:textId="16BF796C"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tcPr>
          <w:p w14:paraId="5CB7AA5C" w14:textId="4AA1D17E"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Consolidom, SRL</w:t>
            </w:r>
          </w:p>
        </w:tc>
        <w:tc>
          <w:tcPr>
            <w:tcW w:w="1260" w:type="dxa"/>
            <w:tcBorders>
              <w:top w:val="nil"/>
              <w:left w:val="nil"/>
              <w:bottom w:val="single" w:sz="4" w:space="0" w:color="auto"/>
              <w:right w:val="single" w:sz="4" w:space="0" w:color="auto"/>
            </w:tcBorders>
            <w:shd w:val="clear" w:color="000000" w:fill="FFFFFF"/>
            <w:vAlign w:val="center"/>
          </w:tcPr>
          <w:p w14:paraId="0D0F6976" w14:textId="3CEE9D86"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34D85C6" w14:textId="291DF3D9"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011AF5B" w14:textId="24989F09"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112,572.00</w:t>
            </w:r>
          </w:p>
        </w:tc>
        <w:tc>
          <w:tcPr>
            <w:tcW w:w="1417" w:type="dxa"/>
            <w:tcBorders>
              <w:top w:val="nil"/>
              <w:left w:val="nil"/>
              <w:bottom w:val="single" w:sz="4" w:space="0" w:color="auto"/>
              <w:right w:val="single" w:sz="4" w:space="0" w:color="auto"/>
            </w:tcBorders>
            <w:shd w:val="clear" w:color="000000" w:fill="FFFFFF"/>
            <w:vAlign w:val="center"/>
          </w:tcPr>
          <w:p w14:paraId="71811943" w14:textId="67D9D0A8" w:rsidR="00F86A92" w:rsidRPr="007A3491"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MiPyme</w:t>
            </w:r>
          </w:p>
        </w:tc>
      </w:tr>
      <w:tr w:rsidR="00F86A92" w:rsidRPr="005F3E87" w14:paraId="3FBD58A0"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6FE28ADD" w14:textId="67009E48"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103</w:t>
            </w:r>
          </w:p>
        </w:tc>
        <w:tc>
          <w:tcPr>
            <w:tcW w:w="1393" w:type="dxa"/>
            <w:tcBorders>
              <w:top w:val="nil"/>
              <w:left w:val="nil"/>
              <w:bottom w:val="single" w:sz="4" w:space="0" w:color="auto"/>
              <w:right w:val="single" w:sz="4" w:space="0" w:color="auto"/>
            </w:tcBorders>
            <w:shd w:val="clear" w:color="000000" w:fill="FFFFFF"/>
            <w:vAlign w:val="center"/>
          </w:tcPr>
          <w:p w14:paraId="60F6444F"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62A77206"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4CCE3C87" w14:textId="2A269F44"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tcPr>
          <w:p w14:paraId="1EF4D38C" w14:textId="26B8AC33"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Espiritusanto Acosta &amp; Asociados (ESAC), SRL</w:t>
            </w:r>
          </w:p>
        </w:tc>
        <w:tc>
          <w:tcPr>
            <w:tcW w:w="1260" w:type="dxa"/>
            <w:tcBorders>
              <w:top w:val="nil"/>
              <w:left w:val="nil"/>
              <w:bottom w:val="single" w:sz="4" w:space="0" w:color="auto"/>
              <w:right w:val="single" w:sz="4" w:space="0" w:color="auto"/>
            </w:tcBorders>
            <w:shd w:val="clear" w:color="000000" w:fill="FFFFFF"/>
            <w:vAlign w:val="center"/>
          </w:tcPr>
          <w:p w14:paraId="316466CB" w14:textId="15B2F8B9"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73C857C7" w14:textId="0DFC7CAB"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7DC6BEB" w14:textId="35F01F33"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154,521.00</w:t>
            </w:r>
          </w:p>
        </w:tc>
        <w:tc>
          <w:tcPr>
            <w:tcW w:w="1417" w:type="dxa"/>
            <w:tcBorders>
              <w:top w:val="nil"/>
              <w:left w:val="nil"/>
              <w:bottom w:val="single" w:sz="4" w:space="0" w:color="auto"/>
              <w:right w:val="single" w:sz="4" w:space="0" w:color="auto"/>
            </w:tcBorders>
            <w:shd w:val="clear" w:color="000000" w:fill="FFFFFF"/>
            <w:vAlign w:val="center"/>
          </w:tcPr>
          <w:p w14:paraId="0E2515AD" w14:textId="1130AAFA"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76991" w:rsidRPr="005F3E87" w14:paraId="6C446EAE"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5DFDD69A" w14:textId="2E12FEC3"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104</w:t>
            </w:r>
          </w:p>
        </w:tc>
        <w:tc>
          <w:tcPr>
            <w:tcW w:w="1393" w:type="dxa"/>
            <w:tcBorders>
              <w:top w:val="nil"/>
              <w:left w:val="nil"/>
              <w:bottom w:val="single" w:sz="4" w:space="0" w:color="auto"/>
              <w:right w:val="single" w:sz="4" w:space="0" w:color="auto"/>
            </w:tcBorders>
            <w:shd w:val="clear" w:color="000000" w:fill="FFFFFF"/>
            <w:vAlign w:val="center"/>
          </w:tcPr>
          <w:p w14:paraId="6E1EC209"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D06C948"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7864AC4A" w14:textId="19D63DEC"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Equipo de laboratorio y científico</w:t>
            </w:r>
          </w:p>
        </w:tc>
        <w:tc>
          <w:tcPr>
            <w:tcW w:w="1727" w:type="dxa"/>
            <w:tcBorders>
              <w:top w:val="nil"/>
              <w:left w:val="nil"/>
              <w:bottom w:val="single" w:sz="4" w:space="0" w:color="auto"/>
              <w:right w:val="single" w:sz="4" w:space="0" w:color="auto"/>
            </w:tcBorders>
            <w:shd w:val="clear" w:color="000000" w:fill="FFFFFF"/>
            <w:vAlign w:val="center"/>
          </w:tcPr>
          <w:p w14:paraId="49328A9E" w14:textId="4B123916" w:rsidR="00F76991" w:rsidRPr="008F7D72"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Ofisol Suministros y Servicios, EIRL</w:t>
            </w:r>
          </w:p>
        </w:tc>
        <w:tc>
          <w:tcPr>
            <w:tcW w:w="1260" w:type="dxa"/>
            <w:tcBorders>
              <w:top w:val="nil"/>
              <w:left w:val="nil"/>
              <w:bottom w:val="single" w:sz="4" w:space="0" w:color="auto"/>
              <w:right w:val="single" w:sz="4" w:space="0" w:color="auto"/>
            </w:tcBorders>
            <w:shd w:val="clear" w:color="000000" w:fill="FFFFFF"/>
            <w:vAlign w:val="center"/>
          </w:tcPr>
          <w:p w14:paraId="32FCB36E" w14:textId="1524DD3B"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237C493F" w14:textId="4247EAEA"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212B7E5" w14:textId="3A986842"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42,834.00</w:t>
            </w:r>
          </w:p>
        </w:tc>
        <w:tc>
          <w:tcPr>
            <w:tcW w:w="1417" w:type="dxa"/>
            <w:tcBorders>
              <w:top w:val="nil"/>
              <w:left w:val="nil"/>
              <w:bottom w:val="single" w:sz="4" w:space="0" w:color="auto"/>
              <w:right w:val="single" w:sz="4" w:space="0" w:color="auto"/>
            </w:tcBorders>
            <w:shd w:val="clear" w:color="000000" w:fill="FFFFFF"/>
            <w:vAlign w:val="center"/>
          </w:tcPr>
          <w:p w14:paraId="5325CD5E" w14:textId="4DF4F040"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Mipyme Mujer</w:t>
            </w:r>
          </w:p>
        </w:tc>
      </w:tr>
      <w:tr w:rsidR="00F76991" w:rsidRPr="005F3E87" w14:paraId="3CD709DF"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1856F9C2" w14:textId="1EF42CB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105</w:t>
            </w:r>
          </w:p>
        </w:tc>
        <w:tc>
          <w:tcPr>
            <w:tcW w:w="1393" w:type="dxa"/>
            <w:tcBorders>
              <w:top w:val="nil"/>
              <w:left w:val="nil"/>
              <w:bottom w:val="single" w:sz="4" w:space="0" w:color="auto"/>
              <w:right w:val="single" w:sz="4" w:space="0" w:color="auto"/>
            </w:tcBorders>
            <w:shd w:val="clear" w:color="000000" w:fill="FFFFFF"/>
            <w:vAlign w:val="center"/>
          </w:tcPr>
          <w:p w14:paraId="5BB8345B"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44BD7FB1"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34D89413" w14:textId="48B19566"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tcPr>
          <w:p w14:paraId="73B57085" w14:textId="5FBD5533" w:rsidR="00F76991" w:rsidRPr="008F7D72"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Ofisol Suministros y Servicios, EIRL</w:t>
            </w:r>
          </w:p>
        </w:tc>
        <w:tc>
          <w:tcPr>
            <w:tcW w:w="1260" w:type="dxa"/>
            <w:tcBorders>
              <w:top w:val="nil"/>
              <w:left w:val="nil"/>
              <w:bottom w:val="single" w:sz="4" w:space="0" w:color="auto"/>
              <w:right w:val="single" w:sz="4" w:space="0" w:color="auto"/>
            </w:tcBorders>
            <w:shd w:val="clear" w:color="000000" w:fill="FFFFFF"/>
            <w:vAlign w:val="center"/>
          </w:tcPr>
          <w:p w14:paraId="12AA936F" w14:textId="7D7A7BFC"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34E6B934" w14:textId="5EF3796B"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125BDC5B" w14:textId="6D9B9AE0"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6,556.00</w:t>
            </w:r>
          </w:p>
        </w:tc>
        <w:tc>
          <w:tcPr>
            <w:tcW w:w="1417" w:type="dxa"/>
            <w:tcBorders>
              <w:top w:val="nil"/>
              <w:left w:val="nil"/>
              <w:bottom w:val="single" w:sz="4" w:space="0" w:color="auto"/>
              <w:right w:val="single" w:sz="4" w:space="0" w:color="auto"/>
            </w:tcBorders>
            <w:shd w:val="clear" w:color="000000" w:fill="FFFFFF"/>
            <w:vAlign w:val="center"/>
          </w:tcPr>
          <w:p w14:paraId="69214814" w14:textId="526C35E4"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Mipyme Mujer</w:t>
            </w:r>
          </w:p>
        </w:tc>
      </w:tr>
      <w:tr w:rsidR="00F76991" w:rsidRPr="005F3E87" w14:paraId="465F0DA1"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20A28B5A" w14:textId="7C142D0B"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106</w:t>
            </w:r>
          </w:p>
        </w:tc>
        <w:tc>
          <w:tcPr>
            <w:tcW w:w="1393" w:type="dxa"/>
            <w:tcBorders>
              <w:top w:val="nil"/>
              <w:left w:val="nil"/>
              <w:bottom w:val="single" w:sz="4" w:space="0" w:color="auto"/>
              <w:right w:val="single" w:sz="4" w:space="0" w:color="auto"/>
            </w:tcBorders>
            <w:shd w:val="clear" w:color="000000" w:fill="FFFFFF"/>
            <w:vAlign w:val="center"/>
          </w:tcPr>
          <w:p w14:paraId="16C8BF49"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2E5F00DA"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DB080EB" w14:textId="4D06FAFD"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tcPr>
          <w:p w14:paraId="474E630E" w14:textId="1FD7880A" w:rsidR="00F76991" w:rsidRPr="008F7D72"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tcPr>
          <w:p w14:paraId="253AE5F5" w14:textId="2A8AB017"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5F94A19F" w14:textId="25922EA2"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640944C0" w14:textId="07486115" w:rsidR="00F76991" w:rsidRPr="005F3E87" w:rsidRDefault="00F86A92" w:rsidP="00F86A92">
            <w:pPr>
              <w:spacing w:after="0" w:line="240" w:lineRule="auto"/>
              <w:jc w:val="center"/>
              <w:rPr>
                <w:rFonts w:eastAsia="Times New Roman"/>
                <w:color w:val="767171"/>
                <w:spacing w:val="0"/>
                <w:lang w:eastAsia="es-DO"/>
              </w:rPr>
            </w:pPr>
            <w:r>
              <w:rPr>
                <w:rFonts w:eastAsia="Times New Roman"/>
                <w:color w:val="767171"/>
                <w:spacing w:val="0"/>
                <w:lang w:eastAsia="es-DO"/>
              </w:rPr>
              <w:t>2</w:t>
            </w:r>
            <w:r w:rsidR="00F76991" w:rsidRPr="00F86A92">
              <w:rPr>
                <w:rFonts w:eastAsia="Times New Roman"/>
                <w:color w:val="767171"/>
                <w:spacing w:val="0"/>
                <w:lang w:eastAsia="es-DO"/>
              </w:rPr>
              <w:t>1,240.00</w:t>
            </w:r>
          </w:p>
        </w:tc>
        <w:tc>
          <w:tcPr>
            <w:tcW w:w="1417" w:type="dxa"/>
            <w:tcBorders>
              <w:top w:val="nil"/>
              <w:left w:val="nil"/>
              <w:bottom w:val="single" w:sz="4" w:space="0" w:color="auto"/>
              <w:right w:val="single" w:sz="4" w:space="0" w:color="auto"/>
            </w:tcBorders>
            <w:shd w:val="clear" w:color="000000" w:fill="FFFFFF"/>
            <w:vAlign w:val="center"/>
          </w:tcPr>
          <w:p w14:paraId="529F5A7B" w14:textId="379BDBEC" w:rsidR="00F76991" w:rsidRPr="005F3E87" w:rsidRDefault="00F76991"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Grande</w:t>
            </w:r>
          </w:p>
        </w:tc>
      </w:tr>
      <w:tr w:rsidR="00F86A92" w:rsidRPr="005F3E87" w14:paraId="07E76C41" w14:textId="77777777" w:rsidTr="00F86A92">
        <w:trPr>
          <w:trHeight w:val="930"/>
          <w:jc w:val="center"/>
        </w:trPr>
        <w:tc>
          <w:tcPr>
            <w:tcW w:w="1458" w:type="dxa"/>
            <w:tcBorders>
              <w:top w:val="nil"/>
              <w:left w:val="single" w:sz="4" w:space="0" w:color="auto"/>
              <w:bottom w:val="single" w:sz="4" w:space="0" w:color="auto"/>
              <w:right w:val="single" w:sz="4" w:space="0" w:color="auto"/>
            </w:tcBorders>
            <w:shd w:val="clear" w:color="000000" w:fill="FFFFFF"/>
            <w:vAlign w:val="center"/>
          </w:tcPr>
          <w:p w14:paraId="479AB760" w14:textId="1F479CFC"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107</w:t>
            </w:r>
          </w:p>
        </w:tc>
        <w:tc>
          <w:tcPr>
            <w:tcW w:w="1393" w:type="dxa"/>
            <w:tcBorders>
              <w:top w:val="nil"/>
              <w:left w:val="nil"/>
              <w:bottom w:val="single" w:sz="4" w:space="0" w:color="auto"/>
              <w:right w:val="single" w:sz="4" w:space="0" w:color="auto"/>
            </w:tcBorders>
            <w:shd w:val="clear" w:color="000000" w:fill="FFFFFF"/>
            <w:vAlign w:val="center"/>
          </w:tcPr>
          <w:p w14:paraId="1579A835"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tcPr>
          <w:p w14:paraId="7736B3EB" w14:textId="77777777" w:rsidR="00F86A92" w:rsidRPr="005F3E87" w:rsidRDefault="00F86A92" w:rsidP="00F86A92">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tcPr>
          <w:p w14:paraId="08A14732" w14:textId="6D50F3FA"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Bebidas</w:t>
            </w:r>
          </w:p>
        </w:tc>
        <w:tc>
          <w:tcPr>
            <w:tcW w:w="1727" w:type="dxa"/>
            <w:tcBorders>
              <w:top w:val="nil"/>
              <w:left w:val="nil"/>
              <w:bottom w:val="single" w:sz="4" w:space="0" w:color="auto"/>
              <w:right w:val="single" w:sz="4" w:space="0" w:color="auto"/>
            </w:tcBorders>
            <w:shd w:val="clear" w:color="000000" w:fill="FFFFFF"/>
            <w:vAlign w:val="center"/>
          </w:tcPr>
          <w:p w14:paraId="2E34F05A" w14:textId="55ACC19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Ofisol Suministros y Servicios, EIRL</w:t>
            </w:r>
          </w:p>
        </w:tc>
        <w:tc>
          <w:tcPr>
            <w:tcW w:w="1260" w:type="dxa"/>
            <w:tcBorders>
              <w:top w:val="nil"/>
              <w:left w:val="nil"/>
              <w:bottom w:val="single" w:sz="4" w:space="0" w:color="auto"/>
              <w:right w:val="single" w:sz="4" w:space="0" w:color="auto"/>
            </w:tcBorders>
            <w:shd w:val="clear" w:color="000000" w:fill="FFFFFF"/>
            <w:vAlign w:val="center"/>
          </w:tcPr>
          <w:p w14:paraId="3FF58676" w14:textId="5F8CB7B8"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tcPr>
          <w:p w14:paraId="49342792" w14:textId="3470E835"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tcPr>
          <w:p w14:paraId="70DEE98C" w14:textId="4EFB8CAE"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56,657.00</w:t>
            </w:r>
          </w:p>
        </w:tc>
        <w:tc>
          <w:tcPr>
            <w:tcW w:w="1417" w:type="dxa"/>
            <w:tcBorders>
              <w:top w:val="nil"/>
              <w:left w:val="nil"/>
              <w:bottom w:val="single" w:sz="4" w:space="0" w:color="auto"/>
              <w:right w:val="single" w:sz="4" w:space="0" w:color="auto"/>
            </w:tcBorders>
            <w:shd w:val="clear" w:color="000000" w:fill="FFFFFF"/>
            <w:vAlign w:val="center"/>
          </w:tcPr>
          <w:p w14:paraId="32B29413" w14:textId="28048D83" w:rsidR="00F86A92" w:rsidRPr="005F3E87" w:rsidRDefault="00F86A92" w:rsidP="00F86A92">
            <w:pPr>
              <w:spacing w:after="0" w:line="240" w:lineRule="auto"/>
              <w:jc w:val="center"/>
              <w:rPr>
                <w:rFonts w:eastAsia="Times New Roman"/>
                <w:color w:val="767171"/>
                <w:spacing w:val="0"/>
                <w:lang w:eastAsia="es-DO"/>
              </w:rPr>
            </w:pPr>
            <w:r w:rsidRPr="00F86A92">
              <w:rPr>
                <w:rFonts w:eastAsia="Times New Roman"/>
                <w:color w:val="767171"/>
                <w:spacing w:val="0"/>
                <w:lang w:eastAsia="es-DO"/>
              </w:rPr>
              <w:t>Mipyme Mujer</w:t>
            </w:r>
          </w:p>
        </w:tc>
      </w:tr>
      <w:tr w:rsidR="00F76991" w:rsidRPr="005F3E87" w14:paraId="3304ABE8"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430BACD" w14:textId="33885453" w:rsidR="00F76991" w:rsidRPr="0089673D"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108</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C7B255C"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B5520EC"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BDCEA28" w14:textId="311EF2AC"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de administración de empresas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50FD401" w14:textId="0B508A54"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Vadecor Excellence,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B44EB2D" w14:textId="2BD763D3"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DFEFBC2" w14:textId="011D6F0C"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A0D1639" w14:textId="1C9FCD07"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145,613.00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31A4CE4" w14:textId="009CA177"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Mipyme Mujer</w:t>
            </w:r>
          </w:p>
        </w:tc>
      </w:tr>
      <w:tr w:rsidR="00F76991" w:rsidRPr="005F3E87" w14:paraId="48A9A8E5"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5543BE65" w14:textId="63B219FC" w:rsidR="00F76991" w:rsidRPr="0089673D"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109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2EBFDBD"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271F55B"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78DE78A6" w14:textId="0A45B2EB"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legales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9C77B48" w14:textId="21C2B534"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Wilfrido Suero Diaz</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4D1401D" w14:textId="6A88651B"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A9572E6" w14:textId="0D9BB539"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265BDA4" w14:textId="612F1D0C"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59,000.00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4291F7C" w14:textId="4749269A"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41CE0135"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FC132A8" w14:textId="30D80363"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1C12C3A"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0ACA74B5"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3EBE9BF" w14:textId="684ECC81"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de recursos humanos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5C72FB62" w14:textId="320860BB"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Inmotion SAS</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222C4E1" w14:textId="0673C70B"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4AE7C341" w14:textId="22A7B40F"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83A7473" w14:textId="56491F80"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50,850.00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5921F78" w14:textId="7C5F0E22"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2D1DFFBD"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17111417" w14:textId="7B6C3210"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111</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53C74ED"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7B5E4EE8"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6C061DEE" w14:textId="65AE2423"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Suministros de oficina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1B712D8" w14:textId="64AD413B"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Impresora Jenny F.,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75ACB27" w14:textId="65AC7190"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130531C" w14:textId="238D8831"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15F13F01" w14:textId="12D47ECF"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10,030.00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30AB711" w14:textId="4CCB0278"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54F420BB"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2E8B319" w14:textId="08BB367C"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642BC42F"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7E1233E2"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1B5D6C20" w14:textId="5615D3D4"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de administración de empresas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A09C763" w14:textId="3D6155F8"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VDJ Estudios,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43310E9" w14:textId="60200053"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61C7C5C" w14:textId="4E389CDB"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DDB945D" w14:textId="279C4985"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44,840.00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BD77D71" w14:textId="410E1F99"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0A9E4EB1"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3498871E" w14:textId="4926F7A6"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113</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A8453ED"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2194969F"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C631E56" w14:textId="675DB163"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Publicidad</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18FBB82" w14:textId="794DB8FF"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Editora Del Caribe, SA</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2194424" w14:textId="7D2AA58A"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E57F1B7" w14:textId="52DE1EEB"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EE0F51E" w14:textId="5ABC87B9"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94,400.00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7282848" w14:textId="34557452" w:rsidR="00F76991" w:rsidRPr="0094671E"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298C5D46"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63D8B6D" w14:textId="5DB4D7A2"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114</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21ADE78"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4BD55D76"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536F56BA" w14:textId="2C134AF9"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Productos de papel</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715EF5C2" w14:textId="7BBC63A4"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Ofisol Suministros y Servicios, EIRL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3070BA9" w14:textId="26085C5E"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Modificado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05739B9" w14:textId="1F14748B"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D4E3431" w14:textId="4A01AC7B"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10,950.00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C35084D" w14:textId="1F51AA61"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Mipyme Mujer</w:t>
            </w:r>
          </w:p>
        </w:tc>
      </w:tr>
      <w:tr w:rsidR="00F76991" w:rsidRPr="005F3E87" w14:paraId="7460D594"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8E2FE1B" w14:textId="2C585B9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115</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73B03B7"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7E0A35E7"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68C2E87C" w14:textId="75A87C07"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Caucho y elastómeros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185DC9C5" w14:textId="3A0F10E1"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Ofisol Suministros y Servicios, EIRL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6112538B" w14:textId="0A84AD7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171BF88E" w14:textId="2123DAC1"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271B1922" w14:textId="43AE2F0B"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12,001.00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59FF402" w14:textId="4E8EBB7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Mipyme Mujer</w:t>
            </w:r>
          </w:p>
        </w:tc>
      </w:tr>
      <w:tr w:rsidR="00F76991" w:rsidRPr="005F3E87" w14:paraId="008F0504"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41EE7B56" w14:textId="05BA91EC"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116</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74FE73B9"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0AA661C" w14:textId="77777777" w:rsidR="00F76991" w:rsidRPr="002A0B3B"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041C1B37" w14:textId="70C29AAD"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54CB4B1" w14:textId="554EBBFA"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ABCCE7B" w14:textId="12F0D64C"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284A18E8" w14:textId="5C310B98"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DAA360D" w14:textId="64C3A1C6"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53,822.00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5E86C49" w14:textId="58043FBA" w:rsidR="00F76991" w:rsidRPr="007A3491"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0973499D" w14:textId="77777777" w:rsidTr="00F76991">
        <w:trPr>
          <w:trHeight w:val="759"/>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09C00B6D" w14:textId="222943EE"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117</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7830514"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866A33F"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44919B50" w14:textId="7DCB789A" w:rsidR="00F76991" w:rsidRPr="002F3D6A"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de aseo y limpieza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100321E" w14:textId="55095476" w:rsidR="00F76991" w:rsidRPr="00F76991" w:rsidRDefault="00F76991" w:rsidP="00F76991">
            <w:pPr>
              <w:spacing w:after="0" w:line="240" w:lineRule="auto"/>
              <w:jc w:val="center"/>
              <w:rPr>
                <w:rFonts w:eastAsia="Times New Roman"/>
                <w:color w:val="767171"/>
                <w:spacing w:val="0"/>
                <w:lang w:val="en-US" w:eastAsia="es-DO"/>
              </w:rPr>
            </w:pPr>
            <w:r w:rsidRPr="00F76991">
              <w:rPr>
                <w:rFonts w:eastAsia="Times New Roman"/>
                <w:color w:val="767171"/>
                <w:spacing w:val="0"/>
                <w:lang w:val="en-US" w:eastAsia="es-DO"/>
              </w:rPr>
              <w:t>Sincoro Restaurant and Auto Detailing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1F8F6B83" w14:textId="3716768C"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5C1C466C" w14:textId="57F5B96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3C6822A" w14:textId="05E0872F"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50,000.00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17C526F" w14:textId="73CA9998"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2B1AF0FF"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6DBC4FC" w14:textId="58BF9626"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118</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820ACD2"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7892D3BF"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33D22FF6" w14:textId="16238617"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Dispositivos de comunicaciones y accesorios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2186C7A9" w14:textId="6D402E31" w:rsidR="00F76991" w:rsidRPr="00553C1A"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AA66953" w14:textId="70E998F9"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6D236134" w14:textId="744A62A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154EFBF" w14:textId="78D31F43"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21,039.00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27E1C93" w14:textId="212F27A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0742C478"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439C3174" w14:textId="7899E340"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119</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5A2203EC"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5FD4F8C"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41E18D65" w14:textId="2780D767"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profesionales de ingeniería</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4FA25E0" w14:textId="2EAD5C7A" w:rsidR="00F76991" w:rsidRPr="008F7D72"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OMG TECH, SAS</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0B8BAF1C" w14:textId="56E5A133"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08C98983" w14:textId="617C87E0"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6AD0CE1" w14:textId="3B4677CC"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70,092.00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7D3E69C" w14:textId="1B439D92"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2951FB1C"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2777E23F" w14:textId="70F44955"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120</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3D2F5CA2"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5D019335"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07948B9" w14:textId="1A73537A"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informáticos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67E7AD55" w14:textId="555628DD" w:rsidR="00F76991" w:rsidRPr="008F7D72"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Cecomsa,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DF184B3" w14:textId="656A934E"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57C934D" w14:textId="44A1FC31"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472BEDBA" w14:textId="6F5ED876"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13,520.00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B4BE30A" w14:textId="6C0AF022"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Grande</w:t>
            </w:r>
          </w:p>
        </w:tc>
      </w:tr>
      <w:tr w:rsidR="00F76991" w:rsidRPr="005F3E87" w14:paraId="4E56C5B9"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491B1A0B" w14:textId="7B743DAD"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121</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2FC2ECAB"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3FE1956" w14:textId="77777777" w:rsidR="00F76991" w:rsidRPr="005F3E87"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61EE172" w14:textId="72F3A32C"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Servicios de administración de empresas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09BB86CB" w14:textId="07C7C97F"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Vadecor Excellence,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7A2ECBF2" w14:textId="1689C004"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7052F793" w14:textId="3D9819BE"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39F0BB90" w14:textId="395D1C7E" w:rsidR="00F76991" w:rsidRPr="005F3E87" w:rsidRDefault="00F76991" w:rsidP="00F76991">
            <w:pPr>
              <w:spacing w:after="0" w:line="240" w:lineRule="auto"/>
              <w:jc w:val="center"/>
              <w:rPr>
                <w:rFonts w:eastAsia="Times New Roman"/>
                <w:color w:val="767171"/>
                <w:spacing w:val="0"/>
                <w:lang w:eastAsia="es-DO"/>
              </w:rPr>
            </w:pPr>
            <w:r>
              <w:rPr>
                <w:rFonts w:eastAsia="Times New Roman"/>
                <w:color w:val="767171"/>
                <w:spacing w:val="0"/>
                <w:lang w:eastAsia="es-DO"/>
              </w:rPr>
              <w:t>7</w:t>
            </w:r>
            <w:r w:rsidRPr="00F76991">
              <w:rPr>
                <w:rFonts w:eastAsia="Times New Roman"/>
                <w:color w:val="767171"/>
                <w:spacing w:val="0"/>
                <w:lang w:eastAsia="es-DO"/>
              </w:rPr>
              <w:t>0,805.00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3585236" w14:textId="685D250B" w:rsidR="00F76991" w:rsidRPr="005F3E87"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Mipyme Mujer</w:t>
            </w:r>
          </w:p>
        </w:tc>
      </w:tr>
      <w:tr w:rsidR="00F76991" w:rsidRPr="005F3E87" w14:paraId="53383883" w14:textId="77777777" w:rsidTr="00F76991">
        <w:trPr>
          <w:trHeight w:val="930"/>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tcPr>
          <w:p w14:paraId="71EC1775" w14:textId="0F8CFB35" w:rsidR="00F76991" w:rsidRPr="0089673D"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w:t>
            </w:r>
            <w:r>
              <w:rPr>
                <w:rFonts w:eastAsia="Times New Roman"/>
                <w:color w:val="767171"/>
                <w:spacing w:val="0"/>
                <w:lang w:eastAsia="es-DO"/>
              </w:rPr>
              <w:t>5</w:t>
            </w:r>
            <w:r w:rsidRPr="00FE5A2F">
              <w:rPr>
                <w:rFonts w:eastAsia="Times New Roman"/>
                <w:color w:val="767171"/>
                <w:spacing w:val="0"/>
                <w:lang w:eastAsia="es-DO"/>
              </w:rPr>
              <w:t>-00</w:t>
            </w:r>
            <w:r>
              <w:rPr>
                <w:rFonts w:eastAsia="Times New Roman"/>
                <w:color w:val="767171"/>
                <w:spacing w:val="0"/>
                <w:lang w:eastAsia="es-DO"/>
              </w:rPr>
              <w:t>122</w:t>
            </w:r>
          </w:p>
        </w:tc>
        <w:tc>
          <w:tcPr>
            <w:tcW w:w="1393" w:type="dxa"/>
            <w:tcBorders>
              <w:top w:val="single" w:sz="4" w:space="0" w:color="auto"/>
              <w:left w:val="nil"/>
              <w:bottom w:val="single" w:sz="4" w:space="0" w:color="auto"/>
              <w:right w:val="single" w:sz="4" w:space="0" w:color="auto"/>
            </w:tcBorders>
            <w:shd w:val="clear" w:color="000000" w:fill="FFFFFF"/>
            <w:vAlign w:val="center"/>
          </w:tcPr>
          <w:p w14:paraId="094CC7C3"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single" w:sz="4" w:space="0" w:color="auto"/>
              <w:left w:val="nil"/>
              <w:bottom w:val="single" w:sz="4" w:space="0" w:color="auto"/>
              <w:right w:val="single" w:sz="4" w:space="0" w:color="auto"/>
            </w:tcBorders>
            <w:shd w:val="clear" w:color="000000" w:fill="FFFFFF"/>
            <w:vAlign w:val="center"/>
          </w:tcPr>
          <w:p w14:paraId="619838D0" w14:textId="77777777" w:rsidR="00F76991" w:rsidRPr="00FE5A2F" w:rsidRDefault="00F76991" w:rsidP="00F76991">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single" w:sz="4" w:space="0" w:color="auto"/>
              <w:left w:val="nil"/>
              <w:bottom w:val="single" w:sz="4" w:space="0" w:color="auto"/>
              <w:right w:val="single" w:sz="4" w:space="0" w:color="auto"/>
            </w:tcBorders>
            <w:shd w:val="clear" w:color="000000" w:fill="FFFFFF"/>
            <w:vAlign w:val="center"/>
          </w:tcPr>
          <w:p w14:paraId="27C86D83" w14:textId="1DF14653"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Alimentos preparados y conservados</w:t>
            </w:r>
          </w:p>
        </w:tc>
        <w:tc>
          <w:tcPr>
            <w:tcW w:w="1727" w:type="dxa"/>
            <w:tcBorders>
              <w:top w:val="single" w:sz="4" w:space="0" w:color="auto"/>
              <w:left w:val="nil"/>
              <w:bottom w:val="single" w:sz="4" w:space="0" w:color="auto"/>
              <w:right w:val="single" w:sz="4" w:space="0" w:color="auto"/>
            </w:tcBorders>
            <w:shd w:val="clear" w:color="000000" w:fill="FFFFFF"/>
            <w:vAlign w:val="center"/>
          </w:tcPr>
          <w:p w14:paraId="4F1E0E49" w14:textId="4C23A555"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Maiks Catering &amp; Co, SRL</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4F16DC3D" w14:textId="0E8A9D27"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Activo</w:t>
            </w:r>
          </w:p>
        </w:tc>
        <w:tc>
          <w:tcPr>
            <w:tcW w:w="1174" w:type="dxa"/>
            <w:tcBorders>
              <w:top w:val="single" w:sz="4" w:space="0" w:color="auto"/>
              <w:left w:val="nil"/>
              <w:bottom w:val="single" w:sz="4" w:space="0" w:color="auto"/>
              <w:right w:val="single" w:sz="4" w:space="0" w:color="auto"/>
            </w:tcBorders>
            <w:shd w:val="clear" w:color="000000" w:fill="FFFFFF"/>
            <w:vAlign w:val="center"/>
          </w:tcPr>
          <w:p w14:paraId="3B0BE235" w14:textId="76BB8A86"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1</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51F1E11F" w14:textId="5725E45A"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43,660.00</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756423F" w14:textId="04D33C44" w:rsidR="00F76991" w:rsidRPr="0089673D" w:rsidRDefault="00F76991" w:rsidP="00F76991">
            <w:pPr>
              <w:spacing w:after="0" w:line="240" w:lineRule="auto"/>
              <w:jc w:val="center"/>
              <w:rPr>
                <w:rFonts w:eastAsia="Times New Roman"/>
                <w:color w:val="767171"/>
                <w:spacing w:val="0"/>
                <w:lang w:eastAsia="es-DO"/>
              </w:rPr>
            </w:pPr>
            <w:r w:rsidRPr="00F76991">
              <w:rPr>
                <w:rFonts w:eastAsia="Times New Roman"/>
                <w:color w:val="767171"/>
                <w:spacing w:val="0"/>
                <w:lang w:eastAsia="es-DO"/>
              </w:rPr>
              <w:t>MiPyme</w:t>
            </w:r>
          </w:p>
        </w:tc>
      </w:tr>
    </w:tbl>
    <w:p w14:paraId="68882794" w14:textId="77777777" w:rsidR="00FC36F6" w:rsidRPr="005200B8" w:rsidRDefault="00FC36F6" w:rsidP="002A0B3B">
      <w:pPr>
        <w:rPr>
          <w:rFonts w:eastAsia="Calibri"/>
        </w:rPr>
      </w:pPr>
    </w:p>
    <w:sectPr w:rsidR="00FC36F6" w:rsidRPr="005200B8" w:rsidSect="00056FE0">
      <w:pgSz w:w="15840" w:h="12240" w:orient="landscape"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D38E" w14:textId="77777777" w:rsidR="0049173E" w:rsidRDefault="0049173E" w:rsidP="00E84651">
      <w:pPr>
        <w:spacing w:after="0" w:line="240" w:lineRule="auto"/>
      </w:pPr>
      <w:r>
        <w:separator/>
      </w:r>
    </w:p>
  </w:endnote>
  <w:endnote w:type="continuationSeparator" w:id="0">
    <w:p w14:paraId="3C799B6D" w14:textId="77777777" w:rsidR="0049173E" w:rsidRDefault="0049173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5060" w14:textId="4A75443D" w:rsidR="00937E0F" w:rsidRDefault="00937E0F" w:rsidP="007D6E0E">
    <w:pPr>
      <w:pStyle w:val="Piedepgina"/>
    </w:pPr>
  </w:p>
  <w:p w14:paraId="5A154BAB" w14:textId="054EF2E8" w:rsidR="00937E0F" w:rsidRDefault="00937E0F" w:rsidP="004D599F">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996376"/>
      <w:docPartObj>
        <w:docPartGallery w:val="Page Numbers (Bottom of Page)"/>
        <w:docPartUnique/>
      </w:docPartObj>
    </w:sdtPr>
    <w:sdtContent>
      <w:p w14:paraId="28F6AC91" w14:textId="2C0E74BA" w:rsidR="007736E4" w:rsidRDefault="007736E4">
        <w:pPr>
          <w:pStyle w:val="Piedepgina"/>
          <w:jc w:val="center"/>
        </w:pPr>
        <w:r>
          <w:rPr>
            <w:noProof/>
            <w:lang w:eastAsia="es-DO"/>
          </w:rPr>
          <w:drawing>
            <wp:anchor distT="0" distB="0" distL="114300" distR="114300" simplePos="0" relativeHeight="251659264" behindDoc="1" locked="0" layoutInCell="1" allowOverlap="1" wp14:anchorId="4D80C43D" wp14:editId="63BF6111">
              <wp:simplePos x="0" y="0"/>
              <wp:positionH relativeFrom="column">
                <wp:posOffset>1019175</wp:posOffset>
              </wp:positionH>
              <wp:positionV relativeFrom="page">
                <wp:posOffset>8801100</wp:posOffset>
              </wp:positionV>
              <wp:extent cx="2995930" cy="408305"/>
              <wp:effectExtent l="0" t="0" r="0" b="0"/>
              <wp:wrapNone/>
              <wp:docPr id="4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DA5E881" w14:textId="5BA34593" w:rsidR="007736E4" w:rsidRDefault="007736E4">
        <w:pPr>
          <w:pStyle w:val="Piedepgina"/>
          <w:jc w:val="center"/>
        </w:pPr>
      </w:p>
      <w:p w14:paraId="51BB5A03" w14:textId="60AC4687" w:rsidR="007736E4" w:rsidRDefault="007736E4">
        <w:pPr>
          <w:pStyle w:val="Piedepgina"/>
          <w:jc w:val="center"/>
        </w:pPr>
        <w:r w:rsidRPr="007736E4">
          <w:fldChar w:fldCharType="begin"/>
        </w:r>
        <w:r w:rsidRPr="007736E4">
          <w:instrText>PAGE   \* MERGEFORMAT</w:instrText>
        </w:r>
        <w:r w:rsidRPr="007736E4">
          <w:fldChar w:fldCharType="separate"/>
        </w:r>
        <w:r w:rsidRPr="007736E4">
          <w:rPr>
            <w:lang w:val="es-ES"/>
          </w:rPr>
          <w:t>2</w:t>
        </w:r>
        <w:r w:rsidRPr="007736E4">
          <w:fldChar w:fldCharType="end"/>
        </w:r>
      </w:p>
    </w:sdtContent>
  </w:sdt>
  <w:p w14:paraId="08E74948" w14:textId="689BA6A9" w:rsidR="00937E0F" w:rsidRDefault="00937E0F" w:rsidP="004D599F">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860488"/>
      <w:docPartObj>
        <w:docPartGallery w:val="Page Numbers (Bottom of Page)"/>
        <w:docPartUnique/>
      </w:docPartObj>
    </w:sdtPr>
    <w:sdtContent>
      <w:p w14:paraId="4D7DB4D2" w14:textId="62083AA5" w:rsidR="00464592" w:rsidRDefault="000002BE">
        <w:pPr>
          <w:pStyle w:val="Piedepgina"/>
          <w:jc w:val="center"/>
        </w:pPr>
        <w:r>
          <w:rPr>
            <w:noProof/>
            <w:lang w:eastAsia="es-DO"/>
          </w:rPr>
          <w:drawing>
            <wp:inline distT="0" distB="0" distL="0" distR="0" wp14:anchorId="282B0D3B" wp14:editId="5D90C91C">
              <wp:extent cx="2995930" cy="408305"/>
              <wp:effectExtent l="0" t="0" r="0" b="0"/>
              <wp:docPr id="4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6A8EC8B5" w14:textId="39A9FE43" w:rsidR="00464592" w:rsidRDefault="00464592">
        <w:pPr>
          <w:pStyle w:val="Piedepgina"/>
          <w:jc w:val="center"/>
        </w:pPr>
      </w:p>
      <w:p w14:paraId="02B6C197" w14:textId="7D3E3E1A" w:rsidR="00464592" w:rsidRDefault="00464592">
        <w:pPr>
          <w:pStyle w:val="Piedepgina"/>
          <w:jc w:val="center"/>
        </w:pPr>
        <w:r w:rsidRPr="007736E4">
          <w:fldChar w:fldCharType="begin"/>
        </w:r>
        <w:r w:rsidRPr="007736E4">
          <w:instrText>PAGE   \* MERGEFORMAT</w:instrText>
        </w:r>
        <w:r w:rsidRPr="007736E4">
          <w:fldChar w:fldCharType="separate"/>
        </w:r>
        <w:r w:rsidRPr="007736E4">
          <w:rPr>
            <w:lang w:val="es-ES"/>
          </w:rPr>
          <w:t>2</w:t>
        </w:r>
        <w:r w:rsidRPr="007736E4">
          <w:fldChar w:fldCharType="end"/>
        </w:r>
      </w:p>
    </w:sdtContent>
  </w:sdt>
  <w:p w14:paraId="382D7EAB" w14:textId="753E7824" w:rsidR="00464592" w:rsidRDefault="00464592" w:rsidP="004D599F">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A5E4" w14:textId="66612E4C" w:rsidR="004E7980" w:rsidRDefault="00C804B3" w:rsidP="003709C4">
    <w:pPr>
      <w:pStyle w:val="Piedepgina"/>
      <w:jc w:val="center"/>
    </w:pPr>
    <w:r>
      <w:rPr>
        <w:noProof/>
        <w:lang w:eastAsia="es-DO"/>
      </w:rPr>
      <w:drawing>
        <wp:anchor distT="0" distB="0" distL="114300" distR="114300" simplePos="0" relativeHeight="251661312" behindDoc="1" locked="0" layoutInCell="1" allowOverlap="1" wp14:anchorId="24FF26F0" wp14:editId="496C3509">
          <wp:simplePos x="0" y="0"/>
          <wp:positionH relativeFrom="margin">
            <wp:posOffset>988060</wp:posOffset>
          </wp:positionH>
          <wp:positionV relativeFrom="margin">
            <wp:posOffset>7929245</wp:posOffset>
          </wp:positionV>
          <wp:extent cx="2995930" cy="408305"/>
          <wp:effectExtent l="0" t="0" r="0" b="0"/>
          <wp:wrapSquare wrapText="bothSides"/>
          <wp:docPr id="45"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69EF039A" w14:textId="194AD1D9" w:rsidR="004E7980" w:rsidRDefault="004E7980" w:rsidP="004D599F">
    <w:pPr>
      <w:pStyle w:val="Piedepgina"/>
      <w:jc w:val="center"/>
    </w:pPr>
  </w:p>
  <w:p w14:paraId="2E909ECD" w14:textId="33C89ADA" w:rsidR="004E7980" w:rsidRDefault="004E7980" w:rsidP="004E7980">
    <w:pPr>
      <w:pStyle w:val="Piedepgina"/>
      <w:jc w:val="center"/>
    </w:pPr>
    <w:r w:rsidRPr="004D599F">
      <w:fldChar w:fldCharType="begin"/>
    </w:r>
    <w:r w:rsidRPr="004D599F">
      <w:instrText>PAGE   \* MERGEFORMAT</w:instrText>
    </w:r>
    <w:r w:rsidRPr="004D599F">
      <w:fldChar w:fldCharType="separate"/>
    </w:r>
    <w:r w:rsidRPr="004D599F">
      <w:rPr>
        <w:lang w:val="es-ES"/>
      </w:rPr>
      <w:t>1</w:t>
    </w:r>
    <w:r w:rsidRPr="004D599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CFD9" w14:textId="77777777" w:rsidR="0049173E" w:rsidRDefault="0049173E" w:rsidP="00E84651">
      <w:pPr>
        <w:spacing w:after="0" w:line="240" w:lineRule="auto"/>
      </w:pPr>
      <w:r>
        <w:separator/>
      </w:r>
    </w:p>
  </w:footnote>
  <w:footnote w:type="continuationSeparator" w:id="0">
    <w:p w14:paraId="5F8C856A" w14:textId="77777777" w:rsidR="0049173E" w:rsidRDefault="0049173E" w:rsidP="00E84651">
      <w:pPr>
        <w:spacing w:after="0" w:line="240" w:lineRule="auto"/>
      </w:pPr>
      <w:r>
        <w:continuationSeparator/>
      </w:r>
    </w:p>
  </w:footnote>
  <w:footnote w:id="1">
    <w:p w14:paraId="0A9EA553" w14:textId="134F912E" w:rsidR="00937E0F" w:rsidRPr="00B162C7" w:rsidRDefault="00937E0F" w:rsidP="00151050">
      <w:pPr>
        <w:pStyle w:val="Textonotapie"/>
        <w:jc w:val="both"/>
        <w:rPr>
          <w:sz w:val="18"/>
          <w:szCs w:val="18"/>
        </w:rPr>
      </w:pPr>
      <w:r w:rsidRPr="00B162C7">
        <w:rPr>
          <w:rStyle w:val="Refdenotaalpie"/>
          <w:sz w:val="18"/>
          <w:szCs w:val="18"/>
        </w:rPr>
        <w:footnoteRef/>
      </w:r>
      <w:r w:rsidRPr="00B162C7">
        <w:rPr>
          <w:sz w:val="18"/>
          <w:szCs w:val="18"/>
        </w:rPr>
        <w:t xml:space="preserve"> </w:t>
      </w:r>
      <w:r w:rsidRPr="00271611">
        <w:rPr>
          <w:rFonts w:eastAsia="Calibri"/>
          <w:noProof/>
          <w:color w:val="767171"/>
          <w:sz w:val="18"/>
          <w:szCs w:val="18"/>
        </w:rPr>
        <w:t>A la fecha de elaboración del presente informe, la Dirección General de Ética e Integridad Gubernamental (DIGEIG) no había realizado la evaluación del sub-portal de transparencia de la CDC correspondiente</w:t>
      </w:r>
      <w:r w:rsidR="004E7980" w:rsidRPr="00271611">
        <w:rPr>
          <w:rFonts w:eastAsia="Calibri"/>
          <w:noProof/>
          <w:color w:val="767171"/>
          <w:sz w:val="18"/>
          <w:szCs w:val="18"/>
        </w:rPr>
        <w:t xml:space="preserve"> a los meses de</w:t>
      </w:r>
      <w:r w:rsidR="00DB0267" w:rsidRPr="00271611">
        <w:rPr>
          <w:rFonts w:eastAsia="Calibri"/>
          <w:noProof/>
          <w:color w:val="767171"/>
          <w:sz w:val="18"/>
          <w:szCs w:val="18"/>
        </w:rPr>
        <w:t xml:space="preserve"> </w:t>
      </w:r>
      <w:r w:rsidR="00787E57" w:rsidRPr="00271611">
        <w:rPr>
          <w:rFonts w:eastAsia="Calibri"/>
          <w:noProof/>
          <w:color w:val="767171"/>
          <w:sz w:val="18"/>
          <w:szCs w:val="18"/>
        </w:rPr>
        <w:t>noviembre</w:t>
      </w:r>
      <w:r w:rsidR="004E7980" w:rsidRPr="00271611">
        <w:rPr>
          <w:rFonts w:eastAsia="Calibri"/>
          <w:noProof/>
          <w:color w:val="767171"/>
          <w:sz w:val="18"/>
          <w:szCs w:val="18"/>
        </w:rPr>
        <w:t xml:space="preserve"> y diciembre</w:t>
      </w:r>
      <w:r w:rsidRPr="00271611">
        <w:rPr>
          <w:rFonts w:eastAsia="Calibri"/>
          <w:noProof/>
          <w:color w:val="767171"/>
          <w:sz w:val="18"/>
          <w:szCs w:val="18"/>
        </w:rPr>
        <w:t xml:space="preserve"> 202</w:t>
      </w:r>
      <w:r w:rsidR="00DB0267" w:rsidRPr="00271611">
        <w:rPr>
          <w:rFonts w:eastAsia="Calibri"/>
          <w:noProof/>
          <w:color w:val="767171"/>
          <w:sz w:val="18"/>
          <w:szCs w:val="18"/>
        </w:rPr>
        <w:t>5</w:t>
      </w:r>
      <w:r w:rsidRPr="00271611">
        <w:rPr>
          <w:rFonts w:eastAsia="Calibri"/>
          <w:noProof/>
          <w:color w:val="767171"/>
          <w:sz w:val="18"/>
          <w:szCs w:val="18"/>
        </w:rPr>
        <w:t>.</w:t>
      </w:r>
    </w:p>
  </w:footnote>
  <w:footnote w:id="2">
    <w:p w14:paraId="4C588103" w14:textId="6BD099B8" w:rsidR="00C91481" w:rsidRPr="002725EB" w:rsidRDefault="00C91481" w:rsidP="006A1AAA">
      <w:pPr>
        <w:pStyle w:val="Textonotapie"/>
        <w:jc w:val="both"/>
        <w:rPr>
          <w:color w:val="767171"/>
          <w:sz w:val="18"/>
          <w:szCs w:val="18"/>
        </w:rPr>
      </w:pPr>
      <w:r w:rsidRPr="002725EB">
        <w:rPr>
          <w:rStyle w:val="Refdenotaalpie"/>
          <w:color w:val="767171"/>
          <w:sz w:val="18"/>
          <w:szCs w:val="18"/>
        </w:rPr>
        <w:footnoteRef/>
      </w:r>
      <w:r w:rsidRPr="002725EB">
        <w:rPr>
          <w:color w:val="767171"/>
          <w:sz w:val="18"/>
          <w:szCs w:val="18"/>
        </w:rPr>
        <w:t xml:space="preserve"> Se destaca que por la naturaleza de los productos no se podría identificar una ejecución financiera mensual. La ejecución financiera del producto se visualiza en la matriz de Desempeño presupuestario.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6C16" w14:textId="77777777" w:rsidR="00420D62" w:rsidRDefault="00420D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ABC"/>
    <w:multiLevelType w:val="hybridMultilevel"/>
    <w:tmpl w:val="58E6DAF8"/>
    <w:lvl w:ilvl="0" w:tplc="B3A2C80A">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CD6632"/>
    <w:multiLevelType w:val="hybridMultilevel"/>
    <w:tmpl w:val="9B6613E2"/>
    <w:lvl w:ilvl="0" w:tplc="B3A2C80A">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A8082D"/>
    <w:multiLevelType w:val="hybridMultilevel"/>
    <w:tmpl w:val="8B1085F8"/>
    <w:lvl w:ilvl="0" w:tplc="1C0A0019">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 w15:restartNumberingAfterBreak="0">
    <w:nsid w:val="07BE325B"/>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8F6262"/>
    <w:multiLevelType w:val="hybridMultilevel"/>
    <w:tmpl w:val="58869212"/>
    <w:lvl w:ilvl="0" w:tplc="8EBEA2F0">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 w15:restartNumberingAfterBreak="0">
    <w:nsid w:val="2AE37FBF"/>
    <w:multiLevelType w:val="hybridMultilevel"/>
    <w:tmpl w:val="BB1A4644"/>
    <w:lvl w:ilvl="0" w:tplc="FC445028">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E0945AA"/>
    <w:multiLevelType w:val="hybridMultilevel"/>
    <w:tmpl w:val="6968382C"/>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3086E6F"/>
    <w:multiLevelType w:val="hybridMultilevel"/>
    <w:tmpl w:val="B9B039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45015FB"/>
    <w:multiLevelType w:val="hybridMultilevel"/>
    <w:tmpl w:val="D39C7F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E0B7306"/>
    <w:multiLevelType w:val="hybridMultilevel"/>
    <w:tmpl w:val="3A1E06D6"/>
    <w:lvl w:ilvl="0" w:tplc="BA8E7A3E">
      <w:start w:val="1"/>
      <w:numFmt w:val="upperRoman"/>
      <w:pStyle w:val="Ttulo2"/>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0E71D89"/>
    <w:multiLevelType w:val="hybridMultilevel"/>
    <w:tmpl w:val="FFECC0EA"/>
    <w:lvl w:ilvl="0" w:tplc="8910B34A">
      <w:start w:val="1"/>
      <w:numFmt w:val="bullet"/>
      <w:lvlText w:val=""/>
      <w:lvlJc w:val="left"/>
      <w:pPr>
        <w:ind w:left="720" w:hanging="360"/>
      </w:pPr>
      <w:rPr>
        <w:rFonts w:ascii="Symbol" w:hAnsi="Symbol"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6335777"/>
    <w:multiLevelType w:val="hybridMultilevel"/>
    <w:tmpl w:val="5EAE9C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784535F"/>
    <w:multiLevelType w:val="hybridMultilevel"/>
    <w:tmpl w:val="EB303C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BFB2377"/>
    <w:multiLevelType w:val="hybridMultilevel"/>
    <w:tmpl w:val="74B6CB2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4D1A2417"/>
    <w:multiLevelType w:val="hybridMultilevel"/>
    <w:tmpl w:val="7D4073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6542848"/>
    <w:multiLevelType w:val="hybridMultilevel"/>
    <w:tmpl w:val="07C6981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5C613C35"/>
    <w:multiLevelType w:val="hybridMultilevel"/>
    <w:tmpl w:val="068C8A4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E2C09D0"/>
    <w:multiLevelType w:val="hybridMultilevel"/>
    <w:tmpl w:val="2CF65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E4D7CD9"/>
    <w:multiLevelType w:val="hybridMultilevel"/>
    <w:tmpl w:val="8B1085F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05E4092"/>
    <w:multiLevelType w:val="hybridMultilevel"/>
    <w:tmpl w:val="DF963B1A"/>
    <w:lvl w:ilvl="0" w:tplc="2B9ECD68">
      <w:start w:val="1"/>
      <w:numFmt w:val="bullet"/>
      <w:lvlText w:val="-"/>
      <w:lvlJc w:val="left"/>
      <w:pPr>
        <w:ind w:left="1524" w:hanging="360"/>
      </w:pPr>
      <w:rPr>
        <w:rFonts w:ascii="Calibri Light" w:eastAsia="Times New Roman" w:hAnsi="Calibri Light" w:hint="default"/>
      </w:rPr>
    </w:lvl>
    <w:lvl w:ilvl="1" w:tplc="1C0A0003" w:tentative="1">
      <w:start w:val="1"/>
      <w:numFmt w:val="bullet"/>
      <w:lvlText w:val="o"/>
      <w:lvlJc w:val="left"/>
      <w:pPr>
        <w:ind w:left="2244" w:hanging="360"/>
      </w:pPr>
      <w:rPr>
        <w:rFonts w:ascii="Courier New" w:hAnsi="Courier New" w:cs="Courier New" w:hint="default"/>
      </w:rPr>
    </w:lvl>
    <w:lvl w:ilvl="2" w:tplc="1C0A0005" w:tentative="1">
      <w:start w:val="1"/>
      <w:numFmt w:val="bullet"/>
      <w:lvlText w:val=""/>
      <w:lvlJc w:val="left"/>
      <w:pPr>
        <w:ind w:left="2964" w:hanging="360"/>
      </w:pPr>
      <w:rPr>
        <w:rFonts w:ascii="Wingdings" w:hAnsi="Wingdings" w:hint="default"/>
      </w:rPr>
    </w:lvl>
    <w:lvl w:ilvl="3" w:tplc="1C0A0001" w:tentative="1">
      <w:start w:val="1"/>
      <w:numFmt w:val="bullet"/>
      <w:lvlText w:val=""/>
      <w:lvlJc w:val="left"/>
      <w:pPr>
        <w:ind w:left="3684" w:hanging="360"/>
      </w:pPr>
      <w:rPr>
        <w:rFonts w:ascii="Symbol" w:hAnsi="Symbol" w:hint="default"/>
      </w:rPr>
    </w:lvl>
    <w:lvl w:ilvl="4" w:tplc="1C0A0003" w:tentative="1">
      <w:start w:val="1"/>
      <w:numFmt w:val="bullet"/>
      <w:lvlText w:val="o"/>
      <w:lvlJc w:val="left"/>
      <w:pPr>
        <w:ind w:left="4404" w:hanging="360"/>
      </w:pPr>
      <w:rPr>
        <w:rFonts w:ascii="Courier New" w:hAnsi="Courier New" w:cs="Courier New" w:hint="default"/>
      </w:rPr>
    </w:lvl>
    <w:lvl w:ilvl="5" w:tplc="1C0A0005" w:tentative="1">
      <w:start w:val="1"/>
      <w:numFmt w:val="bullet"/>
      <w:lvlText w:val=""/>
      <w:lvlJc w:val="left"/>
      <w:pPr>
        <w:ind w:left="5124" w:hanging="360"/>
      </w:pPr>
      <w:rPr>
        <w:rFonts w:ascii="Wingdings" w:hAnsi="Wingdings" w:hint="default"/>
      </w:rPr>
    </w:lvl>
    <w:lvl w:ilvl="6" w:tplc="1C0A0001" w:tentative="1">
      <w:start w:val="1"/>
      <w:numFmt w:val="bullet"/>
      <w:lvlText w:val=""/>
      <w:lvlJc w:val="left"/>
      <w:pPr>
        <w:ind w:left="5844" w:hanging="360"/>
      </w:pPr>
      <w:rPr>
        <w:rFonts w:ascii="Symbol" w:hAnsi="Symbol" w:hint="default"/>
      </w:rPr>
    </w:lvl>
    <w:lvl w:ilvl="7" w:tplc="1C0A0003" w:tentative="1">
      <w:start w:val="1"/>
      <w:numFmt w:val="bullet"/>
      <w:lvlText w:val="o"/>
      <w:lvlJc w:val="left"/>
      <w:pPr>
        <w:ind w:left="6564" w:hanging="360"/>
      </w:pPr>
      <w:rPr>
        <w:rFonts w:ascii="Courier New" w:hAnsi="Courier New" w:cs="Courier New" w:hint="default"/>
      </w:rPr>
    </w:lvl>
    <w:lvl w:ilvl="8" w:tplc="1C0A0005" w:tentative="1">
      <w:start w:val="1"/>
      <w:numFmt w:val="bullet"/>
      <w:lvlText w:val=""/>
      <w:lvlJc w:val="left"/>
      <w:pPr>
        <w:ind w:left="7284" w:hanging="360"/>
      </w:pPr>
      <w:rPr>
        <w:rFonts w:ascii="Wingdings" w:hAnsi="Wingdings" w:hint="default"/>
      </w:rPr>
    </w:lvl>
  </w:abstractNum>
  <w:abstractNum w:abstractNumId="20" w15:restartNumberingAfterBreak="0">
    <w:nsid w:val="61176A5D"/>
    <w:multiLevelType w:val="multilevel"/>
    <w:tmpl w:val="2F6CC90A"/>
    <w:lvl w:ilvl="0">
      <w:start w:val="1"/>
      <w:numFmt w:val="upperRoman"/>
      <w:pStyle w:val="Ttulo1"/>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6CED21A7"/>
    <w:multiLevelType w:val="hybridMultilevel"/>
    <w:tmpl w:val="D924E934"/>
    <w:lvl w:ilvl="0" w:tplc="1C0A0017">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E515EC0"/>
    <w:multiLevelType w:val="hybridMultilevel"/>
    <w:tmpl w:val="F3907FA4"/>
    <w:lvl w:ilvl="0" w:tplc="A2029842">
      <w:numFmt w:val="bullet"/>
      <w:lvlText w:val="-"/>
      <w:lvlJc w:val="left"/>
      <w:pPr>
        <w:ind w:left="720" w:hanging="360"/>
      </w:pPr>
      <w:rPr>
        <w:rFonts w:ascii="Gill Sans MT" w:eastAsia="Calibri" w:hAnsi="Gill Sans MT"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76766412"/>
    <w:multiLevelType w:val="hybridMultilevel"/>
    <w:tmpl w:val="410AAA4C"/>
    <w:lvl w:ilvl="0" w:tplc="A98A8EC6">
      <w:start w:val="1"/>
      <w:numFmt w:val="bullet"/>
      <w:lvlText w:val=""/>
      <w:lvlJc w:val="left"/>
      <w:pPr>
        <w:ind w:left="804" w:hanging="360"/>
      </w:pPr>
      <w:rPr>
        <w:rFonts w:ascii="Symbol" w:hAnsi="Symbol" w:hint="default"/>
        <w:color w:val="auto"/>
      </w:rPr>
    </w:lvl>
    <w:lvl w:ilvl="1" w:tplc="1C0A0003" w:tentative="1">
      <w:start w:val="1"/>
      <w:numFmt w:val="bullet"/>
      <w:lvlText w:val="o"/>
      <w:lvlJc w:val="left"/>
      <w:pPr>
        <w:ind w:left="1524" w:hanging="360"/>
      </w:pPr>
      <w:rPr>
        <w:rFonts w:ascii="Courier New" w:hAnsi="Courier New" w:cs="Courier New" w:hint="default"/>
      </w:rPr>
    </w:lvl>
    <w:lvl w:ilvl="2" w:tplc="1C0A0005" w:tentative="1">
      <w:start w:val="1"/>
      <w:numFmt w:val="bullet"/>
      <w:lvlText w:val=""/>
      <w:lvlJc w:val="left"/>
      <w:pPr>
        <w:ind w:left="2244" w:hanging="360"/>
      </w:pPr>
      <w:rPr>
        <w:rFonts w:ascii="Wingdings" w:hAnsi="Wingdings" w:hint="default"/>
      </w:rPr>
    </w:lvl>
    <w:lvl w:ilvl="3" w:tplc="1C0A0001" w:tentative="1">
      <w:start w:val="1"/>
      <w:numFmt w:val="bullet"/>
      <w:lvlText w:val=""/>
      <w:lvlJc w:val="left"/>
      <w:pPr>
        <w:ind w:left="2964" w:hanging="360"/>
      </w:pPr>
      <w:rPr>
        <w:rFonts w:ascii="Symbol" w:hAnsi="Symbol" w:hint="default"/>
      </w:rPr>
    </w:lvl>
    <w:lvl w:ilvl="4" w:tplc="1C0A0003" w:tentative="1">
      <w:start w:val="1"/>
      <w:numFmt w:val="bullet"/>
      <w:lvlText w:val="o"/>
      <w:lvlJc w:val="left"/>
      <w:pPr>
        <w:ind w:left="3684" w:hanging="360"/>
      </w:pPr>
      <w:rPr>
        <w:rFonts w:ascii="Courier New" w:hAnsi="Courier New" w:cs="Courier New" w:hint="default"/>
      </w:rPr>
    </w:lvl>
    <w:lvl w:ilvl="5" w:tplc="1C0A0005" w:tentative="1">
      <w:start w:val="1"/>
      <w:numFmt w:val="bullet"/>
      <w:lvlText w:val=""/>
      <w:lvlJc w:val="left"/>
      <w:pPr>
        <w:ind w:left="4404" w:hanging="360"/>
      </w:pPr>
      <w:rPr>
        <w:rFonts w:ascii="Wingdings" w:hAnsi="Wingdings" w:hint="default"/>
      </w:rPr>
    </w:lvl>
    <w:lvl w:ilvl="6" w:tplc="1C0A0001" w:tentative="1">
      <w:start w:val="1"/>
      <w:numFmt w:val="bullet"/>
      <w:lvlText w:val=""/>
      <w:lvlJc w:val="left"/>
      <w:pPr>
        <w:ind w:left="5124" w:hanging="360"/>
      </w:pPr>
      <w:rPr>
        <w:rFonts w:ascii="Symbol" w:hAnsi="Symbol" w:hint="default"/>
      </w:rPr>
    </w:lvl>
    <w:lvl w:ilvl="7" w:tplc="1C0A0003" w:tentative="1">
      <w:start w:val="1"/>
      <w:numFmt w:val="bullet"/>
      <w:lvlText w:val="o"/>
      <w:lvlJc w:val="left"/>
      <w:pPr>
        <w:ind w:left="5844" w:hanging="360"/>
      </w:pPr>
      <w:rPr>
        <w:rFonts w:ascii="Courier New" w:hAnsi="Courier New" w:cs="Courier New" w:hint="default"/>
      </w:rPr>
    </w:lvl>
    <w:lvl w:ilvl="8" w:tplc="1C0A0005" w:tentative="1">
      <w:start w:val="1"/>
      <w:numFmt w:val="bullet"/>
      <w:lvlText w:val=""/>
      <w:lvlJc w:val="left"/>
      <w:pPr>
        <w:ind w:left="6564" w:hanging="360"/>
      </w:pPr>
      <w:rPr>
        <w:rFonts w:ascii="Wingdings" w:hAnsi="Wingdings" w:hint="default"/>
      </w:rPr>
    </w:lvl>
  </w:abstractNum>
  <w:num w:numId="1" w16cid:durableId="1152716321">
    <w:abstractNumId w:val="6"/>
  </w:num>
  <w:num w:numId="2" w16cid:durableId="1186333814">
    <w:abstractNumId w:val="13"/>
  </w:num>
  <w:num w:numId="3" w16cid:durableId="759176355">
    <w:abstractNumId w:val="8"/>
  </w:num>
  <w:num w:numId="4" w16cid:durableId="437598989">
    <w:abstractNumId w:val="17"/>
  </w:num>
  <w:num w:numId="5" w16cid:durableId="1534541332">
    <w:abstractNumId w:val="5"/>
  </w:num>
  <w:num w:numId="6" w16cid:durableId="1597907138">
    <w:abstractNumId w:val="11"/>
  </w:num>
  <w:num w:numId="7" w16cid:durableId="444007421">
    <w:abstractNumId w:val="3"/>
  </w:num>
  <w:num w:numId="8" w16cid:durableId="1327131374">
    <w:abstractNumId w:val="20"/>
  </w:num>
  <w:num w:numId="9" w16cid:durableId="1987202373">
    <w:abstractNumId w:val="9"/>
  </w:num>
  <w:num w:numId="10" w16cid:durableId="1827044293">
    <w:abstractNumId w:val="23"/>
  </w:num>
  <w:num w:numId="11" w16cid:durableId="483205275">
    <w:abstractNumId w:val="21"/>
  </w:num>
  <w:num w:numId="12" w16cid:durableId="696590551">
    <w:abstractNumId w:val="22"/>
  </w:num>
  <w:num w:numId="13" w16cid:durableId="389306495">
    <w:abstractNumId w:val="12"/>
  </w:num>
  <w:num w:numId="14" w16cid:durableId="869950568">
    <w:abstractNumId w:val="7"/>
  </w:num>
  <w:num w:numId="15" w16cid:durableId="157163242">
    <w:abstractNumId w:val="0"/>
  </w:num>
  <w:num w:numId="16" w16cid:durableId="1711415790">
    <w:abstractNumId w:val="1"/>
  </w:num>
  <w:num w:numId="17" w16cid:durableId="623538783">
    <w:abstractNumId w:val="16"/>
  </w:num>
  <w:num w:numId="18" w16cid:durableId="1113788921">
    <w:abstractNumId w:val="15"/>
  </w:num>
  <w:num w:numId="19" w16cid:durableId="1770544815">
    <w:abstractNumId w:val="9"/>
  </w:num>
  <w:num w:numId="20" w16cid:durableId="494607763">
    <w:abstractNumId w:val="10"/>
  </w:num>
  <w:num w:numId="21" w16cid:durableId="1450122517">
    <w:abstractNumId w:val="20"/>
  </w:num>
  <w:num w:numId="22" w16cid:durableId="1076124293">
    <w:abstractNumId w:val="19"/>
  </w:num>
  <w:num w:numId="23" w16cid:durableId="1219560082">
    <w:abstractNumId w:val="2"/>
  </w:num>
  <w:num w:numId="24" w16cid:durableId="810486299">
    <w:abstractNumId w:val="4"/>
  </w:num>
  <w:num w:numId="25" w16cid:durableId="720592352">
    <w:abstractNumId w:val="14"/>
  </w:num>
  <w:num w:numId="26" w16cid:durableId="5474947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BE"/>
    <w:rsid w:val="000011DC"/>
    <w:rsid w:val="00014360"/>
    <w:rsid w:val="00014A73"/>
    <w:rsid w:val="00014E46"/>
    <w:rsid w:val="00017A98"/>
    <w:rsid w:val="00022C52"/>
    <w:rsid w:val="000250BC"/>
    <w:rsid w:val="000261B1"/>
    <w:rsid w:val="00032423"/>
    <w:rsid w:val="00033373"/>
    <w:rsid w:val="000341A6"/>
    <w:rsid w:val="00044746"/>
    <w:rsid w:val="00046124"/>
    <w:rsid w:val="00046539"/>
    <w:rsid w:val="000505E2"/>
    <w:rsid w:val="0005115E"/>
    <w:rsid w:val="00052A1D"/>
    <w:rsid w:val="00056FE0"/>
    <w:rsid w:val="00057169"/>
    <w:rsid w:val="00062453"/>
    <w:rsid w:val="000639E2"/>
    <w:rsid w:val="0007202F"/>
    <w:rsid w:val="0007427A"/>
    <w:rsid w:val="000811E9"/>
    <w:rsid w:val="00084390"/>
    <w:rsid w:val="00092044"/>
    <w:rsid w:val="000934CB"/>
    <w:rsid w:val="000936EC"/>
    <w:rsid w:val="00093F94"/>
    <w:rsid w:val="000942B5"/>
    <w:rsid w:val="0009506F"/>
    <w:rsid w:val="000960E2"/>
    <w:rsid w:val="00097C3E"/>
    <w:rsid w:val="000A0CCA"/>
    <w:rsid w:val="000A105F"/>
    <w:rsid w:val="000A4301"/>
    <w:rsid w:val="000A5858"/>
    <w:rsid w:val="000A64CA"/>
    <w:rsid w:val="000B3FD3"/>
    <w:rsid w:val="000B6195"/>
    <w:rsid w:val="000B798C"/>
    <w:rsid w:val="000C1F52"/>
    <w:rsid w:val="000C394C"/>
    <w:rsid w:val="000D39F1"/>
    <w:rsid w:val="000E363B"/>
    <w:rsid w:val="000F3558"/>
    <w:rsid w:val="000F38E8"/>
    <w:rsid w:val="000F57ED"/>
    <w:rsid w:val="000F6ADE"/>
    <w:rsid w:val="001003F8"/>
    <w:rsid w:val="00110680"/>
    <w:rsid w:val="001124C1"/>
    <w:rsid w:val="00113385"/>
    <w:rsid w:val="00113EAC"/>
    <w:rsid w:val="00114F2A"/>
    <w:rsid w:val="001219A4"/>
    <w:rsid w:val="001240D0"/>
    <w:rsid w:val="00125D46"/>
    <w:rsid w:val="001269BD"/>
    <w:rsid w:val="00127903"/>
    <w:rsid w:val="001314CE"/>
    <w:rsid w:val="00132C7F"/>
    <w:rsid w:val="001362C7"/>
    <w:rsid w:val="00136399"/>
    <w:rsid w:val="00136DF9"/>
    <w:rsid w:val="00143DD0"/>
    <w:rsid w:val="00144510"/>
    <w:rsid w:val="0014475B"/>
    <w:rsid w:val="00150D3F"/>
    <w:rsid w:val="00151050"/>
    <w:rsid w:val="001518D5"/>
    <w:rsid w:val="00156D74"/>
    <w:rsid w:val="001600D4"/>
    <w:rsid w:val="001657C7"/>
    <w:rsid w:val="00166DD1"/>
    <w:rsid w:val="001678CF"/>
    <w:rsid w:val="00171979"/>
    <w:rsid w:val="001753BA"/>
    <w:rsid w:val="00175501"/>
    <w:rsid w:val="0018111E"/>
    <w:rsid w:val="00182508"/>
    <w:rsid w:val="00183521"/>
    <w:rsid w:val="001912C9"/>
    <w:rsid w:val="00192429"/>
    <w:rsid w:val="00194A90"/>
    <w:rsid w:val="001A3FE0"/>
    <w:rsid w:val="001A5B9D"/>
    <w:rsid w:val="001A76AB"/>
    <w:rsid w:val="001A7CC6"/>
    <w:rsid w:val="001B5991"/>
    <w:rsid w:val="001C6BE4"/>
    <w:rsid w:val="001D2CEC"/>
    <w:rsid w:val="001D51C2"/>
    <w:rsid w:val="001D557C"/>
    <w:rsid w:val="001D608D"/>
    <w:rsid w:val="001E07B9"/>
    <w:rsid w:val="001E47DF"/>
    <w:rsid w:val="001E5BBF"/>
    <w:rsid w:val="001F1DC4"/>
    <w:rsid w:val="00200B6E"/>
    <w:rsid w:val="00205B9D"/>
    <w:rsid w:val="002070C5"/>
    <w:rsid w:val="00207741"/>
    <w:rsid w:val="00207F8A"/>
    <w:rsid w:val="0021106F"/>
    <w:rsid w:val="00211262"/>
    <w:rsid w:val="00211B8E"/>
    <w:rsid w:val="00212759"/>
    <w:rsid w:val="0021331F"/>
    <w:rsid w:val="00214FA9"/>
    <w:rsid w:val="00222DBA"/>
    <w:rsid w:val="00224BD7"/>
    <w:rsid w:val="0022545A"/>
    <w:rsid w:val="00226592"/>
    <w:rsid w:val="0023569C"/>
    <w:rsid w:val="00235C9F"/>
    <w:rsid w:val="00237FC5"/>
    <w:rsid w:val="00240319"/>
    <w:rsid w:val="00243FED"/>
    <w:rsid w:val="002469FC"/>
    <w:rsid w:val="00247315"/>
    <w:rsid w:val="00254B90"/>
    <w:rsid w:val="00261DBB"/>
    <w:rsid w:val="00263700"/>
    <w:rsid w:val="002651E4"/>
    <w:rsid w:val="00265CFF"/>
    <w:rsid w:val="00266E38"/>
    <w:rsid w:val="00271611"/>
    <w:rsid w:val="002725EB"/>
    <w:rsid w:val="002735A2"/>
    <w:rsid w:val="00274558"/>
    <w:rsid w:val="00276BDF"/>
    <w:rsid w:val="002820D4"/>
    <w:rsid w:val="00282D66"/>
    <w:rsid w:val="002923B4"/>
    <w:rsid w:val="00293F01"/>
    <w:rsid w:val="00294F91"/>
    <w:rsid w:val="0029570E"/>
    <w:rsid w:val="002959D2"/>
    <w:rsid w:val="002A0B3B"/>
    <w:rsid w:val="002A2052"/>
    <w:rsid w:val="002A33DE"/>
    <w:rsid w:val="002A601E"/>
    <w:rsid w:val="002A6FCA"/>
    <w:rsid w:val="002B3CC7"/>
    <w:rsid w:val="002B427B"/>
    <w:rsid w:val="002B4451"/>
    <w:rsid w:val="002B482B"/>
    <w:rsid w:val="002B5B6D"/>
    <w:rsid w:val="002B646A"/>
    <w:rsid w:val="002C0091"/>
    <w:rsid w:val="002C2957"/>
    <w:rsid w:val="002D297B"/>
    <w:rsid w:val="002D2B6F"/>
    <w:rsid w:val="002D2DCA"/>
    <w:rsid w:val="002D5FDA"/>
    <w:rsid w:val="002D60C7"/>
    <w:rsid w:val="002E0723"/>
    <w:rsid w:val="002E2F0D"/>
    <w:rsid w:val="002E5526"/>
    <w:rsid w:val="002F3BCF"/>
    <w:rsid w:val="002F3D6A"/>
    <w:rsid w:val="00300F14"/>
    <w:rsid w:val="00306677"/>
    <w:rsid w:val="00310A0D"/>
    <w:rsid w:val="00313859"/>
    <w:rsid w:val="0031575C"/>
    <w:rsid w:val="00315E1B"/>
    <w:rsid w:val="00325167"/>
    <w:rsid w:val="00330BBF"/>
    <w:rsid w:val="00336725"/>
    <w:rsid w:val="0033679F"/>
    <w:rsid w:val="00336E5C"/>
    <w:rsid w:val="00337248"/>
    <w:rsid w:val="0034224F"/>
    <w:rsid w:val="00345278"/>
    <w:rsid w:val="00345E61"/>
    <w:rsid w:val="00347554"/>
    <w:rsid w:val="00351251"/>
    <w:rsid w:val="00351976"/>
    <w:rsid w:val="003525F9"/>
    <w:rsid w:val="0035381B"/>
    <w:rsid w:val="00354E51"/>
    <w:rsid w:val="00355FE2"/>
    <w:rsid w:val="003564E8"/>
    <w:rsid w:val="00356501"/>
    <w:rsid w:val="00365D4A"/>
    <w:rsid w:val="003660E5"/>
    <w:rsid w:val="0036792E"/>
    <w:rsid w:val="00367D6A"/>
    <w:rsid w:val="00375635"/>
    <w:rsid w:val="00375B9F"/>
    <w:rsid w:val="00377CCA"/>
    <w:rsid w:val="00382F65"/>
    <w:rsid w:val="003844D4"/>
    <w:rsid w:val="00385D82"/>
    <w:rsid w:val="00390F71"/>
    <w:rsid w:val="00393099"/>
    <w:rsid w:val="0039336B"/>
    <w:rsid w:val="00394318"/>
    <w:rsid w:val="00397DE9"/>
    <w:rsid w:val="003A24B0"/>
    <w:rsid w:val="003A2BE0"/>
    <w:rsid w:val="003A3CC8"/>
    <w:rsid w:val="003A4E7A"/>
    <w:rsid w:val="003A58EA"/>
    <w:rsid w:val="003A7C78"/>
    <w:rsid w:val="003B156D"/>
    <w:rsid w:val="003B15A3"/>
    <w:rsid w:val="003B3D31"/>
    <w:rsid w:val="003B6429"/>
    <w:rsid w:val="003B785E"/>
    <w:rsid w:val="003B7F17"/>
    <w:rsid w:val="003C2E57"/>
    <w:rsid w:val="003C31AE"/>
    <w:rsid w:val="003C70BD"/>
    <w:rsid w:val="003C75C7"/>
    <w:rsid w:val="003D10D0"/>
    <w:rsid w:val="003D26D8"/>
    <w:rsid w:val="003D3828"/>
    <w:rsid w:val="003D5ED7"/>
    <w:rsid w:val="003D6E9C"/>
    <w:rsid w:val="003E13DD"/>
    <w:rsid w:val="003E2A00"/>
    <w:rsid w:val="003E2B59"/>
    <w:rsid w:val="003E37A6"/>
    <w:rsid w:val="003E6FB3"/>
    <w:rsid w:val="003E7C79"/>
    <w:rsid w:val="003E7EAF"/>
    <w:rsid w:val="003F0331"/>
    <w:rsid w:val="003F1540"/>
    <w:rsid w:val="00400DCD"/>
    <w:rsid w:val="004058AB"/>
    <w:rsid w:val="0040660D"/>
    <w:rsid w:val="00420842"/>
    <w:rsid w:val="00420A76"/>
    <w:rsid w:val="00420D62"/>
    <w:rsid w:val="00424C70"/>
    <w:rsid w:val="00424EA5"/>
    <w:rsid w:val="00425CF6"/>
    <w:rsid w:val="00425D7D"/>
    <w:rsid w:val="00427FCF"/>
    <w:rsid w:val="00430507"/>
    <w:rsid w:val="00431705"/>
    <w:rsid w:val="00437985"/>
    <w:rsid w:val="00443BFC"/>
    <w:rsid w:val="0044403D"/>
    <w:rsid w:val="00445653"/>
    <w:rsid w:val="0044634B"/>
    <w:rsid w:val="00446650"/>
    <w:rsid w:val="00447F6E"/>
    <w:rsid w:val="004545C8"/>
    <w:rsid w:val="00455292"/>
    <w:rsid w:val="00456226"/>
    <w:rsid w:val="0045719F"/>
    <w:rsid w:val="00460CDF"/>
    <w:rsid w:val="00460E5B"/>
    <w:rsid w:val="004614E5"/>
    <w:rsid w:val="0046361E"/>
    <w:rsid w:val="00463A18"/>
    <w:rsid w:val="00464592"/>
    <w:rsid w:val="004671B7"/>
    <w:rsid w:val="004675A7"/>
    <w:rsid w:val="004705F4"/>
    <w:rsid w:val="00470A08"/>
    <w:rsid w:val="00470C3E"/>
    <w:rsid w:val="00474655"/>
    <w:rsid w:val="00477E6E"/>
    <w:rsid w:val="00483440"/>
    <w:rsid w:val="004872DF"/>
    <w:rsid w:val="00487A43"/>
    <w:rsid w:val="00490911"/>
    <w:rsid w:val="0049173E"/>
    <w:rsid w:val="00493574"/>
    <w:rsid w:val="004948C9"/>
    <w:rsid w:val="00495D7C"/>
    <w:rsid w:val="00495EB4"/>
    <w:rsid w:val="004A57D3"/>
    <w:rsid w:val="004A65BF"/>
    <w:rsid w:val="004A7182"/>
    <w:rsid w:val="004A7433"/>
    <w:rsid w:val="004B059E"/>
    <w:rsid w:val="004B378B"/>
    <w:rsid w:val="004C605D"/>
    <w:rsid w:val="004D250C"/>
    <w:rsid w:val="004D3495"/>
    <w:rsid w:val="004D3FA0"/>
    <w:rsid w:val="004D47B9"/>
    <w:rsid w:val="004D583E"/>
    <w:rsid w:val="004D599F"/>
    <w:rsid w:val="004D5C1C"/>
    <w:rsid w:val="004D7786"/>
    <w:rsid w:val="004E109D"/>
    <w:rsid w:val="004E1184"/>
    <w:rsid w:val="004E1630"/>
    <w:rsid w:val="004E2C2B"/>
    <w:rsid w:val="004E37CA"/>
    <w:rsid w:val="004E61A2"/>
    <w:rsid w:val="004E7980"/>
    <w:rsid w:val="004E7BED"/>
    <w:rsid w:val="004F2B46"/>
    <w:rsid w:val="004F2DD5"/>
    <w:rsid w:val="004F30F5"/>
    <w:rsid w:val="004F36D8"/>
    <w:rsid w:val="004F3FB6"/>
    <w:rsid w:val="004F48A8"/>
    <w:rsid w:val="004F5ACD"/>
    <w:rsid w:val="004F737F"/>
    <w:rsid w:val="00501A9C"/>
    <w:rsid w:val="005021FD"/>
    <w:rsid w:val="00505876"/>
    <w:rsid w:val="00512BA4"/>
    <w:rsid w:val="00514529"/>
    <w:rsid w:val="005200B8"/>
    <w:rsid w:val="00523482"/>
    <w:rsid w:val="0052397A"/>
    <w:rsid w:val="005243EA"/>
    <w:rsid w:val="005273D1"/>
    <w:rsid w:val="00530325"/>
    <w:rsid w:val="005316C5"/>
    <w:rsid w:val="00534B93"/>
    <w:rsid w:val="00536016"/>
    <w:rsid w:val="00537FA6"/>
    <w:rsid w:val="0054095E"/>
    <w:rsid w:val="005421D6"/>
    <w:rsid w:val="005439FB"/>
    <w:rsid w:val="00544F8C"/>
    <w:rsid w:val="00545797"/>
    <w:rsid w:val="00551653"/>
    <w:rsid w:val="00553C1A"/>
    <w:rsid w:val="005556F2"/>
    <w:rsid w:val="00556F65"/>
    <w:rsid w:val="0056092A"/>
    <w:rsid w:val="0056285D"/>
    <w:rsid w:val="00563449"/>
    <w:rsid w:val="005657D9"/>
    <w:rsid w:val="00567BE0"/>
    <w:rsid w:val="0057064C"/>
    <w:rsid w:val="00573994"/>
    <w:rsid w:val="00574C0F"/>
    <w:rsid w:val="00576D39"/>
    <w:rsid w:val="005805BA"/>
    <w:rsid w:val="00581CF2"/>
    <w:rsid w:val="005821D7"/>
    <w:rsid w:val="00585AE9"/>
    <w:rsid w:val="005868D4"/>
    <w:rsid w:val="00587C3A"/>
    <w:rsid w:val="00593DEC"/>
    <w:rsid w:val="005942EC"/>
    <w:rsid w:val="005A0C03"/>
    <w:rsid w:val="005A701D"/>
    <w:rsid w:val="005A706A"/>
    <w:rsid w:val="005B07B7"/>
    <w:rsid w:val="005B1AED"/>
    <w:rsid w:val="005B3037"/>
    <w:rsid w:val="005B4B1D"/>
    <w:rsid w:val="005B4EA4"/>
    <w:rsid w:val="005B5C27"/>
    <w:rsid w:val="005C464E"/>
    <w:rsid w:val="005C548C"/>
    <w:rsid w:val="005C59E7"/>
    <w:rsid w:val="005D01D0"/>
    <w:rsid w:val="005D2DE6"/>
    <w:rsid w:val="005E0386"/>
    <w:rsid w:val="005E25C1"/>
    <w:rsid w:val="005E4043"/>
    <w:rsid w:val="005F3E87"/>
    <w:rsid w:val="005F72E4"/>
    <w:rsid w:val="00604223"/>
    <w:rsid w:val="00606799"/>
    <w:rsid w:val="00607649"/>
    <w:rsid w:val="006077A2"/>
    <w:rsid w:val="00607873"/>
    <w:rsid w:val="0061095C"/>
    <w:rsid w:val="00610A71"/>
    <w:rsid w:val="00612938"/>
    <w:rsid w:val="006132F2"/>
    <w:rsid w:val="00615403"/>
    <w:rsid w:val="006160B6"/>
    <w:rsid w:val="00624C6F"/>
    <w:rsid w:val="0063025C"/>
    <w:rsid w:val="00631353"/>
    <w:rsid w:val="006319A7"/>
    <w:rsid w:val="00631F6E"/>
    <w:rsid w:val="00634454"/>
    <w:rsid w:val="006358DD"/>
    <w:rsid w:val="006417ED"/>
    <w:rsid w:val="00641D34"/>
    <w:rsid w:val="00644C9A"/>
    <w:rsid w:val="006454CA"/>
    <w:rsid w:val="00645C8E"/>
    <w:rsid w:val="00651517"/>
    <w:rsid w:val="0065335E"/>
    <w:rsid w:val="006547B8"/>
    <w:rsid w:val="00654898"/>
    <w:rsid w:val="00654EFA"/>
    <w:rsid w:val="00656978"/>
    <w:rsid w:val="00660789"/>
    <w:rsid w:val="006631C3"/>
    <w:rsid w:val="00664BE4"/>
    <w:rsid w:val="00665043"/>
    <w:rsid w:val="00666000"/>
    <w:rsid w:val="00670022"/>
    <w:rsid w:val="00670BF6"/>
    <w:rsid w:val="00675E99"/>
    <w:rsid w:val="0068072D"/>
    <w:rsid w:val="00681F66"/>
    <w:rsid w:val="00684B5D"/>
    <w:rsid w:val="0069211C"/>
    <w:rsid w:val="00695F58"/>
    <w:rsid w:val="00696F7A"/>
    <w:rsid w:val="006A0033"/>
    <w:rsid w:val="006A0062"/>
    <w:rsid w:val="006A1AAA"/>
    <w:rsid w:val="006A69E9"/>
    <w:rsid w:val="006B1B6A"/>
    <w:rsid w:val="006B24A2"/>
    <w:rsid w:val="006B3DAF"/>
    <w:rsid w:val="006B784A"/>
    <w:rsid w:val="006C00E6"/>
    <w:rsid w:val="006C0712"/>
    <w:rsid w:val="006C1BE8"/>
    <w:rsid w:val="006C22E9"/>
    <w:rsid w:val="006C6407"/>
    <w:rsid w:val="006C7102"/>
    <w:rsid w:val="006C74DB"/>
    <w:rsid w:val="006D0078"/>
    <w:rsid w:val="006D178C"/>
    <w:rsid w:val="006D2256"/>
    <w:rsid w:val="006D2EA4"/>
    <w:rsid w:val="006D331B"/>
    <w:rsid w:val="006D3ABD"/>
    <w:rsid w:val="006D4ABD"/>
    <w:rsid w:val="006D4CE1"/>
    <w:rsid w:val="006D68F3"/>
    <w:rsid w:val="006E1949"/>
    <w:rsid w:val="006E3471"/>
    <w:rsid w:val="006E3F08"/>
    <w:rsid w:val="006E4AF3"/>
    <w:rsid w:val="006E77A2"/>
    <w:rsid w:val="006F02E6"/>
    <w:rsid w:val="006F2BF6"/>
    <w:rsid w:val="006F2F18"/>
    <w:rsid w:val="006F49E5"/>
    <w:rsid w:val="006F4C98"/>
    <w:rsid w:val="006F5B86"/>
    <w:rsid w:val="00700EEC"/>
    <w:rsid w:val="00702E07"/>
    <w:rsid w:val="007030B1"/>
    <w:rsid w:val="00706CC0"/>
    <w:rsid w:val="0070740D"/>
    <w:rsid w:val="0071130A"/>
    <w:rsid w:val="00716B63"/>
    <w:rsid w:val="0071776E"/>
    <w:rsid w:val="007209C4"/>
    <w:rsid w:val="00720FCD"/>
    <w:rsid w:val="007219B5"/>
    <w:rsid w:val="00722606"/>
    <w:rsid w:val="00722AF0"/>
    <w:rsid w:val="007237A9"/>
    <w:rsid w:val="00724185"/>
    <w:rsid w:val="007246EF"/>
    <w:rsid w:val="00732220"/>
    <w:rsid w:val="00732EBF"/>
    <w:rsid w:val="00734065"/>
    <w:rsid w:val="00735987"/>
    <w:rsid w:val="00741695"/>
    <w:rsid w:val="00744D49"/>
    <w:rsid w:val="0074591A"/>
    <w:rsid w:val="007507C4"/>
    <w:rsid w:val="007552A8"/>
    <w:rsid w:val="0075687D"/>
    <w:rsid w:val="00756D7D"/>
    <w:rsid w:val="00760624"/>
    <w:rsid w:val="007623DC"/>
    <w:rsid w:val="00763469"/>
    <w:rsid w:val="00764826"/>
    <w:rsid w:val="00765572"/>
    <w:rsid w:val="00770590"/>
    <w:rsid w:val="007714B0"/>
    <w:rsid w:val="00772578"/>
    <w:rsid w:val="007736E4"/>
    <w:rsid w:val="00773FEF"/>
    <w:rsid w:val="00776844"/>
    <w:rsid w:val="00776EDD"/>
    <w:rsid w:val="0078288D"/>
    <w:rsid w:val="00783884"/>
    <w:rsid w:val="00786C60"/>
    <w:rsid w:val="00787E57"/>
    <w:rsid w:val="00791C1B"/>
    <w:rsid w:val="00792171"/>
    <w:rsid w:val="00792878"/>
    <w:rsid w:val="007938C8"/>
    <w:rsid w:val="00795A16"/>
    <w:rsid w:val="00796C22"/>
    <w:rsid w:val="007A1176"/>
    <w:rsid w:val="007A1AF3"/>
    <w:rsid w:val="007A267B"/>
    <w:rsid w:val="007A2F13"/>
    <w:rsid w:val="007A3491"/>
    <w:rsid w:val="007A38F1"/>
    <w:rsid w:val="007A50DF"/>
    <w:rsid w:val="007A7A72"/>
    <w:rsid w:val="007B1288"/>
    <w:rsid w:val="007C3C4F"/>
    <w:rsid w:val="007C5B06"/>
    <w:rsid w:val="007C6071"/>
    <w:rsid w:val="007C63A2"/>
    <w:rsid w:val="007D1FAA"/>
    <w:rsid w:val="007D4E8E"/>
    <w:rsid w:val="007D56CB"/>
    <w:rsid w:val="007D572C"/>
    <w:rsid w:val="007D6E0E"/>
    <w:rsid w:val="007D76E0"/>
    <w:rsid w:val="007E4300"/>
    <w:rsid w:val="007E63DE"/>
    <w:rsid w:val="007E659D"/>
    <w:rsid w:val="007E6809"/>
    <w:rsid w:val="007E73C7"/>
    <w:rsid w:val="007F36AC"/>
    <w:rsid w:val="007F548F"/>
    <w:rsid w:val="007F7707"/>
    <w:rsid w:val="00801C96"/>
    <w:rsid w:val="00806785"/>
    <w:rsid w:val="00806C42"/>
    <w:rsid w:val="008148BD"/>
    <w:rsid w:val="008234D0"/>
    <w:rsid w:val="00823816"/>
    <w:rsid w:val="00824239"/>
    <w:rsid w:val="0082647F"/>
    <w:rsid w:val="008272E0"/>
    <w:rsid w:val="00834D1C"/>
    <w:rsid w:val="008352A6"/>
    <w:rsid w:val="00835AEF"/>
    <w:rsid w:val="008365A4"/>
    <w:rsid w:val="00840437"/>
    <w:rsid w:val="00842E58"/>
    <w:rsid w:val="00846AA0"/>
    <w:rsid w:val="00856E4A"/>
    <w:rsid w:val="00857388"/>
    <w:rsid w:val="00860267"/>
    <w:rsid w:val="00860389"/>
    <w:rsid w:val="00861AEE"/>
    <w:rsid w:val="00862CB5"/>
    <w:rsid w:val="0086408F"/>
    <w:rsid w:val="00872943"/>
    <w:rsid w:val="0087397D"/>
    <w:rsid w:val="00874FAA"/>
    <w:rsid w:val="00876321"/>
    <w:rsid w:val="0087772C"/>
    <w:rsid w:val="00880ED9"/>
    <w:rsid w:val="008812FC"/>
    <w:rsid w:val="00881874"/>
    <w:rsid w:val="00881968"/>
    <w:rsid w:val="008849FC"/>
    <w:rsid w:val="00885A26"/>
    <w:rsid w:val="0089273D"/>
    <w:rsid w:val="008973DD"/>
    <w:rsid w:val="00897502"/>
    <w:rsid w:val="008A302B"/>
    <w:rsid w:val="008A3B4B"/>
    <w:rsid w:val="008A49D3"/>
    <w:rsid w:val="008A506E"/>
    <w:rsid w:val="008A603E"/>
    <w:rsid w:val="008B07E8"/>
    <w:rsid w:val="008B2B06"/>
    <w:rsid w:val="008B33CE"/>
    <w:rsid w:val="008B5F1A"/>
    <w:rsid w:val="008B662D"/>
    <w:rsid w:val="008B74D5"/>
    <w:rsid w:val="008C06DB"/>
    <w:rsid w:val="008C22C6"/>
    <w:rsid w:val="008C2A7F"/>
    <w:rsid w:val="008C311C"/>
    <w:rsid w:val="008C5A85"/>
    <w:rsid w:val="008C78A0"/>
    <w:rsid w:val="008C7AD6"/>
    <w:rsid w:val="008D130B"/>
    <w:rsid w:val="008D1FB0"/>
    <w:rsid w:val="008D52F3"/>
    <w:rsid w:val="008D54BA"/>
    <w:rsid w:val="008D7F4E"/>
    <w:rsid w:val="008E6623"/>
    <w:rsid w:val="008F09F6"/>
    <w:rsid w:val="008F19EF"/>
    <w:rsid w:val="008F653E"/>
    <w:rsid w:val="008F787A"/>
    <w:rsid w:val="008F7D72"/>
    <w:rsid w:val="009000C6"/>
    <w:rsid w:val="00900DF0"/>
    <w:rsid w:val="00905FDD"/>
    <w:rsid w:val="00907782"/>
    <w:rsid w:val="00910182"/>
    <w:rsid w:val="0091086D"/>
    <w:rsid w:val="009118CF"/>
    <w:rsid w:val="009173BB"/>
    <w:rsid w:val="009177A8"/>
    <w:rsid w:val="00924E68"/>
    <w:rsid w:val="009263DC"/>
    <w:rsid w:val="00931F25"/>
    <w:rsid w:val="00932E03"/>
    <w:rsid w:val="009335C4"/>
    <w:rsid w:val="00937E0F"/>
    <w:rsid w:val="0094671E"/>
    <w:rsid w:val="00946D09"/>
    <w:rsid w:val="009510F9"/>
    <w:rsid w:val="00952BCE"/>
    <w:rsid w:val="009551E5"/>
    <w:rsid w:val="009558E4"/>
    <w:rsid w:val="00967320"/>
    <w:rsid w:val="00967858"/>
    <w:rsid w:val="00971CCC"/>
    <w:rsid w:val="00972B2B"/>
    <w:rsid w:val="00975002"/>
    <w:rsid w:val="0097726D"/>
    <w:rsid w:val="00980D29"/>
    <w:rsid w:val="009816D3"/>
    <w:rsid w:val="00981B9A"/>
    <w:rsid w:val="009821D7"/>
    <w:rsid w:val="0098434B"/>
    <w:rsid w:val="00984EFF"/>
    <w:rsid w:val="0098504E"/>
    <w:rsid w:val="00985C4B"/>
    <w:rsid w:val="0099021B"/>
    <w:rsid w:val="009904DB"/>
    <w:rsid w:val="009918E0"/>
    <w:rsid w:val="00992D3A"/>
    <w:rsid w:val="009956BD"/>
    <w:rsid w:val="00996E41"/>
    <w:rsid w:val="009A216F"/>
    <w:rsid w:val="009A55B5"/>
    <w:rsid w:val="009B239B"/>
    <w:rsid w:val="009B3784"/>
    <w:rsid w:val="009B6F5E"/>
    <w:rsid w:val="009C0F7A"/>
    <w:rsid w:val="009C2EE4"/>
    <w:rsid w:val="009C30AA"/>
    <w:rsid w:val="009C655C"/>
    <w:rsid w:val="009C7C20"/>
    <w:rsid w:val="009D4B38"/>
    <w:rsid w:val="009D5A5A"/>
    <w:rsid w:val="009E14E0"/>
    <w:rsid w:val="009E25E5"/>
    <w:rsid w:val="009E561A"/>
    <w:rsid w:val="009E7BE0"/>
    <w:rsid w:val="009F34C8"/>
    <w:rsid w:val="009F3D54"/>
    <w:rsid w:val="009F5562"/>
    <w:rsid w:val="009F5AFA"/>
    <w:rsid w:val="009F5E0E"/>
    <w:rsid w:val="009F5EE7"/>
    <w:rsid w:val="00A00013"/>
    <w:rsid w:val="00A04B5B"/>
    <w:rsid w:val="00A067B6"/>
    <w:rsid w:val="00A075B6"/>
    <w:rsid w:val="00A142D2"/>
    <w:rsid w:val="00A167C4"/>
    <w:rsid w:val="00A16FC4"/>
    <w:rsid w:val="00A1714A"/>
    <w:rsid w:val="00A21E83"/>
    <w:rsid w:val="00A22B68"/>
    <w:rsid w:val="00A23CF6"/>
    <w:rsid w:val="00A244FA"/>
    <w:rsid w:val="00A328D5"/>
    <w:rsid w:val="00A3305E"/>
    <w:rsid w:val="00A33A65"/>
    <w:rsid w:val="00A41996"/>
    <w:rsid w:val="00A44089"/>
    <w:rsid w:val="00A501D4"/>
    <w:rsid w:val="00A508CB"/>
    <w:rsid w:val="00A53913"/>
    <w:rsid w:val="00A54AFD"/>
    <w:rsid w:val="00A55E27"/>
    <w:rsid w:val="00A561A5"/>
    <w:rsid w:val="00A60361"/>
    <w:rsid w:val="00A61812"/>
    <w:rsid w:val="00A63A00"/>
    <w:rsid w:val="00A66A84"/>
    <w:rsid w:val="00A71A10"/>
    <w:rsid w:val="00A7306B"/>
    <w:rsid w:val="00A738A3"/>
    <w:rsid w:val="00A75B5A"/>
    <w:rsid w:val="00A81F60"/>
    <w:rsid w:val="00A91C7B"/>
    <w:rsid w:val="00A92511"/>
    <w:rsid w:val="00A960DB"/>
    <w:rsid w:val="00A962E5"/>
    <w:rsid w:val="00AA04BA"/>
    <w:rsid w:val="00AA2078"/>
    <w:rsid w:val="00AA437B"/>
    <w:rsid w:val="00AA4EE4"/>
    <w:rsid w:val="00AB12E0"/>
    <w:rsid w:val="00AB16B5"/>
    <w:rsid w:val="00AB1A90"/>
    <w:rsid w:val="00AB4345"/>
    <w:rsid w:val="00AC18E4"/>
    <w:rsid w:val="00AC2C1A"/>
    <w:rsid w:val="00AC5946"/>
    <w:rsid w:val="00AC6725"/>
    <w:rsid w:val="00AC6A41"/>
    <w:rsid w:val="00AD1E0C"/>
    <w:rsid w:val="00AD1E62"/>
    <w:rsid w:val="00AD26BF"/>
    <w:rsid w:val="00AD2CFA"/>
    <w:rsid w:val="00AE0D4F"/>
    <w:rsid w:val="00AE15D8"/>
    <w:rsid w:val="00AE347A"/>
    <w:rsid w:val="00AE3F54"/>
    <w:rsid w:val="00AF20A6"/>
    <w:rsid w:val="00AF4057"/>
    <w:rsid w:val="00AF7A8B"/>
    <w:rsid w:val="00B00B8B"/>
    <w:rsid w:val="00B02AE0"/>
    <w:rsid w:val="00B02BEF"/>
    <w:rsid w:val="00B03508"/>
    <w:rsid w:val="00B038C4"/>
    <w:rsid w:val="00B03CBA"/>
    <w:rsid w:val="00B04142"/>
    <w:rsid w:val="00B05C1D"/>
    <w:rsid w:val="00B13746"/>
    <w:rsid w:val="00B149A8"/>
    <w:rsid w:val="00B162C7"/>
    <w:rsid w:val="00B16EF5"/>
    <w:rsid w:val="00B172C1"/>
    <w:rsid w:val="00B20546"/>
    <w:rsid w:val="00B21FA3"/>
    <w:rsid w:val="00B242E8"/>
    <w:rsid w:val="00B2717F"/>
    <w:rsid w:val="00B30415"/>
    <w:rsid w:val="00B376F4"/>
    <w:rsid w:val="00B37817"/>
    <w:rsid w:val="00B41FE1"/>
    <w:rsid w:val="00B42EE6"/>
    <w:rsid w:val="00B45784"/>
    <w:rsid w:val="00B45B38"/>
    <w:rsid w:val="00B467C3"/>
    <w:rsid w:val="00B50AF8"/>
    <w:rsid w:val="00B50B80"/>
    <w:rsid w:val="00B51F23"/>
    <w:rsid w:val="00B53EE0"/>
    <w:rsid w:val="00B54E77"/>
    <w:rsid w:val="00B56191"/>
    <w:rsid w:val="00B56CA4"/>
    <w:rsid w:val="00B57E4D"/>
    <w:rsid w:val="00B60BF3"/>
    <w:rsid w:val="00B645AF"/>
    <w:rsid w:val="00B652A6"/>
    <w:rsid w:val="00B65445"/>
    <w:rsid w:val="00B665DC"/>
    <w:rsid w:val="00B720B0"/>
    <w:rsid w:val="00B73122"/>
    <w:rsid w:val="00B761CA"/>
    <w:rsid w:val="00B77C71"/>
    <w:rsid w:val="00B808CF"/>
    <w:rsid w:val="00B81237"/>
    <w:rsid w:val="00B819CD"/>
    <w:rsid w:val="00B93323"/>
    <w:rsid w:val="00B9562A"/>
    <w:rsid w:val="00B965CD"/>
    <w:rsid w:val="00B96B2A"/>
    <w:rsid w:val="00BA06AD"/>
    <w:rsid w:val="00BA2829"/>
    <w:rsid w:val="00BA56DF"/>
    <w:rsid w:val="00BA7B21"/>
    <w:rsid w:val="00BB26A5"/>
    <w:rsid w:val="00BB7662"/>
    <w:rsid w:val="00BB76DB"/>
    <w:rsid w:val="00BB7C8C"/>
    <w:rsid w:val="00BB7FE1"/>
    <w:rsid w:val="00BC16C9"/>
    <w:rsid w:val="00BD3929"/>
    <w:rsid w:val="00BD51F4"/>
    <w:rsid w:val="00BD5ED3"/>
    <w:rsid w:val="00BD6D6D"/>
    <w:rsid w:val="00BE05EF"/>
    <w:rsid w:val="00BE168A"/>
    <w:rsid w:val="00BE2AB6"/>
    <w:rsid w:val="00BE2F90"/>
    <w:rsid w:val="00BE3668"/>
    <w:rsid w:val="00BE49CA"/>
    <w:rsid w:val="00BE56D3"/>
    <w:rsid w:val="00BE6F8D"/>
    <w:rsid w:val="00BF02D5"/>
    <w:rsid w:val="00BF4071"/>
    <w:rsid w:val="00C01C80"/>
    <w:rsid w:val="00C01E5A"/>
    <w:rsid w:val="00C02322"/>
    <w:rsid w:val="00C025D1"/>
    <w:rsid w:val="00C02F4D"/>
    <w:rsid w:val="00C04945"/>
    <w:rsid w:val="00C10543"/>
    <w:rsid w:val="00C1119A"/>
    <w:rsid w:val="00C111D9"/>
    <w:rsid w:val="00C1159B"/>
    <w:rsid w:val="00C12670"/>
    <w:rsid w:val="00C13680"/>
    <w:rsid w:val="00C16C18"/>
    <w:rsid w:val="00C17FA0"/>
    <w:rsid w:val="00C26432"/>
    <w:rsid w:val="00C335B8"/>
    <w:rsid w:val="00C3519B"/>
    <w:rsid w:val="00C3533C"/>
    <w:rsid w:val="00C35E06"/>
    <w:rsid w:val="00C37700"/>
    <w:rsid w:val="00C405C7"/>
    <w:rsid w:val="00C40917"/>
    <w:rsid w:val="00C40A59"/>
    <w:rsid w:val="00C42448"/>
    <w:rsid w:val="00C4670A"/>
    <w:rsid w:val="00C51592"/>
    <w:rsid w:val="00C52876"/>
    <w:rsid w:val="00C52F69"/>
    <w:rsid w:val="00C53C45"/>
    <w:rsid w:val="00C55C12"/>
    <w:rsid w:val="00C5604C"/>
    <w:rsid w:val="00C56078"/>
    <w:rsid w:val="00C6265D"/>
    <w:rsid w:val="00C62F33"/>
    <w:rsid w:val="00C640E0"/>
    <w:rsid w:val="00C64CEF"/>
    <w:rsid w:val="00C70F8B"/>
    <w:rsid w:val="00C720E5"/>
    <w:rsid w:val="00C747B9"/>
    <w:rsid w:val="00C76417"/>
    <w:rsid w:val="00C804B3"/>
    <w:rsid w:val="00C815B6"/>
    <w:rsid w:val="00C83456"/>
    <w:rsid w:val="00C87F65"/>
    <w:rsid w:val="00C9028E"/>
    <w:rsid w:val="00C91481"/>
    <w:rsid w:val="00C91C11"/>
    <w:rsid w:val="00C91EC1"/>
    <w:rsid w:val="00C935D9"/>
    <w:rsid w:val="00C96CAD"/>
    <w:rsid w:val="00C97000"/>
    <w:rsid w:val="00CA06C5"/>
    <w:rsid w:val="00CA1CF0"/>
    <w:rsid w:val="00CA3755"/>
    <w:rsid w:val="00CA5E13"/>
    <w:rsid w:val="00CA6206"/>
    <w:rsid w:val="00CB157C"/>
    <w:rsid w:val="00CB75F9"/>
    <w:rsid w:val="00CC0090"/>
    <w:rsid w:val="00CC0B83"/>
    <w:rsid w:val="00CC456B"/>
    <w:rsid w:val="00CC4A4B"/>
    <w:rsid w:val="00CC68D5"/>
    <w:rsid w:val="00CC6E8C"/>
    <w:rsid w:val="00CC788B"/>
    <w:rsid w:val="00CD0F92"/>
    <w:rsid w:val="00CD1B18"/>
    <w:rsid w:val="00CD30D5"/>
    <w:rsid w:val="00CD34A1"/>
    <w:rsid w:val="00CD3E91"/>
    <w:rsid w:val="00CD52E1"/>
    <w:rsid w:val="00CD716A"/>
    <w:rsid w:val="00CD7938"/>
    <w:rsid w:val="00CD7F9F"/>
    <w:rsid w:val="00CE4E81"/>
    <w:rsid w:val="00CE63E2"/>
    <w:rsid w:val="00CE65AB"/>
    <w:rsid w:val="00CE7CF8"/>
    <w:rsid w:val="00CF233E"/>
    <w:rsid w:val="00CF23C2"/>
    <w:rsid w:val="00CF3196"/>
    <w:rsid w:val="00CF3DA2"/>
    <w:rsid w:val="00CF597D"/>
    <w:rsid w:val="00D005CE"/>
    <w:rsid w:val="00D02E30"/>
    <w:rsid w:val="00D03701"/>
    <w:rsid w:val="00D03D08"/>
    <w:rsid w:val="00D068A9"/>
    <w:rsid w:val="00D12327"/>
    <w:rsid w:val="00D12538"/>
    <w:rsid w:val="00D12D37"/>
    <w:rsid w:val="00D15F62"/>
    <w:rsid w:val="00D16E4E"/>
    <w:rsid w:val="00D2018B"/>
    <w:rsid w:val="00D212F3"/>
    <w:rsid w:val="00D21539"/>
    <w:rsid w:val="00D21B17"/>
    <w:rsid w:val="00D223FD"/>
    <w:rsid w:val="00D22567"/>
    <w:rsid w:val="00D22C07"/>
    <w:rsid w:val="00D23481"/>
    <w:rsid w:val="00D253D3"/>
    <w:rsid w:val="00D259C0"/>
    <w:rsid w:val="00D25DCD"/>
    <w:rsid w:val="00D27A49"/>
    <w:rsid w:val="00D310C8"/>
    <w:rsid w:val="00D425BF"/>
    <w:rsid w:val="00D4313A"/>
    <w:rsid w:val="00D46D5F"/>
    <w:rsid w:val="00D50C69"/>
    <w:rsid w:val="00D510D3"/>
    <w:rsid w:val="00D51C86"/>
    <w:rsid w:val="00D5205B"/>
    <w:rsid w:val="00D54720"/>
    <w:rsid w:val="00D63139"/>
    <w:rsid w:val="00D63498"/>
    <w:rsid w:val="00D63C33"/>
    <w:rsid w:val="00D70270"/>
    <w:rsid w:val="00D7047B"/>
    <w:rsid w:val="00D72826"/>
    <w:rsid w:val="00D72D9C"/>
    <w:rsid w:val="00D743AB"/>
    <w:rsid w:val="00D74A24"/>
    <w:rsid w:val="00D75115"/>
    <w:rsid w:val="00D75272"/>
    <w:rsid w:val="00D77C7A"/>
    <w:rsid w:val="00D8350F"/>
    <w:rsid w:val="00D864B5"/>
    <w:rsid w:val="00D90B04"/>
    <w:rsid w:val="00D90B73"/>
    <w:rsid w:val="00D9143F"/>
    <w:rsid w:val="00D92369"/>
    <w:rsid w:val="00D92C79"/>
    <w:rsid w:val="00D93043"/>
    <w:rsid w:val="00D958CA"/>
    <w:rsid w:val="00D96AF8"/>
    <w:rsid w:val="00D97BD6"/>
    <w:rsid w:val="00DA021C"/>
    <w:rsid w:val="00DA0BD4"/>
    <w:rsid w:val="00DA10E9"/>
    <w:rsid w:val="00DA1921"/>
    <w:rsid w:val="00DA253C"/>
    <w:rsid w:val="00DA3488"/>
    <w:rsid w:val="00DA5B0C"/>
    <w:rsid w:val="00DA6516"/>
    <w:rsid w:val="00DA70E7"/>
    <w:rsid w:val="00DB0267"/>
    <w:rsid w:val="00DB12AA"/>
    <w:rsid w:val="00DB3D73"/>
    <w:rsid w:val="00DC02A7"/>
    <w:rsid w:val="00DC0698"/>
    <w:rsid w:val="00DC089F"/>
    <w:rsid w:val="00DD25DE"/>
    <w:rsid w:val="00DD48C6"/>
    <w:rsid w:val="00DD5800"/>
    <w:rsid w:val="00DD60CF"/>
    <w:rsid w:val="00DE6382"/>
    <w:rsid w:val="00DE773E"/>
    <w:rsid w:val="00DE7C41"/>
    <w:rsid w:val="00DF0B54"/>
    <w:rsid w:val="00DF0F19"/>
    <w:rsid w:val="00DF3948"/>
    <w:rsid w:val="00E00219"/>
    <w:rsid w:val="00E00C8E"/>
    <w:rsid w:val="00E0309F"/>
    <w:rsid w:val="00E04CD8"/>
    <w:rsid w:val="00E06649"/>
    <w:rsid w:val="00E06EC5"/>
    <w:rsid w:val="00E11DBC"/>
    <w:rsid w:val="00E126DE"/>
    <w:rsid w:val="00E12DDE"/>
    <w:rsid w:val="00E14734"/>
    <w:rsid w:val="00E20699"/>
    <w:rsid w:val="00E255A6"/>
    <w:rsid w:val="00E319A4"/>
    <w:rsid w:val="00E33B30"/>
    <w:rsid w:val="00E472C8"/>
    <w:rsid w:val="00E47AEC"/>
    <w:rsid w:val="00E51AF3"/>
    <w:rsid w:val="00E53CA7"/>
    <w:rsid w:val="00E540DF"/>
    <w:rsid w:val="00E54BE0"/>
    <w:rsid w:val="00E54F4B"/>
    <w:rsid w:val="00E56DD8"/>
    <w:rsid w:val="00E57283"/>
    <w:rsid w:val="00E57CAC"/>
    <w:rsid w:val="00E61C3C"/>
    <w:rsid w:val="00E739F8"/>
    <w:rsid w:val="00E74BAA"/>
    <w:rsid w:val="00E7642E"/>
    <w:rsid w:val="00E7719A"/>
    <w:rsid w:val="00E80038"/>
    <w:rsid w:val="00E80BF2"/>
    <w:rsid w:val="00E84651"/>
    <w:rsid w:val="00E870D1"/>
    <w:rsid w:val="00E92707"/>
    <w:rsid w:val="00E93EA5"/>
    <w:rsid w:val="00E95996"/>
    <w:rsid w:val="00EA0D41"/>
    <w:rsid w:val="00EA2D4E"/>
    <w:rsid w:val="00EA4757"/>
    <w:rsid w:val="00EA688D"/>
    <w:rsid w:val="00EA785C"/>
    <w:rsid w:val="00EB320B"/>
    <w:rsid w:val="00EB75CE"/>
    <w:rsid w:val="00EC15CB"/>
    <w:rsid w:val="00EC5BCC"/>
    <w:rsid w:val="00ED296D"/>
    <w:rsid w:val="00ED3029"/>
    <w:rsid w:val="00ED7489"/>
    <w:rsid w:val="00ED7ED5"/>
    <w:rsid w:val="00EE03B3"/>
    <w:rsid w:val="00EE5CAE"/>
    <w:rsid w:val="00EE6F42"/>
    <w:rsid w:val="00EE7362"/>
    <w:rsid w:val="00EF2B18"/>
    <w:rsid w:val="00EF4FAF"/>
    <w:rsid w:val="00F00786"/>
    <w:rsid w:val="00F00D73"/>
    <w:rsid w:val="00F0209A"/>
    <w:rsid w:val="00F0441A"/>
    <w:rsid w:val="00F05F10"/>
    <w:rsid w:val="00F11F7E"/>
    <w:rsid w:val="00F125DA"/>
    <w:rsid w:val="00F13C58"/>
    <w:rsid w:val="00F157DA"/>
    <w:rsid w:val="00F16778"/>
    <w:rsid w:val="00F177DE"/>
    <w:rsid w:val="00F21DBA"/>
    <w:rsid w:val="00F23955"/>
    <w:rsid w:val="00F23DCD"/>
    <w:rsid w:val="00F24C05"/>
    <w:rsid w:val="00F344F9"/>
    <w:rsid w:val="00F35556"/>
    <w:rsid w:val="00F36012"/>
    <w:rsid w:val="00F40F33"/>
    <w:rsid w:val="00F56299"/>
    <w:rsid w:val="00F646C0"/>
    <w:rsid w:val="00F72A8A"/>
    <w:rsid w:val="00F72F5B"/>
    <w:rsid w:val="00F74112"/>
    <w:rsid w:val="00F764CA"/>
    <w:rsid w:val="00F76991"/>
    <w:rsid w:val="00F770DE"/>
    <w:rsid w:val="00F77ADD"/>
    <w:rsid w:val="00F8110F"/>
    <w:rsid w:val="00F8319A"/>
    <w:rsid w:val="00F86A92"/>
    <w:rsid w:val="00F877EF"/>
    <w:rsid w:val="00F94808"/>
    <w:rsid w:val="00F94A14"/>
    <w:rsid w:val="00F95100"/>
    <w:rsid w:val="00F95630"/>
    <w:rsid w:val="00F968EB"/>
    <w:rsid w:val="00FA182F"/>
    <w:rsid w:val="00FA5748"/>
    <w:rsid w:val="00FA6810"/>
    <w:rsid w:val="00FB4A15"/>
    <w:rsid w:val="00FB4A4C"/>
    <w:rsid w:val="00FB7D8D"/>
    <w:rsid w:val="00FB7EE3"/>
    <w:rsid w:val="00FC092A"/>
    <w:rsid w:val="00FC2517"/>
    <w:rsid w:val="00FC36F6"/>
    <w:rsid w:val="00FC5CBC"/>
    <w:rsid w:val="00FD12D1"/>
    <w:rsid w:val="00FD6A2F"/>
    <w:rsid w:val="00FE0DF8"/>
    <w:rsid w:val="00FE10D6"/>
    <w:rsid w:val="00FE4D53"/>
    <w:rsid w:val="00FE5A2F"/>
    <w:rsid w:val="00FE7E01"/>
    <w:rsid w:val="00FF2BE7"/>
    <w:rsid w:val="00FF50D1"/>
    <w:rsid w:val="00FF5A99"/>
    <w:rsid w:val="00FF7A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4C4747"/>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F72A8A"/>
    <w:pPr>
      <w:keepNext/>
      <w:keepLines/>
      <w:numPr>
        <w:numId w:val="8"/>
      </w:numPr>
      <w:spacing w:before="240" w:after="0"/>
      <w:jc w:val="center"/>
      <w:outlineLvl w:val="0"/>
    </w:pPr>
    <w:rPr>
      <w:rFonts w:eastAsiaTheme="majorEastAsia" w:cstheme="majorBidi"/>
      <w:b/>
      <w:color w:val="7F7F7F" w:themeColor="text1" w:themeTint="80"/>
      <w:sz w:val="28"/>
      <w:szCs w:val="32"/>
    </w:rPr>
  </w:style>
  <w:style w:type="paragraph" w:styleId="Ttulo2">
    <w:name w:val="heading 2"/>
    <w:basedOn w:val="Normal"/>
    <w:next w:val="Normal"/>
    <w:link w:val="Ttulo2Car"/>
    <w:uiPriority w:val="9"/>
    <w:unhideWhenUsed/>
    <w:qFormat/>
    <w:rsid w:val="00C91C11"/>
    <w:pPr>
      <w:keepNext/>
      <w:keepLines/>
      <w:numPr>
        <w:numId w:val="9"/>
      </w:numPr>
      <w:spacing w:before="40" w:after="0" w:line="480" w:lineRule="auto"/>
      <w:jc w:val="center"/>
      <w:outlineLvl w:val="1"/>
    </w:pPr>
    <w:rPr>
      <w:rFonts w:eastAsiaTheme="majorEastAsia" w:cstheme="majorBidi"/>
      <w:b/>
      <w:color w:val="767171" w:themeColor="background2" w:themeShade="80"/>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F72A8A"/>
    <w:rPr>
      <w:rFonts w:ascii="Times New Roman" w:eastAsiaTheme="majorEastAsia" w:hAnsi="Times New Roman" w:cstheme="majorBidi"/>
      <w:b/>
      <w:color w:val="7F7F7F" w:themeColor="text1" w:themeTint="80"/>
      <w:sz w:val="28"/>
      <w:szCs w:val="32"/>
      <w:lang w:val="es-DO"/>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A33A65"/>
    <w:pPr>
      <w:tabs>
        <w:tab w:val="left" w:pos="440"/>
        <w:tab w:val="right" w:leader="dot" w:pos="7910"/>
      </w:tabs>
      <w:spacing w:after="100"/>
    </w:pPr>
    <w:rPr>
      <w:b/>
      <w:bCs/>
      <w:noProof/>
    </w:r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basedOn w:val="Normal"/>
    <w:link w:val="PrrafodelistaCar"/>
    <w:uiPriority w:val="34"/>
    <w:qFormat/>
    <w:rsid w:val="0068072D"/>
    <w:pPr>
      <w:ind w:left="720"/>
      <w:contextualSpacing/>
    </w:pPr>
  </w:style>
  <w:style w:type="character" w:customStyle="1" w:styleId="PrrafodelistaCar">
    <w:name w:val="Párrafo de lista Car"/>
    <w:basedOn w:val="Fuentedeprrafopredeter"/>
    <w:link w:val="Prrafodelista"/>
    <w:uiPriority w:val="34"/>
    <w:locked/>
    <w:rsid w:val="002B482B"/>
  </w:style>
  <w:style w:type="table" w:styleId="Tablanormal4">
    <w:name w:val="Plain Table 4"/>
    <w:basedOn w:val="Tablanormal"/>
    <w:uiPriority w:val="44"/>
    <w:rsid w:val="00B956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B03508"/>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1">
    <w:name w:val="Grid Table 1 Light Accent 1"/>
    <w:basedOn w:val="Tablanormal"/>
    <w:uiPriority w:val="46"/>
    <w:rsid w:val="003B3D31"/>
    <w:pPr>
      <w:spacing w:after="0" w:line="240" w:lineRule="auto"/>
      <w:jc w:val="both"/>
    </w:pPr>
    <w:rPr>
      <w:rFonts w:eastAsia="Times New Roma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paragraph" w:customStyle="1" w:styleId="xxmsonormal">
    <w:name w:val="x_x_msonormal"/>
    <w:basedOn w:val="Normal"/>
    <w:rsid w:val="003B3D31"/>
    <w:pPr>
      <w:spacing w:after="0" w:line="240" w:lineRule="auto"/>
    </w:pPr>
    <w:rPr>
      <w:rFonts w:ascii="Calibri" w:hAnsi="Calibri" w:cs="Calibri"/>
      <w:lang w:eastAsia="es-DO"/>
    </w:rPr>
  </w:style>
  <w:style w:type="paragraph" w:styleId="Textonotapie">
    <w:name w:val="footnote text"/>
    <w:basedOn w:val="Normal"/>
    <w:link w:val="TextonotapieCar"/>
    <w:uiPriority w:val="99"/>
    <w:semiHidden/>
    <w:unhideWhenUsed/>
    <w:rsid w:val="00420A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20A76"/>
    <w:rPr>
      <w:sz w:val="20"/>
      <w:szCs w:val="20"/>
    </w:rPr>
  </w:style>
  <w:style w:type="character" w:styleId="Refdenotaalpie">
    <w:name w:val="footnote reference"/>
    <w:basedOn w:val="Fuentedeprrafopredeter"/>
    <w:uiPriority w:val="99"/>
    <w:semiHidden/>
    <w:unhideWhenUsed/>
    <w:rsid w:val="00420A76"/>
    <w:rPr>
      <w:vertAlign w:val="superscript"/>
    </w:rPr>
  </w:style>
  <w:style w:type="character" w:customStyle="1" w:styleId="Ttulo2Car">
    <w:name w:val="Título 2 Car"/>
    <w:basedOn w:val="Fuentedeprrafopredeter"/>
    <w:link w:val="Ttulo2"/>
    <w:uiPriority w:val="9"/>
    <w:rsid w:val="0009506F"/>
    <w:rPr>
      <w:rFonts w:ascii="Times New Roman" w:eastAsiaTheme="majorEastAsia" w:hAnsi="Times New Roman" w:cstheme="majorBidi"/>
      <w:b/>
      <w:color w:val="767171" w:themeColor="background2" w:themeShade="80"/>
      <w:sz w:val="24"/>
      <w:szCs w:val="26"/>
      <w:lang w:val="es-DO"/>
    </w:rPr>
  </w:style>
  <w:style w:type="paragraph" w:styleId="NormalWeb">
    <w:name w:val="Normal (Web)"/>
    <w:basedOn w:val="Normal"/>
    <w:uiPriority w:val="99"/>
    <w:semiHidden/>
    <w:unhideWhenUsed/>
    <w:rsid w:val="002D5FDA"/>
    <w:pPr>
      <w:spacing w:before="100" w:beforeAutospacing="1" w:after="100" w:afterAutospacing="1" w:line="240" w:lineRule="auto"/>
    </w:pPr>
    <w:rPr>
      <w:rFonts w:eastAsia="Times New Roman"/>
      <w:lang w:eastAsia="es-DO"/>
    </w:rPr>
  </w:style>
  <w:style w:type="paragraph" w:styleId="TDC2">
    <w:name w:val="toc 2"/>
    <w:basedOn w:val="Normal"/>
    <w:next w:val="Normal"/>
    <w:autoRedefine/>
    <w:uiPriority w:val="39"/>
    <w:unhideWhenUsed/>
    <w:rsid w:val="0009506F"/>
    <w:pPr>
      <w:spacing w:after="100"/>
      <w:ind w:left="220"/>
    </w:pPr>
  </w:style>
  <w:style w:type="table" w:styleId="Tablaconcuadrcula">
    <w:name w:val="Table Grid"/>
    <w:basedOn w:val="Tablanormal"/>
    <w:uiPriority w:val="39"/>
    <w:rsid w:val="003D5ED7"/>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20774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7741"/>
    <w:rPr>
      <w:sz w:val="20"/>
      <w:szCs w:val="20"/>
    </w:rPr>
  </w:style>
  <w:style w:type="character" w:styleId="Refdenotaalfinal">
    <w:name w:val="endnote reference"/>
    <w:basedOn w:val="Fuentedeprrafopredeter"/>
    <w:uiPriority w:val="99"/>
    <w:semiHidden/>
    <w:unhideWhenUsed/>
    <w:rsid w:val="00207741"/>
    <w:rPr>
      <w:vertAlign w:val="superscript"/>
    </w:rPr>
  </w:style>
  <w:style w:type="character" w:styleId="Refdecomentario">
    <w:name w:val="annotation reference"/>
    <w:basedOn w:val="Fuentedeprrafopredeter"/>
    <w:uiPriority w:val="99"/>
    <w:semiHidden/>
    <w:unhideWhenUsed/>
    <w:rsid w:val="00A54AFD"/>
    <w:rPr>
      <w:sz w:val="16"/>
      <w:szCs w:val="16"/>
    </w:rPr>
  </w:style>
  <w:style w:type="paragraph" w:styleId="Textocomentario">
    <w:name w:val="annotation text"/>
    <w:basedOn w:val="Normal"/>
    <w:link w:val="TextocomentarioCar"/>
    <w:uiPriority w:val="99"/>
    <w:unhideWhenUsed/>
    <w:rsid w:val="00A54AFD"/>
    <w:pPr>
      <w:spacing w:line="240" w:lineRule="auto"/>
    </w:pPr>
    <w:rPr>
      <w:sz w:val="20"/>
      <w:szCs w:val="20"/>
    </w:rPr>
  </w:style>
  <w:style w:type="character" w:customStyle="1" w:styleId="TextocomentarioCar">
    <w:name w:val="Texto comentario Car"/>
    <w:basedOn w:val="Fuentedeprrafopredeter"/>
    <w:link w:val="Textocomentario"/>
    <w:uiPriority w:val="99"/>
    <w:rsid w:val="00A54AFD"/>
    <w:rPr>
      <w:sz w:val="20"/>
      <w:szCs w:val="20"/>
    </w:rPr>
  </w:style>
  <w:style w:type="paragraph" w:styleId="Asuntodelcomentario">
    <w:name w:val="annotation subject"/>
    <w:basedOn w:val="Textocomentario"/>
    <w:next w:val="Textocomentario"/>
    <w:link w:val="AsuntodelcomentarioCar"/>
    <w:uiPriority w:val="99"/>
    <w:semiHidden/>
    <w:unhideWhenUsed/>
    <w:rsid w:val="00A54AFD"/>
    <w:rPr>
      <w:b/>
      <w:bCs/>
    </w:rPr>
  </w:style>
  <w:style w:type="character" w:customStyle="1" w:styleId="AsuntodelcomentarioCar">
    <w:name w:val="Asunto del comentario Car"/>
    <w:basedOn w:val="TextocomentarioCar"/>
    <w:link w:val="Asuntodelcomentario"/>
    <w:uiPriority w:val="99"/>
    <w:semiHidden/>
    <w:rsid w:val="00A54AFD"/>
    <w:rPr>
      <w:b/>
      <w:bCs/>
      <w:sz w:val="20"/>
      <w:szCs w:val="20"/>
    </w:rPr>
  </w:style>
  <w:style w:type="paragraph" w:styleId="Revisin">
    <w:name w:val="Revision"/>
    <w:hidden/>
    <w:uiPriority w:val="99"/>
    <w:semiHidden/>
    <w:rsid w:val="00A54AFD"/>
    <w:pPr>
      <w:spacing w:after="0" w:line="240" w:lineRule="auto"/>
    </w:pPr>
  </w:style>
  <w:style w:type="paragraph" w:styleId="Textodeglobo">
    <w:name w:val="Balloon Text"/>
    <w:basedOn w:val="Normal"/>
    <w:link w:val="TextodegloboCar"/>
    <w:uiPriority w:val="99"/>
    <w:semiHidden/>
    <w:unhideWhenUsed/>
    <w:rsid w:val="00A54A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AFD"/>
    <w:rPr>
      <w:rFonts w:ascii="Segoe UI" w:hAnsi="Segoe UI" w:cs="Segoe UI"/>
      <w:sz w:val="18"/>
      <w:szCs w:val="18"/>
    </w:rPr>
  </w:style>
  <w:style w:type="character" w:styleId="Mencinsinresolver">
    <w:name w:val="Unresolved Mention"/>
    <w:basedOn w:val="Fuentedeprrafopredeter"/>
    <w:uiPriority w:val="99"/>
    <w:semiHidden/>
    <w:unhideWhenUsed/>
    <w:rsid w:val="000936EC"/>
    <w:rPr>
      <w:color w:val="605E5C"/>
      <w:shd w:val="clear" w:color="auto" w:fill="E1DFDD"/>
    </w:rPr>
  </w:style>
  <w:style w:type="table" w:styleId="Tablanormal1">
    <w:name w:val="Plain Table 1"/>
    <w:basedOn w:val="Tablanormal"/>
    <w:uiPriority w:val="41"/>
    <w:rsid w:val="007A11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FE5A2F"/>
    <w:rPr>
      <w:color w:val="954F72"/>
      <w:u w:val="single"/>
    </w:rPr>
  </w:style>
  <w:style w:type="paragraph" w:customStyle="1" w:styleId="msonormal0">
    <w:name w:val="msonormal"/>
    <w:basedOn w:val="Normal"/>
    <w:rsid w:val="00FE5A2F"/>
    <w:pPr>
      <w:spacing w:before="100" w:beforeAutospacing="1" w:after="100" w:afterAutospacing="1" w:line="240" w:lineRule="auto"/>
    </w:pPr>
    <w:rPr>
      <w:rFonts w:eastAsia="Times New Roman"/>
      <w:color w:val="auto"/>
      <w:spacing w:val="0"/>
      <w:lang w:eastAsia="es-DO"/>
    </w:rPr>
  </w:style>
  <w:style w:type="paragraph" w:customStyle="1" w:styleId="xl66">
    <w:name w:val="xl66"/>
    <w:basedOn w:val="Normal"/>
    <w:rsid w:val="00FE5A2F"/>
    <w:pPr>
      <w:pBdr>
        <w:top w:val="single" w:sz="4" w:space="0" w:color="auto"/>
        <w:left w:val="single" w:sz="4" w:space="0" w:color="auto"/>
        <w:bottom w:val="single" w:sz="4" w:space="0" w:color="auto"/>
        <w:right w:val="single" w:sz="4" w:space="0" w:color="auto"/>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67">
    <w:name w:val="xl67"/>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68">
    <w:name w:val="xl68"/>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69">
    <w:name w:val="xl69"/>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70">
    <w:name w:val="xl70"/>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9258">
      <w:bodyDiv w:val="1"/>
      <w:marLeft w:val="0"/>
      <w:marRight w:val="0"/>
      <w:marTop w:val="0"/>
      <w:marBottom w:val="0"/>
      <w:divBdr>
        <w:top w:val="none" w:sz="0" w:space="0" w:color="auto"/>
        <w:left w:val="none" w:sz="0" w:space="0" w:color="auto"/>
        <w:bottom w:val="none" w:sz="0" w:space="0" w:color="auto"/>
        <w:right w:val="none" w:sz="0" w:space="0" w:color="auto"/>
      </w:divBdr>
    </w:div>
    <w:div w:id="78260359">
      <w:bodyDiv w:val="1"/>
      <w:marLeft w:val="0"/>
      <w:marRight w:val="0"/>
      <w:marTop w:val="0"/>
      <w:marBottom w:val="0"/>
      <w:divBdr>
        <w:top w:val="none" w:sz="0" w:space="0" w:color="auto"/>
        <w:left w:val="none" w:sz="0" w:space="0" w:color="auto"/>
        <w:bottom w:val="none" w:sz="0" w:space="0" w:color="auto"/>
        <w:right w:val="none" w:sz="0" w:space="0" w:color="auto"/>
      </w:divBdr>
    </w:div>
    <w:div w:id="83696727">
      <w:bodyDiv w:val="1"/>
      <w:marLeft w:val="0"/>
      <w:marRight w:val="0"/>
      <w:marTop w:val="0"/>
      <w:marBottom w:val="0"/>
      <w:divBdr>
        <w:top w:val="none" w:sz="0" w:space="0" w:color="auto"/>
        <w:left w:val="none" w:sz="0" w:space="0" w:color="auto"/>
        <w:bottom w:val="none" w:sz="0" w:space="0" w:color="auto"/>
        <w:right w:val="none" w:sz="0" w:space="0" w:color="auto"/>
      </w:divBdr>
    </w:div>
    <w:div w:id="102459283">
      <w:bodyDiv w:val="1"/>
      <w:marLeft w:val="0"/>
      <w:marRight w:val="0"/>
      <w:marTop w:val="0"/>
      <w:marBottom w:val="0"/>
      <w:divBdr>
        <w:top w:val="none" w:sz="0" w:space="0" w:color="auto"/>
        <w:left w:val="none" w:sz="0" w:space="0" w:color="auto"/>
        <w:bottom w:val="none" w:sz="0" w:space="0" w:color="auto"/>
        <w:right w:val="none" w:sz="0" w:space="0" w:color="auto"/>
      </w:divBdr>
    </w:div>
    <w:div w:id="121854007">
      <w:bodyDiv w:val="1"/>
      <w:marLeft w:val="0"/>
      <w:marRight w:val="0"/>
      <w:marTop w:val="0"/>
      <w:marBottom w:val="0"/>
      <w:divBdr>
        <w:top w:val="none" w:sz="0" w:space="0" w:color="auto"/>
        <w:left w:val="none" w:sz="0" w:space="0" w:color="auto"/>
        <w:bottom w:val="none" w:sz="0" w:space="0" w:color="auto"/>
        <w:right w:val="none" w:sz="0" w:space="0" w:color="auto"/>
      </w:divBdr>
    </w:div>
    <w:div w:id="197396594">
      <w:bodyDiv w:val="1"/>
      <w:marLeft w:val="0"/>
      <w:marRight w:val="0"/>
      <w:marTop w:val="0"/>
      <w:marBottom w:val="0"/>
      <w:divBdr>
        <w:top w:val="none" w:sz="0" w:space="0" w:color="auto"/>
        <w:left w:val="none" w:sz="0" w:space="0" w:color="auto"/>
        <w:bottom w:val="none" w:sz="0" w:space="0" w:color="auto"/>
        <w:right w:val="none" w:sz="0" w:space="0" w:color="auto"/>
      </w:divBdr>
    </w:div>
    <w:div w:id="223024621">
      <w:bodyDiv w:val="1"/>
      <w:marLeft w:val="0"/>
      <w:marRight w:val="0"/>
      <w:marTop w:val="0"/>
      <w:marBottom w:val="0"/>
      <w:divBdr>
        <w:top w:val="none" w:sz="0" w:space="0" w:color="auto"/>
        <w:left w:val="none" w:sz="0" w:space="0" w:color="auto"/>
        <w:bottom w:val="none" w:sz="0" w:space="0" w:color="auto"/>
        <w:right w:val="none" w:sz="0" w:space="0" w:color="auto"/>
      </w:divBdr>
    </w:div>
    <w:div w:id="241452970">
      <w:bodyDiv w:val="1"/>
      <w:marLeft w:val="0"/>
      <w:marRight w:val="0"/>
      <w:marTop w:val="0"/>
      <w:marBottom w:val="0"/>
      <w:divBdr>
        <w:top w:val="none" w:sz="0" w:space="0" w:color="auto"/>
        <w:left w:val="none" w:sz="0" w:space="0" w:color="auto"/>
        <w:bottom w:val="none" w:sz="0" w:space="0" w:color="auto"/>
        <w:right w:val="none" w:sz="0" w:space="0" w:color="auto"/>
      </w:divBdr>
    </w:div>
    <w:div w:id="276301468">
      <w:bodyDiv w:val="1"/>
      <w:marLeft w:val="0"/>
      <w:marRight w:val="0"/>
      <w:marTop w:val="0"/>
      <w:marBottom w:val="0"/>
      <w:divBdr>
        <w:top w:val="none" w:sz="0" w:space="0" w:color="auto"/>
        <w:left w:val="none" w:sz="0" w:space="0" w:color="auto"/>
        <w:bottom w:val="none" w:sz="0" w:space="0" w:color="auto"/>
        <w:right w:val="none" w:sz="0" w:space="0" w:color="auto"/>
      </w:divBdr>
    </w:div>
    <w:div w:id="289677034">
      <w:bodyDiv w:val="1"/>
      <w:marLeft w:val="0"/>
      <w:marRight w:val="0"/>
      <w:marTop w:val="0"/>
      <w:marBottom w:val="0"/>
      <w:divBdr>
        <w:top w:val="none" w:sz="0" w:space="0" w:color="auto"/>
        <w:left w:val="none" w:sz="0" w:space="0" w:color="auto"/>
        <w:bottom w:val="none" w:sz="0" w:space="0" w:color="auto"/>
        <w:right w:val="none" w:sz="0" w:space="0" w:color="auto"/>
      </w:divBdr>
    </w:div>
    <w:div w:id="318995247">
      <w:bodyDiv w:val="1"/>
      <w:marLeft w:val="0"/>
      <w:marRight w:val="0"/>
      <w:marTop w:val="0"/>
      <w:marBottom w:val="0"/>
      <w:divBdr>
        <w:top w:val="none" w:sz="0" w:space="0" w:color="auto"/>
        <w:left w:val="none" w:sz="0" w:space="0" w:color="auto"/>
        <w:bottom w:val="none" w:sz="0" w:space="0" w:color="auto"/>
        <w:right w:val="none" w:sz="0" w:space="0" w:color="auto"/>
      </w:divBdr>
    </w:div>
    <w:div w:id="378629766">
      <w:bodyDiv w:val="1"/>
      <w:marLeft w:val="0"/>
      <w:marRight w:val="0"/>
      <w:marTop w:val="0"/>
      <w:marBottom w:val="0"/>
      <w:divBdr>
        <w:top w:val="none" w:sz="0" w:space="0" w:color="auto"/>
        <w:left w:val="none" w:sz="0" w:space="0" w:color="auto"/>
        <w:bottom w:val="none" w:sz="0" w:space="0" w:color="auto"/>
        <w:right w:val="none" w:sz="0" w:space="0" w:color="auto"/>
      </w:divBdr>
    </w:div>
    <w:div w:id="383910579">
      <w:bodyDiv w:val="1"/>
      <w:marLeft w:val="0"/>
      <w:marRight w:val="0"/>
      <w:marTop w:val="0"/>
      <w:marBottom w:val="0"/>
      <w:divBdr>
        <w:top w:val="none" w:sz="0" w:space="0" w:color="auto"/>
        <w:left w:val="none" w:sz="0" w:space="0" w:color="auto"/>
        <w:bottom w:val="none" w:sz="0" w:space="0" w:color="auto"/>
        <w:right w:val="none" w:sz="0" w:space="0" w:color="auto"/>
      </w:divBdr>
    </w:div>
    <w:div w:id="406611673">
      <w:bodyDiv w:val="1"/>
      <w:marLeft w:val="0"/>
      <w:marRight w:val="0"/>
      <w:marTop w:val="0"/>
      <w:marBottom w:val="0"/>
      <w:divBdr>
        <w:top w:val="none" w:sz="0" w:space="0" w:color="auto"/>
        <w:left w:val="none" w:sz="0" w:space="0" w:color="auto"/>
        <w:bottom w:val="none" w:sz="0" w:space="0" w:color="auto"/>
        <w:right w:val="none" w:sz="0" w:space="0" w:color="auto"/>
      </w:divBdr>
    </w:div>
    <w:div w:id="464197228">
      <w:bodyDiv w:val="1"/>
      <w:marLeft w:val="0"/>
      <w:marRight w:val="0"/>
      <w:marTop w:val="0"/>
      <w:marBottom w:val="0"/>
      <w:divBdr>
        <w:top w:val="none" w:sz="0" w:space="0" w:color="auto"/>
        <w:left w:val="none" w:sz="0" w:space="0" w:color="auto"/>
        <w:bottom w:val="none" w:sz="0" w:space="0" w:color="auto"/>
        <w:right w:val="none" w:sz="0" w:space="0" w:color="auto"/>
      </w:divBdr>
    </w:div>
    <w:div w:id="487863996">
      <w:bodyDiv w:val="1"/>
      <w:marLeft w:val="0"/>
      <w:marRight w:val="0"/>
      <w:marTop w:val="0"/>
      <w:marBottom w:val="0"/>
      <w:divBdr>
        <w:top w:val="none" w:sz="0" w:space="0" w:color="auto"/>
        <w:left w:val="none" w:sz="0" w:space="0" w:color="auto"/>
        <w:bottom w:val="none" w:sz="0" w:space="0" w:color="auto"/>
        <w:right w:val="none" w:sz="0" w:space="0" w:color="auto"/>
      </w:divBdr>
    </w:div>
    <w:div w:id="504445728">
      <w:bodyDiv w:val="1"/>
      <w:marLeft w:val="0"/>
      <w:marRight w:val="0"/>
      <w:marTop w:val="0"/>
      <w:marBottom w:val="0"/>
      <w:divBdr>
        <w:top w:val="none" w:sz="0" w:space="0" w:color="auto"/>
        <w:left w:val="none" w:sz="0" w:space="0" w:color="auto"/>
        <w:bottom w:val="none" w:sz="0" w:space="0" w:color="auto"/>
        <w:right w:val="none" w:sz="0" w:space="0" w:color="auto"/>
      </w:divBdr>
    </w:div>
    <w:div w:id="546333614">
      <w:bodyDiv w:val="1"/>
      <w:marLeft w:val="0"/>
      <w:marRight w:val="0"/>
      <w:marTop w:val="0"/>
      <w:marBottom w:val="0"/>
      <w:divBdr>
        <w:top w:val="none" w:sz="0" w:space="0" w:color="auto"/>
        <w:left w:val="none" w:sz="0" w:space="0" w:color="auto"/>
        <w:bottom w:val="none" w:sz="0" w:space="0" w:color="auto"/>
        <w:right w:val="none" w:sz="0" w:space="0" w:color="auto"/>
      </w:divBdr>
    </w:div>
    <w:div w:id="576404439">
      <w:bodyDiv w:val="1"/>
      <w:marLeft w:val="0"/>
      <w:marRight w:val="0"/>
      <w:marTop w:val="0"/>
      <w:marBottom w:val="0"/>
      <w:divBdr>
        <w:top w:val="none" w:sz="0" w:space="0" w:color="auto"/>
        <w:left w:val="none" w:sz="0" w:space="0" w:color="auto"/>
        <w:bottom w:val="none" w:sz="0" w:space="0" w:color="auto"/>
        <w:right w:val="none" w:sz="0" w:space="0" w:color="auto"/>
      </w:divBdr>
    </w:div>
    <w:div w:id="661740849">
      <w:bodyDiv w:val="1"/>
      <w:marLeft w:val="0"/>
      <w:marRight w:val="0"/>
      <w:marTop w:val="0"/>
      <w:marBottom w:val="0"/>
      <w:divBdr>
        <w:top w:val="none" w:sz="0" w:space="0" w:color="auto"/>
        <w:left w:val="none" w:sz="0" w:space="0" w:color="auto"/>
        <w:bottom w:val="none" w:sz="0" w:space="0" w:color="auto"/>
        <w:right w:val="none" w:sz="0" w:space="0" w:color="auto"/>
      </w:divBdr>
    </w:div>
    <w:div w:id="694429090">
      <w:bodyDiv w:val="1"/>
      <w:marLeft w:val="0"/>
      <w:marRight w:val="0"/>
      <w:marTop w:val="0"/>
      <w:marBottom w:val="0"/>
      <w:divBdr>
        <w:top w:val="none" w:sz="0" w:space="0" w:color="auto"/>
        <w:left w:val="none" w:sz="0" w:space="0" w:color="auto"/>
        <w:bottom w:val="none" w:sz="0" w:space="0" w:color="auto"/>
        <w:right w:val="none" w:sz="0" w:space="0" w:color="auto"/>
      </w:divBdr>
    </w:div>
    <w:div w:id="713776946">
      <w:bodyDiv w:val="1"/>
      <w:marLeft w:val="0"/>
      <w:marRight w:val="0"/>
      <w:marTop w:val="0"/>
      <w:marBottom w:val="0"/>
      <w:divBdr>
        <w:top w:val="none" w:sz="0" w:space="0" w:color="auto"/>
        <w:left w:val="none" w:sz="0" w:space="0" w:color="auto"/>
        <w:bottom w:val="none" w:sz="0" w:space="0" w:color="auto"/>
        <w:right w:val="none" w:sz="0" w:space="0" w:color="auto"/>
      </w:divBdr>
    </w:div>
    <w:div w:id="715931344">
      <w:bodyDiv w:val="1"/>
      <w:marLeft w:val="0"/>
      <w:marRight w:val="0"/>
      <w:marTop w:val="0"/>
      <w:marBottom w:val="0"/>
      <w:divBdr>
        <w:top w:val="none" w:sz="0" w:space="0" w:color="auto"/>
        <w:left w:val="none" w:sz="0" w:space="0" w:color="auto"/>
        <w:bottom w:val="none" w:sz="0" w:space="0" w:color="auto"/>
        <w:right w:val="none" w:sz="0" w:space="0" w:color="auto"/>
      </w:divBdr>
    </w:div>
    <w:div w:id="756630746">
      <w:bodyDiv w:val="1"/>
      <w:marLeft w:val="0"/>
      <w:marRight w:val="0"/>
      <w:marTop w:val="0"/>
      <w:marBottom w:val="0"/>
      <w:divBdr>
        <w:top w:val="none" w:sz="0" w:space="0" w:color="auto"/>
        <w:left w:val="none" w:sz="0" w:space="0" w:color="auto"/>
        <w:bottom w:val="none" w:sz="0" w:space="0" w:color="auto"/>
        <w:right w:val="none" w:sz="0" w:space="0" w:color="auto"/>
      </w:divBdr>
    </w:div>
    <w:div w:id="766578633">
      <w:bodyDiv w:val="1"/>
      <w:marLeft w:val="0"/>
      <w:marRight w:val="0"/>
      <w:marTop w:val="0"/>
      <w:marBottom w:val="0"/>
      <w:divBdr>
        <w:top w:val="none" w:sz="0" w:space="0" w:color="auto"/>
        <w:left w:val="none" w:sz="0" w:space="0" w:color="auto"/>
        <w:bottom w:val="none" w:sz="0" w:space="0" w:color="auto"/>
        <w:right w:val="none" w:sz="0" w:space="0" w:color="auto"/>
      </w:divBdr>
    </w:div>
    <w:div w:id="821580946">
      <w:bodyDiv w:val="1"/>
      <w:marLeft w:val="0"/>
      <w:marRight w:val="0"/>
      <w:marTop w:val="0"/>
      <w:marBottom w:val="0"/>
      <w:divBdr>
        <w:top w:val="none" w:sz="0" w:space="0" w:color="auto"/>
        <w:left w:val="none" w:sz="0" w:space="0" w:color="auto"/>
        <w:bottom w:val="none" w:sz="0" w:space="0" w:color="auto"/>
        <w:right w:val="none" w:sz="0" w:space="0" w:color="auto"/>
      </w:divBdr>
    </w:div>
    <w:div w:id="982007295">
      <w:bodyDiv w:val="1"/>
      <w:marLeft w:val="0"/>
      <w:marRight w:val="0"/>
      <w:marTop w:val="0"/>
      <w:marBottom w:val="0"/>
      <w:divBdr>
        <w:top w:val="none" w:sz="0" w:space="0" w:color="auto"/>
        <w:left w:val="none" w:sz="0" w:space="0" w:color="auto"/>
        <w:bottom w:val="none" w:sz="0" w:space="0" w:color="auto"/>
        <w:right w:val="none" w:sz="0" w:space="0" w:color="auto"/>
      </w:divBdr>
    </w:div>
    <w:div w:id="1046291440">
      <w:bodyDiv w:val="1"/>
      <w:marLeft w:val="0"/>
      <w:marRight w:val="0"/>
      <w:marTop w:val="0"/>
      <w:marBottom w:val="0"/>
      <w:divBdr>
        <w:top w:val="none" w:sz="0" w:space="0" w:color="auto"/>
        <w:left w:val="none" w:sz="0" w:space="0" w:color="auto"/>
        <w:bottom w:val="none" w:sz="0" w:space="0" w:color="auto"/>
        <w:right w:val="none" w:sz="0" w:space="0" w:color="auto"/>
      </w:divBdr>
    </w:div>
    <w:div w:id="1064763485">
      <w:bodyDiv w:val="1"/>
      <w:marLeft w:val="0"/>
      <w:marRight w:val="0"/>
      <w:marTop w:val="0"/>
      <w:marBottom w:val="0"/>
      <w:divBdr>
        <w:top w:val="none" w:sz="0" w:space="0" w:color="auto"/>
        <w:left w:val="none" w:sz="0" w:space="0" w:color="auto"/>
        <w:bottom w:val="none" w:sz="0" w:space="0" w:color="auto"/>
        <w:right w:val="none" w:sz="0" w:space="0" w:color="auto"/>
      </w:divBdr>
    </w:div>
    <w:div w:id="1078282480">
      <w:bodyDiv w:val="1"/>
      <w:marLeft w:val="0"/>
      <w:marRight w:val="0"/>
      <w:marTop w:val="0"/>
      <w:marBottom w:val="0"/>
      <w:divBdr>
        <w:top w:val="none" w:sz="0" w:space="0" w:color="auto"/>
        <w:left w:val="none" w:sz="0" w:space="0" w:color="auto"/>
        <w:bottom w:val="none" w:sz="0" w:space="0" w:color="auto"/>
        <w:right w:val="none" w:sz="0" w:space="0" w:color="auto"/>
      </w:divBdr>
    </w:div>
    <w:div w:id="1397245466">
      <w:bodyDiv w:val="1"/>
      <w:marLeft w:val="0"/>
      <w:marRight w:val="0"/>
      <w:marTop w:val="0"/>
      <w:marBottom w:val="0"/>
      <w:divBdr>
        <w:top w:val="none" w:sz="0" w:space="0" w:color="auto"/>
        <w:left w:val="none" w:sz="0" w:space="0" w:color="auto"/>
        <w:bottom w:val="none" w:sz="0" w:space="0" w:color="auto"/>
        <w:right w:val="none" w:sz="0" w:space="0" w:color="auto"/>
      </w:divBdr>
    </w:div>
    <w:div w:id="1405372869">
      <w:bodyDiv w:val="1"/>
      <w:marLeft w:val="0"/>
      <w:marRight w:val="0"/>
      <w:marTop w:val="0"/>
      <w:marBottom w:val="0"/>
      <w:divBdr>
        <w:top w:val="none" w:sz="0" w:space="0" w:color="auto"/>
        <w:left w:val="none" w:sz="0" w:space="0" w:color="auto"/>
        <w:bottom w:val="none" w:sz="0" w:space="0" w:color="auto"/>
        <w:right w:val="none" w:sz="0" w:space="0" w:color="auto"/>
      </w:divBdr>
    </w:div>
    <w:div w:id="1445614786">
      <w:bodyDiv w:val="1"/>
      <w:marLeft w:val="0"/>
      <w:marRight w:val="0"/>
      <w:marTop w:val="0"/>
      <w:marBottom w:val="0"/>
      <w:divBdr>
        <w:top w:val="none" w:sz="0" w:space="0" w:color="auto"/>
        <w:left w:val="none" w:sz="0" w:space="0" w:color="auto"/>
        <w:bottom w:val="none" w:sz="0" w:space="0" w:color="auto"/>
        <w:right w:val="none" w:sz="0" w:space="0" w:color="auto"/>
      </w:divBdr>
    </w:div>
    <w:div w:id="1446267600">
      <w:bodyDiv w:val="1"/>
      <w:marLeft w:val="0"/>
      <w:marRight w:val="0"/>
      <w:marTop w:val="0"/>
      <w:marBottom w:val="0"/>
      <w:divBdr>
        <w:top w:val="none" w:sz="0" w:space="0" w:color="auto"/>
        <w:left w:val="none" w:sz="0" w:space="0" w:color="auto"/>
        <w:bottom w:val="none" w:sz="0" w:space="0" w:color="auto"/>
        <w:right w:val="none" w:sz="0" w:space="0" w:color="auto"/>
      </w:divBdr>
    </w:div>
    <w:div w:id="1478304782">
      <w:bodyDiv w:val="1"/>
      <w:marLeft w:val="0"/>
      <w:marRight w:val="0"/>
      <w:marTop w:val="0"/>
      <w:marBottom w:val="0"/>
      <w:divBdr>
        <w:top w:val="none" w:sz="0" w:space="0" w:color="auto"/>
        <w:left w:val="none" w:sz="0" w:space="0" w:color="auto"/>
        <w:bottom w:val="none" w:sz="0" w:space="0" w:color="auto"/>
        <w:right w:val="none" w:sz="0" w:space="0" w:color="auto"/>
      </w:divBdr>
    </w:div>
    <w:div w:id="1479419080">
      <w:bodyDiv w:val="1"/>
      <w:marLeft w:val="0"/>
      <w:marRight w:val="0"/>
      <w:marTop w:val="0"/>
      <w:marBottom w:val="0"/>
      <w:divBdr>
        <w:top w:val="none" w:sz="0" w:space="0" w:color="auto"/>
        <w:left w:val="none" w:sz="0" w:space="0" w:color="auto"/>
        <w:bottom w:val="none" w:sz="0" w:space="0" w:color="auto"/>
        <w:right w:val="none" w:sz="0" w:space="0" w:color="auto"/>
      </w:divBdr>
    </w:div>
    <w:div w:id="1479760351">
      <w:bodyDiv w:val="1"/>
      <w:marLeft w:val="0"/>
      <w:marRight w:val="0"/>
      <w:marTop w:val="0"/>
      <w:marBottom w:val="0"/>
      <w:divBdr>
        <w:top w:val="none" w:sz="0" w:space="0" w:color="auto"/>
        <w:left w:val="none" w:sz="0" w:space="0" w:color="auto"/>
        <w:bottom w:val="none" w:sz="0" w:space="0" w:color="auto"/>
        <w:right w:val="none" w:sz="0" w:space="0" w:color="auto"/>
      </w:divBdr>
    </w:div>
    <w:div w:id="1581257717">
      <w:bodyDiv w:val="1"/>
      <w:marLeft w:val="0"/>
      <w:marRight w:val="0"/>
      <w:marTop w:val="0"/>
      <w:marBottom w:val="0"/>
      <w:divBdr>
        <w:top w:val="none" w:sz="0" w:space="0" w:color="auto"/>
        <w:left w:val="none" w:sz="0" w:space="0" w:color="auto"/>
        <w:bottom w:val="none" w:sz="0" w:space="0" w:color="auto"/>
        <w:right w:val="none" w:sz="0" w:space="0" w:color="auto"/>
      </w:divBdr>
    </w:div>
    <w:div w:id="1617903721">
      <w:bodyDiv w:val="1"/>
      <w:marLeft w:val="0"/>
      <w:marRight w:val="0"/>
      <w:marTop w:val="0"/>
      <w:marBottom w:val="0"/>
      <w:divBdr>
        <w:top w:val="none" w:sz="0" w:space="0" w:color="auto"/>
        <w:left w:val="none" w:sz="0" w:space="0" w:color="auto"/>
        <w:bottom w:val="none" w:sz="0" w:space="0" w:color="auto"/>
        <w:right w:val="none" w:sz="0" w:space="0" w:color="auto"/>
      </w:divBdr>
    </w:div>
    <w:div w:id="1657029912">
      <w:bodyDiv w:val="1"/>
      <w:marLeft w:val="0"/>
      <w:marRight w:val="0"/>
      <w:marTop w:val="0"/>
      <w:marBottom w:val="0"/>
      <w:divBdr>
        <w:top w:val="none" w:sz="0" w:space="0" w:color="auto"/>
        <w:left w:val="none" w:sz="0" w:space="0" w:color="auto"/>
        <w:bottom w:val="none" w:sz="0" w:space="0" w:color="auto"/>
        <w:right w:val="none" w:sz="0" w:space="0" w:color="auto"/>
      </w:divBdr>
    </w:div>
    <w:div w:id="1657688684">
      <w:bodyDiv w:val="1"/>
      <w:marLeft w:val="0"/>
      <w:marRight w:val="0"/>
      <w:marTop w:val="0"/>
      <w:marBottom w:val="0"/>
      <w:divBdr>
        <w:top w:val="none" w:sz="0" w:space="0" w:color="auto"/>
        <w:left w:val="none" w:sz="0" w:space="0" w:color="auto"/>
        <w:bottom w:val="none" w:sz="0" w:space="0" w:color="auto"/>
        <w:right w:val="none" w:sz="0" w:space="0" w:color="auto"/>
      </w:divBdr>
    </w:div>
    <w:div w:id="1667005802">
      <w:bodyDiv w:val="1"/>
      <w:marLeft w:val="0"/>
      <w:marRight w:val="0"/>
      <w:marTop w:val="0"/>
      <w:marBottom w:val="0"/>
      <w:divBdr>
        <w:top w:val="none" w:sz="0" w:space="0" w:color="auto"/>
        <w:left w:val="none" w:sz="0" w:space="0" w:color="auto"/>
        <w:bottom w:val="none" w:sz="0" w:space="0" w:color="auto"/>
        <w:right w:val="none" w:sz="0" w:space="0" w:color="auto"/>
      </w:divBdr>
    </w:div>
    <w:div w:id="1688021870">
      <w:bodyDiv w:val="1"/>
      <w:marLeft w:val="0"/>
      <w:marRight w:val="0"/>
      <w:marTop w:val="0"/>
      <w:marBottom w:val="0"/>
      <w:divBdr>
        <w:top w:val="none" w:sz="0" w:space="0" w:color="auto"/>
        <w:left w:val="none" w:sz="0" w:space="0" w:color="auto"/>
        <w:bottom w:val="none" w:sz="0" w:space="0" w:color="auto"/>
        <w:right w:val="none" w:sz="0" w:space="0" w:color="auto"/>
      </w:divBdr>
    </w:div>
    <w:div w:id="1709060775">
      <w:bodyDiv w:val="1"/>
      <w:marLeft w:val="0"/>
      <w:marRight w:val="0"/>
      <w:marTop w:val="0"/>
      <w:marBottom w:val="0"/>
      <w:divBdr>
        <w:top w:val="none" w:sz="0" w:space="0" w:color="auto"/>
        <w:left w:val="none" w:sz="0" w:space="0" w:color="auto"/>
        <w:bottom w:val="none" w:sz="0" w:space="0" w:color="auto"/>
        <w:right w:val="none" w:sz="0" w:space="0" w:color="auto"/>
      </w:divBdr>
    </w:div>
    <w:div w:id="1745377670">
      <w:bodyDiv w:val="1"/>
      <w:marLeft w:val="0"/>
      <w:marRight w:val="0"/>
      <w:marTop w:val="0"/>
      <w:marBottom w:val="0"/>
      <w:divBdr>
        <w:top w:val="none" w:sz="0" w:space="0" w:color="auto"/>
        <w:left w:val="none" w:sz="0" w:space="0" w:color="auto"/>
        <w:bottom w:val="none" w:sz="0" w:space="0" w:color="auto"/>
        <w:right w:val="none" w:sz="0" w:space="0" w:color="auto"/>
      </w:divBdr>
    </w:div>
    <w:div w:id="1747218102">
      <w:bodyDiv w:val="1"/>
      <w:marLeft w:val="0"/>
      <w:marRight w:val="0"/>
      <w:marTop w:val="0"/>
      <w:marBottom w:val="0"/>
      <w:divBdr>
        <w:top w:val="none" w:sz="0" w:space="0" w:color="auto"/>
        <w:left w:val="none" w:sz="0" w:space="0" w:color="auto"/>
        <w:bottom w:val="none" w:sz="0" w:space="0" w:color="auto"/>
        <w:right w:val="none" w:sz="0" w:space="0" w:color="auto"/>
      </w:divBdr>
    </w:div>
    <w:div w:id="1941984667">
      <w:bodyDiv w:val="1"/>
      <w:marLeft w:val="0"/>
      <w:marRight w:val="0"/>
      <w:marTop w:val="0"/>
      <w:marBottom w:val="0"/>
      <w:divBdr>
        <w:top w:val="none" w:sz="0" w:space="0" w:color="auto"/>
        <w:left w:val="none" w:sz="0" w:space="0" w:color="auto"/>
        <w:bottom w:val="none" w:sz="0" w:space="0" w:color="auto"/>
        <w:right w:val="none" w:sz="0" w:space="0" w:color="auto"/>
      </w:divBdr>
    </w:div>
    <w:div w:id="1985700986">
      <w:bodyDiv w:val="1"/>
      <w:marLeft w:val="0"/>
      <w:marRight w:val="0"/>
      <w:marTop w:val="0"/>
      <w:marBottom w:val="0"/>
      <w:divBdr>
        <w:top w:val="none" w:sz="0" w:space="0" w:color="auto"/>
        <w:left w:val="none" w:sz="0" w:space="0" w:color="auto"/>
        <w:bottom w:val="none" w:sz="0" w:space="0" w:color="auto"/>
        <w:right w:val="none" w:sz="0" w:space="0" w:color="auto"/>
      </w:divBdr>
    </w:div>
    <w:div w:id="2015644793">
      <w:bodyDiv w:val="1"/>
      <w:marLeft w:val="0"/>
      <w:marRight w:val="0"/>
      <w:marTop w:val="0"/>
      <w:marBottom w:val="0"/>
      <w:divBdr>
        <w:top w:val="none" w:sz="0" w:space="0" w:color="auto"/>
        <w:left w:val="none" w:sz="0" w:space="0" w:color="auto"/>
        <w:bottom w:val="none" w:sz="0" w:space="0" w:color="auto"/>
        <w:right w:val="none" w:sz="0" w:space="0" w:color="auto"/>
      </w:divBdr>
    </w:div>
    <w:div w:id="2043092824">
      <w:bodyDiv w:val="1"/>
      <w:marLeft w:val="0"/>
      <w:marRight w:val="0"/>
      <w:marTop w:val="0"/>
      <w:marBottom w:val="0"/>
      <w:divBdr>
        <w:top w:val="none" w:sz="0" w:space="0" w:color="auto"/>
        <w:left w:val="none" w:sz="0" w:space="0" w:color="auto"/>
        <w:bottom w:val="none" w:sz="0" w:space="0" w:color="auto"/>
        <w:right w:val="none" w:sz="0" w:space="0" w:color="auto"/>
      </w:divBdr>
    </w:div>
    <w:div w:id="2116821825">
      <w:bodyDiv w:val="1"/>
      <w:marLeft w:val="0"/>
      <w:marRight w:val="0"/>
      <w:marTop w:val="0"/>
      <w:marBottom w:val="0"/>
      <w:divBdr>
        <w:top w:val="none" w:sz="0" w:space="0" w:color="auto"/>
        <w:left w:val="none" w:sz="0" w:space="0" w:color="auto"/>
        <w:bottom w:val="none" w:sz="0" w:space="0" w:color="auto"/>
        <w:right w:val="none" w:sz="0" w:space="0" w:color="auto"/>
      </w:divBdr>
    </w:div>
    <w:div w:id="21244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dgcp.gob.do/siscompra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dc.gob.do"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50330827964686231"/>
          <c:y val="3.3156252464150139E-2"/>
          <c:w val="0.47396444762586493"/>
          <c:h val="0.86816945326017558"/>
        </c:manualLayout>
      </c:layout>
      <c:barChart>
        <c:barDir val="bar"/>
        <c:grouping val="stacked"/>
        <c:varyColors val="0"/>
        <c:ser>
          <c:idx val="0"/>
          <c:order val="0"/>
          <c:tx>
            <c:strRef>
              <c:f>Hoja2!$C$5</c:f>
              <c:strCache>
                <c:ptCount val="1"/>
                <c:pt idx="0">
                  <c:v>M</c:v>
                </c:pt>
              </c:strCache>
            </c:strRef>
          </c:tx>
          <c:spPr>
            <a:solidFill>
              <a:srgbClr val="436EBE"/>
            </a:solidFill>
            <a:ln>
              <a:noFill/>
            </a:ln>
            <a:effectLst/>
          </c:spPr>
          <c:invertIfNegative val="0"/>
          <c:cat>
            <c:strRef>
              <c:f>Hoja2!$B$6:$B$24</c:f>
              <c:strCache>
                <c:ptCount val="19"/>
                <c:pt idx="0">
                  <c:v>Diplomado ¨Programa perfeccionamiento para miembros de Consejo¨</c:v>
                </c:pt>
                <c:pt idx="1">
                  <c:v>Diplomado Gestión Integral de Riesgo</c:v>
                </c:pt>
                <c:pt idx="2">
                  <c:v>Inducción a la Administración Pública Nivel II</c:v>
                </c:pt>
                <c:pt idx="3">
                  <c:v>Diplomado especializado para peritos en contrataciones públicas</c:v>
                </c:pt>
                <c:pt idx="4">
                  <c:v>Diplomado ¨Cómo lograr la excelencia en el servicio al Cliente</c:v>
                </c:pt>
                <c:pt idx="5">
                  <c:v>Diplomado en Negocios y Comercio Internacional</c:v>
                </c:pt>
                <c:pt idx="6">
                  <c:v>Curso Power BI</c:v>
                </c:pt>
                <c:pt idx="7">
                  <c:v>Diplomado calidad y mejora continua de procesos</c:v>
                </c:pt>
                <c:pt idx="8">
                  <c:v>Taller de Indicadores de efectividad en la gestión humana</c:v>
                </c:pt>
                <c:pt idx="9">
                  <c:v>Wokshop en inteligencia emocional</c:v>
                </c:pt>
                <c:pt idx="10">
                  <c:v>Diplomado en gestión financiera</c:v>
                </c:pt>
                <c:pt idx="11">
                  <c:v>Curso de fotografía</c:v>
                </c:pt>
                <c:pt idx="12">
                  <c:v>Diplomado ¨Programa de liderazgo en la gestión pública¨</c:v>
                </c:pt>
                <c:pt idx="13">
                  <c:v>Charla Cómo prevenir el desgaste laboral</c:v>
                </c:pt>
                <c:pt idx="14">
                  <c:v>Manejo de desechos y residuos plásticos</c:v>
                </c:pt>
                <c:pt idx="15">
                  <c:v>Socialización Código de Integridad</c:v>
                </c:pt>
                <c:pt idx="16">
                  <c:v>Trato digno a personas con discapacidad</c:v>
                </c:pt>
                <c:pt idx="17">
                  <c:v>Perspectiva de Género</c:v>
                </c:pt>
                <c:pt idx="18">
                  <c:v>Charla Ley Núm. 41-08 de Función Pública</c:v>
                </c:pt>
              </c:strCache>
            </c:strRef>
          </c:cat>
          <c:val>
            <c:numRef>
              <c:f>Hoja2!$C$6:$C$24</c:f>
              <c:numCache>
                <c:formatCode>General</c:formatCode>
                <c:ptCount val="19"/>
                <c:pt idx="0">
                  <c:v>1</c:v>
                </c:pt>
                <c:pt idx="1">
                  <c:v>1</c:v>
                </c:pt>
                <c:pt idx="3">
                  <c:v>1</c:v>
                </c:pt>
                <c:pt idx="6">
                  <c:v>2</c:v>
                </c:pt>
                <c:pt idx="7">
                  <c:v>1</c:v>
                </c:pt>
                <c:pt idx="11">
                  <c:v>1</c:v>
                </c:pt>
                <c:pt idx="12">
                  <c:v>1</c:v>
                </c:pt>
                <c:pt idx="13">
                  <c:v>6</c:v>
                </c:pt>
                <c:pt idx="14">
                  <c:v>6</c:v>
                </c:pt>
                <c:pt idx="15">
                  <c:v>5</c:v>
                </c:pt>
                <c:pt idx="16">
                  <c:v>5</c:v>
                </c:pt>
                <c:pt idx="17">
                  <c:v>5</c:v>
                </c:pt>
                <c:pt idx="18">
                  <c:v>1</c:v>
                </c:pt>
              </c:numCache>
            </c:numRef>
          </c:val>
          <c:extLst>
            <c:ext xmlns:c16="http://schemas.microsoft.com/office/drawing/2014/chart" uri="{C3380CC4-5D6E-409C-BE32-E72D297353CC}">
              <c16:uniqueId val="{00000000-65D4-4469-A8A2-A98A57BC8A07}"/>
            </c:ext>
          </c:extLst>
        </c:ser>
        <c:ser>
          <c:idx val="1"/>
          <c:order val="1"/>
          <c:tx>
            <c:strRef>
              <c:f>Hoja2!$D$5</c:f>
              <c:strCache>
                <c:ptCount val="1"/>
                <c:pt idx="0">
                  <c:v>F</c:v>
                </c:pt>
              </c:strCache>
            </c:strRef>
          </c:tx>
          <c:spPr>
            <a:solidFill>
              <a:srgbClr val="142F62"/>
            </a:solidFill>
            <a:ln>
              <a:noFill/>
            </a:ln>
            <a:effectLst/>
          </c:spPr>
          <c:invertIfNegative val="0"/>
          <c:cat>
            <c:strRef>
              <c:f>Hoja2!$B$6:$B$24</c:f>
              <c:strCache>
                <c:ptCount val="19"/>
                <c:pt idx="0">
                  <c:v>Diplomado ¨Programa perfeccionamiento para miembros de Consejo¨</c:v>
                </c:pt>
                <c:pt idx="1">
                  <c:v>Diplomado Gestión Integral de Riesgo</c:v>
                </c:pt>
                <c:pt idx="2">
                  <c:v>Inducción a la Administración Pública Nivel II</c:v>
                </c:pt>
                <c:pt idx="3">
                  <c:v>Diplomado especializado para peritos en contrataciones públicas</c:v>
                </c:pt>
                <c:pt idx="4">
                  <c:v>Diplomado ¨Cómo lograr la excelencia en el servicio al Cliente</c:v>
                </c:pt>
                <c:pt idx="5">
                  <c:v>Diplomado en Negocios y Comercio Internacional</c:v>
                </c:pt>
                <c:pt idx="6">
                  <c:v>Curso Power BI</c:v>
                </c:pt>
                <c:pt idx="7">
                  <c:v>Diplomado calidad y mejora continua de procesos</c:v>
                </c:pt>
                <c:pt idx="8">
                  <c:v>Taller de Indicadores de efectividad en la gestión humana</c:v>
                </c:pt>
                <c:pt idx="9">
                  <c:v>Wokshop en inteligencia emocional</c:v>
                </c:pt>
                <c:pt idx="10">
                  <c:v>Diplomado en gestión financiera</c:v>
                </c:pt>
                <c:pt idx="11">
                  <c:v>Curso de fotografía</c:v>
                </c:pt>
                <c:pt idx="12">
                  <c:v>Diplomado ¨Programa de liderazgo en la gestión pública¨</c:v>
                </c:pt>
                <c:pt idx="13">
                  <c:v>Charla Cómo prevenir el desgaste laboral</c:v>
                </c:pt>
                <c:pt idx="14">
                  <c:v>Manejo de desechos y residuos plásticos</c:v>
                </c:pt>
                <c:pt idx="15">
                  <c:v>Socialización Código de Integridad</c:v>
                </c:pt>
                <c:pt idx="16">
                  <c:v>Trato digno a personas con discapacidad</c:v>
                </c:pt>
                <c:pt idx="17">
                  <c:v>Perspectiva de Género</c:v>
                </c:pt>
                <c:pt idx="18">
                  <c:v>Charla Ley Núm. 41-08 de Función Pública</c:v>
                </c:pt>
              </c:strCache>
            </c:strRef>
          </c:cat>
          <c:val>
            <c:numRef>
              <c:f>Hoja2!$D$6:$D$24</c:f>
              <c:numCache>
                <c:formatCode>General</c:formatCode>
                <c:ptCount val="19"/>
                <c:pt idx="1">
                  <c:v>6</c:v>
                </c:pt>
                <c:pt idx="2">
                  <c:v>2</c:v>
                </c:pt>
                <c:pt idx="3">
                  <c:v>3</c:v>
                </c:pt>
                <c:pt idx="4">
                  <c:v>4</c:v>
                </c:pt>
                <c:pt idx="5">
                  <c:v>1</c:v>
                </c:pt>
                <c:pt idx="7">
                  <c:v>6</c:v>
                </c:pt>
                <c:pt idx="8">
                  <c:v>1</c:v>
                </c:pt>
                <c:pt idx="9">
                  <c:v>1</c:v>
                </c:pt>
                <c:pt idx="10">
                  <c:v>1</c:v>
                </c:pt>
                <c:pt idx="13">
                  <c:v>16</c:v>
                </c:pt>
                <c:pt idx="14">
                  <c:v>13</c:v>
                </c:pt>
                <c:pt idx="15">
                  <c:v>13</c:v>
                </c:pt>
                <c:pt idx="16">
                  <c:v>10</c:v>
                </c:pt>
                <c:pt idx="17">
                  <c:v>16</c:v>
                </c:pt>
                <c:pt idx="18">
                  <c:v>5</c:v>
                </c:pt>
              </c:numCache>
            </c:numRef>
          </c:val>
          <c:extLst>
            <c:ext xmlns:c16="http://schemas.microsoft.com/office/drawing/2014/chart" uri="{C3380CC4-5D6E-409C-BE32-E72D297353CC}">
              <c16:uniqueId val="{00000001-65D4-4469-A8A2-A98A57BC8A07}"/>
            </c:ext>
          </c:extLst>
        </c:ser>
        <c:dLbls>
          <c:showLegendKey val="0"/>
          <c:showVal val="0"/>
          <c:showCatName val="0"/>
          <c:showSerName val="0"/>
          <c:showPercent val="0"/>
          <c:showBubbleSize val="0"/>
        </c:dLbls>
        <c:gapWidth val="150"/>
        <c:overlap val="100"/>
        <c:axId val="872298560"/>
        <c:axId val="872299040"/>
      </c:barChart>
      <c:catAx>
        <c:axId val="87229856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72299040"/>
        <c:crosses val="autoZero"/>
        <c:auto val="1"/>
        <c:lblAlgn val="ctr"/>
        <c:lblOffset val="100"/>
        <c:noMultiLvlLbl val="0"/>
      </c:catAx>
      <c:valAx>
        <c:axId val="872299040"/>
        <c:scaling>
          <c:orientation val="minMax"/>
        </c:scaling>
        <c:delete val="1"/>
        <c:axPos val="b"/>
        <c:numFmt formatCode="General" sourceLinked="1"/>
        <c:majorTickMark val="out"/>
        <c:minorTickMark val="none"/>
        <c:tickLblPos val="nextTo"/>
        <c:crossAx val="87229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Hoja3!$J$15</c:f>
              <c:strCache>
                <c:ptCount val="1"/>
                <c:pt idx="0">
                  <c:v>%</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Hoja3!$I$16:$I$18</c:f>
              <c:strCache>
                <c:ptCount val="3"/>
                <c:pt idx="0">
                  <c:v>1er. Trimestre</c:v>
                </c:pt>
                <c:pt idx="1">
                  <c:v>2do. Trimestre</c:v>
                </c:pt>
                <c:pt idx="2">
                  <c:v>3er. Trimestre</c:v>
                </c:pt>
              </c:strCache>
            </c:strRef>
          </c:cat>
          <c:val>
            <c:numRef>
              <c:f>Hoja3!$J$16:$J$18</c:f>
              <c:numCache>
                <c:formatCode>0%</c:formatCode>
                <c:ptCount val="3"/>
                <c:pt idx="0">
                  <c:v>0.98</c:v>
                </c:pt>
                <c:pt idx="1">
                  <c:v>0.91</c:v>
                </c:pt>
                <c:pt idx="2">
                  <c:v>0.89</c:v>
                </c:pt>
              </c:numCache>
            </c:numRef>
          </c:val>
          <c:extLst>
            <c:ext xmlns:c16="http://schemas.microsoft.com/office/drawing/2014/chart" uri="{C3380CC4-5D6E-409C-BE32-E72D297353CC}">
              <c16:uniqueId val="{00000000-9AF3-45E4-A74F-2738E7F92BF5}"/>
            </c:ext>
          </c:extLst>
        </c:ser>
        <c:dLbls>
          <c:showLegendKey val="0"/>
          <c:showVal val="1"/>
          <c:showCatName val="0"/>
          <c:showSerName val="0"/>
          <c:showPercent val="0"/>
          <c:showBubbleSize val="0"/>
        </c:dLbls>
        <c:gapWidth val="79"/>
        <c:overlap val="100"/>
        <c:axId val="1177712447"/>
        <c:axId val="1177722047"/>
      </c:barChart>
      <c:catAx>
        <c:axId val="11777124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small" spc="120" normalizeH="0" baseline="0">
                <a:solidFill>
                  <a:schemeClr val="tx1">
                    <a:lumMod val="65000"/>
                    <a:lumOff val="35000"/>
                  </a:schemeClr>
                </a:solidFill>
                <a:latin typeface="+mn-lt"/>
                <a:ea typeface="+mn-ea"/>
                <a:cs typeface="+mn-cs"/>
              </a:defRPr>
            </a:pPr>
            <a:endParaRPr lang="en-US"/>
          </a:p>
        </c:txPr>
        <c:crossAx val="1177722047"/>
        <c:crosses val="autoZero"/>
        <c:auto val="1"/>
        <c:lblAlgn val="ctr"/>
        <c:lblOffset val="100"/>
        <c:noMultiLvlLbl val="0"/>
      </c:catAx>
      <c:valAx>
        <c:axId val="1177722047"/>
        <c:scaling>
          <c:orientation val="minMax"/>
        </c:scaling>
        <c:delete val="1"/>
        <c:axPos val="l"/>
        <c:numFmt formatCode="0%" sourceLinked="1"/>
        <c:majorTickMark val="out"/>
        <c:minorTickMark val="none"/>
        <c:tickLblPos val="nextTo"/>
        <c:crossAx val="11777124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5DD4-CD88-4D63-A488-14986829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82</Pages>
  <Words>15326</Words>
  <Characters>84296</Characters>
  <Application>Microsoft Office Word</Application>
  <DocSecurity>0</DocSecurity>
  <Lines>702</Lines>
  <Paragraphs>198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Angers Sanchez</cp:lastModifiedBy>
  <cp:revision>3</cp:revision>
  <cp:lastPrinted>2021-11-04T17:14:00Z</cp:lastPrinted>
  <dcterms:created xsi:type="dcterms:W3CDTF">2025-12-23T00:20:00Z</dcterms:created>
  <dcterms:modified xsi:type="dcterms:W3CDTF">2025-12-23T00:25:00Z</dcterms:modified>
</cp:coreProperties>
</file>