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627B7443" w:rsidR="008D7F4E" w:rsidRPr="0098578D" w:rsidRDefault="00DF0B54" w:rsidP="008D7F4E">
      <w:pPr>
        <w:rPr>
          <w:color w:val="7D8589"/>
          <w:lang w:val="es-DO"/>
        </w:rPr>
      </w:pPr>
      <w:bookmarkStart w:id="0" w:name="_Hlk215841928"/>
      <w:bookmarkEnd w:id="0"/>
      <w:r w:rsidRPr="0098578D">
        <w:rPr>
          <w:noProof/>
          <w:color w:val="7D8589"/>
          <w:lang w:val="es-DO"/>
        </w:rPr>
        <w:drawing>
          <wp:anchor distT="0" distB="0" distL="114300" distR="114300" simplePos="0" relativeHeight="251658242" behindDoc="0" locked="0" layoutInCell="1" allowOverlap="1" wp14:anchorId="3F0A51DA" wp14:editId="63D5C94F">
            <wp:simplePos x="0" y="0"/>
            <wp:positionH relativeFrom="margin">
              <wp:align>center</wp:align>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98578D" w:rsidRDefault="008D7F4E" w:rsidP="008D7F4E">
      <w:pPr>
        <w:rPr>
          <w:color w:val="7D8589"/>
          <w:lang w:val="es-DO"/>
        </w:rPr>
      </w:pPr>
    </w:p>
    <w:p w14:paraId="1AC5E2C3" w14:textId="77777777" w:rsidR="008D7F4E" w:rsidRPr="0098578D" w:rsidRDefault="008D7F4E" w:rsidP="008D7F4E">
      <w:pPr>
        <w:rPr>
          <w:color w:val="7D8589"/>
          <w:lang w:val="es-DO"/>
        </w:rPr>
      </w:pPr>
    </w:p>
    <w:p w14:paraId="34990FAF" w14:textId="52B5DA41" w:rsidR="008D7F4E" w:rsidRPr="0098578D" w:rsidRDefault="008D7F4E" w:rsidP="008D7F4E">
      <w:pPr>
        <w:rPr>
          <w:color w:val="7D8589"/>
          <w:lang w:val="es-DO"/>
        </w:rPr>
      </w:pPr>
      <w:bookmarkStart w:id="1" w:name="_Hlk86404256"/>
      <w:bookmarkEnd w:id="1"/>
    </w:p>
    <w:p w14:paraId="6EFB72EE" w14:textId="272B2AD6" w:rsidR="008D7F4E" w:rsidRPr="0098578D" w:rsidRDefault="008D7F4E" w:rsidP="008D7F4E">
      <w:pPr>
        <w:rPr>
          <w:color w:val="7D8589"/>
          <w:lang w:val="es-DO"/>
        </w:rPr>
      </w:pPr>
    </w:p>
    <w:p w14:paraId="3F7503CE" w14:textId="172B5CFE" w:rsidR="008D7F4E" w:rsidRPr="0098578D" w:rsidRDefault="008D7F4E" w:rsidP="008D7F4E">
      <w:pPr>
        <w:rPr>
          <w:color w:val="7D8589"/>
          <w:lang w:val="es-DO"/>
        </w:rPr>
      </w:pPr>
    </w:p>
    <w:p w14:paraId="071FCCAE" w14:textId="759B330B" w:rsidR="008D7F4E" w:rsidRPr="0098578D" w:rsidRDefault="00A63A00" w:rsidP="008D7F4E">
      <w:pPr>
        <w:rPr>
          <w:color w:val="7D8589"/>
          <w:lang w:val="es-DO"/>
        </w:rPr>
      </w:pPr>
      <w:r w:rsidRPr="0098578D">
        <w:rPr>
          <w:noProof/>
          <w:color w:val="7D8589"/>
          <w:lang w:val="es-DO"/>
        </w:rPr>
        <mc:AlternateContent>
          <mc:Choice Requires="wps">
            <w:drawing>
              <wp:anchor distT="0" distB="0" distL="114300" distR="114300" simplePos="0" relativeHeight="251658246" behindDoc="0" locked="0" layoutInCell="1" allowOverlap="1" wp14:anchorId="49B1C421" wp14:editId="74423436">
                <wp:simplePos x="0" y="0"/>
                <wp:positionH relativeFrom="margin">
                  <wp:align>center</wp:align>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0;margin-top:.9pt;width:148.4pt;height:13.95pt;z-index:25165824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w10:wrap anchorx="margin"/>
              </v:shape>
            </w:pict>
          </mc:Fallback>
        </mc:AlternateContent>
      </w:r>
    </w:p>
    <w:p w14:paraId="69FBF6B1" w14:textId="7ADAC71B" w:rsidR="008D7F4E" w:rsidRPr="0098578D" w:rsidRDefault="008D7F4E" w:rsidP="008D7F4E">
      <w:pPr>
        <w:rPr>
          <w:color w:val="7D8589"/>
          <w:lang w:val="es-DO"/>
        </w:rPr>
      </w:pPr>
    </w:p>
    <w:p w14:paraId="0233C915" w14:textId="77777777" w:rsidR="008D7F4E" w:rsidRPr="0098578D" w:rsidRDefault="008D7F4E" w:rsidP="008D7F4E">
      <w:pPr>
        <w:rPr>
          <w:color w:val="7D8589"/>
          <w:lang w:val="es-DO"/>
        </w:rPr>
      </w:pPr>
    </w:p>
    <w:p w14:paraId="274DCED8" w14:textId="7E0F0847" w:rsidR="004F2DD5" w:rsidRPr="0098578D" w:rsidRDefault="00400D78" w:rsidP="004F2DD5">
      <w:pPr>
        <w:rPr>
          <w:color w:val="7D8589"/>
          <w:lang w:val="es-DO"/>
        </w:rPr>
      </w:pPr>
      <w:r w:rsidRPr="0098578D">
        <w:rPr>
          <w:noProof/>
          <w:color w:val="7D8589"/>
          <w:lang w:val="es-DO"/>
        </w:rPr>
        <w:drawing>
          <wp:anchor distT="0" distB="0" distL="114300" distR="114300" simplePos="0" relativeHeight="251658260" behindDoc="0" locked="0" layoutInCell="1" allowOverlap="1" wp14:anchorId="3181F358" wp14:editId="52355A4B">
            <wp:simplePos x="0" y="0"/>
            <wp:positionH relativeFrom="column">
              <wp:posOffset>4181195</wp:posOffset>
            </wp:positionH>
            <wp:positionV relativeFrom="margin">
              <wp:posOffset>7687324</wp:posOffset>
            </wp:positionV>
            <wp:extent cx="1808480" cy="923925"/>
            <wp:effectExtent l="0" t="0" r="1270" b="9525"/>
            <wp:wrapNone/>
            <wp:docPr id="1921627466" name="Imagen 1921627466"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367013" name="Imagen 4" descr="Logotipo&#10;&#10;Descripción generada automáticame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8480" cy="923925"/>
                    </a:xfrm>
                    <a:prstGeom prst="rect">
                      <a:avLst/>
                    </a:prstGeom>
                    <a:noFill/>
                    <a:ln>
                      <a:noFill/>
                    </a:ln>
                  </pic:spPr>
                </pic:pic>
              </a:graphicData>
            </a:graphic>
          </wp:anchor>
        </w:drawing>
      </w:r>
      <w:r w:rsidRPr="0098578D">
        <w:rPr>
          <w:noProof/>
          <w:color w:val="7D8589"/>
          <w:lang w:val="es-DO"/>
        </w:rPr>
        <mc:AlternateContent>
          <mc:Choice Requires="wpg">
            <w:drawing>
              <wp:anchor distT="0" distB="0" distL="114300" distR="114300" simplePos="0" relativeHeight="251658256" behindDoc="0" locked="0" layoutInCell="1" allowOverlap="1" wp14:anchorId="22E2C515" wp14:editId="679C058F">
                <wp:simplePos x="0" y="0"/>
                <wp:positionH relativeFrom="column">
                  <wp:posOffset>-501458</wp:posOffset>
                </wp:positionH>
                <wp:positionV relativeFrom="paragraph">
                  <wp:posOffset>5025094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7" style="position:absolute;margin-left:-39.5pt;margin-top:395.7pt;width:199pt;height:79.2pt;z-index:251658256;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dDxqDQ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">
                <v:shape id="Text Box 38" o:spid="_x0000_s102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2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4" o:title="Icon&#10;&#10;Description automatically generated"/>
                  </v:shape>
                </v:group>
              </v:group>
            </w:pict>
          </mc:Fallback>
        </mc:AlternateContent>
      </w:r>
      <w:r w:rsidR="00C92BF6" w:rsidRPr="0098578D">
        <w:rPr>
          <w:noProof/>
          <w:color w:val="7D8589"/>
          <w:lang w:val="es-DO"/>
        </w:rPr>
        <mc:AlternateContent>
          <mc:Choice Requires="wps">
            <w:drawing>
              <wp:anchor distT="0" distB="0" distL="114300" distR="114300" simplePos="0" relativeHeight="251658245" behindDoc="0" locked="0" layoutInCell="1" allowOverlap="1" wp14:anchorId="6B2EB822" wp14:editId="72EE752D">
                <wp:simplePos x="0" y="0"/>
                <wp:positionH relativeFrom="margin">
                  <wp:align>center</wp:align>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58817035"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2A5F3C">
                              <w:rPr>
                                <w:b/>
                                <w:bCs/>
                                <w:color w:val="D5B788"/>
                                <w:spacing w:val="68"/>
                                <w:kern w:val="24"/>
                                <w:sz w:val="28"/>
                                <w:szCs w:val="28"/>
                              </w:rPr>
                              <w:t>5</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32" type="#_x0000_t202" style="position:absolute;margin-left:0;margin-top:220.7pt;width:95.35pt;height:24.3pt;z-index:25165824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" filled="f" stroked="f">
                <v:textbox inset="0,1pt,0,0">
                  <w:txbxContent>
                    <w:p w14:paraId="50ABDE0F" w14:textId="58817035"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2A5F3C">
                        <w:rPr>
                          <w:b/>
                          <w:bCs/>
                          <w:color w:val="D5B788"/>
                          <w:spacing w:val="68"/>
                          <w:kern w:val="24"/>
                          <w:sz w:val="28"/>
                          <w:szCs w:val="28"/>
                        </w:rPr>
                        <w:t>5</w:t>
                      </w:r>
                      <w:r w:rsidRPr="00F36012">
                        <w:rPr>
                          <w:b/>
                          <w:bCs/>
                          <w:color w:val="D5B788"/>
                          <w:spacing w:val="-21"/>
                          <w:kern w:val="24"/>
                          <w:sz w:val="28"/>
                          <w:szCs w:val="28"/>
                        </w:rPr>
                        <w:t xml:space="preserve"> </w:t>
                      </w:r>
                    </w:p>
                  </w:txbxContent>
                </v:textbox>
                <w10:wrap anchorx="margin"/>
              </v:shape>
            </w:pict>
          </mc:Fallback>
        </mc:AlternateContent>
      </w:r>
      <w:r w:rsidR="0035429F" w:rsidRPr="0098578D">
        <w:rPr>
          <w:noProof/>
          <w:color w:val="7D8589"/>
          <w:lang w:val="es-DO"/>
        </w:rPr>
        <mc:AlternateContent>
          <mc:Choice Requires="wps">
            <w:drawing>
              <wp:anchor distT="4294967295" distB="4294967295" distL="114300" distR="114300" simplePos="0" relativeHeight="251658251" behindDoc="0" locked="0" layoutInCell="1" allowOverlap="1" wp14:anchorId="209AF3DE" wp14:editId="1B46359D">
                <wp:simplePos x="0" y="0"/>
                <wp:positionH relativeFrom="margin">
                  <wp:align>center</wp:align>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FAE1518" id="Straight Connector 9" o:spid="_x0000_s1026" style="position:absolute;z-index:251658251;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99.5pt" to="36.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" strokecolor="#c8b688" strokeweight="2.25pt">
                <v:stroke joinstyle="miter"/>
                <o:lock v:ext="edit" shapetype="f"/>
                <w10:wrap anchorx="margin"/>
              </v:line>
            </w:pict>
          </mc:Fallback>
        </mc:AlternateContent>
      </w:r>
      <w:r w:rsidR="00C64CEF" w:rsidRPr="0098578D">
        <w:rPr>
          <w:noProof/>
          <w:color w:val="7D8589"/>
          <w:lang w:val="es-DO"/>
        </w:rPr>
        <mc:AlternateContent>
          <mc:Choice Requires="wps">
            <w:drawing>
              <wp:anchor distT="0" distB="0" distL="114300" distR="114300" simplePos="0" relativeHeight="251658243" behindDoc="0" locked="0" layoutInCell="1" allowOverlap="1" wp14:anchorId="0C109D41" wp14:editId="630E380C">
                <wp:simplePos x="0" y="0"/>
                <wp:positionH relativeFrom="margin">
                  <wp:align>center</wp:align>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ME</w:t>
                            </w:r>
                            <w:r w:rsidRPr="00536F27">
                              <w:rPr>
                                <w:b/>
                                <w:bCs/>
                                <w:color w:val="D5B788"/>
                                <w:spacing w:val="60"/>
                                <w:kern w:val="24"/>
                                <w:sz w:val="56"/>
                                <w:szCs w:val="56"/>
                                <w:lang w:val="es-DO"/>
                              </w:rPr>
                              <w:t>MO</w:t>
                            </w:r>
                            <w:r>
                              <w:rPr>
                                <w:b/>
                                <w:bCs/>
                                <w:color w:val="D5B788"/>
                                <w:spacing w:val="60"/>
                                <w:kern w:val="24"/>
                                <w:sz w:val="56"/>
                                <w:szCs w:val="56"/>
                                <w:lang w:val="es-DO"/>
                              </w:rPr>
                              <w:t xml:space="preserve">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33" type="#_x0000_t202" style="position:absolute;margin-left:0;margin-top:103.3pt;width:453.45pt;height:77.6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ME</w:t>
                      </w:r>
                      <w:r w:rsidRPr="00536F27">
                        <w:rPr>
                          <w:b/>
                          <w:bCs/>
                          <w:color w:val="D5B788"/>
                          <w:spacing w:val="60"/>
                          <w:kern w:val="24"/>
                          <w:sz w:val="56"/>
                          <w:szCs w:val="56"/>
                          <w:lang w:val="es-DO"/>
                        </w:rPr>
                        <w:t>MO</w:t>
                      </w:r>
                      <w:r>
                        <w:rPr>
                          <w:b/>
                          <w:bCs/>
                          <w:color w:val="D5B788"/>
                          <w:spacing w:val="60"/>
                          <w:kern w:val="24"/>
                          <w:sz w:val="56"/>
                          <w:szCs w:val="56"/>
                          <w:lang w:val="es-DO"/>
                        </w:rPr>
                        <w:t xml:space="preserve">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w10:wrap anchorx="margin"/>
              </v:shape>
            </w:pict>
          </mc:Fallback>
        </mc:AlternateContent>
      </w:r>
      <w:r w:rsidR="006160B6" w:rsidRPr="0098578D">
        <w:rPr>
          <w:noProof/>
          <w:color w:val="7D8589"/>
          <w:lang w:val="es-DO"/>
        </w:rPr>
        <mc:AlternateContent>
          <mc:Choice Requires="wps">
            <w:drawing>
              <wp:anchor distT="0" distB="0" distL="114300" distR="114300" simplePos="0" relativeHeight="251658250" behindDoc="0" locked="0" layoutInCell="1" allowOverlap="1" wp14:anchorId="4B9C2ACC" wp14:editId="299E8A51">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F041D32" id="Freeform: Shape 44" o:spid="_x0000_s1026" style="position:absolute;margin-left:371.65pt;margin-top:699.75pt;width:42.75pt;height:40.1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8D7F4E" w:rsidRPr="0098578D">
        <w:rPr>
          <w:color w:val="7D8589"/>
          <w:lang w:val="es-DO"/>
        </w:rPr>
        <w:tab/>
      </w:r>
      <w:r w:rsidR="004F2DD5" w:rsidRPr="0098578D">
        <w:rPr>
          <w:color w:val="7D8589"/>
          <w:lang w:val="es-DO"/>
        </w:rPr>
        <w:tab/>
      </w:r>
      <w:r w:rsidR="004F2DD5" w:rsidRPr="0098578D">
        <w:rPr>
          <w:color w:val="7D8589"/>
          <w:lang w:val="es-DO"/>
        </w:rPr>
        <w:tab/>
      </w:r>
      <w:r w:rsidR="004F2DD5" w:rsidRPr="0098578D">
        <w:rPr>
          <w:color w:val="7D8589"/>
          <w:lang w:val="es-DO"/>
        </w:rPr>
        <w:tab/>
      </w:r>
      <w:r w:rsidR="004F2DD5" w:rsidRPr="0098578D">
        <w:rPr>
          <w:color w:val="7D8589"/>
          <w:lang w:val="es-DO"/>
        </w:rPr>
        <w:tab/>
      </w:r>
      <w:r w:rsidR="004F2DD5" w:rsidRPr="0098578D">
        <w:rPr>
          <w:color w:val="7D8589"/>
          <w:lang w:val="es-DO"/>
        </w:rPr>
        <w:tab/>
      </w:r>
      <w:r w:rsidR="004F2DD5" w:rsidRPr="0098578D">
        <w:rPr>
          <w:color w:val="7D8589"/>
          <w:lang w:val="es-DO"/>
        </w:rPr>
        <w:tab/>
      </w:r>
      <w:r w:rsidR="004F2DD5" w:rsidRPr="0098578D">
        <w:rPr>
          <w:color w:val="7D8589"/>
          <w:lang w:val="es-DO"/>
        </w:rPr>
        <w:tab/>
      </w:r>
      <w:r w:rsidR="004F2DD5" w:rsidRPr="0098578D">
        <w:rPr>
          <w:color w:val="7D8589"/>
          <w:lang w:val="es-DO"/>
        </w:rPr>
        <w:tab/>
      </w:r>
      <w:r w:rsidR="004F2DD5" w:rsidRPr="0098578D">
        <w:rPr>
          <w:color w:val="7D8589"/>
          <w:lang w:val="es-DO"/>
        </w:rPr>
        <w:tab/>
      </w:r>
      <w:r w:rsidR="004F2DD5" w:rsidRPr="0098578D">
        <w:rPr>
          <w:color w:val="7D8589"/>
          <w:lang w:val="es-DO"/>
        </w:rPr>
        <w:tab/>
      </w:r>
      <w:r w:rsidR="004F2DD5" w:rsidRPr="0098578D">
        <w:rPr>
          <w:color w:val="7D8589"/>
          <w:lang w:val="es-DO"/>
        </w:rPr>
        <w:tab/>
      </w:r>
      <w:r w:rsidR="004F2DD5" w:rsidRPr="0098578D">
        <w:rPr>
          <w:color w:val="7D8589"/>
          <w:lang w:val="es-DO"/>
        </w:rPr>
        <w:tab/>
      </w:r>
      <w:r w:rsidR="004F2DD5" w:rsidRPr="0098578D">
        <w:rPr>
          <w:color w:val="7D8589"/>
          <w:lang w:val="es-DO"/>
        </w:rPr>
        <w:tab/>
      </w:r>
      <w:r w:rsidR="004F2DD5" w:rsidRPr="0098578D">
        <w:rPr>
          <w:color w:val="7D8589"/>
          <w:lang w:val="es-DO"/>
        </w:rPr>
        <w:tab/>
      </w:r>
      <w:r w:rsidR="004F2DD5" w:rsidRPr="0098578D">
        <w:rPr>
          <w:color w:val="7D8589"/>
          <w:lang w:val="es-DO"/>
        </w:rPr>
        <w:tab/>
      </w:r>
      <w:r w:rsidR="004F2DD5" w:rsidRPr="0098578D">
        <w:rPr>
          <w:color w:val="7D8589"/>
          <w:lang w:val="es-DO"/>
        </w:rPr>
        <w:tab/>
      </w:r>
      <w:r w:rsidR="004F2DD5" w:rsidRPr="0098578D">
        <w:rPr>
          <w:color w:val="7D8589"/>
          <w:lang w:val="es-DO"/>
        </w:rPr>
        <w:tab/>
      </w:r>
      <w:r w:rsidR="004F2DD5" w:rsidRPr="0098578D">
        <w:rPr>
          <w:color w:val="7D8589"/>
          <w:lang w:val="es-DO"/>
        </w:rPr>
        <w:tab/>
      </w:r>
      <w:r w:rsidR="004F2DD5" w:rsidRPr="0098578D">
        <w:rPr>
          <w:color w:val="7D8589"/>
          <w:lang w:val="es-DO"/>
        </w:rPr>
        <w:tab/>
      </w:r>
      <w:r w:rsidR="004F2DD5" w:rsidRPr="0098578D">
        <w:rPr>
          <w:color w:val="7D8589"/>
          <w:lang w:val="es-DO"/>
        </w:rPr>
        <w:tab/>
      </w:r>
      <w:r w:rsidR="004F2DD5" w:rsidRPr="0098578D">
        <w:rPr>
          <w:color w:val="7D8589"/>
          <w:lang w:val="es-DO"/>
        </w:rPr>
        <w:tab/>
      </w:r>
      <w:r w:rsidR="004F2DD5" w:rsidRPr="0098578D">
        <w:rPr>
          <w:color w:val="7D8589"/>
          <w:lang w:val="es-DO"/>
        </w:rPr>
        <w:tab/>
      </w:r>
      <w:r w:rsidR="004F2DD5" w:rsidRPr="0098578D">
        <w:rPr>
          <w:color w:val="7D8589"/>
          <w:lang w:val="es-DO"/>
        </w:rPr>
        <w:tab/>
      </w:r>
      <w:r w:rsidR="004F2DD5" w:rsidRPr="0098578D">
        <w:rPr>
          <w:color w:val="7D8589"/>
          <w:lang w:val="es-DO"/>
        </w:rPr>
        <w:tab/>
      </w:r>
      <w:r w:rsidR="004F2DD5" w:rsidRPr="0098578D">
        <w:rPr>
          <w:color w:val="7D8589"/>
          <w:lang w:val="es-DO"/>
        </w:rPr>
        <w:tab/>
      </w:r>
      <w:r w:rsidR="004F2DD5" w:rsidRPr="0098578D">
        <w:rPr>
          <w:color w:val="7D8589"/>
          <w:lang w:val="es-DO"/>
        </w:rPr>
        <w:tab/>
      </w:r>
      <w:r w:rsidR="004F2DD5" w:rsidRPr="0098578D">
        <w:rPr>
          <w:color w:val="7D8589"/>
          <w:lang w:val="es-DO"/>
        </w:rPr>
        <w:tab/>
      </w:r>
      <w:r w:rsidR="004F2DD5" w:rsidRPr="0098578D">
        <w:rPr>
          <w:color w:val="7D8589"/>
          <w:lang w:val="es-DO"/>
        </w:rPr>
        <w:tab/>
      </w:r>
      <w:r w:rsidR="004F2DD5" w:rsidRPr="0098578D">
        <w:rPr>
          <w:color w:val="7D8589"/>
          <w:lang w:val="es-DO"/>
        </w:rPr>
        <w:tab/>
      </w:r>
    </w:p>
    <w:p w14:paraId="6F050B88" w14:textId="6C045A74" w:rsidR="004F2DD5" w:rsidRPr="0098578D" w:rsidRDefault="004F2DD5" w:rsidP="004F2DD5">
      <w:pPr>
        <w:rPr>
          <w:color w:val="7D8589"/>
          <w:lang w:val="es-DO"/>
        </w:rPr>
      </w:pPr>
    </w:p>
    <w:p w14:paraId="17B5E9DF" w14:textId="6DC327B9" w:rsidR="008D7F4E" w:rsidRPr="0098578D" w:rsidRDefault="008D7F4E" w:rsidP="008D7F4E">
      <w:pPr>
        <w:rPr>
          <w:color w:val="7D8589"/>
          <w:lang w:val="es-DO"/>
        </w:rPr>
      </w:pPr>
      <w:r w:rsidRPr="0098578D">
        <w:rPr>
          <w:color w:val="7D8589"/>
          <w:lang w:val="es-DO"/>
        </w:rPr>
        <w:lastRenderedPageBreak/>
        <w:tab/>
      </w:r>
      <w:r w:rsidRPr="0098578D">
        <w:rPr>
          <w:color w:val="7D8589"/>
          <w:lang w:val="es-DO"/>
        </w:rPr>
        <w:tab/>
      </w:r>
      <w:r w:rsidRPr="0098578D">
        <w:rPr>
          <w:color w:val="7D8589"/>
          <w:lang w:val="es-DO"/>
        </w:rPr>
        <w:tab/>
      </w:r>
      <w:r w:rsidRPr="0098578D">
        <w:rPr>
          <w:color w:val="7D8589"/>
          <w:lang w:val="es-DO"/>
        </w:rPr>
        <w:tab/>
      </w:r>
      <w:r w:rsidRPr="0098578D">
        <w:rPr>
          <w:color w:val="7D8589"/>
          <w:lang w:val="es-DO"/>
        </w:rPr>
        <w:tab/>
      </w:r>
      <w:r w:rsidRPr="0098578D">
        <w:rPr>
          <w:color w:val="7D8589"/>
          <w:lang w:val="es-DO"/>
        </w:rPr>
        <w:tab/>
      </w:r>
      <w:r w:rsidRPr="0098578D">
        <w:rPr>
          <w:color w:val="7D8589"/>
          <w:lang w:val="es-DO"/>
        </w:rPr>
        <w:tab/>
      </w:r>
      <w:r w:rsidRPr="0098578D">
        <w:rPr>
          <w:color w:val="7D8589"/>
          <w:lang w:val="es-DO"/>
        </w:rPr>
        <w:tab/>
      </w:r>
      <w:r w:rsidRPr="0098578D">
        <w:rPr>
          <w:color w:val="7D8589"/>
          <w:lang w:val="es-DO"/>
        </w:rPr>
        <w:tab/>
      </w:r>
      <w:r w:rsidRPr="0098578D">
        <w:rPr>
          <w:color w:val="7D8589"/>
          <w:lang w:val="es-DO"/>
        </w:rPr>
        <w:tab/>
      </w:r>
      <w:r w:rsidRPr="0098578D">
        <w:rPr>
          <w:color w:val="7D8589"/>
          <w:lang w:val="es-DO"/>
        </w:rPr>
        <w:tab/>
      </w:r>
      <w:r w:rsidRPr="0098578D">
        <w:rPr>
          <w:color w:val="7D8589"/>
          <w:lang w:val="es-DO"/>
        </w:rPr>
        <w:tab/>
      </w:r>
      <w:r w:rsidRPr="0098578D">
        <w:rPr>
          <w:color w:val="7D8589"/>
          <w:lang w:val="es-DO"/>
        </w:rPr>
        <w:tab/>
      </w:r>
      <w:r w:rsidRPr="0098578D">
        <w:rPr>
          <w:color w:val="7D8589"/>
          <w:lang w:val="es-DO"/>
        </w:rPr>
        <w:tab/>
      </w:r>
      <w:r w:rsidRPr="0098578D">
        <w:rPr>
          <w:color w:val="7D8589"/>
          <w:lang w:val="es-DO"/>
        </w:rPr>
        <w:tab/>
      </w:r>
      <w:r w:rsidRPr="0098578D">
        <w:rPr>
          <w:color w:val="7D8589"/>
          <w:lang w:val="es-DO"/>
        </w:rPr>
        <w:tab/>
      </w:r>
      <w:r w:rsidRPr="0098578D">
        <w:rPr>
          <w:color w:val="7D8589"/>
          <w:lang w:val="es-DO"/>
        </w:rPr>
        <w:tab/>
      </w:r>
      <w:r w:rsidRPr="0098578D">
        <w:rPr>
          <w:color w:val="7D8589"/>
          <w:lang w:val="es-DO"/>
        </w:rPr>
        <w:tab/>
      </w:r>
      <w:r w:rsidRPr="0098578D">
        <w:rPr>
          <w:color w:val="7D8589"/>
          <w:lang w:val="es-DO"/>
        </w:rPr>
        <w:tab/>
      </w:r>
      <w:r w:rsidRPr="0098578D">
        <w:rPr>
          <w:color w:val="7D8589"/>
          <w:lang w:val="es-DO"/>
        </w:rPr>
        <w:tab/>
      </w:r>
      <w:r w:rsidRPr="0098578D">
        <w:rPr>
          <w:color w:val="7D8589"/>
          <w:lang w:val="es-DO"/>
        </w:rPr>
        <w:tab/>
      </w:r>
      <w:r w:rsidRPr="0098578D">
        <w:rPr>
          <w:color w:val="7D8589"/>
          <w:lang w:val="es-DO"/>
        </w:rPr>
        <w:tab/>
      </w:r>
      <w:r w:rsidRPr="0098578D">
        <w:rPr>
          <w:color w:val="7D8589"/>
          <w:lang w:val="es-DO"/>
        </w:rPr>
        <w:tab/>
      </w:r>
      <w:r w:rsidRPr="0098578D">
        <w:rPr>
          <w:color w:val="7D8589"/>
          <w:lang w:val="es-DO"/>
        </w:rPr>
        <w:tab/>
      </w:r>
      <w:r w:rsidRPr="0098578D">
        <w:rPr>
          <w:color w:val="7D8589"/>
          <w:lang w:val="es-DO"/>
        </w:rPr>
        <w:tab/>
      </w:r>
      <w:r w:rsidRPr="0098578D">
        <w:rPr>
          <w:color w:val="7D8589"/>
          <w:lang w:val="es-DO"/>
        </w:rPr>
        <w:tab/>
      </w:r>
    </w:p>
    <w:p w14:paraId="38D9CF2E" w14:textId="449CD0BB" w:rsidR="008D7F4E" w:rsidRPr="0098578D" w:rsidRDefault="008D7F4E" w:rsidP="008D7F4E">
      <w:pPr>
        <w:rPr>
          <w:color w:val="7D8589"/>
          <w:lang w:val="es-DO"/>
        </w:rPr>
      </w:pPr>
    </w:p>
    <w:p w14:paraId="16EDE6EA" w14:textId="51136D97" w:rsidR="008D7F4E" w:rsidRPr="0098578D" w:rsidRDefault="008D7F4E" w:rsidP="008D7F4E">
      <w:pPr>
        <w:rPr>
          <w:b/>
          <w:bCs/>
          <w:color w:val="7D8589"/>
          <w:lang w:val="es-DO"/>
        </w:rPr>
      </w:pPr>
    </w:p>
    <w:p w14:paraId="3FC05242" w14:textId="77777777" w:rsidR="008D7F4E" w:rsidRPr="0098578D" w:rsidRDefault="008D7F4E" w:rsidP="008D7F4E">
      <w:pPr>
        <w:rPr>
          <w:color w:val="7D8589"/>
          <w:lang w:val="es-DO"/>
        </w:rPr>
      </w:pPr>
    </w:p>
    <w:p w14:paraId="52109915" w14:textId="77777777" w:rsidR="008D7F4E" w:rsidRPr="0098578D" w:rsidRDefault="008D7F4E" w:rsidP="008D7F4E">
      <w:pPr>
        <w:rPr>
          <w:color w:val="7D8589"/>
          <w:lang w:val="es-DO"/>
        </w:rPr>
      </w:pPr>
    </w:p>
    <w:p w14:paraId="61CD95E4" w14:textId="75608CA4" w:rsidR="008D7F4E" w:rsidRPr="0098578D" w:rsidRDefault="008D7F4E" w:rsidP="008D7F4E">
      <w:pPr>
        <w:rPr>
          <w:color w:val="7D8589"/>
          <w:lang w:val="es-DO"/>
        </w:rPr>
      </w:pPr>
    </w:p>
    <w:p w14:paraId="26FC2ECF" w14:textId="1304E68D" w:rsidR="008D7F4E" w:rsidRPr="0098578D" w:rsidRDefault="008D7F4E" w:rsidP="008D7F4E">
      <w:pPr>
        <w:rPr>
          <w:color w:val="7D8589"/>
          <w:lang w:val="es-DO"/>
        </w:rPr>
      </w:pPr>
    </w:p>
    <w:p w14:paraId="339C9304" w14:textId="532ECEA5" w:rsidR="008D7F4E" w:rsidRPr="0098578D" w:rsidRDefault="008D7F4E" w:rsidP="008D7F4E">
      <w:pPr>
        <w:rPr>
          <w:color w:val="7D8589"/>
          <w:lang w:val="es-DO"/>
        </w:rPr>
      </w:pPr>
    </w:p>
    <w:p w14:paraId="45BA7FA9" w14:textId="77777777" w:rsidR="0087772C" w:rsidRPr="0098578D" w:rsidRDefault="0087772C" w:rsidP="008D7F4E">
      <w:pPr>
        <w:rPr>
          <w:color w:val="7D8589"/>
          <w:lang w:val="es-DO"/>
        </w:rPr>
      </w:pPr>
    </w:p>
    <w:p w14:paraId="18C0D5CD" w14:textId="6B0129B8" w:rsidR="008D7F4E" w:rsidRPr="0098578D" w:rsidRDefault="008D7F4E" w:rsidP="008D7F4E">
      <w:pPr>
        <w:rPr>
          <w:color w:val="7D8589"/>
          <w:lang w:val="es-DO"/>
        </w:rPr>
      </w:pPr>
    </w:p>
    <w:p w14:paraId="38D6C8AE" w14:textId="626E8B34" w:rsidR="008D7F4E" w:rsidRPr="0098578D" w:rsidRDefault="008D7F4E" w:rsidP="008D7F4E">
      <w:pPr>
        <w:rPr>
          <w:color w:val="7D8589"/>
          <w:lang w:val="es-DO"/>
        </w:rPr>
      </w:pPr>
    </w:p>
    <w:p w14:paraId="22DD7F53" w14:textId="200FC720" w:rsidR="008D7F4E" w:rsidRPr="0098578D" w:rsidRDefault="00FD7015" w:rsidP="008D7F4E">
      <w:pPr>
        <w:rPr>
          <w:color w:val="7D8589"/>
          <w:lang w:val="es-DO"/>
        </w:rPr>
      </w:pPr>
      <w:r w:rsidRPr="0098578D">
        <w:rPr>
          <w:noProof/>
          <w:color w:val="7D8589"/>
          <w:lang w:val="es-DO"/>
        </w:rPr>
        <mc:AlternateContent>
          <mc:Choice Requires="wps">
            <w:drawing>
              <wp:anchor distT="0" distB="0" distL="114300" distR="114300" simplePos="0" relativeHeight="251658241" behindDoc="0" locked="0" layoutInCell="1" allowOverlap="1" wp14:anchorId="611EEDAC" wp14:editId="33890ACA">
                <wp:simplePos x="0" y="0"/>
                <wp:positionH relativeFrom="margin">
                  <wp:align>center</wp:align>
                </wp:positionH>
                <wp:positionV relativeFrom="margin">
                  <wp:posOffset>3849106</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0;margin-top:303.1pt;width:453.45pt;height:77.6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w10:wrap anchorx="margin" anchory="margin"/>
              </v:shape>
            </w:pict>
          </mc:Fallback>
        </mc:AlternateContent>
      </w:r>
    </w:p>
    <w:p w14:paraId="266A4AE7" w14:textId="63D997AA" w:rsidR="008D7F4E" w:rsidRPr="0098578D" w:rsidRDefault="008D7F4E" w:rsidP="008D7F4E">
      <w:pPr>
        <w:rPr>
          <w:color w:val="7D8589"/>
          <w:lang w:val="es-DO"/>
        </w:rPr>
      </w:pPr>
    </w:p>
    <w:p w14:paraId="56C838CA" w14:textId="72E742CE" w:rsidR="008D7F4E" w:rsidRPr="0098578D" w:rsidRDefault="008D7F4E" w:rsidP="008D7F4E">
      <w:pPr>
        <w:rPr>
          <w:color w:val="7D8589"/>
          <w:lang w:val="es-DO"/>
        </w:rPr>
      </w:pPr>
    </w:p>
    <w:p w14:paraId="5A37720D" w14:textId="4935FE08" w:rsidR="008D7F4E" w:rsidRPr="0098578D" w:rsidRDefault="008D7F4E" w:rsidP="008D7F4E">
      <w:pPr>
        <w:rPr>
          <w:color w:val="7D8589"/>
          <w:lang w:val="es-DO"/>
        </w:rPr>
      </w:pPr>
    </w:p>
    <w:p w14:paraId="1C1F404E" w14:textId="1C60C510" w:rsidR="008D7F4E" w:rsidRPr="0098578D" w:rsidRDefault="00FD7015" w:rsidP="008D7F4E">
      <w:pPr>
        <w:rPr>
          <w:color w:val="7D8589"/>
          <w:lang w:val="es-DO"/>
        </w:rPr>
      </w:pPr>
      <w:r w:rsidRPr="0098578D">
        <w:rPr>
          <w:noProof/>
          <w:color w:val="7D8589"/>
          <w:lang w:val="es-DO"/>
        </w:rPr>
        <mc:AlternateContent>
          <mc:Choice Requires="wps">
            <w:drawing>
              <wp:anchor distT="4294967295" distB="4294967295" distL="114300" distR="114300" simplePos="0" relativeHeight="251658252" behindDoc="0" locked="0" layoutInCell="1" allowOverlap="1" wp14:anchorId="4E0C23B7" wp14:editId="4CC5F030">
                <wp:simplePos x="0" y="0"/>
                <wp:positionH relativeFrom="margin">
                  <wp:align>center</wp:align>
                </wp:positionH>
                <wp:positionV relativeFrom="paragraph">
                  <wp:posOffset>279664</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CCB4B37" id="Straight Connector 22" o:spid="_x0000_s1026" style="position:absolute;z-index:25165825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2pt" to="36.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" strokecolor="#c8b688" strokeweight="2.25pt">
                <v:stroke joinstyle="miter"/>
                <o:lock v:ext="edit" shapetype="f"/>
                <w10:wrap anchorx="margin"/>
              </v:line>
            </w:pict>
          </mc:Fallback>
        </mc:AlternateContent>
      </w:r>
    </w:p>
    <w:p w14:paraId="75F2B32B" w14:textId="5F174792" w:rsidR="008D7F4E" w:rsidRPr="0098578D" w:rsidRDefault="008D7F4E" w:rsidP="008D7F4E">
      <w:pPr>
        <w:rPr>
          <w:b/>
          <w:bCs/>
          <w:color w:val="7D8589"/>
          <w:lang w:val="es-DO"/>
        </w:rPr>
      </w:pPr>
    </w:p>
    <w:p w14:paraId="7AD079B8" w14:textId="1B218488" w:rsidR="008D7F4E" w:rsidRPr="0098578D" w:rsidRDefault="009C31A5" w:rsidP="008D7F4E">
      <w:pPr>
        <w:rPr>
          <w:color w:val="7D8589"/>
          <w:lang w:val="es-DO"/>
        </w:rPr>
      </w:pPr>
      <w:r w:rsidRPr="0098578D">
        <w:rPr>
          <w:noProof/>
          <w:color w:val="7D8589"/>
          <w:lang w:val="es-DO"/>
        </w:rPr>
        <mc:AlternateContent>
          <mc:Choice Requires="wps">
            <w:drawing>
              <wp:anchor distT="0" distB="0" distL="114300" distR="114300" simplePos="0" relativeHeight="251658248" behindDoc="0" locked="0" layoutInCell="1" allowOverlap="1" wp14:anchorId="65361376" wp14:editId="72A16BC6">
                <wp:simplePos x="0" y="0"/>
                <wp:positionH relativeFrom="margin">
                  <wp:align>center</wp:align>
                </wp:positionH>
                <wp:positionV relativeFrom="paragraph">
                  <wp:posOffset>24130</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03C58FDD"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2A5F3C">
                              <w:rPr>
                                <w:b/>
                                <w:bCs/>
                                <w:color w:val="D5B788"/>
                                <w:spacing w:val="68"/>
                                <w:kern w:val="24"/>
                                <w:sz w:val="28"/>
                                <w:szCs w:val="28"/>
                              </w:rPr>
                              <w:t>5</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5" type="#_x0000_t202" style="position:absolute;margin-left:0;margin-top:1.9pt;width:95.65pt;height:24.3pt;z-index:251658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" filled="f" stroked="f">
                <v:textbox inset="0,1pt,0,0">
                  <w:txbxContent>
                    <w:p w14:paraId="6B362718" w14:textId="03C58FDD"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2A5F3C">
                        <w:rPr>
                          <w:b/>
                          <w:bCs/>
                          <w:color w:val="D5B788"/>
                          <w:spacing w:val="68"/>
                          <w:kern w:val="24"/>
                          <w:sz w:val="28"/>
                          <w:szCs w:val="28"/>
                        </w:rPr>
                        <w:t>5</w:t>
                      </w:r>
                      <w:r w:rsidRPr="005805BA">
                        <w:rPr>
                          <w:b/>
                          <w:bCs/>
                          <w:color w:val="D5B788"/>
                          <w:spacing w:val="-21"/>
                          <w:kern w:val="24"/>
                          <w:sz w:val="28"/>
                          <w:szCs w:val="28"/>
                        </w:rPr>
                        <w:t xml:space="preserve"> </w:t>
                      </w:r>
                    </w:p>
                  </w:txbxContent>
                </v:textbox>
                <w10:wrap anchorx="margin"/>
              </v:shape>
            </w:pict>
          </mc:Fallback>
        </mc:AlternateContent>
      </w:r>
    </w:p>
    <w:p w14:paraId="2ADA86D9" w14:textId="64DCC18A" w:rsidR="008D7F4E" w:rsidRPr="0098578D" w:rsidRDefault="008D7F4E" w:rsidP="008D7F4E">
      <w:pPr>
        <w:rPr>
          <w:b/>
          <w:bCs/>
          <w:color w:val="7D8589"/>
          <w:lang w:val="es-DO"/>
        </w:rPr>
      </w:pPr>
    </w:p>
    <w:p w14:paraId="163CEF29" w14:textId="14B23145" w:rsidR="00E739F8" w:rsidRPr="0098578D" w:rsidRDefault="00E739F8" w:rsidP="008D7F4E">
      <w:pPr>
        <w:rPr>
          <w:b/>
          <w:bCs/>
          <w:color w:val="7D8589"/>
          <w:lang w:val="es-DO"/>
        </w:rPr>
      </w:pPr>
    </w:p>
    <w:p w14:paraId="3A86A8D9" w14:textId="76068FB8" w:rsidR="00E739F8" w:rsidRPr="0098578D" w:rsidRDefault="00E739F8" w:rsidP="008D7F4E">
      <w:pPr>
        <w:rPr>
          <w:b/>
          <w:bCs/>
          <w:color w:val="7D8589"/>
          <w:lang w:val="es-DO"/>
        </w:rPr>
      </w:pPr>
    </w:p>
    <w:p w14:paraId="1C74082E" w14:textId="28C0782E" w:rsidR="008D7F4E" w:rsidRPr="0098578D" w:rsidRDefault="008D7F4E" w:rsidP="008D7F4E">
      <w:pPr>
        <w:tabs>
          <w:tab w:val="left" w:pos="5229"/>
        </w:tabs>
        <w:rPr>
          <w:color w:val="7D8589"/>
          <w:lang w:val="es-DO"/>
        </w:rPr>
      </w:pPr>
      <w:r w:rsidRPr="0098578D">
        <w:rPr>
          <w:color w:val="7D8589"/>
          <w:lang w:val="es-DO"/>
        </w:rPr>
        <w:tab/>
      </w:r>
      <w:r w:rsidRPr="0098578D">
        <w:rPr>
          <w:color w:val="7D8589"/>
          <w:lang w:val="es-DO"/>
        </w:rPr>
        <w:tab/>
      </w:r>
      <w:r w:rsidRPr="0098578D">
        <w:rPr>
          <w:color w:val="7D8589"/>
          <w:lang w:val="es-DO"/>
        </w:rPr>
        <w:tab/>
      </w:r>
    </w:p>
    <w:p w14:paraId="2A6A7BEB" w14:textId="35E3FF32" w:rsidR="008D7F4E" w:rsidRPr="0098578D" w:rsidRDefault="008D7F4E" w:rsidP="008D7F4E">
      <w:pPr>
        <w:tabs>
          <w:tab w:val="left" w:pos="5229"/>
        </w:tabs>
        <w:rPr>
          <w:color w:val="7D8589"/>
          <w:lang w:val="es-DO"/>
        </w:rPr>
      </w:pPr>
    </w:p>
    <w:p w14:paraId="5220AA7B" w14:textId="3EB876BA" w:rsidR="008D7F4E" w:rsidRPr="0098578D" w:rsidRDefault="008D7F4E" w:rsidP="008D7F4E">
      <w:pPr>
        <w:tabs>
          <w:tab w:val="left" w:pos="5229"/>
        </w:tabs>
        <w:rPr>
          <w:color w:val="7D8589"/>
          <w:lang w:val="es-DO"/>
        </w:rPr>
      </w:pPr>
    </w:p>
    <w:p w14:paraId="04CE79E8" w14:textId="1D89855E" w:rsidR="00B45B38" w:rsidRPr="0098578D" w:rsidRDefault="00CA7BFB" w:rsidP="008D7F4E">
      <w:pPr>
        <w:tabs>
          <w:tab w:val="left" w:pos="5229"/>
        </w:tabs>
        <w:rPr>
          <w:color w:val="7D8589"/>
          <w:lang w:val="es-DO"/>
        </w:rPr>
      </w:pPr>
      <w:r w:rsidRPr="0098578D">
        <w:rPr>
          <w:noProof/>
          <w:color w:val="7D8589"/>
          <w:lang w:val="es-DO"/>
        </w:rPr>
        <mc:AlternateContent>
          <mc:Choice Requires="wpg">
            <w:drawing>
              <wp:anchor distT="0" distB="0" distL="114300" distR="114300" simplePos="0" relativeHeight="251660313" behindDoc="0" locked="0" layoutInCell="1" allowOverlap="1" wp14:anchorId="585E8C14" wp14:editId="6E092214">
                <wp:simplePos x="0" y="0"/>
                <wp:positionH relativeFrom="column">
                  <wp:posOffset>-809625</wp:posOffset>
                </wp:positionH>
                <wp:positionV relativeFrom="paragraph">
                  <wp:posOffset>294640</wp:posOffset>
                </wp:positionV>
                <wp:extent cx="2527300" cy="1005840"/>
                <wp:effectExtent l="0" t="0" r="0" b="3810"/>
                <wp:wrapNone/>
                <wp:docPr id="1892133241"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464364725" name="Text Box 38"/>
                        <wps:cNvSpPr txBox="1">
                          <a:spLocks/>
                        </wps:cNvSpPr>
                        <wps:spPr>
                          <a:xfrm>
                            <a:off x="0" y="600075"/>
                            <a:ext cx="2527539" cy="371475"/>
                          </a:xfrm>
                          <a:prstGeom prst="rect">
                            <a:avLst/>
                          </a:prstGeom>
                        </wps:spPr>
                        <wps:txbx>
                          <w:txbxContent>
                            <w:p w14:paraId="032C72E3" w14:textId="77777777" w:rsidR="00CA7BFB" w:rsidRPr="003A00CC" w:rsidRDefault="00CA7BFB" w:rsidP="00CA7BFB">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B4017AD" w14:textId="77777777" w:rsidR="00CA7BFB" w:rsidRDefault="00CA7BFB" w:rsidP="00CA7BFB">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1313994307" name="Group 39"/>
                        <wpg:cNvGrpSpPr/>
                        <wpg:grpSpPr>
                          <a:xfrm>
                            <a:off x="0" y="0"/>
                            <a:ext cx="612775" cy="1005840"/>
                            <a:chOff x="0" y="0"/>
                            <a:chExt cx="612775" cy="1005840"/>
                          </a:xfrm>
                        </wpg:grpSpPr>
                        <wps:wsp>
                          <wps:cNvPr id="732737916"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905167574" name="Picture 41" descr="Icon&#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585E8C14" id="_x0000_s1036" style="position:absolute;margin-left:-63.75pt;margin-top:23.2pt;width:199pt;height:79.2pt;z-index:251660313;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">
                <v:shape id="Text Box 38" o:spid="_x0000_s1037"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" filled="f" stroked="f">
                  <v:textbox inset="0,1.2pt,0,0">
                    <w:txbxContent>
                      <w:p w14:paraId="032C72E3" w14:textId="77777777" w:rsidR="00CA7BFB" w:rsidRPr="003A00CC" w:rsidRDefault="00CA7BFB" w:rsidP="00CA7BFB">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B4017AD" w14:textId="77777777" w:rsidR="00CA7BFB" w:rsidRDefault="00CA7BFB" w:rsidP="00CA7BFB">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8"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">
                  <v:shape id="Freeform: Shape 40" o:spid="_x0000_s1039"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" path="m512457,l,,,24256r512457,l512457,xe" fillcolor="#d5b788" stroked="f">
                    <v:path arrowok="t"/>
                  </v:shape>
                  <v:shape id="Picture 41" o:spid="_x0000_s1040"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">
                    <v:imagedata r:id="rId14" o:title="Icon&#10;&#10;Description automatically generated"/>
                  </v:shape>
                </v:group>
              </v:group>
            </w:pict>
          </mc:Fallback>
        </mc:AlternateContent>
      </w:r>
    </w:p>
    <w:p w14:paraId="59F2CBAA" w14:textId="3FCE3227" w:rsidR="00B45B38" w:rsidRPr="0098578D" w:rsidRDefault="00CA7BFB" w:rsidP="00B45B38">
      <w:pPr>
        <w:tabs>
          <w:tab w:val="left" w:pos="5229"/>
        </w:tabs>
        <w:jc w:val="center"/>
        <w:rPr>
          <w:color w:val="7D8589"/>
          <w:lang w:val="es-DO"/>
        </w:rPr>
      </w:pPr>
      <w:r w:rsidRPr="0098578D">
        <w:rPr>
          <w:noProof/>
          <w:color w:val="7D8589"/>
          <w:lang w:val="es-DO"/>
        </w:rPr>
        <w:drawing>
          <wp:anchor distT="0" distB="0" distL="114300" distR="114300" simplePos="0" relativeHeight="251661337" behindDoc="0" locked="0" layoutInCell="1" allowOverlap="1" wp14:anchorId="6E55B655" wp14:editId="24F47B92">
            <wp:simplePos x="0" y="0"/>
            <wp:positionH relativeFrom="column">
              <wp:posOffset>3872230</wp:posOffset>
            </wp:positionH>
            <wp:positionV relativeFrom="margin">
              <wp:posOffset>7696835</wp:posOffset>
            </wp:positionV>
            <wp:extent cx="1808480" cy="923925"/>
            <wp:effectExtent l="0" t="0" r="1270" b="9525"/>
            <wp:wrapNone/>
            <wp:docPr id="1434065645" name="Imagen 1434065645"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367013" name="Imagen 4" descr="Logotipo&#10;&#10;Descripción generada automáticame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8480" cy="923925"/>
                    </a:xfrm>
                    <a:prstGeom prst="rect">
                      <a:avLst/>
                    </a:prstGeom>
                    <a:noFill/>
                    <a:ln>
                      <a:noFill/>
                    </a:ln>
                  </pic:spPr>
                </pic:pic>
              </a:graphicData>
            </a:graphic>
          </wp:anchor>
        </w:drawing>
      </w:r>
    </w:p>
    <w:p w14:paraId="6B439D31" w14:textId="0870D9F0" w:rsidR="00B45B38" w:rsidRPr="0098578D" w:rsidRDefault="00B45B38" w:rsidP="008D7F4E">
      <w:pPr>
        <w:tabs>
          <w:tab w:val="left" w:pos="5229"/>
        </w:tabs>
        <w:rPr>
          <w:color w:val="7D8589"/>
          <w:lang w:val="es-DO"/>
        </w:rPr>
      </w:pPr>
    </w:p>
    <w:p w14:paraId="31E2FE32" w14:textId="2317FF3C" w:rsidR="00545797" w:rsidRPr="00EC6446" w:rsidRDefault="00545797" w:rsidP="00545797">
      <w:pPr>
        <w:jc w:val="center"/>
        <w:rPr>
          <w:b/>
          <w:bCs/>
          <w:sz w:val="28"/>
          <w:lang w:val="es-DO"/>
        </w:rPr>
      </w:pPr>
      <w:r w:rsidRPr="00EC6446">
        <w:rPr>
          <w:b/>
          <w:bCs/>
          <w:sz w:val="28"/>
          <w:lang w:val="es-DO"/>
        </w:rPr>
        <w:lastRenderedPageBreak/>
        <w:t>TABLA DE CONTENIDOS</w:t>
      </w:r>
    </w:p>
    <w:p w14:paraId="6C3E8713" w14:textId="043AA35F" w:rsidR="00545797" w:rsidRPr="00EC6446" w:rsidRDefault="00545797" w:rsidP="00545797">
      <w:pPr>
        <w:rPr>
          <w:lang w:val="es-DO"/>
        </w:rPr>
      </w:pPr>
      <w:r w:rsidRPr="00EC6446">
        <w:rPr>
          <w:noProof/>
          <w:lang w:val="es-DO"/>
        </w:rPr>
        <mc:AlternateContent>
          <mc:Choice Requires="wps">
            <w:drawing>
              <wp:anchor distT="0" distB="0" distL="114300" distR="114300" simplePos="0" relativeHeight="251658249" behindDoc="0" locked="0" layoutInCell="1" allowOverlap="1" wp14:anchorId="1E07F231" wp14:editId="06B886D1">
                <wp:simplePos x="0" y="0"/>
                <wp:positionH relativeFrom="margin">
                  <wp:posOffset>2293458</wp:posOffset>
                </wp:positionH>
                <wp:positionV relativeFrom="paragraph">
                  <wp:posOffset>86995</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EC134" id="Straight Connector 18" o:spid="_x0000_s1026" style="position:absolute;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0.6pt,6.85pt" to="217.1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" strokecolor="#ee2a24" strokeweight="2.25pt">
                <v:stroke joinstyle="miter"/>
                <w10:wrap anchorx="margin"/>
              </v:line>
            </w:pict>
          </mc:Fallback>
        </mc:AlternateContent>
      </w:r>
    </w:p>
    <w:p w14:paraId="35D0C59C" w14:textId="3524E513" w:rsidR="00545797" w:rsidRPr="00EC6446" w:rsidRDefault="0046021C" w:rsidP="00545797">
      <w:pPr>
        <w:jc w:val="center"/>
        <w:rPr>
          <w:lang w:val="es-DO"/>
        </w:rPr>
      </w:pPr>
      <w:r w:rsidRPr="00EC6446">
        <w:rPr>
          <w:lang w:val="es-DO"/>
        </w:rPr>
        <w:t>Memoria Institucional 2025</w:t>
      </w:r>
    </w:p>
    <w:p w14:paraId="4C325C9A" w14:textId="77777777" w:rsidR="00DE02B7" w:rsidRPr="00EC6446" w:rsidRDefault="00DE02B7" w:rsidP="00545797">
      <w:pPr>
        <w:jc w:val="center"/>
        <w:rPr>
          <w:lang w:val="es-DO"/>
        </w:rPr>
      </w:pPr>
    </w:p>
    <w:sdt>
      <w:sdtPr>
        <w:rPr>
          <w:rFonts w:ascii="Times New Roman" w:eastAsiaTheme="minorHAnsi" w:hAnsi="Times New Roman" w:cs="Times New Roman"/>
          <w:color w:val="767171"/>
          <w:sz w:val="24"/>
          <w:szCs w:val="24"/>
          <w:lang w:val="es-DO"/>
        </w:rPr>
        <w:id w:val="-1111128147"/>
        <w:docPartObj>
          <w:docPartGallery w:val="Table of Contents"/>
          <w:docPartUnique/>
        </w:docPartObj>
      </w:sdtPr>
      <w:sdtEndPr>
        <w:rPr>
          <w:b/>
          <w:bCs/>
          <w:noProof/>
        </w:rPr>
      </w:sdtEndPr>
      <w:sdtContent>
        <w:p w14:paraId="13CA098D" w14:textId="2CC93254" w:rsidR="00A630BC" w:rsidRPr="00EC6446" w:rsidRDefault="00A630BC" w:rsidP="008D159B">
          <w:pPr>
            <w:pStyle w:val="TtuloTDC"/>
            <w:numPr>
              <w:ilvl w:val="0"/>
              <w:numId w:val="0"/>
            </w:numPr>
            <w:ind w:left="432"/>
            <w:rPr>
              <w:rFonts w:ascii="Times New Roman" w:hAnsi="Times New Roman" w:cs="Times New Roman"/>
              <w:color w:val="767171"/>
              <w:lang w:val="es-DO"/>
            </w:rPr>
          </w:pPr>
        </w:p>
        <w:p w14:paraId="1C6E41AB" w14:textId="798557CF" w:rsidR="00802C7E" w:rsidRDefault="00A630BC">
          <w:pPr>
            <w:pStyle w:val="TDC1"/>
            <w:rPr>
              <w:rFonts w:asciiTheme="minorHAnsi" w:eastAsiaTheme="minorEastAsia" w:hAnsiTheme="minorHAnsi" w:cstheme="minorBidi"/>
              <w:noProof/>
              <w:color w:val="auto"/>
              <w:spacing w:val="0"/>
              <w:kern w:val="2"/>
              <w:lang w:val="es-DO" w:eastAsia="es-DO"/>
              <w14:ligatures w14:val="standardContextual"/>
            </w:rPr>
          </w:pPr>
          <w:r w:rsidRPr="00EC6446">
            <w:rPr>
              <w:lang w:val="es-DO"/>
            </w:rPr>
            <w:fldChar w:fldCharType="begin"/>
          </w:r>
          <w:r w:rsidRPr="00EC6446">
            <w:rPr>
              <w:lang w:val="es-DO"/>
            </w:rPr>
            <w:instrText xml:space="preserve"> TOC \o "1-3" \h \z \u </w:instrText>
          </w:r>
          <w:r w:rsidRPr="00EC6446">
            <w:rPr>
              <w:lang w:val="es-DO"/>
            </w:rPr>
            <w:fldChar w:fldCharType="separate"/>
          </w:r>
          <w:hyperlink w:anchor="_Toc218581787" w:history="1">
            <w:r w:rsidR="00802C7E" w:rsidRPr="00487A27">
              <w:rPr>
                <w:rStyle w:val="Hipervnculo"/>
                <w:noProof/>
                <w:lang w:val="es-DO"/>
              </w:rPr>
              <w:t>PRESENTACIÓN</w:t>
            </w:r>
            <w:r w:rsidR="00802C7E">
              <w:rPr>
                <w:noProof/>
                <w:webHidden/>
              </w:rPr>
              <w:tab/>
            </w:r>
            <w:r w:rsidR="00802C7E">
              <w:rPr>
                <w:noProof/>
                <w:webHidden/>
              </w:rPr>
              <w:fldChar w:fldCharType="begin"/>
            </w:r>
            <w:r w:rsidR="00802C7E">
              <w:rPr>
                <w:noProof/>
                <w:webHidden/>
              </w:rPr>
              <w:instrText xml:space="preserve"> PAGEREF _Toc218581787 \h </w:instrText>
            </w:r>
            <w:r w:rsidR="00802C7E">
              <w:rPr>
                <w:noProof/>
                <w:webHidden/>
              </w:rPr>
            </w:r>
            <w:r w:rsidR="00802C7E">
              <w:rPr>
                <w:noProof/>
                <w:webHidden/>
              </w:rPr>
              <w:fldChar w:fldCharType="separate"/>
            </w:r>
            <w:r w:rsidR="00802C7E">
              <w:rPr>
                <w:noProof/>
                <w:webHidden/>
              </w:rPr>
              <w:t>1</w:t>
            </w:r>
            <w:r w:rsidR="00802C7E">
              <w:rPr>
                <w:noProof/>
                <w:webHidden/>
              </w:rPr>
              <w:fldChar w:fldCharType="end"/>
            </w:r>
          </w:hyperlink>
        </w:p>
        <w:p w14:paraId="4CD9F65E" w14:textId="4590CEED" w:rsidR="00802C7E" w:rsidRDefault="00802C7E">
          <w:pPr>
            <w:pStyle w:val="TDC1"/>
            <w:rPr>
              <w:rFonts w:asciiTheme="minorHAnsi" w:eastAsiaTheme="minorEastAsia" w:hAnsiTheme="minorHAnsi" w:cstheme="minorBidi"/>
              <w:noProof/>
              <w:color w:val="auto"/>
              <w:spacing w:val="0"/>
              <w:kern w:val="2"/>
              <w:lang w:val="es-DO" w:eastAsia="es-DO"/>
              <w14:ligatures w14:val="standardContextual"/>
            </w:rPr>
          </w:pPr>
          <w:hyperlink w:anchor="_Toc218581788" w:history="1">
            <w:r w:rsidRPr="00487A27">
              <w:rPr>
                <w:rStyle w:val="Hipervnculo"/>
                <w:noProof/>
                <w:lang w:val="es-DO"/>
              </w:rPr>
              <w:t>I. RESUMEN EJECUTIVO</w:t>
            </w:r>
            <w:r>
              <w:rPr>
                <w:noProof/>
                <w:webHidden/>
              </w:rPr>
              <w:tab/>
            </w:r>
            <w:r>
              <w:rPr>
                <w:noProof/>
                <w:webHidden/>
              </w:rPr>
              <w:fldChar w:fldCharType="begin"/>
            </w:r>
            <w:r>
              <w:rPr>
                <w:noProof/>
                <w:webHidden/>
              </w:rPr>
              <w:instrText xml:space="preserve"> PAGEREF _Toc218581788 \h </w:instrText>
            </w:r>
            <w:r>
              <w:rPr>
                <w:noProof/>
                <w:webHidden/>
              </w:rPr>
            </w:r>
            <w:r>
              <w:rPr>
                <w:noProof/>
                <w:webHidden/>
              </w:rPr>
              <w:fldChar w:fldCharType="separate"/>
            </w:r>
            <w:r>
              <w:rPr>
                <w:noProof/>
                <w:webHidden/>
              </w:rPr>
              <w:t>3</w:t>
            </w:r>
            <w:r>
              <w:rPr>
                <w:noProof/>
                <w:webHidden/>
              </w:rPr>
              <w:fldChar w:fldCharType="end"/>
            </w:r>
          </w:hyperlink>
        </w:p>
        <w:p w14:paraId="60CD454B" w14:textId="651E4FEA" w:rsidR="00802C7E" w:rsidRDefault="00802C7E">
          <w:pPr>
            <w:pStyle w:val="TDC1"/>
            <w:rPr>
              <w:rFonts w:asciiTheme="minorHAnsi" w:eastAsiaTheme="minorEastAsia" w:hAnsiTheme="minorHAnsi" w:cstheme="minorBidi"/>
              <w:noProof/>
              <w:color w:val="auto"/>
              <w:spacing w:val="0"/>
              <w:kern w:val="2"/>
              <w:lang w:val="es-DO" w:eastAsia="es-DO"/>
              <w14:ligatures w14:val="standardContextual"/>
            </w:rPr>
          </w:pPr>
          <w:hyperlink w:anchor="_Toc218581789" w:history="1">
            <w:r w:rsidRPr="00487A27">
              <w:rPr>
                <w:rStyle w:val="Hipervnculo"/>
                <w:noProof/>
                <w:lang w:val="es-DO"/>
              </w:rPr>
              <w:t>II. INFORMACIÓN INSTITUCIONAL</w:t>
            </w:r>
            <w:r>
              <w:rPr>
                <w:noProof/>
                <w:webHidden/>
              </w:rPr>
              <w:tab/>
            </w:r>
            <w:r>
              <w:rPr>
                <w:noProof/>
                <w:webHidden/>
              </w:rPr>
              <w:fldChar w:fldCharType="begin"/>
            </w:r>
            <w:r>
              <w:rPr>
                <w:noProof/>
                <w:webHidden/>
              </w:rPr>
              <w:instrText xml:space="preserve"> PAGEREF _Toc218581789 \h </w:instrText>
            </w:r>
            <w:r>
              <w:rPr>
                <w:noProof/>
                <w:webHidden/>
              </w:rPr>
            </w:r>
            <w:r>
              <w:rPr>
                <w:noProof/>
                <w:webHidden/>
              </w:rPr>
              <w:fldChar w:fldCharType="separate"/>
            </w:r>
            <w:r>
              <w:rPr>
                <w:noProof/>
                <w:webHidden/>
              </w:rPr>
              <w:t>8</w:t>
            </w:r>
            <w:r>
              <w:rPr>
                <w:noProof/>
                <w:webHidden/>
              </w:rPr>
              <w:fldChar w:fldCharType="end"/>
            </w:r>
          </w:hyperlink>
        </w:p>
        <w:p w14:paraId="3DE84396" w14:textId="510E215F" w:rsidR="00802C7E" w:rsidRDefault="00802C7E">
          <w:pPr>
            <w:pStyle w:val="TDC2"/>
            <w:tabs>
              <w:tab w:val="left" w:pos="960"/>
            </w:tabs>
            <w:rPr>
              <w:rFonts w:asciiTheme="minorHAnsi" w:eastAsiaTheme="minorEastAsia" w:hAnsiTheme="minorHAnsi" w:cstheme="minorBidi"/>
              <w:color w:val="auto"/>
              <w:spacing w:val="0"/>
              <w:kern w:val="2"/>
              <w:lang w:eastAsia="es-DO"/>
              <w14:ligatures w14:val="standardContextual"/>
            </w:rPr>
          </w:pPr>
          <w:hyperlink w:anchor="_Toc218581790" w:history="1">
            <w:r w:rsidRPr="00487A27">
              <w:rPr>
                <w:rStyle w:val="Hipervnculo"/>
                <w:rFonts w:eastAsia="Calibri"/>
              </w:rPr>
              <w:t>2.1</w:t>
            </w:r>
            <w:r>
              <w:rPr>
                <w:rFonts w:asciiTheme="minorHAnsi" w:eastAsiaTheme="minorEastAsia" w:hAnsiTheme="minorHAnsi" w:cstheme="minorBidi"/>
                <w:color w:val="auto"/>
                <w:spacing w:val="0"/>
                <w:kern w:val="2"/>
                <w:lang w:eastAsia="es-DO"/>
                <w14:ligatures w14:val="standardContextual"/>
              </w:rPr>
              <w:tab/>
            </w:r>
            <w:r w:rsidRPr="00487A27">
              <w:rPr>
                <w:rStyle w:val="Hipervnculo"/>
              </w:rPr>
              <w:t>Mar</w:t>
            </w:r>
            <w:r w:rsidRPr="00487A27">
              <w:rPr>
                <w:rStyle w:val="Hipervnculo"/>
                <w:rFonts w:eastAsia="Calibri"/>
              </w:rPr>
              <w:t>co Filosófico Institucional</w:t>
            </w:r>
            <w:r>
              <w:rPr>
                <w:webHidden/>
              </w:rPr>
              <w:tab/>
            </w:r>
            <w:r>
              <w:rPr>
                <w:webHidden/>
              </w:rPr>
              <w:fldChar w:fldCharType="begin"/>
            </w:r>
            <w:r>
              <w:rPr>
                <w:webHidden/>
              </w:rPr>
              <w:instrText xml:space="preserve"> PAGEREF _Toc218581790 \h </w:instrText>
            </w:r>
            <w:r>
              <w:rPr>
                <w:webHidden/>
              </w:rPr>
            </w:r>
            <w:r>
              <w:rPr>
                <w:webHidden/>
              </w:rPr>
              <w:fldChar w:fldCharType="separate"/>
            </w:r>
            <w:r>
              <w:rPr>
                <w:webHidden/>
              </w:rPr>
              <w:t>9</w:t>
            </w:r>
            <w:r>
              <w:rPr>
                <w:webHidden/>
              </w:rPr>
              <w:fldChar w:fldCharType="end"/>
            </w:r>
          </w:hyperlink>
        </w:p>
        <w:p w14:paraId="12759634" w14:textId="2A6DD816"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791" w:history="1">
            <w:r w:rsidRPr="00487A27">
              <w:rPr>
                <w:rStyle w:val="Hipervnculo"/>
                <w:rFonts w:eastAsia="Calibri"/>
                <w:noProof/>
                <w:lang w:val="es-DO"/>
              </w:rPr>
              <w:t>a.</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rFonts w:eastAsia="Calibri"/>
                <w:noProof/>
                <w:lang w:val="es-DO"/>
              </w:rPr>
              <w:t>Misión</w:t>
            </w:r>
            <w:r>
              <w:rPr>
                <w:noProof/>
                <w:webHidden/>
              </w:rPr>
              <w:tab/>
            </w:r>
            <w:r>
              <w:rPr>
                <w:noProof/>
                <w:webHidden/>
              </w:rPr>
              <w:fldChar w:fldCharType="begin"/>
            </w:r>
            <w:r>
              <w:rPr>
                <w:noProof/>
                <w:webHidden/>
              </w:rPr>
              <w:instrText xml:space="preserve"> PAGEREF _Toc218581791 \h </w:instrText>
            </w:r>
            <w:r>
              <w:rPr>
                <w:noProof/>
                <w:webHidden/>
              </w:rPr>
            </w:r>
            <w:r>
              <w:rPr>
                <w:noProof/>
                <w:webHidden/>
              </w:rPr>
              <w:fldChar w:fldCharType="separate"/>
            </w:r>
            <w:r>
              <w:rPr>
                <w:noProof/>
                <w:webHidden/>
              </w:rPr>
              <w:t>9</w:t>
            </w:r>
            <w:r>
              <w:rPr>
                <w:noProof/>
                <w:webHidden/>
              </w:rPr>
              <w:fldChar w:fldCharType="end"/>
            </w:r>
          </w:hyperlink>
        </w:p>
        <w:p w14:paraId="44101205" w14:textId="61E65819"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792" w:history="1">
            <w:r w:rsidRPr="00487A27">
              <w:rPr>
                <w:rStyle w:val="Hipervnculo"/>
                <w:rFonts w:eastAsia="Calibri"/>
                <w:noProof/>
                <w:lang w:val="es-DO"/>
              </w:rPr>
              <w:t>b.</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rFonts w:eastAsia="Calibri"/>
                <w:noProof/>
                <w:lang w:val="es-DO"/>
              </w:rPr>
              <w:t>Visión</w:t>
            </w:r>
            <w:r>
              <w:rPr>
                <w:noProof/>
                <w:webHidden/>
              </w:rPr>
              <w:tab/>
            </w:r>
            <w:r>
              <w:rPr>
                <w:noProof/>
                <w:webHidden/>
              </w:rPr>
              <w:fldChar w:fldCharType="begin"/>
            </w:r>
            <w:r>
              <w:rPr>
                <w:noProof/>
                <w:webHidden/>
              </w:rPr>
              <w:instrText xml:space="preserve"> PAGEREF _Toc218581792 \h </w:instrText>
            </w:r>
            <w:r>
              <w:rPr>
                <w:noProof/>
                <w:webHidden/>
              </w:rPr>
            </w:r>
            <w:r>
              <w:rPr>
                <w:noProof/>
                <w:webHidden/>
              </w:rPr>
              <w:fldChar w:fldCharType="separate"/>
            </w:r>
            <w:r>
              <w:rPr>
                <w:noProof/>
                <w:webHidden/>
              </w:rPr>
              <w:t>9</w:t>
            </w:r>
            <w:r>
              <w:rPr>
                <w:noProof/>
                <w:webHidden/>
              </w:rPr>
              <w:fldChar w:fldCharType="end"/>
            </w:r>
          </w:hyperlink>
        </w:p>
        <w:p w14:paraId="37902E72" w14:textId="7ED37A49"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793" w:history="1">
            <w:r w:rsidRPr="00487A27">
              <w:rPr>
                <w:rStyle w:val="Hipervnculo"/>
                <w:rFonts w:eastAsia="Calibri"/>
                <w:noProof/>
                <w:lang w:val="es-DO"/>
              </w:rPr>
              <w:t>c.</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rFonts w:eastAsia="Calibri"/>
                <w:noProof/>
                <w:lang w:val="es-DO"/>
              </w:rPr>
              <w:t>Valores</w:t>
            </w:r>
            <w:r>
              <w:rPr>
                <w:noProof/>
                <w:webHidden/>
              </w:rPr>
              <w:tab/>
            </w:r>
            <w:r>
              <w:rPr>
                <w:noProof/>
                <w:webHidden/>
              </w:rPr>
              <w:fldChar w:fldCharType="begin"/>
            </w:r>
            <w:r>
              <w:rPr>
                <w:noProof/>
                <w:webHidden/>
              </w:rPr>
              <w:instrText xml:space="preserve"> PAGEREF _Toc218581793 \h </w:instrText>
            </w:r>
            <w:r>
              <w:rPr>
                <w:noProof/>
                <w:webHidden/>
              </w:rPr>
            </w:r>
            <w:r>
              <w:rPr>
                <w:noProof/>
                <w:webHidden/>
              </w:rPr>
              <w:fldChar w:fldCharType="separate"/>
            </w:r>
            <w:r>
              <w:rPr>
                <w:noProof/>
                <w:webHidden/>
              </w:rPr>
              <w:t>10</w:t>
            </w:r>
            <w:r>
              <w:rPr>
                <w:noProof/>
                <w:webHidden/>
              </w:rPr>
              <w:fldChar w:fldCharType="end"/>
            </w:r>
          </w:hyperlink>
        </w:p>
        <w:p w14:paraId="3152A315" w14:textId="3C805A67" w:rsidR="00802C7E" w:rsidRDefault="00802C7E">
          <w:pPr>
            <w:pStyle w:val="TDC2"/>
            <w:tabs>
              <w:tab w:val="left" w:pos="960"/>
            </w:tabs>
            <w:rPr>
              <w:rFonts w:asciiTheme="minorHAnsi" w:eastAsiaTheme="minorEastAsia" w:hAnsiTheme="minorHAnsi" w:cstheme="minorBidi"/>
              <w:color w:val="auto"/>
              <w:spacing w:val="0"/>
              <w:kern w:val="2"/>
              <w:lang w:eastAsia="es-DO"/>
              <w14:ligatures w14:val="standardContextual"/>
            </w:rPr>
          </w:pPr>
          <w:hyperlink w:anchor="_Toc218581794" w:history="1">
            <w:r w:rsidRPr="00487A27">
              <w:rPr>
                <w:rStyle w:val="Hipervnculo"/>
                <w:rFonts w:eastAsia="Calibri"/>
              </w:rPr>
              <w:t>2.2</w:t>
            </w:r>
            <w:r>
              <w:rPr>
                <w:rFonts w:asciiTheme="minorHAnsi" w:eastAsiaTheme="minorEastAsia" w:hAnsiTheme="minorHAnsi" w:cstheme="minorBidi"/>
                <w:color w:val="auto"/>
                <w:spacing w:val="0"/>
                <w:kern w:val="2"/>
                <w:lang w:eastAsia="es-DO"/>
                <w14:ligatures w14:val="standardContextual"/>
              </w:rPr>
              <w:tab/>
            </w:r>
            <w:r w:rsidRPr="00487A27">
              <w:rPr>
                <w:rStyle w:val="Hipervnculo"/>
                <w:rFonts w:eastAsia="Calibri"/>
              </w:rPr>
              <w:t>Base legal</w:t>
            </w:r>
            <w:r>
              <w:rPr>
                <w:webHidden/>
              </w:rPr>
              <w:tab/>
            </w:r>
            <w:r>
              <w:rPr>
                <w:webHidden/>
              </w:rPr>
              <w:fldChar w:fldCharType="begin"/>
            </w:r>
            <w:r>
              <w:rPr>
                <w:webHidden/>
              </w:rPr>
              <w:instrText xml:space="preserve"> PAGEREF _Toc218581794 \h </w:instrText>
            </w:r>
            <w:r>
              <w:rPr>
                <w:webHidden/>
              </w:rPr>
            </w:r>
            <w:r>
              <w:rPr>
                <w:webHidden/>
              </w:rPr>
              <w:fldChar w:fldCharType="separate"/>
            </w:r>
            <w:r>
              <w:rPr>
                <w:webHidden/>
              </w:rPr>
              <w:t>10</w:t>
            </w:r>
            <w:r>
              <w:rPr>
                <w:webHidden/>
              </w:rPr>
              <w:fldChar w:fldCharType="end"/>
            </w:r>
          </w:hyperlink>
        </w:p>
        <w:p w14:paraId="4A472409" w14:textId="121271A4" w:rsidR="00802C7E" w:rsidRDefault="00802C7E">
          <w:pPr>
            <w:pStyle w:val="TDC2"/>
            <w:tabs>
              <w:tab w:val="left" w:pos="960"/>
            </w:tabs>
            <w:rPr>
              <w:rFonts w:asciiTheme="minorHAnsi" w:eastAsiaTheme="minorEastAsia" w:hAnsiTheme="minorHAnsi" w:cstheme="minorBidi"/>
              <w:color w:val="auto"/>
              <w:spacing w:val="0"/>
              <w:kern w:val="2"/>
              <w:lang w:eastAsia="es-DO"/>
              <w14:ligatures w14:val="standardContextual"/>
            </w:rPr>
          </w:pPr>
          <w:hyperlink w:anchor="_Toc218581795" w:history="1">
            <w:r w:rsidRPr="00487A27">
              <w:rPr>
                <w:rStyle w:val="Hipervnculo"/>
                <w:rFonts w:eastAsia="Calibri"/>
              </w:rPr>
              <w:t>2.3</w:t>
            </w:r>
            <w:r>
              <w:rPr>
                <w:rFonts w:asciiTheme="minorHAnsi" w:eastAsiaTheme="minorEastAsia" w:hAnsiTheme="minorHAnsi" w:cstheme="minorBidi"/>
                <w:color w:val="auto"/>
                <w:spacing w:val="0"/>
                <w:kern w:val="2"/>
                <w:lang w:eastAsia="es-DO"/>
                <w14:ligatures w14:val="standardContextual"/>
              </w:rPr>
              <w:tab/>
            </w:r>
            <w:r w:rsidRPr="00487A27">
              <w:rPr>
                <w:rStyle w:val="Hipervnculo"/>
                <w:rFonts w:eastAsia="Calibri"/>
              </w:rPr>
              <w:t>Estructura Organizativa</w:t>
            </w:r>
            <w:r>
              <w:rPr>
                <w:webHidden/>
              </w:rPr>
              <w:tab/>
            </w:r>
            <w:r>
              <w:rPr>
                <w:webHidden/>
              </w:rPr>
              <w:fldChar w:fldCharType="begin"/>
            </w:r>
            <w:r>
              <w:rPr>
                <w:webHidden/>
              </w:rPr>
              <w:instrText xml:space="preserve"> PAGEREF _Toc218581795 \h </w:instrText>
            </w:r>
            <w:r>
              <w:rPr>
                <w:webHidden/>
              </w:rPr>
            </w:r>
            <w:r>
              <w:rPr>
                <w:webHidden/>
              </w:rPr>
              <w:fldChar w:fldCharType="separate"/>
            </w:r>
            <w:r>
              <w:rPr>
                <w:webHidden/>
              </w:rPr>
              <w:t>14</w:t>
            </w:r>
            <w:r>
              <w:rPr>
                <w:webHidden/>
              </w:rPr>
              <w:fldChar w:fldCharType="end"/>
            </w:r>
          </w:hyperlink>
        </w:p>
        <w:p w14:paraId="263E4B15" w14:textId="1E2DC1B3" w:rsidR="00802C7E" w:rsidRDefault="00802C7E">
          <w:pPr>
            <w:pStyle w:val="TDC2"/>
            <w:tabs>
              <w:tab w:val="left" w:pos="960"/>
            </w:tabs>
            <w:rPr>
              <w:rFonts w:asciiTheme="minorHAnsi" w:eastAsiaTheme="minorEastAsia" w:hAnsiTheme="minorHAnsi" w:cstheme="minorBidi"/>
              <w:color w:val="auto"/>
              <w:spacing w:val="0"/>
              <w:kern w:val="2"/>
              <w:lang w:eastAsia="es-DO"/>
              <w14:ligatures w14:val="standardContextual"/>
            </w:rPr>
          </w:pPr>
          <w:hyperlink w:anchor="_Toc218581796" w:history="1">
            <w:r w:rsidRPr="00487A27">
              <w:rPr>
                <w:rStyle w:val="Hipervnculo"/>
              </w:rPr>
              <w:t>2.4</w:t>
            </w:r>
            <w:r>
              <w:rPr>
                <w:rFonts w:asciiTheme="minorHAnsi" w:eastAsiaTheme="minorEastAsia" w:hAnsiTheme="minorHAnsi" w:cstheme="minorBidi"/>
                <w:color w:val="auto"/>
                <w:spacing w:val="0"/>
                <w:kern w:val="2"/>
                <w:lang w:eastAsia="es-DO"/>
                <w14:ligatures w14:val="standardContextual"/>
              </w:rPr>
              <w:tab/>
            </w:r>
            <w:r w:rsidRPr="00487A27">
              <w:rPr>
                <w:rStyle w:val="Hipervnculo"/>
              </w:rPr>
              <w:t xml:space="preserve">Planificación </w:t>
            </w:r>
            <w:r w:rsidRPr="00487A27">
              <w:rPr>
                <w:rStyle w:val="Hipervnculo"/>
                <w:rFonts w:eastAsia="Calibri"/>
              </w:rPr>
              <w:t>Estratégica Institucional</w:t>
            </w:r>
            <w:r>
              <w:rPr>
                <w:webHidden/>
              </w:rPr>
              <w:tab/>
            </w:r>
            <w:r>
              <w:rPr>
                <w:webHidden/>
              </w:rPr>
              <w:fldChar w:fldCharType="begin"/>
            </w:r>
            <w:r>
              <w:rPr>
                <w:webHidden/>
              </w:rPr>
              <w:instrText xml:space="preserve"> PAGEREF _Toc218581796 \h </w:instrText>
            </w:r>
            <w:r>
              <w:rPr>
                <w:webHidden/>
              </w:rPr>
            </w:r>
            <w:r>
              <w:rPr>
                <w:webHidden/>
              </w:rPr>
              <w:fldChar w:fldCharType="separate"/>
            </w:r>
            <w:r>
              <w:rPr>
                <w:webHidden/>
              </w:rPr>
              <w:t>17</w:t>
            </w:r>
            <w:r>
              <w:rPr>
                <w:webHidden/>
              </w:rPr>
              <w:fldChar w:fldCharType="end"/>
            </w:r>
          </w:hyperlink>
        </w:p>
        <w:p w14:paraId="3ED327FD" w14:textId="4F95745A" w:rsidR="00802C7E" w:rsidRDefault="00802C7E">
          <w:pPr>
            <w:pStyle w:val="TDC1"/>
            <w:rPr>
              <w:rFonts w:asciiTheme="minorHAnsi" w:eastAsiaTheme="minorEastAsia" w:hAnsiTheme="minorHAnsi" w:cstheme="minorBidi"/>
              <w:noProof/>
              <w:color w:val="auto"/>
              <w:spacing w:val="0"/>
              <w:kern w:val="2"/>
              <w:lang w:val="es-DO" w:eastAsia="es-DO"/>
              <w14:ligatures w14:val="standardContextual"/>
            </w:rPr>
          </w:pPr>
          <w:hyperlink w:anchor="_Toc218581797" w:history="1">
            <w:r w:rsidRPr="00487A27">
              <w:rPr>
                <w:rStyle w:val="Hipervnculo"/>
                <w:noProof/>
                <w:lang w:val="es-DO"/>
              </w:rPr>
              <w:t>III. RESULTADOS MISIONALES</w:t>
            </w:r>
            <w:r>
              <w:rPr>
                <w:noProof/>
                <w:webHidden/>
              </w:rPr>
              <w:tab/>
            </w:r>
            <w:r>
              <w:rPr>
                <w:noProof/>
                <w:webHidden/>
              </w:rPr>
              <w:fldChar w:fldCharType="begin"/>
            </w:r>
            <w:r>
              <w:rPr>
                <w:noProof/>
                <w:webHidden/>
              </w:rPr>
              <w:instrText xml:space="preserve"> PAGEREF _Toc218581797 \h </w:instrText>
            </w:r>
            <w:r>
              <w:rPr>
                <w:noProof/>
                <w:webHidden/>
              </w:rPr>
            </w:r>
            <w:r>
              <w:rPr>
                <w:noProof/>
                <w:webHidden/>
              </w:rPr>
              <w:fldChar w:fldCharType="separate"/>
            </w:r>
            <w:r>
              <w:rPr>
                <w:noProof/>
                <w:webHidden/>
              </w:rPr>
              <w:t>19</w:t>
            </w:r>
            <w:r>
              <w:rPr>
                <w:noProof/>
                <w:webHidden/>
              </w:rPr>
              <w:fldChar w:fldCharType="end"/>
            </w:r>
          </w:hyperlink>
        </w:p>
        <w:p w14:paraId="45B1FA10" w14:textId="3D867384" w:rsidR="00802C7E" w:rsidRDefault="00802C7E">
          <w:pPr>
            <w:pStyle w:val="TDC2"/>
            <w:tabs>
              <w:tab w:val="left" w:pos="960"/>
            </w:tabs>
            <w:rPr>
              <w:rFonts w:asciiTheme="minorHAnsi" w:eastAsiaTheme="minorEastAsia" w:hAnsiTheme="minorHAnsi" w:cstheme="minorBidi"/>
              <w:color w:val="auto"/>
              <w:spacing w:val="0"/>
              <w:kern w:val="2"/>
              <w:lang w:eastAsia="es-DO"/>
              <w14:ligatures w14:val="standardContextual"/>
            </w:rPr>
          </w:pPr>
          <w:hyperlink w:anchor="_Toc218581799" w:history="1">
            <w:r w:rsidRPr="00487A27">
              <w:rPr>
                <w:rStyle w:val="Hipervnculo"/>
              </w:rPr>
              <w:t>3.1</w:t>
            </w:r>
            <w:r>
              <w:rPr>
                <w:rFonts w:asciiTheme="minorHAnsi" w:eastAsiaTheme="minorEastAsia" w:hAnsiTheme="minorHAnsi" w:cstheme="minorBidi"/>
                <w:color w:val="auto"/>
                <w:spacing w:val="0"/>
                <w:kern w:val="2"/>
                <w:lang w:eastAsia="es-DO"/>
                <w14:ligatures w14:val="standardContextual"/>
              </w:rPr>
              <w:tab/>
            </w:r>
            <w:r w:rsidRPr="00487A27">
              <w:rPr>
                <w:rStyle w:val="Hipervnculo"/>
              </w:rPr>
              <w:t>Fortalecimiento de la Conectividad Aérea</w:t>
            </w:r>
            <w:r>
              <w:rPr>
                <w:webHidden/>
              </w:rPr>
              <w:tab/>
            </w:r>
            <w:r>
              <w:rPr>
                <w:webHidden/>
              </w:rPr>
              <w:fldChar w:fldCharType="begin"/>
            </w:r>
            <w:r>
              <w:rPr>
                <w:webHidden/>
              </w:rPr>
              <w:instrText xml:space="preserve"> PAGEREF _Toc218581799 \h </w:instrText>
            </w:r>
            <w:r>
              <w:rPr>
                <w:webHidden/>
              </w:rPr>
            </w:r>
            <w:r>
              <w:rPr>
                <w:webHidden/>
              </w:rPr>
              <w:fldChar w:fldCharType="separate"/>
            </w:r>
            <w:r>
              <w:rPr>
                <w:webHidden/>
              </w:rPr>
              <w:t>19</w:t>
            </w:r>
            <w:r>
              <w:rPr>
                <w:webHidden/>
              </w:rPr>
              <w:fldChar w:fldCharType="end"/>
            </w:r>
          </w:hyperlink>
        </w:p>
        <w:p w14:paraId="57D319E4" w14:textId="2D0C9DCA"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04" w:history="1">
            <w:r w:rsidRPr="00487A27">
              <w:rPr>
                <w:rStyle w:val="Hipervnculo"/>
                <w:noProof/>
                <w:lang w:val="es-DO"/>
              </w:rPr>
              <w:t>3.1.1</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noProof/>
                <w:lang w:val="es-DO"/>
              </w:rPr>
              <w:t>Permisos de Operación</w:t>
            </w:r>
            <w:r>
              <w:rPr>
                <w:noProof/>
                <w:webHidden/>
              </w:rPr>
              <w:tab/>
            </w:r>
            <w:r>
              <w:rPr>
                <w:noProof/>
                <w:webHidden/>
              </w:rPr>
              <w:fldChar w:fldCharType="begin"/>
            </w:r>
            <w:r>
              <w:rPr>
                <w:noProof/>
                <w:webHidden/>
              </w:rPr>
              <w:instrText xml:space="preserve"> PAGEREF _Toc218581804 \h </w:instrText>
            </w:r>
            <w:r>
              <w:rPr>
                <w:noProof/>
                <w:webHidden/>
              </w:rPr>
            </w:r>
            <w:r>
              <w:rPr>
                <w:noProof/>
                <w:webHidden/>
              </w:rPr>
              <w:fldChar w:fldCharType="separate"/>
            </w:r>
            <w:r>
              <w:rPr>
                <w:noProof/>
                <w:webHidden/>
              </w:rPr>
              <w:t>20</w:t>
            </w:r>
            <w:r>
              <w:rPr>
                <w:noProof/>
                <w:webHidden/>
              </w:rPr>
              <w:fldChar w:fldCharType="end"/>
            </w:r>
          </w:hyperlink>
        </w:p>
        <w:p w14:paraId="5895371D" w14:textId="30275B88"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05" w:history="1">
            <w:r w:rsidRPr="00487A27">
              <w:rPr>
                <w:rStyle w:val="Hipervnculo"/>
                <w:noProof/>
                <w:lang w:val="es-DO"/>
              </w:rPr>
              <w:t>3.1.2</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noProof/>
                <w:lang w:val="es-DO"/>
              </w:rPr>
              <w:t>Certificados de Autorización Económica</w:t>
            </w:r>
            <w:r>
              <w:rPr>
                <w:noProof/>
                <w:webHidden/>
              </w:rPr>
              <w:tab/>
            </w:r>
            <w:r>
              <w:rPr>
                <w:noProof/>
                <w:webHidden/>
              </w:rPr>
              <w:fldChar w:fldCharType="begin"/>
            </w:r>
            <w:r>
              <w:rPr>
                <w:noProof/>
                <w:webHidden/>
              </w:rPr>
              <w:instrText xml:space="preserve"> PAGEREF _Toc218581805 \h </w:instrText>
            </w:r>
            <w:r>
              <w:rPr>
                <w:noProof/>
                <w:webHidden/>
              </w:rPr>
            </w:r>
            <w:r>
              <w:rPr>
                <w:noProof/>
                <w:webHidden/>
              </w:rPr>
              <w:fldChar w:fldCharType="separate"/>
            </w:r>
            <w:r>
              <w:rPr>
                <w:noProof/>
                <w:webHidden/>
              </w:rPr>
              <w:t>21</w:t>
            </w:r>
            <w:r>
              <w:rPr>
                <w:noProof/>
                <w:webHidden/>
              </w:rPr>
              <w:fldChar w:fldCharType="end"/>
            </w:r>
          </w:hyperlink>
        </w:p>
        <w:p w14:paraId="6F7033F7" w14:textId="227F786C"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06" w:history="1">
            <w:r w:rsidRPr="00487A27">
              <w:rPr>
                <w:rStyle w:val="Hipervnculo"/>
                <w:noProof/>
                <w:lang w:val="es-DO"/>
              </w:rPr>
              <w:t>3.1.3</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noProof/>
                <w:lang w:val="es-DO"/>
              </w:rPr>
              <w:t>Licencias de Consignatarios</w:t>
            </w:r>
            <w:r>
              <w:rPr>
                <w:noProof/>
                <w:webHidden/>
              </w:rPr>
              <w:tab/>
            </w:r>
            <w:r>
              <w:rPr>
                <w:noProof/>
                <w:webHidden/>
              </w:rPr>
              <w:fldChar w:fldCharType="begin"/>
            </w:r>
            <w:r>
              <w:rPr>
                <w:noProof/>
                <w:webHidden/>
              </w:rPr>
              <w:instrText xml:space="preserve"> PAGEREF _Toc218581806 \h </w:instrText>
            </w:r>
            <w:r>
              <w:rPr>
                <w:noProof/>
                <w:webHidden/>
              </w:rPr>
            </w:r>
            <w:r>
              <w:rPr>
                <w:noProof/>
                <w:webHidden/>
              </w:rPr>
              <w:fldChar w:fldCharType="separate"/>
            </w:r>
            <w:r>
              <w:rPr>
                <w:noProof/>
                <w:webHidden/>
              </w:rPr>
              <w:t>22</w:t>
            </w:r>
            <w:r>
              <w:rPr>
                <w:noProof/>
                <w:webHidden/>
              </w:rPr>
              <w:fldChar w:fldCharType="end"/>
            </w:r>
          </w:hyperlink>
        </w:p>
        <w:p w14:paraId="3E86822B" w14:textId="78412564"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07" w:history="1">
            <w:r w:rsidRPr="00487A27">
              <w:rPr>
                <w:rStyle w:val="Hipervnculo"/>
                <w:noProof/>
                <w:lang w:val="es-DO"/>
              </w:rPr>
              <w:t>3.1.4</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noProof/>
                <w:lang w:val="es-DO"/>
              </w:rPr>
              <w:t>Resoluciones Institucionales Relevantes</w:t>
            </w:r>
            <w:r>
              <w:rPr>
                <w:noProof/>
                <w:webHidden/>
              </w:rPr>
              <w:tab/>
            </w:r>
            <w:r>
              <w:rPr>
                <w:noProof/>
                <w:webHidden/>
              </w:rPr>
              <w:fldChar w:fldCharType="begin"/>
            </w:r>
            <w:r>
              <w:rPr>
                <w:noProof/>
                <w:webHidden/>
              </w:rPr>
              <w:instrText xml:space="preserve"> PAGEREF _Toc218581807 \h </w:instrText>
            </w:r>
            <w:r>
              <w:rPr>
                <w:noProof/>
                <w:webHidden/>
              </w:rPr>
            </w:r>
            <w:r>
              <w:rPr>
                <w:noProof/>
                <w:webHidden/>
              </w:rPr>
              <w:fldChar w:fldCharType="separate"/>
            </w:r>
            <w:r>
              <w:rPr>
                <w:noProof/>
                <w:webHidden/>
              </w:rPr>
              <w:t>22</w:t>
            </w:r>
            <w:r>
              <w:rPr>
                <w:noProof/>
                <w:webHidden/>
              </w:rPr>
              <w:fldChar w:fldCharType="end"/>
            </w:r>
          </w:hyperlink>
        </w:p>
        <w:p w14:paraId="493C73C7" w14:textId="36597820"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08" w:history="1">
            <w:r w:rsidRPr="00487A27">
              <w:rPr>
                <w:rStyle w:val="Hipervnculo"/>
                <w:noProof/>
                <w:lang w:val="es-DO"/>
              </w:rPr>
              <w:t>3.1.5</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noProof/>
                <w:lang w:val="es-DO"/>
              </w:rPr>
              <w:t>Vuelos No Regulares o Chárter</w:t>
            </w:r>
            <w:r>
              <w:rPr>
                <w:noProof/>
                <w:webHidden/>
              </w:rPr>
              <w:tab/>
            </w:r>
            <w:r>
              <w:rPr>
                <w:noProof/>
                <w:webHidden/>
              </w:rPr>
              <w:fldChar w:fldCharType="begin"/>
            </w:r>
            <w:r>
              <w:rPr>
                <w:noProof/>
                <w:webHidden/>
              </w:rPr>
              <w:instrText xml:space="preserve"> PAGEREF _Toc218581808 \h </w:instrText>
            </w:r>
            <w:r>
              <w:rPr>
                <w:noProof/>
                <w:webHidden/>
              </w:rPr>
            </w:r>
            <w:r>
              <w:rPr>
                <w:noProof/>
                <w:webHidden/>
              </w:rPr>
              <w:fldChar w:fldCharType="separate"/>
            </w:r>
            <w:r>
              <w:rPr>
                <w:noProof/>
                <w:webHidden/>
              </w:rPr>
              <w:t>25</w:t>
            </w:r>
            <w:r>
              <w:rPr>
                <w:noProof/>
                <w:webHidden/>
              </w:rPr>
              <w:fldChar w:fldCharType="end"/>
            </w:r>
          </w:hyperlink>
        </w:p>
        <w:p w14:paraId="2F327010" w14:textId="4F1C6414"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09" w:history="1">
            <w:r w:rsidRPr="00487A27">
              <w:rPr>
                <w:rStyle w:val="Hipervnculo"/>
                <w:noProof/>
                <w:lang w:val="es-DO"/>
              </w:rPr>
              <w:t>3.1.6</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noProof/>
                <w:lang w:val="es-DO"/>
              </w:rPr>
              <w:t>Permiso Especial</w:t>
            </w:r>
            <w:r>
              <w:rPr>
                <w:noProof/>
                <w:webHidden/>
              </w:rPr>
              <w:tab/>
            </w:r>
            <w:r>
              <w:rPr>
                <w:noProof/>
                <w:webHidden/>
              </w:rPr>
              <w:fldChar w:fldCharType="begin"/>
            </w:r>
            <w:r>
              <w:rPr>
                <w:noProof/>
                <w:webHidden/>
              </w:rPr>
              <w:instrText xml:space="preserve"> PAGEREF _Toc218581809 \h </w:instrText>
            </w:r>
            <w:r>
              <w:rPr>
                <w:noProof/>
                <w:webHidden/>
              </w:rPr>
            </w:r>
            <w:r>
              <w:rPr>
                <w:noProof/>
                <w:webHidden/>
              </w:rPr>
              <w:fldChar w:fldCharType="separate"/>
            </w:r>
            <w:r>
              <w:rPr>
                <w:noProof/>
                <w:webHidden/>
              </w:rPr>
              <w:t>26</w:t>
            </w:r>
            <w:r>
              <w:rPr>
                <w:noProof/>
                <w:webHidden/>
              </w:rPr>
              <w:fldChar w:fldCharType="end"/>
            </w:r>
          </w:hyperlink>
        </w:p>
        <w:p w14:paraId="3D01D654" w14:textId="77B1874A"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10" w:history="1">
            <w:r w:rsidRPr="00487A27">
              <w:rPr>
                <w:rStyle w:val="Hipervnculo"/>
                <w:noProof/>
                <w:lang w:val="es-DO"/>
              </w:rPr>
              <w:t>3.1.7</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noProof/>
                <w:lang w:val="es-DO"/>
              </w:rPr>
              <w:t>Negociaciones Internacionales</w:t>
            </w:r>
            <w:r>
              <w:rPr>
                <w:noProof/>
                <w:webHidden/>
              </w:rPr>
              <w:tab/>
            </w:r>
            <w:r>
              <w:rPr>
                <w:noProof/>
                <w:webHidden/>
              </w:rPr>
              <w:fldChar w:fldCharType="begin"/>
            </w:r>
            <w:r>
              <w:rPr>
                <w:noProof/>
                <w:webHidden/>
              </w:rPr>
              <w:instrText xml:space="preserve"> PAGEREF _Toc218581810 \h </w:instrText>
            </w:r>
            <w:r>
              <w:rPr>
                <w:noProof/>
                <w:webHidden/>
              </w:rPr>
            </w:r>
            <w:r>
              <w:rPr>
                <w:noProof/>
                <w:webHidden/>
              </w:rPr>
              <w:fldChar w:fldCharType="separate"/>
            </w:r>
            <w:r>
              <w:rPr>
                <w:noProof/>
                <w:webHidden/>
              </w:rPr>
              <w:t>58</w:t>
            </w:r>
            <w:r>
              <w:rPr>
                <w:noProof/>
                <w:webHidden/>
              </w:rPr>
              <w:fldChar w:fldCharType="end"/>
            </w:r>
          </w:hyperlink>
        </w:p>
        <w:p w14:paraId="0A88170E" w14:textId="4A037AD8"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11" w:history="1">
            <w:r w:rsidRPr="00487A27">
              <w:rPr>
                <w:rStyle w:val="Hipervnculo"/>
                <w:noProof/>
                <w:lang w:val="es-DO"/>
              </w:rPr>
              <w:t>3.1.8</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noProof/>
                <w:lang w:val="es-DO"/>
              </w:rPr>
              <w:t>ICAN 2025</w:t>
            </w:r>
            <w:r>
              <w:rPr>
                <w:noProof/>
                <w:webHidden/>
              </w:rPr>
              <w:tab/>
            </w:r>
            <w:r>
              <w:rPr>
                <w:noProof/>
                <w:webHidden/>
              </w:rPr>
              <w:fldChar w:fldCharType="begin"/>
            </w:r>
            <w:r>
              <w:rPr>
                <w:noProof/>
                <w:webHidden/>
              </w:rPr>
              <w:instrText xml:space="preserve"> PAGEREF _Toc218581811 \h </w:instrText>
            </w:r>
            <w:r>
              <w:rPr>
                <w:noProof/>
                <w:webHidden/>
              </w:rPr>
            </w:r>
            <w:r>
              <w:rPr>
                <w:noProof/>
                <w:webHidden/>
              </w:rPr>
              <w:fldChar w:fldCharType="separate"/>
            </w:r>
            <w:r>
              <w:rPr>
                <w:noProof/>
                <w:webHidden/>
              </w:rPr>
              <w:t>59</w:t>
            </w:r>
            <w:r>
              <w:rPr>
                <w:noProof/>
                <w:webHidden/>
              </w:rPr>
              <w:fldChar w:fldCharType="end"/>
            </w:r>
          </w:hyperlink>
        </w:p>
        <w:p w14:paraId="21E932F4" w14:textId="6332DAEC" w:rsidR="00802C7E" w:rsidRDefault="00802C7E">
          <w:pPr>
            <w:pStyle w:val="TDC2"/>
            <w:tabs>
              <w:tab w:val="left" w:pos="960"/>
            </w:tabs>
            <w:rPr>
              <w:rFonts w:asciiTheme="minorHAnsi" w:eastAsiaTheme="minorEastAsia" w:hAnsiTheme="minorHAnsi" w:cstheme="minorBidi"/>
              <w:color w:val="auto"/>
              <w:spacing w:val="0"/>
              <w:kern w:val="2"/>
              <w:lang w:eastAsia="es-DO"/>
              <w14:ligatures w14:val="standardContextual"/>
            </w:rPr>
          </w:pPr>
          <w:hyperlink w:anchor="_Toc218581812" w:history="1">
            <w:r w:rsidRPr="00487A27">
              <w:rPr>
                <w:rStyle w:val="Hipervnculo"/>
              </w:rPr>
              <w:t>3.2</w:t>
            </w:r>
            <w:r>
              <w:rPr>
                <w:rFonts w:asciiTheme="minorHAnsi" w:eastAsiaTheme="minorEastAsia" w:hAnsiTheme="minorHAnsi" w:cstheme="minorBidi"/>
                <w:color w:val="auto"/>
                <w:spacing w:val="0"/>
                <w:kern w:val="2"/>
                <w:lang w:eastAsia="es-DO"/>
                <w14:ligatures w14:val="standardContextual"/>
              </w:rPr>
              <w:tab/>
            </w:r>
            <w:r w:rsidRPr="00487A27">
              <w:rPr>
                <w:rStyle w:val="Hipervnculo"/>
              </w:rPr>
              <w:t>Facilitación del Transporte Aéreo Internacional</w:t>
            </w:r>
            <w:r>
              <w:rPr>
                <w:webHidden/>
              </w:rPr>
              <w:tab/>
            </w:r>
            <w:r>
              <w:rPr>
                <w:webHidden/>
              </w:rPr>
              <w:fldChar w:fldCharType="begin"/>
            </w:r>
            <w:r>
              <w:rPr>
                <w:webHidden/>
              </w:rPr>
              <w:instrText xml:space="preserve"> PAGEREF _Toc218581812 \h </w:instrText>
            </w:r>
            <w:r>
              <w:rPr>
                <w:webHidden/>
              </w:rPr>
            </w:r>
            <w:r>
              <w:rPr>
                <w:webHidden/>
              </w:rPr>
              <w:fldChar w:fldCharType="separate"/>
            </w:r>
            <w:r>
              <w:rPr>
                <w:webHidden/>
              </w:rPr>
              <w:t>62</w:t>
            </w:r>
            <w:r>
              <w:rPr>
                <w:webHidden/>
              </w:rPr>
              <w:fldChar w:fldCharType="end"/>
            </w:r>
          </w:hyperlink>
        </w:p>
        <w:p w14:paraId="0A547D55" w14:textId="3BEEA431"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14" w:history="1">
            <w:r w:rsidRPr="00487A27">
              <w:rPr>
                <w:rStyle w:val="Hipervnculo"/>
                <w:noProof/>
                <w:lang w:val="es-DO"/>
              </w:rPr>
              <w:t>3.2.1</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noProof/>
                <w:lang w:val="es-DO"/>
              </w:rPr>
              <w:t>Unidad de Accesibilidad y Diseño Universal</w:t>
            </w:r>
            <w:r>
              <w:rPr>
                <w:noProof/>
                <w:webHidden/>
              </w:rPr>
              <w:tab/>
            </w:r>
            <w:r>
              <w:rPr>
                <w:noProof/>
                <w:webHidden/>
              </w:rPr>
              <w:fldChar w:fldCharType="begin"/>
            </w:r>
            <w:r>
              <w:rPr>
                <w:noProof/>
                <w:webHidden/>
              </w:rPr>
              <w:instrText xml:space="preserve"> PAGEREF _Toc218581814 \h </w:instrText>
            </w:r>
            <w:r>
              <w:rPr>
                <w:noProof/>
                <w:webHidden/>
              </w:rPr>
            </w:r>
            <w:r>
              <w:rPr>
                <w:noProof/>
                <w:webHidden/>
              </w:rPr>
              <w:fldChar w:fldCharType="separate"/>
            </w:r>
            <w:r>
              <w:rPr>
                <w:noProof/>
                <w:webHidden/>
              </w:rPr>
              <w:t>65</w:t>
            </w:r>
            <w:r>
              <w:rPr>
                <w:noProof/>
                <w:webHidden/>
              </w:rPr>
              <w:fldChar w:fldCharType="end"/>
            </w:r>
          </w:hyperlink>
        </w:p>
        <w:p w14:paraId="6658CC51" w14:textId="0B0B8C8E"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15" w:history="1">
            <w:r w:rsidRPr="00487A27">
              <w:rPr>
                <w:rStyle w:val="Hipervnculo"/>
                <w:noProof/>
                <w:lang w:val="es-DO"/>
              </w:rPr>
              <w:t>3.2.2</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noProof/>
                <w:lang w:val="es-DO"/>
              </w:rPr>
              <w:t>Comité Nacional de Facilitación</w:t>
            </w:r>
            <w:r>
              <w:rPr>
                <w:noProof/>
                <w:webHidden/>
              </w:rPr>
              <w:tab/>
            </w:r>
            <w:r>
              <w:rPr>
                <w:noProof/>
                <w:webHidden/>
              </w:rPr>
              <w:fldChar w:fldCharType="begin"/>
            </w:r>
            <w:r>
              <w:rPr>
                <w:noProof/>
                <w:webHidden/>
              </w:rPr>
              <w:instrText xml:space="preserve"> PAGEREF _Toc218581815 \h </w:instrText>
            </w:r>
            <w:r>
              <w:rPr>
                <w:noProof/>
                <w:webHidden/>
              </w:rPr>
            </w:r>
            <w:r>
              <w:rPr>
                <w:noProof/>
                <w:webHidden/>
              </w:rPr>
              <w:fldChar w:fldCharType="separate"/>
            </w:r>
            <w:r>
              <w:rPr>
                <w:noProof/>
                <w:webHidden/>
              </w:rPr>
              <w:t>67</w:t>
            </w:r>
            <w:r>
              <w:rPr>
                <w:noProof/>
                <w:webHidden/>
              </w:rPr>
              <w:fldChar w:fldCharType="end"/>
            </w:r>
          </w:hyperlink>
        </w:p>
        <w:p w14:paraId="77A3203B" w14:textId="27B1B703"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16" w:history="1">
            <w:r w:rsidRPr="00487A27">
              <w:rPr>
                <w:rStyle w:val="Hipervnculo"/>
                <w:noProof/>
                <w:lang w:val="es-DO"/>
              </w:rPr>
              <w:t>3.2.3</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noProof/>
                <w:lang w:val="es-DO"/>
              </w:rPr>
              <w:t>Instrumentos de Facilitación del Transporte Aéreo</w:t>
            </w:r>
            <w:r>
              <w:rPr>
                <w:noProof/>
                <w:webHidden/>
              </w:rPr>
              <w:tab/>
            </w:r>
            <w:r>
              <w:rPr>
                <w:noProof/>
                <w:webHidden/>
              </w:rPr>
              <w:fldChar w:fldCharType="begin"/>
            </w:r>
            <w:r>
              <w:rPr>
                <w:noProof/>
                <w:webHidden/>
              </w:rPr>
              <w:instrText xml:space="preserve"> PAGEREF _Toc218581816 \h </w:instrText>
            </w:r>
            <w:r>
              <w:rPr>
                <w:noProof/>
                <w:webHidden/>
              </w:rPr>
            </w:r>
            <w:r>
              <w:rPr>
                <w:noProof/>
                <w:webHidden/>
              </w:rPr>
              <w:fldChar w:fldCharType="separate"/>
            </w:r>
            <w:r>
              <w:rPr>
                <w:noProof/>
                <w:webHidden/>
              </w:rPr>
              <w:t>71</w:t>
            </w:r>
            <w:r>
              <w:rPr>
                <w:noProof/>
                <w:webHidden/>
              </w:rPr>
              <w:fldChar w:fldCharType="end"/>
            </w:r>
          </w:hyperlink>
        </w:p>
        <w:p w14:paraId="48186B59" w14:textId="4E7DF7D1"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17" w:history="1">
            <w:r w:rsidRPr="00487A27">
              <w:rPr>
                <w:rStyle w:val="Hipervnculo"/>
                <w:noProof/>
                <w:lang w:val="es-DO"/>
              </w:rPr>
              <w:t>3.2.4</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noProof/>
                <w:lang w:val="es-DO"/>
              </w:rPr>
              <w:t>Programa de Auditoría de Seguridad Aviación</w:t>
            </w:r>
            <w:r>
              <w:rPr>
                <w:noProof/>
                <w:webHidden/>
              </w:rPr>
              <w:tab/>
            </w:r>
            <w:r>
              <w:rPr>
                <w:noProof/>
                <w:webHidden/>
              </w:rPr>
              <w:fldChar w:fldCharType="begin"/>
            </w:r>
            <w:r>
              <w:rPr>
                <w:noProof/>
                <w:webHidden/>
              </w:rPr>
              <w:instrText xml:space="preserve"> PAGEREF _Toc218581817 \h </w:instrText>
            </w:r>
            <w:r>
              <w:rPr>
                <w:noProof/>
                <w:webHidden/>
              </w:rPr>
            </w:r>
            <w:r>
              <w:rPr>
                <w:noProof/>
                <w:webHidden/>
              </w:rPr>
              <w:fldChar w:fldCharType="separate"/>
            </w:r>
            <w:r>
              <w:rPr>
                <w:noProof/>
                <w:webHidden/>
              </w:rPr>
              <w:t>73</w:t>
            </w:r>
            <w:r>
              <w:rPr>
                <w:noProof/>
                <w:webHidden/>
              </w:rPr>
              <w:fldChar w:fldCharType="end"/>
            </w:r>
          </w:hyperlink>
        </w:p>
        <w:p w14:paraId="6BDB0F2B" w14:textId="70F6A917" w:rsidR="00802C7E" w:rsidRDefault="00802C7E">
          <w:pPr>
            <w:pStyle w:val="TDC2"/>
            <w:tabs>
              <w:tab w:val="left" w:pos="960"/>
            </w:tabs>
            <w:rPr>
              <w:rFonts w:asciiTheme="minorHAnsi" w:eastAsiaTheme="minorEastAsia" w:hAnsiTheme="minorHAnsi" w:cstheme="minorBidi"/>
              <w:color w:val="auto"/>
              <w:spacing w:val="0"/>
              <w:kern w:val="2"/>
              <w:lang w:eastAsia="es-DO"/>
              <w14:ligatures w14:val="standardContextual"/>
            </w:rPr>
          </w:pPr>
          <w:hyperlink w:anchor="_Toc218581818" w:history="1">
            <w:r w:rsidRPr="00487A27">
              <w:rPr>
                <w:rStyle w:val="Hipervnculo"/>
              </w:rPr>
              <w:t>3.3</w:t>
            </w:r>
            <w:r>
              <w:rPr>
                <w:rFonts w:asciiTheme="minorHAnsi" w:eastAsiaTheme="minorEastAsia" w:hAnsiTheme="minorHAnsi" w:cstheme="minorBidi"/>
                <w:color w:val="auto"/>
                <w:spacing w:val="0"/>
                <w:kern w:val="2"/>
                <w:lang w:eastAsia="es-DO"/>
                <w14:ligatures w14:val="standardContextual"/>
              </w:rPr>
              <w:tab/>
            </w:r>
            <w:r w:rsidRPr="00487A27">
              <w:rPr>
                <w:rStyle w:val="Hipervnculo"/>
              </w:rPr>
              <w:t>Transporte Aéreo</w:t>
            </w:r>
            <w:r>
              <w:rPr>
                <w:webHidden/>
              </w:rPr>
              <w:tab/>
            </w:r>
            <w:r>
              <w:rPr>
                <w:webHidden/>
              </w:rPr>
              <w:fldChar w:fldCharType="begin"/>
            </w:r>
            <w:r>
              <w:rPr>
                <w:webHidden/>
              </w:rPr>
              <w:instrText xml:space="preserve"> PAGEREF _Toc218581818 \h </w:instrText>
            </w:r>
            <w:r>
              <w:rPr>
                <w:webHidden/>
              </w:rPr>
            </w:r>
            <w:r>
              <w:rPr>
                <w:webHidden/>
              </w:rPr>
              <w:fldChar w:fldCharType="separate"/>
            </w:r>
            <w:r>
              <w:rPr>
                <w:webHidden/>
              </w:rPr>
              <w:t>76</w:t>
            </w:r>
            <w:r>
              <w:rPr>
                <w:webHidden/>
              </w:rPr>
              <w:fldChar w:fldCharType="end"/>
            </w:r>
          </w:hyperlink>
        </w:p>
        <w:p w14:paraId="4DE1DCA8" w14:textId="41721D8F" w:rsidR="00802C7E" w:rsidRDefault="00802C7E">
          <w:pPr>
            <w:pStyle w:val="TDC2"/>
            <w:tabs>
              <w:tab w:val="left" w:pos="960"/>
            </w:tabs>
            <w:rPr>
              <w:rFonts w:asciiTheme="minorHAnsi" w:eastAsiaTheme="minorEastAsia" w:hAnsiTheme="minorHAnsi" w:cstheme="minorBidi"/>
              <w:color w:val="auto"/>
              <w:spacing w:val="0"/>
              <w:kern w:val="2"/>
              <w:lang w:eastAsia="es-DO"/>
              <w14:ligatures w14:val="standardContextual"/>
            </w:rPr>
          </w:pPr>
          <w:hyperlink w:anchor="_Toc218581819" w:history="1">
            <w:r w:rsidRPr="00487A27">
              <w:rPr>
                <w:rStyle w:val="Hipervnculo"/>
              </w:rPr>
              <w:t>3.4</w:t>
            </w:r>
            <w:r>
              <w:rPr>
                <w:rFonts w:asciiTheme="minorHAnsi" w:eastAsiaTheme="minorEastAsia" w:hAnsiTheme="minorHAnsi" w:cstheme="minorBidi"/>
                <w:color w:val="auto"/>
                <w:spacing w:val="0"/>
                <w:kern w:val="2"/>
                <w:lang w:eastAsia="es-DO"/>
                <w14:ligatures w14:val="standardContextual"/>
              </w:rPr>
              <w:tab/>
            </w:r>
            <w:r w:rsidRPr="00487A27">
              <w:rPr>
                <w:rStyle w:val="Hipervnculo"/>
              </w:rPr>
              <w:t>Comisión de Investigación de Accidentes de Aviación</w:t>
            </w:r>
            <w:r>
              <w:rPr>
                <w:webHidden/>
              </w:rPr>
              <w:tab/>
            </w:r>
            <w:r>
              <w:rPr>
                <w:webHidden/>
              </w:rPr>
              <w:fldChar w:fldCharType="begin"/>
            </w:r>
            <w:r>
              <w:rPr>
                <w:webHidden/>
              </w:rPr>
              <w:instrText xml:space="preserve"> PAGEREF _Toc218581819 \h </w:instrText>
            </w:r>
            <w:r>
              <w:rPr>
                <w:webHidden/>
              </w:rPr>
            </w:r>
            <w:r>
              <w:rPr>
                <w:webHidden/>
              </w:rPr>
              <w:fldChar w:fldCharType="separate"/>
            </w:r>
            <w:r>
              <w:rPr>
                <w:webHidden/>
              </w:rPr>
              <w:t>107</w:t>
            </w:r>
            <w:r>
              <w:rPr>
                <w:webHidden/>
              </w:rPr>
              <w:fldChar w:fldCharType="end"/>
            </w:r>
          </w:hyperlink>
        </w:p>
        <w:p w14:paraId="6CDAF291" w14:textId="5397B6A1" w:rsidR="00802C7E" w:rsidRDefault="00802C7E">
          <w:pPr>
            <w:pStyle w:val="TDC2"/>
            <w:tabs>
              <w:tab w:val="left" w:pos="960"/>
            </w:tabs>
            <w:rPr>
              <w:rFonts w:asciiTheme="minorHAnsi" w:eastAsiaTheme="minorEastAsia" w:hAnsiTheme="minorHAnsi" w:cstheme="minorBidi"/>
              <w:color w:val="auto"/>
              <w:spacing w:val="0"/>
              <w:kern w:val="2"/>
              <w:lang w:eastAsia="es-DO"/>
              <w14:ligatures w14:val="standardContextual"/>
            </w:rPr>
          </w:pPr>
          <w:hyperlink w:anchor="_Toc218581820" w:history="1">
            <w:r w:rsidRPr="00487A27">
              <w:rPr>
                <w:rStyle w:val="Hipervnculo"/>
                <w:rFonts w:eastAsia="Calibri"/>
              </w:rPr>
              <w:t>3.5</w:t>
            </w:r>
            <w:r>
              <w:rPr>
                <w:rFonts w:asciiTheme="minorHAnsi" w:eastAsiaTheme="minorEastAsia" w:hAnsiTheme="minorHAnsi" w:cstheme="minorBidi"/>
                <w:color w:val="auto"/>
                <w:spacing w:val="0"/>
                <w:kern w:val="2"/>
                <w:lang w:eastAsia="es-DO"/>
                <w14:ligatures w14:val="standardContextual"/>
              </w:rPr>
              <w:tab/>
            </w:r>
            <w:r w:rsidRPr="00487A27">
              <w:rPr>
                <w:rStyle w:val="Hipervnculo"/>
                <w:rFonts w:eastAsia="Calibri"/>
              </w:rPr>
              <w:t>Relaciones con Organismos Internacionales</w:t>
            </w:r>
            <w:r>
              <w:rPr>
                <w:webHidden/>
              </w:rPr>
              <w:tab/>
            </w:r>
            <w:r>
              <w:rPr>
                <w:webHidden/>
              </w:rPr>
              <w:fldChar w:fldCharType="begin"/>
            </w:r>
            <w:r>
              <w:rPr>
                <w:webHidden/>
              </w:rPr>
              <w:instrText xml:space="preserve"> PAGEREF _Toc218581820 \h </w:instrText>
            </w:r>
            <w:r>
              <w:rPr>
                <w:webHidden/>
              </w:rPr>
            </w:r>
            <w:r>
              <w:rPr>
                <w:webHidden/>
              </w:rPr>
              <w:fldChar w:fldCharType="separate"/>
            </w:r>
            <w:r>
              <w:rPr>
                <w:webHidden/>
              </w:rPr>
              <w:t>109</w:t>
            </w:r>
            <w:r>
              <w:rPr>
                <w:webHidden/>
              </w:rPr>
              <w:fldChar w:fldCharType="end"/>
            </w:r>
          </w:hyperlink>
        </w:p>
        <w:p w14:paraId="2698A734" w14:textId="641CE94B"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24" w:history="1">
            <w:r w:rsidRPr="00487A27">
              <w:rPr>
                <w:rStyle w:val="Hipervnculo"/>
                <w:noProof/>
                <w:lang w:val="es-DO"/>
              </w:rPr>
              <w:t>3.5.1</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noProof/>
                <w:lang w:val="es-DO"/>
              </w:rPr>
              <w:t>Organización de Aviación Civil Internacional</w:t>
            </w:r>
            <w:r>
              <w:rPr>
                <w:noProof/>
                <w:webHidden/>
              </w:rPr>
              <w:tab/>
            </w:r>
            <w:r>
              <w:rPr>
                <w:noProof/>
                <w:webHidden/>
              </w:rPr>
              <w:fldChar w:fldCharType="begin"/>
            </w:r>
            <w:r>
              <w:rPr>
                <w:noProof/>
                <w:webHidden/>
              </w:rPr>
              <w:instrText xml:space="preserve"> PAGEREF _Toc218581824 \h </w:instrText>
            </w:r>
            <w:r>
              <w:rPr>
                <w:noProof/>
                <w:webHidden/>
              </w:rPr>
            </w:r>
            <w:r>
              <w:rPr>
                <w:noProof/>
                <w:webHidden/>
              </w:rPr>
              <w:fldChar w:fldCharType="separate"/>
            </w:r>
            <w:r>
              <w:rPr>
                <w:noProof/>
                <w:webHidden/>
              </w:rPr>
              <w:t>109</w:t>
            </w:r>
            <w:r>
              <w:rPr>
                <w:noProof/>
                <w:webHidden/>
              </w:rPr>
              <w:fldChar w:fldCharType="end"/>
            </w:r>
          </w:hyperlink>
        </w:p>
        <w:p w14:paraId="4953398D" w14:textId="558FA900"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25" w:history="1">
            <w:r w:rsidRPr="00487A27">
              <w:rPr>
                <w:rStyle w:val="Hipervnculo"/>
                <w:noProof/>
                <w:lang w:val="es-DO"/>
              </w:rPr>
              <w:t>3.5.2</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noProof/>
                <w:lang w:val="es-DO"/>
              </w:rPr>
              <w:t>Comisión Latinoamericana de Aviación Civil</w:t>
            </w:r>
            <w:r>
              <w:rPr>
                <w:noProof/>
                <w:webHidden/>
              </w:rPr>
              <w:tab/>
            </w:r>
            <w:r>
              <w:rPr>
                <w:noProof/>
                <w:webHidden/>
              </w:rPr>
              <w:fldChar w:fldCharType="begin"/>
            </w:r>
            <w:r>
              <w:rPr>
                <w:noProof/>
                <w:webHidden/>
              </w:rPr>
              <w:instrText xml:space="preserve"> PAGEREF _Toc218581825 \h </w:instrText>
            </w:r>
            <w:r>
              <w:rPr>
                <w:noProof/>
                <w:webHidden/>
              </w:rPr>
            </w:r>
            <w:r>
              <w:rPr>
                <w:noProof/>
                <w:webHidden/>
              </w:rPr>
              <w:fldChar w:fldCharType="separate"/>
            </w:r>
            <w:r>
              <w:rPr>
                <w:noProof/>
                <w:webHidden/>
              </w:rPr>
              <w:t>111</w:t>
            </w:r>
            <w:r>
              <w:rPr>
                <w:noProof/>
                <w:webHidden/>
              </w:rPr>
              <w:fldChar w:fldCharType="end"/>
            </w:r>
          </w:hyperlink>
        </w:p>
        <w:p w14:paraId="18D3B0E3" w14:textId="2D36BD6A" w:rsidR="00802C7E" w:rsidRDefault="00802C7E">
          <w:pPr>
            <w:pStyle w:val="TDC1"/>
            <w:rPr>
              <w:rFonts w:asciiTheme="minorHAnsi" w:eastAsiaTheme="minorEastAsia" w:hAnsiTheme="minorHAnsi" w:cstheme="minorBidi"/>
              <w:noProof/>
              <w:color w:val="auto"/>
              <w:spacing w:val="0"/>
              <w:kern w:val="2"/>
              <w:lang w:val="es-DO" w:eastAsia="es-DO"/>
              <w14:ligatures w14:val="standardContextual"/>
            </w:rPr>
          </w:pPr>
          <w:hyperlink w:anchor="_Toc218581826" w:history="1">
            <w:r w:rsidRPr="00487A27">
              <w:rPr>
                <w:rStyle w:val="Hipervnculo"/>
                <w:noProof/>
                <w:lang w:val="es-DO"/>
              </w:rPr>
              <w:t>IV. RESULTADOS ÁREAS TRANSVERSALES Y DE APOYO</w:t>
            </w:r>
            <w:r>
              <w:rPr>
                <w:noProof/>
                <w:webHidden/>
              </w:rPr>
              <w:tab/>
            </w:r>
            <w:r>
              <w:rPr>
                <w:noProof/>
                <w:webHidden/>
              </w:rPr>
              <w:fldChar w:fldCharType="begin"/>
            </w:r>
            <w:r>
              <w:rPr>
                <w:noProof/>
                <w:webHidden/>
              </w:rPr>
              <w:instrText xml:space="preserve"> PAGEREF _Toc218581826 \h </w:instrText>
            </w:r>
            <w:r>
              <w:rPr>
                <w:noProof/>
                <w:webHidden/>
              </w:rPr>
            </w:r>
            <w:r>
              <w:rPr>
                <w:noProof/>
                <w:webHidden/>
              </w:rPr>
              <w:fldChar w:fldCharType="separate"/>
            </w:r>
            <w:r>
              <w:rPr>
                <w:noProof/>
                <w:webHidden/>
              </w:rPr>
              <w:t>112</w:t>
            </w:r>
            <w:r>
              <w:rPr>
                <w:noProof/>
                <w:webHidden/>
              </w:rPr>
              <w:fldChar w:fldCharType="end"/>
            </w:r>
          </w:hyperlink>
        </w:p>
        <w:p w14:paraId="0C35C611" w14:textId="236F0199" w:rsidR="00802C7E" w:rsidRDefault="00802C7E">
          <w:pPr>
            <w:pStyle w:val="TDC2"/>
            <w:tabs>
              <w:tab w:val="left" w:pos="960"/>
            </w:tabs>
            <w:rPr>
              <w:rFonts w:asciiTheme="minorHAnsi" w:eastAsiaTheme="minorEastAsia" w:hAnsiTheme="minorHAnsi" w:cstheme="minorBidi"/>
              <w:color w:val="auto"/>
              <w:spacing w:val="0"/>
              <w:kern w:val="2"/>
              <w:lang w:eastAsia="es-DO"/>
              <w14:ligatures w14:val="standardContextual"/>
            </w:rPr>
          </w:pPr>
          <w:hyperlink w:anchor="_Toc218581828" w:history="1">
            <w:r w:rsidRPr="00487A27">
              <w:rPr>
                <w:rStyle w:val="Hipervnculo"/>
                <w:rFonts w:eastAsia="Calibri"/>
              </w:rPr>
              <w:t>4.1</w:t>
            </w:r>
            <w:r>
              <w:rPr>
                <w:rFonts w:asciiTheme="minorHAnsi" w:eastAsiaTheme="minorEastAsia" w:hAnsiTheme="minorHAnsi" w:cstheme="minorBidi"/>
                <w:color w:val="auto"/>
                <w:spacing w:val="0"/>
                <w:kern w:val="2"/>
                <w:lang w:eastAsia="es-DO"/>
                <w14:ligatures w14:val="standardContextual"/>
              </w:rPr>
              <w:tab/>
            </w:r>
            <w:r w:rsidRPr="00487A27">
              <w:rPr>
                <w:rStyle w:val="Hipervnculo"/>
                <w:rFonts w:eastAsia="Calibri"/>
              </w:rPr>
              <w:t>Desempeño del Área Administrativa y Financiera</w:t>
            </w:r>
            <w:r>
              <w:rPr>
                <w:webHidden/>
              </w:rPr>
              <w:tab/>
            </w:r>
            <w:r>
              <w:rPr>
                <w:webHidden/>
              </w:rPr>
              <w:fldChar w:fldCharType="begin"/>
            </w:r>
            <w:r>
              <w:rPr>
                <w:webHidden/>
              </w:rPr>
              <w:instrText xml:space="preserve"> PAGEREF _Toc218581828 \h </w:instrText>
            </w:r>
            <w:r>
              <w:rPr>
                <w:webHidden/>
              </w:rPr>
            </w:r>
            <w:r>
              <w:rPr>
                <w:webHidden/>
              </w:rPr>
              <w:fldChar w:fldCharType="separate"/>
            </w:r>
            <w:r>
              <w:rPr>
                <w:webHidden/>
              </w:rPr>
              <w:t>112</w:t>
            </w:r>
            <w:r>
              <w:rPr>
                <w:webHidden/>
              </w:rPr>
              <w:fldChar w:fldCharType="end"/>
            </w:r>
          </w:hyperlink>
        </w:p>
        <w:p w14:paraId="05FC263D" w14:textId="47DF1F32"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31" w:history="1">
            <w:r w:rsidRPr="00487A27">
              <w:rPr>
                <w:rStyle w:val="Hipervnculo"/>
                <w:noProof/>
                <w:lang w:val="es-DO"/>
              </w:rPr>
              <w:t>4.1.1</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noProof/>
                <w:lang w:val="es-DO"/>
              </w:rPr>
              <w:t>Departamento Financiero</w:t>
            </w:r>
            <w:r>
              <w:rPr>
                <w:noProof/>
                <w:webHidden/>
              </w:rPr>
              <w:tab/>
            </w:r>
            <w:r>
              <w:rPr>
                <w:noProof/>
                <w:webHidden/>
              </w:rPr>
              <w:fldChar w:fldCharType="begin"/>
            </w:r>
            <w:r>
              <w:rPr>
                <w:noProof/>
                <w:webHidden/>
              </w:rPr>
              <w:instrText xml:space="preserve"> PAGEREF _Toc218581831 \h </w:instrText>
            </w:r>
            <w:r>
              <w:rPr>
                <w:noProof/>
                <w:webHidden/>
              </w:rPr>
            </w:r>
            <w:r>
              <w:rPr>
                <w:noProof/>
                <w:webHidden/>
              </w:rPr>
              <w:fldChar w:fldCharType="separate"/>
            </w:r>
            <w:r>
              <w:rPr>
                <w:noProof/>
                <w:webHidden/>
              </w:rPr>
              <w:t>112</w:t>
            </w:r>
            <w:r>
              <w:rPr>
                <w:noProof/>
                <w:webHidden/>
              </w:rPr>
              <w:fldChar w:fldCharType="end"/>
            </w:r>
          </w:hyperlink>
        </w:p>
        <w:p w14:paraId="35539E25" w14:textId="403FBF47"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32" w:history="1">
            <w:r w:rsidRPr="00487A27">
              <w:rPr>
                <w:rStyle w:val="Hipervnculo"/>
                <w:noProof/>
                <w:lang w:val="es-DO"/>
              </w:rPr>
              <w:t>4.1.2</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noProof/>
                <w:lang w:val="es-DO"/>
              </w:rPr>
              <w:t>División de Contabilidad</w:t>
            </w:r>
            <w:r>
              <w:rPr>
                <w:noProof/>
                <w:webHidden/>
              </w:rPr>
              <w:tab/>
            </w:r>
            <w:r>
              <w:rPr>
                <w:noProof/>
                <w:webHidden/>
              </w:rPr>
              <w:fldChar w:fldCharType="begin"/>
            </w:r>
            <w:r>
              <w:rPr>
                <w:noProof/>
                <w:webHidden/>
              </w:rPr>
              <w:instrText xml:space="preserve"> PAGEREF _Toc218581832 \h </w:instrText>
            </w:r>
            <w:r>
              <w:rPr>
                <w:noProof/>
                <w:webHidden/>
              </w:rPr>
            </w:r>
            <w:r>
              <w:rPr>
                <w:noProof/>
                <w:webHidden/>
              </w:rPr>
              <w:fldChar w:fldCharType="separate"/>
            </w:r>
            <w:r>
              <w:rPr>
                <w:noProof/>
                <w:webHidden/>
              </w:rPr>
              <w:t>118</w:t>
            </w:r>
            <w:r>
              <w:rPr>
                <w:noProof/>
                <w:webHidden/>
              </w:rPr>
              <w:fldChar w:fldCharType="end"/>
            </w:r>
          </w:hyperlink>
        </w:p>
        <w:p w14:paraId="63E6BCD1" w14:textId="6FAAD6C8"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33" w:history="1">
            <w:r w:rsidRPr="00487A27">
              <w:rPr>
                <w:rStyle w:val="Hipervnculo"/>
                <w:noProof/>
                <w:lang w:val="es-DO"/>
              </w:rPr>
              <w:t>4.1.3</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noProof/>
                <w:lang w:val="es-DO"/>
              </w:rPr>
              <w:t>Departamento Administrativo</w:t>
            </w:r>
            <w:r>
              <w:rPr>
                <w:noProof/>
                <w:webHidden/>
              </w:rPr>
              <w:tab/>
            </w:r>
            <w:r>
              <w:rPr>
                <w:noProof/>
                <w:webHidden/>
              </w:rPr>
              <w:fldChar w:fldCharType="begin"/>
            </w:r>
            <w:r>
              <w:rPr>
                <w:noProof/>
                <w:webHidden/>
              </w:rPr>
              <w:instrText xml:space="preserve"> PAGEREF _Toc218581833 \h </w:instrText>
            </w:r>
            <w:r>
              <w:rPr>
                <w:noProof/>
                <w:webHidden/>
              </w:rPr>
            </w:r>
            <w:r>
              <w:rPr>
                <w:noProof/>
                <w:webHidden/>
              </w:rPr>
              <w:fldChar w:fldCharType="separate"/>
            </w:r>
            <w:r>
              <w:rPr>
                <w:noProof/>
                <w:webHidden/>
              </w:rPr>
              <w:t>128</w:t>
            </w:r>
            <w:r>
              <w:rPr>
                <w:noProof/>
                <w:webHidden/>
              </w:rPr>
              <w:fldChar w:fldCharType="end"/>
            </w:r>
          </w:hyperlink>
        </w:p>
        <w:p w14:paraId="25E693CA" w14:textId="5271DF64"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34" w:history="1">
            <w:r w:rsidRPr="00487A27">
              <w:rPr>
                <w:rStyle w:val="Hipervnculo"/>
                <w:noProof/>
                <w:lang w:val="es-DO"/>
              </w:rPr>
              <w:t>4.1.4</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noProof/>
                <w:lang w:val="es-DO"/>
              </w:rPr>
              <w:t>División de Servicios Generales</w:t>
            </w:r>
            <w:r>
              <w:rPr>
                <w:noProof/>
                <w:webHidden/>
              </w:rPr>
              <w:tab/>
            </w:r>
            <w:r>
              <w:rPr>
                <w:noProof/>
                <w:webHidden/>
              </w:rPr>
              <w:fldChar w:fldCharType="begin"/>
            </w:r>
            <w:r>
              <w:rPr>
                <w:noProof/>
                <w:webHidden/>
              </w:rPr>
              <w:instrText xml:space="preserve"> PAGEREF _Toc218581834 \h </w:instrText>
            </w:r>
            <w:r>
              <w:rPr>
                <w:noProof/>
                <w:webHidden/>
              </w:rPr>
            </w:r>
            <w:r>
              <w:rPr>
                <w:noProof/>
                <w:webHidden/>
              </w:rPr>
              <w:fldChar w:fldCharType="separate"/>
            </w:r>
            <w:r>
              <w:rPr>
                <w:noProof/>
                <w:webHidden/>
              </w:rPr>
              <w:t>134</w:t>
            </w:r>
            <w:r>
              <w:rPr>
                <w:noProof/>
                <w:webHidden/>
              </w:rPr>
              <w:fldChar w:fldCharType="end"/>
            </w:r>
          </w:hyperlink>
        </w:p>
        <w:p w14:paraId="19C07B82" w14:textId="45B124C4"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35" w:history="1">
            <w:r w:rsidRPr="00487A27">
              <w:rPr>
                <w:rStyle w:val="Hipervnculo"/>
                <w:noProof/>
                <w:lang w:val="es-DO"/>
              </w:rPr>
              <w:t>4.1.5</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noProof/>
                <w:lang w:val="es-DO"/>
              </w:rPr>
              <w:t>Almacén y Suministro</w:t>
            </w:r>
            <w:r>
              <w:rPr>
                <w:noProof/>
                <w:webHidden/>
              </w:rPr>
              <w:tab/>
            </w:r>
            <w:r>
              <w:rPr>
                <w:noProof/>
                <w:webHidden/>
              </w:rPr>
              <w:fldChar w:fldCharType="begin"/>
            </w:r>
            <w:r>
              <w:rPr>
                <w:noProof/>
                <w:webHidden/>
              </w:rPr>
              <w:instrText xml:space="preserve"> PAGEREF _Toc218581835 \h </w:instrText>
            </w:r>
            <w:r>
              <w:rPr>
                <w:noProof/>
                <w:webHidden/>
              </w:rPr>
            </w:r>
            <w:r>
              <w:rPr>
                <w:noProof/>
                <w:webHidden/>
              </w:rPr>
              <w:fldChar w:fldCharType="separate"/>
            </w:r>
            <w:r>
              <w:rPr>
                <w:noProof/>
                <w:webHidden/>
              </w:rPr>
              <w:t>138</w:t>
            </w:r>
            <w:r>
              <w:rPr>
                <w:noProof/>
                <w:webHidden/>
              </w:rPr>
              <w:fldChar w:fldCharType="end"/>
            </w:r>
          </w:hyperlink>
        </w:p>
        <w:p w14:paraId="084EFCE0" w14:textId="18313FEE"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36" w:history="1">
            <w:r w:rsidRPr="00487A27">
              <w:rPr>
                <w:rStyle w:val="Hipervnculo"/>
                <w:noProof/>
                <w:lang w:val="es-DO"/>
              </w:rPr>
              <w:t>4.1.6</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noProof/>
                <w:lang w:val="es-DO"/>
              </w:rPr>
              <w:t>División de Compras</w:t>
            </w:r>
            <w:r>
              <w:rPr>
                <w:noProof/>
                <w:webHidden/>
              </w:rPr>
              <w:tab/>
            </w:r>
            <w:r>
              <w:rPr>
                <w:noProof/>
                <w:webHidden/>
              </w:rPr>
              <w:fldChar w:fldCharType="begin"/>
            </w:r>
            <w:r>
              <w:rPr>
                <w:noProof/>
                <w:webHidden/>
              </w:rPr>
              <w:instrText xml:space="preserve"> PAGEREF _Toc218581836 \h </w:instrText>
            </w:r>
            <w:r>
              <w:rPr>
                <w:noProof/>
                <w:webHidden/>
              </w:rPr>
            </w:r>
            <w:r>
              <w:rPr>
                <w:noProof/>
                <w:webHidden/>
              </w:rPr>
              <w:fldChar w:fldCharType="separate"/>
            </w:r>
            <w:r>
              <w:rPr>
                <w:noProof/>
                <w:webHidden/>
              </w:rPr>
              <w:t>141</w:t>
            </w:r>
            <w:r>
              <w:rPr>
                <w:noProof/>
                <w:webHidden/>
              </w:rPr>
              <w:fldChar w:fldCharType="end"/>
            </w:r>
          </w:hyperlink>
        </w:p>
        <w:p w14:paraId="5947DE43" w14:textId="088F5CE4"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37" w:history="1">
            <w:r w:rsidRPr="00487A27">
              <w:rPr>
                <w:rStyle w:val="Hipervnculo"/>
                <w:noProof/>
                <w:lang w:val="es-DO"/>
              </w:rPr>
              <w:t>4.1.7</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noProof/>
                <w:lang w:val="es-DO"/>
              </w:rPr>
              <w:t>Sección de Correspondencia y Archivo</w:t>
            </w:r>
            <w:r>
              <w:rPr>
                <w:noProof/>
                <w:webHidden/>
              </w:rPr>
              <w:tab/>
            </w:r>
            <w:r>
              <w:rPr>
                <w:noProof/>
                <w:webHidden/>
              </w:rPr>
              <w:fldChar w:fldCharType="begin"/>
            </w:r>
            <w:r>
              <w:rPr>
                <w:noProof/>
                <w:webHidden/>
              </w:rPr>
              <w:instrText xml:space="preserve"> PAGEREF _Toc218581837 \h </w:instrText>
            </w:r>
            <w:r>
              <w:rPr>
                <w:noProof/>
                <w:webHidden/>
              </w:rPr>
            </w:r>
            <w:r>
              <w:rPr>
                <w:noProof/>
                <w:webHidden/>
              </w:rPr>
              <w:fldChar w:fldCharType="separate"/>
            </w:r>
            <w:r>
              <w:rPr>
                <w:noProof/>
                <w:webHidden/>
              </w:rPr>
              <w:t>195</w:t>
            </w:r>
            <w:r>
              <w:rPr>
                <w:noProof/>
                <w:webHidden/>
              </w:rPr>
              <w:fldChar w:fldCharType="end"/>
            </w:r>
          </w:hyperlink>
        </w:p>
        <w:p w14:paraId="352695B8" w14:textId="263A853B" w:rsidR="00802C7E" w:rsidRDefault="00802C7E">
          <w:pPr>
            <w:pStyle w:val="TDC2"/>
            <w:tabs>
              <w:tab w:val="left" w:pos="960"/>
            </w:tabs>
            <w:rPr>
              <w:rFonts w:asciiTheme="minorHAnsi" w:eastAsiaTheme="minorEastAsia" w:hAnsiTheme="minorHAnsi" w:cstheme="minorBidi"/>
              <w:color w:val="auto"/>
              <w:spacing w:val="0"/>
              <w:kern w:val="2"/>
              <w:lang w:eastAsia="es-DO"/>
              <w14:ligatures w14:val="standardContextual"/>
            </w:rPr>
          </w:pPr>
          <w:hyperlink w:anchor="_Toc218581838" w:history="1">
            <w:r w:rsidRPr="00487A27">
              <w:rPr>
                <w:rStyle w:val="Hipervnculo"/>
              </w:rPr>
              <w:t>4.2</w:t>
            </w:r>
            <w:r>
              <w:rPr>
                <w:rFonts w:asciiTheme="minorHAnsi" w:eastAsiaTheme="minorEastAsia" w:hAnsiTheme="minorHAnsi" w:cstheme="minorBidi"/>
                <w:color w:val="auto"/>
                <w:spacing w:val="0"/>
                <w:kern w:val="2"/>
                <w:lang w:eastAsia="es-DO"/>
                <w14:ligatures w14:val="standardContextual"/>
              </w:rPr>
              <w:tab/>
            </w:r>
            <w:r w:rsidRPr="00487A27">
              <w:rPr>
                <w:rStyle w:val="Hipervnculo"/>
              </w:rPr>
              <w:t>Desempeño de los Recursos Humanos</w:t>
            </w:r>
            <w:r>
              <w:rPr>
                <w:webHidden/>
              </w:rPr>
              <w:tab/>
            </w:r>
            <w:r>
              <w:rPr>
                <w:webHidden/>
              </w:rPr>
              <w:fldChar w:fldCharType="begin"/>
            </w:r>
            <w:r>
              <w:rPr>
                <w:webHidden/>
              </w:rPr>
              <w:instrText xml:space="preserve"> PAGEREF _Toc218581838 \h </w:instrText>
            </w:r>
            <w:r>
              <w:rPr>
                <w:webHidden/>
              </w:rPr>
            </w:r>
            <w:r>
              <w:rPr>
                <w:webHidden/>
              </w:rPr>
              <w:fldChar w:fldCharType="separate"/>
            </w:r>
            <w:r>
              <w:rPr>
                <w:webHidden/>
              </w:rPr>
              <w:t>198</w:t>
            </w:r>
            <w:r>
              <w:rPr>
                <w:webHidden/>
              </w:rPr>
              <w:fldChar w:fldCharType="end"/>
            </w:r>
          </w:hyperlink>
        </w:p>
        <w:p w14:paraId="244A8478" w14:textId="1A0F2F62"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40" w:history="1">
            <w:r w:rsidRPr="00487A27">
              <w:rPr>
                <w:rStyle w:val="Hipervnculo"/>
                <w:noProof/>
                <w:lang w:val="es-DO"/>
              </w:rPr>
              <w:t>4.2.1</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noProof/>
                <w:lang w:val="es-DO"/>
              </w:rPr>
              <w:t>Documentos, procesos y procedimientos.</w:t>
            </w:r>
            <w:r>
              <w:rPr>
                <w:noProof/>
                <w:webHidden/>
              </w:rPr>
              <w:tab/>
            </w:r>
            <w:r>
              <w:rPr>
                <w:noProof/>
                <w:webHidden/>
              </w:rPr>
              <w:fldChar w:fldCharType="begin"/>
            </w:r>
            <w:r>
              <w:rPr>
                <w:noProof/>
                <w:webHidden/>
              </w:rPr>
              <w:instrText xml:space="preserve"> PAGEREF _Toc218581840 \h </w:instrText>
            </w:r>
            <w:r>
              <w:rPr>
                <w:noProof/>
                <w:webHidden/>
              </w:rPr>
            </w:r>
            <w:r>
              <w:rPr>
                <w:noProof/>
                <w:webHidden/>
              </w:rPr>
              <w:fldChar w:fldCharType="separate"/>
            </w:r>
            <w:r>
              <w:rPr>
                <w:noProof/>
                <w:webHidden/>
              </w:rPr>
              <w:t>198</w:t>
            </w:r>
            <w:r>
              <w:rPr>
                <w:noProof/>
                <w:webHidden/>
              </w:rPr>
              <w:fldChar w:fldCharType="end"/>
            </w:r>
          </w:hyperlink>
        </w:p>
        <w:p w14:paraId="59C8B427" w14:textId="45D73AF3"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41" w:history="1">
            <w:r w:rsidRPr="00487A27">
              <w:rPr>
                <w:rStyle w:val="Hipervnculo"/>
                <w:noProof/>
                <w:lang w:val="es-DO"/>
              </w:rPr>
              <w:t>4.2.2</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noProof/>
                <w:lang w:val="es-DO"/>
              </w:rPr>
              <w:t>Reclutamiento y Selección de Personal</w:t>
            </w:r>
            <w:r>
              <w:rPr>
                <w:noProof/>
                <w:webHidden/>
              </w:rPr>
              <w:tab/>
            </w:r>
            <w:r>
              <w:rPr>
                <w:noProof/>
                <w:webHidden/>
              </w:rPr>
              <w:fldChar w:fldCharType="begin"/>
            </w:r>
            <w:r>
              <w:rPr>
                <w:noProof/>
                <w:webHidden/>
              </w:rPr>
              <w:instrText xml:space="preserve"> PAGEREF _Toc218581841 \h </w:instrText>
            </w:r>
            <w:r>
              <w:rPr>
                <w:noProof/>
                <w:webHidden/>
              </w:rPr>
            </w:r>
            <w:r>
              <w:rPr>
                <w:noProof/>
                <w:webHidden/>
              </w:rPr>
              <w:fldChar w:fldCharType="separate"/>
            </w:r>
            <w:r>
              <w:rPr>
                <w:noProof/>
                <w:webHidden/>
              </w:rPr>
              <w:t>200</w:t>
            </w:r>
            <w:r>
              <w:rPr>
                <w:noProof/>
                <w:webHidden/>
              </w:rPr>
              <w:fldChar w:fldCharType="end"/>
            </w:r>
          </w:hyperlink>
        </w:p>
        <w:p w14:paraId="03B41DBB" w14:textId="4CBE1B81"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42" w:history="1">
            <w:r w:rsidRPr="00487A27">
              <w:rPr>
                <w:rStyle w:val="Hipervnculo"/>
                <w:noProof/>
                <w:lang w:val="es-DO"/>
              </w:rPr>
              <w:t>4.2.3</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noProof/>
                <w:lang w:val="es-DO"/>
              </w:rPr>
              <w:t>Evaluación por Competencias</w:t>
            </w:r>
            <w:r>
              <w:rPr>
                <w:noProof/>
                <w:webHidden/>
              </w:rPr>
              <w:tab/>
            </w:r>
            <w:r>
              <w:rPr>
                <w:noProof/>
                <w:webHidden/>
              </w:rPr>
              <w:fldChar w:fldCharType="begin"/>
            </w:r>
            <w:r>
              <w:rPr>
                <w:noProof/>
                <w:webHidden/>
              </w:rPr>
              <w:instrText xml:space="preserve"> PAGEREF _Toc218581842 \h </w:instrText>
            </w:r>
            <w:r>
              <w:rPr>
                <w:noProof/>
                <w:webHidden/>
              </w:rPr>
            </w:r>
            <w:r>
              <w:rPr>
                <w:noProof/>
                <w:webHidden/>
              </w:rPr>
              <w:fldChar w:fldCharType="separate"/>
            </w:r>
            <w:r>
              <w:rPr>
                <w:noProof/>
                <w:webHidden/>
              </w:rPr>
              <w:t>201</w:t>
            </w:r>
            <w:r>
              <w:rPr>
                <w:noProof/>
                <w:webHidden/>
              </w:rPr>
              <w:fldChar w:fldCharType="end"/>
            </w:r>
          </w:hyperlink>
        </w:p>
        <w:p w14:paraId="2FE52F14" w14:textId="7B57C5A6"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43" w:history="1">
            <w:r w:rsidRPr="00487A27">
              <w:rPr>
                <w:rStyle w:val="Hipervnculo"/>
                <w:noProof/>
                <w:lang w:val="es-DO"/>
              </w:rPr>
              <w:t>4.2.4</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noProof/>
                <w:lang w:val="es-DO"/>
              </w:rPr>
              <w:t>SISMAP</w:t>
            </w:r>
            <w:r>
              <w:rPr>
                <w:noProof/>
                <w:webHidden/>
              </w:rPr>
              <w:tab/>
            </w:r>
            <w:r>
              <w:rPr>
                <w:noProof/>
                <w:webHidden/>
              </w:rPr>
              <w:fldChar w:fldCharType="begin"/>
            </w:r>
            <w:r>
              <w:rPr>
                <w:noProof/>
                <w:webHidden/>
              </w:rPr>
              <w:instrText xml:space="preserve"> PAGEREF _Toc218581843 \h </w:instrText>
            </w:r>
            <w:r>
              <w:rPr>
                <w:noProof/>
                <w:webHidden/>
              </w:rPr>
            </w:r>
            <w:r>
              <w:rPr>
                <w:noProof/>
                <w:webHidden/>
              </w:rPr>
              <w:fldChar w:fldCharType="separate"/>
            </w:r>
            <w:r>
              <w:rPr>
                <w:noProof/>
                <w:webHidden/>
              </w:rPr>
              <w:t>202</w:t>
            </w:r>
            <w:r>
              <w:rPr>
                <w:noProof/>
                <w:webHidden/>
              </w:rPr>
              <w:fldChar w:fldCharType="end"/>
            </w:r>
          </w:hyperlink>
        </w:p>
        <w:p w14:paraId="064BE930" w14:textId="342D349E"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44" w:history="1">
            <w:r w:rsidRPr="00487A27">
              <w:rPr>
                <w:rStyle w:val="Hipervnculo"/>
                <w:noProof/>
                <w:lang w:val="es-DO"/>
              </w:rPr>
              <w:t>4.2.5</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noProof/>
                <w:lang w:val="es-DO"/>
              </w:rPr>
              <w:t>Relaciones Laborales</w:t>
            </w:r>
            <w:r>
              <w:rPr>
                <w:noProof/>
                <w:webHidden/>
              </w:rPr>
              <w:tab/>
            </w:r>
            <w:r>
              <w:rPr>
                <w:noProof/>
                <w:webHidden/>
              </w:rPr>
              <w:fldChar w:fldCharType="begin"/>
            </w:r>
            <w:r>
              <w:rPr>
                <w:noProof/>
                <w:webHidden/>
              </w:rPr>
              <w:instrText xml:space="preserve"> PAGEREF _Toc218581844 \h </w:instrText>
            </w:r>
            <w:r>
              <w:rPr>
                <w:noProof/>
                <w:webHidden/>
              </w:rPr>
            </w:r>
            <w:r>
              <w:rPr>
                <w:noProof/>
                <w:webHidden/>
              </w:rPr>
              <w:fldChar w:fldCharType="separate"/>
            </w:r>
            <w:r>
              <w:rPr>
                <w:noProof/>
                <w:webHidden/>
              </w:rPr>
              <w:t>203</w:t>
            </w:r>
            <w:r>
              <w:rPr>
                <w:noProof/>
                <w:webHidden/>
              </w:rPr>
              <w:fldChar w:fldCharType="end"/>
            </w:r>
          </w:hyperlink>
        </w:p>
        <w:p w14:paraId="293D7E87" w14:textId="0241C322"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45" w:history="1">
            <w:r w:rsidRPr="00487A27">
              <w:rPr>
                <w:rStyle w:val="Hipervnculo"/>
                <w:noProof/>
                <w:lang w:val="es-DO"/>
              </w:rPr>
              <w:t>4.2.6</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noProof/>
                <w:lang w:val="es-DO"/>
              </w:rPr>
              <w:t>Actividades Realizadas</w:t>
            </w:r>
            <w:r>
              <w:rPr>
                <w:noProof/>
                <w:webHidden/>
              </w:rPr>
              <w:tab/>
            </w:r>
            <w:r>
              <w:rPr>
                <w:noProof/>
                <w:webHidden/>
              </w:rPr>
              <w:fldChar w:fldCharType="begin"/>
            </w:r>
            <w:r>
              <w:rPr>
                <w:noProof/>
                <w:webHidden/>
              </w:rPr>
              <w:instrText xml:space="preserve"> PAGEREF _Toc218581845 \h </w:instrText>
            </w:r>
            <w:r>
              <w:rPr>
                <w:noProof/>
                <w:webHidden/>
              </w:rPr>
            </w:r>
            <w:r>
              <w:rPr>
                <w:noProof/>
                <w:webHidden/>
              </w:rPr>
              <w:fldChar w:fldCharType="separate"/>
            </w:r>
            <w:r>
              <w:rPr>
                <w:noProof/>
                <w:webHidden/>
              </w:rPr>
              <w:t>204</w:t>
            </w:r>
            <w:r>
              <w:rPr>
                <w:noProof/>
                <w:webHidden/>
              </w:rPr>
              <w:fldChar w:fldCharType="end"/>
            </w:r>
          </w:hyperlink>
        </w:p>
        <w:p w14:paraId="372BBB57" w14:textId="66EDD334"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46" w:history="1">
            <w:r w:rsidRPr="00487A27">
              <w:rPr>
                <w:rStyle w:val="Hipervnculo"/>
                <w:noProof/>
                <w:lang w:val="es-DO"/>
              </w:rPr>
              <w:t>4.2.7</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noProof/>
                <w:lang w:val="es-DO"/>
              </w:rPr>
              <w:t>Clima Organizacional</w:t>
            </w:r>
            <w:r>
              <w:rPr>
                <w:noProof/>
                <w:webHidden/>
              </w:rPr>
              <w:tab/>
            </w:r>
            <w:r>
              <w:rPr>
                <w:noProof/>
                <w:webHidden/>
              </w:rPr>
              <w:fldChar w:fldCharType="begin"/>
            </w:r>
            <w:r>
              <w:rPr>
                <w:noProof/>
                <w:webHidden/>
              </w:rPr>
              <w:instrText xml:space="preserve"> PAGEREF _Toc218581846 \h </w:instrText>
            </w:r>
            <w:r>
              <w:rPr>
                <w:noProof/>
                <w:webHidden/>
              </w:rPr>
            </w:r>
            <w:r>
              <w:rPr>
                <w:noProof/>
                <w:webHidden/>
              </w:rPr>
              <w:fldChar w:fldCharType="separate"/>
            </w:r>
            <w:r>
              <w:rPr>
                <w:noProof/>
                <w:webHidden/>
              </w:rPr>
              <w:t>207</w:t>
            </w:r>
            <w:r>
              <w:rPr>
                <w:noProof/>
                <w:webHidden/>
              </w:rPr>
              <w:fldChar w:fldCharType="end"/>
            </w:r>
          </w:hyperlink>
        </w:p>
        <w:p w14:paraId="23BEB839" w14:textId="550EF044"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47" w:history="1">
            <w:r w:rsidRPr="00487A27">
              <w:rPr>
                <w:rStyle w:val="Hipervnculo"/>
                <w:noProof/>
                <w:lang w:val="es-DO"/>
              </w:rPr>
              <w:t>4.2.8</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noProof/>
                <w:lang w:val="es-DO"/>
              </w:rPr>
              <w:t>Informe Dispensario Médico</w:t>
            </w:r>
            <w:r>
              <w:rPr>
                <w:noProof/>
                <w:webHidden/>
              </w:rPr>
              <w:tab/>
            </w:r>
            <w:r>
              <w:rPr>
                <w:noProof/>
                <w:webHidden/>
              </w:rPr>
              <w:fldChar w:fldCharType="begin"/>
            </w:r>
            <w:r>
              <w:rPr>
                <w:noProof/>
                <w:webHidden/>
              </w:rPr>
              <w:instrText xml:space="preserve"> PAGEREF _Toc218581847 \h </w:instrText>
            </w:r>
            <w:r>
              <w:rPr>
                <w:noProof/>
                <w:webHidden/>
              </w:rPr>
            </w:r>
            <w:r>
              <w:rPr>
                <w:noProof/>
                <w:webHidden/>
              </w:rPr>
              <w:fldChar w:fldCharType="separate"/>
            </w:r>
            <w:r>
              <w:rPr>
                <w:noProof/>
                <w:webHidden/>
              </w:rPr>
              <w:t>210</w:t>
            </w:r>
            <w:r>
              <w:rPr>
                <w:noProof/>
                <w:webHidden/>
              </w:rPr>
              <w:fldChar w:fldCharType="end"/>
            </w:r>
          </w:hyperlink>
        </w:p>
        <w:p w14:paraId="66AE1E59" w14:textId="42112830"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48" w:history="1">
            <w:r w:rsidRPr="00487A27">
              <w:rPr>
                <w:rStyle w:val="Hipervnculo"/>
                <w:rFonts w:eastAsia="Calibri"/>
                <w:noProof/>
                <w:lang w:val="es-DO"/>
              </w:rPr>
              <w:t>4.2.9</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rFonts w:eastAsia="Calibri"/>
                <w:bCs/>
                <w:noProof/>
                <w:lang w:val="es-DO"/>
              </w:rPr>
              <w:t>Capacitación y Desarrollo</w:t>
            </w:r>
            <w:r>
              <w:rPr>
                <w:noProof/>
                <w:webHidden/>
              </w:rPr>
              <w:tab/>
            </w:r>
            <w:r>
              <w:rPr>
                <w:noProof/>
                <w:webHidden/>
              </w:rPr>
              <w:fldChar w:fldCharType="begin"/>
            </w:r>
            <w:r>
              <w:rPr>
                <w:noProof/>
                <w:webHidden/>
              </w:rPr>
              <w:instrText xml:space="preserve"> PAGEREF _Toc218581848 \h </w:instrText>
            </w:r>
            <w:r>
              <w:rPr>
                <w:noProof/>
                <w:webHidden/>
              </w:rPr>
            </w:r>
            <w:r>
              <w:rPr>
                <w:noProof/>
                <w:webHidden/>
              </w:rPr>
              <w:fldChar w:fldCharType="separate"/>
            </w:r>
            <w:r>
              <w:rPr>
                <w:noProof/>
                <w:webHidden/>
              </w:rPr>
              <w:t>211</w:t>
            </w:r>
            <w:r>
              <w:rPr>
                <w:noProof/>
                <w:webHidden/>
              </w:rPr>
              <w:fldChar w:fldCharType="end"/>
            </w:r>
          </w:hyperlink>
        </w:p>
        <w:p w14:paraId="40CF2CA6" w14:textId="4DC8338A"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49" w:history="1">
            <w:r w:rsidRPr="00487A27">
              <w:rPr>
                <w:rStyle w:val="Hipervnculo"/>
                <w:noProof/>
                <w:lang w:val="es-DO"/>
              </w:rPr>
              <w:t>4.2.10</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noProof/>
                <w:lang w:val="es-DO"/>
              </w:rPr>
              <w:t>Registro y Control</w:t>
            </w:r>
            <w:r>
              <w:rPr>
                <w:noProof/>
                <w:webHidden/>
              </w:rPr>
              <w:tab/>
            </w:r>
            <w:r>
              <w:rPr>
                <w:noProof/>
                <w:webHidden/>
              </w:rPr>
              <w:fldChar w:fldCharType="begin"/>
            </w:r>
            <w:r>
              <w:rPr>
                <w:noProof/>
                <w:webHidden/>
              </w:rPr>
              <w:instrText xml:space="preserve"> PAGEREF _Toc218581849 \h </w:instrText>
            </w:r>
            <w:r>
              <w:rPr>
                <w:noProof/>
                <w:webHidden/>
              </w:rPr>
            </w:r>
            <w:r>
              <w:rPr>
                <w:noProof/>
                <w:webHidden/>
              </w:rPr>
              <w:fldChar w:fldCharType="separate"/>
            </w:r>
            <w:r>
              <w:rPr>
                <w:noProof/>
                <w:webHidden/>
              </w:rPr>
              <w:t>213</w:t>
            </w:r>
            <w:r>
              <w:rPr>
                <w:noProof/>
                <w:webHidden/>
              </w:rPr>
              <w:fldChar w:fldCharType="end"/>
            </w:r>
          </w:hyperlink>
        </w:p>
        <w:p w14:paraId="66F0C0DB" w14:textId="609131FA" w:rsidR="00802C7E" w:rsidRDefault="00802C7E">
          <w:pPr>
            <w:pStyle w:val="TDC2"/>
            <w:tabs>
              <w:tab w:val="left" w:pos="960"/>
            </w:tabs>
            <w:rPr>
              <w:rFonts w:asciiTheme="minorHAnsi" w:eastAsiaTheme="minorEastAsia" w:hAnsiTheme="minorHAnsi" w:cstheme="minorBidi"/>
              <w:color w:val="auto"/>
              <w:spacing w:val="0"/>
              <w:kern w:val="2"/>
              <w:lang w:eastAsia="es-DO"/>
              <w14:ligatures w14:val="standardContextual"/>
            </w:rPr>
          </w:pPr>
          <w:hyperlink w:anchor="_Toc218581850" w:history="1">
            <w:r w:rsidRPr="00487A27">
              <w:rPr>
                <w:rStyle w:val="Hipervnculo"/>
              </w:rPr>
              <w:t>4.3</w:t>
            </w:r>
            <w:r>
              <w:rPr>
                <w:rFonts w:asciiTheme="minorHAnsi" w:eastAsiaTheme="minorEastAsia" w:hAnsiTheme="minorHAnsi" w:cstheme="minorBidi"/>
                <w:color w:val="auto"/>
                <w:spacing w:val="0"/>
                <w:kern w:val="2"/>
                <w:lang w:eastAsia="es-DO"/>
                <w14:ligatures w14:val="standardContextual"/>
              </w:rPr>
              <w:tab/>
            </w:r>
            <w:r w:rsidRPr="00487A27">
              <w:rPr>
                <w:rStyle w:val="Hipervnculo"/>
              </w:rPr>
              <w:t>Desempeño de los Procesos Jurídicos</w:t>
            </w:r>
            <w:r>
              <w:rPr>
                <w:webHidden/>
              </w:rPr>
              <w:tab/>
            </w:r>
            <w:r>
              <w:rPr>
                <w:webHidden/>
              </w:rPr>
              <w:fldChar w:fldCharType="begin"/>
            </w:r>
            <w:r>
              <w:rPr>
                <w:webHidden/>
              </w:rPr>
              <w:instrText xml:space="preserve"> PAGEREF _Toc218581850 \h </w:instrText>
            </w:r>
            <w:r>
              <w:rPr>
                <w:webHidden/>
              </w:rPr>
            </w:r>
            <w:r>
              <w:rPr>
                <w:webHidden/>
              </w:rPr>
              <w:fldChar w:fldCharType="separate"/>
            </w:r>
            <w:r>
              <w:rPr>
                <w:webHidden/>
              </w:rPr>
              <w:t>215</w:t>
            </w:r>
            <w:r>
              <w:rPr>
                <w:webHidden/>
              </w:rPr>
              <w:fldChar w:fldCharType="end"/>
            </w:r>
          </w:hyperlink>
        </w:p>
        <w:p w14:paraId="3D23889F" w14:textId="08317A49"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52" w:history="1">
            <w:r w:rsidRPr="00487A27">
              <w:rPr>
                <w:rStyle w:val="Hipervnculo"/>
                <w:noProof/>
                <w:lang w:val="es-DO"/>
              </w:rPr>
              <w:t>4.3.1</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noProof/>
                <w:lang w:val="es-DO"/>
              </w:rPr>
              <w:t>Acuerdos Interinstitucionales</w:t>
            </w:r>
            <w:r>
              <w:rPr>
                <w:noProof/>
                <w:webHidden/>
              </w:rPr>
              <w:tab/>
            </w:r>
            <w:r>
              <w:rPr>
                <w:noProof/>
                <w:webHidden/>
              </w:rPr>
              <w:fldChar w:fldCharType="begin"/>
            </w:r>
            <w:r>
              <w:rPr>
                <w:noProof/>
                <w:webHidden/>
              </w:rPr>
              <w:instrText xml:space="preserve"> PAGEREF _Toc218581852 \h </w:instrText>
            </w:r>
            <w:r>
              <w:rPr>
                <w:noProof/>
                <w:webHidden/>
              </w:rPr>
            </w:r>
            <w:r>
              <w:rPr>
                <w:noProof/>
                <w:webHidden/>
              </w:rPr>
              <w:fldChar w:fldCharType="separate"/>
            </w:r>
            <w:r>
              <w:rPr>
                <w:noProof/>
                <w:webHidden/>
              </w:rPr>
              <w:t>215</w:t>
            </w:r>
            <w:r>
              <w:rPr>
                <w:noProof/>
                <w:webHidden/>
              </w:rPr>
              <w:fldChar w:fldCharType="end"/>
            </w:r>
          </w:hyperlink>
        </w:p>
        <w:p w14:paraId="173D074B" w14:textId="6E53C6EC"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53" w:history="1">
            <w:r w:rsidRPr="00487A27">
              <w:rPr>
                <w:rStyle w:val="Hipervnculo"/>
                <w:rFonts w:eastAsia="Calibri"/>
                <w:noProof/>
                <w:lang w:val="es-DO"/>
              </w:rPr>
              <w:t>4.3.2</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rFonts w:eastAsia="Calibri"/>
                <w:noProof/>
                <w:lang w:val="es-DO"/>
              </w:rPr>
              <w:t>Actos Administrativos</w:t>
            </w:r>
            <w:r>
              <w:rPr>
                <w:noProof/>
                <w:webHidden/>
              </w:rPr>
              <w:tab/>
            </w:r>
            <w:r>
              <w:rPr>
                <w:noProof/>
                <w:webHidden/>
              </w:rPr>
              <w:fldChar w:fldCharType="begin"/>
            </w:r>
            <w:r>
              <w:rPr>
                <w:noProof/>
                <w:webHidden/>
              </w:rPr>
              <w:instrText xml:space="preserve"> PAGEREF _Toc218581853 \h </w:instrText>
            </w:r>
            <w:r>
              <w:rPr>
                <w:noProof/>
                <w:webHidden/>
              </w:rPr>
            </w:r>
            <w:r>
              <w:rPr>
                <w:noProof/>
                <w:webHidden/>
              </w:rPr>
              <w:fldChar w:fldCharType="separate"/>
            </w:r>
            <w:r>
              <w:rPr>
                <w:noProof/>
                <w:webHidden/>
              </w:rPr>
              <w:t>224</w:t>
            </w:r>
            <w:r>
              <w:rPr>
                <w:noProof/>
                <w:webHidden/>
              </w:rPr>
              <w:fldChar w:fldCharType="end"/>
            </w:r>
          </w:hyperlink>
        </w:p>
        <w:p w14:paraId="1B4D7F52" w14:textId="5A296317"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54" w:history="1">
            <w:r w:rsidRPr="00487A27">
              <w:rPr>
                <w:rStyle w:val="Hipervnculo"/>
                <w:rFonts w:eastAsia="Calibri"/>
                <w:noProof/>
                <w:lang w:val="es-DO"/>
              </w:rPr>
              <w:t>4.3.3</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rFonts w:eastAsia="Calibri"/>
                <w:noProof/>
                <w:lang w:val="es-DO"/>
              </w:rPr>
              <w:t>Contratos, Adendas, Renovaciones, Rescisiones.</w:t>
            </w:r>
            <w:r>
              <w:rPr>
                <w:noProof/>
                <w:webHidden/>
              </w:rPr>
              <w:tab/>
            </w:r>
            <w:r>
              <w:rPr>
                <w:noProof/>
                <w:webHidden/>
              </w:rPr>
              <w:fldChar w:fldCharType="begin"/>
            </w:r>
            <w:r>
              <w:rPr>
                <w:noProof/>
                <w:webHidden/>
              </w:rPr>
              <w:instrText xml:space="preserve"> PAGEREF _Toc218581854 \h </w:instrText>
            </w:r>
            <w:r>
              <w:rPr>
                <w:noProof/>
                <w:webHidden/>
              </w:rPr>
            </w:r>
            <w:r>
              <w:rPr>
                <w:noProof/>
                <w:webHidden/>
              </w:rPr>
              <w:fldChar w:fldCharType="separate"/>
            </w:r>
            <w:r>
              <w:rPr>
                <w:noProof/>
                <w:webHidden/>
              </w:rPr>
              <w:t>225</w:t>
            </w:r>
            <w:r>
              <w:rPr>
                <w:noProof/>
                <w:webHidden/>
              </w:rPr>
              <w:fldChar w:fldCharType="end"/>
            </w:r>
          </w:hyperlink>
        </w:p>
        <w:p w14:paraId="071A33AD" w14:textId="150DD69A"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55" w:history="1">
            <w:r w:rsidRPr="00487A27">
              <w:rPr>
                <w:rStyle w:val="Hipervnculo"/>
                <w:rFonts w:eastAsia="Calibri"/>
                <w:noProof/>
                <w:lang w:val="es-DO"/>
              </w:rPr>
              <w:t>4.3.4</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rFonts w:eastAsia="Calibri"/>
                <w:noProof/>
                <w:lang w:val="es-DO"/>
              </w:rPr>
              <w:t>Procesos Judiciales y Legales</w:t>
            </w:r>
            <w:r>
              <w:rPr>
                <w:noProof/>
                <w:webHidden/>
              </w:rPr>
              <w:tab/>
            </w:r>
            <w:r>
              <w:rPr>
                <w:noProof/>
                <w:webHidden/>
              </w:rPr>
              <w:fldChar w:fldCharType="begin"/>
            </w:r>
            <w:r>
              <w:rPr>
                <w:noProof/>
                <w:webHidden/>
              </w:rPr>
              <w:instrText xml:space="preserve"> PAGEREF _Toc218581855 \h </w:instrText>
            </w:r>
            <w:r>
              <w:rPr>
                <w:noProof/>
                <w:webHidden/>
              </w:rPr>
            </w:r>
            <w:r>
              <w:rPr>
                <w:noProof/>
                <w:webHidden/>
              </w:rPr>
              <w:fldChar w:fldCharType="separate"/>
            </w:r>
            <w:r>
              <w:rPr>
                <w:noProof/>
                <w:webHidden/>
              </w:rPr>
              <w:t>229</w:t>
            </w:r>
            <w:r>
              <w:rPr>
                <w:noProof/>
                <w:webHidden/>
              </w:rPr>
              <w:fldChar w:fldCharType="end"/>
            </w:r>
          </w:hyperlink>
        </w:p>
        <w:p w14:paraId="133D20E2" w14:textId="2F0B82B6" w:rsidR="00802C7E" w:rsidRDefault="00802C7E">
          <w:pPr>
            <w:pStyle w:val="TDC2"/>
            <w:tabs>
              <w:tab w:val="left" w:pos="960"/>
            </w:tabs>
            <w:rPr>
              <w:rFonts w:asciiTheme="minorHAnsi" w:eastAsiaTheme="minorEastAsia" w:hAnsiTheme="minorHAnsi" w:cstheme="minorBidi"/>
              <w:color w:val="auto"/>
              <w:spacing w:val="0"/>
              <w:kern w:val="2"/>
              <w:lang w:eastAsia="es-DO"/>
              <w14:ligatures w14:val="standardContextual"/>
            </w:rPr>
          </w:pPr>
          <w:hyperlink w:anchor="_Toc218581856" w:history="1">
            <w:r w:rsidRPr="00487A27">
              <w:rPr>
                <w:rStyle w:val="Hipervnculo"/>
                <w:rFonts w:eastAsia="Calibri"/>
              </w:rPr>
              <w:t>4.4</w:t>
            </w:r>
            <w:r>
              <w:rPr>
                <w:rFonts w:asciiTheme="minorHAnsi" w:eastAsiaTheme="minorEastAsia" w:hAnsiTheme="minorHAnsi" w:cstheme="minorBidi"/>
                <w:color w:val="auto"/>
                <w:spacing w:val="0"/>
                <w:kern w:val="2"/>
                <w:lang w:eastAsia="es-DO"/>
                <w14:ligatures w14:val="standardContextual"/>
              </w:rPr>
              <w:tab/>
            </w:r>
            <w:r w:rsidRPr="00487A27">
              <w:rPr>
                <w:rStyle w:val="Hipervnculo"/>
                <w:rFonts w:eastAsia="Calibri"/>
              </w:rPr>
              <w:t>Desempeño de la Tecnología</w:t>
            </w:r>
            <w:r>
              <w:rPr>
                <w:webHidden/>
              </w:rPr>
              <w:tab/>
            </w:r>
            <w:r>
              <w:rPr>
                <w:webHidden/>
              </w:rPr>
              <w:fldChar w:fldCharType="begin"/>
            </w:r>
            <w:r>
              <w:rPr>
                <w:webHidden/>
              </w:rPr>
              <w:instrText xml:space="preserve"> PAGEREF _Toc218581856 \h </w:instrText>
            </w:r>
            <w:r>
              <w:rPr>
                <w:webHidden/>
              </w:rPr>
            </w:r>
            <w:r>
              <w:rPr>
                <w:webHidden/>
              </w:rPr>
              <w:fldChar w:fldCharType="separate"/>
            </w:r>
            <w:r>
              <w:rPr>
                <w:webHidden/>
              </w:rPr>
              <w:t>233</w:t>
            </w:r>
            <w:r>
              <w:rPr>
                <w:webHidden/>
              </w:rPr>
              <w:fldChar w:fldCharType="end"/>
            </w:r>
          </w:hyperlink>
        </w:p>
        <w:p w14:paraId="2B2337F3" w14:textId="59174C8C"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58" w:history="1">
            <w:r w:rsidRPr="00487A27">
              <w:rPr>
                <w:rStyle w:val="Hipervnculo"/>
                <w:noProof/>
                <w:lang w:val="es-DO"/>
              </w:rPr>
              <w:t>4.4.1</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noProof/>
                <w:lang w:val="es-DO"/>
              </w:rPr>
              <w:t>Índice iTICge</w:t>
            </w:r>
            <w:r>
              <w:rPr>
                <w:noProof/>
                <w:webHidden/>
              </w:rPr>
              <w:tab/>
            </w:r>
            <w:r>
              <w:rPr>
                <w:noProof/>
                <w:webHidden/>
              </w:rPr>
              <w:fldChar w:fldCharType="begin"/>
            </w:r>
            <w:r>
              <w:rPr>
                <w:noProof/>
                <w:webHidden/>
              </w:rPr>
              <w:instrText xml:space="preserve"> PAGEREF _Toc218581858 \h </w:instrText>
            </w:r>
            <w:r>
              <w:rPr>
                <w:noProof/>
                <w:webHidden/>
              </w:rPr>
            </w:r>
            <w:r>
              <w:rPr>
                <w:noProof/>
                <w:webHidden/>
              </w:rPr>
              <w:fldChar w:fldCharType="separate"/>
            </w:r>
            <w:r>
              <w:rPr>
                <w:noProof/>
                <w:webHidden/>
              </w:rPr>
              <w:t>234</w:t>
            </w:r>
            <w:r>
              <w:rPr>
                <w:noProof/>
                <w:webHidden/>
              </w:rPr>
              <w:fldChar w:fldCharType="end"/>
            </w:r>
          </w:hyperlink>
        </w:p>
        <w:p w14:paraId="01262173" w14:textId="58475E11"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59" w:history="1">
            <w:r w:rsidRPr="00487A27">
              <w:rPr>
                <w:rStyle w:val="Hipervnculo"/>
                <w:noProof/>
                <w:lang w:val="es-DO"/>
              </w:rPr>
              <w:t>4.4.2</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noProof/>
                <w:lang w:val="es-DO"/>
              </w:rPr>
              <w:t>Desempeño de la Mesa de Servicio 2025</w:t>
            </w:r>
            <w:r>
              <w:rPr>
                <w:noProof/>
                <w:webHidden/>
              </w:rPr>
              <w:tab/>
            </w:r>
            <w:r>
              <w:rPr>
                <w:noProof/>
                <w:webHidden/>
              </w:rPr>
              <w:fldChar w:fldCharType="begin"/>
            </w:r>
            <w:r>
              <w:rPr>
                <w:noProof/>
                <w:webHidden/>
              </w:rPr>
              <w:instrText xml:space="preserve"> PAGEREF _Toc218581859 \h </w:instrText>
            </w:r>
            <w:r>
              <w:rPr>
                <w:noProof/>
                <w:webHidden/>
              </w:rPr>
            </w:r>
            <w:r>
              <w:rPr>
                <w:noProof/>
                <w:webHidden/>
              </w:rPr>
              <w:fldChar w:fldCharType="separate"/>
            </w:r>
            <w:r>
              <w:rPr>
                <w:noProof/>
                <w:webHidden/>
              </w:rPr>
              <w:t>235</w:t>
            </w:r>
            <w:r>
              <w:rPr>
                <w:noProof/>
                <w:webHidden/>
              </w:rPr>
              <w:fldChar w:fldCharType="end"/>
            </w:r>
          </w:hyperlink>
        </w:p>
        <w:p w14:paraId="2EDDE6C9" w14:textId="5C51FA73" w:rsidR="00802C7E" w:rsidRDefault="00802C7E">
          <w:pPr>
            <w:pStyle w:val="TDC2"/>
            <w:tabs>
              <w:tab w:val="left" w:pos="960"/>
            </w:tabs>
            <w:rPr>
              <w:rFonts w:asciiTheme="minorHAnsi" w:eastAsiaTheme="minorEastAsia" w:hAnsiTheme="minorHAnsi" w:cstheme="minorBidi"/>
              <w:color w:val="auto"/>
              <w:spacing w:val="0"/>
              <w:kern w:val="2"/>
              <w:lang w:eastAsia="es-DO"/>
              <w14:ligatures w14:val="standardContextual"/>
            </w:rPr>
          </w:pPr>
          <w:hyperlink w:anchor="_Toc218581860" w:history="1">
            <w:r w:rsidRPr="00487A27">
              <w:rPr>
                <w:rStyle w:val="Hipervnculo"/>
                <w:rFonts w:eastAsia="Calibri"/>
              </w:rPr>
              <w:t>4.5</w:t>
            </w:r>
            <w:r>
              <w:rPr>
                <w:rFonts w:asciiTheme="minorHAnsi" w:eastAsiaTheme="minorEastAsia" w:hAnsiTheme="minorHAnsi" w:cstheme="minorBidi"/>
                <w:color w:val="auto"/>
                <w:spacing w:val="0"/>
                <w:kern w:val="2"/>
                <w:lang w:eastAsia="es-DO"/>
                <w14:ligatures w14:val="standardContextual"/>
              </w:rPr>
              <w:tab/>
            </w:r>
            <w:r w:rsidRPr="00487A27">
              <w:rPr>
                <w:rStyle w:val="Hipervnculo"/>
                <w:rFonts w:eastAsia="Calibri"/>
              </w:rPr>
              <w:t>Desempeño del Sistema de Planificación y Desarrollo Institucional</w:t>
            </w:r>
            <w:r>
              <w:rPr>
                <w:webHidden/>
              </w:rPr>
              <w:tab/>
            </w:r>
            <w:r>
              <w:rPr>
                <w:webHidden/>
              </w:rPr>
              <w:fldChar w:fldCharType="begin"/>
            </w:r>
            <w:r>
              <w:rPr>
                <w:webHidden/>
              </w:rPr>
              <w:instrText xml:space="preserve"> PAGEREF _Toc218581860 \h </w:instrText>
            </w:r>
            <w:r>
              <w:rPr>
                <w:webHidden/>
              </w:rPr>
            </w:r>
            <w:r>
              <w:rPr>
                <w:webHidden/>
              </w:rPr>
              <w:fldChar w:fldCharType="separate"/>
            </w:r>
            <w:r>
              <w:rPr>
                <w:webHidden/>
              </w:rPr>
              <w:t>235</w:t>
            </w:r>
            <w:r>
              <w:rPr>
                <w:webHidden/>
              </w:rPr>
              <w:fldChar w:fldCharType="end"/>
            </w:r>
          </w:hyperlink>
        </w:p>
        <w:p w14:paraId="11EB74BB" w14:textId="76C5CB8C"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62" w:history="1">
            <w:r w:rsidRPr="00487A27">
              <w:rPr>
                <w:rStyle w:val="Hipervnculo"/>
                <w:noProof/>
                <w:lang w:val="es-DO"/>
              </w:rPr>
              <w:t>4.5.1</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noProof/>
                <w:lang w:val="es-DO"/>
              </w:rPr>
              <w:t>Plan Estratégico Institucional 2025-2028</w:t>
            </w:r>
            <w:r>
              <w:rPr>
                <w:noProof/>
                <w:webHidden/>
              </w:rPr>
              <w:tab/>
            </w:r>
            <w:r>
              <w:rPr>
                <w:noProof/>
                <w:webHidden/>
              </w:rPr>
              <w:fldChar w:fldCharType="begin"/>
            </w:r>
            <w:r>
              <w:rPr>
                <w:noProof/>
                <w:webHidden/>
              </w:rPr>
              <w:instrText xml:space="preserve"> PAGEREF _Toc218581862 \h </w:instrText>
            </w:r>
            <w:r>
              <w:rPr>
                <w:noProof/>
                <w:webHidden/>
              </w:rPr>
            </w:r>
            <w:r>
              <w:rPr>
                <w:noProof/>
                <w:webHidden/>
              </w:rPr>
              <w:fldChar w:fldCharType="separate"/>
            </w:r>
            <w:r>
              <w:rPr>
                <w:noProof/>
                <w:webHidden/>
              </w:rPr>
              <w:t>236</w:t>
            </w:r>
            <w:r>
              <w:rPr>
                <w:noProof/>
                <w:webHidden/>
              </w:rPr>
              <w:fldChar w:fldCharType="end"/>
            </w:r>
          </w:hyperlink>
        </w:p>
        <w:p w14:paraId="10E9E265" w14:textId="3CBE219D"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63" w:history="1">
            <w:r w:rsidRPr="00487A27">
              <w:rPr>
                <w:rStyle w:val="Hipervnculo"/>
                <w:noProof/>
                <w:lang w:val="es-DO"/>
              </w:rPr>
              <w:t>4.5.2</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noProof/>
                <w:lang w:val="es-DO"/>
              </w:rPr>
              <w:t>Unidad de Género</w:t>
            </w:r>
            <w:r>
              <w:rPr>
                <w:noProof/>
                <w:webHidden/>
              </w:rPr>
              <w:tab/>
            </w:r>
            <w:r>
              <w:rPr>
                <w:noProof/>
                <w:webHidden/>
              </w:rPr>
              <w:fldChar w:fldCharType="begin"/>
            </w:r>
            <w:r>
              <w:rPr>
                <w:noProof/>
                <w:webHidden/>
              </w:rPr>
              <w:instrText xml:space="preserve"> PAGEREF _Toc218581863 \h </w:instrText>
            </w:r>
            <w:r>
              <w:rPr>
                <w:noProof/>
                <w:webHidden/>
              </w:rPr>
            </w:r>
            <w:r>
              <w:rPr>
                <w:noProof/>
                <w:webHidden/>
              </w:rPr>
              <w:fldChar w:fldCharType="separate"/>
            </w:r>
            <w:r>
              <w:rPr>
                <w:noProof/>
                <w:webHidden/>
              </w:rPr>
              <w:t>237</w:t>
            </w:r>
            <w:r>
              <w:rPr>
                <w:noProof/>
                <w:webHidden/>
              </w:rPr>
              <w:fldChar w:fldCharType="end"/>
            </w:r>
          </w:hyperlink>
        </w:p>
        <w:p w14:paraId="779EFE37" w14:textId="0D278218"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64" w:history="1">
            <w:r w:rsidRPr="00487A27">
              <w:rPr>
                <w:rStyle w:val="Hipervnculo"/>
                <w:noProof/>
                <w:lang w:val="es-DO"/>
              </w:rPr>
              <w:t>4.5.3</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noProof/>
                <w:lang w:val="es-DO"/>
              </w:rPr>
              <w:t>SISMAP</w:t>
            </w:r>
            <w:r>
              <w:rPr>
                <w:noProof/>
                <w:webHidden/>
              </w:rPr>
              <w:tab/>
            </w:r>
            <w:r>
              <w:rPr>
                <w:noProof/>
                <w:webHidden/>
              </w:rPr>
              <w:fldChar w:fldCharType="begin"/>
            </w:r>
            <w:r>
              <w:rPr>
                <w:noProof/>
                <w:webHidden/>
              </w:rPr>
              <w:instrText xml:space="preserve"> PAGEREF _Toc218581864 \h </w:instrText>
            </w:r>
            <w:r>
              <w:rPr>
                <w:noProof/>
                <w:webHidden/>
              </w:rPr>
            </w:r>
            <w:r>
              <w:rPr>
                <w:noProof/>
                <w:webHidden/>
              </w:rPr>
              <w:fldChar w:fldCharType="separate"/>
            </w:r>
            <w:r>
              <w:rPr>
                <w:noProof/>
                <w:webHidden/>
              </w:rPr>
              <w:t>237</w:t>
            </w:r>
            <w:r>
              <w:rPr>
                <w:noProof/>
                <w:webHidden/>
              </w:rPr>
              <w:fldChar w:fldCharType="end"/>
            </w:r>
          </w:hyperlink>
        </w:p>
        <w:p w14:paraId="298B6B0C" w14:textId="56A63096"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65" w:history="1">
            <w:r w:rsidRPr="00487A27">
              <w:rPr>
                <w:rStyle w:val="Hipervnculo"/>
                <w:noProof/>
                <w:lang w:val="es-DO"/>
              </w:rPr>
              <w:t>4.5.4</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noProof/>
                <w:lang w:val="es-DO"/>
              </w:rPr>
              <w:t>Carta Compromiso al Ciudadano</w:t>
            </w:r>
            <w:r>
              <w:rPr>
                <w:noProof/>
                <w:webHidden/>
              </w:rPr>
              <w:tab/>
            </w:r>
            <w:r>
              <w:rPr>
                <w:noProof/>
                <w:webHidden/>
              </w:rPr>
              <w:fldChar w:fldCharType="begin"/>
            </w:r>
            <w:r>
              <w:rPr>
                <w:noProof/>
                <w:webHidden/>
              </w:rPr>
              <w:instrText xml:space="preserve"> PAGEREF _Toc218581865 \h </w:instrText>
            </w:r>
            <w:r>
              <w:rPr>
                <w:noProof/>
                <w:webHidden/>
              </w:rPr>
            </w:r>
            <w:r>
              <w:rPr>
                <w:noProof/>
                <w:webHidden/>
              </w:rPr>
              <w:fldChar w:fldCharType="separate"/>
            </w:r>
            <w:r>
              <w:rPr>
                <w:noProof/>
                <w:webHidden/>
              </w:rPr>
              <w:t>238</w:t>
            </w:r>
            <w:r>
              <w:rPr>
                <w:noProof/>
                <w:webHidden/>
              </w:rPr>
              <w:fldChar w:fldCharType="end"/>
            </w:r>
          </w:hyperlink>
        </w:p>
        <w:p w14:paraId="64966C2C" w14:textId="42917D2D"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66" w:history="1">
            <w:r w:rsidRPr="00487A27">
              <w:rPr>
                <w:rStyle w:val="Hipervnculo"/>
                <w:noProof/>
                <w:lang w:val="es-DO"/>
              </w:rPr>
              <w:t>4.5.5</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noProof/>
                <w:lang w:val="es-DO"/>
              </w:rPr>
              <w:t>Plan Anual de Compras y Contrataciones</w:t>
            </w:r>
            <w:r>
              <w:rPr>
                <w:noProof/>
                <w:webHidden/>
              </w:rPr>
              <w:tab/>
            </w:r>
            <w:r>
              <w:rPr>
                <w:noProof/>
                <w:webHidden/>
              </w:rPr>
              <w:fldChar w:fldCharType="begin"/>
            </w:r>
            <w:r>
              <w:rPr>
                <w:noProof/>
                <w:webHidden/>
              </w:rPr>
              <w:instrText xml:space="preserve"> PAGEREF _Toc218581866 \h </w:instrText>
            </w:r>
            <w:r>
              <w:rPr>
                <w:noProof/>
                <w:webHidden/>
              </w:rPr>
            </w:r>
            <w:r>
              <w:rPr>
                <w:noProof/>
                <w:webHidden/>
              </w:rPr>
              <w:fldChar w:fldCharType="separate"/>
            </w:r>
            <w:r>
              <w:rPr>
                <w:noProof/>
                <w:webHidden/>
              </w:rPr>
              <w:t>245</w:t>
            </w:r>
            <w:r>
              <w:rPr>
                <w:noProof/>
                <w:webHidden/>
              </w:rPr>
              <w:fldChar w:fldCharType="end"/>
            </w:r>
          </w:hyperlink>
        </w:p>
        <w:p w14:paraId="79C0B264" w14:textId="49F303DC"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67" w:history="1">
            <w:r w:rsidRPr="00487A27">
              <w:rPr>
                <w:rStyle w:val="Hipervnculo"/>
                <w:noProof/>
                <w:lang w:val="es-DO"/>
              </w:rPr>
              <w:t>4.5.6</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noProof/>
                <w:lang w:val="es-DO"/>
              </w:rPr>
              <w:t>Normas Básicas del Control Interno</w:t>
            </w:r>
            <w:r>
              <w:rPr>
                <w:noProof/>
                <w:webHidden/>
              </w:rPr>
              <w:tab/>
            </w:r>
            <w:r>
              <w:rPr>
                <w:noProof/>
                <w:webHidden/>
              </w:rPr>
              <w:fldChar w:fldCharType="begin"/>
            </w:r>
            <w:r>
              <w:rPr>
                <w:noProof/>
                <w:webHidden/>
              </w:rPr>
              <w:instrText xml:space="preserve"> PAGEREF _Toc218581867 \h </w:instrText>
            </w:r>
            <w:r>
              <w:rPr>
                <w:noProof/>
                <w:webHidden/>
              </w:rPr>
            </w:r>
            <w:r>
              <w:rPr>
                <w:noProof/>
                <w:webHidden/>
              </w:rPr>
              <w:fldChar w:fldCharType="separate"/>
            </w:r>
            <w:r>
              <w:rPr>
                <w:noProof/>
                <w:webHidden/>
              </w:rPr>
              <w:t>246</w:t>
            </w:r>
            <w:r>
              <w:rPr>
                <w:noProof/>
                <w:webHidden/>
              </w:rPr>
              <w:fldChar w:fldCharType="end"/>
            </w:r>
          </w:hyperlink>
        </w:p>
        <w:p w14:paraId="7088A16F" w14:textId="7E71ABA7"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68" w:history="1">
            <w:r w:rsidRPr="00487A27">
              <w:rPr>
                <w:rStyle w:val="Hipervnculo"/>
                <w:noProof/>
                <w:lang w:val="es-DO"/>
              </w:rPr>
              <w:t>4.5.7</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noProof/>
                <w:lang w:val="es-DO"/>
              </w:rPr>
              <w:t>Índice de Gestión Presupuestaria</w:t>
            </w:r>
            <w:r>
              <w:rPr>
                <w:noProof/>
                <w:webHidden/>
              </w:rPr>
              <w:tab/>
            </w:r>
            <w:r>
              <w:rPr>
                <w:noProof/>
                <w:webHidden/>
              </w:rPr>
              <w:fldChar w:fldCharType="begin"/>
            </w:r>
            <w:r>
              <w:rPr>
                <w:noProof/>
                <w:webHidden/>
              </w:rPr>
              <w:instrText xml:space="preserve"> PAGEREF _Toc218581868 \h </w:instrText>
            </w:r>
            <w:r>
              <w:rPr>
                <w:noProof/>
                <w:webHidden/>
              </w:rPr>
            </w:r>
            <w:r>
              <w:rPr>
                <w:noProof/>
                <w:webHidden/>
              </w:rPr>
              <w:fldChar w:fldCharType="separate"/>
            </w:r>
            <w:r>
              <w:rPr>
                <w:noProof/>
                <w:webHidden/>
              </w:rPr>
              <w:t>246</w:t>
            </w:r>
            <w:r>
              <w:rPr>
                <w:noProof/>
                <w:webHidden/>
              </w:rPr>
              <w:fldChar w:fldCharType="end"/>
            </w:r>
          </w:hyperlink>
        </w:p>
        <w:p w14:paraId="44A609F2" w14:textId="6612BA4E"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69" w:history="1">
            <w:r w:rsidRPr="00487A27">
              <w:rPr>
                <w:rStyle w:val="Hipervnculo"/>
                <w:rFonts w:eastAsia="Calibri"/>
                <w:noProof/>
                <w:lang w:val="es-DO"/>
              </w:rPr>
              <w:t>4.5.8</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noProof/>
                <w:lang w:val="es-DO"/>
              </w:rPr>
              <w:t>Sistema de Gestión Integral</w:t>
            </w:r>
            <w:r>
              <w:rPr>
                <w:noProof/>
                <w:webHidden/>
              </w:rPr>
              <w:tab/>
            </w:r>
            <w:r>
              <w:rPr>
                <w:noProof/>
                <w:webHidden/>
              </w:rPr>
              <w:fldChar w:fldCharType="begin"/>
            </w:r>
            <w:r>
              <w:rPr>
                <w:noProof/>
                <w:webHidden/>
              </w:rPr>
              <w:instrText xml:space="preserve"> PAGEREF _Toc218581869 \h </w:instrText>
            </w:r>
            <w:r>
              <w:rPr>
                <w:noProof/>
                <w:webHidden/>
              </w:rPr>
            </w:r>
            <w:r>
              <w:rPr>
                <w:noProof/>
                <w:webHidden/>
              </w:rPr>
              <w:fldChar w:fldCharType="separate"/>
            </w:r>
            <w:r>
              <w:rPr>
                <w:noProof/>
                <w:webHidden/>
              </w:rPr>
              <w:t>247</w:t>
            </w:r>
            <w:r>
              <w:rPr>
                <w:noProof/>
                <w:webHidden/>
              </w:rPr>
              <w:fldChar w:fldCharType="end"/>
            </w:r>
          </w:hyperlink>
        </w:p>
        <w:p w14:paraId="30D87509" w14:textId="5640535B" w:rsidR="00802C7E" w:rsidRDefault="00802C7E">
          <w:pPr>
            <w:pStyle w:val="TDC2"/>
            <w:tabs>
              <w:tab w:val="left" w:pos="960"/>
            </w:tabs>
            <w:rPr>
              <w:rFonts w:asciiTheme="minorHAnsi" w:eastAsiaTheme="minorEastAsia" w:hAnsiTheme="minorHAnsi" w:cstheme="minorBidi"/>
              <w:color w:val="auto"/>
              <w:spacing w:val="0"/>
              <w:kern w:val="2"/>
              <w:lang w:eastAsia="es-DO"/>
              <w14:ligatures w14:val="standardContextual"/>
            </w:rPr>
          </w:pPr>
          <w:hyperlink w:anchor="_Toc218581870" w:history="1">
            <w:r w:rsidRPr="00487A27">
              <w:rPr>
                <w:rStyle w:val="Hipervnculo"/>
                <w:rFonts w:eastAsia="Calibri"/>
              </w:rPr>
              <w:t>4.6</w:t>
            </w:r>
            <w:r>
              <w:rPr>
                <w:rFonts w:asciiTheme="minorHAnsi" w:eastAsiaTheme="minorEastAsia" w:hAnsiTheme="minorHAnsi" w:cstheme="minorBidi"/>
                <w:color w:val="auto"/>
                <w:spacing w:val="0"/>
                <w:kern w:val="2"/>
                <w:lang w:eastAsia="es-DO"/>
                <w14:ligatures w14:val="standardContextual"/>
              </w:rPr>
              <w:tab/>
            </w:r>
            <w:r w:rsidRPr="00487A27">
              <w:rPr>
                <w:rStyle w:val="Hipervnculo"/>
                <w:rFonts w:eastAsia="Calibri"/>
              </w:rPr>
              <w:t>Desempeño del Área de Comunicaciones</w:t>
            </w:r>
            <w:r>
              <w:rPr>
                <w:webHidden/>
              </w:rPr>
              <w:tab/>
            </w:r>
            <w:r>
              <w:rPr>
                <w:webHidden/>
              </w:rPr>
              <w:fldChar w:fldCharType="begin"/>
            </w:r>
            <w:r>
              <w:rPr>
                <w:webHidden/>
              </w:rPr>
              <w:instrText xml:space="preserve"> PAGEREF _Toc218581870 \h </w:instrText>
            </w:r>
            <w:r>
              <w:rPr>
                <w:webHidden/>
              </w:rPr>
            </w:r>
            <w:r>
              <w:rPr>
                <w:webHidden/>
              </w:rPr>
              <w:fldChar w:fldCharType="separate"/>
            </w:r>
            <w:r>
              <w:rPr>
                <w:webHidden/>
              </w:rPr>
              <w:t>253</w:t>
            </w:r>
            <w:r>
              <w:rPr>
                <w:webHidden/>
              </w:rPr>
              <w:fldChar w:fldCharType="end"/>
            </w:r>
          </w:hyperlink>
        </w:p>
        <w:p w14:paraId="7B0EB83A" w14:textId="03CDCDF0"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72" w:history="1">
            <w:r w:rsidRPr="00487A27">
              <w:rPr>
                <w:rStyle w:val="Hipervnculo"/>
                <w:noProof/>
                <w:lang w:val="es-DO"/>
              </w:rPr>
              <w:t>4.6.1</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noProof/>
                <w:lang w:val="es-DO"/>
              </w:rPr>
              <w:t>Eventos y Campañas Publicitarias Institucionales</w:t>
            </w:r>
            <w:r>
              <w:rPr>
                <w:noProof/>
                <w:webHidden/>
              </w:rPr>
              <w:tab/>
            </w:r>
            <w:r>
              <w:rPr>
                <w:noProof/>
                <w:webHidden/>
              </w:rPr>
              <w:fldChar w:fldCharType="begin"/>
            </w:r>
            <w:r>
              <w:rPr>
                <w:noProof/>
                <w:webHidden/>
              </w:rPr>
              <w:instrText xml:space="preserve"> PAGEREF _Toc218581872 \h </w:instrText>
            </w:r>
            <w:r>
              <w:rPr>
                <w:noProof/>
                <w:webHidden/>
              </w:rPr>
            </w:r>
            <w:r>
              <w:rPr>
                <w:noProof/>
                <w:webHidden/>
              </w:rPr>
              <w:fldChar w:fldCharType="separate"/>
            </w:r>
            <w:r>
              <w:rPr>
                <w:noProof/>
                <w:webHidden/>
              </w:rPr>
              <w:t>253</w:t>
            </w:r>
            <w:r>
              <w:rPr>
                <w:noProof/>
                <w:webHidden/>
              </w:rPr>
              <w:fldChar w:fldCharType="end"/>
            </w:r>
          </w:hyperlink>
        </w:p>
        <w:p w14:paraId="7EBE80BA" w14:textId="1726E99A"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73" w:history="1">
            <w:r w:rsidRPr="00487A27">
              <w:rPr>
                <w:rStyle w:val="Hipervnculo"/>
                <w:noProof/>
                <w:lang w:val="es-DO"/>
              </w:rPr>
              <w:t>4.6.2</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noProof/>
                <w:lang w:val="es-DO"/>
              </w:rPr>
              <w:t>Producción de Materiales</w:t>
            </w:r>
            <w:r>
              <w:rPr>
                <w:noProof/>
                <w:webHidden/>
              </w:rPr>
              <w:tab/>
            </w:r>
            <w:r>
              <w:rPr>
                <w:noProof/>
                <w:webHidden/>
              </w:rPr>
              <w:fldChar w:fldCharType="begin"/>
            </w:r>
            <w:r>
              <w:rPr>
                <w:noProof/>
                <w:webHidden/>
              </w:rPr>
              <w:instrText xml:space="preserve"> PAGEREF _Toc218581873 \h </w:instrText>
            </w:r>
            <w:r>
              <w:rPr>
                <w:noProof/>
                <w:webHidden/>
              </w:rPr>
            </w:r>
            <w:r>
              <w:rPr>
                <w:noProof/>
                <w:webHidden/>
              </w:rPr>
              <w:fldChar w:fldCharType="separate"/>
            </w:r>
            <w:r>
              <w:rPr>
                <w:noProof/>
                <w:webHidden/>
              </w:rPr>
              <w:t>256</w:t>
            </w:r>
            <w:r>
              <w:rPr>
                <w:noProof/>
                <w:webHidden/>
              </w:rPr>
              <w:fldChar w:fldCharType="end"/>
            </w:r>
          </w:hyperlink>
        </w:p>
        <w:p w14:paraId="6D5D62EB" w14:textId="074EE4DB"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74" w:history="1">
            <w:r w:rsidRPr="00487A27">
              <w:rPr>
                <w:rStyle w:val="Hipervnculo"/>
                <w:noProof/>
                <w:lang w:val="es-DO"/>
              </w:rPr>
              <w:t>4.6.3</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noProof/>
                <w:lang w:val="es-DO"/>
              </w:rPr>
              <w:t>Relaciones Públicas</w:t>
            </w:r>
            <w:r>
              <w:rPr>
                <w:noProof/>
                <w:webHidden/>
              </w:rPr>
              <w:tab/>
            </w:r>
            <w:r>
              <w:rPr>
                <w:noProof/>
                <w:webHidden/>
              </w:rPr>
              <w:fldChar w:fldCharType="begin"/>
            </w:r>
            <w:r>
              <w:rPr>
                <w:noProof/>
                <w:webHidden/>
              </w:rPr>
              <w:instrText xml:space="preserve"> PAGEREF _Toc218581874 \h </w:instrText>
            </w:r>
            <w:r>
              <w:rPr>
                <w:noProof/>
                <w:webHidden/>
              </w:rPr>
            </w:r>
            <w:r>
              <w:rPr>
                <w:noProof/>
                <w:webHidden/>
              </w:rPr>
              <w:fldChar w:fldCharType="separate"/>
            </w:r>
            <w:r>
              <w:rPr>
                <w:noProof/>
                <w:webHidden/>
              </w:rPr>
              <w:t>257</w:t>
            </w:r>
            <w:r>
              <w:rPr>
                <w:noProof/>
                <w:webHidden/>
              </w:rPr>
              <w:fldChar w:fldCharType="end"/>
            </w:r>
          </w:hyperlink>
        </w:p>
        <w:p w14:paraId="32A8BB3F" w14:textId="53A5FF6C"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75" w:history="1">
            <w:r w:rsidRPr="00487A27">
              <w:rPr>
                <w:rStyle w:val="Hipervnculo"/>
                <w:noProof/>
                <w:lang w:val="es-DO"/>
              </w:rPr>
              <w:t>4.6.4</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noProof/>
                <w:lang w:val="es-DO"/>
              </w:rPr>
              <w:t>Comunicación Interna</w:t>
            </w:r>
            <w:r>
              <w:rPr>
                <w:noProof/>
                <w:webHidden/>
              </w:rPr>
              <w:tab/>
            </w:r>
            <w:r>
              <w:rPr>
                <w:noProof/>
                <w:webHidden/>
              </w:rPr>
              <w:fldChar w:fldCharType="begin"/>
            </w:r>
            <w:r>
              <w:rPr>
                <w:noProof/>
                <w:webHidden/>
              </w:rPr>
              <w:instrText xml:space="preserve"> PAGEREF _Toc218581875 \h </w:instrText>
            </w:r>
            <w:r>
              <w:rPr>
                <w:noProof/>
                <w:webHidden/>
              </w:rPr>
            </w:r>
            <w:r>
              <w:rPr>
                <w:noProof/>
                <w:webHidden/>
              </w:rPr>
              <w:fldChar w:fldCharType="separate"/>
            </w:r>
            <w:r>
              <w:rPr>
                <w:noProof/>
                <w:webHidden/>
              </w:rPr>
              <w:t>262</w:t>
            </w:r>
            <w:r>
              <w:rPr>
                <w:noProof/>
                <w:webHidden/>
              </w:rPr>
              <w:fldChar w:fldCharType="end"/>
            </w:r>
          </w:hyperlink>
        </w:p>
        <w:p w14:paraId="0E242CB1" w14:textId="42C60154" w:rsidR="00802C7E" w:rsidRDefault="00802C7E">
          <w:pPr>
            <w:pStyle w:val="TDC3"/>
            <w:rPr>
              <w:rFonts w:asciiTheme="minorHAnsi" w:eastAsiaTheme="minorEastAsia" w:hAnsiTheme="minorHAnsi" w:cstheme="minorBidi"/>
              <w:noProof/>
              <w:color w:val="auto"/>
              <w:spacing w:val="0"/>
              <w:kern w:val="2"/>
              <w:lang w:val="es-DO" w:eastAsia="es-DO"/>
              <w14:ligatures w14:val="standardContextual"/>
            </w:rPr>
          </w:pPr>
          <w:hyperlink w:anchor="_Toc218581876" w:history="1">
            <w:r w:rsidRPr="00487A27">
              <w:rPr>
                <w:rStyle w:val="Hipervnculo"/>
                <w:noProof/>
                <w:lang w:val="es-DO"/>
              </w:rPr>
              <w:t>4.6.5</w:t>
            </w:r>
            <w:r>
              <w:rPr>
                <w:rFonts w:asciiTheme="minorHAnsi" w:eastAsiaTheme="minorEastAsia" w:hAnsiTheme="minorHAnsi" w:cstheme="minorBidi"/>
                <w:noProof/>
                <w:color w:val="auto"/>
                <w:spacing w:val="0"/>
                <w:kern w:val="2"/>
                <w:lang w:val="es-DO" w:eastAsia="es-DO"/>
                <w14:ligatures w14:val="standardContextual"/>
              </w:rPr>
              <w:tab/>
            </w:r>
            <w:r w:rsidRPr="00487A27">
              <w:rPr>
                <w:rStyle w:val="Hipervnculo"/>
                <w:noProof/>
                <w:lang w:val="es-DO"/>
              </w:rPr>
              <w:t>Creación del Logotipo CNF</w:t>
            </w:r>
            <w:r>
              <w:rPr>
                <w:noProof/>
                <w:webHidden/>
              </w:rPr>
              <w:tab/>
            </w:r>
            <w:r>
              <w:rPr>
                <w:noProof/>
                <w:webHidden/>
              </w:rPr>
              <w:fldChar w:fldCharType="begin"/>
            </w:r>
            <w:r>
              <w:rPr>
                <w:noProof/>
                <w:webHidden/>
              </w:rPr>
              <w:instrText xml:space="preserve"> PAGEREF _Toc218581876 \h </w:instrText>
            </w:r>
            <w:r>
              <w:rPr>
                <w:noProof/>
                <w:webHidden/>
              </w:rPr>
            </w:r>
            <w:r>
              <w:rPr>
                <w:noProof/>
                <w:webHidden/>
              </w:rPr>
              <w:fldChar w:fldCharType="separate"/>
            </w:r>
            <w:r>
              <w:rPr>
                <w:noProof/>
                <w:webHidden/>
              </w:rPr>
              <w:t>264</w:t>
            </w:r>
            <w:r>
              <w:rPr>
                <w:noProof/>
                <w:webHidden/>
              </w:rPr>
              <w:fldChar w:fldCharType="end"/>
            </w:r>
          </w:hyperlink>
        </w:p>
        <w:p w14:paraId="1CD33CBF" w14:textId="1576AA5F" w:rsidR="00802C7E" w:rsidRDefault="00802C7E">
          <w:pPr>
            <w:pStyle w:val="TDC1"/>
            <w:rPr>
              <w:rFonts w:asciiTheme="minorHAnsi" w:eastAsiaTheme="minorEastAsia" w:hAnsiTheme="minorHAnsi" w:cstheme="minorBidi"/>
              <w:noProof/>
              <w:color w:val="auto"/>
              <w:spacing w:val="0"/>
              <w:kern w:val="2"/>
              <w:lang w:val="es-DO" w:eastAsia="es-DO"/>
              <w14:ligatures w14:val="standardContextual"/>
            </w:rPr>
          </w:pPr>
          <w:hyperlink w:anchor="_Toc218581877" w:history="1">
            <w:r w:rsidRPr="00487A27">
              <w:rPr>
                <w:rStyle w:val="Hipervnculo"/>
                <w:noProof/>
                <w:lang w:val="es-DO"/>
              </w:rPr>
              <w:t>V. SERVICIO AL CIUDADANO Y TRANSPARENCIA INSTITUCIONAL</w:t>
            </w:r>
            <w:r>
              <w:rPr>
                <w:noProof/>
                <w:webHidden/>
              </w:rPr>
              <w:tab/>
            </w:r>
            <w:r>
              <w:rPr>
                <w:noProof/>
                <w:webHidden/>
              </w:rPr>
              <w:fldChar w:fldCharType="begin"/>
            </w:r>
            <w:r>
              <w:rPr>
                <w:noProof/>
                <w:webHidden/>
              </w:rPr>
              <w:instrText xml:space="preserve"> PAGEREF _Toc218581877 \h </w:instrText>
            </w:r>
            <w:r>
              <w:rPr>
                <w:noProof/>
                <w:webHidden/>
              </w:rPr>
            </w:r>
            <w:r>
              <w:rPr>
                <w:noProof/>
                <w:webHidden/>
              </w:rPr>
              <w:fldChar w:fldCharType="separate"/>
            </w:r>
            <w:r>
              <w:rPr>
                <w:noProof/>
                <w:webHidden/>
              </w:rPr>
              <w:t>266</w:t>
            </w:r>
            <w:r>
              <w:rPr>
                <w:noProof/>
                <w:webHidden/>
              </w:rPr>
              <w:fldChar w:fldCharType="end"/>
            </w:r>
          </w:hyperlink>
        </w:p>
        <w:p w14:paraId="6ECE38EF" w14:textId="40427BA6" w:rsidR="00802C7E" w:rsidRDefault="00802C7E">
          <w:pPr>
            <w:pStyle w:val="TDC2"/>
            <w:rPr>
              <w:rFonts w:asciiTheme="minorHAnsi" w:eastAsiaTheme="minorEastAsia" w:hAnsiTheme="minorHAnsi" w:cstheme="minorBidi"/>
              <w:color w:val="auto"/>
              <w:spacing w:val="0"/>
              <w:kern w:val="2"/>
              <w:lang w:eastAsia="es-DO"/>
              <w14:ligatures w14:val="standardContextual"/>
            </w:rPr>
          </w:pPr>
          <w:hyperlink w:anchor="_Toc218581878" w:history="1">
            <w:r w:rsidRPr="00487A27">
              <w:rPr>
                <w:rStyle w:val="Hipervnculo"/>
                <w:rFonts w:eastAsia="Calibri"/>
              </w:rPr>
              <w:t>5.1 Nivel de Satisfacción con el Servicio</w:t>
            </w:r>
            <w:r>
              <w:rPr>
                <w:webHidden/>
              </w:rPr>
              <w:tab/>
            </w:r>
            <w:r>
              <w:rPr>
                <w:webHidden/>
              </w:rPr>
              <w:fldChar w:fldCharType="begin"/>
            </w:r>
            <w:r>
              <w:rPr>
                <w:webHidden/>
              </w:rPr>
              <w:instrText xml:space="preserve"> PAGEREF _Toc218581878 \h </w:instrText>
            </w:r>
            <w:r>
              <w:rPr>
                <w:webHidden/>
              </w:rPr>
            </w:r>
            <w:r>
              <w:rPr>
                <w:webHidden/>
              </w:rPr>
              <w:fldChar w:fldCharType="separate"/>
            </w:r>
            <w:r>
              <w:rPr>
                <w:webHidden/>
              </w:rPr>
              <w:t>266</w:t>
            </w:r>
            <w:r>
              <w:rPr>
                <w:webHidden/>
              </w:rPr>
              <w:fldChar w:fldCharType="end"/>
            </w:r>
          </w:hyperlink>
        </w:p>
        <w:p w14:paraId="786B28F3" w14:textId="60CEB1D1" w:rsidR="00802C7E" w:rsidRDefault="00802C7E">
          <w:pPr>
            <w:pStyle w:val="TDC2"/>
            <w:rPr>
              <w:rFonts w:asciiTheme="minorHAnsi" w:eastAsiaTheme="minorEastAsia" w:hAnsiTheme="minorHAnsi" w:cstheme="minorBidi"/>
              <w:color w:val="auto"/>
              <w:spacing w:val="0"/>
              <w:kern w:val="2"/>
              <w:lang w:eastAsia="es-DO"/>
              <w14:ligatures w14:val="standardContextual"/>
            </w:rPr>
          </w:pPr>
          <w:hyperlink w:anchor="_Toc218581879" w:history="1">
            <w:r w:rsidRPr="00487A27">
              <w:rPr>
                <w:rStyle w:val="Hipervnculo"/>
                <w:rFonts w:eastAsia="Calibri"/>
              </w:rPr>
              <w:t>5.2 Nivel de Cumplimiento de Acceso a la Información</w:t>
            </w:r>
            <w:r>
              <w:rPr>
                <w:webHidden/>
              </w:rPr>
              <w:tab/>
            </w:r>
            <w:r>
              <w:rPr>
                <w:webHidden/>
              </w:rPr>
              <w:fldChar w:fldCharType="begin"/>
            </w:r>
            <w:r>
              <w:rPr>
                <w:webHidden/>
              </w:rPr>
              <w:instrText xml:space="preserve"> PAGEREF _Toc218581879 \h </w:instrText>
            </w:r>
            <w:r>
              <w:rPr>
                <w:webHidden/>
              </w:rPr>
            </w:r>
            <w:r>
              <w:rPr>
                <w:webHidden/>
              </w:rPr>
              <w:fldChar w:fldCharType="separate"/>
            </w:r>
            <w:r>
              <w:rPr>
                <w:webHidden/>
              </w:rPr>
              <w:t>267</w:t>
            </w:r>
            <w:r>
              <w:rPr>
                <w:webHidden/>
              </w:rPr>
              <w:fldChar w:fldCharType="end"/>
            </w:r>
          </w:hyperlink>
        </w:p>
        <w:p w14:paraId="420EE37F" w14:textId="3528AADF" w:rsidR="00802C7E" w:rsidRDefault="00802C7E">
          <w:pPr>
            <w:pStyle w:val="TDC2"/>
            <w:rPr>
              <w:rFonts w:asciiTheme="minorHAnsi" w:eastAsiaTheme="minorEastAsia" w:hAnsiTheme="minorHAnsi" w:cstheme="minorBidi"/>
              <w:color w:val="auto"/>
              <w:spacing w:val="0"/>
              <w:kern w:val="2"/>
              <w:lang w:eastAsia="es-DO"/>
              <w14:ligatures w14:val="standardContextual"/>
            </w:rPr>
          </w:pPr>
          <w:hyperlink w:anchor="_Toc218581880" w:history="1">
            <w:r w:rsidRPr="00487A27">
              <w:rPr>
                <w:rStyle w:val="Hipervnculo"/>
                <w:rFonts w:eastAsia="Calibri"/>
              </w:rPr>
              <w:t>5.3 Resultado del Sistema de Quejas, Reclamos y Sugerencias</w:t>
            </w:r>
            <w:r>
              <w:rPr>
                <w:webHidden/>
              </w:rPr>
              <w:tab/>
            </w:r>
            <w:r>
              <w:rPr>
                <w:webHidden/>
              </w:rPr>
              <w:fldChar w:fldCharType="begin"/>
            </w:r>
            <w:r>
              <w:rPr>
                <w:webHidden/>
              </w:rPr>
              <w:instrText xml:space="preserve"> PAGEREF _Toc218581880 \h </w:instrText>
            </w:r>
            <w:r>
              <w:rPr>
                <w:webHidden/>
              </w:rPr>
            </w:r>
            <w:r>
              <w:rPr>
                <w:webHidden/>
              </w:rPr>
              <w:fldChar w:fldCharType="separate"/>
            </w:r>
            <w:r>
              <w:rPr>
                <w:webHidden/>
              </w:rPr>
              <w:t>268</w:t>
            </w:r>
            <w:r>
              <w:rPr>
                <w:webHidden/>
              </w:rPr>
              <w:fldChar w:fldCharType="end"/>
            </w:r>
          </w:hyperlink>
        </w:p>
        <w:p w14:paraId="503A444B" w14:textId="71EB2635" w:rsidR="00802C7E" w:rsidRDefault="00802C7E">
          <w:pPr>
            <w:pStyle w:val="TDC2"/>
            <w:rPr>
              <w:rFonts w:asciiTheme="minorHAnsi" w:eastAsiaTheme="minorEastAsia" w:hAnsiTheme="minorHAnsi" w:cstheme="minorBidi"/>
              <w:color w:val="auto"/>
              <w:spacing w:val="0"/>
              <w:kern w:val="2"/>
              <w:lang w:eastAsia="es-DO"/>
              <w14:ligatures w14:val="standardContextual"/>
            </w:rPr>
          </w:pPr>
          <w:hyperlink w:anchor="_Toc218581881" w:history="1">
            <w:r w:rsidRPr="00487A27">
              <w:rPr>
                <w:rStyle w:val="Hipervnculo"/>
                <w:rFonts w:eastAsia="Calibri"/>
              </w:rPr>
              <w:t>5.4 Resultados de Mediciones del Portal de Transparencia</w:t>
            </w:r>
            <w:r>
              <w:rPr>
                <w:webHidden/>
              </w:rPr>
              <w:tab/>
            </w:r>
            <w:r>
              <w:rPr>
                <w:webHidden/>
              </w:rPr>
              <w:fldChar w:fldCharType="begin"/>
            </w:r>
            <w:r>
              <w:rPr>
                <w:webHidden/>
              </w:rPr>
              <w:instrText xml:space="preserve"> PAGEREF _Toc218581881 \h </w:instrText>
            </w:r>
            <w:r>
              <w:rPr>
                <w:webHidden/>
              </w:rPr>
            </w:r>
            <w:r>
              <w:rPr>
                <w:webHidden/>
              </w:rPr>
              <w:fldChar w:fldCharType="separate"/>
            </w:r>
            <w:r>
              <w:rPr>
                <w:webHidden/>
              </w:rPr>
              <w:t>268</w:t>
            </w:r>
            <w:r>
              <w:rPr>
                <w:webHidden/>
              </w:rPr>
              <w:fldChar w:fldCharType="end"/>
            </w:r>
          </w:hyperlink>
        </w:p>
        <w:p w14:paraId="665AE42F" w14:textId="74E6B4F9" w:rsidR="00802C7E" w:rsidRDefault="00802C7E">
          <w:pPr>
            <w:pStyle w:val="TDC1"/>
            <w:rPr>
              <w:rFonts w:asciiTheme="minorHAnsi" w:eastAsiaTheme="minorEastAsia" w:hAnsiTheme="minorHAnsi" w:cstheme="minorBidi"/>
              <w:noProof/>
              <w:color w:val="auto"/>
              <w:spacing w:val="0"/>
              <w:kern w:val="2"/>
              <w:lang w:val="es-DO" w:eastAsia="es-DO"/>
              <w14:ligatures w14:val="standardContextual"/>
            </w:rPr>
          </w:pPr>
          <w:hyperlink w:anchor="_Toc218581882" w:history="1">
            <w:r w:rsidRPr="00487A27">
              <w:rPr>
                <w:rStyle w:val="Hipervnculo"/>
                <w:noProof/>
                <w:lang w:val="es-DO"/>
              </w:rPr>
              <w:t>VI. PROYECCIONES AL PRÓXIMO AÑO</w:t>
            </w:r>
            <w:r>
              <w:rPr>
                <w:noProof/>
                <w:webHidden/>
              </w:rPr>
              <w:tab/>
            </w:r>
            <w:r>
              <w:rPr>
                <w:noProof/>
                <w:webHidden/>
              </w:rPr>
              <w:fldChar w:fldCharType="begin"/>
            </w:r>
            <w:r>
              <w:rPr>
                <w:noProof/>
                <w:webHidden/>
              </w:rPr>
              <w:instrText xml:space="preserve"> PAGEREF _Toc218581882 \h </w:instrText>
            </w:r>
            <w:r>
              <w:rPr>
                <w:noProof/>
                <w:webHidden/>
              </w:rPr>
            </w:r>
            <w:r>
              <w:rPr>
                <w:noProof/>
                <w:webHidden/>
              </w:rPr>
              <w:fldChar w:fldCharType="separate"/>
            </w:r>
            <w:r>
              <w:rPr>
                <w:noProof/>
                <w:webHidden/>
              </w:rPr>
              <w:t>271</w:t>
            </w:r>
            <w:r>
              <w:rPr>
                <w:noProof/>
                <w:webHidden/>
              </w:rPr>
              <w:fldChar w:fldCharType="end"/>
            </w:r>
          </w:hyperlink>
        </w:p>
        <w:p w14:paraId="47F0D157" w14:textId="5846D7E7" w:rsidR="00802C7E" w:rsidRDefault="00802C7E">
          <w:pPr>
            <w:pStyle w:val="TDC2"/>
            <w:tabs>
              <w:tab w:val="left" w:pos="960"/>
            </w:tabs>
            <w:rPr>
              <w:rFonts w:asciiTheme="minorHAnsi" w:eastAsiaTheme="minorEastAsia" w:hAnsiTheme="minorHAnsi" w:cstheme="minorBidi"/>
              <w:color w:val="auto"/>
              <w:spacing w:val="0"/>
              <w:kern w:val="2"/>
              <w:lang w:eastAsia="es-DO"/>
              <w14:ligatures w14:val="standardContextual"/>
            </w:rPr>
          </w:pPr>
          <w:hyperlink w:anchor="_Toc218581885" w:history="1">
            <w:r w:rsidRPr="00487A27">
              <w:rPr>
                <w:rStyle w:val="Hipervnculo"/>
              </w:rPr>
              <w:t>6.1</w:t>
            </w:r>
            <w:r>
              <w:rPr>
                <w:rFonts w:asciiTheme="minorHAnsi" w:eastAsiaTheme="minorEastAsia" w:hAnsiTheme="minorHAnsi" w:cstheme="minorBidi"/>
                <w:color w:val="auto"/>
                <w:spacing w:val="0"/>
                <w:kern w:val="2"/>
                <w:lang w:eastAsia="es-DO"/>
                <w14:ligatures w14:val="standardContextual"/>
              </w:rPr>
              <w:tab/>
            </w:r>
            <w:r w:rsidRPr="00487A27">
              <w:rPr>
                <w:rStyle w:val="Hipervnculo"/>
              </w:rPr>
              <w:t>Proyección de Pasajeros</w:t>
            </w:r>
            <w:r>
              <w:rPr>
                <w:webHidden/>
              </w:rPr>
              <w:tab/>
            </w:r>
            <w:r>
              <w:rPr>
                <w:webHidden/>
              </w:rPr>
              <w:fldChar w:fldCharType="begin"/>
            </w:r>
            <w:r>
              <w:rPr>
                <w:webHidden/>
              </w:rPr>
              <w:instrText xml:space="preserve"> PAGEREF _Toc218581885 \h </w:instrText>
            </w:r>
            <w:r>
              <w:rPr>
                <w:webHidden/>
              </w:rPr>
            </w:r>
            <w:r>
              <w:rPr>
                <w:webHidden/>
              </w:rPr>
              <w:fldChar w:fldCharType="separate"/>
            </w:r>
            <w:r>
              <w:rPr>
                <w:webHidden/>
              </w:rPr>
              <w:t>271</w:t>
            </w:r>
            <w:r>
              <w:rPr>
                <w:webHidden/>
              </w:rPr>
              <w:fldChar w:fldCharType="end"/>
            </w:r>
          </w:hyperlink>
        </w:p>
        <w:p w14:paraId="7C9BD084" w14:textId="0D2C857D" w:rsidR="00802C7E" w:rsidRDefault="00802C7E">
          <w:pPr>
            <w:pStyle w:val="TDC2"/>
            <w:tabs>
              <w:tab w:val="left" w:pos="960"/>
            </w:tabs>
            <w:rPr>
              <w:rFonts w:asciiTheme="minorHAnsi" w:eastAsiaTheme="minorEastAsia" w:hAnsiTheme="minorHAnsi" w:cstheme="minorBidi"/>
              <w:color w:val="auto"/>
              <w:spacing w:val="0"/>
              <w:kern w:val="2"/>
              <w:lang w:eastAsia="es-DO"/>
              <w14:ligatures w14:val="standardContextual"/>
            </w:rPr>
          </w:pPr>
          <w:hyperlink w:anchor="_Toc218581886" w:history="1">
            <w:r w:rsidRPr="00487A27">
              <w:rPr>
                <w:rStyle w:val="Hipervnculo"/>
              </w:rPr>
              <w:t>6.2</w:t>
            </w:r>
            <w:r>
              <w:rPr>
                <w:rFonts w:asciiTheme="minorHAnsi" w:eastAsiaTheme="minorEastAsia" w:hAnsiTheme="minorHAnsi" w:cstheme="minorBidi"/>
                <w:color w:val="auto"/>
                <w:spacing w:val="0"/>
                <w:kern w:val="2"/>
                <w:lang w:eastAsia="es-DO"/>
                <w14:ligatures w14:val="standardContextual"/>
              </w:rPr>
              <w:tab/>
            </w:r>
            <w:r w:rsidRPr="00487A27">
              <w:rPr>
                <w:rStyle w:val="Hipervnculo"/>
              </w:rPr>
              <w:t>Plan Operativo Anual 2026</w:t>
            </w:r>
            <w:r>
              <w:rPr>
                <w:webHidden/>
              </w:rPr>
              <w:tab/>
            </w:r>
            <w:r>
              <w:rPr>
                <w:webHidden/>
              </w:rPr>
              <w:fldChar w:fldCharType="begin"/>
            </w:r>
            <w:r>
              <w:rPr>
                <w:webHidden/>
              </w:rPr>
              <w:instrText xml:space="preserve"> PAGEREF _Toc218581886 \h </w:instrText>
            </w:r>
            <w:r>
              <w:rPr>
                <w:webHidden/>
              </w:rPr>
            </w:r>
            <w:r>
              <w:rPr>
                <w:webHidden/>
              </w:rPr>
              <w:fldChar w:fldCharType="separate"/>
            </w:r>
            <w:r>
              <w:rPr>
                <w:webHidden/>
              </w:rPr>
              <w:t>272</w:t>
            </w:r>
            <w:r>
              <w:rPr>
                <w:webHidden/>
              </w:rPr>
              <w:fldChar w:fldCharType="end"/>
            </w:r>
          </w:hyperlink>
        </w:p>
        <w:p w14:paraId="009B56F6" w14:textId="0FDFA6FA" w:rsidR="00802C7E" w:rsidRDefault="00802C7E">
          <w:pPr>
            <w:pStyle w:val="TDC1"/>
            <w:rPr>
              <w:rFonts w:asciiTheme="minorHAnsi" w:eastAsiaTheme="minorEastAsia" w:hAnsiTheme="minorHAnsi" w:cstheme="minorBidi"/>
              <w:noProof/>
              <w:color w:val="auto"/>
              <w:spacing w:val="0"/>
              <w:kern w:val="2"/>
              <w:lang w:val="es-DO" w:eastAsia="es-DO"/>
              <w14:ligatures w14:val="standardContextual"/>
            </w:rPr>
          </w:pPr>
          <w:hyperlink w:anchor="_Toc218581887" w:history="1">
            <w:r w:rsidRPr="00487A27">
              <w:rPr>
                <w:rStyle w:val="Hipervnculo"/>
                <w:noProof/>
                <w:lang w:val="es-DO"/>
              </w:rPr>
              <w:t>VII. ANEXOS</w:t>
            </w:r>
            <w:r>
              <w:rPr>
                <w:noProof/>
                <w:webHidden/>
              </w:rPr>
              <w:tab/>
            </w:r>
            <w:r>
              <w:rPr>
                <w:noProof/>
                <w:webHidden/>
              </w:rPr>
              <w:fldChar w:fldCharType="begin"/>
            </w:r>
            <w:r>
              <w:rPr>
                <w:noProof/>
                <w:webHidden/>
              </w:rPr>
              <w:instrText xml:space="preserve"> PAGEREF _Toc218581887 \h </w:instrText>
            </w:r>
            <w:r>
              <w:rPr>
                <w:noProof/>
                <w:webHidden/>
              </w:rPr>
            </w:r>
            <w:r>
              <w:rPr>
                <w:noProof/>
                <w:webHidden/>
              </w:rPr>
              <w:fldChar w:fldCharType="separate"/>
            </w:r>
            <w:r>
              <w:rPr>
                <w:noProof/>
                <w:webHidden/>
              </w:rPr>
              <w:t>276</w:t>
            </w:r>
            <w:r>
              <w:rPr>
                <w:noProof/>
                <w:webHidden/>
              </w:rPr>
              <w:fldChar w:fldCharType="end"/>
            </w:r>
          </w:hyperlink>
        </w:p>
        <w:p w14:paraId="6263CA58" w14:textId="5F7ADAFE" w:rsidR="00802C7E" w:rsidRDefault="00802C7E">
          <w:pPr>
            <w:pStyle w:val="TDC2"/>
            <w:tabs>
              <w:tab w:val="left" w:pos="720"/>
            </w:tabs>
            <w:rPr>
              <w:rFonts w:asciiTheme="minorHAnsi" w:eastAsiaTheme="minorEastAsia" w:hAnsiTheme="minorHAnsi" w:cstheme="minorBidi"/>
              <w:color w:val="auto"/>
              <w:spacing w:val="0"/>
              <w:kern w:val="2"/>
              <w:lang w:eastAsia="es-DO"/>
              <w14:ligatures w14:val="standardContextual"/>
            </w:rPr>
          </w:pPr>
          <w:hyperlink w:anchor="_Toc218581889" w:history="1">
            <w:r w:rsidRPr="00487A27">
              <w:rPr>
                <w:rStyle w:val="Hipervnculo"/>
              </w:rPr>
              <w:t>a.</w:t>
            </w:r>
            <w:r>
              <w:rPr>
                <w:rFonts w:asciiTheme="minorHAnsi" w:eastAsiaTheme="minorEastAsia" w:hAnsiTheme="minorHAnsi" w:cstheme="minorBidi"/>
                <w:color w:val="auto"/>
                <w:spacing w:val="0"/>
                <w:kern w:val="2"/>
                <w:lang w:eastAsia="es-DO"/>
                <w14:ligatures w14:val="standardContextual"/>
              </w:rPr>
              <w:tab/>
            </w:r>
            <w:r w:rsidRPr="00487A27">
              <w:rPr>
                <w:rStyle w:val="Hipervnculo"/>
              </w:rPr>
              <w:t>Matriz de Logros Relevantes</w:t>
            </w:r>
            <w:r>
              <w:rPr>
                <w:webHidden/>
              </w:rPr>
              <w:tab/>
            </w:r>
            <w:r>
              <w:rPr>
                <w:webHidden/>
              </w:rPr>
              <w:fldChar w:fldCharType="begin"/>
            </w:r>
            <w:r>
              <w:rPr>
                <w:webHidden/>
              </w:rPr>
              <w:instrText xml:space="preserve"> PAGEREF _Toc218581889 \h </w:instrText>
            </w:r>
            <w:r>
              <w:rPr>
                <w:webHidden/>
              </w:rPr>
            </w:r>
            <w:r>
              <w:rPr>
                <w:webHidden/>
              </w:rPr>
              <w:fldChar w:fldCharType="separate"/>
            </w:r>
            <w:r>
              <w:rPr>
                <w:webHidden/>
              </w:rPr>
              <w:t>276</w:t>
            </w:r>
            <w:r>
              <w:rPr>
                <w:webHidden/>
              </w:rPr>
              <w:fldChar w:fldCharType="end"/>
            </w:r>
          </w:hyperlink>
        </w:p>
        <w:p w14:paraId="29568DE7" w14:textId="5D7A39B9" w:rsidR="00802C7E" w:rsidRDefault="00802C7E">
          <w:pPr>
            <w:pStyle w:val="TDC2"/>
            <w:tabs>
              <w:tab w:val="left" w:pos="720"/>
            </w:tabs>
            <w:rPr>
              <w:rFonts w:asciiTheme="minorHAnsi" w:eastAsiaTheme="minorEastAsia" w:hAnsiTheme="minorHAnsi" w:cstheme="minorBidi"/>
              <w:color w:val="auto"/>
              <w:spacing w:val="0"/>
              <w:kern w:val="2"/>
              <w:lang w:eastAsia="es-DO"/>
              <w14:ligatures w14:val="standardContextual"/>
            </w:rPr>
          </w:pPr>
          <w:hyperlink w:anchor="_Toc218581890" w:history="1">
            <w:r w:rsidRPr="00487A27">
              <w:rPr>
                <w:rStyle w:val="Hipervnculo"/>
                <w:rFonts w:eastAsia="Calibri"/>
              </w:rPr>
              <w:t>b.</w:t>
            </w:r>
            <w:r>
              <w:rPr>
                <w:rFonts w:asciiTheme="minorHAnsi" w:eastAsiaTheme="minorEastAsia" w:hAnsiTheme="minorHAnsi" w:cstheme="minorBidi"/>
                <w:color w:val="auto"/>
                <w:spacing w:val="0"/>
                <w:kern w:val="2"/>
                <w:lang w:eastAsia="es-DO"/>
                <w14:ligatures w14:val="standardContextual"/>
              </w:rPr>
              <w:tab/>
            </w:r>
            <w:r w:rsidRPr="00487A27">
              <w:rPr>
                <w:rStyle w:val="Hipervnculo"/>
                <w:rFonts w:eastAsia="Calibri"/>
              </w:rPr>
              <w:t>Matriz de Gestión Presupuestaria Anual</w:t>
            </w:r>
            <w:r>
              <w:rPr>
                <w:webHidden/>
              </w:rPr>
              <w:tab/>
            </w:r>
            <w:r>
              <w:rPr>
                <w:webHidden/>
              </w:rPr>
              <w:fldChar w:fldCharType="begin"/>
            </w:r>
            <w:r>
              <w:rPr>
                <w:webHidden/>
              </w:rPr>
              <w:instrText xml:space="preserve"> PAGEREF _Toc218581890 \h </w:instrText>
            </w:r>
            <w:r>
              <w:rPr>
                <w:webHidden/>
              </w:rPr>
            </w:r>
            <w:r>
              <w:rPr>
                <w:webHidden/>
              </w:rPr>
              <w:fldChar w:fldCharType="separate"/>
            </w:r>
            <w:r>
              <w:rPr>
                <w:webHidden/>
              </w:rPr>
              <w:t>279</w:t>
            </w:r>
            <w:r>
              <w:rPr>
                <w:webHidden/>
              </w:rPr>
              <w:fldChar w:fldCharType="end"/>
            </w:r>
          </w:hyperlink>
        </w:p>
        <w:p w14:paraId="788EA67D" w14:textId="265669C9" w:rsidR="00802C7E" w:rsidRDefault="00802C7E">
          <w:pPr>
            <w:pStyle w:val="TDC2"/>
            <w:tabs>
              <w:tab w:val="left" w:pos="720"/>
            </w:tabs>
            <w:rPr>
              <w:rFonts w:asciiTheme="minorHAnsi" w:eastAsiaTheme="minorEastAsia" w:hAnsiTheme="minorHAnsi" w:cstheme="minorBidi"/>
              <w:color w:val="auto"/>
              <w:spacing w:val="0"/>
              <w:kern w:val="2"/>
              <w:lang w:eastAsia="es-DO"/>
              <w14:ligatures w14:val="standardContextual"/>
            </w:rPr>
          </w:pPr>
          <w:hyperlink w:anchor="_Toc218581891" w:history="1">
            <w:r w:rsidRPr="00487A27">
              <w:rPr>
                <w:rStyle w:val="Hipervnculo"/>
                <w:rFonts w:eastAsia="Calibri"/>
              </w:rPr>
              <w:t>c.</w:t>
            </w:r>
            <w:r>
              <w:rPr>
                <w:rFonts w:asciiTheme="minorHAnsi" w:eastAsiaTheme="minorEastAsia" w:hAnsiTheme="minorHAnsi" w:cstheme="minorBidi"/>
                <w:color w:val="auto"/>
                <w:spacing w:val="0"/>
                <w:kern w:val="2"/>
                <w:lang w:eastAsia="es-DO"/>
                <w14:ligatures w14:val="standardContextual"/>
              </w:rPr>
              <w:tab/>
            </w:r>
            <w:r w:rsidRPr="00487A27">
              <w:rPr>
                <w:rStyle w:val="Hipervnculo"/>
                <w:rFonts w:eastAsia="Calibri"/>
              </w:rPr>
              <w:t>Matriz de Principales Indicadores del POA</w:t>
            </w:r>
            <w:r>
              <w:rPr>
                <w:webHidden/>
              </w:rPr>
              <w:tab/>
            </w:r>
            <w:r>
              <w:rPr>
                <w:webHidden/>
              </w:rPr>
              <w:fldChar w:fldCharType="begin"/>
            </w:r>
            <w:r>
              <w:rPr>
                <w:webHidden/>
              </w:rPr>
              <w:instrText xml:space="preserve"> PAGEREF _Toc218581891 \h </w:instrText>
            </w:r>
            <w:r>
              <w:rPr>
                <w:webHidden/>
              </w:rPr>
            </w:r>
            <w:r>
              <w:rPr>
                <w:webHidden/>
              </w:rPr>
              <w:fldChar w:fldCharType="separate"/>
            </w:r>
            <w:r>
              <w:rPr>
                <w:webHidden/>
              </w:rPr>
              <w:t>280</w:t>
            </w:r>
            <w:r>
              <w:rPr>
                <w:webHidden/>
              </w:rPr>
              <w:fldChar w:fldCharType="end"/>
            </w:r>
          </w:hyperlink>
        </w:p>
        <w:p w14:paraId="139605DE" w14:textId="11CFEDF5" w:rsidR="00802C7E" w:rsidRDefault="00802C7E">
          <w:pPr>
            <w:pStyle w:val="TDC2"/>
            <w:tabs>
              <w:tab w:val="left" w:pos="720"/>
            </w:tabs>
            <w:rPr>
              <w:rFonts w:asciiTheme="minorHAnsi" w:eastAsiaTheme="minorEastAsia" w:hAnsiTheme="minorHAnsi" w:cstheme="minorBidi"/>
              <w:color w:val="auto"/>
              <w:spacing w:val="0"/>
              <w:kern w:val="2"/>
              <w:lang w:eastAsia="es-DO"/>
              <w14:ligatures w14:val="standardContextual"/>
            </w:rPr>
          </w:pPr>
          <w:hyperlink w:anchor="_Toc218581892" w:history="1">
            <w:r w:rsidRPr="00487A27">
              <w:rPr>
                <w:rStyle w:val="Hipervnculo"/>
                <w:rFonts w:eastAsia="Times New Roman"/>
                <w:lang w:eastAsia="es-DO"/>
              </w:rPr>
              <w:t>d.</w:t>
            </w:r>
            <w:r>
              <w:rPr>
                <w:rFonts w:asciiTheme="minorHAnsi" w:eastAsiaTheme="minorEastAsia" w:hAnsiTheme="minorHAnsi" w:cstheme="minorBidi"/>
                <w:color w:val="auto"/>
                <w:spacing w:val="0"/>
                <w:kern w:val="2"/>
                <w:lang w:eastAsia="es-DO"/>
                <w14:ligatures w14:val="standardContextual"/>
              </w:rPr>
              <w:tab/>
            </w:r>
            <w:r w:rsidRPr="00487A27">
              <w:rPr>
                <w:rStyle w:val="Hipervnculo"/>
              </w:rPr>
              <w:t>Resumen del Plan de Compras</w:t>
            </w:r>
            <w:r>
              <w:rPr>
                <w:webHidden/>
              </w:rPr>
              <w:tab/>
            </w:r>
            <w:r>
              <w:rPr>
                <w:webHidden/>
              </w:rPr>
              <w:fldChar w:fldCharType="begin"/>
            </w:r>
            <w:r>
              <w:rPr>
                <w:webHidden/>
              </w:rPr>
              <w:instrText xml:space="preserve"> PAGEREF _Toc218581892 \h </w:instrText>
            </w:r>
            <w:r>
              <w:rPr>
                <w:webHidden/>
              </w:rPr>
            </w:r>
            <w:r>
              <w:rPr>
                <w:webHidden/>
              </w:rPr>
              <w:fldChar w:fldCharType="separate"/>
            </w:r>
            <w:r>
              <w:rPr>
                <w:webHidden/>
              </w:rPr>
              <w:t>288</w:t>
            </w:r>
            <w:r>
              <w:rPr>
                <w:webHidden/>
              </w:rPr>
              <w:fldChar w:fldCharType="end"/>
            </w:r>
          </w:hyperlink>
        </w:p>
        <w:p w14:paraId="48DD30ED" w14:textId="7D6BE43F" w:rsidR="00A630BC" w:rsidRPr="00EC6446" w:rsidRDefault="00A630BC">
          <w:pPr>
            <w:rPr>
              <w:lang w:val="es-DO"/>
            </w:rPr>
          </w:pPr>
          <w:r w:rsidRPr="00EC6446">
            <w:rPr>
              <w:b/>
              <w:bCs/>
              <w:noProof/>
              <w:lang w:val="es-DO"/>
            </w:rPr>
            <w:fldChar w:fldCharType="end"/>
          </w:r>
        </w:p>
      </w:sdtContent>
    </w:sdt>
    <w:p w14:paraId="1DBDA006" w14:textId="4D806799" w:rsidR="00DE02B7" w:rsidRPr="00EC6446" w:rsidRDefault="00DE02B7">
      <w:pPr>
        <w:rPr>
          <w:lang w:val="es-DO"/>
        </w:rPr>
        <w:sectPr w:rsidR="00DE02B7" w:rsidRPr="00EC6446" w:rsidSect="001B5E0B">
          <w:footerReference w:type="first" r:id="rId15"/>
          <w:pgSz w:w="12240" w:h="15840"/>
          <w:pgMar w:top="1440" w:right="2160" w:bottom="1440" w:left="2160" w:header="720" w:footer="720" w:gutter="0"/>
          <w:cols w:space="720"/>
          <w:docGrid w:linePitch="360"/>
        </w:sectPr>
      </w:pPr>
    </w:p>
    <w:p w14:paraId="61C59B98" w14:textId="64F36ACB" w:rsidR="00B93EC5" w:rsidRPr="00EC6446" w:rsidRDefault="00B93EC5" w:rsidP="00F513E3">
      <w:pPr>
        <w:pStyle w:val="Ttulo1"/>
        <w:numPr>
          <w:ilvl w:val="0"/>
          <w:numId w:val="0"/>
        </w:numPr>
        <w:ind w:left="432"/>
        <w:rPr>
          <w:rFonts w:cs="Times New Roman"/>
          <w:color w:val="767171"/>
          <w:lang w:val="es-DO"/>
        </w:rPr>
      </w:pPr>
      <w:bookmarkStart w:id="2" w:name="_Toc218581787"/>
      <w:bookmarkStart w:id="3" w:name="_Hlk86403204"/>
      <w:r w:rsidRPr="00EC6446">
        <w:rPr>
          <w:rFonts w:cs="Times New Roman"/>
          <w:color w:val="767171"/>
          <w:lang w:val="es-DO"/>
        </w:rPr>
        <w:lastRenderedPageBreak/>
        <w:t>PRESENTACI</w:t>
      </w:r>
      <w:r w:rsidR="002E5487" w:rsidRPr="00EC6446">
        <w:rPr>
          <w:rFonts w:cs="Times New Roman"/>
          <w:color w:val="767171"/>
          <w:lang w:val="es-DO"/>
        </w:rPr>
        <w:t>Ó</w:t>
      </w:r>
      <w:r w:rsidRPr="00EC6446">
        <w:rPr>
          <w:rFonts w:cs="Times New Roman"/>
          <w:color w:val="767171"/>
          <w:lang w:val="es-DO"/>
        </w:rPr>
        <w:t>N</w:t>
      </w:r>
      <w:bookmarkEnd w:id="2"/>
    </w:p>
    <w:p w14:paraId="4C31E917" w14:textId="761EB814" w:rsidR="00AD00A0" w:rsidRPr="00EC6446" w:rsidRDefault="00AD00A0" w:rsidP="00AD00A0">
      <w:pPr>
        <w:jc w:val="center"/>
        <w:rPr>
          <w:rFonts w:eastAsia="Calibri"/>
          <w:sz w:val="18"/>
          <w:lang w:val="es-DO"/>
        </w:rPr>
      </w:pPr>
      <w:r w:rsidRPr="00EC6446">
        <w:rPr>
          <w:rFonts w:eastAsia="Calibri"/>
          <w:noProof/>
          <w:sz w:val="18"/>
          <w:lang w:val="es-DO"/>
        </w:rPr>
        <mc:AlternateContent>
          <mc:Choice Requires="wps">
            <w:drawing>
              <wp:anchor distT="0" distB="0" distL="114300" distR="114300" simplePos="0" relativeHeight="251658265" behindDoc="0" locked="0" layoutInCell="1" allowOverlap="1" wp14:anchorId="1388DC1E" wp14:editId="3C2928AA">
                <wp:simplePos x="0" y="0"/>
                <wp:positionH relativeFrom="margin">
                  <wp:align>center</wp:align>
                </wp:positionH>
                <wp:positionV relativeFrom="paragraph">
                  <wp:posOffset>15240</wp:posOffset>
                </wp:positionV>
                <wp:extent cx="463550" cy="0"/>
                <wp:effectExtent l="0" t="19050" r="31750" b="19050"/>
                <wp:wrapNone/>
                <wp:docPr id="1356026376"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54D650" id="Straight Connector 21" o:spid="_x0000_s1026" style="position:absolute;z-index:25165826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2pt" to="36.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" strokecolor="#ee2a24" strokeweight="2.25pt">
                <v:stroke joinstyle="miter"/>
                <w10:wrap anchorx="margin"/>
              </v:line>
            </w:pict>
          </mc:Fallback>
        </mc:AlternateContent>
      </w:r>
    </w:p>
    <w:p w14:paraId="31C7F757" w14:textId="3D55A822" w:rsidR="00AD00A0" w:rsidRPr="00EC6446" w:rsidRDefault="0046021C" w:rsidP="00AD00A0">
      <w:pPr>
        <w:jc w:val="center"/>
        <w:rPr>
          <w:rFonts w:eastAsia="Calibri"/>
          <w:szCs w:val="36"/>
          <w:lang w:val="es-DO"/>
        </w:rPr>
      </w:pPr>
      <w:r w:rsidRPr="00EC6446">
        <w:rPr>
          <w:rFonts w:eastAsia="Calibri"/>
          <w:szCs w:val="36"/>
          <w:lang w:val="es-DO"/>
        </w:rPr>
        <w:t>Memoria Institucional 2025</w:t>
      </w:r>
    </w:p>
    <w:p w14:paraId="62171D77" w14:textId="77777777" w:rsidR="0020338E" w:rsidRPr="00EC6446" w:rsidRDefault="0020338E" w:rsidP="0020338E">
      <w:pPr>
        <w:spacing w:line="360" w:lineRule="auto"/>
        <w:jc w:val="both"/>
        <w:rPr>
          <w:rFonts w:eastAsia="Calibri"/>
          <w:lang w:val="es-DO"/>
        </w:rPr>
      </w:pPr>
    </w:p>
    <w:p w14:paraId="37AFE0F1" w14:textId="44344A8E" w:rsidR="0020338E" w:rsidRPr="00AB6404" w:rsidRDefault="0020338E" w:rsidP="00AB6404">
      <w:pPr>
        <w:spacing w:line="360" w:lineRule="auto"/>
        <w:jc w:val="both"/>
        <w:rPr>
          <w:rFonts w:eastAsia="Calibri"/>
          <w:lang w:val="es-DO"/>
        </w:rPr>
      </w:pPr>
      <w:r w:rsidRPr="00AB6404">
        <w:rPr>
          <w:rFonts w:eastAsia="Calibri"/>
          <w:lang w:val="es-DO"/>
        </w:rPr>
        <w:t>La Junta de Aviación Civil de la República Dominicana (JAC) ha tenido un 202</w:t>
      </w:r>
      <w:r w:rsidR="008B216A" w:rsidRPr="00AB6404">
        <w:rPr>
          <w:rFonts w:eastAsia="Calibri"/>
          <w:lang w:val="es-DO"/>
        </w:rPr>
        <w:t>5</w:t>
      </w:r>
      <w:r w:rsidRPr="00AB6404">
        <w:rPr>
          <w:rFonts w:eastAsia="Calibri"/>
          <w:lang w:val="es-DO"/>
        </w:rPr>
        <w:t xml:space="preserve"> con </w:t>
      </w:r>
      <w:r w:rsidR="00136323" w:rsidRPr="00AB6404">
        <w:rPr>
          <w:rFonts w:eastAsia="Calibri"/>
          <w:lang w:val="es-DO"/>
        </w:rPr>
        <w:t xml:space="preserve">logros </w:t>
      </w:r>
      <w:r w:rsidR="00963696" w:rsidRPr="00AB6404">
        <w:rPr>
          <w:rFonts w:eastAsia="Calibri"/>
          <w:lang w:val="es-DO"/>
        </w:rPr>
        <w:t>alcanzados</w:t>
      </w:r>
      <w:r w:rsidR="00136323" w:rsidRPr="00AB6404">
        <w:rPr>
          <w:rFonts w:eastAsia="Calibri"/>
          <w:lang w:val="es-DO"/>
        </w:rPr>
        <w:t xml:space="preserve"> que han </w:t>
      </w:r>
      <w:r w:rsidR="00963696" w:rsidRPr="00AB6404">
        <w:rPr>
          <w:rFonts w:eastAsia="Calibri"/>
          <w:lang w:val="es-DO"/>
        </w:rPr>
        <w:t>fortalecido el sector aerocomercial dominicano.</w:t>
      </w:r>
    </w:p>
    <w:p w14:paraId="1221E429" w14:textId="5D0965C9" w:rsidR="00BD77C5" w:rsidRPr="00AB6404" w:rsidRDefault="00BD77C5" w:rsidP="00AB6404">
      <w:pPr>
        <w:spacing w:line="360" w:lineRule="auto"/>
        <w:jc w:val="both"/>
        <w:rPr>
          <w:rFonts w:eastAsia="Calibri"/>
          <w:lang w:val="es-DO"/>
        </w:rPr>
      </w:pPr>
      <w:r w:rsidRPr="00AB6404">
        <w:rPr>
          <w:rFonts w:eastAsia="Calibri"/>
          <w:lang w:val="es-DO"/>
        </w:rPr>
        <w:t>El enfoque de la institución</w:t>
      </w:r>
      <w:r w:rsidR="00432E1F" w:rsidRPr="00AB6404">
        <w:rPr>
          <w:rFonts w:eastAsia="Calibri"/>
          <w:lang w:val="es-DO"/>
        </w:rPr>
        <w:t xml:space="preserve"> en este 202</w:t>
      </w:r>
      <w:r w:rsidR="008B216A" w:rsidRPr="00AB6404">
        <w:rPr>
          <w:rFonts w:eastAsia="Calibri"/>
          <w:lang w:val="es-DO"/>
        </w:rPr>
        <w:t>5</w:t>
      </w:r>
      <w:r w:rsidR="009C1B41" w:rsidRPr="00AB6404">
        <w:rPr>
          <w:rFonts w:eastAsia="Calibri"/>
          <w:lang w:val="es-DO"/>
        </w:rPr>
        <w:t>, como lo estipula nuestro Plan Estratégico Institucional</w:t>
      </w:r>
      <w:r w:rsidR="009A1B04" w:rsidRPr="00AB6404">
        <w:rPr>
          <w:rFonts w:eastAsia="Calibri"/>
          <w:lang w:val="es-DO"/>
        </w:rPr>
        <w:t>,</w:t>
      </w:r>
      <w:r w:rsidRPr="00AB6404">
        <w:rPr>
          <w:rFonts w:eastAsia="Calibri"/>
          <w:lang w:val="es-DO"/>
        </w:rPr>
        <w:t xml:space="preserve"> </w:t>
      </w:r>
      <w:r w:rsidR="008B216A" w:rsidRPr="00AB6404">
        <w:rPr>
          <w:rFonts w:eastAsia="Calibri"/>
          <w:lang w:val="es-DO"/>
        </w:rPr>
        <w:t xml:space="preserve">alineado al Plan Nacional de Desarrollo y al Plan Plurianual del Sector Público, </w:t>
      </w:r>
      <w:r w:rsidR="004D4A5D" w:rsidRPr="00AB6404">
        <w:rPr>
          <w:rFonts w:eastAsia="Calibri"/>
          <w:lang w:val="es-DO"/>
        </w:rPr>
        <w:t xml:space="preserve">estuvo sustentando </w:t>
      </w:r>
      <w:r w:rsidRPr="00AB6404">
        <w:rPr>
          <w:rFonts w:eastAsia="Calibri"/>
          <w:lang w:val="es-DO"/>
        </w:rPr>
        <w:t>en tres ejes</w:t>
      </w:r>
      <w:r w:rsidR="00E3648F" w:rsidRPr="00AB6404">
        <w:rPr>
          <w:rFonts w:eastAsia="Calibri"/>
          <w:lang w:val="es-DO"/>
        </w:rPr>
        <w:t xml:space="preserve">: Fomento y </w:t>
      </w:r>
      <w:r w:rsidR="00233867" w:rsidRPr="00AB6404">
        <w:rPr>
          <w:rFonts w:eastAsia="Calibri"/>
          <w:lang w:val="es-DO"/>
        </w:rPr>
        <w:t>D</w:t>
      </w:r>
      <w:r w:rsidR="00E3648F" w:rsidRPr="00AB6404">
        <w:rPr>
          <w:rFonts w:eastAsia="Calibri"/>
          <w:lang w:val="es-DO"/>
        </w:rPr>
        <w:t>esarrollo del Transporte Aéreo, Modernización Institucional y Protección al Medio Ambiente</w:t>
      </w:r>
      <w:r w:rsidR="00432E1F" w:rsidRPr="00AB6404">
        <w:rPr>
          <w:rFonts w:eastAsia="Calibri"/>
          <w:lang w:val="es-DO"/>
        </w:rPr>
        <w:t>,</w:t>
      </w:r>
      <w:r w:rsidR="009A1B04" w:rsidRPr="00AB6404">
        <w:rPr>
          <w:rFonts w:eastAsia="Calibri"/>
          <w:lang w:val="es-DO"/>
        </w:rPr>
        <w:t xml:space="preserve"> donde la alta gerencia, el capital humano y los recursos </w:t>
      </w:r>
      <w:r w:rsidR="002F1D06" w:rsidRPr="00AB6404">
        <w:rPr>
          <w:rFonts w:eastAsia="Calibri"/>
          <w:lang w:val="es-DO"/>
        </w:rPr>
        <w:t>se</w:t>
      </w:r>
      <w:r w:rsidR="009A1B04" w:rsidRPr="00AB6404">
        <w:rPr>
          <w:rFonts w:eastAsia="Calibri"/>
          <w:lang w:val="es-DO"/>
        </w:rPr>
        <w:t xml:space="preserve"> enfoca</w:t>
      </w:r>
      <w:r w:rsidR="002F1D06" w:rsidRPr="00AB6404">
        <w:rPr>
          <w:rFonts w:eastAsia="Calibri"/>
          <w:lang w:val="es-DO"/>
        </w:rPr>
        <w:t>ron</w:t>
      </w:r>
      <w:r w:rsidR="009A1B04" w:rsidRPr="00AB6404">
        <w:rPr>
          <w:rFonts w:eastAsia="Calibri"/>
          <w:lang w:val="es-DO"/>
        </w:rPr>
        <w:t xml:space="preserve">, obteniendo </w:t>
      </w:r>
      <w:r w:rsidR="00E3648F" w:rsidRPr="00AB6404">
        <w:rPr>
          <w:rFonts w:eastAsia="Calibri"/>
          <w:lang w:val="es-DO"/>
        </w:rPr>
        <w:t>resultados positivos para el país.</w:t>
      </w:r>
    </w:p>
    <w:p w14:paraId="50CC32B6" w14:textId="3E13863A" w:rsidR="00D84F58" w:rsidRPr="00AB6404" w:rsidRDefault="00D84F58" w:rsidP="00AB6404">
      <w:pPr>
        <w:spacing w:line="360" w:lineRule="auto"/>
        <w:jc w:val="both"/>
        <w:rPr>
          <w:rFonts w:eastAsia="Calibri"/>
          <w:lang w:val="es-DO"/>
        </w:rPr>
      </w:pPr>
      <w:r w:rsidRPr="00AB6404">
        <w:rPr>
          <w:rFonts w:eastAsia="Calibri"/>
          <w:lang w:val="es-DO"/>
        </w:rPr>
        <w:t>Mantenemos la conectividad con 7</w:t>
      </w:r>
      <w:r w:rsidR="000635D1" w:rsidRPr="00AB6404">
        <w:rPr>
          <w:rFonts w:eastAsia="Calibri"/>
          <w:lang w:val="es-DO"/>
        </w:rPr>
        <w:t>8</w:t>
      </w:r>
      <w:r w:rsidRPr="00AB6404">
        <w:rPr>
          <w:rFonts w:eastAsia="Calibri"/>
          <w:lang w:val="es-DO"/>
        </w:rPr>
        <w:t xml:space="preserve"> </w:t>
      </w:r>
      <w:r w:rsidR="00D2725D" w:rsidRPr="00AB6404">
        <w:rPr>
          <w:rFonts w:eastAsia="Calibri"/>
          <w:lang w:val="es-DO"/>
        </w:rPr>
        <w:t>países</w:t>
      </w:r>
      <w:r w:rsidRPr="00AB6404">
        <w:rPr>
          <w:rFonts w:eastAsia="Calibri"/>
          <w:lang w:val="es-DO"/>
        </w:rPr>
        <w:t xml:space="preserve"> y trabajamos día a día</w:t>
      </w:r>
      <w:r w:rsidR="00021576" w:rsidRPr="00AB6404">
        <w:rPr>
          <w:rFonts w:eastAsia="Calibri"/>
          <w:lang w:val="es-DO"/>
        </w:rPr>
        <w:t xml:space="preserve"> en acuerdos y </w:t>
      </w:r>
      <w:r w:rsidR="00EA4462" w:rsidRPr="00AB6404">
        <w:rPr>
          <w:rFonts w:eastAsia="Calibri"/>
          <w:lang w:val="es-DO"/>
        </w:rPr>
        <w:t>Memorándums de Entendimiento</w:t>
      </w:r>
      <w:r w:rsidRPr="00AB6404">
        <w:rPr>
          <w:rFonts w:eastAsia="Calibri"/>
          <w:lang w:val="es-DO"/>
        </w:rPr>
        <w:t xml:space="preserve"> para </w:t>
      </w:r>
      <w:r w:rsidR="00AA5226" w:rsidRPr="00AB6404">
        <w:rPr>
          <w:rFonts w:eastAsia="Calibri"/>
          <w:lang w:val="es-DO"/>
        </w:rPr>
        <w:t>lograr nuev</w:t>
      </w:r>
      <w:r w:rsidR="00DB48FA" w:rsidRPr="00AB6404">
        <w:rPr>
          <w:rFonts w:eastAsia="Calibri"/>
          <w:lang w:val="es-DO"/>
        </w:rPr>
        <w:t>a</w:t>
      </w:r>
      <w:r w:rsidR="00AA5226" w:rsidRPr="00AB6404">
        <w:rPr>
          <w:rFonts w:eastAsia="Calibri"/>
          <w:lang w:val="es-DO"/>
        </w:rPr>
        <w:t xml:space="preserve">s </w:t>
      </w:r>
      <w:r w:rsidR="00E23CAD" w:rsidRPr="00AB6404">
        <w:rPr>
          <w:rFonts w:eastAsia="Calibri"/>
          <w:lang w:val="es-DO"/>
        </w:rPr>
        <w:t>alianzas</w:t>
      </w:r>
      <w:r w:rsidR="00AA5226" w:rsidRPr="00AB6404">
        <w:rPr>
          <w:rFonts w:eastAsia="Calibri"/>
          <w:lang w:val="es-DO"/>
        </w:rPr>
        <w:t xml:space="preserve"> que </w:t>
      </w:r>
      <w:r w:rsidR="004D4A5D" w:rsidRPr="00AB6404">
        <w:rPr>
          <w:rFonts w:eastAsia="Calibri"/>
          <w:lang w:val="es-DO"/>
        </w:rPr>
        <w:t>contribuyen a</w:t>
      </w:r>
      <w:r w:rsidR="00AA5226" w:rsidRPr="00AB6404">
        <w:rPr>
          <w:rFonts w:eastAsia="Calibri"/>
          <w:lang w:val="es-DO"/>
        </w:rPr>
        <w:t xml:space="preserve"> expandir las relaciones con otros países, </w:t>
      </w:r>
      <w:r w:rsidR="00E6485B" w:rsidRPr="00AB6404">
        <w:rPr>
          <w:rFonts w:eastAsia="Calibri"/>
          <w:lang w:val="es-DO"/>
        </w:rPr>
        <w:t>permitiendo el crecimiento del sector aerocomercial y que se traduce</w:t>
      </w:r>
      <w:r w:rsidR="002F1D06" w:rsidRPr="00AB6404">
        <w:rPr>
          <w:rFonts w:eastAsia="Calibri"/>
          <w:lang w:val="es-DO"/>
        </w:rPr>
        <w:t>n</w:t>
      </w:r>
      <w:r w:rsidR="00E6485B" w:rsidRPr="00AB6404">
        <w:rPr>
          <w:rFonts w:eastAsia="Calibri"/>
          <w:lang w:val="es-DO"/>
        </w:rPr>
        <w:t xml:space="preserve"> en</w:t>
      </w:r>
      <w:r w:rsidR="00CE4D61" w:rsidRPr="00AB6404">
        <w:rPr>
          <w:rFonts w:eastAsia="Calibri"/>
          <w:lang w:val="es-DO"/>
        </w:rPr>
        <w:t xml:space="preserve"> la dinamización de la economía </w:t>
      </w:r>
      <w:r w:rsidR="00D2725D" w:rsidRPr="00AB6404">
        <w:rPr>
          <w:rFonts w:eastAsia="Calibri"/>
          <w:lang w:val="es-DO"/>
        </w:rPr>
        <w:t>nacional.</w:t>
      </w:r>
      <w:r w:rsidR="008F0AFA" w:rsidRPr="00AB6404">
        <w:rPr>
          <w:rFonts w:eastAsia="Calibri"/>
          <w:lang w:val="es-DO"/>
        </w:rPr>
        <w:t xml:space="preserve"> </w:t>
      </w:r>
      <w:r w:rsidR="007B1607" w:rsidRPr="00AB6404">
        <w:rPr>
          <w:rFonts w:eastAsia="Calibri"/>
          <w:lang w:val="es-DO"/>
        </w:rPr>
        <w:t>Esto</w:t>
      </w:r>
      <w:r w:rsidR="002F1D06" w:rsidRPr="00AB6404">
        <w:rPr>
          <w:rFonts w:eastAsia="Calibri"/>
          <w:lang w:val="es-DO"/>
        </w:rPr>
        <w:t>,</w:t>
      </w:r>
      <w:r w:rsidR="007B1607" w:rsidRPr="00AB6404">
        <w:rPr>
          <w:rFonts w:eastAsia="Calibri"/>
          <w:lang w:val="es-DO"/>
        </w:rPr>
        <w:t xml:space="preserve"> </w:t>
      </w:r>
      <w:r w:rsidR="007B2D91" w:rsidRPr="00AB6404">
        <w:rPr>
          <w:rFonts w:eastAsia="Calibri"/>
          <w:lang w:val="es-DO"/>
        </w:rPr>
        <w:t xml:space="preserve">con el objetivo de </w:t>
      </w:r>
      <w:r w:rsidR="00A94773" w:rsidRPr="00AB6404">
        <w:rPr>
          <w:rFonts w:eastAsia="Calibri"/>
          <w:noProof/>
          <w:lang w:val="es-DO"/>
        </w:rPr>
        <w:t>mantener el dinamismo a nivel</w:t>
      </w:r>
      <w:r w:rsidR="008F0AFA" w:rsidRPr="00AB6404">
        <w:rPr>
          <w:rFonts w:eastAsia="Calibri"/>
          <w:noProof/>
          <w:lang w:val="es-DO"/>
        </w:rPr>
        <w:t xml:space="preserve"> global a través de la creación, implementación y promoción de políticas aerocomerciales tendentes al acceso a nuevos mercados.</w:t>
      </w:r>
    </w:p>
    <w:p w14:paraId="49A1D803" w14:textId="0E1134A4" w:rsidR="00D66C13" w:rsidRPr="00AB6404" w:rsidRDefault="00D66C13" w:rsidP="00AB6404">
      <w:pPr>
        <w:spacing w:line="360" w:lineRule="auto"/>
        <w:jc w:val="both"/>
        <w:rPr>
          <w:rFonts w:eastAsia="Calibri"/>
          <w:lang w:val="es-DO"/>
        </w:rPr>
      </w:pPr>
      <w:r w:rsidRPr="00AB6404">
        <w:rPr>
          <w:rFonts w:eastAsia="Calibri"/>
          <w:lang w:val="es-DO"/>
        </w:rPr>
        <w:t xml:space="preserve">Mediante la implementación de las normas </w:t>
      </w:r>
      <w:r w:rsidR="002F1D06" w:rsidRPr="00AB6404">
        <w:rPr>
          <w:rFonts w:eastAsia="Calibri"/>
          <w:lang w:val="es-DO"/>
        </w:rPr>
        <w:t xml:space="preserve">Sistema de Gestión de Calidad </w:t>
      </w:r>
      <w:r w:rsidRPr="00AB6404">
        <w:rPr>
          <w:rFonts w:eastAsia="Calibri"/>
          <w:lang w:val="es-DO"/>
        </w:rPr>
        <w:t>ISO 9001:2015</w:t>
      </w:r>
      <w:r w:rsidR="005B60FC" w:rsidRPr="00AB6404">
        <w:rPr>
          <w:rFonts w:eastAsia="Calibri"/>
          <w:lang w:val="es-DO"/>
        </w:rPr>
        <w:t xml:space="preserve">, </w:t>
      </w:r>
      <w:r w:rsidR="002F1D06" w:rsidRPr="00AB6404">
        <w:rPr>
          <w:rFonts w:eastAsia="Calibri"/>
          <w:lang w:val="es-DO"/>
        </w:rPr>
        <w:t xml:space="preserve">Sistema de Gestión Antisoborno </w:t>
      </w:r>
      <w:r w:rsidRPr="00AB6404">
        <w:rPr>
          <w:rFonts w:eastAsia="Calibri"/>
          <w:lang w:val="es-DO"/>
        </w:rPr>
        <w:t>ISO 37001</w:t>
      </w:r>
      <w:r w:rsidR="00D0516D" w:rsidRPr="00AB6404">
        <w:rPr>
          <w:rFonts w:eastAsia="Calibri"/>
          <w:lang w:val="es-DO"/>
        </w:rPr>
        <w:t>,</w:t>
      </w:r>
      <w:r w:rsidR="00BE7BFE" w:rsidRPr="00AB6404">
        <w:rPr>
          <w:rFonts w:eastAsia="Calibri"/>
          <w:lang w:val="es-DO"/>
        </w:rPr>
        <w:t xml:space="preserve"> </w:t>
      </w:r>
      <w:r w:rsidR="00D0516D" w:rsidRPr="00AB6404">
        <w:rPr>
          <w:rFonts w:eastAsia="Calibri"/>
          <w:lang w:val="es-DO"/>
        </w:rPr>
        <w:t xml:space="preserve">y la documentación y mejoramiento continuo de nuestros procesos, ofrecemos nuestros servicios con </w:t>
      </w:r>
      <w:r w:rsidR="0022028D" w:rsidRPr="00AB6404">
        <w:rPr>
          <w:rFonts w:eastAsia="Calibri"/>
          <w:lang w:val="es-DO"/>
        </w:rPr>
        <w:t xml:space="preserve">calidad y </w:t>
      </w:r>
      <w:r w:rsidR="00BE7BFE" w:rsidRPr="00AB6404">
        <w:rPr>
          <w:rFonts w:eastAsia="Calibri"/>
          <w:lang w:val="es-DO"/>
        </w:rPr>
        <w:t>cumplim</w:t>
      </w:r>
      <w:r w:rsidR="00A90BE5" w:rsidRPr="00AB6404">
        <w:rPr>
          <w:rFonts w:eastAsia="Calibri"/>
          <w:lang w:val="es-DO"/>
        </w:rPr>
        <w:t>i</w:t>
      </w:r>
      <w:r w:rsidR="00455770" w:rsidRPr="00AB6404">
        <w:rPr>
          <w:rFonts w:eastAsia="Calibri"/>
          <w:lang w:val="es-DO"/>
        </w:rPr>
        <w:t>ento de</w:t>
      </w:r>
      <w:r w:rsidR="0022028D" w:rsidRPr="00AB6404">
        <w:rPr>
          <w:rFonts w:eastAsia="Calibri"/>
          <w:lang w:val="es-DO"/>
        </w:rPr>
        <w:t xml:space="preserve"> los plazos establecidos. Esto resulta en un excelente índice de satisfacción </w:t>
      </w:r>
      <w:r w:rsidR="005B60FC" w:rsidRPr="00AB6404">
        <w:rPr>
          <w:rFonts w:eastAsia="Calibri"/>
          <w:lang w:val="es-DO"/>
        </w:rPr>
        <w:t>de nuestros clientes.</w:t>
      </w:r>
      <w:r w:rsidR="00BE7BFE" w:rsidRPr="00AB6404">
        <w:rPr>
          <w:rFonts w:eastAsia="Calibri"/>
          <w:lang w:val="es-DO"/>
        </w:rPr>
        <w:t xml:space="preserve"> Además </w:t>
      </w:r>
      <w:r w:rsidR="00894520" w:rsidRPr="00AB6404">
        <w:rPr>
          <w:rFonts w:eastAsia="Calibri"/>
          <w:lang w:val="es-DO"/>
        </w:rPr>
        <w:t>se</w:t>
      </w:r>
      <w:r w:rsidR="00BE7BFE" w:rsidRPr="00AB6404">
        <w:rPr>
          <w:rFonts w:eastAsia="Calibri"/>
          <w:lang w:val="es-DO"/>
        </w:rPr>
        <w:t xml:space="preserve"> garantiza</w:t>
      </w:r>
      <w:r w:rsidR="00455770" w:rsidRPr="00AB6404">
        <w:rPr>
          <w:rFonts w:eastAsia="Calibri"/>
          <w:lang w:val="es-DO"/>
        </w:rPr>
        <w:t>,</w:t>
      </w:r>
      <w:r w:rsidR="00BE7BFE" w:rsidRPr="00AB6404">
        <w:rPr>
          <w:rFonts w:eastAsia="Calibri"/>
          <w:lang w:val="es-DO"/>
        </w:rPr>
        <w:t xml:space="preserve"> </w:t>
      </w:r>
      <w:r w:rsidR="00C76CE5" w:rsidRPr="00AB6404">
        <w:rPr>
          <w:rFonts w:eastAsia="Calibri"/>
          <w:lang w:val="es-DO"/>
        </w:rPr>
        <w:t>prev</w:t>
      </w:r>
      <w:r w:rsidR="00894520" w:rsidRPr="00AB6404">
        <w:rPr>
          <w:rFonts w:eastAsia="Calibri"/>
          <w:lang w:val="es-DO"/>
        </w:rPr>
        <w:t>iene</w:t>
      </w:r>
      <w:r w:rsidR="00C76CE5" w:rsidRPr="00AB6404">
        <w:rPr>
          <w:rFonts w:eastAsia="Calibri"/>
          <w:lang w:val="es-DO"/>
        </w:rPr>
        <w:t>, detecta y trata el soborno en la institución.</w:t>
      </w:r>
    </w:p>
    <w:p w14:paraId="44699024" w14:textId="7B73E00D" w:rsidR="00E57256" w:rsidRPr="00AB6404" w:rsidRDefault="007F6C06" w:rsidP="00AB6404">
      <w:pPr>
        <w:spacing w:line="360" w:lineRule="auto"/>
        <w:contextualSpacing/>
        <w:mirrorIndents/>
        <w:jc w:val="both"/>
        <w:rPr>
          <w:rFonts w:eastAsia="Calibri"/>
          <w:lang w:val="es-DO"/>
        </w:rPr>
      </w:pPr>
      <w:r w:rsidRPr="00AB6404">
        <w:rPr>
          <w:rFonts w:eastAsia="Calibri"/>
          <w:noProof/>
          <w:lang w:val="es-DO"/>
        </w:rPr>
        <w:lastRenderedPageBreak/>
        <w:t xml:space="preserve">Para contribuir a la inclusión y mejorar la comunicación de </w:t>
      </w:r>
      <w:r w:rsidR="00576C74" w:rsidRPr="00AB6404">
        <w:rPr>
          <w:rFonts w:eastAsia="Calibri"/>
          <w:noProof/>
          <w:lang w:val="es-DO"/>
        </w:rPr>
        <w:t>aquellas personas</w:t>
      </w:r>
      <w:r w:rsidR="00CC18AE" w:rsidRPr="00AB6404">
        <w:rPr>
          <w:rFonts w:eastAsia="Calibri"/>
          <w:noProof/>
          <w:lang w:val="es-DO"/>
        </w:rPr>
        <w:t xml:space="preserve"> </w:t>
      </w:r>
      <w:r w:rsidR="00D719C5" w:rsidRPr="00AB6404">
        <w:rPr>
          <w:rFonts w:eastAsia="Calibri"/>
          <w:noProof/>
          <w:lang w:val="es-DO"/>
        </w:rPr>
        <w:t>con discapacidad auditiva</w:t>
      </w:r>
      <w:r w:rsidR="00013DFB" w:rsidRPr="00AB6404">
        <w:rPr>
          <w:rFonts w:eastAsia="Calibri"/>
          <w:noProof/>
          <w:lang w:val="es-DO"/>
        </w:rPr>
        <w:t>,</w:t>
      </w:r>
      <w:r w:rsidR="007D1A73" w:rsidRPr="00AB6404">
        <w:rPr>
          <w:rFonts w:eastAsia="Calibri"/>
          <w:noProof/>
          <w:lang w:val="es-DO"/>
        </w:rPr>
        <w:t xml:space="preserve"> de los pasajeros que visitan nuestro pa</w:t>
      </w:r>
      <w:r w:rsidR="00894520" w:rsidRPr="00AB6404">
        <w:rPr>
          <w:rFonts w:eastAsia="Calibri"/>
          <w:noProof/>
          <w:lang w:val="es-DO"/>
        </w:rPr>
        <w:t>í</w:t>
      </w:r>
      <w:r w:rsidR="007D1A73" w:rsidRPr="00AB6404">
        <w:rPr>
          <w:rFonts w:eastAsia="Calibri"/>
          <w:noProof/>
          <w:lang w:val="es-DO"/>
        </w:rPr>
        <w:t>s,</w:t>
      </w:r>
      <w:r w:rsidR="000B6CB5" w:rsidRPr="00AB6404">
        <w:rPr>
          <w:rFonts w:eastAsia="Calibri"/>
          <w:noProof/>
          <w:lang w:val="es-DO"/>
        </w:rPr>
        <w:t xml:space="preserve"> nuestra Unidad de Accesibilidad y Diseño Universal,</w:t>
      </w:r>
      <w:r w:rsidR="007D1A73" w:rsidRPr="00AB6404">
        <w:rPr>
          <w:rFonts w:eastAsia="Calibri"/>
          <w:noProof/>
          <w:lang w:val="es-DO"/>
        </w:rPr>
        <w:t xml:space="preserve"> </w:t>
      </w:r>
      <w:r w:rsidR="004F4099" w:rsidRPr="00AB6404">
        <w:rPr>
          <w:rFonts w:eastAsia="Calibri"/>
          <w:noProof/>
          <w:lang w:val="es-DO"/>
        </w:rPr>
        <w:t xml:space="preserve">se </w:t>
      </w:r>
      <w:r w:rsidR="007D1A73" w:rsidRPr="00AB6404">
        <w:rPr>
          <w:rFonts w:eastAsia="Calibri"/>
          <w:noProof/>
          <w:lang w:val="es-DO"/>
        </w:rPr>
        <w:t>impart</w:t>
      </w:r>
      <w:r w:rsidR="00690D61" w:rsidRPr="00AB6404">
        <w:rPr>
          <w:rFonts w:eastAsia="Calibri"/>
          <w:noProof/>
          <w:lang w:val="es-DO"/>
        </w:rPr>
        <w:t>i</w:t>
      </w:r>
      <w:r w:rsidR="004F4099" w:rsidRPr="00AB6404">
        <w:rPr>
          <w:rFonts w:eastAsia="Calibri"/>
          <w:noProof/>
          <w:lang w:val="es-DO"/>
        </w:rPr>
        <w:t>eron</w:t>
      </w:r>
      <w:r w:rsidR="007D1A73" w:rsidRPr="00AB6404">
        <w:rPr>
          <w:rFonts w:eastAsia="Calibri"/>
          <w:noProof/>
          <w:lang w:val="es-DO"/>
        </w:rPr>
        <w:t xml:space="preserve"> </w:t>
      </w:r>
      <w:r w:rsidR="004F4099" w:rsidRPr="00AB6404">
        <w:rPr>
          <w:rFonts w:eastAsia="Calibri"/>
          <w:noProof/>
          <w:lang w:val="es-DO"/>
        </w:rPr>
        <w:t xml:space="preserve">diplomados en “Lengua </w:t>
      </w:r>
      <w:r w:rsidR="004F4099" w:rsidRPr="00AB6404">
        <w:rPr>
          <w:rFonts w:eastAsia="Calibri"/>
          <w:lang w:val="es-DO"/>
        </w:rPr>
        <w:t>de Señas”</w:t>
      </w:r>
      <w:r w:rsidR="004F4099" w:rsidRPr="00AB6404">
        <w:rPr>
          <w:rFonts w:eastAsia="Calibri"/>
          <w:noProof/>
          <w:lang w:val="es-DO"/>
        </w:rPr>
        <w:t xml:space="preserve"> y </w:t>
      </w:r>
      <w:r w:rsidR="00013DFB" w:rsidRPr="00AB6404">
        <w:rPr>
          <w:rFonts w:eastAsia="Calibri"/>
          <w:noProof/>
          <w:lang w:val="es-DO"/>
        </w:rPr>
        <w:t>c</w:t>
      </w:r>
      <w:r w:rsidR="007D1A73" w:rsidRPr="00AB6404">
        <w:rPr>
          <w:rFonts w:eastAsia="Calibri"/>
          <w:noProof/>
          <w:lang w:val="es-DO"/>
        </w:rPr>
        <w:t xml:space="preserve">harlas </w:t>
      </w:r>
      <w:r w:rsidR="00650B5D" w:rsidRPr="00AB6404">
        <w:rPr>
          <w:rFonts w:eastAsia="Calibri"/>
          <w:noProof/>
          <w:lang w:val="es-DO"/>
        </w:rPr>
        <w:t xml:space="preserve">sobre </w:t>
      </w:r>
      <w:r w:rsidR="004F7DCD" w:rsidRPr="00AB6404">
        <w:rPr>
          <w:rFonts w:eastAsia="Calibri"/>
          <w:noProof/>
          <w:lang w:val="es-DO"/>
        </w:rPr>
        <w:t>“</w:t>
      </w:r>
      <w:r w:rsidR="00650B5D" w:rsidRPr="00AB6404">
        <w:rPr>
          <w:rFonts w:eastAsia="Calibri"/>
          <w:lang w:val="es-DO"/>
        </w:rPr>
        <w:t>Fundamentos de Accesibilidad en los Procesos de Facilitación a Pasajeros en Aeropuertos</w:t>
      </w:r>
      <w:r w:rsidR="004F7DCD" w:rsidRPr="00AB6404">
        <w:rPr>
          <w:rFonts w:eastAsia="Calibri"/>
          <w:lang w:val="es-DO"/>
        </w:rPr>
        <w:t>”</w:t>
      </w:r>
      <w:r w:rsidR="004F4099" w:rsidRPr="00AB6404">
        <w:rPr>
          <w:rFonts w:eastAsia="Calibri"/>
          <w:noProof/>
          <w:lang w:val="es-DO"/>
        </w:rPr>
        <w:t xml:space="preserve">. </w:t>
      </w:r>
      <w:r w:rsidR="00D719C5" w:rsidRPr="00AB6404">
        <w:rPr>
          <w:rFonts w:eastAsia="Calibri"/>
          <w:noProof/>
          <w:lang w:val="es-DO"/>
        </w:rPr>
        <w:t xml:space="preserve">Esto con el </w:t>
      </w:r>
      <w:r w:rsidR="003350F2" w:rsidRPr="00AB6404">
        <w:rPr>
          <w:rFonts w:eastAsia="Calibri"/>
          <w:lang w:val="es-DO"/>
        </w:rPr>
        <w:t>objetivo general</w:t>
      </w:r>
      <w:r w:rsidR="00013DFB" w:rsidRPr="00AB6404">
        <w:rPr>
          <w:rFonts w:eastAsia="Calibri"/>
          <w:lang w:val="es-DO"/>
        </w:rPr>
        <w:t xml:space="preserve"> de</w:t>
      </w:r>
      <w:r w:rsidR="003350F2" w:rsidRPr="00AB6404">
        <w:rPr>
          <w:rFonts w:eastAsia="Calibri"/>
          <w:lang w:val="es-DO"/>
        </w:rPr>
        <w:t xml:space="preserve"> que las personas participantes se encuentren en capacidad de comunicarse en lengua de señas, interpretando con interlocutores de la comunidad</w:t>
      </w:r>
      <w:r w:rsidR="0069093F" w:rsidRPr="00AB6404">
        <w:rPr>
          <w:rFonts w:eastAsia="Calibri"/>
          <w:lang w:val="es-DO"/>
        </w:rPr>
        <w:t xml:space="preserve"> </w:t>
      </w:r>
      <w:r w:rsidR="003350F2" w:rsidRPr="00AB6404">
        <w:rPr>
          <w:rFonts w:eastAsia="Calibri"/>
          <w:lang w:val="es-DO"/>
        </w:rPr>
        <w:t>sord</w:t>
      </w:r>
      <w:r w:rsidR="00B571BE" w:rsidRPr="00AB6404">
        <w:rPr>
          <w:rFonts w:eastAsia="Calibri"/>
          <w:lang w:val="es-DO"/>
        </w:rPr>
        <w:t>omuda</w:t>
      </w:r>
      <w:r w:rsidR="003350F2" w:rsidRPr="00AB6404">
        <w:rPr>
          <w:rFonts w:eastAsia="Calibri"/>
          <w:lang w:val="es-DO"/>
        </w:rPr>
        <w:t>. Contribuyendo así, al mejoramiento de la comunicación no verbal, lenguaje corporal, y a la aplicación de la lengua de señas</w:t>
      </w:r>
      <w:r w:rsidR="00263C92" w:rsidRPr="00AB6404">
        <w:rPr>
          <w:rFonts w:eastAsia="Calibri"/>
          <w:lang w:val="es-DO"/>
        </w:rPr>
        <w:t>.</w:t>
      </w:r>
    </w:p>
    <w:p w14:paraId="3946BDD5" w14:textId="77777777" w:rsidR="00305B6B" w:rsidRPr="00AB6404" w:rsidRDefault="00305B6B" w:rsidP="00AB6404">
      <w:pPr>
        <w:spacing w:line="360" w:lineRule="auto"/>
        <w:contextualSpacing/>
        <w:mirrorIndents/>
        <w:jc w:val="both"/>
        <w:rPr>
          <w:rFonts w:eastAsia="Calibri"/>
          <w:noProof/>
          <w:lang w:val="es-DO"/>
        </w:rPr>
      </w:pPr>
    </w:p>
    <w:p w14:paraId="16F9F9D1" w14:textId="66DCFB06" w:rsidR="00305B6B" w:rsidRPr="00AB6404" w:rsidRDefault="00013DFB" w:rsidP="00AB6404">
      <w:pPr>
        <w:spacing w:line="360" w:lineRule="auto"/>
        <w:jc w:val="both"/>
        <w:rPr>
          <w:rFonts w:eastAsia="Calibri"/>
          <w:lang w:val="es-DO"/>
        </w:rPr>
      </w:pPr>
      <w:r w:rsidRPr="00AB6404">
        <w:rPr>
          <w:rFonts w:eastAsia="Calibri"/>
          <w:lang w:val="es-DO"/>
        </w:rPr>
        <w:t>Desde</w:t>
      </w:r>
      <w:r w:rsidR="008533ED" w:rsidRPr="00AB6404">
        <w:rPr>
          <w:rFonts w:eastAsia="Calibri"/>
          <w:lang w:val="es-DO"/>
        </w:rPr>
        <w:t xml:space="preserve"> Recursos Humanos</w:t>
      </w:r>
      <w:r w:rsidR="00F95835" w:rsidRPr="00AB6404">
        <w:rPr>
          <w:rFonts w:eastAsia="Calibri"/>
          <w:lang w:val="es-DO"/>
        </w:rPr>
        <w:t xml:space="preserve"> </w:t>
      </w:r>
      <w:r w:rsidRPr="00AB6404">
        <w:rPr>
          <w:rFonts w:eastAsia="Calibri"/>
          <w:lang w:val="es-DO"/>
        </w:rPr>
        <w:t>se invirtieron</w:t>
      </w:r>
      <w:r w:rsidR="00F95835" w:rsidRPr="00AB6404">
        <w:rPr>
          <w:rFonts w:eastAsia="Calibri"/>
          <w:lang w:val="es-DO"/>
        </w:rPr>
        <w:t xml:space="preserve"> los recursos necesarios para capacitar </w:t>
      </w:r>
      <w:r w:rsidR="00C76CE5" w:rsidRPr="00AB6404">
        <w:rPr>
          <w:rFonts w:eastAsia="Calibri"/>
          <w:lang w:val="es-DO"/>
        </w:rPr>
        <w:t>a los colaboradores</w:t>
      </w:r>
      <w:r w:rsidR="00F95835" w:rsidRPr="00AB6404">
        <w:rPr>
          <w:rFonts w:eastAsia="Calibri"/>
          <w:lang w:val="es-DO"/>
        </w:rPr>
        <w:t xml:space="preserve"> de la institución, además de </w:t>
      </w:r>
      <w:r w:rsidR="006651B5" w:rsidRPr="00AB6404">
        <w:rPr>
          <w:rFonts w:eastAsia="Calibri"/>
          <w:lang w:val="es-DO"/>
        </w:rPr>
        <w:t>ofrecerles charlas de interés social</w:t>
      </w:r>
      <w:r w:rsidR="00980CB6" w:rsidRPr="00AB6404">
        <w:rPr>
          <w:rFonts w:eastAsia="Calibri"/>
          <w:lang w:val="es-DO"/>
        </w:rPr>
        <w:t xml:space="preserve"> y jornadas de salud.</w:t>
      </w:r>
    </w:p>
    <w:p w14:paraId="134FF6C2" w14:textId="29564DBB" w:rsidR="00963696" w:rsidRPr="00AB6404" w:rsidRDefault="00E27A96" w:rsidP="00AB6404">
      <w:pPr>
        <w:spacing w:line="360" w:lineRule="auto"/>
        <w:jc w:val="both"/>
        <w:rPr>
          <w:rFonts w:eastAsia="Calibri"/>
          <w:lang w:val="es-DO"/>
        </w:rPr>
      </w:pPr>
      <w:r w:rsidRPr="00AB6404">
        <w:rPr>
          <w:rFonts w:eastAsia="Calibri"/>
          <w:lang w:val="es-DO"/>
        </w:rPr>
        <w:t>El resultado de nuestros indicadores institucion</w:t>
      </w:r>
      <w:r w:rsidR="002E4978" w:rsidRPr="00AB6404">
        <w:rPr>
          <w:rFonts w:eastAsia="Calibri"/>
          <w:lang w:val="es-DO"/>
        </w:rPr>
        <w:t>ales</w:t>
      </w:r>
      <w:r w:rsidRPr="00AB6404">
        <w:rPr>
          <w:rFonts w:eastAsia="Calibri"/>
          <w:lang w:val="es-DO"/>
        </w:rPr>
        <w:t xml:space="preserve"> avala la buena gestión </w:t>
      </w:r>
      <w:r w:rsidR="00835BA0" w:rsidRPr="00AB6404">
        <w:rPr>
          <w:rFonts w:eastAsia="Calibri"/>
          <w:lang w:val="es-DO"/>
        </w:rPr>
        <w:t>y los excelentes resultados de este 202</w:t>
      </w:r>
      <w:r w:rsidR="008B216A" w:rsidRPr="00AB6404">
        <w:rPr>
          <w:rFonts w:eastAsia="Calibri"/>
          <w:lang w:val="es-DO"/>
        </w:rPr>
        <w:t>5</w:t>
      </w:r>
      <w:r w:rsidR="00351477" w:rsidRPr="00AB6404">
        <w:rPr>
          <w:rFonts w:eastAsia="Calibri"/>
          <w:lang w:val="es-DO"/>
        </w:rPr>
        <w:t xml:space="preserve">, donde resaltan </w:t>
      </w:r>
      <w:r w:rsidR="00237F83" w:rsidRPr="00AB6404">
        <w:rPr>
          <w:rFonts w:eastAsia="Calibri"/>
          <w:lang w:val="es-DO"/>
        </w:rPr>
        <w:t>los resultados de la auditor</w:t>
      </w:r>
      <w:r w:rsidR="00013DFB" w:rsidRPr="00AB6404">
        <w:rPr>
          <w:rFonts w:eastAsia="Calibri"/>
          <w:lang w:val="es-DO"/>
        </w:rPr>
        <w:t>í</w:t>
      </w:r>
      <w:r w:rsidR="00237F83" w:rsidRPr="00AB6404">
        <w:rPr>
          <w:rFonts w:eastAsia="Calibri"/>
          <w:lang w:val="es-DO"/>
        </w:rPr>
        <w:t xml:space="preserve">a de la Carta Compromiso al Ciudadano, las Normas Básicas de Control Interno, </w:t>
      </w:r>
      <w:r w:rsidR="008A4A01" w:rsidRPr="00AB6404">
        <w:rPr>
          <w:rFonts w:eastAsia="Calibri"/>
          <w:lang w:val="es-DO"/>
        </w:rPr>
        <w:t>el Sistema de Monitoreo de la Administración Pública</w:t>
      </w:r>
      <w:r w:rsidR="00036DF5" w:rsidRPr="00AB6404">
        <w:rPr>
          <w:rFonts w:eastAsia="Calibri"/>
          <w:lang w:val="es-DO"/>
        </w:rPr>
        <w:t xml:space="preserve"> y el Sistema Nacional de Contrataciones Públicas.</w:t>
      </w:r>
    </w:p>
    <w:p w14:paraId="49CFB2C4" w14:textId="36A88E31" w:rsidR="00D32D07" w:rsidRPr="00AB6404" w:rsidRDefault="00AA6038" w:rsidP="00AB6404">
      <w:pPr>
        <w:spacing w:line="360" w:lineRule="auto"/>
        <w:jc w:val="both"/>
        <w:rPr>
          <w:rFonts w:eastAsia="Calibri"/>
          <w:lang w:val="es-DO"/>
        </w:rPr>
      </w:pPr>
      <w:r w:rsidRPr="00AB6404">
        <w:rPr>
          <w:rFonts w:eastAsia="Calibri"/>
          <w:lang w:val="es-DO"/>
        </w:rPr>
        <w:t>La Junta de Aviación Civil</w:t>
      </w:r>
      <w:r w:rsidR="00127401" w:rsidRPr="00AB6404">
        <w:rPr>
          <w:rFonts w:eastAsia="Calibri"/>
          <w:lang w:val="es-DO"/>
        </w:rPr>
        <w:t xml:space="preserve"> apunta a seguir </w:t>
      </w:r>
      <w:r w:rsidR="003A3DDA" w:rsidRPr="00AB6404">
        <w:rPr>
          <w:rFonts w:eastAsia="Calibri"/>
          <w:lang w:val="es-DO"/>
        </w:rPr>
        <w:t xml:space="preserve">el </w:t>
      </w:r>
      <w:r w:rsidR="001331E1" w:rsidRPr="00AB6404">
        <w:rPr>
          <w:rFonts w:eastAsia="Calibri"/>
          <w:lang w:val="es-DO"/>
        </w:rPr>
        <w:t xml:space="preserve">desarrollo del transporte aéreo </w:t>
      </w:r>
      <w:r w:rsidR="00B24152" w:rsidRPr="00AB6404">
        <w:rPr>
          <w:rFonts w:eastAsia="Calibri"/>
          <w:lang w:val="es-DO"/>
        </w:rPr>
        <w:t>y la conectividad de la República Dominicana</w:t>
      </w:r>
      <w:r w:rsidR="00515CB7" w:rsidRPr="00AB6404">
        <w:rPr>
          <w:rFonts w:eastAsia="Calibri"/>
          <w:lang w:val="es-DO"/>
        </w:rPr>
        <w:t xml:space="preserve"> con los demás </w:t>
      </w:r>
      <w:r w:rsidR="00855A6B" w:rsidRPr="00AB6404">
        <w:rPr>
          <w:rFonts w:eastAsia="Calibri"/>
          <w:lang w:val="es-DO"/>
        </w:rPr>
        <w:t>países</w:t>
      </w:r>
      <w:r w:rsidR="00515CB7" w:rsidRPr="00AB6404">
        <w:rPr>
          <w:rFonts w:eastAsia="Calibri"/>
          <w:lang w:val="es-DO"/>
        </w:rPr>
        <w:t>,</w:t>
      </w:r>
      <w:r w:rsidR="00D32D07" w:rsidRPr="00AB6404">
        <w:rPr>
          <w:rFonts w:eastAsia="Calibri"/>
          <w:lang w:val="es-DO"/>
        </w:rPr>
        <w:t xml:space="preserve"> establecer la política superior de la aviación civil y regular los aspectos económicos, aplicando las normas y reglamentos en las áreas de su competencia.</w:t>
      </w:r>
    </w:p>
    <w:p w14:paraId="2ED033FA" w14:textId="77777777" w:rsidR="00BA13C5" w:rsidRPr="00AB6404" w:rsidRDefault="00BA13C5" w:rsidP="00AB6404">
      <w:pPr>
        <w:pStyle w:val="Ttulo1"/>
        <w:numPr>
          <w:ilvl w:val="0"/>
          <w:numId w:val="0"/>
        </w:numPr>
        <w:ind w:left="432"/>
        <w:rPr>
          <w:rFonts w:cs="Times New Roman"/>
          <w:color w:val="767171"/>
          <w:lang w:val="es-DO"/>
        </w:rPr>
      </w:pPr>
    </w:p>
    <w:p w14:paraId="77EDC5C1" w14:textId="77777777" w:rsidR="00BA13C5" w:rsidRPr="00AB6404" w:rsidRDefault="00BA13C5" w:rsidP="00AB6404">
      <w:pPr>
        <w:spacing w:line="360" w:lineRule="auto"/>
        <w:rPr>
          <w:lang w:val="es-DO"/>
        </w:rPr>
      </w:pPr>
    </w:p>
    <w:p w14:paraId="5FD8B10D" w14:textId="77777777" w:rsidR="00BA13C5" w:rsidRPr="00AB6404" w:rsidRDefault="00BA13C5" w:rsidP="00AB6404">
      <w:pPr>
        <w:spacing w:line="360" w:lineRule="auto"/>
        <w:rPr>
          <w:lang w:val="es-DO"/>
        </w:rPr>
      </w:pPr>
    </w:p>
    <w:p w14:paraId="649D29AD" w14:textId="6B04B63D" w:rsidR="001240D0" w:rsidRPr="00AB6404" w:rsidRDefault="005E775A" w:rsidP="00AB6404">
      <w:pPr>
        <w:pStyle w:val="Ttulo1"/>
        <w:numPr>
          <w:ilvl w:val="0"/>
          <w:numId w:val="0"/>
        </w:numPr>
        <w:ind w:left="432"/>
        <w:rPr>
          <w:rFonts w:cs="Times New Roman"/>
          <w:color w:val="767171"/>
          <w:lang w:val="es-DO"/>
        </w:rPr>
      </w:pPr>
      <w:bookmarkStart w:id="4" w:name="_Toc218581788"/>
      <w:r w:rsidRPr="00AB6404">
        <w:rPr>
          <w:rFonts w:cs="Times New Roman"/>
          <w:color w:val="767171"/>
          <w:lang w:val="es-DO"/>
        </w:rPr>
        <w:lastRenderedPageBreak/>
        <w:t xml:space="preserve">I. </w:t>
      </w:r>
      <w:r w:rsidR="001240D0" w:rsidRPr="00AB6404">
        <w:rPr>
          <w:rFonts w:cs="Times New Roman"/>
          <w:color w:val="767171"/>
          <w:lang w:val="es-DO"/>
        </w:rPr>
        <w:t>RESUMEN EJECUTIVO</w:t>
      </w:r>
      <w:bookmarkEnd w:id="4"/>
    </w:p>
    <w:p w14:paraId="7C54AF21" w14:textId="26B7214D" w:rsidR="001240D0" w:rsidRPr="00AB6404" w:rsidRDefault="00125D46" w:rsidP="00AB6404">
      <w:pPr>
        <w:spacing w:line="360" w:lineRule="auto"/>
        <w:jc w:val="both"/>
        <w:rPr>
          <w:rFonts w:eastAsia="Calibri"/>
          <w:sz w:val="18"/>
          <w:lang w:val="es-DO"/>
        </w:rPr>
      </w:pPr>
      <w:r w:rsidRPr="00AB6404">
        <w:rPr>
          <w:rFonts w:eastAsia="Calibri"/>
          <w:noProof/>
          <w:sz w:val="18"/>
          <w:lang w:val="es-DO"/>
        </w:rPr>
        <mc:AlternateContent>
          <mc:Choice Requires="wps">
            <w:drawing>
              <wp:anchor distT="0" distB="0" distL="114300" distR="114300" simplePos="0" relativeHeight="251658240" behindDoc="0" locked="0" layoutInCell="1" allowOverlap="1" wp14:anchorId="5383067F" wp14:editId="0FE11926">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03E72D" id="Straight Connector 2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31A09822" w14:textId="39E8F92B" w:rsidR="00504845" w:rsidRPr="00AB6404" w:rsidRDefault="0046021C" w:rsidP="00AB6404">
      <w:pPr>
        <w:spacing w:line="360" w:lineRule="auto"/>
        <w:jc w:val="center"/>
        <w:rPr>
          <w:rFonts w:eastAsia="Calibri"/>
          <w:szCs w:val="36"/>
          <w:lang w:val="es-DO"/>
        </w:rPr>
      </w:pPr>
      <w:r w:rsidRPr="00AB6404">
        <w:rPr>
          <w:rFonts w:eastAsia="Calibri"/>
          <w:szCs w:val="36"/>
          <w:lang w:val="es-DO"/>
        </w:rPr>
        <w:t>Memoria Institucional 2025</w:t>
      </w:r>
      <w:bookmarkEnd w:id="3"/>
    </w:p>
    <w:p w14:paraId="77386975" w14:textId="77777777" w:rsidR="00BA13C5" w:rsidRPr="00AB6404" w:rsidRDefault="00BA13C5" w:rsidP="00AB6404">
      <w:pPr>
        <w:spacing w:line="360" w:lineRule="auto"/>
        <w:jc w:val="center"/>
        <w:rPr>
          <w:rFonts w:eastAsia="Calibri"/>
          <w:szCs w:val="36"/>
          <w:lang w:val="es-DO"/>
        </w:rPr>
      </w:pPr>
    </w:p>
    <w:p w14:paraId="1ADA379B" w14:textId="77777777" w:rsidR="00504845" w:rsidRPr="00AB6404" w:rsidRDefault="00504845" w:rsidP="00AB6404">
      <w:pPr>
        <w:spacing w:line="360" w:lineRule="auto"/>
        <w:jc w:val="both"/>
        <w:rPr>
          <w:rFonts w:eastAsia="Calibri"/>
          <w:lang w:val="es-DO"/>
        </w:rPr>
      </w:pPr>
      <w:r w:rsidRPr="00AB6404">
        <w:rPr>
          <w:rFonts w:eastAsia="Calibri"/>
          <w:lang w:val="es-DO"/>
        </w:rPr>
        <w:t xml:space="preserve">La Junta de Aviación Civil (JAC) de la República Dominicana, como órgano responsable de establecer la política superior de la aviación civil y regular los aspectos económicos y jurídicos del sector, aplicando normas y reglamentos, ejecutó durante el año 2025 una gestión orientada al fortalecimiento de alianzas estratégicas que fomentan la expansión de la aviación civil y la conectividad aérea del país. </w:t>
      </w:r>
    </w:p>
    <w:p w14:paraId="7BA8744C" w14:textId="77777777" w:rsidR="00BA13C5" w:rsidRPr="00AB6404" w:rsidRDefault="00504845" w:rsidP="00AB6404">
      <w:pPr>
        <w:spacing w:line="360" w:lineRule="auto"/>
        <w:jc w:val="both"/>
        <w:rPr>
          <w:rFonts w:eastAsia="Calibri"/>
          <w:lang w:val="es-DO"/>
        </w:rPr>
      </w:pPr>
      <w:r w:rsidRPr="00AB6404">
        <w:rPr>
          <w:rFonts w:eastAsia="Calibri"/>
          <w:lang w:val="es-DO"/>
        </w:rPr>
        <w:t>La gestión institucional se ejecutó en coherencia con el Plan Estratégico Institucional, estructurado en los ejes de Fomento y Desarrollo del Transporte Aéreo, Modernización Institucional y Protección al Medio Ambiente. En el marco del Plan Operativo Anual (POA), la JAC alcanzó una ejecución del 93 % en el período enero–noviembre de 2025.</w:t>
      </w:r>
      <w:r w:rsidR="00BA13C5" w:rsidRPr="00AB6404">
        <w:rPr>
          <w:rFonts w:eastAsia="Calibri"/>
          <w:lang w:val="es-DO"/>
        </w:rPr>
        <w:t xml:space="preserve"> </w:t>
      </w:r>
    </w:p>
    <w:p w14:paraId="23C92510" w14:textId="593C4CA8" w:rsidR="00B75C6C" w:rsidRPr="00AB6404" w:rsidRDefault="00B75C6C" w:rsidP="00AB6404">
      <w:pPr>
        <w:spacing w:line="360" w:lineRule="auto"/>
        <w:jc w:val="both"/>
        <w:rPr>
          <w:rFonts w:eastAsia="Calibri"/>
          <w:lang w:val="es-DO"/>
        </w:rPr>
      </w:pPr>
      <w:r w:rsidRPr="00AB6404">
        <w:rPr>
          <w:rFonts w:eastAsia="Calibri"/>
          <w:lang w:val="es-DO"/>
        </w:rPr>
        <w:t>Durante el presente año, el Pleno de la Junta de Aviación Civil llevó a cabo 23 reuniones ordinarias y 2 extraordinarias, resultando en 234 resoluciones para satisfacer la demanda del 100% de los servicios requeridos, obteniendo un índice de satisfacción de 99%.</w:t>
      </w:r>
    </w:p>
    <w:p w14:paraId="34CF7FC9" w14:textId="1B40AF4A" w:rsidR="00BA13C5" w:rsidRPr="00AB6404" w:rsidRDefault="00504845" w:rsidP="00AB6404">
      <w:pPr>
        <w:spacing w:line="360" w:lineRule="auto"/>
        <w:jc w:val="both"/>
        <w:rPr>
          <w:rFonts w:eastAsia="Calibri"/>
          <w:lang w:val="es-DO"/>
        </w:rPr>
      </w:pPr>
      <w:r w:rsidRPr="00AB6404">
        <w:rPr>
          <w:rFonts w:eastAsia="Calibri"/>
          <w:lang w:val="es-DO"/>
        </w:rPr>
        <w:t xml:space="preserve">Actualmente, </w:t>
      </w:r>
      <w:r w:rsidR="00BA13C5" w:rsidRPr="00AB6404">
        <w:rPr>
          <w:rFonts w:eastAsia="Calibri"/>
          <w:lang w:val="es-DO"/>
        </w:rPr>
        <w:t>el país mantiene</w:t>
      </w:r>
      <w:r w:rsidRPr="00AB6404">
        <w:rPr>
          <w:rFonts w:eastAsia="Calibri"/>
          <w:lang w:val="es-DO"/>
        </w:rPr>
        <w:t xml:space="preserve"> conectividad aérea con 78 países, ubicados en cinco continentes, insertando al país en una dinámica global mediante la creación, implementación y promoción de políticas aerocomerciales orientadas al acceso a nuevos mercados.</w:t>
      </w:r>
    </w:p>
    <w:p w14:paraId="7B75FB83" w14:textId="22DFECD1" w:rsidR="00BA13C5" w:rsidRPr="00AB6404" w:rsidRDefault="00504845" w:rsidP="00AB6404">
      <w:pPr>
        <w:spacing w:line="360" w:lineRule="auto"/>
        <w:jc w:val="both"/>
        <w:rPr>
          <w:rFonts w:eastAsia="Calibri"/>
          <w:lang w:val="es-DO"/>
        </w:rPr>
      </w:pPr>
      <w:r w:rsidRPr="00AB6404">
        <w:rPr>
          <w:rFonts w:eastAsia="Calibri"/>
          <w:lang w:val="es-DO"/>
        </w:rPr>
        <w:t xml:space="preserve">Con el objetivo de expandir el sector aerocomercial, se iniciaron acuerdos relevantes para la aviación civil dominicana, incluyendo la firma de Memorándums de Entendimiento (MOU) con Ecuador, así </w:t>
      </w:r>
      <w:r w:rsidRPr="00AB6404">
        <w:rPr>
          <w:rFonts w:eastAsia="Calibri"/>
          <w:lang w:val="es-DO"/>
        </w:rPr>
        <w:lastRenderedPageBreak/>
        <w:t>como la celebración de reuniones bilaterales con delegaciones de Malasia, República Checa, Suiza, Bahamas, Arabia Saudita, Emiratos Árabes Unidos, Estados Unidos, Polonia, Seychelles, Panamá, Guinea</w:t>
      </w:r>
      <w:r w:rsidR="00BA13C5" w:rsidRPr="00AB6404">
        <w:rPr>
          <w:rFonts w:eastAsia="Calibri"/>
          <w:lang w:val="es-DO"/>
        </w:rPr>
        <w:t xml:space="preserve"> </w:t>
      </w:r>
      <w:r w:rsidRPr="00AB6404">
        <w:rPr>
          <w:rFonts w:eastAsia="Calibri"/>
          <w:lang w:val="es-DO"/>
        </w:rPr>
        <w:t>Ecuatorial, Egipto, Singapur, Trinidad y Tobago. En el caso de Panamá, se revisó el marco aerocomercial vigente entre ambos países.</w:t>
      </w:r>
    </w:p>
    <w:p w14:paraId="117E9E4C" w14:textId="77777777" w:rsidR="004C05B2" w:rsidRDefault="00B21F04" w:rsidP="00AB6404">
      <w:pPr>
        <w:spacing w:line="360" w:lineRule="auto"/>
        <w:jc w:val="both"/>
        <w:rPr>
          <w:lang w:val="es-DO"/>
        </w:rPr>
      </w:pPr>
      <w:bookmarkStart w:id="5" w:name="OLE_LINK4"/>
      <w:r w:rsidRPr="00AB6404">
        <w:rPr>
          <w:lang w:val="es-DO"/>
        </w:rPr>
        <w:t xml:space="preserve">Durante el año 2025, la Junta de Aviación Civil otorgó 8,235 servicios de transporte aéreo a los actores del sector aerocomercial de la República Dominicana, impactando de manera transversal al 100 % del sector, lo que representó la totalidad de los servicios programados para el período. </w:t>
      </w:r>
      <w:r w:rsidR="00373CBD" w:rsidRPr="00AB6404">
        <w:rPr>
          <w:lang w:val="es-DO"/>
        </w:rPr>
        <w:t xml:space="preserve">Estas acciones fueron financiadas mediante los ingresos por tasas aeronáuticas, conforme al Decreto núm. 605-08 y sus modificaciones, </w:t>
      </w:r>
      <w:r w:rsidR="00373CBD" w:rsidRPr="00373CBD">
        <w:rPr>
          <w:lang w:val="es-DO"/>
        </w:rPr>
        <w:t>con una inversión ascendente a RD$715,693,990.57, en apoyo a las funciones de regulación económica del transporte aéreo.</w:t>
      </w:r>
      <w:r w:rsidR="00373CBD">
        <w:rPr>
          <w:lang w:val="es-DO"/>
        </w:rPr>
        <w:t xml:space="preserve"> </w:t>
      </w:r>
    </w:p>
    <w:p w14:paraId="6D73E986" w14:textId="290DCD02" w:rsidR="00B21F04" w:rsidRPr="00AB6404" w:rsidRDefault="00B21F04" w:rsidP="00AB6404">
      <w:pPr>
        <w:spacing w:line="360" w:lineRule="auto"/>
        <w:jc w:val="both"/>
        <w:rPr>
          <w:lang w:val="es-DO"/>
        </w:rPr>
      </w:pPr>
      <w:r w:rsidRPr="00AB6404">
        <w:rPr>
          <w:lang w:val="es-DO"/>
        </w:rPr>
        <w:t>Asimismo, el país alcanzó un total de 418 destinos aéreos, reflejando un incremento de 4 destinos, y 1,020 rutas aéreas, resultado del incremento de 10 rutas, como parte del fortalecimiento de la conectividad aérea nacional., contribuyendo al fortalecimiento de las actividades de regulación económica del transporte aerocomercial, a la mejora de la estabilidad operativa del sistema aéreo y a la dinamización de las actividades económicas y del flujo turístico hacia la República Dominicana, generando valor público y consolidando la competitividad del sector aeronáutico nacional.</w:t>
      </w:r>
    </w:p>
    <w:p w14:paraId="659A788C" w14:textId="2E70A5AD" w:rsidR="00244ECC" w:rsidRPr="00AB6404" w:rsidRDefault="00244ECC" w:rsidP="00AB6404">
      <w:pPr>
        <w:spacing w:line="360" w:lineRule="auto"/>
        <w:jc w:val="both"/>
        <w:rPr>
          <w:rFonts w:eastAsia="Calibri"/>
          <w:lang w:val="es-DO"/>
        </w:rPr>
      </w:pPr>
      <w:r w:rsidRPr="00AB6404">
        <w:rPr>
          <w:rFonts w:eastAsia="Calibri"/>
          <w:lang w:val="es-DO"/>
        </w:rPr>
        <w:t>En términos de resultados del tráfico aéreo, al 30 de noviembre de 2025 la República Dominicana recibió 10.2 millones de pasajeros, de los cuales el 77 %, equivalente a 7,884,421 pasajeros, ingresaron por vía aérea, como resultado de las acciones institucionales desarrolladas por la JAC para fortalecer la conectividad y el transporte aéreo.</w:t>
      </w:r>
    </w:p>
    <w:bookmarkEnd w:id="5"/>
    <w:p w14:paraId="0808E69D" w14:textId="70132855" w:rsidR="00373CBD" w:rsidRPr="00373CBD" w:rsidRDefault="00504845" w:rsidP="00373CBD">
      <w:pPr>
        <w:spacing w:line="360" w:lineRule="auto"/>
        <w:jc w:val="both"/>
        <w:rPr>
          <w:rFonts w:eastAsia="Calibri"/>
          <w:lang w:val="es-DO"/>
        </w:rPr>
      </w:pPr>
      <w:r w:rsidRPr="00AB6404">
        <w:rPr>
          <w:rFonts w:eastAsia="Calibri"/>
          <w:lang w:val="es-DO"/>
        </w:rPr>
        <w:lastRenderedPageBreak/>
        <w:t>En noviembre, la República Dominicana fue sede del ICAN 2025 (International Civil Aviation Negotiation Event), celebrado en Punta Cana del 10 al 14, con la participación de 87 países y 606 delegados. Durante el desarrollo del evento se realizaron 552 reuniones bilaterales, y en este marco el país sostuvo 33 reuniones oficiales, que dieron como resultado la firma definitiva de cinco (5) Acuerdos de Servicios Aéreos, la rúbrica de nueve (9) acuerdos adicionales, nueve (9) Memorándums de Entendimiento y cuatro (4) Actas de Reunión, incluyendo avances para el inicio de nuevas relaciones aerocomerciales con seis Estados</w:t>
      </w:r>
      <w:r w:rsidR="004C05B2">
        <w:rPr>
          <w:rFonts w:eastAsia="Calibri"/>
          <w:lang w:val="es-DO"/>
        </w:rPr>
        <w:t xml:space="preserve">, </w:t>
      </w:r>
      <w:r w:rsidR="004C05B2" w:rsidRPr="004C05B2">
        <w:rPr>
          <w:rFonts w:eastAsia="Calibri"/>
          <w:lang w:val="es-DO"/>
        </w:rPr>
        <w:t>alcanzando el 100 % de la meta planificada</w:t>
      </w:r>
      <w:r w:rsidRPr="00AB6404">
        <w:rPr>
          <w:rFonts w:eastAsia="Calibri"/>
          <w:lang w:val="es-DO"/>
        </w:rPr>
        <w:t xml:space="preserve">. </w:t>
      </w:r>
      <w:r w:rsidR="00373CBD" w:rsidRPr="00373CBD">
        <w:rPr>
          <w:rFonts w:eastAsia="Calibri"/>
          <w:lang w:val="es-DO"/>
        </w:rPr>
        <w:t>La inversión total ejecutada ascendió a RD$122,900,000, fortaleciendo la proyección internacional del país y su conectividad aérea.</w:t>
      </w:r>
    </w:p>
    <w:p w14:paraId="2F88BEB6" w14:textId="5883C447" w:rsidR="00504845" w:rsidRPr="00AB6404" w:rsidRDefault="00504845" w:rsidP="00AB6404">
      <w:pPr>
        <w:spacing w:line="360" w:lineRule="auto"/>
        <w:jc w:val="both"/>
        <w:rPr>
          <w:rFonts w:eastAsia="Calibri"/>
          <w:lang w:val="es-DO"/>
        </w:rPr>
      </w:pPr>
      <w:r w:rsidRPr="00AB6404">
        <w:rPr>
          <w:rFonts w:eastAsia="Calibri"/>
          <w:lang w:val="es-DO"/>
        </w:rPr>
        <w:t xml:space="preserve">En el ámbito regional, la Junta de Aviación Civil consolidó el posicionamiento de la República Dominicana ante la Comisión Latinoamericana de Aviación Civil (CLAC), al fungir como Estado sede de la XXVI Asamblea Ordinaria, celebrada en Punta Cana en noviembre de 2025, con la participación de 70 delegados de Estados miembros, observadores y organismos internacionales. En este contexto, el país asumió la Presidencia del Comité Ejecutivo de la CLAC para el período 2025–2026, fortaleciendo su liderazgo regional. Asimismo, durante la Asamblea se aprobaron decisiones estratégicas en materia de liberalización del transporte aéreo, medio ambiente, facilitación y seguridad, y se suscribieron memorandos de entendimiento orientados a impulsar la integración y la cooperación aeronáutica en América Latina y el Caribe. </w:t>
      </w:r>
    </w:p>
    <w:p w14:paraId="2C0910D4" w14:textId="3203DAA1" w:rsidR="00504845" w:rsidRPr="00AB6404" w:rsidRDefault="00504845" w:rsidP="00AB6404">
      <w:pPr>
        <w:spacing w:line="360" w:lineRule="auto"/>
        <w:jc w:val="both"/>
        <w:rPr>
          <w:rFonts w:eastAsia="Calibri"/>
          <w:lang w:val="es-DO"/>
        </w:rPr>
      </w:pPr>
      <w:r w:rsidRPr="00AB6404">
        <w:rPr>
          <w:rFonts w:eastAsia="Calibri"/>
          <w:lang w:val="es-DO"/>
        </w:rPr>
        <w:t xml:space="preserve">Como parte del fortalecimiento institucional y la capacitación especializada, del 24 al 26 de marzo de 2025 la JAC, junto a la Comisión Latinoamericana de Aviación Civil (CLAC) y la Escuela Nacional de la Judicatura, realizó en Santo Domingo el Seminario de </w:t>
      </w:r>
      <w:r w:rsidRPr="00AB6404">
        <w:rPr>
          <w:rFonts w:eastAsia="Calibri"/>
          <w:lang w:val="es-DO"/>
        </w:rPr>
        <w:lastRenderedPageBreak/>
        <w:t xml:space="preserve">Asuntos Legales sobre el Transporte Aéreo, dirigido a miembros del Poder Judicial. Calificado como el primero en su tipo en América Latina y el Caribe, el evento abordó de manera integral las reglas del transporte aéreo internacional, la responsabilidad civil del transportista, la protección de los derechos de los usuarios, el equilibrio regulatorio y la normativa internacional vigente. </w:t>
      </w:r>
      <w:r w:rsidR="00B21F04" w:rsidRPr="00AB6404">
        <w:rPr>
          <w:rFonts w:eastAsia="Calibri"/>
          <w:lang w:val="es-DO"/>
        </w:rPr>
        <w:t xml:space="preserve">Este seminario impactó </w:t>
      </w:r>
      <w:r w:rsidRPr="00AB6404">
        <w:rPr>
          <w:rFonts w:eastAsia="Calibri"/>
          <w:lang w:val="es-DO"/>
        </w:rPr>
        <w:t>a 60 jueces y a más de 100 colaboradores del Poder Judicial</w:t>
      </w:r>
      <w:r w:rsidR="00B21F04" w:rsidRPr="00AB6404">
        <w:rPr>
          <w:rFonts w:eastAsia="Calibri"/>
          <w:lang w:val="es-DO"/>
        </w:rPr>
        <w:t xml:space="preserve"> y del sector aeronáutico.</w:t>
      </w:r>
    </w:p>
    <w:p w14:paraId="72D75E25" w14:textId="77777777" w:rsidR="00504845" w:rsidRPr="00AB6404" w:rsidRDefault="00504845" w:rsidP="00AB6404">
      <w:pPr>
        <w:spacing w:line="360" w:lineRule="auto"/>
        <w:jc w:val="both"/>
        <w:rPr>
          <w:rFonts w:eastAsia="Calibri"/>
          <w:lang w:val="es-DO"/>
        </w:rPr>
      </w:pPr>
      <w:r w:rsidRPr="00AB6404">
        <w:rPr>
          <w:rFonts w:eastAsia="Calibri"/>
          <w:lang w:val="es-DO"/>
        </w:rPr>
        <w:t>En materia de inclusión y accesibilidad, durante el año 2025 se impartieron 36 charlas-taller sobre Fundamentos de Accesibilidad en los Procesos de Facilitación a Pasajeros en Aeropuertos, impactando a 828 técnicos de instituciones públicas y privadas que intervienen en los procesos de facilitación en instalaciones aeroportuarias, incluyendo el Aeropuerto Internacional de Las Américas (AILA), la Universidad del Caribe (UNICARIBE), el Aeropuerto Internacional de Punta Cana (MDPC) y el Cuerpo Especializado en Seguridad Aeroportuaria y de la Aviación Civil (CESAC).</w:t>
      </w:r>
    </w:p>
    <w:p w14:paraId="7AE10847" w14:textId="77777777" w:rsidR="00504845" w:rsidRPr="00AB6404" w:rsidRDefault="00504845" w:rsidP="00AB6404">
      <w:pPr>
        <w:spacing w:line="360" w:lineRule="auto"/>
        <w:jc w:val="both"/>
        <w:rPr>
          <w:rFonts w:eastAsia="Calibri"/>
          <w:lang w:val="es-DO"/>
        </w:rPr>
      </w:pPr>
      <w:r w:rsidRPr="00AB6404">
        <w:rPr>
          <w:rFonts w:eastAsia="Calibri"/>
          <w:lang w:val="es-DO"/>
        </w:rPr>
        <w:t>En términos de desempeño institucional, la JAC alcanzó una calificación de 100 % en la implementación de las Normas Básicas de Control Interno (NOBACI); mantuvo un 98.06 % de cumplimiento en el indicador de Transparencia; obtuvo un 91.38 % en el Sistema Nacional de Contrataciones Públicas (SISCOMPRAS); alcanzó un 89.98 % en el Sistema de Monitoreo de la Administración Pública (SISMAP); registró un 83.40 % en el Índice de Uso de las TIC e Implementación de Gobierno Digital (ITICGE); y un 82 % en el Índice de Gestión Presupuestaria (IGP), evaluado por la Dirección General de Presupuesto (DIGEPRES).</w:t>
      </w:r>
    </w:p>
    <w:p w14:paraId="1DAEA68F" w14:textId="26078088" w:rsidR="00E13D0A" w:rsidRPr="00AB6404" w:rsidRDefault="00504845" w:rsidP="00AB6404">
      <w:pPr>
        <w:spacing w:line="360" w:lineRule="auto"/>
        <w:jc w:val="both"/>
        <w:rPr>
          <w:rFonts w:eastAsiaTheme="majorEastAsia"/>
          <w:b/>
          <w:sz w:val="28"/>
          <w:szCs w:val="32"/>
          <w:lang w:val="es-DO"/>
        </w:rPr>
      </w:pPr>
      <w:r w:rsidRPr="00AB6404">
        <w:rPr>
          <w:rFonts w:eastAsia="Calibri"/>
          <w:lang w:val="es-DO"/>
        </w:rPr>
        <w:t xml:space="preserve">A través de estos resultados, la Junta de Aviación Civil continuó fortaleciendo la conectividad aérea, ampliando las relaciones </w:t>
      </w:r>
      <w:r w:rsidRPr="00AB6404">
        <w:rPr>
          <w:rFonts w:eastAsia="Calibri"/>
          <w:lang w:val="es-DO"/>
        </w:rPr>
        <w:lastRenderedPageBreak/>
        <w:t>aerocomerciales y contribuyendo al desarrollo económico, turístico y a la proyección internacional de la República Dominicana como un socio confiable en el transporte aéreo internacional.</w:t>
      </w:r>
      <w:r w:rsidR="00E13D0A" w:rsidRPr="00AB6404">
        <w:rPr>
          <w:lang w:val="es-DO"/>
        </w:rPr>
        <w:br w:type="page"/>
      </w:r>
    </w:p>
    <w:p w14:paraId="6384D0D4" w14:textId="5C009706" w:rsidR="00654164" w:rsidRPr="00AB6404" w:rsidRDefault="00837259" w:rsidP="00AB6404">
      <w:pPr>
        <w:pStyle w:val="Ttulo1"/>
        <w:numPr>
          <w:ilvl w:val="0"/>
          <w:numId w:val="0"/>
        </w:numPr>
        <w:ind w:left="432"/>
        <w:rPr>
          <w:rFonts w:cs="Times New Roman"/>
          <w:color w:val="767171"/>
          <w:lang w:val="es-DO"/>
        </w:rPr>
      </w:pPr>
      <w:bookmarkStart w:id="6" w:name="_Toc218581789"/>
      <w:r w:rsidRPr="00AB6404">
        <w:rPr>
          <w:rFonts w:cs="Times New Roman"/>
          <w:color w:val="767171"/>
          <w:lang w:val="es-DO"/>
        </w:rPr>
        <w:lastRenderedPageBreak/>
        <w:t xml:space="preserve">II. </w:t>
      </w:r>
      <w:r w:rsidR="00654164" w:rsidRPr="00AB6404">
        <w:rPr>
          <w:rFonts w:cs="Times New Roman"/>
          <w:color w:val="767171"/>
          <w:lang w:val="es-DO"/>
        </w:rPr>
        <w:t>INFORMACIÓN INSTITUCIONAL</w:t>
      </w:r>
      <w:bookmarkEnd w:id="6"/>
    </w:p>
    <w:p w14:paraId="794C2FD3" w14:textId="73C7B9AC" w:rsidR="00654164" w:rsidRPr="00AB6404" w:rsidRDefault="00654164" w:rsidP="00AB6404">
      <w:pPr>
        <w:spacing w:line="360" w:lineRule="auto"/>
        <w:jc w:val="both"/>
        <w:rPr>
          <w:rFonts w:eastAsia="Calibri"/>
          <w:sz w:val="18"/>
          <w:lang w:val="es-DO"/>
        </w:rPr>
      </w:pPr>
      <w:r w:rsidRPr="00AB6404">
        <w:rPr>
          <w:rFonts w:eastAsia="Calibri"/>
          <w:noProof/>
          <w:sz w:val="18"/>
          <w:lang w:val="es-DO"/>
        </w:rPr>
        <mc:AlternateContent>
          <mc:Choice Requires="wps">
            <w:drawing>
              <wp:anchor distT="0" distB="0" distL="114300" distR="114300" simplePos="0" relativeHeight="251658244" behindDoc="0" locked="0" layoutInCell="1" allowOverlap="1" wp14:anchorId="2735667A" wp14:editId="75068ACD">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F1D0D" id="Straight Connector 8" o:spid="_x0000_s1026" style="position:absolute;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209941B8" w:rsidR="00654164" w:rsidRPr="00AB6404" w:rsidRDefault="00654164" w:rsidP="00AB6404">
      <w:pPr>
        <w:spacing w:line="360" w:lineRule="auto"/>
        <w:jc w:val="center"/>
        <w:rPr>
          <w:rFonts w:eastAsia="Calibri"/>
          <w:szCs w:val="36"/>
          <w:lang w:val="es-DO"/>
        </w:rPr>
      </w:pPr>
      <w:r w:rsidRPr="00AB6404">
        <w:rPr>
          <w:rFonts w:eastAsia="Calibri"/>
          <w:szCs w:val="36"/>
          <w:lang w:val="es-DO"/>
        </w:rPr>
        <w:t xml:space="preserve">Memoria </w:t>
      </w:r>
      <w:r w:rsidR="009547F0" w:rsidRPr="00AB6404">
        <w:rPr>
          <w:rFonts w:eastAsia="Calibri"/>
          <w:szCs w:val="36"/>
          <w:lang w:val="es-DO"/>
        </w:rPr>
        <w:t>I</w:t>
      </w:r>
      <w:r w:rsidRPr="00AB6404">
        <w:rPr>
          <w:rFonts w:eastAsia="Calibri"/>
          <w:szCs w:val="36"/>
          <w:lang w:val="es-DO"/>
        </w:rPr>
        <w:t xml:space="preserve">nstitucional </w:t>
      </w:r>
      <w:r w:rsidR="007471AC" w:rsidRPr="00AB6404">
        <w:rPr>
          <w:rFonts w:eastAsia="Calibri"/>
          <w:szCs w:val="36"/>
          <w:lang w:val="es-DO"/>
        </w:rPr>
        <w:t>202</w:t>
      </w:r>
      <w:r w:rsidR="002A5F3C" w:rsidRPr="00AB6404">
        <w:rPr>
          <w:rFonts w:eastAsia="Calibri"/>
          <w:szCs w:val="36"/>
          <w:lang w:val="es-DO"/>
        </w:rPr>
        <w:t>5</w:t>
      </w:r>
    </w:p>
    <w:p w14:paraId="367ED8A1" w14:textId="77777777" w:rsidR="00BA2267" w:rsidRPr="00AB6404" w:rsidRDefault="00BA2267" w:rsidP="00AB6404">
      <w:pPr>
        <w:spacing w:line="360" w:lineRule="auto"/>
        <w:rPr>
          <w:noProof/>
          <w:lang w:val="es-DO"/>
        </w:rPr>
      </w:pPr>
    </w:p>
    <w:p w14:paraId="074F1368" w14:textId="1C4D5B5A" w:rsidR="00FF77EA" w:rsidRPr="00AB6404" w:rsidRDefault="00FF77EA" w:rsidP="00AB6404">
      <w:pPr>
        <w:spacing w:line="360" w:lineRule="auto"/>
        <w:jc w:val="both"/>
        <w:rPr>
          <w:rFonts w:eastAsia="Calibri"/>
          <w:lang w:val="es-DO"/>
        </w:rPr>
      </w:pPr>
      <w:bookmarkStart w:id="7" w:name="_Toc171686259"/>
      <w:r w:rsidRPr="00AB6404">
        <w:rPr>
          <w:rFonts w:eastAsia="Calibri"/>
          <w:lang w:val="es-DO"/>
        </w:rPr>
        <w:t>La Junta de Aviación Civil de la República Dominicana (JAC), es el órgano del Estado dominicano, dependiente del Poder Ejecutivo, creado mediante la Ley No. 491-06, de Aviación Civil de la República Dominicana, y sus modificaciones, con la responsabilidad de establecer la política superior de la aviación civil y regular los aspectos económicos</w:t>
      </w:r>
      <w:r w:rsidR="002E4978" w:rsidRPr="00AB6404">
        <w:rPr>
          <w:rFonts w:eastAsia="Calibri"/>
          <w:lang w:val="es-DO"/>
        </w:rPr>
        <w:t xml:space="preserve"> y jurídicos del transporte aéreo</w:t>
      </w:r>
      <w:r w:rsidRPr="00AB6404">
        <w:rPr>
          <w:rFonts w:eastAsia="Calibri"/>
          <w:lang w:val="es-DO"/>
        </w:rPr>
        <w:t>, aplicando las normas y reglamentos en las áreas de su competencia.</w:t>
      </w:r>
    </w:p>
    <w:p w14:paraId="1E7901F5" w14:textId="0BE32FED" w:rsidR="00FF77EA" w:rsidRPr="00AB6404" w:rsidRDefault="00FF77EA" w:rsidP="00AB6404">
      <w:pPr>
        <w:spacing w:line="360" w:lineRule="auto"/>
        <w:jc w:val="both"/>
        <w:rPr>
          <w:rFonts w:eastAsia="Calibri"/>
          <w:lang w:val="es-DO"/>
        </w:rPr>
      </w:pPr>
      <w:r w:rsidRPr="00AB6404">
        <w:rPr>
          <w:rFonts w:eastAsia="Calibri"/>
          <w:lang w:val="es-DO"/>
        </w:rPr>
        <w:t xml:space="preserve"> Las funciones principales que desempeñan la Junta de Aviación Civil son:</w:t>
      </w:r>
    </w:p>
    <w:p w14:paraId="234CC7A2" w14:textId="77777777" w:rsidR="00FF77EA" w:rsidRPr="00AB6404" w:rsidRDefault="00FF77EA"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rPr>
      </w:pPr>
      <w:r w:rsidRPr="00AB6404">
        <w:rPr>
          <w:rFonts w:ascii="Times New Roman" w:eastAsia="Calibri" w:hAnsi="Times New Roman" w:cs="Times New Roman"/>
          <w:color w:val="767171"/>
          <w:spacing w:val="20"/>
          <w:sz w:val="24"/>
          <w:szCs w:val="24"/>
          <w:lang w:val="es-DO"/>
          <w14:ligatures w14:val="none"/>
        </w:rPr>
        <w:t>Proponer al Poder Ejecutivo la adopción de los reglamentos relacionados con los aspectos económicos del transporte aéreo.  Dictar y modificar las resoluciones sobre asuntos de su competencia.  Recomendar al Poder Ejecutivo la fijación de Tasas y Derechos.</w:t>
      </w:r>
    </w:p>
    <w:p w14:paraId="53934B19" w14:textId="77777777" w:rsidR="00FF77EA" w:rsidRPr="00AB6404" w:rsidRDefault="00FF77EA"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Dictar y modificar los reglamentos de la Comisión Investigadora de Accidentes de Aviación (CIAA).</w:t>
      </w:r>
    </w:p>
    <w:p w14:paraId="54B4CF3A" w14:textId="77777777" w:rsidR="00FF77EA" w:rsidRPr="00AB6404" w:rsidRDefault="00FF77EA"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Someter a la aprobación final del Poder Ejecutivo, el otorgamiento de los Certificados de Autorización Económica para las empresas nacionales y de los Permisos de Operación para los transportistas.</w:t>
      </w:r>
    </w:p>
    <w:p w14:paraId="377ED969" w14:textId="77777777" w:rsidR="00FF77EA" w:rsidRPr="00AB6404" w:rsidRDefault="00FF77EA"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Establecer los riesgos y los montos mínimos que deben estar asegurados en forma obligatoria por los operadores de aeronaves.</w:t>
      </w:r>
    </w:p>
    <w:p w14:paraId="186755DB" w14:textId="5614148C" w:rsidR="00FF77EA" w:rsidRPr="00AB6404" w:rsidRDefault="00FF77EA"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 xml:space="preserve">Conceder permisos especiales a favor de los operadores aéreos extranjeros que realicen operaciones comerciales internacionales no regulares o </w:t>
      </w:r>
      <w:r w:rsidR="007A2FFB" w:rsidRPr="00AB6404">
        <w:rPr>
          <w:rFonts w:ascii="Times New Roman" w:eastAsia="Calibri" w:hAnsi="Times New Roman" w:cs="Times New Roman"/>
          <w:color w:val="767171"/>
          <w:spacing w:val="20"/>
          <w:sz w:val="24"/>
          <w:szCs w:val="24"/>
          <w:lang w:val="es-DO"/>
          <w14:ligatures w14:val="none"/>
        </w:rPr>
        <w:t>Chárter</w:t>
      </w:r>
      <w:r w:rsidRPr="00AB6404">
        <w:rPr>
          <w:rFonts w:ascii="Times New Roman" w:eastAsia="Calibri" w:hAnsi="Times New Roman" w:cs="Times New Roman"/>
          <w:color w:val="767171"/>
          <w:spacing w:val="20"/>
          <w:sz w:val="24"/>
          <w:szCs w:val="24"/>
          <w:lang w:val="es-DO"/>
          <w14:ligatures w14:val="none"/>
        </w:rPr>
        <w:t>.</w:t>
      </w:r>
    </w:p>
    <w:p w14:paraId="4F557BB0" w14:textId="77777777" w:rsidR="00FF77EA" w:rsidRPr="00AB6404" w:rsidRDefault="00FF77EA"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lastRenderedPageBreak/>
        <w:t>Aprobar o no, las tarifas de transporte aerocomercial, de conformidad con lo estipulado en los acuerdos de transporte aéreo.</w:t>
      </w:r>
    </w:p>
    <w:p w14:paraId="1D76F392" w14:textId="77777777" w:rsidR="00FF77EA" w:rsidRPr="00AB6404" w:rsidRDefault="00FF77EA"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Autorizar y regular la capacidad de tráfico y las frecuencias asignadas al operador aéreo, conforme a los acuerdos del transporte aéreo internacional y velar por el cumplimiento de los estados del Estado Dominicano.</w:t>
      </w:r>
    </w:p>
    <w:p w14:paraId="776AD957" w14:textId="77777777" w:rsidR="00FF77EA" w:rsidRPr="00AB6404" w:rsidRDefault="00FF77EA"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Participar en representación del Estado en conferencias nacionales e internacionales en que se traten aspectos sobre políticas de transporte aéreo.</w:t>
      </w:r>
    </w:p>
    <w:p w14:paraId="5920CC60" w14:textId="77777777" w:rsidR="00FF77EA" w:rsidRPr="00AB6404" w:rsidRDefault="00FF77EA"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Proponer al Poder Ejecutivo la integración o modificación del Comité Nacional de Facilitación (CNF).</w:t>
      </w:r>
    </w:p>
    <w:p w14:paraId="38E12798" w14:textId="5A4D5CC2" w:rsidR="006A59AB" w:rsidRPr="00AB6404" w:rsidRDefault="00FF77EA"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rPr>
      </w:pPr>
      <w:r w:rsidRPr="00AB6404">
        <w:rPr>
          <w:rFonts w:ascii="Times New Roman" w:eastAsia="Calibri" w:hAnsi="Times New Roman" w:cs="Times New Roman"/>
          <w:color w:val="767171"/>
          <w:spacing w:val="20"/>
          <w:sz w:val="24"/>
          <w:szCs w:val="24"/>
          <w:lang w:val="es-DO"/>
          <w14:ligatures w14:val="none"/>
        </w:rPr>
        <w:t>Conocer los recursos jerárquicos contra las decisiones del IDAC, interpuestos por ante organismo de conformidad con el artículo 150 de Ley Núm.491-06 de Aviación Civil y a la Ley Núm.67-13.</w:t>
      </w:r>
      <w:r w:rsidRPr="00AB6404">
        <w:rPr>
          <w:rFonts w:ascii="Times New Roman" w:eastAsia="Calibri" w:hAnsi="Times New Roman" w:cs="Times New Roman"/>
          <w:color w:val="767171"/>
          <w:spacing w:val="20"/>
          <w:sz w:val="24"/>
          <w:szCs w:val="24"/>
          <w:lang w:val="es-DO"/>
        </w:rPr>
        <w:t xml:space="preserve">  </w:t>
      </w:r>
    </w:p>
    <w:p w14:paraId="3C177185" w14:textId="77777777" w:rsidR="006A59AB" w:rsidRPr="00AB6404" w:rsidRDefault="006A59AB" w:rsidP="00AB6404">
      <w:pPr>
        <w:spacing w:line="360" w:lineRule="auto"/>
        <w:rPr>
          <w:lang w:val="es-DO"/>
        </w:rPr>
      </w:pPr>
    </w:p>
    <w:p w14:paraId="45EEC874" w14:textId="71BC18BE" w:rsidR="000F5CD4" w:rsidRPr="00AB6404" w:rsidRDefault="000F5CD4" w:rsidP="00AB6404">
      <w:pPr>
        <w:pStyle w:val="Ttulo2"/>
        <w:numPr>
          <w:ilvl w:val="1"/>
          <w:numId w:val="8"/>
        </w:numPr>
        <w:spacing w:line="360" w:lineRule="auto"/>
        <w:rPr>
          <w:rFonts w:eastAsia="Calibri" w:cs="Times New Roman"/>
          <w:color w:val="767171"/>
          <w:szCs w:val="24"/>
          <w:lang w:val="es-DO"/>
        </w:rPr>
      </w:pPr>
      <w:bookmarkStart w:id="8" w:name="_Toc184650481"/>
      <w:bookmarkStart w:id="9" w:name="_Toc184722200"/>
      <w:bookmarkStart w:id="10" w:name="_Toc184733211"/>
      <w:bookmarkStart w:id="11" w:name="_Toc184738195"/>
      <w:bookmarkStart w:id="12" w:name="_Toc184738310"/>
      <w:bookmarkStart w:id="13" w:name="_Toc184738426"/>
      <w:bookmarkStart w:id="14" w:name="_Toc184738543"/>
      <w:bookmarkStart w:id="15" w:name="_Toc184738659"/>
      <w:bookmarkStart w:id="16" w:name="_Toc184738774"/>
      <w:bookmarkStart w:id="17" w:name="_Toc184810798"/>
      <w:bookmarkStart w:id="18" w:name="_Toc184888976"/>
      <w:bookmarkStart w:id="19" w:name="_Toc184980076"/>
      <w:bookmarkStart w:id="20" w:name="_Toc184980755"/>
      <w:bookmarkStart w:id="21" w:name="_Toc184981167"/>
      <w:bookmarkStart w:id="22" w:name="_Toc184981529"/>
      <w:bookmarkStart w:id="23" w:name="_Toc184981770"/>
      <w:bookmarkStart w:id="24" w:name="_Toc184981884"/>
      <w:bookmarkStart w:id="25" w:name="_Toc185841263"/>
      <w:bookmarkStart w:id="26" w:name="_Toc214367006"/>
      <w:bookmarkStart w:id="27" w:name="_Toc214367123"/>
      <w:bookmarkStart w:id="28" w:name="_Toc214367239"/>
      <w:bookmarkStart w:id="29" w:name="_Toc214367355"/>
      <w:bookmarkStart w:id="30" w:name="_Toc214367471"/>
      <w:bookmarkStart w:id="31" w:name="_Toc214367586"/>
      <w:bookmarkStart w:id="32" w:name="_Toc214367701"/>
      <w:bookmarkStart w:id="33" w:name="_Toc214367816"/>
      <w:bookmarkStart w:id="34" w:name="_Toc214367931"/>
      <w:bookmarkStart w:id="35" w:name="_Toc214368047"/>
      <w:bookmarkStart w:id="36" w:name="_Toc214368162"/>
      <w:bookmarkStart w:id="37" w:name="_Toc214368278"/>
      <w:bookmarkStart w:id="38" w:name="_Toc214368394"/>
      <w:bookmarkStart w:id="39" w:name="_Toc214371084"/>
      <w:bookmarkStart w:id="40" w:name="_Toc214371200"/>
      <w:bookmarkStart w:id="41" w:name="_Toc214371560"/>
      <w:bookmarkStart w:id="42" w:name="_Toc214371677"/>
      <w:bookmarkStart w:id="43" w:name="_Toc214371792"/>
      <w:bookmarkStart w:id="44" w:name="_Toc214371908"/>
      <w:bookmarkStart w:id="45" w:name="_Toc214372633"/>
      <w:bookmarkStart w:id="46" w:name="_Toc214372976"/>
      <w:bookmarkStart w:id="47" w:name="_Toc218581790"/>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AB6404">
        <w:rPr>
          <w:rFonts w:cs="Times New Roman"/>
          <w:color w:val="767171"/>
          <w:szCs w:val="24"/>
          <w:lang w:val="es-DO"/>
        </w:rPr>
        <w:t>Mar</w:t>
      </w:r>
      <w:r w:rsidRPr="00AB6404">
        <w:rPr>
          <w:rFonts w:eastAsia="Calibri" w:cs="Times New Roman"/>
          <w:color w:val="767171"/>
          <w:szCs w:val="24"/>
          <w:lang w:val="es-DO"/>
        </w:rPr>
        <w:t xml:space="preserve">co </w:t>
      </w:r>
      <w:r w:rsidR="00BC3B58" w:rsidRPr="00AB6404">
        <w:rPr>
          <w:rFonts w:eastAsia="Calibri" w:cs="Times New Roman"/>
          <w:color w:val="767171"/>
          <w:szCs w:val="24"/>
          <w:lang w:val="es-DO"/>
        </w:rPr>
        <w:t>F</w:t>
      </w:r>
      <w:r w:rsidRPr="00AB6404">
        <w:rPr>
          <w:rFonts w:eastAsia="Calibri" w:cs="Times New Roman"/>
          <w:color w:val="767171"/>
          <w:szCs w:val="24"/>
          <w:lang w:val="es-DO"/>
        </w:rPr>
        <w:t xml:space="preserve">ilosófico </w:t>
      </w:r>
      <w:r w:rsidR="00BC3B58" w:rsidRPr="00AB6404">
        <w:rPr>
          <w:rFonts w:eastAsia="Calibri" w:cs="Times New Roman"/>
          <w:color w:val="767171"/>
          <w:szCs w:val="24"/>
          <w:lang w:val="es-DO"/>
        </w:rPr>
        <w:t>I</w:t>
      </w:r>
      <w:r w:rsidRPr="00AB6404">
        <w:rPr>
          <w:rFonts w:eastAsia="Calibri" w:cs="Times New Roman"/>
          <w:color w:val="767171"/>
          <w:szCs w:val="24"/>
          <w:lang w:val="es-DO"/>
        </w:rPr>
        <w:t>nstitucional</w:t>
      </w:r>
      <w:bookmarkEnd w:id="7"/>
      <w:bookmarkEnd w:id="47"/>
    </w:p>
    <w:p w14:paraId="748CF74F" w14:textId="77777777" w:rsidR="000F5CD4" w:rsidRPr="00AB6404" w:rsidRDefault="000F5CD4" w:rsidP="00AB6404">
      <w:pPr>
        <w:spacing w:line="360" w:lineRule="auto"/>
        <w:rPr>
          <w:lang w:val="es-DO"/>
        </w:rPr>
      </w:pPr>
    </w:p>
    <w:p w14:paraId="6FBFD791" w14:textId="3D6F032D" w:rsidR="0061306A" w:rsidRPr="00AB6404" w:rsidRDefault="000F5CD4" w:rsidP="00AB6404">
      <w:pPr>
        <w:pStyle w:val="Prrafodelista"/>
        <w:numPr>
          <w:ilvl w:val="0"/>
          <w:numId w:val="1"/>
        </w:numPr>
        <w:spacing w:after="200" w:line="360" w:lineRule="auto"/>
        <w:contextualSpacing w:val="0"/>
        <w:jc w:val="both"/>
        <w:outlineLvl w:val="2"/>
        <w:rPr>
          <w:rFonts w:ascii="Times New Roman" w:eastAsia="Calibri" w:hAnsi="Times New Roman" w:cs="Times New Roman"/>
          <w:color w:val="767171"/>
          <w:spacing w:val="20"/>
          <w:sz w:val="24"/>
          <w:szCs w:val="24"/>
          <w:lang w:val="es-DO"/>
        </w:rPr>
      </w:pPr>
      <w:bookmarkStart w:id="48" w:name="_Toc171686260"/>
      <w:bookmarkStart w:id="49" w:name="_Toc218581791"/>
      <w:r w:rsidRPr="00AB6404">
        <w:rPr>
          <w:rFonts w:ascii="Times New Roman" w:eastAsia="Calibri" w:hAnsi="Times New Roman" w:cs="Times New Roman"/>
          <w:color w:val="767171"/>
          <w:spacing w:val="20"/>
          <w:sz w:val="24"/>
          <w:szCs w:val="24"/>
          <w:lang w:val="es-DO"/>
        </w:rPr>
        <w:t>Misión</w:t>
      </w:r>
      <w:bookmarkEnd w:id="48"/>
      <w:bookmarkEnd w:id="49"/>
    </w:p>
    <w:p w14:paraId="672A7B25" w14:textId="14CE5D44" w:rsidR="002A5F3C" w:rsidRPr="00AB6404" w:rsidRDefault="002A5F3C" w:rsidP="00AB6404">
      <w:pPr>
        <w:spacing w:line="360" w:lineRule="auto"/>
        <w:jc w:val="both"/>
        <w:rPr>
          <w:rFonts w:eastAsia="Calibri"/>
          <w:lang w:val="es-DO"/>
        </w:rPr>
      </w:pPr>
      <w:r w:rsidRPr="00AB6404">
        <w:rPr>
          <w:rFonts w:eastAsia="Calibri"/>
          <w:lang w:val="es-DO"/>
        </w:rPr>
        <w:t>Establecer la política superior de la Aviación Civil, regular los aspectos económicos del transporte aéreo, ejercer las funciones que le son otorgadas por ley y aplicar las normas y reglamentos en las áreas de su competencia.</w:t>
      </w:r>
    </w:p>
    <w:p w14:paraId="53CA94C0" w14:textId="7E59529C" w:rsidR="00B61946" w:rsidRPr="00AB6404" w:rsidRDefault="000F5CD4" w:rsidP="00AB6404">
      <w:pPr>
        <w:pStyle w:val="Prrafodelista"/>
        <w:numPr>
          <w:ilvl w:val="0"/>
          <w:numId w:val="1"/>
        </w:numPr>
        <w:spacing w:after="200" w:line="360" w:lineRule="auto"/>
        <w:contextualSpacing w:val="0"/>
        <w:jc w:val="both"/>
        <w:outlineLvl w:val="2"/>
        <w:rPr>
          <w:rFonts w:ascii="Times New Roman" w:eastAsia="Calibri" w:hAnsi="Times New Roman" w:cs="Times New Roman"/>
          <w:color w:val="767171"/>
          <w:spacing w:val="20"/>
          <w:sz w:val="24"/>
          <w:szCs w:val="24"/>
          <w:lang w:val="es-DO"/>
        </w:rPr>
      </w:pPr>
      <w:bookmarkStart w:id="50" w:name="_Toc171686261"/>
      <w:bookmarkStart w:id="51" w:name="_Toc218581792"/>
      <w:r w:rsidRPr="00AB6404">
        <w:rPr>
          <w:rFonts w:ascii="Times New Roman" w:eastAsia="Calibri" w:hAnsi="Times New Roman" w:cs="Times New Roman"/>
          <w:color w:val="767171"/>
          <w:spacing w:val="20"/>
          <w:sz w:val="24"/>
          <w:szCs w:val="24"/>
          <w:lang w:val="es-DO"/>
        </w:rPr>
        <w:t>Visión</w:t>
      </w:r>
      <w:bookmarkEnd w:id="50"/>
      <w:bookmarkEnd w:id="51"/>
    </w:p>
    <w:p w14:paraId="5B46B278" w14:textId="77777777" w:rsidR="002A5F3C" w:rsidRPr="00AB6404" w:rsidRDefault="002A5F3C" w:rsidP="00AB6404">
      <w:pPr>
        <w:spacing w:line="360" w:lineRule="auto"/>
        <w:jc w:val="both"/>
        <w:rPr>
          <w:rFonts w:eastAsia="Calibri"/>
          <w:lang w:val="es-DO"/>
        </w:rPr>
      </w:pPr>
      <w:bookmarkStart w:id="52" w:name="_Toc171686262"/>
      <w:r w:rsidRPr="00AB6404">
        <w:rPr>
          <w:rFonts w:eastAsia="Calibri"/>
          <w:lang w:val="es-DO"/>
        </w:rPr>
        <w:t xml:space="preserve">Ser una institución líder a nivel regional en el desarrollo económico de la aviación civil; incrementando la conectividad del sector aerocomercial a través de la implementación de políticas acordes a las tendencias de los mercados, brindando servicios de calidad y </w:t>
      </w:r>
      <w:r w:rsidRPr="00AB6404">
        <w:rPr>
          <w:rFonts w:eastAsia="Calibri"/>
          <w:lang w:val="es-DO"/>
        </w:rPr>
        <w:lastRenderedPageBreak/>
        <w:t>aplicando prácticas innovadoras, ambientales y socialmente responsables.</w:t>
      </w:r>
    </w:p>
    <w:p w14:paraId="4BAADF63" w14:textId="77777777" w:rsidR="00C44C5E" w:rsidRPr="00AB6404" w:rsidRDefault="00C44C5E" w:rsidP="00AB6404">
      <w:pPr>
        <w:spacing w:line="360" w:lineRule="auto"/>
        <w:jc w:val="both"/>
        <w:rPr>
          <w:rFonts w:eastAsia="Calibri"/>
          <w:lang w:val="es-DO"/>
        </w:rPr>
      </w:pPr>
    </w:p>
    <w:p w14:paraId="61E685FA" w14:textId="4A5C8AD4" w:rsidR="000F5CD4" w:rsidRPr="00AB6404" w:rsidRDefault="000F5CD4" w:rsidP="00AB6404">
      <w:pPr>
        <w:pStyle w:val="Prrafodelista"/>
        <w:numPr>
          <w:ilvl w:val="0"/>
          <w:numId w:val="1"/>
        </w:numPr>
        <w:spacing w:after="200" w:line="360" w:lineRule="auto"/>
        <w:contextualSpacing w:val="0"/>
        <w:jc w:val="both"/>
        <w:outlineLvl w:val="2"/>
        <w:rPr>
          <w:rFonts w:ascii="Times New Roman" w:eastAsia="Calibri" w:hAnsi="Times New Roman" w:cs="Times New Roman"/>
          <w:color w:val="767171"/>
          <w:spacing w:val="20"/>
          <w:sz w:val="24"/>
          <w:szCs w:val="24"/>
          <w:lang w:val="es-DO"/>
        </w:rPr>
      </w:pPr>
      <w:bookmarkStart w:id="53" w:name="_Toc218581793"/>
      <w:r w:rsidRPr="00AB6404">
        <w:rPr>
          <w:rFonts w:ascii="Times New Roman" w:eastAsia="Calibri" w:hAnsi="Times New Roman" w:cs="Times New Roman"/>
          <w:color w:val="767171"/>
          <w:spacing w:val="20"/>
          <w:sz w:val="24"/>
          <w:szCs w:val="24"/>
          <w:lang w:val="es-DO"/>
        </w:rPr>
        <w:t>Valores</w:t>
      </w:r>
      <w:bookmarkEnd w:id="52"/>
      <w:bookmarkEnd w:id="53"/>
    </w:p>
    <w:p w14:paraId="63AEB763" w14:textId="77777777" w:rsidR="000F5CD4" w:rsidRPr="00AB6404" w:rsidRDefault="000F5CD4" w:rsidP="00AB6404">
      <w:pPr>
        <w:spacing w:line="360" w:lineRule="auto"/>
        <w:jc w:val="both"/>
        <w:rPr>
          <w:rFonts w:eastAsia="Calibri"/>
          <w:lang w:val="es-DO"/>
        </w:rPr>
      </w:pPr>
      <w:r w:rsidRPr="00AB6404">
        <w:rPr>
          <w:rFonts w:eastAsia="Calibri"/>
          <w:b/>
          <w:bCs/>
          <w:lang w:val="es-DO"/>
        </w:rPr>
        <w:t>Profesionalidad:</w:t>
      </w:r>
      <w:r w:rsidRPr="00AB6404">
        <w:rPr>
          <w:rFonts w:eastAsia="Calibri"/>
          <w:lang w:val="es-DO"/>
        </w:rPr>
        <w:t xml:space="preserve"> Somos competentes y estamos comprometidos con la calidad y entrega oportuna de nuestros servicios.</w:t>
      </w:r>
    </w:p>
    <w:p w14:paraId="40BE3C90" w14:textId="77777777" w:rsidR="000F5CD4" w:rsidRPr="00AB6404" w:rsidRDefault="000F5CD4" w:rsidP="00AB6404">
      <w:pPr>
        <w:spacing w:line="360" w:lineRule="auto"/>
        <w:jc w:val="both"/>
        <w:rPr>
          <w:rFonts w:eastAsia="Calibri"/>
          <w:lang w:val="es-DO"/>
        </w:rPr>
      </w:pPr>
      <w:r w:rsidRPr="00AB6404">
        <w:rPr>
          <w:rFonts w:eastAsia="Calibri"/>
          <w:b/>
          <w:bCs/>
          <w:lang w:val="es-DO"/>
        </w:rPr>
        <w:t>Transparencia:</w:t>
      </w:r>
      <w:r w:rsidRPr="00AB6404">
        <w:rPr>
          <w:rFonts w:eastAsia="Calibri"/>
          <w:lang w:val="es-DO"/>
        </w:rPr>
        <w:t xml:space="preserve"> Nuestra información es asequible, clara, veraz y oportuna a nuestras partes interesadas.</w:t>
      </w:r>
    </w:p>
    <w:p w14:paraId="5D2633DB" w14:textId="77777777" w:rsidR="000F5CD4" w:rsidRPr="00AB6404" w:rsidRDefault="000F5CD4" w:rsidP="00AB6404">
      <w:pPr>
        <w:spacing w:line="360" w:lineRule="auto"/>
        <w:jc w:val="both"/>
        <w:rPr>
          <w:rFonts w:eastAsia="Calibri"/>
          <w:lang w:val="es-DO"/>
        </w:rPr>
      </w:pPr>
      <w:r w:rsidRPr="00AB6404">
        <w:rPr>
          <w:rFonts w:eastAsia="Calibri"/>
          <w:b/>
          <w:bCs/>
          <w:lang w:val="es-DO"/>
        </w:rPr>
        <w:t>Integridad:</w:t>
      </w:r>
      <w:r w:rsidRPr="00AB6404">
        <w:rPr>
          <w:rFonts w:eastAsia="Calibri"/>
          <w:lang w:val="es-DO"/>
        </w:rPr>
        <w:t xml:space="preserve"> Cumplimos con las normativas aplicables y gestionamos los recursos de manera eficiente.</w:t>
      </w:r>
    </w:p>
    <w:p w14:paraId="1DA046B5" w14:textId="77777777" w:rsidR="000F5CD4" w:rsidRPr="00AB6404" w:rsidRDefault="000F5CD4" w:rsidP="00AB6404">
      <w:pPr>
        <w:spacing w:line="360" w:lineRule="auto"/>
        <w:jc w:val="both"/>
        <w:rPr>
          <w:rFonts w:eastAsia="Calibri"/>
          <w:lang w:val="es-DO"/>
        </w:rPr>
      </w:pPr>
      <w:r w:rsidRPr="00AB6404">
        <w:rPr>
          <w:rFonts w:eastAsia="Calibri"/>
          <w:b/>
          <w:bCs/>
          <w:lang w:val="es-DO"/>
        </w:rPr>
        <w:t>Innovación:</w:t>
      </w:r>
      <w:r w:rsidRPr="00AB6404">
        <w:rPr>
          <w:rFonts w:eastAsia="Calibri"/>
          <w:lang w:val="es-DO"/>
        </w:rPr>
        <w:t xml:space="preserve"> Integramos la mejora continua para lograr la automatización y la modernización de nuestros servicios.</w:t>
      </w:r>
    </w:p>
    <w:p w14:paraId="5BFB51BD" w14:textId="77777777" w:rsidR="00C44C5E" w:rsidRPr="00AB6404" w:rsidRDefault="000F5CD4" w:rsidP="00AB6404">
      <w:pPr>
        <w:spacing w:line="360" w:lineRule="auto"/>
        <w:jc w:val="both"/>
        <w:rPr>
          <w:lang w:val="es-DO"/>
        </w:rPr>
      </w:pPr>
      <w:r w:rsidRPr="00AB6404">
        <w:rPr>
          <w:rFonts w:eastAsia="Calibri"/>
          <w:b/>
          <w:bCs/>
          <w:lang w:val="es-DO"/>
        </w:rPr>
        <w:t>Compromiso social y ambiental:</w:t>
      </w:r>
      <w:r w:rsidRPr="00AB6404">
        <w:rPr>
          <w:rFonts w:eastAsia="Calibri"/>
          <w:lang w:val="es-DO"/>
        </w:rPr>
        <w:t xml:space="preserve"> Incorporamos prácticas de desarrollo sostenible y responsable en nuestro entorno.</w:t>
      </w:r>
      <w:r w:rsidR="00C44C5E" w:rsidRPr="00AB6404">
        <w:rPr>
          <w:lang w:val="es-DO"/>
        </w:rPr>
        <w:t xml:space="preserve"> </w:t>
      </w:r>
    </w:p>
    <w:p w14:paraId="36ECE831" w14:textId="71C31782" w:rsidR="00DD1FE1" w:rsidRPr="00AB6404" w:rsidRDefault="00C44C5E" w:rsidP="00AB6404">
      <w:pPr>
        <w:spacing w:line="360" w:lineRule="auto"/>
        <w:jc w:val="both"/>
        <w:rPr>
          <w:lang w:val="es-DO"/>
        </w:rPr>
      </w:pPr>
      <w:r w:rsidRPr="00AB6404">
        <w:rPr>
          <w:rFonts w:eastAsia="Calibri"/>
          <w:b/>
          <w:bCs/>
          <w:lang w:val="es-DO"/>
        </w:rPr>
        <w:t>Trabajo en Equipo:</w:t>
      </w:r>
      <w:r w:rsidRPr="00AB6404">
        <w:rPr>
          <w:rFonts w:eastAsia="Calibri"/>
          <w:lang w:val="es-DO"/>
        </w:rPr>
        <w:t xml:space="preserve"> Fomentamos un ambiente de trabajo colaborativo.</w:t>
      </w:r>
    </w:p>
    <w:p w14:paraId="35F5F203" w14:textId="77777777" w:rsidR="00DD1FE1" w:rsidRPr="00AB6404" w:rsidRDefault="00DD1FE1" w:rsidP="00AB6404">
      <w:pPr>
        <w:autoSpaceDE w:val="0"/>
        <w:autoSpaceDN w:val="0"/>
        <w:adjustRightInd w:val="0"/>
        <w:spacing w:after="0" w:line="360" w:lineRule="auto"/>
        <w:rPr>
          <w:lang w:val="es-DO"/>
        </w:rPr>
      </w:pPr>
    </w:p>
    <w:p w14:paraId="04096C88" w14:textId="28C947CA" w:rsidR="00754A8A" w:rsidRPr="00AB6404" w:rsidRDefault="000F5CD4" w:rsidP="00AB6404">
      <w:pPr>
        <w:pStyle w:val="Ttulo2"/>
        <w:numPr>
          <w:ilvl w:val="1"/>
          <w:numId w:val="8"/>
        </w:numPr>
        <w:spacing w:line="360" w:lineRule="auto"/>
        <w:rPr>
          <w:rFonts w:eastAsia="Calibri" w:cs="Times New Roman"/>
          <w:color w:val="767171"/>
          <w:szCs w:val="24"/>
          <w:lang w:val="es-DO"/>
        </w:rPr>
      </w:pPr>
      <w:bookmarkStart w:id="54" w:name="_Toc171686263"/>
      <w:bookmarkStart w:id="55" w:name="_Toc218581794"/>
      <w:r w:rsidRPr="00AB6404">
        <w:rPr>
          <w:rFonts w:eastAsia="Calibri" w:cs="Times New Roman"/>
          <w:color w:val="767171"/>
          <w:szCs w:val="24"/>
          <w:lang w:val="es-DO"/>
        </w:rPr>
        <w:t>Base legal</w:t>
      </w:r>
      <w:bookmarkEnd w:id="54"/>
      <w:bookmarkEnd w:id="55"/>
    </w:p>
    <w:p w14:paraId="3C43FA18" w14:textId="44BD173F" w:rsidR="008342A5" w:rsidRPr="00AB6404" w:rsidRDefault="008342A5" w:rsidP="00AB6404">
      <w:pPr>
        <w:spacing w:line="360" w:lineRule="auto"/>
        <w:rPr>
          <w:lang w:val="es-DO"/>
        </w:rPr>
      </w:pPr>
      <w:r w:rsidRPr="00AB6404">
        <w:rPr>
          <w:lang w:val="es-DO"/>
        </w:rPr>
        <w:t>La Constitución de la República Dominicana, proclamada el 27 de octubre del 2024</w:t>
      </w:r>
      <w:r w:rsidR="00F46AD9" w:rsidRPr="00AB6404">
        <w:rPr>
          <w:lang w:val="es-DO"/>
        </w:rPr>
        <w:t>.</w:t>
      </w:r>
    </w:p>
    <w:p w14:paraId="2C6EFA77" w14:textId="63FE4004" w:rsidR="008E34B4" w:rsidRPr="00AB6404" w:rsidRDefault="00E82902" w:rsidP="00AB6404">
      <w:pPr>
        <w:spacing w:line="360" w:lineRule="auto"/>
        <w:rPr>
          <w:lang w:val="es-DO"/>
        </w:rPr>
      </w:pPr>
      <w:r w:rsidRPr="00AB6404">
        <w:rPr>
          <w:lang w:val="es-DO"/>
        </w:rPr>
        <w:t xml:space="preserve">Leyes </w:t>
      </w:r>
    </w:p>
    <w:p w14:paraId="513B46EC" w14:textId="77777777" w:rsidR="007512AF" w:rsidRPr="00AB6404" w:rsidRDefault="007512AF"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Ley Núm.491-06 de Aviación Civil de la República Dominicana, modificada.</w:t>
      </w:r>
    </w:p>
    <w:p w14:paraId="6A1CB72E" w14:textId="77777777" w:rsidR="007512AF" w:rsidRPr="00AB6404" w:rsidRDefault="007512AF"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Ley Núm. 1-12 que establece la Estrategia Nacional de Desarrollo 2030. G. O.  Núm. 10656 del 26 de enero de 2011.</w:t>
      </w:r>
    </w:p>
    <w:p w14:paraId="6AAC4BAE" w14:textId="77777777" w:rsidR="007512AF" w:rsidRPr="00AB6404" w:rsidRDefault="007512AF"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lastRenderedPageBreak/>
        <w:t>Ley Núm. 29-18 que modifica el artículo 119 de la Ley Núm. 491-06, sobre Aviación Civil de la República Dominicana. Deroga la Ley Núm. 380 del 1964, sobre Limitación del Tiempo de Vuelo y Fatiga de la Tripulación de Vuelo. G. O. Núm.  10915 del 3 de agosto de 2018.</w:t>
      </w:r>
    </w:p>
    <w:p w14:paraId="6EE04898" w14:textId="77777777" w:rsidR="007512AF" w:rsidRPr="00AB6404" w:rsidRDefault="007512AF"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Ley 63-13, de fecha 24 de abril del 2013, que introduce modificaciones a la Ley No. 491-06, de Aviación Civil de la República Dominicana.</w:t>
      </w:r>
    </w:p>
    <w:p w14:paraId="2D4DEF1F" w14:textId="77777777" w:rsidR="007512AF" w:rsidRPr="00AB6404" w:rsidRDefault="007512AF"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Ley Núm. 17-24, de fecha 05 de junio del 2024, que introduce modificaciones a la Ley núm. 491-06, de Aviación Civil de la República Dominicana.</w:t>
      </w:r>
    </w:p>
    <w:p w14:paraId="21DB5480" w14:textId="77777777" w:rsidR="007512AF" w:rsidRPr="00AB6404" w:rsidRDefault="007512AF"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Ley Núm.41-08, de Función Pública, fecha 16 de enero de 2008, que crea la Secretaría de Estado de Administración Pública.</w:t>
      </w:r>
    </w:p>
    <w:p w14:paraId="76457CFA" w14:textId="77777777" w:rsidR="007512AF" w:rsidRPr="00AB6404" w:rsidRDefault="007512AF"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Ley Núm.10-07, de fecha 08 de enero de 2007, que instituye el Sistema Nacional de Control Interno y de la Contraloría General de la República, así como su reglamento de aplicación.</w:t>
      </w:r>
    </w:p>
    <w:p w14:paraId="62D871CA" w14:textId="77777777" w:rsidR="007512AF" w:rsidRPr="00AB6404" w:rsidRDefault="007512AF"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Ley Núm.200-04, de fecha 28 de julio de 2004, de Libre Acceso a la Información Pública.</w:t>
      </w:r>
    </w:p>
    <w:p w14:paraId="24922CAC" w14:textId="77777777" w:rsidR="007512AF" w:rsidRPr="00AB6404" w:rsidRDefault="007512AF"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Ley No.340-06, de fecha 18 de agosto de 2006, sobre Compras y Contratación de Bienes, Obras, Servicios y Concesiones.</w:t>
      </w:r>
    </w:p>
    <w:p w14:paraId="16C8979B" w14:textId="77777777" w:rsidR="007512AF" w:rsidRPr="00AB6404" w:rsidRDefault="007512AF"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Ley Núm.449-06, de fecha 06 de diciembre de 2006, que modifica la Ley Núm. 340-06, Sobre Compras y Contratación de Bienes, Servicios, Obras, y Concesiones.</w:t>
      </w:r>
    </w:p>
    <w:p w14:paraId="286CD5F9" w14:textId="77777777" w:rsidR="007512AF" w:rsidRPr="00AB6404" w:rsidRDefault="007512AF"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Ley Núm. 107-13, sobre Derecho de las Personas en su Relación con la Administración Pública.</w:t>
      </w:r>
    </w:p>
    <w:p w14:paraId="725981ED" w14:textId="77777777" w:rsidR="007512AF" w:rsidRPr="00AB6404" w:rsidRDefault="007512AF"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Ley General de las Sociedades Comerciales y Empresas Individuales de Responsabilidad Limitada, Núm. 479-08 y sus modificaciones.</w:t>
      </w:r>
    </w:p>
    <w:p w14:paraId="6EDA6472" w14:textId="77777777" w:rsidR="007512AF" w:rsidRPr="00AB6404" w:rsidRDefault="007512AF"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Ley Núm. 188-11 sobre Seguridad Aeroportuaria y de la Aviación Civil, del 22 de julio de 2011.</w:t>
      </w:r>
    </w:p>
    <w:p w14:paraId="4B4C534A" w14:textId="77777777" w:rsidR="007512AF" w:rsidRPr="00AB6404" w:rsidRDefault="007512AF"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lastRenderedPageBreak/>
        <w:t>Ley Núm. 57-23 que crea un régimen de incentivos fiscales a la aviación civil comercial nacional e internacional.</w:t>
      </w:r>
    </w:p>
    <w:p w14:paraId="55B88179" w14:textId="77777777" w:rsidR="00E82902" w:rsidRPr="00AB6404" w:rsidRDefault="00E82902" w:rsidP="00AB6404">
      <w:pPr>
        <w:spacing w:after="0" w:line="360" w:lineRule="auto"/>
        <w:ind w:left="360" w:right="-143"/>
        <w:jc w:val="both"/>
        <w:rPr>
          <w:lang w:val="es-DO"/>
        </w:rPr>
      </w:pPr>
    </w:p>
    <w:p w14:paraId="16DE521F" w14:textId="156DB2BF" w:rsidR="008342A5" w:rsidRPr="00AB6404" w:rsidRDefault="008342A5" w:rsidP="00AB6404">
      <w:pPr>
        <w:spacing w:line="360" w:lineRule="auto"/>
        <w:rPr>
          <w:lang w:val="es-DO"/>
        </w:rPr>
      </w:pPr>
      <w:r w:rsidRPr="00AB6404">
        <w:rPr>
          <w:lang w:val="es-DO"/>
        </w:rPr>
        <w:t>Decretos</w:t>
      </w:r>
    </w:p>
    <w:p w14:paraId="1A74E7FF" w14:textId="4AB28384" w:rsidR="007512AF" w:rsidRPr="00AB6404" w:rsidRDefault="007512AF"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Decreto Núm. 232-14 para la Expedición de las Licencias de Consignatarios de Aeronaves de Operadores Aéreos Extranjeros en Vuelos no Regulares o Chárter y la Expedición del Certificado de Agente de Asistencia en Tierra.</w:t>
      </w:r>
    </w:p>
    <w:p w14:paraId="11F4D198" w14:textId="7A672573" w:rsidR="007512AF" w:rsidRPr="00AB6404" w:rsidRDefault="007512AF"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Decreto Núm.134-14 Reglamento de Aplicación de la Ley Núm. 1-12 que establece la Estrategia Nacional de Desarrollo 2030. G. O. No. 10656 del 26 de enero de 2011.</w:t>
      </w:r>
    </w:p>
    <w:p w14:paraId="78197148" w14:textId="5003167F" w:rsidR="007512AF" w:rsidRPr="00AB6404" w:rsidRDefault="007512AF"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Decreto Núm. 130-05 que aprueba el Reglamento de la Ley General de Libre Acceso a la información Pública.</w:t>
      </w:r>
    </w:p>
    <w:p w14:paraId="031BD8C9" w14:textId="35F99E6E" w:rsidR="007512AF" w:rsidRPr="00AB6404" w:rsidRDefault="007512AF"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Decreto Núm. 500-09 sobre el Reglamento del Comité Nacional de Facilitación del Transporte Aéreo.</w:t>
      </w:r>
    </w:p>
    <w:p w14:paraId="5E5853C9" w14:textId="5CE08FF6" w:rsidR="007512AF" w:rsidRPr="00AB6404" w:rsidRDefault="007512AF"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 xml:space="preserve">Decreto Núm. 746-08 que integra el Comité Nacional de Facilitación (CNF), constituido por el Art. 265 de la Ley de Aviación Civil, Núm. 491-06. </w:t>
      </w:r>
    </w:p>
    <w:p w14:paraId="7D932BC5" w14:textId="46454D00" w:rsidR="007512AF" w:rsidRPr="00AB6404" w:rsidRDefault="007512AF"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Decreto Núm.791-21, de fecha 09 de diciembre del 2021, que declara de alta prioridad nacional el proceso de implementación y elección de las Comisiones de Integridad Gubernamental y Cumplimiento Normativo (CIGCN), en todas las instituciones públicas del ámbito del Poder Ejecutivo).</w:t>
      </w:r>
    </w:p>
    <w:p w14:paraId="12032F09" w14:textId="20F9EC26" w:rsidR="007512AF" w:rsidRPr="00AB6404" w:rsidRDefault="007512AF"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Decreto. No. 181-12, de fecha 05 de abril del 2012, que incorpora a la Dirección General de Pasaportes como miembro del Comité Nacional de Facilitación.</w:t>
      </w:r>
    </w:p>
    <w:p w14:paraId="1F303986" w14:textId="2AFAADA3" w:rsidR="007512AF" w:rsidRPr="00AB6404" w:rsidRDefault="007512AF"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Decreto Núm.416-23, sobre el Reglamento de Aplicación de la Ley sobre Compras y Contrataciones de Bienes, Servicios, Obras y Concesiones.</w:t>
      </w:r>
    </w:p>
    <w:p w14:paraId="5E171499" w14:textId="5E8FC5BB" w:rsidR="008342A5" w:rsidRPr="00AB6404" w:rsidRDefault="007512AF"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lastRenderedPageBreak/>
        <w:t>Decreto Núm. 36-21, de fecha 1 de febrero de 2021 que crea el Programa de Cumplimiento Regulatorio de las Contrataciones Públicas.</w:t>
      </w:r>
    </w:p>
    <w:p w14:paraId="54645323" w14:textId="77777777" w:rsidR="007512AF" w:rsidRPr="00AB6404" w:rsidRDefault="007512AF" w:rsidP="00AB6404">
      <w:pPr>
        <w:spacing w:after="0" w:line="360" w:lineRule="auto"/>
        <w:ind w:left="360" w:right="-143"/>
        <w:jc w:val="both"/>
        <w:rPr>
          <w:lang w:val="es-DO"/>
        </w:rPr>
      </w:pPr>
    </w:p>
    <w:p w14:paraId="369E5BAD" w14:textId="5A36E3AB" w:rsidR="00E82902" w:rsidRPr="00AB6404" w:rsidRDefault="008342A5" w:rsidP="00AB6404">
      <w:pPr>
        <w:spacing w:line="360" w:lineRule="auto"/>
        <w:rPr>
          <w:lang w:val="es-DO"/>
        </w:rPr>
      </w:pPr>
      <w:r w:rsidRPr="00AB6404">
        <w:rPr>
          <w:lang w:val="es-DO"/>
        </w:rPr>
        <w:t>Reglamentos</w:t>
      </w:r>
    </w:p>
    <w:p w14:paraId="29C6113D" w14:textId="77777777" w:rsidR="007512AF" w:rsidRPr="00AB6404" w:rsidRDefault="007512AF"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 xml:space="preserve">Política Interna Gestión de Recursos Humanos de la JAC y la CIAA. </w:t>
      </w:r>
    </w:p>
    <w:p w14:paraId="2E9025D5" w14:textId="77777777" w:rsidR="007512AF" w:rsidRPr="00AB6404" w:rsidRDefault="007512AF"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Política Interna de Asignación de Combustible.</w:t>
      </w:r>
    </w:p>
    <w:p w14:paraId="6B081998" w14:textId="77777777" w:rsidR="007512AF" w:rsidRPr="00AB6404" w:rsidRDefault="007512AF"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 xml:space="preserve">Política de Gestión y Accesibilidad del Portal Web de la Junta de Aviación Civil  </w:t>
      </w:r>
    </w:p>
    <w:p w14:paraId="43F517F5" w14:textId="77777777" w:rsidR="00980450" w:rsidRPr="00AB6404" w:rsidRDefault="00980450" w:rsidP="00AB6404">
      <w:pPr>
        <w:spacing w:line="360" w:lineRule="auto"/>
        <w:jc w:val="both"/>
        <w:rPr>
          <w:rFonts w:eastAsia="Calibri"/>
          <w:lang w:val="es-DO"/>
        </w:rPr>
      </w:pPr>
    </w:p>
    <w:p w14:paraId="2B11008C" w14:textId="77777777" w:rsidR="008342A5" w:rsidRPr="00AB6404" w:rsidRDefault="008342A5" w:rsidP="00AB6404">
      <w:pPr>
        <w:spacing w:line="360" w:lineRule="auto"/>
        <w:rPr>
          <w:lang w:val="es-DO"/>
        </w:rPr>
      </w:pPr>
      <w:r w:rsidRPr="00AB6404">
        <w:rPr>
          <w:lang w:val="es-DO"/>
        </w:rPr>
        <w:t>Normativa Internacional</w:t>
      </w:r>
    </w:p>
    <w:p w14:paraId="6EBCCB7C" w14:textId="77777777" w:rsidR="007512AF" w:rsidRPr="00AB6404" w:rsidRDefault="007512AF"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Convenio de chicago del 7 de diciembre de 1944, sobre Aviación Civil Internacional.</w:t>
      </w:r>
    </w:p>
    <w:p w14:paraId="5BD75453" w14:textId="77777777" w:rsidR="007512AF" w:rsidRPr="00AB6404" w:rsidRDefault="007512AF"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Convenio para la unificación de ciertas reglas relativas al transporte aéreo internacional Varsovia, 12 de octubre 1929.</w:t>
      </w:r>
    </w:p>
    <w:p w14:paraId="6ECACCCA" w14:textId="77777777" w:rsidR="007512AF" w:rsidRPr="00AB6404" w:rsidRDefault="007512AF"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Convenio relativo al reconocimiento internacional de derechos sobre aeronaves Ginebra, 19 de junio de 1948.</w:t>
      </w:r>
    </w:p>
    <w:p w14:paraId="751F5D03" w14:textId="77777777" w:rsidR="007512AF" w:rsidRPr="00AB6404" w:rsidRDefault="007512AF"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Protocolo que modifica el Convenio de Varsovia de 1929 La Haya, 28 de septiembre de 1955.</w:t>
      </w:r>
    </w:p>
    <w:p w14:paraId="4F403134" w14:textId="77777777" w:rsidR="007512AF" w:rsidRPr="00AB6404" w:rsidRDefault="007512AF"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Convenio para la unificación de ciertas reglas para el transporte aéreo internacional Montreal, 28 de mayo del 1999.</w:t>
      </w:r>
    </w:p>
    <w:p w14:paraId="6CAC6E21" w14:textId="77777777" w:rsidR="007512AF" w:rsidRPr="00AB6404" w:rsidRDefault="007512AF"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Tratado de Libre Comercio entre Estados Unidos, Centroamérica y República Dominicana DR-CAFTA.</w:t>
      </w:r>
    </w:p>
    <w:p w14:paraId="2E09EAD1" w14:textId="77777777" w:rsidR="007512AF" w:rsidRPr="00AB6404" w:rsidRDefault="007512AF"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Acuerdo de Asociación Económica entre la Unión Europea y las naciones del CARIFORUM (EPA).</w:t>
      </w:r>
    </w:p>
    <w:p w14:paraId="5A20C788" w14:textId="428E1627" w:rsidR="00980450" w:rsidRPr="00AB6404" w:rsidRDefault="007512AF" w:rsidP="00AB6404">
      <w:pPr>
        <w:pStyle w:val="Prrafodelista"/>
        <w:numPr>
          <w:ilvl w:val="0"/>
          <w:numId w:val="9"/>
        </w:numPr>
        <w:spacing w:after="0" w:line="360" w:lineRule="auto"/>
        <w:ind w:right="-143"/>
        <w:jc w:val="both"/>
        <w:rPr>
          <w:rFonts w:ascii="Times New Roman" w:hAnsi="Times New Roman" w:cs="Times New Roman"/>
          <w:lang w:val="es-DO"/>
        </w:rPr>
      </w:pPr>
      <w:r w:rsidRPr="00AB6404">
        <w:rPr>
          <w:rFonts w:ascii="Times New Roman" w:hAnsi="Times New Roman" w:cs="Times New Roman"/>
          <w:color w:val="767171"/>
          <w:spacing w:val="20"/>
          <w:sz w:val="24"/>
          <w:szCs w:val="24"/>
          <w:lang w:val="es-DO"/>
          <w14:ligatures w14:val="none"/>
        </w:rPr>
        <w:t xml:space="preserve">Memorándum de entendimiento entre diez países signatarios permite a las aerolíneas de un estado miembro de la Comisión Latinoamericana de Aviación Civil (CLAC), proporcionar </w:t>
      </w:r>
      <w:r w:rsidRPr="00AB6404">
        <w:rPr>
          <w:rFonts w:ascii="Times New Roman" w:hAnsi="Times New Roman" w:cs="Times New Roman"/>
          <w:color w:val="767171"/>
          <w:spacing w:val="20"/>
          <w:sz w:val="24"/>
          <w:szCs w:val="24"/>
          <w:lang w:val="es-DO"/>
          <w14:ligatures w14:val="none"/>
        </w:rPr>
        <w:lastRenderedPageBreak/>
        <w:t>servicios de carga entre otros dos estados signatarios sin restricciones de rutas y capacidad.</w:t>
      </w:r>
    </w:p>
    <w:p w14:paraId="47F19B55" w14:textId="77777777" w:rsidR="00310B5A" w:rsidRPr="00AB6404" w:rsidRDefault="00310B5A" w:rsidP="00AB6404">
      <w:pPr>
        <w:pStyle w:val="Prrafodelista"/>
        <w:spacing w:after="0" w:line="360" w:lineRule="auto"/>
        <w:ind w:right="-143"/>
        <w:jc w:val="both"/>
        <w:rPr>
          <w:rFonts w:ascii="Times New Roman" w:hAnsi="Times New Roman" w:cs="Times New Roman"/>
          <w:lang w:val="es-DO"/>
        </w:rPr>
      </w:pPr>
    </w:p>
    <w:p w14:paraId="78A55A45" w14:textId="4D3B58B2" w:rsidR="000F5CD4" w:rsidRPr="00AB6404" w:rsidRDefault="000F5CD4" w:rsidP="00AB6404">
      <w:pPr>
        <w:pStyle w:val="Ttulo2"/>
        <w:numPr>
          <w:ilvl w:val="1"/>
          <w:numId w:val="8"/>
        </w:numPr>
        <w:spacing w:line="360" w:lineRule="auto"/>
        <w:rPr>
          <w:rFonts w:eastAsia="Calibri" w:cs="Times New Roman"/>
          <w:color w:val="767171"/>
          <w:szCs w:val="24"/>
          <w:lang w:val="es-DO"/>
          <w14:ligatures w14:val="standardContextual"/>
        </w:rPr>
      </w:pPr>
      <w:bookmarkStart w:id="56" w:name="_Toc171686264"/>
      <w:bookmarkStart w:id="57" w:name="_Toc218581795"/>
      <w:r w:rsidRPr="00AB6404">
        <w:rPr>
          <w:rFonts w:eastAsia="Calibri" w:cs="Times New Roman"/>
          <w:color w:val="767171"/>
          <w:szCs w:val="24"/>
          <w:lang w:val="es-DO"/>
          <w14:ligatures w14:val="standardContextual"/>
        </w:rPr>
        <w:t xml:space="preserve">Estructura </w:t>
      </w:r>
      <w:r w:rsidR="00BC3B58" w:rsidRPr="00AB6404">
        <w:rPr>
          <w:rFonts w:eastAsia="Calibri" w:cs="Times New Roman"/>
          <w:color w:val="767171"/>
          <w:szCs w:val="24"/>
          <w:lang w:val="es-DO"/>
          <w14:ligatures w14:val="standardContextual"/>
        </w:rPr>
        <w:t>O</w:t>
      </w:r>
      <w:r w:rsidRPr="00AB6404">
        <w:rPr>
          <w:rFonts w:eastAsia="Calibri" w:cs="Times New Roman"/>
          <w:color w:val="767171"/>
          <w:szCs w:val="24"/>
          <w:lang w:val="es-DO"/>
          <w14:ligatures w14:val="standardContextual"/>
        </w:rPr>
        <w:t>rganizativa</w:t>
      </w:r>
      <w:bookmarkEnd w:id="56"/>
      <w:bookmarkEnd w:id="57"/>
    </w:p>
    <w:p w14:paraId="56E2D05A" w14:textId="77777777" w:rsidR="00E82902" w:rsidRPr="00AB6404" w:rsidRDefault="00E82902" w:rsidP="00AB6404">
      <w:pPr>
        <w:spacing w:line="360" w:lineRule="auto"/>
        <w:rPr>
          <w:lang w:val="es-DO"/>
        </w:rPr>
      </w:pPr>
    </w:p>
    <w:p w14:paraId="7A850465" w14:textId="5ACFA8E2" w:rsidR="000F5CD4" w:rsidRPr="00AB6404" w:rsidRDefault="00C46CE5" w:rsidP="00AB6404">
      <w:pPr>
        <w:spacing w:line="360" w:lineRule="auto"/>
        <w:jc w:val="center"/>
        <w:rPr>
          <w:lang w:val="es-DO"/>
        </w:rPr>
      </w:pPr>
      <w:r w:rsidRPr="00AB6404">
        <w:rPr>
          <w:noProof/>
          <w:lang w:val="es-DO"/>
        </w:rPr>
        <mc:AlternateContent>
          <mc:Choice Requires="wpg">
            <w:drawing>
              <wp:inline distT="0" distB="0" distL="0" distR="0" wp14:anchorId="27E1E5BC" wp14:editId="7F70CA57">
                <wp:extent cx="5785789" cy="5860112"/>
                <wp:effectExtent l="0" t="0" r="5715" b="7620"/>
                <wp:docPr id="326512416" name="Grupo 24"/>
                <wp:cNvGraphicFramePr/>
                <a:graphic xmlns:a="http://schemas.openxmlformats.org/drawingml/2006/main">
                  <a:graphicData uri="http://schemas.microsoft.com/office/word/2010/wordprocessingGroup">
                    <wpg:wgp>
                      <wpg:cNvGrpSpPr/>
                      <wpg:grpSpPr>
                        <a:xfrm>
                          <a:off x="0" y="0"/>
                          <a:ext cx="5785789" cy="5860112"/>
                          <a:chOff x="0" y="0"/>
                          <a:chExt cx="5990590" cy="4614545"/>
                        </a:xfrm>
                      </wpg:grpSpPr>
                      <pic:pic xmlns:pic="http://schemas.openxmlformats.org/drawingml/2006/picture">
                        <pic:nvPicPr>
                          <pic:cNvPr id="1237892340" name="Imagen 1" descr="Diagrama&#10;&#10;Descripción generada automáticamente"/>
                          <pic:cNvPicPr>
                            <a:picLocks noChangeAspect="1"/>
                          </pic:cNvPicPr>
                        </pic:nvPicPr>
                        <pic:blipFill rotWithShape="1">
                          <a:blip r:embed="rId16">
                            <a:extLst>
                              <a:ext uri="{28A0092B-C50C-407E-A947-70E740481C1C}">
                                <a14:useLocalDpi xmlns:a14="http://schemas.microsoft.com/office/drawing/2010/main" val="0"/>
                              </a:ext>
                            </a:extLst>
                          </a:blip>
                          <a:srcRect t="622"/>
                          <a:stretch/>
                        </pic:blipFill>
                        <pic:spPr bwMode="auto">
                          <a:xfrm>
                            <a:off x="0" y="0"/>
                            <a:ext cx="5990590" cy="4614545"/>
                          </a:xfrm>
                          <a:prstGeom prst="rect">
                            <a:avLst/>
                          </a:prstGeom>
                          <a:ln>
                            <a:noFill/>
                          </a:ln>
                          <a:extLst>
                            <a:ext uri="{53640926-AAD7-44D8-BBD7-CCE9431645EC}">
                              <a14:shadowObscured xmlns:a14="http://schemas.microsoft.com/office/drawing/2010/main"/>
                            </a:ext>
                          </a:extLst>
                        </pic:spPr>
                      </pic:pic>
                      <wps:wsp>
                        <wps:cNvPr id="128656679" name="Conector recto 23"/>
                        <wps:cNvCnPr/>
                        <wps:spPr>
                          <a:xfrm>
                            <a:off x="2311603" y="1298448"/>
                            <a:ext cx="424282" cy="0"/>
                          </a:xfrm>
                          <a:prstGeom prst="line">
                            <a:avLst/>
                          </a:prstGeom>
                          <a:ln>
                            <a:noFill/>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26AA535B" id="Grupo 24" o:spid="_x0000_s1026" style="width:455.55pt;height:461.45pt;mso-position-horizontal-relative:char;mso-position-vertical-relative:line" coordsize="59905,461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">
                <v:shape id="Imagen 1" o:spid="_x0000_s1027" type="#_x0000_t75" alt="Diagrama&#10;&#10;Descripción generada automáticamente" style="position:absolute;width:59905;height:46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">
                  <v:imagedata r:id="rId17" o:title="Diagrama&#10;&#10;Descripción generada automáticamente" croptop="408f"/>
                </v:shape>
                <v:line id="Conector recto 23" o:spid="_x0000_s1028" style="position:absolute;visibility:visible;mso-wrap-style:square" from="23116,12984" to="27358,12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" stroked="f" strokeweight=".5pt">
                  <v:stroke joinstyle="miter"/>
                </v:line>
                <w10:anchorlock/>
              </v:group>
            </w:pict>
          </mc:Fallback>
        </mc:AlternateContent>
      </w:r>
    </w:p>
    <w:p w14:paraId="5C06964B" w14:textId="770F8F66" w:rsidR="000F5CD4" w:rsidRPr="00AB6404" w:rsidRDefault="000F5CD4" w:rsidP="00AB6404">
      <w:pPr>
        <w:pStyle w:val="Prrafodelista"/>
        <w:spacing w:line="360" w:lineRule="auto"/>
        <w:ind w:left="1134" w:hanging="1418"/>
        <w:rPr>
          <w:rFonts w:ascii="Times New Roman" w:hAnsi="Times New Roman" w:cs="Times New Roman"/>
          <w:color w:val="767171"/>
          <w:sz w:val="24"/>
          <w:szCs w:val="24"/>
          <w:lang w:val="es-DO"/>
        </w:rPr>
      </w:pPr>
    </w:p>
    <w:p w14:paraId="37A5A32E" w14:textId="77777777" w:rsidR="00980450" w:rsidRPr="00AB6404" w:rsidRDefault="00980450" w:rsidP="00AB6404">
      <w:pPr>
        <w:pStyle w:val="Prrafodelista"/>
        <w:spacing w:line="360" w:lineRule="auto"/>
        <w:ind w:left="1134" w:hanging="1418"/>
        <w:rPr>
          <w:rFonts w:ascii="Times New Roman" w:hAnsi="Times New Roman" w:cs="Times New Roman"/>
          <w:color w:val="767171"/>
          <w:sz w:val="24"/>
          <w:szCs w:val="24"/>
          <w:lang w:val="es-DO"/>
        </w:rPr>
      </w:pPr>
    </w:p>
    <w:p w14:paraId="589FBE47" w14:textId="4EB2457E" w:rsidR="00DB58B8" w:rsidRPr="00AB6404" w:rsidRDefault="00DB58B8" w:rsidP="00AB6404">
      <w:pPr>
        <w:pStyle w:val="Prrafodelista"/>
        <w:spacing w:line="360" w:lineRule="auto"/>
        <w:ind w:left="1134" w:hanging="1418"/>
        <w:rPr>
          <w:rFonts w:ascii="Times New Roman" w:hAnsi="Times New Roman" w:cs="Times New Roman"/>
          <w:color w:val="767171"/>
          <w:sz w:val="28"/>
          <w:szCs w:val="28"/>
          <w:lang w:val="es-DO"/>
        </w:rPr>
      </w:pPr>
      <w:r w:rsidRPr="00AB6404">
        <w:rPr>
          <w:rFonts w:ascii="Times New Roman" w:hAnsi="Times New Roman" w:cs="Times New Roman"/>
          <w:color w:val="767171"/>
          <w:sz w:val="28"/>
          <w:szCs w:val="28"/>
          <w:lang w:val="es-DO"/>
        </w:rPr>
        <w:lastRenderedPageBreak/>
        <w:t>Miembros del Pleno de la Junta de Aviación Civil</w:t>
      </w:r>
    </w:p>
    <w:tbl>
      <w:tblPr>
        <w:tblStyle w:val="Tablanormal1"/>
        <w:tblW w:w="4919" w:type="pct"/>
        <w:jc w:val="center"/>
        <w:tblLayout w:type="fixed"/>
        <w:tblLook w:val="04A0" w:firstRow="1" w:lastRow="0" w:firstColumn="1" w:lastColumn="0" w:noHBand="0" w:noVBand="1"/>
      </w:tblPr>
      <w:tblGrid>
        <w:gridCol w:w="4314"/>
        <w:gridCol w:w="3468"/>
      </w:tblGrid>
      <w:tr w:rsidR="00DB58B8" w:rsidRPr="00AB6404" w14:paraId="58A5D7BC" w14:textId="77777777" w:rsidTr="00157B9D">
        <w:trPr>
          <w:cnfStyle w:val="100000000000" w:firstRow="1" w:lastRow="0" w:firstColumn="0" w:lastColumn="0" w:oddVBand="0" w:evenVBand="0" w:oddHBand="0" w:evenHBand="0" w:firstRowFirstColumn="0" w:firstRowLastColumn="0" w:lastRowFirstColumn="0" w:lastRowLastColumn="0"/>
          <w:trHeight w:val="510"/>
          <w:tblHeader/>
          <w:jc w:val="center"/>
        </w:trPr>
        <w:tc>
          <w:tcPr>
            <w:cnfStyle w:val="001000000000" w:firstRow="0" w:lastRow="0" w:firstColumn="1" w:lastColumn="0" w:oddVBand="0" w:evenVBand="0" w:oddHBand="0" w:evenHBand="0" w:firstRowFirstColumn="0" w:firstRowLastColumn="0" w:lastRowFirstColumn="0" w:lastRowLastColumn="0"/>
            <w:tcW w:w="2772" w:type="pct"/>
            <w:shd w:val="clear" w:color="auto" w:fill="002060"/>
            <w:noWrap/>
            <w:vAlign w:val="center"/>
            <w:hideMark/>
          </w:tcPr>
          <w:p w14:paraId="1D70FF63" w14:textId="77777777" w:rsidR="00DB58B8" w:rsidRPr="00AB6404" w:rsidRDefault="00DB58B8" w:rsidP="00AB6404">
            <w:pPr>
              <w:spacing w:line="360" w:lineRule="auto"/>
              <w:jc w:val="center"/>
              <w:rPr>
                <w:rFonts w:eastAsia="Calibri"/>
                <w:b w:val="0"/>
                <w:bCs w:val="0"/>
                <w:color w:val="FFFFFF" w:themeColor="background1"/>
                <w:lang w:val="es-DO"/>
              </w:rPr>
            </w:pPr>
            <w:r w:rsidRPr="00AB6404">
              <w:rPr>
                <w:rFonts w:eastAsia="Calibri"/>
                <w:b w:val="0"/>
                <w:bCs w:val="0"/>
                <w:color w:val="FFFFFF" w:themeColor="background1"/>
                <w:lang w:val="es-DO"/>
              </w:rPr>
              <w:t>Nombre</w:t>
            </w:r>
          </w:p>
        </w:tc>
        <w:tc>
          <w:tcPr>
            <w:tcW w:w="2228" w:type="pct"/>
            <w:shd w:val="clear" w:color="auto" w:fill="002060"/>
            <w:noWrap/>
            <w:vAlign w:val="center"/>
            <w:hideMark/>
          </w:tcPr>
          <w:p w14:paraId="130241E0" w14:textId="77777777" w:rsidR="00DB58B8" w:rsidRPr="00AB6404" w:rsidRDefault="00DB58B8"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b w:val="0"/>
                <w:bCs w:val="0"/>
                <w:color w:val="FFFFFF" w:themeColor="background1"/>
                <w:lang w:val="es-DO"/>
              </w:rPr>
            </w:pPr>
            <w:r w:rsidRPr="00AB6404">
              <w:rPr>
                <w:rFonts w:eastAsia="Calibri"/>
                <w:b w:val="0"/>
                <w:bCs w:val="0"/>
                <w:color w:val="FFFFFF" w:themeColor="background1"/>
                <w:lang w:val="es-DO"/>
              </w:rPr>
              <w:t>Cargo</w:t>
            </w:r>
          </w:p>
        </w:tc>
      </w:tr>
      <w:tr w:rsidR="00DB58B8" w:rsidRPr="00C132D7" w14:paraId="4B4CA97C" w14:textId="77777777" w:rsidTr="00157B9D">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72" w:type="pct"/>
            <w:noWrap/>
            <w:vAlign w:val="center"/>
            <w:hideMark/>
          </w:tcPr>
          <w:p w14:paraId="6D522B53" w14:textId="77777777" w:rsidR="00DB58B8" w:rsidRPr="00AB6404" w:rsidRDefault="00DB58B8" w:rsidP="00AB6404">
            <w:pPr>
              <w:spacing w:after="160" w:line="360" w:lineRule="auto"/>
              <w:jc w:val="center"/>
              <w:rPr>
                <w:rFonts w:eastAsia="Calibri"/>
                <w:b w:val="0"/>
                <w:bCs w:val="0"/>
              </w:rPr>
            </w:pPr>
            <w:r w:rsidRPr="00AB6404">
              <w:rPr>
                <w:rFonts w:eastAsia="Calibri"/>
                <w:b w:val="0"/>
                <w:bCs w:val="0"/>
              </w:rPr>
              <w:t>Héctor Porcella Dumas</w:t>
            </w:r>
          </w:p>
        </w:tc>
        <w:tc>
          <w:tcPr>
            <w:tcW w:w="2228" w:type="pct"/>
            <w:noWrap/>
            <w:vAlign w:val="center"/>
            <w:hideMark/>
          </w:tcPr>
          <w:p w14:paraId="0454FBCD" w14:textId="77777777" w:rsidR="00DB58B8" w:rsidRPr="00AB6404" w:rsidRDefault="00DB58B8"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AB6404">
              <w:rPr>
                <w:rFonts w:eastAsia="Calibri"/>
                <w:lang w:val="es-DO"/>
              </w:rPr>
              <w:t>Presidente de la Junta de Aviación Civil (JAC)</w:t>
            </w:r>
          </w:p>
        </w:tc>
      </w:tr>
      <w:tr w:rsidR="00DB58B8" w:rsidRPr="00AB6404" w14:paraId="41D7E1AF" w14:textId="77777777" w:rsidTr="00157B9D">
        <w:trPr>
          <w:trHeight w:val="510"/>
          <w:jc w:val="center"/>
        </w:trPr>
        <w:tc>
          <w:tcPr>
            <w:cnfStyle w:val="001000000000" w:firstRow="0" w:lastRow="0" w:firstColumn="1" w:lastColumn="0" w:oddVBand="0" w:evenVBand="0" w:oddHBand="0" w:evenHBand="0" w:firstRowFirstColumn="0" w:firstRowLastColumn="0" w:lastRowFirstColumn="0" w:lastRowLastColumn="0"/>
            <w:tcW w:w="2772" w:type="pct"/>
            <w:vAlign w:val="center"/>
            <w:hideMark/>
          </w:tcPr>
          <w:p w14:paraId="570ED4DC" w14:textId="77777777" w:rsidR="00DB58B8" w:rsidRPr="00AB6404" w:rsidRDefault="00DB58B8" w:rsidP="00AB6404">
            <w:pPr>
              <w:spacing w:after="160" w:line="360" w:lineRule="auto"/>
              <w:jc w:val="center"/>
              <w:rPr>
                <w:rFonts w:eastAsia="Calibri"/>
                <w:b w:val="0"/>
                <w:bCs w:val="0"/>
              </w:rPr>
            </w:pPr>
            <w:r w:rsidRPr="00AB6404">
              <w:rPr>
                <w:rFonts w:eastAsia="Calibri"/>
                <w:b w:val="0"/>
                <w:bCs w:val="0"/>
              </w:rPr>
              <w:t>Igor David Rodríguez Durán</w:t>
            </w:r>
          </w:p>
        </w:tc>
        <w:tc>
          <w:tcPr>
            <w:tcW w:w="2228" w:type="pct"/>
            <w:vAlign w:val="center"/>
            <w:hideMark/>
          </w:tcPr>
          <w:p w14:paraId="6F08DB74" w14:textId="77777777" w:rsidR="00DB58B8" w:rsidRPr="00AB6404" w:rsidRDefault="00DB58B8"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AB6404">
              <w:rPr>
                <w:rFonts w:eastAsia="Calibri"/>
              </w:rPr>
              <w:t>Director General del IDAC</w:t>
            </w:r>
          </w:p>
        </w:tc>
      </w:tr>
      <w:tr w:rsidR="00DB58B8" w:rsidRPr="00AB6404" w14:paraId="2E2C37F1" w14:textId="77777777" w:rsidTr="00157B9D">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72" w:type="pct"/>
            <w:vAlign w:val="center"/>
            <w:hideMark/>
          </w:tcPr>
          <w:p w14:paraId="11F9C9AC" w14:textId="77777777" w:rsidR="00DB58B8" w:rsidRPr="00AB6404" w:rsidRDefault="00DB58B8" w:rsidP="00AB6404">
            <w:pPr>
              <w:spacing w:after="160" w:line="360" w:lineRule="auto"/>
              <w:jc w:val="center"/>
              <w:rPr>
                <w:rFonts w:eastAsia="Calibri"/>
                <w:b w:val="0"/>
                <w:bCs w:val="0"/>
              </w:rPr>
            </w:pPr>
            <w:r w:rsidRPr="00AB6404">
              <w:rPr>
                <w:rFonts w:eastAsia="Calibri"/>
                <w:b w:val="0"/>
                <w:bCs w:val="0"/>
              </w:rPr>
              <w:t>Dr. Roberto Álvarez Gil</w:t>
            </w:r>
          </w:p>
        </w:tc>
        <w:tc>
          <w:tcPr>
            <w:tcW w:w="2228" w:type="pct"/>
            <w:vAlign w:val="center"/>
            <w:hideMark/>
          </w:tcPr>
          <w:p w14:paraId="36BA8FD2" w14:textId="77777777" w:rsidR="00DB58B8" w:rsidRPr="00AB6404" w:rsidRDefault="00DB58B8"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AB6404">
              <w:rPr>
                <w:rFonts w:eastAsia="Calibri"/>
              </w:rPr>
              <w:t>Ministro de Relaciones Exteriores</w:t>
            </w:r>
          </w:p>
        </w:tc>
      </w:tr>
      <w:tr w:rsidR="00DB58B8" w:rsidRPr="00AB6404" w14:paraId="14C839A3" w14:textId="77777777" w:rsidTr="00157B9D">
        <w:trPr>
          <w:trHeight w:val="510"/>
          <w:jc w:val="center"/>
        </w:trPr>
        <w:tc>
          <w:tcPr>
            <w:cnfStyle w:val="001000000000" w:firstRow="0" w:lastRow="0" w:firstColumn="1" w:lastColumn="0" w:oddVBand="0" w:evenVBand="0" w:oddHBand="0" w:evenHBand="0" w:firstRowFirstColumn="0" w:firstRowLastColumn="0" w:lastRowFirstColumn="0" w:lastRowLastColumn="0"/>
            <w:tcW w:w="2772" w:type="pct"/>
            <w:vAlign w:val="center"/>
            <w:hideMark/>
          </w:tcPr>
          <w:p w14:paraId="716AEB6B" w14:textId="77777777" w:rsidR="00DB58B8" w:rsidRPr="00AB6404" w:rsidRDefault="00DB58B8" w:rsidP="00AB6404">
            <w:pPr>
              <w:spacing w:after="160" w:line="360" w:lineRule="auto"/>
              <w:jc w:val="center"/>
              <w:rPr>
                <w:rFonts w:eastAsia="Calibri"/>
                <w:b w:val="0"/>
                <w:bCs w:val="0"/>
              </w:rPr>
            </w:pPr>
            <w:r w:rsidRPr="00AB6404">
              <w:rPr>
                <w:rFonts w:eastAsia="Calibri"/>
                <w:b w:val="0"/>
                <w:bCs w:val="0"/>
              </w:rPr>
              <w:t>Lic. David Collado Morales</w:t>
            </w:r>
          </w:p>
        </w:tc>
        <w:tc>
          <w:tcPr>
            <w:tcW w:w="2228" w:type="pct"/>
            <w:vAlign w:val="center"/>
            <w:hideMark/>
          </w:tcPr>
          <w:p w14:paraId="2DD66407" w14:textId="77777777" w:rsidR="00DB58B8" w:rsidRPr="00AB6404" w:rsidRDefault="00DB58B8"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AB6404">
              <w:rPr>
                <w:rFonts w:eastAsia="Calibri"/>
              </w:rPr>
              <w:t>Ministro de Turismo</w:t>
            </w:r>
          </w:p>
        </w:tc>
      </w:tr>
      <w:tr w:rsidR="00DB58B8" w:rsidRPr="00C132D7" w14:paraId="417DCD7D" w14:textId="77777777" w:rsidTr="00157B9D">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72" w:type="pct"/>
            <w:vAlign w:val="center"/>
            <w:hideMark/>
          </w:tcPr>
          <w:p w14:paraId="6057D491" w14:textId="77777777" w:rsidR="00DB58B8" w:rsidRPr="00AB6404" w:rsidRDefault="00DB58B8" w:rsidP="00AB6404">
            <w:pPr>
              <w:spacing w:after="160" w:line="360" w:lineRule="auto"/>
              <w:jc w:val="center"/>
              <w:rPr>
                <w:rFonts w:eastAsia="Calibri"/>
                <w:b w:val="0"/>
                <w:bCs w:val="0"/>
              </w:rPr>
            </w:pPr>
            <w:r w:rsidRPr="00AB6404">
              <w:rPr>
                <w:rFonts w:eastAsia="Calibri"/>
                <w:b w:val="0"/>
                <w:bCs w:val="0"/>
              </w:rPr>
              <w:t>Dr. Antoliano Peralta Romero</w:t>
            </w:r>
          </w:p>
        </w:tc>
        <w:tc>
          <w:tcPr>
            <w:tcW w:w="2228" w:type="pct"/>
            <w:vAlign w:val="center"/>
            <w:hideMark/>
          </w:tcPr>
          <w:p w14:paraId="24829AEA" w14:textId="77777777" w:rsidR="00DB58B8" w:rsidRPr="00AB6404" w:rsidRDefault="00DB58B8"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AB6404">
              <w:rPr>
                <w:rFonts w:eastAsia="Calibri"/>
                <w:lang w:val="es-DO"/>
              </w:rPr>
              <w:t>Consultor Jurídico del Poder Ejecutivo</w:t>
            </w:r>
          </w:p>
        </w:tc>
      </w:tr>
      <w:tr w:rsidR="00DB58B8" w:rsidRPr="00C132D7" w14:paraId="00EADA47" w14:textId="77777777" w:rsidTr="00157B9D">
        <w:trPr>
          <w:trHeight w:val="510"/>
          <w:jc w:val="center"/>
        </w:trPr>
        <w:tc>
          <w:tcPr>
            <w:cnfStyle w:val="001000000000" w:firstRow="0" w:lastRow="0" w:firstColumn="1" w:lastColumn="0" w:oddVBand="0" w:evenVBand="0" w:oddHBand="0" w:evenHBand="0" w:firstRowFirstColumn="0" w:firstRowLastColumn="0" w:lastRowFirstColumn="0" w:lastRowLastColumn="0"/>
            <w:tcW w:w="2772" w:type="pct"/>
            <w:vAlign w:val="center"/>
            <w:hideMark/>
          </w:tcPr>
          <w:p w14:paraId="1240FD05" w14:textId="77777777" w:rsidR="00DB58B8" w:rsidRPr="00AB6404" w:rsidRDefault="00DB58B8" w:rsidP="00AB6404">
            <w:pPr>
              <w:spacing w:after="160" w:line="360" w:lineRule="auto"/>
              <w:jc w:val="center"/>
              <w:rPr>
                <w:rFonts w:eastAsia="Calibri"/>
                <w:b w:val="0"/>
                <w:bCs w:val="0"/>
                <w:lang w:val="es-DO"/>
              </w:rPr>
            </w:pPr>
            <w:r w:rsidRPr="00AB6404">
              <w:rPr>
                <w:rFonts w:eastAsia="Calibri"/>
                <w:b w:val="0"/>
                <w:bCs w:val="0"/>
                <w:lang w:val="es-DO"/>
              </w:rPr>
              <w:t>Lic. Víctor Nicolás Pichardo Custodio</w:t>
            </w:r>
          </w:p>
        </w:tc>
        <w:tc>
          <w:tcPr>
            <w:tcW w:w="2228" w:type="pct"/>
            <w:vAlign w:val="center"/>
            <w:hideMark/>
          </w:tcPr>
          <w:p w14:paraId="62375CAA" w14:textId="77777777" w:rsidR="00DB58B8" w:rsidRPr="00AB6404" w:rsidRDefault="00DB58B8"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AB6404">
              <w:rPr>
                <w:rFonts w:eastAsia="Calibri"/>
                <w:lang w:val="es-DO"/>
              </w:rPr>
              <w:t>Director Ejecutivo del Departamento Aeroportuario</w:t>
            </w:r>
          </w:p>
        </w:tc>
      </w:tr>
      <w:tr w:rsidR="00DB58B8" w:rsidRPr="00C132D7" w14:paraId="6DAD153C" w14:textId="77777777" w:rsidTr="00157B9D">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72" w:type="pct"/>
            <w:vAlign w:val="center"/>
            <w:hideMark/>
          </w:tcPr>
          <w:p w14:paraId="4CC47437" w14:textId="77777777" w:rsidR="00DB58B8" w:rsidRPr="00AB6404" w:rsidRDefault="00DB58B8" w:rsidP="00AB6404">
            <w:pPr>
              <w:spacing w:after="160" w:line="360" w:lineRule="auto"/>
              <w:jc w:val="center"/>
              <w:rPr>
                <w:rFonts w:eastAsia="Calibri"/>
                <w:b w:val="0"/>
                <w:bCs w:val="0"/>
                <w:lang w:val="es-DO"/>
              </w:rPr>
            </w:pPr>
            <w:r w:rsidRPr="00AB6404">
              <w:rPr>
                <w:rFonts w:eastAsia="Calibri"/>
                <w:b w:val="0"/>
                <w:bCs w:val="0"/>
                <w:lang w:val="es-DO"/>
              </w:rPr>
              <w:t>General De Brigada, Piloto, Floreal Suárez Martínez</w:t>
            </w:r>
          </w:p>
        </w:tc>
        <w:tc>
          <w:tcPr>
            <w:tcW w:w="2228" w:type="pct"/>
            <w:vAlign w:val="center"/>
            <w:hideMark/>
          </w:tcPr>
          <w:p w14:paraId="27AB3215" w14:textId="77777777" w:rsidR="00DB58B8" w:rsidRPr="00AB6404" w:rsidRDefault="00DB58B8"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AB6404">
              <w:rPr>
                <w:rFonts w:eastAsia="Calibri"/>
                <w:lang w:val="es-DO"/>
              </w:rPr>
              <w:t>Comandante General de la Fuerza Aérea de la República Dominicana</w:t>
            </w:r>
          </w:p>
        </w:tc>
      </w:tr>
      <w:tr w:rsidR="00DB58B8" w:rsidRPr="00AB6404" w14:paraId="16603433" w14:textId="77777777" w:rsidTr="00157B9D">
        <w:trPr>
          <w:trHeight w:val="510"/>
          <w:jc w:val="center"/>
        </w:trPr>
        <w:tc>
          <w:tcPr>
            <w:cnfStyle w:val="001000000000" w:firstRow="0" w:lastRow="0" w:firstColumn="1" w:lastColumn="0" w:oddVBand="0" w:evenVBand="0" w:oddHBand="0" w:evenHBand="0" w:firstRowFirstColumn="0" w:firstRowLastColumn="0" w:lastRowFirstColumn="0" w:lastRowLastColumn="0"/>
            <w:tcW w:w="2772" w:type="pct"/>
            <w:vAlign w:val="center"/>
            <w:hideMark/>
          </w:tcPr>
          <w:p w14:paraId="24149530" w14:textId="77777777" w:rsidR="00DB58B8" w:rsidRPr="00AB6404" w:rsidRDefault="00DB58B8" w:rsidP="00AB6404">
            <w:pPr>
              <w:spacing w:after="160" w:line="360" w:lineRule="auto"/>
              <w:jc w:val="center"/>
              <w:rPr>
                <w:rFonts w:eastAsia="Calibri"/>
                <w:b w:val="0"/>
                <w:bCs w:val="0"/>
                <w:lang w:val="pt-BR"/>
              </w:rPr>
            </w:pPr>
            <w:r w:rsidRPr="00AB6404">
              <w:rPr>
                <w:rFonts w:eastAsia="Calibri"/>
                <w:b w:val="0"/>
                <w:bCs w:val="0"/>
                <w:lang w:val="pt-BR"/>
              </w:rPr>
              <w:t>General De Brigada Piloto, Enmanuel M. Souffront Tamayo</w:t>
            </w:r>
          </w:p>
        </w:tc>
        <w:tc>
          <w:tcPr>
            <w:tcW w:w="2228" w:type="pct"/>
            <w:vAlign w:val="center"/>
            <w:hideMark/>
          </w:tcPr>
          <w:p w14:paraId="44AC059D" w14:textId="77777777" w:rsidR="00DB58B8" w:rsidRPr="00AB6404" w:rsidRDefault="00DB58B8"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rPr>
            </w:pPr>
            <w:r w:rsidRPr="00AB6404">
              <w:rPr>
                <w:rFonts w:eastAsia="Calibri"/>
              </w:rPr>
              <w:t>Director General del CESAC.</w:t>
            </w:r>
          </w:p>
        </w:tc>
      </w:tr>
      <w:tr w:rsidR="00DB58B8" w:rsidRPr="00AB6404" w14:paraId="54A12BE8" w14:textId="77777777" w:rsidTr="00157B9D">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72" w:type="pct"/>
            <w:vAlign w:val="center"/>
            <w:hideMark/>
          </w:tcPr>
          <w:p w14:paraId="12683B04" w14:textId="77777777" w:rsidR="00DB58B8" w:rsidRPr="00AB6404" w:rsidRDefault="00DB58B8" w:rsidP="00AB6404">
            <w:pPr>
              <w:spacing w:after="160" w:line="360" w:lineRule="auto"/>
              <w:jc w:val="center"/>
              <w:rPr>
                <w:rFonts w:eastAsia="Calibri"/>
                <w:b w:val="0"/>
                <w:bCs w:val="0"/>
                <w:lang w:val="es-DO"/>
              </w:rPr>
            </w:pPr>
            <w:r w:rsidRPr="00AB6404">
              <w:rPr>
                <w:rFonts w:eastAsia="Calibri"/>
                <w:b w:val="0"/>
                <w:bCs w:val="0"/>
                <w:lang w:val="es-DO"/>
              </w:rPr>
              <w:t>Ing. Nasim Antonio Yapor Alba</w:t>
            </w:r>
          </w:p>
        </w:tc>
        <w:tc>
          <w:tcPr>
            <w:tcW w:w="2228" w:type="pct"/>
            <w:vAlign w:val="center"/>
            <w:hideMark/>
          </w:tcPr>
          <w:p w14:paraId="43ACBB7B" w14:textId="77777777" w:rsidR="00DB58B8" w:rsidRPr="00AB6404" w:rsidRDefault="00DB58B8"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rPr>
            </w:pPr>
            <w:r w:rsidRPr="00AB6404">
              <w:rPr>
                <w:rFonts w:eastAsia="Calibri"/>
              </w:rPr>
              <w:t>Representante del Sector Privado</w:t>
            </w:r>
          </w:p>
        </w:tc>
      </w:tr>
      <w:tr w:rsidR="00DB58B8" w:rsidRPr="00AB6404" w14:paraId="7CF171C9" w14:textId="77777777" w:rsidTr="00157B9D">
        <w:trPr>
          <w:trHeight w:val="510"/>
          <w:jc w:val="center"/>
        </w:trPr>
        <w:tc>
          <w:tcPr>
            <w:cnfStyle w:val="001000000000" w:firstRow="0" w:lastRow="0" w:firstColumn="1" w:lastColumn="0" w:oddVBand="0" w:evenVBand="0" w:oddHBand="0" w:evenHBand="0" w:firstRowFirstColumn="0" w:firstRowLastColumn="0" w:lastRowFirstColumn="0" w:lastRowLastColumn="0"/>
            <w:tcW w:w="2772" w:type="pct"/>
            <w:vAlign w:val="center"/>
            <w:hideMark/>
          </w:tcPr>
          <w:p w14:paraId="461E5566" w14:textId="77777777" w:rsidR="00DB58B8" w:rsidRPr="00AB6404" w:rsidRDefault="00DB58B8" w:rsidP="00AB6404">
            <w:pPr>
              <w:spacing w:after="160" w:line="360" w:lineRule="auto"/>
              <w:jc w:val="center"/>
              <w:rPr>
                <w:rFonts w:eastAsia="Calibri"/>
                <w:b w:val="0"/>
                <w:bCs w:val="0"/>
                <w:lang w:val="es-DO"/>
              </w:rPr>
            </w:pPr>
            <w:r w:rsidRPr="00AB6404">
              <w:rPr>
                <w:rFonts w:eastAsia="Calibri"/>
                <w:b w:val="0"/>
                <w:bCs w:val="0"/>
                <w:lang w:val="es-DO"/>
              </w:rPr>
              <w:t>Dr. Andrés Rafael Marranzini Grullón</w:t>
            </w:r>
          </w:p>
        </w:tc>
        <w:tc>
          <w:tcPr>
            <w:tcW w:w="2228" w:type="pct"/>
            <w:vAlign w:val="center"/>
            <w:hideMark/>
          </w:tcPr>
          <w:p w14:paraId="14BEF609" w14:textId="77777777" w:rsidR="00DB58B8" w:rsidRPr="00AB6404" w:rsidRDefault="00DB58B8"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AB6404">
              <w:rPr>
                <w:rFonts w:eastAsia="Calibri"/>
                <w:lang w:val="es-DO"/>
              </w:rPr>
              <w:t>Representante del Sector Turístico Privado</w:t>
            </w:r>
          </w:p>
        </w:tc>
      </w:tr>
      <w:tr w:rsidR="00DB58B8" w:rsidRPr="00C132D7" w14:paraId="07BBFC65" w14:textId="77777777" w:rsidTr="00157B9D">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772" w:type="pct"/>
            <w:vAlign w:val="center"/>
            <w:hideMark/>
          </w:tcPr>
          <w:p w14:paraId="55A726E7" w14:textId="77777777" w:rsidR="00DB58B8" w:rsidRPr="00AB6404" w:rsidRDefault="00DB58B8" w:rsidP="00AB6404">
            <w:pPr>
              <w:spacing w:after="160" w:line="360" w:lineRule="auto"/>
              <w:jc w:val="center"/>
              <w:rPr>
                <w:rFonts w:eastAsia="Calibri"/>
                <w:b w:val="0"/>
                <w:bCs w:val="0"/>
              </w:rPr>
            </w:pPr>
            <w:r w:rsidRPr="00AB6404">
              <w:rPr>
                <w:rFonts w:eastAsia="Calibri"/>
                <w:b w:val="0"/>
                <w:bCs w:val="0"/>
              </w:rPr>
              <w:t>Dra. Bernarda Franco Candelario</w:t>
            </w:r>
          </w:p>
        </w:tc>
        <w:tc>
          <w:tcPr>
            <w:tcW w:w="2228" w:type="pct"/>
            <w:vAlign w:val="center"/>
            <w:hideMark/>
          </w:tcPr>
          <w:p w14:paraId="088C4191" w14:textId="77777777" w:rsidR="00DB58B8" w:rsidRPr="00AB6404" w:rsidRDefault="00DB58B8"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AB6404">
              <w:rPr>
                <w:rFonts w:eastAsia="Calibri"/>
                <w:lang w:val="es-DO"/>
              </w:rPr>
              <w:t>Secretaria de la Junta de Aviación Civil</w:t>
            </w:r>
          </w:p>
        </w:tc>
      </w:tr>
    </w:tbl>
    <w:p w14:paraId="33D9CA5A" w14:textId="1BE9A4E7" w:rsidR="00DB58B8" w:rsidRPr="00AB6404" w:rsidRDefault="00157B9D" w:rsidP="00AB6404">
      <w:pPr>
        <w:spacing w:line="360" w:lineRule="auto"/>
        <w:jc w:val="center"/>
        <w:rPr>
          <w:bCs/>
          <w:i/>
          <w:iCs/>
          <w:sz w:val="18"/>
          <w:szCs w:val="18"/>
          <w:lang w:val="es-DO"/>
        </w:rPr>
      </w:pPr>
      <w:r w:rsidRPr="00AB6404">
        <w:rPr>
          <w:bCs/>
          <w:i/>
          <w:iCs/>
          <w:sz w:val="18"/>
          <w:szCs w:val="18"/>
          <w:lang w:val="es-DO"/>
        </w:rPr>
        <w:t>Fuente: División de Planificación y Desarrollo.</w:t>
      </w:r>
    </w:p>
    <w:p w14:paraId="03BC4553" w14:textId="67E0BDAF" w:rsidR="000F5CD4" w:rsidRPr="00AB6404" w:rsidRDefault="009D6545" w:rsidP="00AB6404">
      <w:pPr>
        <w:spacing w:line="360" w:lineRule="auto"/>
        <w:rPr>
          <w:sz w:val="28"/>
          <w:szCs w:val="28"/>
          <w:lang w:val="es-DO"/>
        </w:rPr>
      </w:pPr>
      <w:r w:rsidRPr="00AB6404">
        <w:rPr>
          <w:sz w:val="28"/>
          <w:szCs w:val="28"/>
          <w:lang w:val="es-DO"/>
        </w:rPr>
        <w:lastRenderedPageBreak/>
        <w:t>P</w:t>
      </w:r>
      <w:r w:rsidR="000F5CD4" w:rsidRPr="00AB6404">
        <w:rPr>
          <w:sz w:val="28"/>
          <w:szCs w:val="28"/>
          <w:lang w:val="es-DO"/>
        </w:rPr>
        <w:t>rincipales funcionarios</w:t>
      </w:r>
      <w:r w:rsidRPr="00AB6404">
        <w:rPr>
          <w:sz w:val="28"/>
          <w:szCs w:val="28"/>
          <w:lang w:val="es-DO"/>
        </w:rPr>
        <w:t xml:space="preserve"> de la Junta de Aviación Civil </w:t>
      </w:r>
    </w:p>
    <w:tbl>
      <w:tblPr>
        <w:tblStyle w:val="Tablanormal4"/>
        <w:tblW w:w="7372"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258"/>
        <w:gridCol w:w="3114"/>
      </w:tblGrid>
      <w:tr w:rsidR="00EF1E8E" w:rsidRPr="00AB6404" w14:paraId="3BD06632" w14:textId="77777777" w:rsidTr="00A421F0">
        <w:trPr>
          <w:cnfStyle w:val="100000000000" w:firstRow="1" w:lastRow="0" w:firstColumn="0" w:lastColumn="0" w:oddVBand="0" w:evenVBand="0" w:oddHBand="0" w:evenHBand="0" w:firstRowFirstColumn="0" w:firstRowLastColumn="0" w:lastRowFirstColumn="0" w:lastRowLastColumn="0"/>
          <w:trHeight w:val="510"/>
          <w:tblHeader/>
          <w:jc w:val="center"/>
        </w:trPr>
        <w:tc>
          <w:tcPr>
            <w:cnfStyle w:val="001000000000" w:firstRow="0" w:lastRow="0" w:firstColumn="1" w:lastColumn="0" w:oddVBand="0" w:evenVBand="0" w:oddHBand="0" w:evenHBand="0" w:firstRowFirstColumn="0" w:firstRowLastColumn="0" w:lastRowFirstColumn="0" w:lastRowLastColumn="0"/>
            <w:tcW w:w="4258" w:type="dxa"/>
            <w:shd w:val="clear" w:color="auto" w:fill="011C50"/>
            <w:vAlign w:val="center"/>
          </w:tcPr>
          <w:p w14:paraId="63A2F7DC" w14:textId="79511726" w:rsidR="00602315" w:rsidRPr="00AB6404" w:rsidRDefault="00602315" w:rsidP="00AB6404">
            <w:pPr>
              <w:spacing w:line="360" w:lineRule="auto"/>
              <w:jc w:val="center"/>
              <w:rPr>
                <w:rFonts w:eastAsia="Calibri"/>
                <w:b w:val="0"/>
                <w:bCs w:val="0"/>
                <w:color w:val="FFFFFF" w:themeColor="background1"/>
                <w:lang w:val="es-DO"/>
              </w:rPr>
            </w:pPr>
            <w:r w:rsidRPr="00AB6404">
              <w:rPr>
                <w:rFonts w:eastAsia="Calibri"/>
                <w:b w:val="0"/>
                <w:bCs w:val="0"/>
                <w:color w:val="FFFFFF" w:themeColor="background1"/>
                <w:lang w:val="es-DO"/>
              </w:rPr>
              <w:t>Nombre</w:t>
            </w:r>
          </w:p>
        </w:tc>
        <w:tc>
          <w:tcPr>
            <w:tcW w:w="3114" w:type="dxa"/>
            <w:shd w:val="clear" w:color="auto" w:fill="011C50"/>
            <w:vAlign w:val="center"/>
          </w:tcPr>
          <w:p w14:paraId="7E0B9440" w14:textId="2A426F2E" w:rsidR="00602315" w:rsidRPr="00AB6404" w:rsidRDefault="00602315"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b w:val="0"/>
                <w:bCs w:val="0"/>
                <w:color w:val="FFFFFF" w:themeColor="background1"/>
                <w:lang w:val="es-DO"/>
              </w:rPr>
            </w:pPr>
            <w:r w:rsidRPr="00AB6404">
              <w:rPr>
                <w:rFonts w:eastAsia="Calibri"/>
                <w:b w:val="0"/>
                <w:bCs w:val="0"/>
                <w:color w:val="FFFFFF" w:themeColor="background1"/>
                <w:lang w:val="es-DO"/>
              </w:rPr>
              <w:t>Cargo</w:t>
            </w:r>
          </w:p>
        </w:tc>
      </w:tr>
      <w:tr w:rsidR="00EF1E8E" w:rsidRPr="00AB6404" w14:paraId="020AA052" w14:textId="77777777" w:rsidTr="00A421F0">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258" w:type="dxa"/>
            <w:vAlign w:val="center"/>
          </w:tcPr>
          <w:p w14:paraId="47F1AD2E" w14:textId="77777777" w:rsidR="00157B9D" w:rsidRPr="00AB6404" w:rsidRDefault="00157B9D" w:rsidP="00AB6404">
            <w:pPr>
              <w:spacing w:line="360" w:lineRule="auto"/>
              <w:jc w:val="center"/>
              <w:rPr>
                <w:rFonts w:eastAsia="Calibri"/>
                <w:lang w:val="es-DO"/>
              </w:rPr>
            </w:pPr>
          </w:p>
          <w:p w14:paraId="20CDD56D" w14:textId="6D67F367" w:rsidR="00602315" w:rsidRPr="00AB6404" w:rsidRDefault="00602315" w:rsidP="00AB6404">
            <w:pPr>
              <w:spacing w:line="360" w:lineRule="auto"/>
              <w:jc w:val="center"/>
              <w:rPr>
                <w:rFonts w:eastAsia="Calibri"/>
                <w:lang w:val="es-DO"/>
              </w:rPr>
            </w:pPr>
            <w:r w:rsidRPr="00AB6404">
              <w:rPr>
                <w:rFonts w:eastAsia="Calibri"/>
                <w:b w:val="0"/>
                <w:bCs w:val="0"/>
                <w:lang w:val="es-DO"/>
              </w:rPr>
              <w:t>Hector Elie Porcella Dumas</w:t>
            </w:r>
          </w:p>
          <w:p w14:paraId="5280BB19" w14:textId="2B8F012E" w:rsidR="009301C1" w:rsidRPr="00AB6404" w:rsidRDefault="009301C1" w:rsidP="00AB6404">
            <w:pPr>
              <w:spacing w:line="360" w:lineRule="auto"/>
              <w:jc w:val="center"/>
              <w:rPr>
                <w:rFonts w:eastAsia="Calibri"/>
                <w:b w:val="0"/>
                <w:bCs w:val="0"/>
                <w:lang w:val="es-DO"/>
              </w:rPr>
            </w:pPr>
          </w:p>
        </w:tc>
        <w:tc>
          <w:tcPr>
            <w:tcW w:w="3114" w:type="dxa"/>
            <w:vAlign w:val="center"/>
          </w:tcPr>
          <w:p w14:paraId="4D116887" w14:textId="20FFB74D" w:rsidR="00602315" w:rsidRPr="00AB6404" w:rsidRDefault="00602315"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AB6404">
              <w:rPr>
                <w:rFonts w:eastAsia="Calibri"/>
                <w:lang w:val="es-DO"/>
              </w:rPr>
              <w:t xml:space="preserve">Presidente </w:t>
            </w:r>
          </w:p>
        </w:tc>
      </w:tr>
      <w:tr w:rsidR="00EF1E8E" w:rsidRPr="00AB6404" w14:paraId="3F99AE31" w14:textId="77777777" w:rsidTr="00A421F0">
        <w:trPr>
          <w:trHeight w:val="510"/>
          <w:jc w:val="center"/>
        </w:trPr>
        <w:tc>
          <w:tcPr>
            <w:cnfStyle w:val="001000000000" w:firstRow="0" w:lastRow="0" w:firstColumn="1" w:lastColumn="0" w:oddVBand="0" w:evenVBand="0" w:oddHBand="0" w:evenHBand="0" w:firstRowFirstColumn="0" w:firstRowLastColumn="0" w:lastRowFirstColumn="0" w:lastRowLastColumn="0"/>
            <w:tcW w:w="4258" w:type="dxa"/>
            <w:vAlign w:val="center"/>
          </w:tcPr>
          <w:p w14:paraId="5938A889" w14:textId="50A7FA3E" w:rsidR="00602315" w:rsidRPr="00AB6404" w:rsidRDefault="00602315" w:rsidP="00AB6404">
            <w:pPr>
              <w:spacing w:line="360" w:lineRule="auto"/>
              <w:jc w:val="center"/>
              <w:rPr>
                <w:rFonts w:eastAsia="Calibri"/>
                <w:b w:val="0"/>
                <w:bCs w:val="0"/>
                <w:lang w:val="pt-BR"/>
              </w:rPr>
            </w:pPr>
            <w:r w:rsidRPr="00AB6404">
              <w:rPr>
                <w:rFonts w:eastAsia="Calibri"/>
                <w:b w:val="0"/>
                <w:bCs w:val="0"/>
                <w:lang w:val="pt-BR"/>
              </w:rPr>
              <w:t xml:space="preserve">Bernarda de </w:t>
            </w:r>
            <w:r w:rsidR="007A2FFB" w:rsidRPr="00AB6404">
              <w:rPr>
                <w:rFonts w:eastAsia="Calibri"/>
                <w:b w:val="0"/>
                <w:bCs w:val="0"/>
                <w:lang w:val="pt-BR"/>
              </w:rPr>
              <w:t>Jesus</w:t>
            </w:r>
            <w:r w:rsidRPr="00AB6404">
              <w:rPr>
                <w:rFonts w:eastAsia="Calibri"/>
                <w:b w:val="0"/>
                <w:bCs w:val="0"/>
                <w:lang w:val="pt-BR"/>
              </w:rPr>
              <w:t xml:space="preserve"> Franco Candelario</w:t>
            </w:r>
          </w:p>
        </w:tc>
        <w:tc>
          <w:tcPr>
            <w:tcW w:w="3114" w:type="dxa"/>
            <w:vAlign w:val="center"/>
          </w:tcPr>
          <w:p w14:paraId="6CB51EB0" w14:textId="407A2FBC" w:rsidR="00602315" w:rsidRPr="00AB6404" w:rsidRDefault="00602315"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AB6404">
              <w:rPr>
                <w:rFonts w:eastAsia="Calibri"/>
                <w:lang w:val="es-DO"/>
              </w:rPr>
              <w:t>Secretaria General</w:t>
            </w:r>
          </w:p>
        </w:tc>
      </w:tr>
      <w:tr w:rsidR="00162451" w:rsidRPr="00C132D7" w14:paraId="481F21A3" w14:textId="77777777" w:rsidTr="00A421F0">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258" w:type="dxa"/>
            <w:vAlign w:val="center"/>
          </w:tcPr>
          <w:p w14:paraId="4F4D7BD1" w14:textId="0D943753" w:rsidR="00162451" w:rsidRPr="00AB6404" w:rsidRDefault="00162451" w:rsidP="00AB6404">
            <w:pPr>
              <w:spacing w:line="360" w:lineRule="auto"/>
              <w:jc w:val="center"/>
              <w:rPr>
                <w:rFonts w:eastAsia="Calibri"/>
                <w:lang w:val="es-DO"/>
              </w:rPr>
            </w:pPr>
            <w:r w:rsidRPr="00AB6404">
              <w:rPr>
                <w:rFonts w:eastAsia="Calibri"/>
                <w:b w:val="0"/>
                <w:bCs w:val="0"/>
                <w:lang w:val="es-DO"/>
              </w:rPr>
              <w:t>Enmanuel M. Souffront</w:t>
            </w:r>
          </w:p>
        </w:tc>
        <w:tc>
          <w:tcPr>
            <w:tcW w:w="3114" w:type="dxa"/>
            <w:vAlign w:val="center"/>
          </w:tcPr>
          <w:p w14:paraId="6A93EE05" w14:textId="0A1B1065" w:rsidR="00162451" w:rsidRPr="00AB6404" w:rsidRDefault="00162451"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AB6404">
              <w:rPr>
                <w:rFonts w:eastAsia="Calibri"/>
                <w:lang w:val="es-DO"/>
              </w:rPr>
              <w:t>Director de la Comisión de Investigación de Accidentes de Aviación</w:t>
            </w:r>
          </w:p>
        </w:tc>
      </w:tr>
      <w:tr w:rsidR="00162451" w:rsidRPr="00AB6404" w14:paraId="1869AC1A" w14:textId="77777777" w:rsidTr="00A421F0">
        <w:trPr>
          <w:trHeight w:val="510"/>
          <w:jc w:val="center"/>
        </w:trPr>
        <w:tc>
          <w:tcPr>
            <w:cnfStyle w:val="001000000000" w:firstRow="0" w:lastRow="0" w:firstColumn="1" w:lastColumn="0" w:oddVBand="0" w:evenVBand="0" w:oddHBand="0" w:evenHBand="0" w:firstRowFirstColumn="0" w:firstRowLastColumn="0" w:lastRowFirstColumn="0" w:lastRowLastColumn="0"/>
            <w:tcW w:w="4258" w:type="dxa"/>
            <w:vAlign w:val="center"/>
          </w:tcPr>
          <w:p w14:paraId="68FB89CA" w14:textId="573DE3D8" w:rsidR="00162451" w:rsidRPr="00AB6404" w:rsidRDefault="00162451" w:rsidP="00AB6404">
            <w:pPr>
              <w:spacing w:line="360" w:lineRule="auto"/>
              <w:jc w:val="center"/>
              <w:rPr>
                <w:rFonts w:eastAsia="Calibri"/>
                <w:b w:val="0"/>
                <w:bCs w:val="0"/>
                <w:lang w:val="es-DO"/>
              </w:rPr>
            </w:pPr>
            <w:r w:rsidRPr="00AB6404">
              <w:rPr>
                <w:rFonts w:eastAsia="Calibri"/>
                <w:b w:val="0"/>
                <w:bCs w:val="0"/>
                <w:lang w:val="es-DO"/>
              </w:rPr>
              <w:t>Héctor Julián Christopher Sánchez</w:t>
            </w:r>
          </w:p>
        </w:tc>
        <w:tc>
          <w:tcPr>
            <w:tcW w:w="3114" w:type="dxa"/>
            <w:vAlign w:val="center"/>
          </w:tcPr>
          <w:p w14:paraId="14E20AF6" w14:textId="08DA2ADA" w:rsidR="00162451" w:rsidRPr="00AB6404" w:rsidRDefault="00162451"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AB6404">
              <w:rPr>
                <w:rFonts w:eastAsia="Calibri"/>
                <w:lang w:val="es-DO"/>
              </w:rPr>
              <w:t>Encargado Departamento Transporte Aéreo</w:t>
            </w:r>
          </w:p>
        </w:tc>
      </w:tr>
      <w:tr w:rsidR="00162451" w:rsidRPr="00AB6404" w14:paraId="36754CC0" w14:textId="77777777" w:rsidTr="00A421F0">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258" w:type="dxa"/>
            <w:vAlign w:val="center"/>
          </w:tcPr>
          <w:p w14:paraId="26FFD6E3" w14:textId="7C5AB380" w:rsidR="00162451" w:rsidRPr="00AB6404" w:rsidRDefault="00162451" w:rsidP="00AB6404">
            <w:pPr>
              <w:spacing w:line="360" w:lineRule="auto"/>
              <w:jc w:val="center"/>
              <w:rPr>
                <w:rFonts w:eastAsia="Calibri"/>
                <w:b w:val="0"/>
                <w:bCs w:val="0"/>
                <w:lang w:val="es-DO"/>
              </w:rPr>
            </w:pPr>
            <w:r w:rsidRPr="00AB6404">
              <w:rPr>
                <w:rFonts w:eastAsia="Calibri"/>
                <w:b w:val="0"/>
                <w:bCs w:val="0"/>
                <w:lang w:val="es-DO"/>
              </w:rPr>
              <w:t>Izzet Alexander Sansur Quiñonez</w:t>
            </w:r>
          </w:p>
        </w:tc>
        <w:tc>
          <w:tcPr>
            <w:tcW w:w="3114" w:type="dxa"/>
            <w:vAlign w:val="center"/>
          </w:tcPr>
          <w:p w14:paraId="6E56FD4E" w14:textId="17DFB0EF" w:rsidR="00162451" w:rsidRPr="00AB6404" w:rsidRDefault="00162451"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AB6404">
              <w:rPr>
                <w:rFonts w:eastAsia="Calibri"/>
                <w:lang w:val="es-DO"/>
              </w:rPr>
              <w:t>Encargado Departamento Administrativo y Financiero</w:t>
            </w:r>
          </w:p>
        </w:tc>
      </w:tr>
      <w:tr w:rsidR="00F934EF" w:rsidRPr="00C132D7" w14:paraId="3708023A" w14:textId="77777777" w:rsidTr="00A421F0">
        <w:trPr>
          <w:trHeight w:val="510"/>
          <w:jc w:val="center"/>
        </w:trPr>
        <w:tc>
          <w:tcPr>
            <w:cnfStyle w:val="001000000000" w:firstRow="0" w:lastRow="0" w:firstColumn="1" w:lastColumn="0" w:oddVBand="0" w:evenVBand="0" w:oddHBand="0" w:evenHBand="0" w:firstRowFirstColumn="0" w:firstRowLastColumn="0" w:lastRowFirstColumn="0" w:lastRowLastColumn="0"/>
            <w:tcW w:w="4258" w:type="dxa"/>
            <w:vAlign w:val="center"/>
          </w:tcPr>
          <w:p w14:paraId="375DFBA7" w14:textId="5C3E5D76" w:rsidR="00F934EF" w:rsidRPr="00AB6404" w:rsidRDefault="00F934EF" w:rsidP="00AB6404">
            <w:pPr>
              <w:spacing w:line="360" w:lineRule="auto"/>
              <w:jc w:val="center"/>
              <w:rPr>
                <w:rFonts w:eastAsia="Calibri"/>
                <w:lang w:val="es-DO"/>
              </w:rPr>
            </w:pPr>
            <w:r w:rsidRPr="00AB6404">
              <w:rPr>
                <w:rFonts w:eastAsia="Calibri"/>
                <w:b w:val="0"/>
                <w:bCs w:val="0"/>
                <w:lang w:val="es-DO"/>
              </w:rPr>
              <w:t>Sarah Estévez</w:t>
            </w:r>
          </w:p>
        </w:tc>
        <w:tc>
          <w:tcPr>
            <w:tcW w:w="3114" w:type="dxa"/>
            <w:vAlign w:val="center"/>
          </w:tcPr>
          <w:p w14:paraId="2B8C0E29" w14:textId="7FA70E62" w:rsidR="00F934EF" w:rsidRPr="00AB6404" w:rsidRDefault="00F934EF"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AB6404">
              <w:rPr>
                <w:rFonts w:eastAsia="Calibri"/>
                <w:lang w:val="es-DO"/>
              </w:rPr>
              <w:t>Encargada División de Planificación y Desarrollo</w:t>
            </w:r>
          </w:p>
        </w:tc>
      </w:tr>
      <w:tr w:rsidR="00F934EF" w:rsidRPr="00C132D7" w14:paraId="1B72C26F" w14:textId="77777777" w:rsidTr="00A421F0">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258" w:type="dxa"/>
            <w:vAlign w:val="center"/>
          </w:tcPr>
          <w:p w14:paraId="03D6D7C2" w14:textId="6E475626" w:rsidR="00F934EF" w:rsidRPr="00AB6404" w:rsidRDefault="00F934EF" w:rsidP="00AB6404">
            <w:pPr>
              <w:spacing w:line="360" w:lineRule="auto"/>
              <w:jc w:val="center"/>
              <w:rPr>
                <w:rFonts w:eastAsia="Calibri"/>
                <w:b w:val="0"/>
                <w:bCs w:val="0"/>
                <w:lang w:val="es-DO"/>
              </w:rPr>
            </w:pPr>
            <w:r w:rsidRPr="00AB6404">
              <w:rPr>
                <w:rFonts w:eastAsia="Calibri"/>
                <w:b w:val="0"/>
                <w:bCs w:val="0"/>
                <w:lang w:val="es-DO"/>
              </w:rPr>
              <w:t>Ana Ysa Tejeda Valdez</w:t>
            </w:r>
          </w:p>
        </w:tc>
        <w:tc>
          <w:tcPr>
            <w:tcW w:w="3114" w:type="dxa"/>
            <w:vAlign w:val="center"/>
          </w:tcPr>
          <w:p w14:paraId="641FF2C9" w14:textId="5F73BF4C" w:rsidR="00F934EF" w:rsidRPr="00AB6404" w:rsidRDefault="00F934EF"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AB6404">
              <w:rPr>
                <w:rFonts w:eastAsia="Calibri"/>
                <w:lang w:val="es-DO"/>
              </w:rPr>
              <w:t>Encargada de la División de Recursos Humanos</w:t>
            </w:r>
          </w:p>
        </w:tc>
      </w:tr>
      <w:tr w:rsidR="00F934EF" w:rsidRPr="00AB6404" w14:paraId="191DEE2A" w14:textId="77777777" w:rsidTr="00A421F0">
        <w:trPr>
          <w:trHeight w:val="510"/>
          <w:jc w:val="center"/>
        </w:trPr>
        <w:tc>
          <w:tcPr>
            <w:cnfStyle w:val="001000000000" w:firstRow="0" w:lastRow="0" w:firstColumn="1" w:lastColumn="0" w:oddVBand="0" w:evenVBand="0" w:oddHBand="0" w:evenHBand="0" w:firstRowFirstColumn="0" w:firstRowLastColumn="0" w:lastRowFirstColumn="0" w:lastRowLastColumn="0"/>
            <w:tcW w:w="4258" w:type="dxa"/>
            <w:vAlign w:val="center"/>
          </w:tcPr>
          <w:p w14:paraId="1458AE6A" w14:textId="3EA53421" w:rsidR="00F934EF" w:rsidRPr="00AB6404" w:rsidRDefault="00F934EF" w:rsidP="00AB6404">
            <w:pPr>
              <w:spacing w:line="360" w:lineRule="auto"/>
              <w:jc w:val="center"/>
              <w:rPr>
                <w:rFonts w:eastAsia="Calibri"/>
                <w:b w:val="0"/>
                <w:bCs w:val="0"/>
                <w:lang w:val="es-DO"/>
              </w:rPr>
            </w:pPr>
            <w:r w:rsidRPr="00AB6404">
              <w:rPr>
                <w:rFonts w:eastAsia="Calibri"/>
                <w:b w:val="0"/>
                <w:bCs w:val="0"/>
                <w:lang w:val="es-DO"/>
              </w:rPr>
              <w:t>Jasmín Fabré Jiménez</w:t>
            </w:r>
          </w:p>
        </w:tc>
        <w:tc>
          <w:tcPr>
            <w:tcW w:w="3114" w:type="dxa"/>
            <w:vAlign w:val="center"/>
          </w:tcPr>
          <w:p w14:paraId="6D0F2A5D" w14:textId="600330C7" w:rsidR="00F934EF" w:rsidRPr="00AB6404" w:rsidRDefault="00F934EF"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AB6404">
              <w:rPr>
                <w:rFonts w:eastAsia="Calibri"/>
                <w:lang w:val="es-DO"/>
              </w:rPr>
              <w:t>Encargada Departamento Jurídico</w:t>
            </w:r>
          </w:p>
        </w:tc>
      </w:tr>
      <w:tr w:rsidR="00F934EF" w:rsidRPr="00AB6404" w14:paraId="44A2DB58" w14:textId="77777777" w:rsidTr="00A421F0">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258" w:type="dxa"/>
            <w:vAlign w:val="center"/>
          </w:tcPr>
          <w:p w14:paraId="195EF9CE" w14:textId="75B9CC37" w:rsidR="00F934EF" w:rsidRPr="00AB6404" w:rsidRDefault="00F934EF" w:rsidP="00AB6404">
            <w:pPr>
              <w:spacing w:line="360" w:lineRule="auto"/>
              <w:jc w:val="center"/>
              <w:rPr>
                <w:rFonts w:eastAsia="Calibri"/>
                <w:lang w:val="es-DO"/>
              </w:rPr>
            </w:pPr>
            <w:r w:rsidRPr="00AB6404">
              <w:rPr>
                <w:rFonts w:eastAsia="Calibri"/>
                <w:b w:val="0"/>
                <w:bCs w:val="0"/>
                <w:lang w:val="es-DO"/>
              </w:rPr>
              <w:t>Anabelle Paulino</w:t>
            </w:r>
          </w:p>
        </w:tc>
        <w:tc>
          <w:tcPr>
            <w:tcW w:w="3114" w:type="dxa"/>
            <w:vAlign w:val="center"/>
          </w:tcPr>
          <w:p w14:paraId="6BA218EB" w14:textId="1D63357C" w:rsidR="00F934EF" w:rsidRPr="00AB6404" w:rsidRDefault="00F934EF"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AB6404">
              <w:rPr>
                <w:rFonts w:eastAsia="Calibri"/>
                <w:lang w:val="es-DO"/>
              </w:rPr>
              <w:t>Encargada División de Comunicaciones</w:t>
            </w:r>
          </w:p>
        </w:tc>
      </w:tr>
      <w:tr w:rsidR="00F934EF" w:rsidRPr="00C132D7" w14:paraId="63D3FAB9" w14:textId="77777777" w:rsidTr="00A421F0">
        <w:trPr>
          <w:trHeight w:val="510"/>
          <w:jc w:val="center"/>
        </w:trPr>
        <w:tc>
          <w:tcPr>
            <w:cnfStyle w:val="001000000000" w:firstRow="0" w:lastRow="0" w:firstColumn="1" w:lastColumn="0" w:oddVBand="0" w:evenVBand="0" w:oddHBand="0" w:evenHBand="0" w:firstRowFirstColumn="0" w:firstRowLastColumn="0" w:lastRowFirstColumn="0" w:lastRowLastColumn="0"/>
            <w:tcW w:w="4258" w:type="dxa"/>
            <w:vAlign w:val="center"/>
          </w:tcPr>
          <w:p w14:paraId="4679949D" w14:textId="3164341E" w:rsidR="00F934EF" w:rsidRPr="00AB6404" w:rsidRDefault="00F934EF" w:rsidP="00AB6404">
            <w:pPr>
              <w:spacing w:line="360" w:lineRule="auto"/>
              <w:jc w:val="center"/>
              <w:rPr>
                <w:rFonts w:eastAsia="Calibri"/>
                <w:lang w:val="es-DO"/>
              </w:rPr>
            </w:pPr>
            <w:r w:rsidRPr="00AB6404">
              <w:rPr>
                <w:rFonts w:eastAsia="Calibri"/>
                <w:b w:val="0"/>
                <w:bCs w:val="0"/>
                <w:lang w:val="es-DO"/>
              </w:rPr>
              <w:t>Raúl Muñoz</w:t>
            </w:r>
          </w:p>
        </w:tc>
        <w:tc>
          <w:tcPr>
            <w:tcW w:w="3114" w:type="dxa"/>
            <w:vAlign w:val="center"/>
          </w:tcPr>
          <w:p w14:paraId="41473549" w14:textId="10B845ED" w:rsidR="00F934EF" w:rsidRPr="00AB6404" w:rsidRDefault="00F934EF"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AB6404">
              <w:rPr>
                <w:rFonts w:eastAsia="Calibri"/>
                <w:lang w:val="es-DO"/>
              </w:rPr>
              <w:t>Encargado División de Tecnología de la Información y Comunicación.</w:t>
            </w:r>
          </w:p>
        </w:tc>
      </w:tr>
      <w:tr w:rsidR="00F934EF" w:rsidRPr="00C132D7" w14:paraId="7A1A3BFF" w14:textId="77777777" w:rsidTr="00A421F0">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258" w:type="dxa"/>
            <w:vAlign w:val="center"/>
          </w:tcPr>
          <w:p w14:paraId="797DFA9F" w14:textId="623AE0FD" w:rsidR="00F934EF" w:rsidRPr="00AB6404" w:rsidRDefault="00F934EF" w:rsidP="00AB6404">
            <w:pPr>
              <w:spacing w:line="360" w:lineRule="auto"/>
              <w:jc w:val="center"/>
              <w:rPr>
                <w:rFonts w:eastAsia="Calibri"/>
                <w:b w:val="0"/>
                <w:bCs w:val="0"/>
                <w:lang w:val="es-DO"/>
              </w:rPr>
            </w:pPr>
            <w:r w:rsidRPr="00AB6404">
              <w:rPr>
                <w:rFonts w:eastAsia="Calibri"/>
                <w:b w:val="0"/>
                <w:bCs w:val="0"/>
                <w:lang w:val="es-DO"/>
              </w:rPr>
              <w:lastRenderedPageBreak/>
              <w:t>Maria Antonia Guerra Roques</w:t>
            </w:r>
          </w:p>
        </w:tc>
        <w:tc>
          <w:tcPr>
            <w:tcW w:w="3114" w:type="dxa"/>
            <w:vAlign w:val="center"/>
          </w:tcPr>
          <w:p w14:paraId="7104A25D" w14:textId="6978CC5D" w:rsidR="009301C1" w:rsidRPr="00AB6404" w:rsidRDefault="00F934EF"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AB6404">
              <w:rPr>
                <w:rFonts w:eastAsia="Calibri"/>
                <w:lang w:val="es-DO"/>
              </w:rPr>
              <w:t>Responsable de Acceso a la Información (RAI)</w:t>
            </w:r>
          </w:p>
        </w:tc>
      </w:tr>
    </w:tbl>
    <w:p w14:paraId="6DDEED19" w14:textId="5CFDB0CB" w:rsidR="008D4755" w:rsidRPr="00AB6404" w:rsidRDefault="008D4755" w:rsidP="00AB6404">
      <w:pPr>
        <w:spacing w:line="360" w:lineRule="auto"/>
        <w:jc w:val="center"/>
        <w:rPr>
          <w:bCs/>
          <w:i/>
          <w:iCs/>
          <w:sz w:val="18"/>
          <w:szCs w:val="18"/>
          <w:lang w:val="es-DO"/>
        </w:rPr>
      </w:pPr>
      <w:r w:rsidRPr="00AB6404">
        <w:rPr>
          <w:bCs/>
          <w:i/>
          <w:iCs/>
          <w:sz w:val="18"/>
          <w:szCs w:val="18"/>
          <w:lang w:val="es-DO"/>
        </w:rPr>
        <w:t xml:space="preserve">Fuente: </w:t>
      </w:r>
      <w:r w:rsidR="00F934EF" w:rsidRPr="00AB6404">
        <w:rPr>
          <w:bCs/>
          <w:i/>
          <w:iCs/>
          <w:sz w:val="18"/>
          <w:szCs w:val="18"/>
          <w:lang w:val="es-DO"/>
        </w:rPr>
        <w:t>División de Planificación y Desarrollo</w:t>
      </w:r>
      <w:r w:rsidR="0023249B" w:rsidRPr="00AB6404">
        <w:rPr>
          <w:bCs/>
          <w:i/>
          <w:iCs/>
          <w:sz w:val="18"/>
          <w:szCs w:val="18"/>
          <w:lang w:val="es-DO"/>
        </w:rPr>
        <w:t>.</w:t>
      </w:r>
    </w:p>
    <w:p w14:paraId="48CB0B75" w14:textId="77777777" w:rsidR="00B774F0" w:rsidRPr="00AB6404" w:rsidRDefault="00B774F0" w:rsidP="00AB6404">
      <w:pPr>
        <w:pStyle w:val="Prrafodelista"/>
        <w:spacing w:after="200" w:line="360" w:lineRule="auto"/>
        <w:ind w:left="567"/>
        <w:contextualSpacing w:val="0"/>
        <w:rPr>
          <w:rFonts w:ascii="Times New Roman" w:hAnsi="Times New Roman" w:cs="Times New Roman"/>
          <w:color w:val="767171"/>
          <w:sz w:val="24"/>
          <w:szCs w:val="24"/>
          <w:lang w:val="es-DO"/>
        </w:rPr>
      </w:pPr>
    </w:p>
    <w:p w14:paraId="47E4F2E1" w14:textId="36D07DE8" w:rsidR="000F5CD4" w:rsidRPr="00AB6404" w:rsidRDefault="000F5CD4" w:rsidP="00AB6404">
      <w:pPr>
        <w:pStyle w:val="Ttulo2"/>
        <w:numPr>
          <w:ilvl w:val="1"/>
          <w:numId w:val="8"/>
        </w:numPr>
        <w:spacing w:line="360" w:lineRule="auto"/>
        <w:rPr>
          <w:rFonts w:cs="Times New Roman"/>
          <w:color w:val="767171"/>
          <w:szCs w:val="24"/>
          <w:lang w:val="es-DO"/>
        </w:rPr>
      </w:pPr>
      <w:bookmarkStart w:id="58" w:name="_Toc171686265"/>
      <w:bookmarkStart w:id="59" w:name="_Toc218581796"/>
      <w:r w:rsidRPr="00AB6404">
        <w:rPr>
          <w:rFonts w:cs="Times New Roman"/>
          <w:color w:val="767171"/>
          <w:szCs w:val="24"/>
          <w:lang w:val="es-DO"/>
        </w:rPr>
        <w:t xml:space="preserve">Planificación </w:t>
      </w:r>
      <w:r w:rsidRPr="00AB6404">
        <w:rPr>
          <w:rFonts w:eastAsia="Calibri" w:cs="Times New Roman"/>
          <w:color w:val="767171"/>
          <w:szCs w:val="24"/>
          <w:lang w:val="es-DO"/>
        </w:rPr>
        <w:t>Estratégica Institucional</w:t>
      </w:r>
      <w:bookmarkEnd w:id="58"/>
      <w:bookmarkEnd w:id="59"/>
    </w:p>
    <w:p w14:paraId="35466ACB" w14:textId="77777777" w:rsidR="000F5CD4" w:rsidRPr="00AB6404" w:rsidRDefault="000F5CD4" w:rsidP="00AB6404">
      <w:pPr>
        <w:spacing w:after="0" w:line="360" w:lineRule="auto"/>
        <w:jc w:val="both"/>
        <w:rPr>
          <w:rFonts w:eastAsia="Calibri"/>
          <w:lang w:val="es-DO"/>
        </w:rPr>
      </w:pPr>
    </w:p>
    <w:p w14:paraId="56051AD0" w14:textId="1C0A8970" w:rsidR="00A3458C" w:rsidRPr="00AB6404" w:rsidRDefault="00C82B52" w:rsidP="00AB6404">
      <w:pPr>
        <w:spacing w:after="0" w:line="360" w:lineRule="auto"/>
        <w:jc w:val="both"/>
        <w:rPr>
          <w:rFonts w:eastAsia="Calibri"/>
          <w:lang w:val="es-DO"/>
        </w:rPr>
      </w:pPr>
      <w:r w:rsidRPr="00AB6404">
        <w:rPr>
          <w:rFonts w:eastAsia="Calibri"/>
          <w:lang w:val="es-DO"/>
        </w:rPr>
        <w:t>En el marco d</w:t>
      </w:r>
      <w:r w:rsidR="000F5CD4" w:rsidRPr="00AB6404">
        <w:rPr>
          <w:rFonts w:eastAsia="Calibri"/>
          <w:lang w:val="es-DO"/>
        </w:rPr>
        <w:t>e la Planificación Estratégica Institucional</w:t>
      </w:r>
      <w:r w:rsidR="00A3458C" w:rsidRPr="00AB6404">
        <w:rPr>
          <w:rFonts w:eastAsia="Calibri"/>
          <w:lang w:val="es-DO"/>
        </w:rPr>
        <w:t xml:space="preserve"> 2025-2028</w:t>
      </w:r>
      <w:r w:rsidR="000F5CD4" w:rsidRPr="00AB6404">
        <w:rPr>
          <w:rFonts w:eastAsia="Calibri"/>
          <w:lang w:val="es-DO"/>
        </w:rPr>
        <w:t>, la Junta de Aviación Civil mantiene incluido dentro de sus objetivos macro,</w:t>
      </w:r>
      <w:r w:rsidR="00A21841" w:rsidRPr="00AB6404">
        <w:rPr>
          <w:rFonts w:eastAsia="Calibri"/>
          <w:lang w:val="es-DO"/>
        </w:rPr>
        <w:t xml:space="preserve"> el</w:t>
      </w:r>
      <w:r w:rsidR="003E50D0" w:rsidRPr="00AB6404">
        <w:rPr>
          <w:rFonts w:eastAsia="Calibri"/>
          <w:lang w:val="es-DO"/>
        </w:rPr>
        <w:t xml:space="preserve"> primer</w:t>
      </w:r>
      <w:r w:rsidR="00543B8C" w:rsidRPr="00AB6404">
        <w:rPr>
          <w:rFonts w:eastAsia="Calibri"/>
          <w:lang w:val="es-DO"/>
        </w:rPr>
        <w:t xml:space="preserve"> eje</w:t>
      </w:r>
      <w:r w:rsidR="00A21841" w:rsidRPr="00AB6404">
        <w:rPr>
          <w:rFonts w:eastAsia="Calibri"/>
          <w:lang w:val="es-DO"/>
        </w:rPr>
        <w:t>,</w:t>
      </w:r>
      <w:r w:rsidR="000F5CD4" w:rsidRPr="00AB6404">
        <w:rPr>
          <w:rFonts w:eastAsia="Calibri"/>
          <w:lang w:val="es-DO"/>
        </w:rPr>
        <w:t xml:space="preserve"> </w:t>
      </w:r>
      <w:r w:rsidR="006A4DE8" w:rsidRPr="00AB6404">
        <w:rPr>
          <w:rFonts w:eastAsia="Calibri"/>
          <w:lang w:val="es-DO"/>
        </w:rPr>
        <w:t>“Fomento y Desarrollo del Tras</w:t>
      </w:r>
      <w:r w:rsidR="004378FA" w:rsidRPr="00AB6404">
        <w:rPr>
          <w:rFonts w:eastAsia="Calibri"/>
          <w:lang w:val="es-DO"/>
        </w:rPr>
        <w:t>n</w:t>
      </w:r>
      <w:r w:rsidR="006A4DE8" w:rsidRPr="00AB6404">
        <w:rPr>
          <w:rFonts w:eastAsia="Calibri"/>
          <w:lang w:val="es-DO"/>
        </w:rPr>
        <w:t xml:space="preserve">porte Aéreo”, </w:t>
      </w:r>
      <w:r w:rsidR="005822A6" w:rsidRPr="00AB6404">
        <w:rPr>
          <w:rFonts w:eastAsia="Calibri"/>
          <w:lang w:val="es-DO"/>
        </w:rPr>
        <w:t xml:space="preserve">que tiene dos objetivos. El primero es promover el desarrollo sostenido del transporte aéreo de la República Dominicana, promocionando sus políticas aerocomerciales mediante la planificación e implementación de mejoras continuas. </w:t>
      </w:r>
    </w:p>
    <w:p w14:paraId="39392300" w14:textId="77777777" w:rsidR="00A3458C" w:rsidRPr="00AB6404" w:rsidRDefault="00A3458C" w:rsidP="00AB6404">
      <w:pPr>
        <w:spacing w:after="0" w:line="360" w:lineRule="auto"/>
        <w:jc w:val="both"/>
        <w:rPr>
          <w:rFonts w:eastAsia="Calibri"/>
          <w:lang w:val="es-DO"/>
        </w:rPr>
      </w:pPr>
    </w:p>
    <w:p w14:paraId="79BDE740" w14:textId="755746B3" w:rsidR="005822A6" w:rsidRPr="00AB6404" w:rsidRDefault="005822A6" w:rsidP="00AB6404">
      <w:pPr>
        <w:spacing w:after="0" w:line="360" w:lineRule="auto"/>
        <w:jc w:val="both"/>
        <w:rPr>
          <w:rFonts w:eastAsia="Calibri"/>
          <w:lang w:val="es-DO"/>
        </w:rPr>
      </w:pPr>
      <w:r w:rsidRPr="00AB6404">
        <w:rPr>
          <w:rFonts w:eastAsia="Calibri"/>
          <w:lang w:val="es-DO"/>
        </w:rPr>
        <w:t>El segundo</w:t>
      </w:r>
      <w:r w:rsidR="00936671" w:rsidRPr="00AB6404">
        <w:rPr>
          <w:rFonts w:eastAsia="Calibri"/>
          <w:lang w:val="es-DO"/>
        </w:rPr>
        <w:t xml:space="preserve"> objetivo es v</w:t>
      </w:r>
      <w:r w:rsidRPr="00AB6404">
        <w:rPr>
          <w:rFonts w:eastAsia="Calibri"/>
          <w:lang w:val="es-DO"/>
        </w:rPr>
        <w:t xml:space="preserve">erificar la aplicación de normas, métodos y recomendaciones sobre facilitación incluidas en las reglamentaciones aplicables en beneficio del transporte aéreo. </w:t>
      </w:r>
      <w:r w:rsidR="00760D63" w:rsidRPr="00AB6404">
        <w:rPr>
          <w:rFonts w:eastAsia="Calibri"/>
          <w:lang w:val="es-DO"/>
        </w:rPr>
        <w:t>Estas estrategias persiguen</w:t>
      </w:r>
      <w:r w:rsidR="006A4DE8" w:rsidRPr="00AB6404">
        <w:rPr>
          <w:rFonts w:eastAsia="Calibri"/>
          <w:lang w:val="es-DO"/>
        </w:rPr>
        <w:t xml:space="preserve"> impulsar el desarrollo ordenado y sostenible del </w:t>
      </w:r>
      <w:r w:rsidR="00BF5F4C" w:rsidRPr="00AB6404">
        <w:rPr>
          <w:rFonts w:eastAsia="Calibri"/>
          <w:lang w:val="es-DO"/>
        </w:rPr>
        <w:t>transporte</w:t>
      </w:r>
      <w:r w:rsidR="006A4DE8" w:rsidRPr="00AB6404">
        <w:rPr>
          <w:rFonts w:eastAsia="Calibri"/>
          <w:lang w:val="es-DO"/>
        </w:rPr>
        <w:t xml:space="preserve"> aéreo nacional e internacional</w:t>
      </w:r>
      <w:r w:rsidR="0033371D" w:rsidRPr="00AB6404">
        <w:rPr>
          <w:rFonts w:eastAsia="Calibri"/>
          <w:lang w:val="es-DO"/>
        </w:rPr>
        <w:t>.</w:t>
      </w:r>
      <w:r w:rsidR="002D1E7A" w:rsidRPr="00AB6404">
        <w:rPr>
          <w:rFonts w:eastAsia="Calibri"/>
          <w:lang w:val="es-DO"/>
        </w:rPr>
        <w:t xml:space="preserve"> </w:t>
      </w:r>
    </w:p>
    <w:p w14:paraId="6E909767" w14:textId="77777777" w:rsidR="005822A6" w:rsidRPr="00AB6404" w:rsidRDefault="005822A6" w:rsidP="00AB6404">
      <w:pPr>
        <w:spacing w:after="0" w:line="360" w:lineRule="auto"/>
        <w:jc w:val="both"/>
        <w:rPr>
          <w:rFonts w:eastAsia="Calibri"/>
          <w:lang w:val="es-DO"/>
        </w:rPr>
      </w:pPr>
    </w:p>
    <w:p w14:paraId="3BE5B993" w14:textId="588D28DA" w:rsidR="005822A6" w:rsidRPr="00AB6404" w:rsidRDefault="00990248" w:rsidP="00AB6404">
      <w:pPr>
        <w:spacing w:after="0" w:line="360" w:lineRule="auto"/>
        <w:jc w:val="both"/>
        <w:rPr>
          <w:rFonts w:eastAsia="Calibri"/>
          <w:lang w:val="es-DO"/>
        </w:rPr>
      </w:pPr>
      <w:r w:rsidRPr="00AB6404">
        <w:rPr>
          <w:rFonts w:eastAsia="Calibri"/>
          <w:lang w:val="es-DO"/>
        </w:rPr>
        <w:t xml:space="preserve">El segundo eje, </w:t>
      </w:r>
      <w:r w:rsidR="002D1E7A" w:rsidRPr="00AB6404">
        <w:rPr>
          <w:rFonts w:eastAsia="Calibri"/>
          <w:lang w:val="es-DO"/>
        </w:rPr>
        <w:t>la “Modernización Institucional”</w:t>
      </w:r>
      <w:r w:rsidR="005822A6" w:rsidRPr="00AB6404">
        <w:rPr>
          <w:rFonts w:eastAsia="Calibri"/>
          <w:lang w:val="es-DO"/>
        </w:rPr>
        <w:t xml:space="preserve"> traza el objetivo de</w:t>
      </w:r>
      <w:r w:rsidR="002D1E7A" w:rsidRPr="00AB6404">
        <w:rPr>
          <w:rFonts w:eastAsia="Calibri"/>
          <w:lang w:val="es-DO"/>
        </w:rPr>
        <w:t xml:space="preserve"> </w:t>
      </w:r>
      <w:r w:rsidR="005822A6" w:rsidRPr="00AB6404">
        <w:rPr>
          <w:rFonts w:eastAsia="Calibri"/>
          <w:lang w:val="es-DO"/>
        </w:rPr>
        <w:t>Fortalecer y optimizar los procesos de las áreas de apoyo mediante el cumplimiento normativo y la transparencia, promoviendo una gestión eficiente que garantice la entrega de un servicio de calidad para la satisfacción de los grupos de interés/socios de negocios de la institución.</w:t>
      </w:r>
      <w:r w:rsidR="00821122" w:rsidRPr="00AB6404">
        <w:rPr>
          <w:rFonts w:eastAsia="Calibri"/>
          <w:lang w:val="es-DO"/>
        </w:rPr>
        <w:t xml:space="preserve"> B</w:t>
      </w:r>
      <w:r w:rsidR="002D1E7A" w:rsidRPr="00AB6404">
        <w:rPr>
          <w:rFonts w:eastAsia="Calibri"/>
          <w:lang w:val="es-DO"/>
        </w:rPr>
        <w:t>usca incrementar la eficiencia de los servicios que otorgamos, a través de la innovación y la mejora continua</w:t>
      </w:r>
      <w:r w:rsidRPr="00AB6404">
        <w:rPr>
          <w:rFonts w:eastAsia="Calibri"/>
          <w:lang w:val="es-DO"/>
        </w:rPr>
        <w:t>.</w:t>
      </w:r>
      <w:r w:rsidR="005822A6" w:rsidRPr="00AB6404">
        <w:rPr>
          <w:rFonts w:eastAsia="Calibri"/>
          <w:lang w:val="es-DO"/>
        </w:rPr>
        <w:t xml:space="preserve">  </w:t>
      </w:r>
    </w:p>
    <w:p w14:paraId="6C0BB963" w14:textId="77777777" w:rsidR="006A4DE8" w:rsidRPr="00AB6404" w:rsidRDefault="006A4DE8" w:rsidP="00AB6404">
      <w:pPr>
        <w:spacing w:after="0" w:line="360" w:lineRule="auto"/>
        <w:jc w:val="both"/>
        <w:rPr>
          <w:rFonts w:eastAsia="Calibri"/>
          <w:lang w:val="es-DO"/>
        </w:rPr>
      </w:pPr>
    </w:p>
    <w:p w14:paraId="5653ADAC" w14:textId="1DB2B316" w:rsidR="00572A41" w:rsidRPr="00AB6404" w:rsidRDefault="00BF3998" w:rsidP="00AB6404">
      <w:pPr>
        <w:spacing w:after="0" w:line="360" w:lineRule="auto"/>
        <w:jc w:val="both"/>
        <w:rPr>
          <w:rFonts w:eastAsia="Calibri"/>
          <w:lang w:val="es-DO"/>
        </w:rPr>
      </w:pPr>
      <w:r w:rsidRPr="00AB6404">
        <w:rPr>
          <w:rFonts w:eastAsia="Calibri"/>
          <w:lang w:val="es-DO"/>
        </w:rPr>
        <w:lastRenderedPageBreak/>
        <w:t>El tercer eje</w:t>
      </w:r>
      <w:r w:rsidR="000F5CD4" w:rsidRPr="00AB6404">
        <w:rPr>
          <w:rFonts w:eastAsia="Calibri"/>
          <w:lang w:val="es-DO"/>
        </w:rPr>
        <w:t xml:space="preserve"> dedicado al medio ambiente y la responsabilidad social,</w:t>
      </w:r>
      <w:r w:rsidR="00821122" w:rsidRPr="00AB6404">
        <w:rPr>
          <w:rFonts w:eastAsia="Calibri"/>
          <w:lang w:val="es-DO"/>
        </w:rPr>
        <w:t xml:space="preserve"> con el objetivo de desarrollar prácticas sostenibles y responsables para la disminución del impacto ambiental en nuestro entorno, </w:t>
      </w:r>
      <w:r w:rsidR="000F5CD4" w:rsidRPr="00AB6404">
        <w:rPr>
          <w:rFonts w:eastAsia="Calibri"/>
          <w:lang w:val="es-DO"/>
        </w:rPr>
        <w:t xml:space="preserve">responde a los intereses marcados en los Objetivos de Desarrollo Sostenible (ODS), el Plan Nacional Plurianual del Sector Publico (PNPSP) y la Estrategia Nacional de Desarrollo (END). </w:t>
      </w:r>
    </w:p>
    <w:p w14:paraId="1D3378B5" w14:textId="77777777" w:rsidR="005822A6" w:rsidRPr="00AB6404" w:rsidRDefault="005822A6" w:rsidP="00AB6404">
      <w:pPr>
        <w:spacing w:after="0" w:line="360" w:lineRule="auto"/>
        <w:jc w:val="both"/>
        <w:rPr>
          <w:rFonts w:eastAsia="Calibri"/>
          <w:lang w:val="es-DO"/>
        </w:rPr>
      </w:pPr>
    </w:p>
    <w:p w14:paraId="06C65EDE" w14:textId="5797CCD2" w:rsidR="005822A6" w:rsidRPr="00AB6404" w:rsidRDefault="005822A6" w:rsidP="00AB6404">
      <w:pPr>
        <w:spacing w:after="0" w:line="360" w:lineRule="auto"/>
        <w:jc w:val="both"/>
        <w:rPr>
          <w:rFonts w:eastAsia="Calibri"/>
          <w:lang w:val="es-DO"/>
        </w:rPr>
      </w:pPr>
      <w:r w:rsidRPr="00AB6404">
        <w:rPr>
          <w:rFonts w:eastAsia="Calibri"/>
          <w:lang w:val="es-DO"/>
        </w:rPr>
        <w:t>Para el análisis situacional del PEI 2025-2028 se evalúan los distintos factores que afectan las operaciones de la JAC: la estabilidad económica y el crecimiento del sector de transporte aéreo.</w:t>
      </w:r>
    </w:p>
    <w:p w14:paraId="5932A9F2" w14:textId="77777777" w:rsidR="00572A41" w:rsidRPr="00AB6404" w:rsidRDefault="00572A41" w:rsidP="00AB6404">
      <w:pPr>
        <w:spacing w:after="0" w:line="360" w:lineRule="auto"/>
        <w:jc w:val="both"/>
        <w:rPr>
          <w:rFonts w:eastAsia="Calibri"/>
          <w:lang w:val="es-DO"/>
        </w:rPr>
      </w:pPr>
    </w:p>
    <w:p w14:paraId="697BCB67" w14:textId="1909FB5D" w:rsidR="000F5CD4" w:rsidRPr="00AB6404" w:rsidRDefault="0020486B" w:rsidP="00AB6404">
      <w:pPr>
        <w:spacing w:after="0" w:line="360" w:lineRule="auto"/>
        <w:jc w:val="both"/>
        <w:rPr>
          <w:rFonts w:eastAsia="Calibri"/>
          <w:lang w:val="es-DO"/>
        </w:rPr>
      </w:pPr>
      <w:r w:rsidRPr="00AB6404">
        <w:rPr>
          <w:rFonts w:eastAsia="Calibri"/>
          <w:lang w:val="es-DO"/>
        </w:rPr>
        <w:t xml:space="preserve">En </w:t>
      </w:r>
      <w:r w:rsidR="000F5CD4" w:rsidRPr="00AB6404">
        <w:rPr>
          <w:rFonts w:eastAsia="Calibri"/>
          <w:lang w:val="es-DO"/>
        </w:rPr>
        <w:t>el 202</w:t>
      </w:r>
      <w:r w:rsidR="003B6B23" w:rsidRPr="00AB6404">
        <w:rPr>
          <w:rFonts w:eastAsia="Calibri"/>
          <w:lang w:val="es-DO"/>
        </w:rPr>
        <w:t>5</w:t>
      </w:r>
      <w:r w:rsidR="009F1A20" w:rsidRPr="00AB6404">
        <w:rPr>
          <w:rFonts w:eastAsia="Calibri"/>
          <w:lang w:val="es-DO"/>
        </w:rPr>
        <w:t xml:space="preserve">, </w:t>
      </w:r>
      <w:r w:rsidRPr="00AB6404">
        <w:rPr>
          <w:rFonts w:eastAsia="Calibri"/>
          <w:lang w:val="es-DO"/>
        </w:rPr>
        <w:t xml:space="preserve">en el periodo comprendido </w:t>
      </w:r>
      <w:r w:rsidR="009F1A20" w:rsidRPr="00AB6404">
        <w:rPr>
          <w:rFonts w:eastAsia="Calibri"/>
          <w:lang w:val="es-DO"/>
        </w:rPr>
        <w:t>de enero</w:t>
      </w:r>
      <w:r w:rsidR="000F5CD4" w:rsidRPr="00AB6404">
        <w:rPr>
          <w:rFonts w:eastAsia="Calibri"/>
          <w:lang w:val="es-DO"/>
        </w:rPr>
        <w:t xml:space="preserve"> </w:t>
      </w:r>
      <w:r w:rsidRPr="00AB6404">
        <w:rPr>
          <w:rFonts w:eastAsia="Calibri"/>
          <w:lang w:val="es-DO"/>
        </w:rPr>
        <w:t>a noviembre, logramos un cumplimiento del Plan Operativo Anual (POA)</w:t>
      </w:r>
      <w:r w:rsidR="00F03943" w:rsidRPr="00AB6404">
        <w:rPr>
          <w:rFonts w:eastAsia="Calibri"/>
          <w:lang w:val="es-DO"/>
        </w:rPr>
        <w:t xml:space="preserve"> </w:t>
      </w:r>
      <w:r w:rsidR="00152145" w:rsidRPr="00AB6404">
        <w:rPr>
          <w:rFonts w:eastAsia="Calibri"/>
          <w:lang w:val="es-DO"/>
        </w:rPr>
        <w:t xml:space="preserve">del </w:t>
      </w:r>
      <w:r w:rsidR="00A3458C" w:rsidRPr="00AB6404">
        <w:rPr>
          <w:rFonts w:eastAsia="Calibri"/>
          <w:lang w:val="es-DO"/>
        </w:rPr>
        <w:t>93</w:t>
      </w:r>
      <w:r w:rsidR="000F5CD4" w:rsidRPr="00AB6404">
        <w:rPr>
          <w:rFonts w:eastAsia="Calibri"/>
          <w:lang w:val="es-DO"/>
        </w:rPr>
        <w:t xml:space="preserve">%, </w:t>
      </w:r>
      <w:r w:rsidR="00F93CC1" w:rsidRPr="00AB6404">
        <w:rPr>
          <w:rFonts w:eastAsia="Calibri"/>
          <w:lang w:val="es-DO"/>
        </w:rPr>
        <w:t xml:space="preserve">y un cumplimiento del Plan </w:t>
      </w:r>
      <w:r w:rsidR="00BB5D75" w:rsidRPr="00AB6404">
        <w:rPr>
          <w:rFonts w:eastAsia="Calibri"/>
          <w:lang w:val="es-DO"/>
        </w:rPr>
        <w:t xml:space="preserve">Estratégico Institucional </w:t>
      </w:r>
      <w:r w:rsidR="00152145" w:rsidRPr="00AB6404">
        <w:rPr>
          <w:rFonts w:eastAsia="Calibri"/>
          <w:lang w:val="es-DO"/>
        </w:rPr>
        <w:t xml:space="preserve">(PEI) </w:t>
      </w:r>
      <w:r w:rsidR="00BB5D75" w:rsidRPr="00AB6404">
        <w:rPr>
          <w:rFonts w:eastAsia="Calibri"/>
          <w:lang w:val="es-DO"/>
        </w:rPr>
        <w:t>202</w:t>
      </w:r>
      <w:r w:rsidR="003B6B23" w:rsidRPr="00AB6404">
        <w:rPr>
          <w:rFonts w:eastAsia="Calibri"/>
          <w:lang w:val="es-DO"/>
        </w:rPr>
        <w:t>5</w:t>
      </w:r>
      <w:r w:rsidR="00BB5D75" w:rsidRPr="00AB6404">
        <w:rPr>
          <w:rFonts w:eastAsia="Calibri"/>
          <w:lang w:val="es-DO"/>
        </w:rPr>
        <w:t>-202</w:t>
      </w:r>
      <w:r w:rsidR="003B6B23" w:rsidRPr="00AB6404">
        <w:rPr>
          <w:rFonts w:eastAsia="Calibri"/>
          <w:lang w:val="es-DO"/>
        </w:rPr>
        <w:t>8</w:t>
      </w:r>
      <w:r w:rsidR="00BB5D75" w:rsidRPr="00AB6404">
        <w:rPr>
          <w:rFonts w:eastAsia="Calibri"/>
          <w:lang w:val="es-DO"/>
        </w:rPr>
        <w:t xml:space="preserve"> del 92.19%, </w:t>
      </w:r>
      <w:r w:rsidR="000F5CD4" w:rsidRPr="00AB6404">
        <w:rPr>
          <w:rFonts w:eastAsia="Calibri"/>
          <w:lang w:val="es-DO"/>
        </w:rPr>
        <w:t>lo que proyecta un cumplimiento a final de año que espera superar el 9</w:t>
      </w:r>
      <w:r w:rsidR="00AA57D0" w:rsidRPr="00AB6404">
        <w:rPr>
          <w:rFonts w:eastAsia="Calibri"/>
          <w:lang w:val="es-DO"/>
        </w:rPr>
        <w:t>4</w:t>
      </w:r>
      <w:r w:rsidR="000F5CD4" w:rsidRPr="00AB6404">
        <w:rPr>
          <w:rFonts w:eastAsia="Calibri"/>
          <w:lang w:val="es-DO"/>
        </w:rPr>
        <w:t>%.</w:t>
      </w:r>
    </w:p>
    <w:p w14:paraId="2DA54206" w14:textId="5CE8E99E" w:rsidR="00654164" w:rsidRPr="00AB6404" w:rsidRDefault="00654164" w:rsidP="00AB6404">
      <w:pPr>
        <w:spacing w:line="360" w:lineRule="auto"/>
        <w:rPr>
          <w:noProof/>
          <w:lang w:val="es-DO"/>
        </w:rPr>
      </w:pPr>
    </w:p>
    <w:p w14:paraId="7D07BADB" w14:textId="77777777" w:rsidR="00AB3257" w:rsidRPr="00AB6404" w:rsidRDefault="00AB3257" w:rsidP="00AB6404">
      <w:pPr>
        <w:spacing w:line="360" w:lineRule="auto"/>
        <w:rPr>
          <w:noProof/>
          <w:lang w:val="es-DO"/>
        </w:rPr>
      </w:pPr>
    </w:p>
    <w:p w14:paraId="004CAEE8" w14:textId="77777777" w:rsidR="00AB3257" w:rsidRPr="00AB6404" w:rsidRDefault="00AB3257" w:rsidP="00AB6404">
      <w:pPr>
        <w:spacing w:line="360" w:lineRule="auto"/>
        <w:rPr>
          <w:noProof/>
          <w:lang w:val="es-DO"/>
        </w:rPr>
      </w:pPr>
    </w:p>
    <w:p w14:paraId="7E5E6E73" w14:textId="77777777" w:rsidR="003F444D" w:rsidRPr="00AB6404" w:rsidRDefault="003F444D" w:rsidP="00AB6404">
      <w:pPr>
        <w:spacing w:line="360" w:lineRule="auto"/>
        <w:rPr>
          <w:rFonts w:eastAsiaTheme="majorEastAsia"/>
          <w:b/>
          <w:lang w:val="es-DO"/>
        </w:rPr>
      </w:pPr>
      <w:r w:rsidRPr="00AB6404">
        <w:rPr>
          <w:lang w:val="es-DO"/>
        </w:rPr>
        <w:br w:type="page"/>
      </w:r>
    </w:p>
    <w:p w14:paraId="5E396B73" w14:textId="00880CC4" w:rsidR="00654164" w:rsidRPr="00AB6404" w:rsidRDefault="003C4FCB" w:rsidP="00AB6404">
      <w:pPr>
        <w:pStyle w:val="Ttulo1"/>
        <w:numPr>
          <w:ilvl w:val="0"/>
          <w:numId w:val="0"/>
        </w:numPr>
        <w:ind w:left="432" w:hanging="432"/>
        <w:rPr>
          <w:rFonts w:cs="Times New Roman"/>
          <w:color w:val="767171"/>
          <w:sz w:val="24"/>
          <w:szCs w:val="24"/>
          <w:lang w:val="es-DO"/>
        </w:rPr>
      </w:pPr>
      <w:bookmarkStart w:id="60" w:name="_Toc218581797"/>
      <w:r w:rsidRPr="00AB6404">
        <w:rPr>
          <w:rFonts w:cs="Times New Roman"/>
          <w:color w:val="767171"/>
          <w:sz w:val="24"/>
          <w:szCs w:val="24"/>
          <w:lang w:val="es-DO"/>
        </w:rPr>
        <w:lastRenderedPageBreak/>
        <w:t xml:space="preserve">III. </w:t>
      </w:r>
      <w:r w:rsidR="00654164" w:rsidRPr="00AB6404">
        <w:rPr>
          <w:rFonts w:cs="Times New Roman"/>
          <w:color w:val="767171"/>
          <w:sz w:val="24"/>
          <w:szCs w:val="24"/>
          <w:lang w:val="es-DO"/>
        </w:rPr>
        <w:t>RESULTADOS MISIONALES</w:t>
      </w:r>
      <w:bookmarkEnd w:id="60"/>
    </w:p>
    <w:p w14:paraId="5BDBF66A" w14:textId="77777777" w:rsidR="00654164" w:rsidRPr="00AB6404" w:rsidRDefault="00654164" w:rsidP="00AB6404">
      <w:pPr>
        <w:spacing w:line="360" w:lineRule="auto"/>
        <w:jc w:val="both"/>
        <w:rPr>
          <w:rFonts w:eastAsia="Calibri"/>
          <w:lang w:val="es-DO"/>
        </w:rPr>
      </w:pPr>
      <w:r w:rsidRPr="00AB6404">
        <w:rPr>
          <w:rFonts w:eastAsia="Calibri"/>
          <w:noProof/>
          <w:lang w:val="es-DO"/>
        </w:rPr>
        <mc:AlternateContent>
          <mc:Choice Requires="wps">
            <w:drawing>
              <wp:anchor distT="0" distB="0" distL="114300" distR="114300" simplePos="0" relativeHeight="251658247" behindDoc="0" locked="0" layoutInCell="1" allowOverlap="1" wp14:anchorId="4DF5F78D" wp14:editId="74B0BA08">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294EAC" id="Straight Connector 14" o:spid="_x0000_s1026" style="position:absolute;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4B30D35E" w:rsidR="00654164" w:rsidRPr="00AB6404" w:rsidRDefault="0046021C" w:rsidP="00AB6404">
      <w:pPr>
        <w:spacing w:line="360" w:lineRule="auto"/>
        <w:jc w:val="center"/>
        <w:rPr>
          <w:rFonts w:eastAsia="Calibri"/>
          <w:lang w:val="es-DO"/>
        </w:rPr>
      </w:pPr>
      <w:r w:rsidRPr="00AB6404">
        <w:rPr>
          <w:rFonts w:eastAsia="Calibri"/>
          <w:lang w:val="es-DO"/>
        </w:rPr>
        <w:t>Memoria Institucional 2025</w:t>
      </w:r>
    </w:p>
    <w:p w14:paraId="30A08693" w14:textId="77777777" w:rsidR="00936671" w:rsidRPr="00AB6404" w:rsidRDefault="00936671" w:rsidP="00AB6404">
      <w:pPr>
        <w:spacing w:line="360" w:lineRule="auto"/>
        <w:jc w:val="center"/>
        <w:rPr>
          <w:rFonts w:eastAsia="Calibri"/>
          <w:lang w:val="es-DO"/>
        </w:rPr>
      </w:pPr>
    </w:p>
    <w:p w14:paraId="54131EDF" w14:textId="77777777" w:rsidR="00C71C1B" w:rsidRPr="00AB6404" w:rsidRDefault="00C71C1B" w:rsidP="00AB6404">
      <w:pPr>
        <w:pStyle w:val="Prrafodelista"/>
        <w:keepNext/>
        <w:keepLines/>
        <w:numPr>
          <w:ilvl w:val="0"/>
          <w:numId w:val="8"/>
        </w:numPr>
        <w:spacing w:before="40" w:after="0" w:line="360" w:lineRule="auto"/>
        <w:contextualSpacing w:val="0"/>
        <w:outlineLvl w:val="1"/>
        <w:rPr>
          <w:rFonts w:ascii="Times New Roman" w:eastAsiaTheme="majorEastAsia" w:hAnsi="Times New Roman" w:cs="Times New Roman"/>
          <w:vanish/>
          <w:color w:val="767171"/>
          <w:spacing w:val="20"/>
          <w:sz w:val="24"/>
          <w:szCs w:val="24"/>
          <w:lang w:val="es-DO"/>
          <w14:ligatures w14:val="none"/>
        </w:rPr>
      </w:pPr>
      <w:bookmarkStart w:id="61" w:name="_Toc215826224"/>
      <w:bookmarkStart w:id="62" w:name="_Toc215826658"/>
      <w:bookmarkStart w:id="63" w:name="_Toc215826785"/>
      <w:bookmarkStart w:id="64" w:name="_Toc215826897"/>
      <w:bookmarkStart w:id="65" w:name="_Toc215829054"/>
      <w:bookmarkStart w:id="66" w:name="_Toc215844369"/>
      <w:bookmarkStart w:id="67" w:name="_Toc216085723"/>
      <w:bookmarkStart w:id="68" w:name="_Toc216091665"/>
      <w:bookmarkStart w:id="69" w:name="_Toc216098423"/>
      <w:bookmarkStart w:id="70" w:name="_Toc216101131"/>
      <w:bookmarkStart w:id="71" w:name="_Toc216164531"/>
      <w:bookmarkStart w:id="72" w:name="_Toc216165241"/>
      <w:bookmarkStart w:id="73" w:name="_Toc216181621"/>
      <w:bookmarkStart w:id="74" w:name="_Toc216257406"/>
      <w:bookmarkStart w:id="75" w:name="_Toc216263830"/>
      <w:bookmarkStart w:id="76" w:name="_Toc216681905"/>
      <w:bookmarkStart w:id="77" w:name="_Toc216683571"/>
      <w:bookmarkStart w:id="78" w:name="_Toc216794527"/>
      <w:bookmarkStart w:id="79" w:name="_Toc216794735"/>
      <w:bookmarkStart w:id="80" w:name="_Toc216795242"/>
      <w:bookmarkStart w:id="81" w:name="_Toc216795358"/>
      <w:bookmarkStart w:id="82" w:name="_Toc216854062"/>
      <w:bookmarkStart w:id="83" w:name="_Toc216856237"/>
      <w:bookmarkStart w:id="84" w:name="_Toc216856368"/>
      <w:bookmarkStart w:id="85" w:name="_Toc216857465"/>
      <w:bookmarkStart w:id="86" w:name="_Toc216858253"/>
      <w:bookmarkStart w:id="87" w:name="_Toc216858388"/>
      <w:bookmarkStart w:id="88" w:name="_Toc216858505"/>
      <w:bookmarkStart w:id="89" w:name="_Toc216858977"/>
      <w:bookmarkStart w:id="90" w:name="_Toc216862853"/>
      <w:bookmarkStart w:id="91" w:name="_Toc216878859"/>
      <w:bookmarkStart w:id="92" w:name="_Toc216879012"/>
      <w:bookmarkStart w:id="93" w:name="_Toc216883640"/>
      <w:bookmarkStart w:id="94" w:name="_Toc216883746"/>
      <w:bookmarkStart w:id="95" w:name="_Toc216943506"/>
      <w:bookmarkStart w:id="96" w:name="_Toc216943628"/>
      <w:bookmarkStart w:id="97" w:name="_Toc216944480"/>
      <w:bookmarkStart w:id="98" w:name="_Toc216949812"/>
      <w:bookmarkStart w:id="99" w:name="_Toc216952165"/>
      <w:bookmarkStart w:id="100" w:name="_Toc217025534"/>
      <w:bookmarkStart w:id="101" w:name="_Toc217027583"/>
      <w:bookmarkStart w:id="102" w:name="_Toc217027689"/>
      <w:bookmarkStart w:id="103" w:name="_Toc217056964"/>
      <w:bookmarkStart w:id="104" w:name="_Toc217057071"/>
      <w:bookmarkStart w:id="105" w:name="_Toc217060784"/>
      <w:bookmarkStart w:id="106" w:name="_Toc217631506"/>
      <w:bookmarkStart w:id="107" w:name="_Toc217647734"/>
      <w:bookmarkStart w:id="108" w:name="_Toc218581202"/>
      <w:bookmarkStart w:id="109" w:name="_Toc218581307"/>
      <w:bookmarkStart w:id="110" w:name="_Toc218581413"/>
      <w:bookmarkStart w:id="111" w:name="_Toc218581798"/>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2F792FDC" w14:textId="70B91E6E" w:rsidR="00C71C1B" w:rsidRPr="00AB6404" w:rsidRDefault="00C71C1B" w:rsidP="00AB6404">
      <w:pPr>
        <w:pStyle w:val="Ttulo2"/>
        <w:numPr>
          <w:ilvl w:val="1"/>
          <w:numId w:val="8"/>
        </w:numPr>
        <w:spacing w:line="360" w:lineRule="auto"/>
        <w:rPr>
          <w:rFonts w:cs="Times New Roman"/>
          <w:color w:val="767171"/>
          <w:szCs w:val="24"/>
          <w:lang w:val="es-DO"/>
        </w:rPr>
      </w:pPr>
      <w:bookmarkStart w:id="112" w:name="_Toc218581799"/>
      <w:r w:rsidRPr="00AB6404">
        <w:rPr>
          <w:rFonts w:cs="Times New Roman"/>
          <w:color w:val="767171"/>
          <w:szCs w:val="24"/>
          <w:lang w:val="es-DO"/>
        </w:rPr>
        <w:t>Fortalecimiento de la Conectividad Aérea</w:t>
      </w:r>
      <w:bookmarkEnd w:id="112"/>
    </w:p>
    <w:p w14:paraId="06E4C97A" w14:textId="77777777" w:rsidR="009301C1" w:rsidRPr="00AB6404" w:rsidRDefault="009301C1" w:rsidP="00AB6404">
      <w:pPr>
        <w:spacing w:after="0" w:line="360" w:lineRule="auto"/>
        <w:jc w:val="both"/>
        <w:rPr>
          <w:lang w:val="es-DO"/>
        </w:rPr>
      </w:pPr>
    </w:p>
    <w:p w14:paraId="67987B51" w14:textId="6A241FCC" w:rsidR="00A54D21" w:rsidRDefault="00A54D21" w:rsidP="00AB6404">
      <w:pPr>
        <w:spacing w:after="0" w:line="360" w:lineRule="auto"/>
        <w:jc w:val="both"/>
        <w:rPr>
          <w:lang w:val="es-DO"/>
        </w:rPr>
      </w:pPr>
      <w:r w:rsidRPr="00AB6404">
        <w:rPr>
          <w:lang w:val="es-DO"/>
        </w:rPr>
        <w:t>Durante el año 2025,</w:t>
      </w:r>
      <w:r w:rsidR="00B75C6C" w:rsidRPr="00AB6404">
        <w:rPr>
          <w:lang w:val="es-DO"/>
        </w:rPr>
        <w:t xml:space="preserve"> el Pleno de la Junta de Aviación Civil</w:t>
      </w:r>
      <w:r w:rsidR="002D2FFF" w:rsidRPr="00AB6404">
        <w:rPr>
          <w:lang w:val="es-DO"/>
        </w:rPr>
        <w:t xml:space="preserve"> llevó a cabo</w:t>
      </w:r>
      <w:r w:rsidRPr="00AB6404">
        <w:rPr>
          <w:lang w:val="es-DO"/>
        </w:rPr>
        <w:t xml:space="preserve"> 23 reuniones ordinarias y 2 extraordinarias, resultando </w:t>
      </w:r>
      <w:r w:rsidR="00A86E82" w:rsidRPr="00AB6404">
        <w:rPr>
          <w:lang w:val="es-DO"/>
        </w:rPr>
        <w:t xml:space="preserve">en </w:t>
      </w:r>
      <w:r w:rsidRPr="00AB6404">
        <w:rPr>
          <w:lang w:val="es-DO"/>
        </w:rPr>
        <w:t xml:space="preserve">234 resoluciones para satisfacer la demanda del 100% de los </w:t>
      </w:r>
      <w:r w:rsidR="00266489" w:rsidRPr="00AB6404">
        <w:rPr>
          <w:lang w:val="es-DO"/>
        </w:rPr>
        <w:t>s</w:t>
      </w:r>
      <w:r w:rsidRPr="00AB6404">
        <w:rPr>
          <w:lang w:val="es-DO"/>
        </w:rPr>
        <w:t xml:space="preserve">ervicios </w:t>
      </w:r>
      <w:r w:rsidR="00A86E82" w:rsidRPr="00AB6404">
        <w:rPr>
          <w:lang w:val="es-DO"/>
        </w:rPr>
        <w:t>requeridos</w:t>
      </w:r>
      <w:r w:rsidRPr="00AB6404">
        <w:rPr>
          <w:lang w:val="es-DO"/>
        </w:rPr>
        <w:t xml:space="preserve">, obteniendo un índice de satisfacción de </w:t>
      </w:r>
      <w:r w:rsidR="00EB1149" w:rsidRPr="00AB6404">
        <w:rPr>
          <w:lang w:val="es-DO"/>
        </w:rPr>
        <w:t>99</w:t>
      </w:r>
      <w:r w:rsidRPr="00AB6404">
        <w:rPr>
          <w:lang w:val="es-DO"/>
        </w:rPr>
        <w:t>%</w:t>
      </w:r>
      <w:r w:rsidR="000232A9" w:rsidRPr="00AB6404">
        <w:rPr>
          <w:lang w:val="es-DO"/>
        </w:rPr>
        <w:t>.</w:t>
      </w:r>
    </w:p>
    <w:p w14:paraId="5818A6F6" w14:textId="77777777" w:rsidR="00C132D7" w:rsidRDefault="00C132D7" w:rsidP="00C132D7">
      <w:pPr>
        <w:spacing w:after="0" w:line="360" w:lineRule="auto"/>
        <w:jc w:val="both"/>
        <w:rPr>
          <w:lang w:val="es-DO"/>
        </w:rPr>
      </w:pPr>
    </w:p>
    <w:p w14:paraId="78C87DF9" w14:textId="143F5F0D" w:rsidR="00C132D7" w:rsidRPr="00C132D7" w:rsidRDefault="00C132D7" w:rsidP="00C132D7">
      <w:pPr>
        <w:spacing w:after="0" w:line="360" w:lineRule="auto"/>
        <w:jc w:val="both"/>
        <w:rPr>
          <w:lang w:val="es-DO"/>
        </w:rPr>
      </w:pPr>
      <w:r w:rsidRPr="00C132D7">
        <w:rPr>
          <w:lang w:val="es-DO"/>
        </w:rPr>
        <w:t xml:space="preserve">Se logró cubrir el 100 % de los servicios de trasporte aéreo programados y </w:t>
      </w:r>
      <w:r w:rsidRPr="00C132D7">
        <w:rPr>
          <w:lang w:val="es-DO"/>
        </w:rPr>
        <w:t>demandados por</w:t>
      </w:r>
      <w:r w:rsidRPr="00C132D7">
        <w:rPr>
          <w:lang w:val="es-DO"/>
        </w:rPr>
        <w:t xml:space="preserve"> los operadores del sector aerocomercial de la República Dominicana, ascendente a 8,235 requerimientos, inclusión de 4 destinos y 10 rutas adicionales, cerrando el periodo con un balance de 418 destinos aéreos y 1,020 rutas. La ejecución se financió con ingresos por tasas aeronáuticas, conforme al Decreto núm. 605-08 y sus modificaciones, con una inversión ascendente a RD$715,693,990.57, en apoyo a las funciones de regulación económica del transporte aéreo.</w:t>
      </w:r>
    </w:p>
    <w:p w14:paraId="51C1905B" w14:textId="77777777" w:rsidR="00C132D7" w:rsidRPr="00AB6404" w:rsidRDefault="00C132D7" w:rsidP="00AB6404">
      <w:pPr>
        <w:spacing w:after="0" w:line="360" w:lineRule="auto"/>
        <w:jc w:val="both"/>
        <w:rPr>
          <w:lang w:val="es-DO"/>
        </w:rPr>
      </w:pPr>
    </w:p>
    <w:p w14:paraId="34DB1716" w14:textId="77777777" w:rsidR="002865EB" w:rsidRPr="00AB6404" w:rsidRDefault="002865EB" w:rsidP="00AB6404">
      <w:pPr>
        <w:keepNext/>
        <w:keepLines/>
        <w:spacing w:before="40" w:after="0" w:line="360" w:lineRule="auto"/>
        <w:outlineLvl w:val="1"/>
        <w:rPr>
          <w:rFonts w:eastAsiaTheme="majorEastAsia"/>
          <w:vanish/>
          <w:lang w:val="es-DO"/>
        </w:rPr>
      </w:pPr>
      <w:bookmarkStart w:id="113" w:name="_Toc216683802"/>
      <w:bookmarkStart w:id="114" w:name="_Toc216683920"/>
      <w:bookmarkStart w:id="115" w:name="_Toc216692844"/>
      <w:bookmarkStart w:id="116" w:name="_Toc216694126"/>
      <w:bookmarkStart w:id="117" w:name="_Toc216695003"/>
      <w:bookmarkStart w:id="118" w:name="_Toc216768111"/>
      <w:bookmarkStart w:id="119" w:name="_Toc216768225"/>
      <w:bookmarkStart w:id="120" w:name="_Toc216785355"/>
      <w:bookmarkStart w:id="121" w:name="_Toc216788617"/>
      <w:bookmarkStart w:id="122" w:name="_Toc216794529"/>
      <w:bookmarkStart w:id="123" w:name="_Toc216794737"/>
      <w:bookmarkEnd w:id="113"/>
      <w:bookmarkEnd w:id="114"/>
      <w:bookmarkEnd w:id="115"/>
      <w:bookmarkEnd w:id="116"/>
      <w:bookmarkEnd w:id="117"/>
      <w:bookmarkEnd w:id="118"/>
      <w:bookmarkEnd w:id="119"/>
      <w:bookmarkEnd w:id="120"/>
      <w:bookmarkEnd w:id="121"/>
      <w:bookmarkEnd w:id="122"/>
      <w:bookmarkEnd w:id="123"/>
    </w:p>
    <w:p w14:paraId="74AEB76E" w14:textId="3C828967" w:rsidR="003F444D" w:rsidRPr="00AB6404" w:rsidRDefault="003F444D" w:rsidP="00AB6404">
      <w:pPr>
        <w:spacing w:after="0" w:line="360" w:lineRule="auto"/>
        <w:jc w:val="both"/>
        <w:rPr>
          <w:rFonts w:eastAsia="Calibri"/>
          <w:lang w:val="es-DO"/>
        </w:rPr>
      </w:pPr>
      <w:r w:rsidRPr="00AB6404">
        <w:rPr>
          <w:rFonts w:eastAsia="Calibri"/>
          <w:lang w:val="es-DO"/>
        </w:rPr>
        <w:t>Las acciones realizadas fortalecieron la conectividad aérea, la competitividad del sector, la seguridad jurídica y la modernización de los procesos institucionales.</w:t>
      </w:r>
    </w:p>
    <w:p w14:paraId="018B59A8" w14:textId="77777777" w:rsidR="003F444D" w:rsidRPr="00AB6404" w:rsidRDefault="003F444D" w:rsidP="00AB6404">
      <w:pPr>
        <w:spacing w:after="0" w:line="360" w:lineRule="auto"/>
        <w:jc w:val="both"/>
        <w:rPr>
          <w:rFonts w:eastAsia="Calibri"/>
          <w:lang w:val="es-DO"/>
        </w:rPr>
      </w:pPr>
    </w:p>
    <w:tbl>
      <w:tblPr>
        <w:tblStyle w:val="Tablanormal1"/>
        <w:tblW w:w="7645" w:type="dxa"/>
        <w:jc w:val="center"/>
        <w:tblLook w:val="04A0" w:firstRow="1" w:lastRow="0" w:firstColumn="1" w:lastColumn="0" w:noHBand="0" w:noVBand="1"/>
      </w:tblPr>
      <w:tblGrid>
        <w:gridCol w:w="4682"/>
        <w:gridCol w:w="1285"/>
        <w:gridCol w:w="1678"/>
      </w:tblGrid>
      <w:tr w:rsidR="00EF1E8E" w:rsidRPr="00AB6404" w14:paraId="59827E93" w14:textId="5E0B366B" w:rsidTr="00E84A7F">
        <w:trPr>
          <w:cnfStyle w:val="100000000000" w:firstRow="1" w:lastRow="0" w:firstColumn="0" w:lastColumn="0" w:oddVBand="0" w:evenVBand="0" w:oddHBand="0" w:evenHBand="0" w:firstRowFirstColumn="0" w:firstRowLastColumn="0" w:lastRowFirstColumn="0" w:lastRowLastColumn="0"/>
          <w:trHeight w:val="660"/>
          <w:tblHeader/>
          <w:jc w:val="center"/>
        </w:trPr>
        <w:tc>
          <w:tcPr>
            <w:cnfStyle w:val="001000000000" w:firstRow="0" w:lastRow="0" w:firstColumn="1" w:lastColumn="0" w:oddVBand="0" w:evenVBand="0" w:oddHBand="0" w:evenHBand="0" w:firstRowFirstColumn="0" w:firstRowLastColumn="0" w:lastRowFirstColumn="0" w:lastRowLastColumn="0"/>
            <w:tcW w:w="4682" w:type="dxa"/>
            <w:shd w:val="clear" w:color="auto" w:fill="011C50"/>
            <w:noWrap/>
            <w:vAlign w:val="center"/>
            <w:hideMark/>
          </w:tcPr>
          <w:p w14:paraId="1F27CE2C" w14:textId="7CF5F7B7" w:rsidR="00DD6F33" w:rsidRPr="00AB6404" w:rsidRDefault="00DD6F33" w:rsidP="00AB6404">
            <w:pPr>
              <w:spacing w:line="360" w:lineRule="auto"/>
              <w:jc w:val="center"/>
              <w:rPr>
                <w:rFonts w:eastAsia="Calibri"/>
                <w:b w:val="0"/>
                <w:bCs w:val="0"/>
                <w:color w:val="FFFFFF" w:themeColor="background1"/>
                <w:lang w:val="es-DO"/>
              </w:rPr>
            </w:pPr>
            <w:r w:rsidRPr="00AB6404">
              <w:rPr>
                <w:rFonts w:eastAsia="Calibri"/>
                <w:b w:val="0"/>
                <w:bCs w:val="0"/>
                <w:color w:val="FFFFFF" w:themeColor="background1"/>
                <w:lang w:val="es-DO"/>
              </w:rPr>
              <w:t>Servicios</w:t>
            </w:r>
          </w:p>
        </w:tc>
        <w:tc>
          <w:tcPr>
            <w:tcW w:w="1285" w:type="dxa"/>
            <w:shd w:val="clear" w:color="auto" w:fill="011C50"/>
            <w:noWrap/>
            <w:vAlign w:val="center"/>
            <w:hideMark/>
          </w:tcPr>
          <w:p w14:paraId="551D20DC" w14:textId="77777777" w:rsidR="00DD6F33" w:rsidRPr="00AB6404" w:rsidRDefault="00DD6F33"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b w:val="0"/>
                <w:bCs w:val="0"/>
                <w:color w:val="FFFFFF" w:themeColor="background1"/>
                <w:lang w:val="es-DO"/>
              </w:rPr>
            </w:pPr>
            <w:r w:rsidRPr="00AB6404">
              <w:rPr>
                <w:rFonts w:eastAsia="Calibri"/>
                <w:b w:val="0"/>
                <w:bCs w:val="0"/>
                <w:color w:val="FFFFFF" w:themeColor="background1"/>
                <w:lang w:val="es-DO"/>
              </w:rPr>
              <w:t>Cantidad</w:t>
            </w:r>
          </w:p>
        </w:tc>
        <w:tc>
          <w:tcPr>
            <w:tcW w:w="1678" w:type="dxa"/>
            <w:shd w:val="clear" w:color="auto" w:fill="011C50"/>
            <w:vAlign w:val="center"/>
          </w:tcPr>
          <w:p w14:paraId="6F338C2C" w14:textId="15F66EAC" w:rsidR="00DD6F33" w:rsidRPr="00AB6404" w:rsidRDefault="00DD6F33"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b w:val="0"/>
                <w:bCs w:val="0"/>
                <w:color w:val="FFFFFF" w:themeColor="background1"/>
                <w:lang w:val="es-DO"/>
              </w:rPr>
            </w:pPr>
            <w:r w:rsidRPr="00AB6404">
              <w:rPr>
                <w:rFonts w:eastAsia="Calibri"/>
                <w:b w:val="0"/>
                <w:bCs w:val="0"/>
                <w:color w:val="FFFFFF" w:themeColor="background1"/>
                <w:lang w:val="es-DO"/>
              </w:rPr>
              <w:t>Índice Satisfacción Al Cliente</w:t>
            </w:r>
          </w:p>
        </w:tc>
      </w:tr>
      <w:tr w:rsidR="00EF1E8E" w:rsidRPr="00AB6404" w14:paraId="1A4C5F16" w14:textId="27956401" w:rsidTr="00E84A7F">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682" w:type="dxa"/>
            <w:vAlign w:val="center"/>
            <w:hideMark/>
          </w:tcPr>
          <w:p w14:paraId="7E3EA165" w14:textId="77777777" w:rsidR="00DD6F33" w:rsidRPr="00AB6404" w:rsidRDefault="00DD6F33" w:rsidP="00AB6404">
            <w:pPr>
              <w:spacing w:line="360" w:lineRule="auto"/>
              <w:jc w:val="center"/>
              <w:rPr>
                <w:rFonts w:eastAsia="Calibri"/>
                <w:b w:val="0"/>
                <w:bCs w:val="0"/>
                <w:lang w:val="es-DO"/>
              </w:rPr>
            </w:pPr>
            <w:r w:rsidRPr="00AB6404">
              <w:rPr>
                <w:rFonts w:eastAsia="Calibri"/>
                <w:b w:val="0"/>
                <w:bCs w:val="0"/>
                <w:lang w:val="es-DO"/>
              </w:rPr>
              <w:t>Expedición de Permisos de Operación</w:t>
            </w:r>
          </w:p>
        </w:tc>
        <w:tc>
          <w:tcPr>
            <w:tcW w:w="1285" w:type="dxa"/>
            <w:noWrap/>
            <w:vAlign w:val="center"/>
            <w:hideMark/>
          </w:tcPr>
          <w:p w14:paraId="43C29148" w14:textId="77777777" w:rsidR="00DD6F33" w:rsidRPr="00AB6404" w:rsidRDefault="00DD6F33"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AB6404">
              <w:rPr>
                <w:rFonts w:eastAsia="Calibri"/>
                <w:lang w:val="es-DO"/>
              </w:rPr>
              <w:t>1</w:t>
            </w:r>
          </w:p>
        </w:tc>
        <w:tc>
          <w:tcPr>
            <w:tcW w:w="1678" w:type="dxa"/>
            <w:vAlign w:val="center"/>
          </w:tcPr>
          <w:p w14:paraId="292A431F" w14:textId="4180898E" w:rsidR="00DD6F33" w:rsidRPr="00AB6404" w:rsidRDefault="00E84A7F"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AB6404">
              <w:rPr>
                <w:rFonts w:eastAsia="Calibri"/>
                <w:lang w:val="es-DO"/>
              </w:rPr>
              <w:t>100%</w:t>
            </w:r>
          </w:p>
        </w:tc>
      </w:tr>
      <w:tr w:rsidR="00EF1E8E" w:rsidRPr="00AB6404" w14:paraId="1B29EEC7" w14:textId="555DBE0C" w:rsidTr="00E84A7F">
        <w:trPr>
          <w:trHeight w:val="510"/>
          <w:jc w:val="center"/>
        </w:trPr>
        <w:tc>
          <w:tcPr>
            <w:cnfStyle w:val="001000000000" w:firstRow="0" w:lastRow="0" w:firstColumn="1" w:lastColumn="0" w:oddVBand="0" w:evenVBand="0" w:oddHBand="0" w:evenHBand="0" w:firstRowFirstColumn="0" w:firstRowLastColumn="0" w:lastRowFirstColumn="0" w:lastRowLastColumn="0"/>
            <w:tcW w:w="4682" w:type="dxa"/>
            <w:vAlign w:val="center"/>
            <w:hideMark/>
          </w:tcPr>
          <w:p w14:paraId="7EE87FFE" w14:textId="77777777" w:rsidR="00DD6F33" w:rsidRPr="00AB6404" w:rsidRDefault="00DD6F33" w:rsidP="00AB6404">
            <w:pPr>
              <w:spacing w:line="360" w:lineRule="auto"/>
              <w:jc w:val="center"/>
              <w:rPr>
                <w:rFonts w:eastAsia="Calibri"/>
                <w:b w:val="0"/>
                <w:bCs w:val="0"/>
                <w:lang w:val="es-DO"/>
              </w:rPr>
            </w:pPr>
            <w:r w:rsidRPr="00AB6404">
              <w:rPr>
                <w:rFonts w:eastAsia="Calibri"/>
                <w:b w:val="0"/>
                <w:bCs w:val="0"/>
                <w:lang w:val="es-DO"/>
              </w:rPr>
              <w:lastRenderedPageBreak/>
              <w:t>Renovación de Permisos de Operación</w:t>
            </w:r>
          </w:p>
        </w:tc>
        <w:tc>
          <w:tcPr>
            <w:tcW w:w="1285" w:type="dxa"/>
            <w:noWrap/>
            <w:vAlign w:val="center"/>
            <w:hideMark/>
          </w:tcPr>
          <w:p w14:paraId="38832B89" w14:textId="77777777" w:rsidR="00DD6F33" w:rsidRPr="00AB6404" w:rsidRDefault="00DD6F33"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AB6404">
              <w:rPr>
                <w:rFonts w:eastAsia="Calibri"/>
                <w:lang w:val="es-DO"/>
              </w:rPr>
              <w:t>10</w:t>
            </w:r>
          </w:p>
        </w:tc>
        <w:tc>
          <w:tcPr>
            <w:tcW w:w="1678" w:type="dxa"/>
            <w:vAlign w:val="center"/>
          </w:tcPr>
          <w:p w14:paraId="0850BEA2" w14:textId="661E97EC" w:rsidR="00DD6F33" w:rsidRPr="00AB6404" w:rsidRDefault="00E84A7F"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AB6404">
              <w:rPr>
                <w:rFonts w:eastAsia="Calibri"/>
                <w:lang w:val="es-DO"/>
              </w:rPr>
              <w:t>99%</w:t>
            </w:r>
          </w:p>
        </w:tc>
      </w:tr>
      <w:tr w:rsidR="00EF1E8E" w:rsidRPr="00AB6404" w14:paraId="6E1A8E63" w14:textId="1CAE1263" w:rsidTr="00E84A7F">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682" w:type="dxa"/>
            <w:vAlign w:val="center"/>
            <w:hideMark/>
          </w:tcPr>
          <w:p w14:paraId="32BA1120" w14:textId="77777777" w:rsidR="00DD6F33" w:rsidRPr="00AB6404" w:rsidRDefault="00DD6F33" w:rsidP="00AB6404">
            <w:pPr>
              <w:spacing w:line="360" w:lineRule="auto"/>
              <w:jc w:val="center"/>
              <w:rPr>
                <w:rFonts w:eastAsia="Calibri"/>
                <w:b w:val="0"/>
                <w:bCs w:val="0"/>
                <w:lang w:val="es-DO"/>
              </w:rPr>
            </w:pPr>
            <w:r w:rsidRPr="00AB6404">
              <w:rPr>
                <w:rFonts w:eastAsia="Calibri"/>
                <w:b w:val="0"/>
                <w:bCs w:val="0"/>
                <w:lang w:val="es-DO"/>
              </w:rPr>
              <w:t>Enmienda a Permisos de Operación</w:t>
            </w:r>
          </w:p>
        </w:tc>
        <w:tc>
          <w:tcPr>
            <w:tcW w:w="1285" w:type="dxa"/>
            <w:noWrap/>
            <w:vAlign w:val="center"/>
            <w:hideMark/>
          </w:tcPr>
          <w:p w14:paraId="272FC162" w14:textId="77777777" w:rsidR="00DD6F33" w:rsidRPr="00AB6404" w:rsidRDefault="00DD6F33"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AB6404">
              <w:rPr>
                <w:rFonts w:eastAsia="Calibri"/>
                <w:lang w:val="es-DO"/>
              </w:rPr>
              <w:t>8</w:t>
            </w:r>
          </w:p>
        </w:tc>
        <w:tc>
          <w:tcPr>
            <w:tcW w:w="1678" w:type="dxa"/>
            <w:vAlign w:val="center"/>
          </w:tcPr>
          <w:p w14:paraId="5D042905" w14:textId="1F015D15" w:rsidR="00DD6F33" w:rsidRPr="00AB6404" w:rsidRDefault="00E84A7F"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AB6404">
              <w:rPr>
                <w:rFonts w:eastAsia="Calibri"/>
                <w:lang w:val="es-DO"/>
              </w:rPr>
              <w:t>100%</w:t>
            </w:r>
          </w:p>
        </w:tc>
      </w:tr>
      <w:tr w:rsidR="00EF1E8E" w:rsidRPr="00AB6404" w14:paraId="27301297" w14:textId="03A6827B" w:rsidTr="00E84A7F">
        <w:trPr>
          <w:trHeight w:val="510"/>
          <w:jc w:val="center"/>
        </w:trPr>
        <w:tc>
          <w:tcPr>
            <w:cnfStyle w:val="001000000000" w:firstRow="0" w:lastRow="0" w:firstColumn="1" w:lastColumn="0" w:oddVBand="0" w:evenVBand="0" w:oddHBand="0" w:evenHBand="0" w:firstRowFirstColumn="0" w:firstRowLastColumn="0" w:lastRowFirstColumn="0" w:lastRowLastColumn="0"/>
            <w:tcW w:w="4682" w:type="dxa"/>
            <w:vAlign w:val="center"/>
            <w:hideMark/>
          </w:tcPr>
          <w:p w14:paraId="0BD5583D" w14:textId="77777777" w:rsidR="00DD6F33" w:rsidRPr="00AB6404" w:rsidRDefault="00DD6F33" w:rsidP="00AB6404">
            <w:pPr>
              <w:spacing w:line="360" w:lineRule="auto"/>
              <w:jc w:val="center"/>
              <w:rPr>
                <w:rFonts w:eastAsia="Calibri"/>
                <w:b w:val="0"/>
                <w:bCs w:val="0"/>
                <w:lang w:val="es-DO"/>
              </w:rPr>
            </w:pPr>
            <w:r w:rsidRPr="00AB6404">
              <w:rPr>
                <w:rFonts w:eastAsia="Calibri"/>
                <w:b w:val="0"/>
                <w:bCs w:val="0"/>
                <w:lang w:val="es-DO"/>
              </w:rPr>
              <w:t>Modificaciones a Permisos de Operación</w:t>
            </w:r>
          </w:p>
        </w:tc>
        <w:tc>
          <w:tcPr>
            <w:tcW w:w="1285" w:type="dxa"/>
            <w:noWrap/>
            <w:vAlign w:val="center"/>
            <w:hideMark/>
          </w:tcPr>
          <w:p w14:paraId="12A6E1C6" w14:textId="77777777" w:rsidR="00DD6F33" w:rsidRPr="00AB6404" w:rsidRDefault="00DD6F33"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AB6404">
              <w:rPr>
                <w:rFonts w:eastAsia="Calibri"/>
                <w:lang w:val="es-DO"/>
              </w:rPr>
              <w:t>5</w:t>
            </w:r>
          </w:p>
        </w:tc>
        <w:tc>
          <w:tcPr>
            <w:tcW w:w="1678" w:type="dxa"/>
            <w:vAlign w:val="center"/>
          </w:tcPr>
          <w:p w14:paraId="25E85E1C" w14:textId="2643A0DA" w:rsidR="00DD6F33" w:rsidRPr="00AB6404" w:rsidRDefault="00A8181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AB6404">
              <w:rPr>
                <w:rFonts w:eastAsia="Calibri"/>
                <w:lang w:val="es-DO"/>
              </w:rPr>
              <w:t>NA</w:t>
            </w:r>
          </w:p>
        </w:tc>
      </w:tr>
      <w:tr w:rsidR="00EF1E8E" w:rsidRPr="00AB6404" w14:paraId="31E30477" w14:textId="5E6F1F34" w:rsidTr="00E84A7F">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682" w:type="dxa"/>
            <w:vAlign w:val="center"/>
            <w:hideMark/>
          </w:tcPr>
          <w:p w14:paraId="16C0E216" w14:textId="77777777" w:rsidR="00DD6F33" w:rsidRPr="00AB6404" w:rsidRDefault="00DD6F33" w:rsidP="00AB6404">
            <w:pPr>
              <w:spacing w:line="360" w:lineRule="auto"/>
              <w:jc w:val="center"/>
              <w:rPr>
                <w:rFonts w:eastAsia="Calibri"/>
                <w:b w:val="0"/>
                <w:bCs w:val="0"/>
                <w:lang w:val="es-DO"/>
              </w:rPr>
            </w:pPr>
            <w:r w:rsidRPr="00AB6404">
              <w:rPr>
                <w:rFonts w:eastAsia="Calibri"/>
                <w:b w:val="0"/>
                <w:bCs w:val="0"/>
                <w:lang w:val="es-DO"/>
              </w:rPr>
              <w:t>Renovación de Certificado de Autorización Económica</w:t>
            </w:r>
          </w:p>
        </w:tc>
        <w:tc>
          <w:tcPr>
            <w:tcW w:w="1285" w:type="dxa"/>
            <w:noWrap/>
            <w:vAlign w:val="center"/>
            <w:hideMark/>
          </w:tcPr>
          <w:p w14:paraId="00AE1833" w14:textId="77777777" w:rsidR="00DD6F33" w:rsidRPr="00AB6404" w:rsidRDefault="00DD6F33"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AB6404">
              <w:rPr>
                <w:rFonts w:eastAsia="Calibri"/>
                <w:lang w:val="es-DO"/>
              </w:rPr>
              <w:t>2</w:t>
            </w:r>
          </w:p>
        </w:tc>
        <w:tc>
          <w:tcPr>
            <w:tcW w:w="1678" w:type="dxa"/>
            <w:vAlign w:val="center"/>
          </w:tcPr>
          <w:p w14:paraId="680CEF38" w14:textId="14BF921F" w:rsidR="00DD6F33" w:rsidRPr="00AB6404" w:rsidRDefault="00E84A7F"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AB6404">
              <w:rPr>
                <w:rFonts w:eastAsia="Calibri"/>
                <w:lang w:val="es-DO"/>
              </w:rPr>
              <w:t>100%</w:t>
            </w:r>
          </w:p>
        </w:tc>
      </w:tr>
      <w:tr w:rsidR="00EF1E8E" w:rsidRPr="00AB6404" w14:paraId="76C150A7" w14:textId="534235AC" w:rsidTr="00E84A7F">
        <w:trPr>
          <w:trHeight w:val="510"/>
          <w:jc w:val="center"/>
        </w:trPr>
        <w:tc>
          <w:tcPr>
            <w:cnfStyle w:val="001000000000" w:firstRow="0" w:lastRow="0" w:firstColumn="1" w:lastColumn="0" w:oddVBand="0" w:evenVBand="0" w:oddHBand="0" w:evenHBand="0" w:firstRowFirstColumn="0" w:firstRowLastColumn="0" w:lastRowFirstColumn="0" w:lastRowLastColumn="0"/>
            <w:tcW w:w="4682" w:type="dxa"/>
            <w:vAlign w:val="center"/>
            <w:hideMark/>
          </w:tcPr>
          <w:p w14:paraId="6D2F1BF3" w14:textId="77777777" w:rsidR="00DD6F33" w:rsidRPr="00AB6404" w:rsidRDefault="00DD6F33" w:rsidP="00AB6404">
            <w:pPr>
              <w:spacing w:line="360" w:lineRule="auto"/>
              <w:jc w:val="center"/>
              <w:rPr>
                <w:rFonts w:eastAsia="Calibri"/>
                <w:b w:val="0"/>
                <w:bCs w:val="0"/>
                <w:lang w:val="es-DO"/>
              </w:rPr>
            </w:pPr>
            <w:r w:rsidRPr="00AB6404">
              <w:rPr>
                <w:rFonts w:eastAsia="Calibri"/>
                <w:b w:val="0"/>
                <w:bCs w:val="0"/>
                <w:lang w:val="es-DO"/>
              </w:rPr>
              <w:t>Enmiendas a Certificado de Autorización Económica</w:t>
            </w:r>
          </w:p>
        </w:tc>
        <w:tc>
          <w:tcPr>
            <w:tcW w:w="1285" w:type="dxa"/>
            <w:noWrap/>
            <w:vAlign w:val="center"/>
            <w:hideMark/>
          </w:tcPr>
          <w:p w14:paraId="43503300" w14:textId="77777777" w:rsidR="00DD6F33" w:rsidRPr="00AB6404" w:rsidRDefault="00DD6F33"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AB6404">
              <w:rPr>
                <w:rFonts w:eastAsia="Calibri"/>
                <w:lang w:val="es-DO"/>
              </w:rPr>
              <w:t>7</w:t>
            </w:r>
          </w:p>
        </w:tc>
        <w:tc>
          <w:tcPr>
            <w:tcW w:w="1678" w:type="dxa"/>
            <w:vAlign w:val="center"/>
          </w:tcPr>
          <w:p w14:paraId="2E11EAC4" w14:textId="08C9F666" w:rsidR="00DD6F33" w:rsidRPr="00AB6404" w:rsidRDefault="00E84A7F"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AB6404">
              <w:rPr>
                <w:rFonts w:eastAsia="Calibri"/>
                <w:lang w:val="es-DO"/>
              </w:rPr>
              <w:t>99%</w:t>
            </w:r>
          </w:p>
        </w:tc>
      </w:tr>
      <w:tr w:rsidR="00EF1E8E" w:rsidRPr="00AB6404" w14:paraId="58732BD1" w14:textId="00682E89" w:rsidTr="00E84A7F">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682" w:type="dxa"/>
            <w:vAlign w:val="center"/>
            <w:hideMark/>
          </w:tcPr>
          <w:p w14:paraId="714005B6" w14:textId="77777777" w:rsidR="00DD6F33" w:rsidRPr="00AB6404" w:rsidRDefault="00DD6F33" w:rsidP="00AB6404">
            <w:pPr>
              <w:spacing w:line="360" w:lineRule="auto"/>
              <w:jc w:val="center"/>
              <w:rPr>
                <w:rFonts w:eastAsia="Calibri"/>
                <w:b w:val="0"/>
                <w:bCs w:val="0"/>
                <w:lang w:val="es-DO"/>
              </w:rPr>
            </w:pPr>
            <w:r w:rsidRPr="00AB6404">
              <w:rPr>
                <w:rFonts w:eastAsia="Calibri"/>
                <w:b w:val="0"/>
                <w:bCs w:val="0"/>
                <w:lang w:val="es-DO"/>
              </w:rPr>
              <w:t>Modificación a Certificado de Autorización Económica</w:t>
            </w:r>
          </w:p>
        </w:tc>
        <w:tc>
          <w:tcPr>
            <w:tcW w:w="1285" w:type="dxa"/>
            <w:noWrap/>
            <w:vAlign w:val="center"/>
            <w:hideMark/>
          </w:tcPr>
          <w:p w14:paraId="4027F873" w14:textId="77777777" w:rsidR="00DD6F33" w:rsidRPr="00AB6404" w:rsidRDefault="00DD6F33"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AB6404">
              <w:rPr>
                <w:rFonts w:eastAsia="Calibri"/>
                <w:lang w:val="es-DO"/>
              </w:rPr>
              <w:t>1</w:t>
            </w:r>
          </w:p>
        </w:tc>
        <w:tc>
          <w:tcPr>
            <w:tcW w:w="1678" w:type="dxa"/>
            <w:vAlign w:val="center"/>
          </w:tcPr>
          <w:p w14:paraId="37CDDC44" w14:textId="5E385F9A" w:rsidR="00DD6F33" w:rsidRPr="00AB6404" w:rsidRDefault="00A8181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AB6404">
              <w:rPr>
                <w:rFonts w:eastAsia="Calibri"/>
                <w:lang w:val="es-DO"/>
              </w:rPr>
              <w:t>NA</w:t>
            </w:r>
          </w:p>
        </w:tc>
      </w:tr>
      <w:tr w:rsidR="00EF1E8E" w:rsidRPr="00AB6404" w14:paraId="3E230AD2" w14:textId="6F87F3C5" w:rsidTr="00E84A7F">
        <w:trPr>
          <w:trHeight w:val="510"/>
          <w:jc w:val="center"/>
        </w:trPr>
        <w:tc>
          <w:tcPr>
            <w:cnfStyle w:val="001000000000" w:firstRow="0" w:lastRow="0" w:firstColumn="1" w:lastColumn="0" w:oddVBand="0" w:evenVBand="0" w:oddHBand="0" w:evenHBand="0" w:firstRowFirstColumn="0" w:firstRowLastColumn="0" w:lastRowFirstColumn="0" w:lastRowLastColumn="0"/>
            <w:tcW w:w="4682" w:type="dxa"/>
            <w:vAlign w:val="center"/>
            <w:hideMark/>
          </w:tcPr>
          <w:p w14:paraId="5564DB2C" w14:textId="77777777" w:rsidR="00DD6F33" w:rsidRPr="00AB6404" w:rsidRDefault="00DD6F33" w:rsidP="00AB6404">
            <w:pPr>
              <w:spacing w:line="360" w:lineRule="auto"/>
              <w:jc w:val="center"/>
              <w:rPr>
                <w:rFonts w:eastAsia="Calibri"/>
                <w:b w:val="0"/>
                <w:bCs w:val="0"/>
                <w:lang w:val="es-DO"/>
              </w:rPr>
            </w:pPr>
            <w:r w:rsidRPr="00AB6404">
              <w:rPr>
                <w:rFonts w:eastAsia="Calibri"/>
                <w:b w:val="0"/>
                <w:bCs w:val="0"/>
                <w:lang w:val="es-DO"/>
              </w:rPr>
              <w:t>Cancelación de Certificado de Autorización Económica</w:t>
            </w:r>
          </w:p>
        </w:tc>
        <w:tc>
          <w:tcPr>
            <w:tcW w:w="1285" w:type="dxa"/>
            <w:noWrap/>
            <w:vAlign w:val="center"/>
            <w:hideMark/>
          </w:tcPr>
          <w:p w14:paraId="1939168E" w14:textId="77777777" w:rsidR="00DD6F33" w:rsidRPr="00AB6404" w:rsidRDefault="00DD6F33"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AB6404">
              <w:rPr>
                <w:rFonts w:eastAsia="Calibri"/>
                <w:lang w:val="es-DO"/>
              </w:rPr>
              <w:t>1</w:t>
            </w:r>
          </w:p>
        </w:tc>
        <w:tc>
          <w:tcPr>
            <w:tcW w:w="1678" w:type="dxa"/>
            <w:vAlign w:val="center"/>
          </w:tcPr>
          <w:p w14:paraId="4D9FB757" w14:textId="47CB49AC" w:rsidR="00DD6F33" w:rsidRPr="00AB6404" w:rsidRDefault="00A8181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AB6404">
              <w:rPr>
                <w:rFonts w:eastAsia="Calibri"/>
                <w:lang w:val="es-DO"/>
              </w:rPr>
              <w:t>NA</w:t>
            </w:r>
          </w:p>
        </w:tc>
      </w:tr>
      <w:tr w:rsidR="00EF1E8E" w:rsidRPr="00AB6404" w14:paraId="7546D8F7" w14:textId="0349584E" w:rsidTr="00E84A7F">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682" w:type="dxa"/>
            <w:vAlign w:val="center"/>
            <w:hideMark/>
          </w:tcPr>
          <w:p w14:paraId="6162EDD5" w14:textId="77777777" w:rsidR="00DD6F33" w:rsidRPr="00AB6404" w:rsidRDefault="00DD6F33" w:rsidP="00AB6404">
            <w:pPr>
              <w:spacing w:line="360" w:lineRule="auto"/>
              <w:jc w:val="center"/>
              <w:rPr>
                <w:rFonts w:eastAsia="Calibri"/>
                <w:b w:val="0"/>
                <w:bCs w:val="0"/>
                <w:lang w:val="es-DO"/>
              </w:rPr>
            </w:pPr>
            <w:r w:rsidRPr="00AB6404">
              <w:rPr>
                <w:rFonts w:eastAsia="Calibri"/>
                <w:b w:val="0"/>
                <w:bCs w:val="0"/>
                <w:lang w:val="es-DO"/>
              </w:rPr>
              <w:t>Expedición de Licencias de Consignatarios de Aeronaves de Operadores Aéreos Extranjeros en Vuelos No Regulares o Chárteres</w:t>
            </w:r>
          </w:p>
        </w:tc>
        <w:tc>
          <w:tcPr>
            <w:tcW w:w="1285" w:type="dxa"/>
            <w:noWrap/>
            <w:vAlign w:val="center"/>
            <w:hideMark/>
          </w:tcPr>
          <w:p w14:paraId="2B4AF286" w14:textId="77777777" w:rsidR="00DD6F33" w:rsidRPr="00AB6404" w:rsidRDefault="00DD6F33"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AB6404">
              <w:rPr>
                <w:rFonts w:eastAsia="Calibri"/>
                <w:lang w:val="es-DO"/>
              </w:rPr>
              <w:t>2</w:t>
            </w:r>
          </w:p>
        </w:tc>
        <w:tc>
          <w:tcPr>
            <w:tcW w:w="1678" w:type="dxa"/>
            <w:vAlign w:val="center"/>
          </w:tcPr>
          <w:p w14:paraId="2FCD57B1" w14:textId="406CBB98" w:rsidR="00DD6F33" w:rsidRPr="00AB6404" w:rsidRDefault="00E84A7F"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AB6404">
              <w:rPr>
                <w:rFonts w:eastAsia="Calibri"/>
                <w:lang w:val="es-DO"/>
              </w:rPr>
              <w:t>100%</w:t>
            </w:r>
          </w:p>
        </w:tc>
      </w:tr>
      <w:tr w:rsidR="00EF1E8E" w:rsidRPr="00AB6404" w14:paraId="3F203F6A" w14:textId="73A9F359" w:rsidTr="00E84A7F">
        <w:trPr>
          <w:trHeight w:val="510"/>
          <w:jc w:val="center"/>
        </w:trPr>
        <w:tc>
          <w:tcPr>
            <w:cnfStyle w:val="001000000000" w:firstRow="0" w:lastRow="0" w:firstColumn="1" w:lastColumn="0" w:oddVBand="0" w:evenVBand="0" w:oddHBand="0" w:evenHBand="0" w:firstRowFirstColumn="0" w:firstRowLastColumn="0" w:lastRowFirstColumn="0" w:lastRowLastColumn="0"/>
            <w:tcW w:w="4682" w:type="dxa"/>
            <w:vAlign w:val="center"/>
            <w:hideMark/>
          </w:tcPr>
          <w:p w14:paraId="39FE7737" w14:textId="77777777" w:rsidR="00DD6F33" w:rsidRPr="00AB6404" w:rsidRDefault="00DD6F33" w:rsidP="00AB6404">
            <w:pPr>
              <w:spacing w:line="360" w:lineRule="auto"/>
              <w:jc w:val="center"/>
              <w:rPr>
                <w:rFonts w:eastAsia="Calibri"/>
                <w:b w:val="0"/>
                <w:bCs w:val="0"/>
                <w:lang w:val="es-DO"/>
              </w:rPr>
            </w:pPr>
            <w:r w:rsidRPr="00AB6404">
              <w:rPr>
                <w:rFonts w:eastAsia="Calibri"/>
                <w:b w:val="0"/>
                <w:bCs w:val="0"/>
                <w:lang w:val="es-DO"/>
              </w:rPr>
              <w:t>Renovación de Licencias de Consignatarios de Aeronaves de Operadores Aéreos Extranjeros en Vuelos No Regulares o Chárteres</w:t>
            </w:r>
          </w:p>
        </w:tc>
        <w:tc>
          <w:tcPr>
            <w:tcW w:w="1285" w:type="dxa"/>
            <w:noWrap/>
            <w:vAlign w:val="center"/>
            <w:hideMark/>
          </w:tcPr>
          <w:p w14:paraId="723039A4" w14:textId="77777777" w:rsidR="00DD6F33" w:rsidRPr="00AB6404" w:rsidRDefault="00DD6F33"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AB6404">
              <w:rPr>
                <w:rFonts w:eastAsia="Calibri"/>
                <w:lang w:val="es-DO"/>
              </w:rPr>
              <w:t>8</w:t>
            </w:r>
          </w:p>
        </w:tc>
        <w:tc>
          <w:tcPr>
            <w:tcW w:w="1678" w:type="dxa"/>
            <w:vAlign w:val="center"/>
          </w:tcPr>
          <w:p w14:paraId="59E98A34" w14:textId="3F76F9EA" w:rsidR="00DD6F33" w:rsidRPr="00AB6404" w:rsidRDefault="00E84A7F"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AB6404">
              <w:rPr>
                <w:rFonts w:eastAsia="Calibri"/>
                <w:lang w:val="es-DO"/>
              </w:rPr>
              <w:t>100%</w:t>
            </w:r>
          </w:p>
        </w:tc>
      </w:tr>
      <w:tr w:rsidR="00EF1E8E" w:rsidRPr="00AB6404" w14:paraId="67CC91F1" w14:textId="6F67C3E1" w:rsidTr="00E84A7F">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682" w:type="dxa"/>
            <w:vAlign w:val="center"/>
            <w:hideMark/>
          </w:tcPr>
          <w:p w14:paraId="532DA2A5" w14:textId="77777777" w:rsidR="00DD6F33" w:rsidRPr="00AB6404" w:rsidRDefault="00DD6F33" w:rsidP="00AB6404">
            <w:pPr>
              <w:spacing w:line="360" w:lineRule="auto"/>
              <w:jc w:val="center"/>
              <w:rPr>
                <w:rFonts w:eastAsia="Calibri"/>
                <w:b w:val="0"/>
                <w:bCs w:val="0"/>
                <w:lang w:val="es-DO"/>
              </w:rPr>
            </w:pPr>
            <w:bookmarkStart w:id="124" w:name="_Hlk74916945"/>
            <w:r w:rsidRPr="00AB6404">
              <w:rPr>
                <w:rFonts w:eastAsia="Calibri"/>
                <w:b w:val="0"/>
                <w:bCs w:val="0"/>
                <w:lang w:val="es-DO"/>
              </w:rPr>
              <w:t>Cancelación de Licencia de Consignatario de Aeronaves de Operadores Aéreos Extranjeros en Vuelos no Regulares o Chárter</w:t>
            </w:r>
            <w:bookmarkEnd w:id="124"/>
          </w:p>
        </w:tc>
        <w:tc>
          <w:tcPr>
            <w:tcW w:w="1285" w:type="dxa"/>
            <w:noWrap/>
            <w:vAlign w:val="center"/>
            <w:hideMark/>
          </w:tcPr>
          <w:p w14:paraId="18C56551" w14:textId="77777777" w:rsidR="00DD6F33" w:rsidRPr="00AB6404" w:rsidRDefault="00DD6F33"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AB6404">
              <w:rPr>
                <w:rFonts w:eastAsia="Calibri"/>
                <w:lang w:val="es-DO"/>
              </w:rPr>
              <w:t>1</w:t>
            </w:r>
          </w:p>
        </w:tc>
        <w:tc>
          <w:tcPr>
            <w:tcW w:w="1678" w:type="dxa"/>
            <w:vAlign w:val="center"/>
          </w:tcPr>
          <w:p w14:paraId="7AD28A84" w14:textId="1D9F3B9F" w:rsidR="00DD6F33" w:rsidRPr="00AB6404" w:rsidRDefault="00A8181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AB6404">
              <w:rPr>
                <w:rFonts w:eastAsia="Calibri"/>
                <w:lang w:val="es-DO"/>
              </w:rPr>
              <w:t>NA</w:t>
            </w:r>
          </w:p>
        </w:tc>
      </w:tr>
      <w:tr w:rsidR="00EF1E8E" w:rsidRPr="00AB6404" w14:paraId="38AF5649" w14:textId="7A18ECDA" w:rsidTr="00E84A7F">
        <w:trPr>
          <w:trHeight w:val="510"/>
          <w:jc w:val="center"/>
        </w:trPr>
        <w:tc>
          <w:tcPr>
            <w:cnfStyle w:val="001000000000" w:firstRow="0" w:lastRow="0" w:firstColumn="1" w:lastColumn="0" w:oddVBand="0" w:evenVBand="0" w:oddHBand="0" w:evenHBand="0" w:firstRowFirstColumn="0" w:firstRowLastColumn="0" w:lastRowFirstColumn="0" w:lastRowLastColumn="0"/>
            <w:tcW w:w="4682" w:type="dxa"/>
            <w:vAlign w:val="center"/>
            <w:hideMark/>
          </w:tcPr>
          <w:p w14:paraId="2E07A943" w14:textId="77777777" w:rsidR="00DD6F33" w:rsidRPr="00AB6404" w:rsidRDefault="00DD6F33" w:rsidP="00AB6404">
            <w:pPr>
              <w:spacing w:line="360" w:lineRule="auto"/>
              <w:jc w:val="center"/>
              <w:rPr>
                <w:rFonts w:eastAsia="Calibri"/>
                <w:lang w:val="es-DO"/>
              </w:rPr>
            </w:pPr>
            <w:r w:rsidRPr="00AB6404">
              <w:rPr>
                <w:rFonts w:eastAsia="Calibri"/>
                <w:lang w:val="es-DO"/>
              </w:rPr>
              <w:t>Total</w:t>
            </w:r>
          </w:p>
        </w:tc>
        <w:tc>
          <w:tcPr>
            <w:tcW w:w="1285" w:type="dxa"/>
            <w:noWrap/>
            <w:vAlign w:val="center"/>
            <w:hideMark/>
          </w:tcPr>
          <w:p w14:paraId="76F53997" w14:textId="77777777" w:rsidR="00DD6F33" w:rsidRPr="00AB6404" w:rsidRDefault="00DD6F33"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lang w:val="es-DO"/>
              </w:rPr>
            </w:pPr>
            <w:r w:rsidRPr="00AB6404">
              <w:rPr>
                <w:rFonts w:eastAsia="Calibri"/>
                <w:b/>
                <w:bCs/>
                <w:lang w:val="es-DO"/>
              </w:rPr>
              <w:t>46</w:t>
            </w:r>
          </w:p>
        </w:tc>
        <w:tc>
          <w:tcPr>
            <w:tcW w:w="1678" w:type="dxa"/>
            <w:vAlign w:val="center"/>
          </w:tcPr>
          <w:p w14:paraId="29434DA0" w14:textId="4ED851C3" w:rsidR="00DD6F33" w:rsidRPr="00AB6404" w:rsidRDefault="00E84A7F"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lang w:val="es-DO"/>
              </w:rPr>
            </w:pPr>
            <w:r w:rsidRPr="00AB6404">
              <w:rPr>
                <w:rFonts w:eastAsia="Calibri"/>
                <w:b/>
                <w:bCs/>
                <w:lang w:val="es-DO"/>
              </w:rPr>
              <w:t>99%</w:t>
            </w:r>
          </w:p>
        </w:tc>
      </w:tr>
    </w:tbl>
    <w:p w14:paraId="500112E4" w14:textId="2CCA4234" w:rsidR="006F154C" w:rsidRPr="00AB6404" w:rsidRDefault="006F154C" w:rsidP="00AB6404">
      <w:pPr>
        <w:autoSpaceDE w:val="0"/>
        <w:autoSpaceDN w:val="0"/>
        <w:adjustRightInd w:val="0"/>
        <w:spacing w:after="0" w:line="360" w:lineRule="auto"/>
        <w:jc w:val="center"/>
        <w:rPr>
          <w:rFonts w:eastAsia="Calibri"/>
          <w:i/>
          <w:iCs/>
          <w:sz w:val="18"/>
          <w:szCs w:val="18"/>
          <w:lang w:val="es-DO"/>
        </w:rPr>
      </w:pPr>
      <w:r w:rsidRPr="00AB6404">
        <w:rPr>
          <w:rFonts w:eastAsia="Calibri"/>
          <w:i/>
          <w:iCs/>
          <w:sz w:val="18"/>
          <w:szCs w:val="18"/>
          <w:lang w:val="es-DO"/>
        </w:rPr>
        <w:t>Fuente: Secretaría de la JAC</w:t>
      </w:r>
      <w:r w:rsidR="006B434E" w:rsidRPr="00AB6404">
        <w:rPr>
          <w:rFonts w:eastAsia="Calibri"/>
          <w:i/>
          <w:iCs/>
          <w:sz w:val="18"/>
          <w:szCs w:val="18"/>
          <w:lang w:val="es-DO"/>
        </w:rPr>
        <w:t>.</w:t>
      </w:r>
    </w:p>
    <w:p w14:paraId="16C77C50" w14:textId="77777777" w:rsidR="003F444D" w:rsidRPr="00AB6404" w:rsidRDefault="003F444D" w:rsidP="00AB6404">
      <w:pPr>
        <w:spacing w:after="0" w:line="360" w:lineRule="auto"/>
        <w:jc w:val="both"/>
        <w:rPr>
          <w:rFonts w:eastAsia="Calibri"/>
          <w:lang w:val="es-DO"/>
        </w:rPr>
      </w:pPr>
    </w:p>
    <w:p w14:paraId="50AE4088" w14:textId="77777777" w:rsidR="002E4978" w:rsidRPr="00AB6404" w:rsidRDefault="002E4978" w:rsidP="00AB6404">
      <w:pPr>
        <w:pStyle w:val="Prrafodelista"/>
        <w:keepNext/>
        <w:keepLines/>
        <w:numPr>
          <w:ilvl w:val="0"/>
          <w:numId w:val="6"/>
        </w:numPr>
        <w:spacing w:before="240" w:after="0" w:line="360" w:lineRule="auto"/>
        <w:contextualSpacing w:val="0"/>
        <w:jc w:val="center"/>
        <w:outlineLvl w:val="0"/>
        <w:rPr>
          <w:rFonts w:ascii="Times New Roman" w:eastAsiaTheme="majorEastAsia" w:hAnsi="Times New Roman" w:cs="Times New Roman"/>
          <w:b/>
          <w:vanish/>
          <w:color w:val="767171"/>
          <w:spacing w:val="20"/>
          <w:sz w:val="28"/>
          <w:szCs w:val="32"/>
          <w:lang w:val="es-DO"/>
          <w14:ligatures w14:val="none"/>
        </w:rPr>
      </w:pPr>
      <w:bookmarkStart w:id="125" w:name="_Toc215732612"/>
      <w:bookmarkStart w:id="126" w:name="_Toc215733038"/>
      <w:bookmarkStart w:id="127" w:name="_Toc215733361"/>
      <w:bookmarkStart w:id="128" w:name="_Toc215733502"/>
      <w:bookmarkStart w:id="129" w:name="_Toc215733645"/>
      <w:bookmarkStart w:id="130" w:name="_Toc215733717"/>
      <w:bookmarkStart w:id="131" w:name="_Toc215733789"/>
      <w:bookmarkStart w:id="132" w:name="_Toc215741181"/>
      <w:bookmarkStart w:id="133" w:name="_Toc215741545"/>
      <w:bookmarkStart w:id="134" w:name="_Toc215745062"/>
      <w:bookmarkStart w:id="135" w:name="_Toc215745134"/>
      <w:bookmarkStart w:id="136" w:name="_Toc215745206"/>
      <w:bookmarkStart w:id="137" w:name="_Toc215745278"/>
      <w:bookmarkStart w:id="138" w:name="_Toc215746934"/>
      <w:bookmarkStart w:id="139" w:name="_Toc215747057"/>
      <w:bookmarkStart w:id="140" w:name="_Toc215747240"/>
      <w:bookmarkStart w:id="141" w:name="_Toc215747417"/>
      <w:bookmarkStart w:id="142" w:name="_Toc215747493"/>
      <w:bookmarkStart w:id="143" w:name="_Toc215747569"/>
      <w:bookmarkStart w:id="144" w:name="_Toc215747645"/>
      <w:bookmarkStart w:id="145" w:name="_Toc215747721"/>
      <w:bookmarkStart w:id="146" w:name="_Toc215747797"/>
      <w:bookmarkStart w:id="147" w:name="_Toc215747872"/>
      <w:bookmarkStart w:id="148" w:name="_Toc215748812"/>
      <w:bookmarkStart w:id="149" w:name="_Toc215749572"/>
      <w:bookmarkStart w:id="150" w:name="_Toc215749653"/>
      <w:bookmarkStart w:id="151" w:name="_Toc215749735"/>
      <w:bookmarkStart w:id="152" w:name="_Toc215822377"/>
      <w:bookmarkStart w:id="153" w:name="_Toc215822560"/>
      <w:bookmarkStart w:id="154" w:name="_Toc215822652"/>
      <w:bookmarkStart w:id="155" w:name="_Toc215824612"/>
      <w:bookmarkStart w:id="156" w:name="_Toc215826226"/>
      <w:bookmarkStart w:id="157" w:name="_Toc215826660"/>
      <w:bookmarkStart w:id="158" w:name="_Toc215826787"/>
      <w:bookmarkStart w:id="159" w:name="_Toc215826899"/>
      <w:bookmarkStart w:id="160" w:name="_Toc215829056"/>
      <w:bookmarkStart w:id="161" w:name="_Toc215844371"/>
      <w:bookmarkStart w:id="162" w:name="_Toc216085725"/>
      <w:bookmarkStart w:id="163" w:name="_Toc216091667"/>
      <w:bookmarkStart w:id="164" w:name="_Toc216098425"/>
      <w:bookmarkStart w:id="165" w:name="_Toc216101133"/>
      <w:bookmarkStart w:id="166" w:name="_Toc216164533"/>
      <w:bookmarkStart w:id="167" w:name="_Toc216165243"/>
      <w:bookmarkStart w:id="168" w:name="_Toc216181623"/>
      <w:bookmarkStart w:id="169" w:name="_Toc216257408"/>
      <w:bookmarkStart w:id="170" w:name="_Toc216263832"/>
      <w:bookmarkStart w:id="171" w:name="_Toc216681907"/>
      <w:bookmarkStart w:id="172" w:name="_Toc216683573"/>
      <w:bookmarkStart w:id="173" w:name="_Toc216683804"/>
      <w:bookmarkStart w:id="174" w:name="_Toc216683922"/>
      <w:bookmarkStart w:id="175" w:name="_Toc216692846"/>
      <w:bookmarkStart w:id="176" w:name="_Toc216694128"/>
      <w:bookmarkStart w:id="177" w:name="_Toc216695005"/>
      <w:bookmarkStart w:id="178" w:name="_Toc216768113"/>
      <w:bookmarkStart w:id="179" w:name="_Toc216768227"/>
      <w:bookmarkStart w:id="180" w:name="_Toc216785357"/>
      <w:bookmarkStart w:id="181" w:name="_Toc216788619"/>
      <w:bookmarkStart w:id="182" w:name="_Toc216794530"/>
      <w:bookmarkStart w:id="183" w:name="_Toc216794738"/>
      <w:bookmarkStart w:id="184" w:name="_Toc216795244"/>
      <w:bookmarkStart w:id="185" w:name="_Toc216795360"/>
      <w:bookmarkStart w:id="186" w:name="_Toc216854064"/>
      <w:bookmarkStart w:id="187" w:name="_Toc216856239"/>
      <w:bookmarkStart w:id="188" w:name="_Toc216856370"/>
      <w:bookmarkStart w:id="189" w:name="_Toc216857467"/>
      <w:bookmarkStart w:id="190" w:name="_Toc215732613"/>
      <w:bookmarkStart w:id="191" w:name="_Toc215733039"/>
      <w:bookmarkStart w:id="192" w:name="_Toc215733362"/>
      <w:bookmarkStart w:id="193" w:name="_Toc215733503"/>
      <w:bookmarkStart w:id="194" w:name="_Toc215733646"/>
      <w:bookmarkStart w:id="195" w:name="_Toc215733718"/>
      <w:bookmarkStart w:id="196" w:name="_Toc215733790"/>
      <w:bookmarkStart w:id="197" w:name="_Toc215741182"/>
      <w:bookmarkStart w:id="198" w:name="_Toc215741546"/>
      <w:bookmarkStart w:id="199" w:name="_Toc215745063"/>
      <w:bookmarkStart w:id="200" w:name="_Toc215745135"/>
      <w:bookmarkStart w:id="201" w:name="_Toc215745207"/>
      <w:bookmarkStart w:id="202" w:name="_Toc215745279"/>
      <w:bookmarkStart w:id="203" w:name="_Toc215746935"/>
      <w:bookmarkStart w:id="204" w:name="_Toc215747058"/>
      <w:bookmarkStart w:id="205" w:name="_Toc215747241"/>
      <w:bookmarkStart w:id="206" w:name="_Toc215747418"/>
      <w:bookmarkStart w:id="207" w:name="_Toc215747494"/>
      <w:bookmarkStart w:id="208" w:name="_Toc215747570"/>
      <w:bookmarkStart w:id="209" w:name="_Toc215747646"/>
      <w:bookmarkStart w:id="210" w:name="_Toc215747722"/>
      <w:bookmarkStart w:id="211" w:name="_Toc215747798"/>
      <w:bookmarkStart w:id="212" w:name="_Toc215747873"/>
      <w:bookmarkStart w:id="213" w:name="_Toc215748813"/>
      <w:bookmarkStart w:id="214" w:name="_Toc215749573"/>
      <w:bookmarkStart w:id="215" w:name="_Toc215749654"/>
      <w:bookmarkStart w:id="216" w:name="_Toc215749736"/>
      <w:bookmarkStart w:id="217" w:name="_Toc215822378"/>
      <w:bookmarkStart w:id="218" w:name="_Toc215822561"/>
      <w:bookmarkStart w:id="219" w:name="_Toc215822653"/>
      <w:bookmarkStart w:id="220" w:name="_Toc215824613"/>
      <w:bookmarkStart w:id="221" w:name="_Toc215826227"/>
      <w:bookmarkStart w:id="222" w:name="_Toc215826661"/>
      <w:bookmarkStart w:id="223" w:name="_Toc215826788"/>
      <w:bookmarkStart w:id="224" w:name="_Toc215826900"/>
      <w:bookmarkStart w:id="225" w:name="_Toc215829057"/>
      <w:bookmarkStart w:id="226" w:name="_Toc215844372"/>
      <w:bookmarkStart w:id="227" w:name="_Toc216085726"/>
      <w:bookmarkStart w:id="228" w:name="_Toc216091668"/>
      <w:bookmarkStart w:id="229" w:name="_Toc216098426"/>
      <w:bookmarkStart w:id="230" w:name="_Toc216101134"/>
      <w:bookmarkStart w:id="231" w:name="_Toc216164534"/>
      <w:bookmarkStart w:id="232" w:name="_Toc216165244"/>
      <w:bookmarkStart w:id="233" w:name="_Toc216181624"/>
      <w:bookmarkStart w:id="234" w:name="_Toc216257409"/>
      <w:bookmarkStart w:id="235" w:name="_Toc216263833"/>
      <w:bookmarkStart w:id="236" w:name="_Toc216681908"/>
      <w:bookmarkStart w:id="237" w:name="_Toc216683574"/>
      <w:bookmarkStart w:id="238" w:name="_Toc216683805"/>
      <w:bookmarkStart w:id="239" w:name="_Toc216683923"/>
      <w:bookmarkStart w:id="240" w:name="_Toc216692847"/>
      <w:bookmarkStart w:id="241" w:name="_Toc216694129"/>
      <w:bookmarkStart w:id="242" w:name="_Toc216695006"/>
      <w:bookmarkStart w:id="243" w:name="_Toc216768114"/>
      <w:bookmarkStart w:id="244" w:name="_Toc216768228"/>
      <w:bookmarkStart w:id="245" w:name="_Toc216785358"/>
      <w:bookmarkStart w:id="246" w:name="_Toc216788620"/>
      <w:bookmarkStart w:id="247" w:name="_Toc216794531"/>
      <w:bookmarkStart w:id="248" w:name="_Toc216794739"/>
      <w:bookmarkStart w:id="249" w:name="_Toc216795245"/>
      <w:bookmarkStart w:id="250" w:name="_Toc216795361"/>
      <w:bookmarkStart w:id="251" w:name="_Toc216854065"/>
      <w:bookmarkStart w:id="252" w:name="_Toc216856240"/>
      <w:bookmarkStart w:id="253" w:name="_Toc216856371"/>
      <w:bookmarkStart w:id="254" w:name="_Toc216857468"/>
      <w:bookmarkStart w:id="255" w:name="_Toc215732614"/>
      <w:bookmarkStart w:id="256" w:name="_Toc215733040"/>
      <w:bookmarkStart w:id="257" w:name="_Toc215733363"/>
      <w:bookmarkStart w:id="258" w:name="_Toc215733504"/>
      <w:bookmarkStart w:id="259" w:name="_Toc215733647"/>
      <w:bookmarkStart w:id="260" w:name="_Toc215733719"/>
      <w:bookmarkStart w:id="261" w:name="_Toc215733791"/>
      <w:bookmarkStart w:id="262" w:name="_Toc215741183"/>
      <w:bookmarkStart w:id="263" w:name="_Toc215741547"/>
      <w:bookmarkStart w:id="264" w:name="_Toc215745064"/>
      <w:bookmarkStart w:id="265" w:name="_Toc215745136"/>
      <w:bookmarkStart w:id="266" w:name="_Toc215745208"/>
      <w:bookmarkStart w:id="267" w:name="_Toc215745280"/>
      <w:bookmarkStart w:id="268" w:name="_Toc215746936"/>
      <w:bookmarkStart w:id="269" w:name="_Toc215747059"/>
      <w:bookmarkStart w:id="270" w:name="_Toc215747242"/>
      <w:bookmarkStart w:id="271" w:name="_Toc215747419"/>
      <w:bookmarkStart w:id="272" w:name="_Toc215747495"/>
      <w:bookmarkStart w:id="273" w:name="_Toc215747571"/>
      <w:bookmarkStart w:id="274" w:name="_Toc215747647"/>
      <w:bookmarkStart w:id="275" w:name="_Toc215747723"/>
      <w:bookmarkStart w:id="276" w:name="_Toc215747799"/>
      <w:bookmarkStart w:id="277" w:name="_Toc215747874"/>
      <w:bookmarkStart w:id="278" w:name="_Toc215748814"/>
      <w:bookmarkStart w:id="279" w:name="_Toc215749574"/>
      <w:bookmarkStart w:id="280" w:name="_Toc215749655"/>
      <w:bookmarkStart w:id="281" w:name="_Toc215749737"/>
      <w:bookmarkStart w:id="282" w:name="_Toc215822379"/>
      <w:bookmarkStart w:id="283" w:name="_Toc215822562"/>
      <w:bookmarkStart w:id="284" w:name="_Toc215822654"/>
      <w:bookmarkStart w:id="285" w:name="_Toc215824614"/>
      <w:bookmarkStart w:id="286" w:name="_Toc215826228"/>
      <w:bookmarkStart w:id="287" w:name="_Toc215826662"/>
      <w:bookmarkStart w:id="288" w:name="_Toc215826789"/>
      <w:bookmarkStart w:id="289" w:name="_Toc215826901"/>
      <w:bookmarkStart w:id="290" w:name="_Toc215829058"/>
      <w:bookmarkStart w:id="291" w:name="_Toc215844373"/>
      <w:bookmarkStart w:id="292" w:name="_Toc216085727"/>
      <w:bookmarkStart w:id="293" w:name="_Toc216091669"/>
      <w:bookmarkStart w:id="294" w:name="_Toc216098427"/>
      <w:bookmarkStart w:id="295" w:name="_Toc216101135"/>
      <w:bookmarkStart w:id="296" w:name="_Toc216164535"/>
      <w:bookmarkStart w:id="297" w:name="_Toc216165245"/>
      <w:bookmarkStart w:id="298" w:name="_Toc216181625"/>
      <w:bookmarkStart w:id="299" w:name="_Toc216257410"/>
      <w:bookmarkStart w:id="300" w:name="_Toc216263834"/>
      <w:bookmarkStart w:id="301" w:name="_Toc216681909"/>
      <w:bookmarkStart w:id="302" w:name="_Toc216683575"/>
      <w:bookmarkStart w:id="303" w:name="_Toc216683806"/>
      <w:bookmarkStart w:id="304" w:name="_Toc216683924"/>
      <w:bookmarkStart w:id="305" w:name="_Toc216692848"/>
      <w:bookmarkStart w:id="306" w:name="_Toc216694130"/>
      <w:bookmarkStart w:id="307" w:name="_Toc216695007"/>
      <w:bookmarkStart w:id="308" w:name="_Toc216768115"/>
      <w:bookmarkStart w:id="309" w:name="_Toc216768229"/>
      <w:bookmarkStart w:id="310" w:name="_Toc216785359"/>
      <w:bookmarkStart w:id="311" w:name="_Toc216788621"/>
      <w:bookmarkStart w:id="312" w:name="_Toc216794532"/>
      <w:bookmarkStart w:id="313" w:name="_Toc216858255"/>
      <w:bookmarkStart w:id="314" w:name="_Toc216858390"/>
      <w:bookmarkStart w:id="315" w:name="_Toc216858507"/>
      <w:bookmarkStart w:id="316" w:name="_Toc216858979"/>
      <w:bookmarkStart w:id="317" w:name="_Toc216862855"/>
      <w:bookmarkStart w:id="318" w:name="_Toc216878861"/>
      <w:bookmarkStart w:id="319" w:name="_Toc216879014"/>
      <w:bookmarkStart w:id="320" w:name="_Toc216883642"/>
      <w:bookmarkStart w:id="321" w:name="_Toc216883748"/>
      <w:bookmarkStart w:id="322" w:name="_Toc216943508"/>
      <w:bookmarkStart w:id="323" w:name="_Toc216943630"/>
      <w:bookmarkStart w:id="324" w:name="_Toc216944482"/>
      <w:bookmarkStart w:id="325" w:name="_Toc216949814"/>
      <w:bookmarkStart w:id="326" w:name="_Toc216952167"/>
      <w:bookmarkStart w:id="327" w:name="_Toc217025536"/>
      <w:bookmarkStart w:id="328" w:name="_Toc217027585"/>
      <w:bookmarkStart w:id="329" w:name="_Toc217027691"/>
      <w:bookmarkStart w:id="330" w:name="_Toc217056966"/>
      <w:bookmarkStart w:id="331" w:name="_Toc217057073"/>
      <w:bookmarkStart w:id="332" w:name="_Toc217060786"/>
      <w:bookmarkStart w:id="333" w:name="_Toc217631508"/>
      <w:bookmarkStart w:id="334" w:name="_Toc217647736"/>
      <w:bookmarkStart w:id="335" w:name="_Toc218581204"/>
      <w:bookmarkStart w:id="336" w:name="_Toc218581309"/>
      <w:bookmarkStart w:id="337" w:name="_Toc218581415"/>
      <w:bookmarkStart w:id="338" w:name="_Toc218581800"/>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14:paraId="21C19FA8" w14:textId="77777777" w:rsidR="002E4978" w:rsidRPr="00AB6404" w:rsidRDefault="002E4978" w:rsidP="00AB6404">
      <w:pPr>
        <w:pStyle w:val="Prrafodelista"/>
        <w:keepNext/>
        <w:keepLines/>
        <w:numPr>
          <w:ilvl w:val="0"/>
          <w:numId w:val="6"/>
        </w:numPr>
        <w:spacing w:before="240" w:after="0" w:line="360" w:lineRule="auto"/>
        <w:contextualSpacing w:val="0"/>
        <w:jc w:val="center"/>
        <w:outlineLvl w:val="0"/>
        <w:rPr>
          <w:rFonts w:ascii="Times New Roman" w:eastAsiaTheme="majorEastAsia" w:hAnsi="Times New Roman" w:cs="Times New Roman"/>
          <w:b/>
          <w:vanish/>
          <w:color w:val="767171"/>
          <w:spacing w:val="20"/>
          <w:sz w:val="28"/>
          <w:szCs w:val="32"/>
          <w:lang w:val="es-DO"/>
          <w14:ligatures w14:val="none"/>
        </w:rPr>
      </w:pPr>
      <w:bookmarkStart w:id="339" w:name="_Toc216858508"/>
      <w:bookmarkStart w:id="340" w:name="_Toc216858980"/>
      <w:bookmarkStart w:id="341" w:name="_Toc216862856"/>
      <w:bookmarkStart w:id="342" w:name="_Toc216878862"/>
      <w:bookmarkStart w:id="343" w:name="_Toc216879015"/>
      <w:bookmarkStart w:id="344" w:name="_Toc216883643"/>
      <w:bookmarkStart w:id="345" w:name="_Toc216883749"/>
      <w:bookmarkStart w:id="346" w:name="_Toc216943509"/>
      <w:bookmarkStart w:id="347" w:name="_Toc216943631"/>
      <w:bookmarkStart w:id="348" w:name="_Toc216944483"/>
      <w:bookmarkStart w:id="349" w:name="_Toc216949815"/>
      <w:bookmarkStart w:id="350" w:name="_Toc216952168"/>
      <w:bookmarkStart w:id="351" w:name="_Toc217025537"/>
      <w:bookmarkStart w:id="352" w:name="_Toc217027586"/>
      <w:bookmarkStart w:id="353" w:name="_Toc217027692"/>
      <w:bookmarkStart w:id="354" w:name="_Toc217056967"/>
      <w:bookmarkStart w:id="355" w:name="_Toc217057074"/>
      <w:bookmarkStart w:id="356" w:name="_Toc217060787"/>
      <w:bookmarkStart w:id="357" w:name="_Toc217631509"/>
      <w:bookmarkStart w:id="358" w:name="_Toc217647737"/>
      <w:bookmarkStart w:id="359" w:name="_Toc218581205"/>
      <w:bookmarkStart w:id="360" w:name="_Toc218581310"/>
      <w:bookmarkStart w:id="361" w:name="_Toc218581416"/>
      <w:bookmarkStart w:id="362" w:name="_Toc218581801"/>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p>
    <w:p w14:paraId="2F8DB5BB" w14:textId="77777777" w:rsidR="002E4978" w:rsidRPr="00AB6404" w:rsidRDefault="002E4978" w:rsidP="00AB6404">
      <w:pPr>
        <w:pStyle w:val="Prrafodelista"/>
        <w:keepNext/>
        <w:keepLines/>
        <w:numPr>
          <w:ilvl w:val="0"/>
          <w:numId w:val="6"/>
        </w:numPr>
        <w:spacing w:before="240" w:after="0" w:line="360" w:lineRule="auto"/>
        <w:contextualSpacing w:val="0"/>
        <w:jc w:val="center"/>
        <w:outlineLvl w:val="0"/>
        <w:rPr>
          <w:rFonts w:ascii="Times New Roman" w:eastAsiaTheme="majorEastAsia" w:hAnsi="Times New Roman" w:cs="Times New Roman"/>
          <w:b/>
          <w:vanish/>
          <w:color w:val="767171"/>
          <w:spacing w:val="20"/>
          <w:sz w:val="28"/>
          <w:szCs w:val="32"/>
          <w:lang w:val="es-DO"/>
          <w14:ligatures w14:val="none"/>
        </w:rPr>
      </w:pPr>
      <w:bookmarkStart w:id="363" w:name="_Toc216858509"/>
      <w:bookmarkStart w:id="364" w:name="_Toc216858981"/>
      <w:bookmarkStart w:id="365" w:name="_Toc216862857"/>
      <w:bookmarkStart w:id="366" w:name="_Toc216878863"/>
      <w:bookmarkStart w:id="367" w:name="_Toc216879016"/>
      <w:bookmarkStart w:id="368" w:name="_Toc216883644"/>
      <w:bookmarkStart w:id="369" w:name="_Toc216883750"/>
      <w:bookmarkStart w:id="370" w:name="_Toc216943510"/>
      <w:bookmarkStart w:id="371" w:name="_Toc216943632"/>
      <w:bookmarkStart w:id="372" w:name="_Toc216944484"/>
      <w:bookmarkStart w:id="373" w:name="_Toc216949816"/>
      <w:bookmarkStart w:id="374" w:name="_Toc216952169"/>
      <w:bookmarkStart w:id="375" w:name="_Toc217025538"/>
      <w:bookmarkStart w:id="376" w:name="_Toc217027587"/>
      <w:bookmarkStart w:id="377" w:name="_Toc217027693"/>
      <w:bookmarkStart w:id="378" w:name="_Toc217056968"/>
      <w:bookmarkStart w:id="379" w:name="_Toc217057075"/>
      <w:bookmarkStart w:id="380" w:name="_Toc217060788"/>
      <w:bookmarkStart w:id="381" w:name="_Toc217631510"/>
      <w:bookmarkStart w:id="382" w:name="_Toc217647738"/>
      <w:bookmarkStart w:id="383" w:name="_Toc218581206"/>
      <w:bookmarkStart w:id="384" w:name="_Toc218581311"/>
      <w:bookmarkStart w:id="385" w:name="_Toc218581417"/>
      <w:bookmarkStart w:id="386" w:name="_Toc21858180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p>
    <w:p w14:paraId="4982933A" w14:textId="77777777" w:rsidR="002E4978" w:rsidRPr="00AB6404" w:rsidRDefault="002E4978" w:rsidP="00AB6404">
      <w:pPr>
        <w:pStyle w:val="Prrafodelista"/>
        <w:keepNext/>
        <w:keepLines/>
        <w:numPr>
          <w:ilvl w:val="1"/>
          <w:numId w:val="6"/>
        </w:numPr>
        <w:spacing w:before="40" w:after="0" w:line="360" w:lineRule="auto"/>
        <w:contextualSpacing w:val="0"/>
        <w:outlineLvl w:val="1"/>
        <w:rPr>
          <w:rFonts w:ascii="Times New Roman" w:eastAsiaTheme="majorEastAsia" w:hAnsi="Times New Roman" w:cs="Times New Roman"/>
          <w:vanish/>
          <w:color w:val="767171"/>
          <w:spacing w:val="20"/>
          <w:sz w:val="24"/>
          <w:szCs w:val="26"/>
          <w:lang w:val="es-DO"/>
          <w14:ligatures w14:val="none"/>
        </w:rPr>
      </w:pPr>
      <w:bookmarkStart w:id="387" w:name="_Toc216858510"/>
      <w:bookmarkStart w:id="388" w:name="_Toc216858982"/>
      <w:bookmarkStart w:id="389" w:name="_Toc216862858"/>
      <w:bookmarkStart w:id="390" w:name="_Toc216878864"/>
      <w:bookmarkStart w:id="391" w:name="_Toc216879017"/>
      <w:bookmarkStart w:id="392" w:name="_Toc216883645"/>
      <w:bookmarkStart w:id="393" w:name="_Toc216883751"/>
      <w:bookmarkStart w:id="394" w:name="_Toc216943511"/>
      <w:bookmarkStart w:id="395" w:name="_Toc216943633"/>
      <w:bookmarkStart w:id="396" w:name="_Toc216944485"/>
      <w:bookmarkStart w:id="397" w:name="_Toc216949817"/>
      <w:bookmarkStart w:id="398" w:name="_Toc216952170"/>
      <w:bookmarkStart w:id="399" w:name="_Toc217025539"/>
      <w:bookmarkStart w:id="400" w:name="_Toc217027588"/>
      <w:bookmarkStart w:id="401" w:name="_Toc217027694"/>
      <w:bookmarkStart w:id="402" w:name="_Toc217056969"/>
      <w:bookmarkStart w:id="403" w:name="_Toc217057076"/>
      <w:bookmarkStart w:id="404" w:name="_Toc217060789"/>
      <w:bookmarkStart w:id="405" w:name="_Toc217631511"/>
      <w:bookmarkStart w:id="406" w:name="_Toc217647739"/>
      <w:bookmarkStart w:id="407" w:name="_Toc218581207"/>
      <w:bookmarkStart w:id="408" w:name="_Toc218581312"/>
      <w:bookmarkStart w:id="409" w:name="_Toc218581418"/>
      <w:bookmarkStart w:id="410" w:name="_Toc218581803"/>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p>
    <w:p w14:paraId="3C42B279" w14:textId="5356F1AE" w:rsidR="00DB2233" w:rsidRPr="00AB6404" w:rsidRDefault="003F444D" w:rsidP="00AB6404">
      <w:pPr>
        <w:pStyle w:val="Ttulo3"/>
        <w:spacing w:line="360" w:lineRule="auto"/>
        <w:rPr>
          <w:rFonts w:cs="Times New Roman"/>
          <w:color w:val="767171"/>
          <w:lang w:val="es-DO"/>
        </w:rPr>
      </w:pPr>
      <w:bookmarkStart w:id="411" w:name="_Toc218581804"/>
      <w:r w:rsidRPr="00AB6404">
        <w:rPr>
          <w:rFonts w:cs="Times New Roman"/>
          <w:color w:val="767171"/>
          <w:lang w:val="es-DO"/>
        </w:rPr>
        <w:t>Permisos de Operación</w:t>
      </w:r>
      <w:bookmarkEnd w:id="411"/>
    </w:p>
    <w:p w14:paraId="77E4FAE8" w14:textId="77777777" w:rsidR="00F75F46" w:rsidRPr="00AB6404" w:rsidRDefault="00F75F46" w:rsidP="00AB6404">
      <w:pPr>
        <w:spacing w:line="360" w:lineRule="auto"/>
        <w:rPr>
          <w:lang w:val="es-DO"/>
        </w:rPr>
      </w:pPr>
    </w:p>
    <w:p w14:paraId="04C84038" w14:textId="1E63DF03" w:rsidR="006F154C" w:rsidRPr="00AB6404" w:rsidRDefault="006F154C" w:rsidP="00AB6404">
      <w:pPr>
        <w:spacing w:line="360" w:lineRule="auto"/>
        <w:jc w:val="both"/>
        <w:rPr>
          <w:rFonts w:eastAsia="Calibri"/>
          <w:lang w:val="es-DO"/>
        </w:rPr>
      </w:pPr>
      <w:r w:rsidRPr="00AB6404">
        <w:rPr>
          <w:rFonts w:eastAsia="Calibri"/>
          <w:lang w:val="es-DO"/>
        </w:rPr>
        <w:t>En referente a renovaciones destacadas, se renovaron Permisos de Operación</w:t>
      </w:r>
      <w:r w:rsidR="00545DCA" w:rsidRPr="00AB6404">
        <w:rPr>
          <w:rFonts w:eastAsia="Calibri"/>
          <w:lang w:val="es-DO"/>
        </w:rPr>
        <w:t xml:space="preserve"> (PO)</w:t>
      </w:r>
      <w:r w:rsidRPr="00AB6404">
        <w:rPr>
          <w:rFonts w:eastAsia="Calibri"/>
          <w:lang w:val="es-DO"/>
        </w:rPr>
        <w:t xml:space="preserve"> a importantes aerolíneas internacionales, entre ellas Aerovías de México S.A. de C.V. (AeroMéxico), Gol Linhas Aéreas S.A., EW Discovery GmbH., Orbest S.A., Delta Airlines INC., Plus Ultra Líneas Aéreas S.A., JetBlue Airways Corporation, Sky Airline Perú S.A.C., Tui Airlines Belgium N.V. (TUIFLY), LATAM Airlines Group S.A., asegurando la continuidad de servicios regulares de pasajeros, carga y correo en múltiples rutas entre República Dominicana, Norteamérica, Sudamérica y Europa.</w:t>
      </w:r>
    </w:p>
    <w:p w14:paraId="722F83AF" w14:textId="1FEA9ACD" w:rsidR="006F154C" w:rsidRPr="00AB6404" w:rsidRDefault="003E2C1D" w:rsidP="00AB6404">
      <w:pPr>
        <w:spacing w:line="360" w:lineRule="auto"/>
        <w:jc w:val="both"/>
        <w:rPr>
          <w:lang w:val="es-DO"/>
        </w:rPr>
      </w:pPr>
      <w:r w:rsidRPr="00AB6404">
        <w:rPr>
          <w:lang w:val="es-DO"/>
        </w:rPr>
        <w:t xml:space="preserve">En cuanto a </w:t>
      </w:r>
      <w:r w:rsidR="006F154C" w:rsidRPr="00AB6404">
        <w:rPr>
          <w:lang w:val="es-DO"/>
        </w:rPr>
        <w:t>Enmiendas relevantes</w:t>
      </w:r>
      <w:r w:rsidRPr="00AB6404">
        <w:rPr>
          <w:lang w:val="es-DO"/>
        </w:rPr>
        <w:t xml:space="preserve"> de Permisos de Operaciones, s</w:t>
      </w:r>
      <w:r w:rsidR="006F154C" w:rsidRPr="00AB6404">
        <w:rPr>
          <w:lang w:val="es-DO"/>
        </w:rPr>
        <w:t>e aprobaron nuevas rutas para aerolíneas como F</w:t>
      </w:r>
      <w:r w:rsidRPr="00AB6404">
        <w:rPr>
          <w:lang w:val="es-DO"/>
        </w:rPr>
        <w:t xml:space="preserve">rontier </w:t>
      </w:r>
      <w:r w:rsidR="006F154C" w:rsidRPr="00AB6404">
        <w:rPr>
          <w:lang w:val="es-DO"/>
        </w:rPr>
        <w:t>A</w:t>
      </w:r>
      <w:r w:rsidRPr="00AB6404">
        <w:rPr>
          <w:lang w:val="es-DO"/>
        </w:rPr>
        <w:t xml:space="preserve">irlines </w:t>
      </w:r>
      <w:r w:rsidR="006F154C" w:rsidRPr="00AB6404">
        <w:rPr>
          <w:lang w:val="es-DO"/>
        </w:rPr>
        <w:t>INC., S</w:t>
      </w:r>
      <w:r w:rsidRPr="00AB6404">
        <w:rPr>
          <w:lang w:val="es-DO"/>
        </w:rPr>
        <w:t>outhwest</w:t>
      </w:r>
      <w:r w:rsidR="006F154C" w:rsidRPr="00AB6404">
        <w:rPr>
          <w:lang w:val="es-DO"/>
        </w:rPr>
        <w:t xml:space="preserve"> A</w:t>
      </w:r>
      <w:r w:rsidRPr="00AB6404">
        <w:rPr>
          <w:lang w:val="es-DO"/>
        </w:rPr>
        <w:t>irlines</w:t>
      </w:r>
      <w:r w:rsidR="006F154C" w:rsidRPr="00AB6404">
        <w:rPr>
          <w:lang w:val="es-DO"/>
        </w:rPr>
        <w:t xml:space="preserve"> CO., A</w:t>
      </w:r>
      <w:r w:rsidRPr="00AB6404">
        <w:rPr>
          <w:lang w:val="es-DO"/>
        </w:rPr>
        <w:t xml:space="preserve">merican Airlines </w:t>
      </w:r>
      <w:r w:rsidR="006F154C" w:rsidRPr="00AB6404">
        <w:rPr>
          <w:lang w:val="es-DO"/>
        </w:rPr>
        <w:t>INC., J</w:t>
      </w:r>
      <w:r w:rsidRPr="00AB6404">
        <w:rPr>
          <w:lang w:val="es-DO"/>
        </w:rPr>
        <w:t xml:space="preserve">etBlue </w:t>
      </w:r>
      <w:r w:rsidR="006F154C" w:rsidRPr="00AB6404">
        <w:rPr>
          <w:lang w:val="es-DO"/>
        </w:rPr>
        <w:t>A</w:t>
      </w:r>
      <w:r w:rsidRPr="00AB6404">
        <w:rPr>
          <w:lang w:val="es-DO"/>
        </w:rPr>
        <w:t>irways</w:t>
      </w:r>
      <w:r w:rsidR="006F154C" w:rsidRPr="00AB6404">
        <w:rPr>
          <w:lang w:val="es-DO"/>
        </w:rPr>
        <w:t xml:space="preserve"> CORP., U</w:t>
      </w:r>
      <w:r w:rsidRPr="00AB6404">
        <w:rPr>
          <w:lang w:val="es-DO"/>
        </w:rPr>
        <w:t>nited Airlines</w:t>
      </w:r>
      <w:r w:rsidR="006F154C" w:rsidRPr="00AB6404">
        <w:rPr>
          <w:lang w:val="es-DO"/>
        </w:rPr>
        <w:t xml:space="preserve"> INC. y W</w:t>
      </w:r>
      <w:r w:rsidRPr="00AB6404">
        <w:rPr>
          <w:lang w:val="es-DO"/>
        </w:rPr>
        <w:t xml:space="preserve">orld </w:t>
      </w:r>
      <w:r w:rsidR="006F154C" w:rsidRPr="00AB6404">
        <w:rPr>
          <w:lang w:val="es-DO"/>
        </w:rPr>
        <w:t>2 F</w:t>
      </w:r>
      <w:r w:rsidRPr="00AB6404">
        <w:rPr>
          <w:lang w:val="es-DO"/>
        </w:rPr>
        <w:t>ly</w:t>
      </w:r>
      <w:r w:rsidR="006F154C" w:rsidRPr="00AB6404">
        <w:rPr>
          <w:lang w:val="es-DO"/>
        </w:rPr>
        <w:t xml:space="preserve">, </w:t>
      </w:r>
      <w:r w:rsidRPr="00AB6404">
        <w:rPr>
          <w:lang w:val="es-DO"/>
        </w:rPr>
        <w:t>i</w:t>
      </w:r>
      <w:r w:rsidR="006F154C" w:rsidRPr="00AB6404">
        <w:rPr>
          <w:lang w:val="es-DO"/>
        </w:rPr>
        <w:t>ncrementando significativamente la conectividad desde Punta Cana, Santo Domingo, Puerto Plata y Santiago.</w:t>
      </w:r>
    </w:p>
    <w:p w14:paraId="405B9145" w14:textId="364FAE1B" w:rsidR="006F154C" w:rsidRPr="00AB6404" w:rsidRDefault="003E2C1D" w:rsidP="00AB6404">
      <w:pPr>
        <w:spacing w:line="360" w:lineRule="auto"/>
        <w:jc w:val="both"/>
        <w:rPr>
          <w:lang w:val="es-DO"/>
        </w:rPr>
      </w:pPr>
      <w:r w:rsidRPr="00AB6404">
        <w:rPr>
          <w:lang w:val="es-DO"/>
        </w:rPr>
        <w:t>Se modificaron Permisos de Operaciones</w:t>
      </w:r>
      <w:r w:rsidR="006F154C" w:rsidRPr="00AB6404">
        <w:rPr>
          <w:lang w:val="es-DO"/>
        </w:rPr>
        <w:t xml:space="preserve"> de F</w:t>
      </w:r>
      <w:r w:rsidRPr="00AB6404">
        <w:rPr>
          <w:lang w:val="es-DO"/>
        </w:rPr>
        <w:t>rontier Airlines</w:t>
      </w:r>
      <w:r w:rsidR="006F154C" w:rsidRPr="00AB6404">
        <w:rPr>
          <w:lang w:val="es-DO"/>
        </w:rPr>
        <w:t>, EW D</w:t>
      </w:r>
      <w:r w:rsidRPr="00AB6404">
        <w:rPr>
          <w:lang w:val="es-DO"/>
        </w:rPr>
        <w:t>iscovery</w:t>
      </w:r>
      <w:r w:rsidR="006F154C" w:rsidRPr="00AB6404">
        <w:rPr>
          <w:lang w:val="es-DO"/>
        </w:rPr>
        <w:t>, T</w:t>
      </w:r>
      <w:r w:rsidRPr="00AB6404">
        <w:rPr>
          <w:lang w:val="es-DO"/>
        </w:rPr>
        <w:t>uifly</w:t>
      </w:r>
      <w:r w:rsidR="006F154C" w:rsidRPr="00AB6404">
        <w:rPr>
          <w:lang w:val="es-DO"/>
        </w:rPr>
        <w:t>, LATAM y J</w:t>
      </w:r>
      <w:r w:rsidRPr="00AB6404">
        <w:rPr>
          <w:lang w:val="es-DO"/>
        </w:rPr>
        <w:t xml:space="preserve">etblue </w:t>
      </w:r>
      <w:r w:rsidR="006F154C" w:rsidRPr="00AB6404">
        <w:rPr>
          <w:lang w:val="es-DO"/>
        </w:rPr>
        <w:t>A</w:t>
      </w:r>
      <w:r w:rsidRPr="00AB6404">
        <w:rPr>
          <w:lang w:val="es-DO"/>
        </w:rPr>
        <w:t>irways</w:t>
      </w:r>
      <w:r w:rsidR="006F154C" w:rsidRPr="00AB6404">
        <w:rPr>
          <w:lang w:val="es-DO"/>
        </w:rPr>
        <w:t xml:space="preserve"> C</w:t>
      </w:r>
      <w:r w:rsidRPr="00AB6404">
        <w:rPr>
          <w:lang w:val="es-DO"/>
        </w:rPr>
        <w:t>orp</w:t>
      </w:r>
      <w:r w:rsidR="006F154C" w:rsidRPr="00AB6404">
        <w:rPr>
          <w:lang w:val="es-DO"/>
        </w:rPr>
        <w:t>., con exclusión de rutas ya no operadas.</w:t>
      </w:r>
    </w:p>
    <w:p w14:paraId="03CA5899" w14:textId="3FB8905C" w:rsidR="00DF590D" w:rsidRPr="00AB6404" w:rsidRDefault="00DF590D" w:rsidP="00AB6404">
      <w:pPr>
        <w:spacing w:line="360" w:lineRule="auto"/>
        <w:jc w:val="both"/>
        <w:rPr>
          <w:lang w:val="es-DO"/>
        </w:rPr>
      </w:pPr>
      <w:r w:rsidRPr="00AB6404">
        <w:rPr>
          <w:lang w:val="es-DO"/>
        </w:rPr>
        <w:t xml:space="preserve">En las encuestas realizadas de enero a noviembre, la satisfacción al cliente del servicio PO en el 2025 es del 100%, destacando la </w:t>
      </w:r>
      <w:r w:rsidR="0038480D" w:rsidRPr="00AB6404">
        <w:rPr>
          <w:lang w:val="es-DO"/>
        </w:rPr>
        <w:t>rapidez</w:t>
      </w:r>
      <w:r w:rsidRPr="00AB6404">
        <w:rPr>
          <w:lang w:val="es-DO"/>
        </w:rPr>
        <w:t xml:space="preserve"> del proceso.</w:t>
      </w:r>
    </w:p>
    <w:p w14:paraId="34CC2557" w14:textId="77777777" w:rsidR="003E2C1D" w:rsidRPr="00AB6404" w:rsidRDefault="003E2C1D" w:rsidP="00AB6404">
      <w:pPr>
        <w:spacing w:line="360" w:lineRule="auto"/>
        <w:jc w:val="both"/>
        <w:rPr>
          <w:lang w:val="es-DO"/>
        </w:rPr>
      </w:pPr>
    </w:p>
    <w:p w14:paraId="13E0C8B4" w14:textId="062B7E3B" w:rsidR="006F154C" w:rsidRPr="00AB6404" w:rsidRDefault="006F154C" w:rsidP="00AB6404">
      <w:pPr>
        <w:pStyle w:val="Ttulo3"/>
        <w:spacing w:line="360" w:lineRule="auto"/>
        <w:rPr>
          <w:rFonts w:cs="Times New Roman"/>
          <w:color w:val="767171"/>
          <w:lang w:val="es-DO"/>
        </w:rPr>
      </w:pPr>
      <w:bookmarkStart w:id="412" w:name="_Toc218581805"/>
      <w:r w:rsidRPr="00AB6404">
        <w:rPr>
          <w:rFonts w:cs="Times New Roman"/>
          <w:color w:val="767171"/>
          <w:lang w:val="es-DO"/>
        </w:rPr>
        <w:t>Certificados de Autorización Económica</w:t>
      </w:r>
      <w:bookmarkEnd w:id="412"/>
    </w:p>
    <w:p w14:paraId="6F123C51" w14:textId="77777777" w:rsidR="00545DCA" w:rsidRPr="00AB6404" w:rsidRDefault="00545DCA" w:rsidP="00AB6404">
      <w:pPr>
        <w:spacing w:line="360" w:lineRule="auto"/>
        <w:rPr>
          <w:lang w:val="es-DO"/>
        </w:rPr>
      </w:pPr>
    </w:p>
    <w:p w14:paraId="15F0CCC1" w14:textId="139A9BBE" w:rsidR="009B11AD" w:rsidRPr="00AB6404" w:rsidRDefault="006F154C" w:rsidP="00AB6404">
      <w:pPr>
        <w:spacing w:line="360" w:lineRule="auto"/>
        <w:jc w:val="both"/>
        <w:rPr>
          <w:lang w:val="es-DO"/>
        </w:rPr>
      </w:pPr>
      <w:r w:rsidRPr="00AB6404">
        <w:rPr>
          <w:lang w:val="es-DO"/>
        </w:rPr>
        <w:lastRenderedPageBreak/>
        <w:t>Se renovaron l</w:t>
      </w:r>
      <w:r w:rsidR="003E2C1D" w:rsidRPr="00AB6404">
        <w:rPr>
          <w:lang w:val="es-DO"/>
        </w:rPr>
        <w:t>o</w:t>
      </w:r>
      <w:r w:rsidRPr="00AB6404">
        <w:rPr>
          <w:lang w:val="es-DO"/>
        </w:rPr>
        <w:t xml:space="preserve">s </w:t>
      </w:r>
      <w:r w:rsidR="003E2C1D" w:rsidRPr="00AB6404">
        <w:rPr>
          <w:lang w:val="es-DO"/>
        </w:rPr>
        <w:t>Certificados de Autorización Económica</w:t>
      </w:r>
      <w:r w:rsidR="00B44485" w:rsidRPr="00AB6404">
        <w:rPr>
          <w:lang w:val="es-DO"/>
        </w:rPr>
        <w:t xml:space="preserve"> (CAE)</w:t>
      </w:r>
      <w:r w:rsidRPr="00AB6404">
        <w:rPr>
          <w:lang w:val="es-DO"/>
        </w:rPr>
        <w:t xml:space="preserve"> de V</w:t>
      </w:r>
      <w:r w:rsidR="003E2C1D" w:rsidRPr="00AB6404">
        <w:rPr>
          <w:lang w:val="es-DO"/>
        </w:rPr>
        <w:t>olo</w:t>
      </w:r>
      <w:r w:rsidRPr="00AB6404">
        <w:rPr>
          <w:lang w:val="es-DO"/>
        </w:rPr>
        <w:t xml:space="preserve"> A</w:t>
      </w:r>
      <w:r w:rsidR="003E2C1D" w:rsidRPr="00AB6404">
        <w:rPr>
          <w:lang w:val="es-DO"/>
        </w:rPr>
        <w:t>irways</w:t>
      </w:r>
      <w:r w:rsidRPr="00AB6404">
        <w:rPr>
          <w:lang w:val="es-DO"/>
        </w:rPr>
        <w:t xml:space="preserve"> D</w:t>
      </w:r>
      <w:r w:rsidR="003E2C1D" w:rsidRPr="00AB6404">
        <w:rPr>
          <w:lang w:val="es-DO"/>
        </w:rPr>
        <w:t xml:space="preserve">ominicana </w:t>
      </w:r>
      <w:r w:rsidRPr="00AB6404">
        <w:rPr>
          <w:lang w:val="es-DO"/>
        </w:rPr>
        <w:t>(RAD 135) y S</w:t>
      </w:r>
      <w:r w:rsidR="003E2C1D" w:rsidRPr="00AB6404">
        <w:rPr>
          <w:lang w:val="es-DO"/>
        </w:rPr>
        <w:t>ky</w:t>
      </w:r>
      <w:r w:rsidRPr="00AB6404">
        <w:rPr>
          <w:lang w:val="es-DO"/>
        </w:rPr>
        <w:t xml:space="preserve"> H</w:t>
      </w:r>
      <w:r w:rsidR="003E2C1D" w:rsidRPr="00AB6404">
        <w:rPr>
          <w:lang w:val="es-DO"/>
        </w:rPr>
        <w:t>igh</w:t>
      </w:r>
      <w:r w:rsidRPr="00AB6404">
        <w:rPr>
          <w:lang w:val="es-DO"/>
        </w:rPr>
        <w:t xml:space="preserve"> A</w:t>
      </w:r>
      <w:r w:rsidR="003E2C1D" w:rsidRPr="00AB6404">
        <w:rPr>
          <w:lang w:val="es-DO"/>
        </w:rPr>
        <w:t>viation</w:t>
      </w:r>
      <w:r w:rsidRPr="00AB6404">
        <w:rPr>
          <w:lang w:val="es-DO"/>
        </w:rPr>
        <w:t xml:space="preserve"> S</w:t>
      </w:r>
      <w:r w:rsidR="003E2C1D" w:rsidRPr="00AB6404">
        <w:rPr>
          <w:lang w:val="es-DO"/>
        </w:rPr>
        <w:t>ervices</w:t>
      </w:r>
      <w:r w:rsidRPr="00AB6404">
        <w:rPr>
          <w:lang w:val="es-DO"/>
        </w:rPr>
        <w:t xml:space="preserve"> D</w:t>
      </w:r>
      <w:r w:rsidR="003E2C1D" w:rsidRPr="00AB6404">
        <w:rPr>
          <w:lang w:val="es-DO"/>
        </w:rPr>
        <w:t>ominicana</w:t>
      </w:r>
      <w:r w:rsidRPr="00AB6404">
        <w:rPr>
          <w:lang w:val="es-DO"/>
        </w:rPr>
        <w:t>, S.A. (RAD 121), garantizando su continuidad operativa.</w:t>
      </w:r>
    </w:p>
    <w:p w14:paraId="6AACC843" w14:textId="6F4FED48" w:rsidR="006F154C" w:rsidRPr="00AB6404" w:rsidRDefault="003E2C1D" w:rsidP="00AB6404">
      <w:pPr>
        <w:spacing w:line="360" w:lineRule="auto"/>
        <w:jc w:val="both"/>
        <w:rPr>
          <w:lang w:val="es-DO"/>
        </w:rPr>
      </w:pPr>
      <w:r w:rsidRPr="00AB6404">
        <w:rPr>
          <w:lang w:val="es-DO"/>
        </w:rPr>
        <w:t xml:space="preserve">Sobre </w:t>
      </w:r>
      <w:r w:rsidR="006F154C" w:rsidRPr="00AB6404">
        <w:rPr>
          <w:lang w:val="es-DO"/>
        </w:rPr>
        <w:t>Enmiendas CAE</w:t>
      </w:r>
      <w:r w:rsidR="009B11AD" w:rsidRPr="00AB6404">
        <w:rPr>
          <w:lang w:val="es-DO"/>
        </w:rPr>
        <w:t>, s</w:t>
      </w:r>
      <w:r w:rsidR="006F154C" w:rsidRPr="00AB6404">
        <w:rPr>
          <w:lang w:val="es-DO"/>
        </w:rPr>
        <w:t>e aprobaron nuevas rutas para ARAJET, S. A. en varias solicitudes, ampliando su red hacia Estados Unidos, América del Sur, el Caribe y Europa.</w:t>
      </w:r>
      <w:r w:rsidR="009B11AD" w:rsidRPr="00AB6404">
        <w:rPr>
          <w:lang w:val="es-DO"/>
        </w:rPr>
        <w:t xml:space="preserve"> </w:t>
      </w:r>
      <w:r w:rsidR="006F154C" w:rsidRPr="00AB6404">
        <w:rPr>
          <w:lang w:val="es-DO"/>
        </w:rPr>
        <w:t>También se aprobaron enmiendas para A</w:t>
      </w:r>
      <w:r w:rsidR="009B11AD" w:rsidRPr="00AB6404">
        <w:rPr>
          <w:lang w:val="es-DO"/>
        </w:rPr>
        <w:t xml:space="preserve">ir </w:t>
      </w:r>
      <w:r w:rsidR="006F154C" w:rsidRPr="00AB6404">
        <w:rPr>
          <w:lang w:val="es-DO"/>
        </w:rPr>
        <w:t>C</w:t>
      </w:r>
      <w:r w:rsidR="009B11AD" w:rsidRPr="00AB6404">
        <w:rPr>
          <w:lang w:val="es-DO"/>
        </w:rPr>
        <w:t>entury</w:t>
      </w:r>
      <w:r w:rsidR="006F154C" w:rsidRPr="00AB6404">
        <w:rPr>
          <w:lang w:val="es-DO"/>
        </w:rPr>
        <w:t>, S.A. (ACSA), V</w:t>
      </w:r>
      <w:r w:rsidR="009B11AD" w:rsidRPr="00AB6404">
        <w:rPr>
          <w:lang w:val="es-DO"/>
        </w:rPr>
        <w:t>olo</w:t>
      </w:r>
      <w:r w:rsidR="006F154C" w:rsidRPr="00AB6404">
        <w:rPr>
          <w:lang w:val="es-DO"/>
        </w:rPr>
        <w:t xml:space="preserve"> A</w:t>
      </w:r>
      <w:r w:rsidR="009B11AD" w:rsidRPr="00AB6404">
        <w:rPr>
          <w:lang w:val="es-DO"/>
        </w:rPr>
        <w:t>irways</w:t>
      </w:r>
      <w:r w:rsidR="006F154C" w:rsidRPr="00AB6404">
        <w:rPr>
          <w:lang w:val="es-DO"/>
        </w:rPr>
        <w:t xml:space="preserve"> D</w:t>
      </w:r>
      <w:r w:rsidR="009B11AD" w:rsidRPr="00AB6404">
        <w:rPr>
          <w:lang w:val="es-DO"/>
        </w:rPr>
        <w:t xml:space="preserve">ominicana </w:t>
      </w:r>
      <w:r w:rsidR="006F154C" w:rsidRPr="00AB6404">
        <w:rPr>
          <w:lang w:val="es-DO"/>
        </w:rPr>
        <w:t>y R</w:t>
      </w:r>
      <w:r w:rsidR="009B11AD" w:rsidRPr="00AB6404">
        <w:rPr>
          <w:lang w:val="es-DO"/>
        </w:rPr>
        <w:t>ed</w:t>
      </w:r>
      <w:r w:rsidR="006F154C" w:rsidRPr="00AB6404">
        <w:rPr>
          <w:lang w:val="es-DO"/>
        </w:rPr>
        <w:t xml:space="preserve"> A</w:t>
      </w:r>
      <w:r w:rsidR="009B11AD" w:rsidRPr="00AB6404">
        <w:rPr>
          <w:lang w:val="es-DO"/>
        </w:rPr>
        <w:t>ir</w:t>
      </w:r>
      <w:r w:rsidR="006F154C" w:rsidRPr="00AB6404">
        <w:rPr>
          <w:lang w:val="es-DO"/>
        </w:rPr>
        <w:t>, S.A., fortaleciendo la oferta de destinos desde Santo Domingo, Punta Cana y Santiago.</w:t>
      </w:r>
    </w:p>
    <w:p w14:paraId="018BB013" w14:textId="78B7D2D4" w:rsidR="006F154C" w:rsidRPr="00AB6404" w:rsidRDefault="006F154C" w:rsidP="00AB6404">
      <w:pPr>
        <w:spacing w:line="360" w:lineRule="auto"/>
        <w:jc w:val="both"/>
        <w:rPr>
          <w:lang w:val="es-DO"/>
        </w:rPr>
      </w:pPr>
      <w:r w:rsidRPr="00AB6404">
        <w:rPr>
          <w:lang w:val="es-DO"/>
        </w:rPr>
        <w:t>S</w:t>
      </w:r>
      <w:r w:rsidR="009B11AD" w:rsidRPr="00AB6404">
        <w:rPr>
          <w:lang w:val="es-DO"/>
        </w:rPr>
        <w:t xml:space="preserve">ky High </w:t>
      </w:r>
      <w:r w:rsidRPr="00AB6404">
        <w:rPr>
          <w:lang w:val="es-DO"/>
        </w:rPr>
        <w:t>A</w:t>
      </w:r>
      <w:r w:rsidR="009B11AD" w:rsidRPr="00AB6404">
        <w:rPr>
          <w:lang w:val="es-DO"/>
        </w:rPr>
        <w:t>viation</w:t>
      </w:r>
      <w:r w:rsidRPr="00AB6404">
        <w:rPr>
          <w:lang w:val="es-DO"/>
        </w:rPr>
        <w:t xml:space="preserve"> S</w:t>
      </w:r>
      <w:r w:rsidR="009B11AD" w:rsidRPr="00AB6404">
        <w:rPr>
          <w:lang w:val="es-DO"/>
        </w:rPr>
        <w:t xml:space="preserve">ervices Dominicana </w:t>
      </w:r>
      <w:r w:rsidRPr="00AB6404">
        <w:rPr>
          <w:lang w:val="es-DO"/>
        </w:rPr>
        <w:t>S.A., solicitó la modificación de su CAE para excluir rutas.</w:t>
      </w:r>
    </w:p>
    <w:p w14:paraId="50211A21" w14:textId="65E151F9" w:rsidR="0038480D" w:rsidRPr="00AB6404" w:rsidRDefault="0038480D" w:rsidP="00AB6404">
      <w:pPr>
        <w:spacing w:line="360" w:lineRule="auto"/>
        <w:jc w:val="both"/>
        <w:rPr>
          <w:lang w:val="es-DO"/>
        </w:rPr>
      </w:pPr>
      <w:r w:rsidRPr="00AB6404">
        <w:rPr>
          <w:lang w:val="es-DO"/>
        </w:rPr>
        <w:t>El nivel de satisfacción de los usuarios de los CAE para el 2025 es del 100%, destacando la profesionalidad de nuestros colaboradores.</w:t>
      </w:r>
    </w:p>
    <w:p w14:paraId="5C4D61C8" w14:textId="77777777" w:rsidR="009B11AD" w:rsidRPr="00AB6404" w:rsidRDefault="009B11AD" w:rsidP="00AB6404">
      <w:pPr>
        <w:spacing w:line="360" w:lineRule="auto"/>
        <w:jc w:val="both"/>
        <w:rPr>
          <w:lang w:val="es-DO"/>
        </w:rPr>
      </w:pPr>
    </w:p>
    <w:p w14:paraId="66EE746F" w14:textId="43A36CD8" w:rsidR="006F154C" w:rsidRPr="00AB6404" w:rsidRDefault="006F154C" w:rsidP="00AB6404">
      <w:pPr>
        <w:pStyle w:val="Ttulo3"/>
        <w:spacing w:line="360" w:lineRule="auto"/>
        <w:rPr>
          <w:rFonts w:cs="Times New Roman"/>
          <w:color w:val="767171"/>
          <w:lang w:val="es-DO"/>
        </w:rPr>
      </w:pPr>
      <w:bookmarkStart w:id="413" w:name="_Toc218581806"/>
      <w:r w:rsidRPr="00AB6404">
        <w:rPr>
          <w:rFonts w:cs="Times New Roman"/>
          <w:color w:val="767171"/>
          <w:lang w:val="es-DO"/>
        </w:rPr>
        <w:t>Licencias de Consignatarios</w:t>
      </w:r>
      <w:bookmarkEnd w:id="413"/>
    </w:p>
    <w:p w14:paraId="1D1F1DCB" w14:textId="77777777" w:rsidR="00AD3376" w:rsidRPr="00AB6404" w:rsidRDefault="00AD3376" w:rsidP="00AB6404">
      <w:pPr>
        <w:spacing w:line="360" w:lineRule="auto"/>
        <w:rPr>
          <w:lang w:val="es-DO"/>
        </w:rPr>
      </w:pPr>
    </w:p>
    <w:p w14:paraId="411F0517" w14:textId="3B066E4F" w:rsidR="006F154C" w:rsidRPr="00AB6404" w:rsidRDefault="009B11AD" w:rsidP="00AB6404">
      <w:pPr>
        <w:spacing w:line="360" w:lineRule="auto"/>
        <w:jc w:val="both"/>
        <w:rPr>
          <w:lang w:val="es-DO"/>
        </w:rPr>
      </w:pPr>
      <w:r w:rsidRPr="00AB6404">
        <w:rPr>
          <w:lang w:val="es-DO"/>
        </w:rPr>
        <w:t xml:space="preserve">Se expidieron </w:t>
      </w:r>
      <w:r w:rsidR="00AD3376" w:rsidRPr="00AB6404">
        <w:rPr>
          <w:lang w:val="es-DO"/>
        </w:rPr>
        <w:t>Licencias de Consignatarios</w:t>
      </w:r>
      <w:r w:rsidR="00B44485" w:rsidRPr="00AB6404">
        <w:rPr>
          <w:lang w:val="es-DO"/>
        </w:rPr>
        <w:t xml:space="preserve"> (LC)</w:t>
      </w:r>
      <w:r w:rsidR="00AD3376" w:rsidRPr="00AB6404">
        <w:rPr>
          <w:lang w:val="es-DO"/>
        </w:rPr>
        <w:t xml:space="preserve"> de Aeronaves de Operadores Aéreos Extranjeros en Vuelos no Regulares o Chárter (LC)</w:t>
      </w:r>
      <w:r w:rsidRPr="00AB6404">
        <w:rPr>
          <w:lang w:val="es-DO"/>
        </w:rPr>
        <w:t xml:space="preserve"> </w:t>
      </w:r>
      <w:r w:rsidR="006F154C" w:rsidRPr="00AB6404">
        <w:rPr>
          <w:lang w:val="es-DO"/>
        </w:rPr>
        <w:t>a AMC A</w:t>
      </w:r>
      <w:r w:rsidRPr="00AB6404">
        <w:rPr>
          <w:lang w:val="es-DO"/>
        </w:rPr>
        <w:t>ir</w:t>
      </w:r>
      <w:r w:rsidR="006F154C" w:rsidRPr="00AB6404">
        <w:rPr>
          <w:lang w:val="es-DO"/>
        </w:rPr>
        <w:t xml:space="preserve"> &amp; M</w:t>
      </w:r>
      <w:r w:rsidRPr="00AB6404">
        <w:rPr>
          <w:lang w:val="es-DO"/>
        </w:rPr>
        <w:t xml:space="preserve">aritime Cargo </w:t>
      </w:r>
      <w:r w:rsidR="006F154C" w:rsidRPr="00AB6404">
        <w:rPr>
          <w:lang w:val="es-DO"/>
        </w:rPr>
        <w:t>D</w:t>
      </w:r>
      <w:r w:rsidRPr="00AB6404">
        <w:rPr>
          <w:lang w:val="es-DO"/>
        </w:rPr>
        <w:t>ominicana</w:t>
      </w:r>
      <w:r w:rsidR="006F154C" w:rsidRPr="00AB6404">
        <w:rPr>
          <w:lang w:val="es-DO"/>
        </w:rPr>
        <w:t xml:space="preserve"> y A</w:t>
      </w:r>
      <w:r w:rsidRPr="00AB6404">
        <w:rPr>
          <w:lang w:val="es-DO"/>
        </w:rPr>
        <w:t xml:space="preserve">cciona Airport </w:t>
      </w:r>
      <w:r w:rsidR="006F154C" w:rsidRPr="00AB6404">
        <w:rPr>
          <w:lang w:val="es-DO"/>
        </w:rPr>
        <w:t>S</w:t>
      </w:r>
      <w:r w:rsidRPr="00AB6404">
        <w:rPr>
          <w:lang w:val="es-DO"/>
        </w:rPr>
        <w:t>ervices</w:t>
      </w:r>
      <w:r w:rsidR="006F154C" w:rsidRPr="00AB6404">
        <w:rPr>
          <w:lang w:val="es-DO"/>
        </w:rPr>
        <w:t>, para operaciones en los Aeropuertos Internacionales de Las Américas José Francisco Peña Gómez (AILA) y Punta Cana.</w:t>
      </w:r>
    </w:p>
    <w:p w14:paraId="50D8BA5D" w14:textId="77777777" w:rsidR="002639A4" w:rsidRPr="00AB6404" w:rsidRDefault="006F154C" w:rsidP="00AB6404">
      <w:pPr>
        <w:spacing w:line="360" w:lineRule="auto"/>
        <w:jc w:val="both"/>
        <w:rPr>
          <w:lang w:val="es-DO"/>
        </w:rPr>
      </w:pPr>
      <w:r w:rsidRPr="00AB6404">
        <w:rPr>
          <w:lang w:val="es-DO"/>
        </w:rPr>
        <w:t>Ocho empresas de servicios de asistencia terrestre renovaron sus licencias, incluyendo L</w:t>
      </w:r>
      <w:r w:rsidR="009B11AD" w:rsidRPr="00AB6404">
        <w:rPr>
          <w:lang w:val="es-DO"/>
        </w:rPr>
        <w:t>ogic</w:t>
      </w:r>
      <w:r w:rsidRPr="00AB6404">
        <w:rPr>
          <w:lang w:val="es-DO"/>
        </w:rPr>
        <w:t xml:space="preserve"> P</w:t>
      </w:r>
      <w:r w:rsidR="009B11AD" w:rsidRPr="00AB6404">
        <w:rPr>
          <w:lang w:val="es-DO"/>
        </w:rPr>
        <w:t>a.</w:t>
      </w:r>
      <w:r w:rsidRPr="00AB6404">
        <w:rPr>
          <w:lang w:val="es-DO"/>
        </w:rPr>
        <w:t xml:space="preserve"> G-HTC A</w:t>
      </w:r>
      <w:r w:rsidR="009B11AD" w:rsidRPr="00AB6404">
        <w:rPr>
          <w:lang w:val="es-DO"/>
        </w:rPr>
        <w:t>irlines</w:t>
      </w:r>
      <w:r w:rsidRPr="00AB6404">
        <w:rPr>
          <w:lang w:val="es-DO"/>
        </w:rPr>
        <w:t xml:space="preserve"> S</w:t>
      </w:r>
      <w:r w:rsidR="009B11AD" w:rsidRPr="00AB6404">
        <w:rPr>
          <w:lang w:val="es-DO"/>
        </w:rPr>
        <w:t>ervices</w:t>
      </w:r>
      <w:r w:rsidRPr="00AB6404">
        <w:rPr>
          <w:lang w:val="es-DO"/>
        </w:rPr>
        <w:t>, BM C</w:t>
      </w:r>
      <w:r w:rsidR="002639A4" w:rsidRPr="00AB6404">
        <w:rPr>
          <w:lang w:val="es-DO"/>
        </w:rPr>
        <w:t>argo</w:t>
      </w:r>
      <w:r w:rsidRPr="00AB6404">
        <w:rPr>
          <w:lang w:val="es-DO"/>
        </w:rPr>
        <w:t xml:space="preserve"> L</w:t>
      </w:r>
      <w:r w:rsidR="002639A4" w:rsidRPr="00AB6404">
        <w:rPr>
          <w:lang w:val="es-DO"/>
        </w:rPr>
        <w:t>ogistics</w:t>
      </w:r>
      <w:r w:rsidRPr="00AB6404">
        <w:rPr>
          <w:lang w:val="es-DO"/>
        </w:rPr>
        <w:t>, A</w:t>
      </w:r>
      <w:r w:rsidR="002639A4" w:rsidRPr="00AB6404">
        <w:rPr>
          <w:lang w:val="es-DO"/>
        </w:rPr>
        <w:t>ssist</w:t>
      </w:r>
      <w:r w:rsidRPr="00AB6404">
        <w:rPr>
          <w:lang w:val="es-DO"/>
        </w:rPr>
        <w:t xml:space="preserve"> A</w:t>
      </w:r>
      <w:r w:rsidR="002639A4" w:rsidRPr="00AB6404">
        <w:rPr>
          <w:lang w:val="es-DO"/>
        </w:rPr>
        <w:t>ir</w:t>
      </w:r>
      <w:r w:rsidRPr="00AB6404">
        <w:rPr>
          <w:lang w:val="es-DO"/>
        </w:rPr>
        <w:t xml:space="preserve"> G</w:t>
      </w:r>
      <w:r w:rsidR="002639A4" w:rsidRPr="00AB6404">
        <w:rPr>
          <w:lang w:val="es-DO"/>
        </w:rPr>
        <w:t>roup</w:t>
      </w:r>
      <w:r w:rsidRPr="00AB6404">
        <w:rPr>
          <w:lang w:val="es-DO"/>
        </w:rPr>
        <w:t>, T</w:t>
      </w:r>
      <w:r w:rsidR="002639A4" w:rsidRPr="00AB6404">
        <w:rPr>
          <w:lang w:val="es-DO"/>
        </w:rPr>
        <w:t xml:space="preserve">rading </w:t>
      </w:r>
      <w:r w:rsidRPr="00AB6404">
        <w:rPr>
          <w:lang w:val="es-DO"/>
        </w:rPr>
        <w:t>A</w:t>
      </w:r>
      <w:r w:rsidR="002639A4" w:rsidRPr="00AB6404">
        <w:rPr>
          <w:lang w:val="es-DO"/>
        </w:rPr>
        <w:t>viation</w:t>
      </w:r>
      <w:r w:rsidRPr="00AB6404">
        <w:rPr>
          <w:lang w:val="es-DO"/>
        </w:rPr>
        <w:t xml:space="preserve"> S</w:t>
      </w:r>
      <w:r w:rsidR="002639A4" w:rsidRPr="00AB6404">
        <w:rPr>
          <w:lang w:val="es-DO"/>
        </w:rPr>
        <w:t>ervices</w:t>
      </w:r>
      <w:r w:rsidRPr="00AB6404">
        <w:rPr>
          <w:lang w:val="es-DO"/>
        </w:rPr>
        <w:t>, C</w:t>
      </w:r>
      <w:r w:rsidR="002639A4" w:rsidRPr="00AB6404">
        <w:rPr>
          <w:lang w:val="es-DO"/>
        </w:rPr>
        <w:t>aribe</w:t>
      </w:r>
      <w:r w:rsidRPr="00AB6404">
        <w:rPr>
          <w:lang w:val="es-DO"/>
        </w:rPr>
        <w:t xml:space="preserve"> C</w:t>
      </w:r>
      <w:r w:rsidR="002639A4" w:rsidRPr="00AB6404">
        <w:rPr>
          <w:lang w:val="es-DO"/>
        </w:rPr>
        <w:t>argo</w:t>
      </w:r>
      <w:r w:rsidRPr="00AB6404">
        <w:rPr>
          <w:lang w:val="es-DO"/>
        </w:rPr>
        <w:t>, P</w:t>
      </w:r>
      <w:r w:rsidR="002639A4" w:rsidRPr="00AB6404">
        <w:rPr>
          <w:lang w:val="es-DO"/>
        </w:rPr>
        <w:t>ilarte</w:t>
      </w:r>
      <w:r w:rsidRPr="00AB6404">
        <w:rPr>
          <w:lang w:val="es-DO"/>
        </w:rPr>
        <w:t xml:space="preserve"> C</w:t>
      </w:r>
      <w:r w:rsidR="002639A4" w:rsidRPr="00AB6404">
        <w:rPr>
          <w:lang w:val="es-DO"/>
        </w:rPr>
        <w:t>argo</w:t>
      </w:r>
      <w:r w:rsidRPr="00AB6404">
        <w:rPr>
          <w:lang w:val="es-DO"/>
        </w:rPr>
        <w:t xml:space="preserve"> y C</w:t>
      </w:r>
      <w:r w:rsidR="002639A4" w:rsidRPr="00AB6404">
        <w:rPr>
          <w:lang w:val="es-DO"/>
        </w:rPr>
        <w:t>aribetrans.</w:t>
      </w:r>
    </w:p>
    <w:p w14:paraId="74AE91BE" w14:textId="2ADFDE75" w:rsidR="006F154C" w:rsidRPr="00AB6404" w:rsidRDefault="002639A4" w:rsidP="00AB6404">
      <w:pPr>
        <w:spacing w:line="360" w:lineRule="auto"/>
        <w:jc w:val="both"/>
        <w:rPr>
          <w:lang w:val="es-DO"/>
        </w:rPr>
      </w:pPr>
      <w:r w:rsidRPr="00AB6404">
        <w:rPr>
          <w:lang w:val="es-DO"/>
        </w:rPr>
        <w:t>En cuanto a cancelaciones de LC, s</w:t>
      </w:r>
      <w:r w:rsidR="006F154C" w:rsidRPr="00AB6404">
        <w:rPr>
          <w:lang w:val="es-DO"/>
        </w:rPr>
        <w:t>e canceló la licencia de S</w:t>
      </w:r>
      <w:r w:rsidRPr="00AB6404">
        <w:rPr>
          <w:lang w:val="es-DO"/>
        </w:rPr>
        <w:t xml:space="preserve">erven </w:t>
      </w:r>
      <w:r w:rsidR="006F154C" w:rsidRPr="00AB6404">
        <w:rPr>
          <w:lang w:val="es-DO"/>
        </w:rPr>
        <w:t>V&amp;C.</w:t>
      </w:r>
    </w:p>
    <w:p w14:paraId="56AFCC6B" w14:textId="1A7FB722" w:rsidR="0038480D" w:rsidRPr="00AB6404" w:rsidRDefault="0038480D" w:rsidP="00AB6404">
      <w:pPr>
        <w:spacing w:line="360" w:lineRule="auto"/>
        <w:jc w:val="both"/>
        <w:rPr>
          <w:lang w:val="es-DO"/>
        </w:rPr>
      </w:pPr>
      <w:r w:rsidRPr="00AB6404">
        <w:rPr>
          <w:lang w:val="es-DO"/>
        </w:rPr>
        <w:lastRenderedPageBreak/>
        <w:t>En las encuestas realizadas de enero a noviembre, la satisfacción al cliente del servicio LC en el 2025 es del 100%, destacando la rapidez del proceso.</w:t>
      </w:r>
    </w:p>
    <w:p w14:paraId="3277CA1C" w14:textId="77777777" w:rsidR="002639A4" w:rsidRPr="00AB6404" w:rsidRDefault="002639A4" w:rsidP="00AB6404">
      <w:pPr>
        <w:spacing w:line="360" w:lineRule="auto"/>
        <w:jc w:val="both"/>
        <w:rPr>
          <w:lang w:val="es-DO"/>
        </w:rPr>
      </w:pPr>
    </w:p>
    <w:p w14:paraId="681A24CD" w14:textId="2327370E" w:rsidR="006F154C" w:rsidRPr="00AB6404" w:rsidRDefault="006F154C" w:rsidP="00AB6404">
      <w:pPr>
        <w:pStyle w:val="Ttulo3"/>
        <w:spacing w:line="360" w:lineRule="auto"/>
        <w:rPr>
          <w:rFonts w:cs="Times New Roman"/>
          <w:color w:val="767171"/>
          <w:lang w:val="es-DO"/>
        </w:rPr>
      </w:pPr>
      <w:bookmarkStart w:id="414" w:name="_Toc218581807"/>
      <w:r w:rsidRPr="00AB6404">
        <w:rPr>
          <w:rFonts w:cs="Times New Roman"/>
          <w:color w:val="767171"/>
          <w:lang w:val="es-DO"/>
        </w:rPr>
        <w:t>Resoluciones Institucionales Relevantes</w:t>
      </w:r>
      <w:bookmarkEnd w:id="414"/>
    </w:p>
    <w:p w14:paraId="3DFF9D38" w14:textId="77777777" w:rsidR="002639A4" w:rsidRPr="00AB6404" w:rsidRDefault="002639A4" w:rsidP="00AB6404">
      <w:pPr>
        <w:spacing w:line="360" w:lineRule="auto"/>
        <w:jc w:val="both"/>
        <w:rPr>
          <w:lang w:val="es-DO"/>
        </w:rPr>
      </w:pPr>
    </w:p>
    <w:p w14:paraId="7D098C86" w14:textId="77777777" w:rsidR="002639A4" w:rsidRPr="00AB6404" w:rsidRDefault="006F154C" w:rsidP="00AB6404">
      <w:pPr>
        <w:spacing w:line="360" w:lineRule="auto"/>
        <w:jc w:val="both"/>
        <w:rPr>
          <w:lang w:val="es-DO"/>
        </w:rPr>
      </w:pPr>
      <w:r w:rsidRPr="00AB6404">
        <w:rPr>
          <w:lang w:val="es-DO"/>
        </w:rPr>
        <w:t>Procedimiento de Permisos Especiales (Resolución 186-2024):</w:t>
      </w:r>
      <w:r w:rsidR="002639A4" w:rsidRPr="00AB6404">
        <w:rPr>
          <w:lang w:val="es-DO"/>
        </w:rPr>
        <w:t xml:space="preserve"> </w:t>
      </w:r>
      <w:r w:rsidRPr="00AB6404">
        <w:rPr>
          <w:lang w:val="es-DO"/>
        </w:rPr>
        <w:t>Establece el proceso actualizado para permisos especiales otorgados a operadores nacionales y extranjeros.</w:t>
      </w:r>
    </w:p>
    <w:p w14:paraId="26449C6B" w14:textId="77777777" w:rsidR="002639A4" w:rsidRPr="00AB6404" w:rsidRDefault="006F154C" w:rsidP="00AB6404">
      <w:pPr>
        <w:spacing w:line="360" w:lineRule="auto"/>
        <w:jc w:val="both"/>
        <w:rPr>
          <w:lang w:val="es-DO"/>
        </w:rPr>
      </w:pPr>
      <w:r w:rsidRPr="00AB6404">
        <w:rPr>
          <w:lang w:val="es-DO"/>
        </w:rPr>
        <w:t>Actualización de la Política Aerocomercial Nacional (Resolución 20-2025):</w:t>
      </w:r>
      <w:r w:rsidR="002639A4" w:rsidRPr="00AB6404">
        <w:rPr>
          <w:lang w:val="es-DO"/>
        </w:rPr>
        <w:t xml:space="preserve"> </w:t>
      </w:r>
      <w:r w:rsidRPr="00AB6404">
        <w:rPr>
          <w:lang w:val="es-DO"/>
        </w:rPr>
        <w:t>Consolida el compromiso del país con la liberalización de los cielos y la competitividad del transporte aéreo, conforme a recomendaciones de la OACI.</w:t>
      </w:r>
    </w:p>
    <w:p w14:paraId="6E567BC0" w14:textId="77777777" w:rsidR="002639A4" w:rsidRPr="00AB6404" w:rsidRDefault="006F154C" w:rsidP="00AB6404">
      <w:pPr>
        <w:spacing w:line="360" w:lineRule="auto"/>
        <w:jc w:val="both"/>
        <w:rPr>
          <w:lang w:val="es-DO"/>
        </w:rPr>
      </w:pPr>
      <w:r w:rsidRPr="00AB6404">
        <w:rPr>
          <w:lang w:val="es-DO"/>
        </w:rPr>
        <w:t>Actualización del Manual de Requisitos JAC-001 (Versión 8.0) – Resolución 151-2025:</w:t>
      </w:r>
      <w:r w:rsidR="002639A4" w:rsidRPr="00AB6404">
        <w:rPr>
          <w:lang w:val="es-DO"/>
        </w:rPr>
        <w:t xml:space="preserve"> </w:t>
      </w:r>
      <w:r w:rsidRPr="00AB6404">
        <w:rPr>
          <w:lang w:val="es-DO"/>
        </w:rPr>
        <w:t>Moderniza los requisitos para la prestación de servicios aéreos, conforme a estándares internacionales.</w:t>
      </w:r>
    </w:p>
    <w:p w14:paraId="492F5A27" w14:textId="6B7CCFF5" w:rsidR="006F154C" w:rsidRPr="00AB6404" w:rsidRDefault="006F154C" w:rsidP="00AB6404">
      <w:pPr>
        <w:spacing w:line="360" w:lineRule="auto"/>
        <w:jc w:val="both"/>
        <w:rPr>
          <w:lang w:val="es-DO"/>
        </w:rPr>
      </w:pPr>
      <w:r w:rsidRPr="00AB6404">
        <w:rPr>
          <w:lang w:val="es-DO"/>
        </w:rPr>
        <w:t>Protocolo para autorizaciones excepcionales en relación con Haití (Resolución 188-2025):</w:t>
      </w:r>
      <w:r w:rsidR="002639A4" w:rsidRPr="00AB6404">
        <w:rPr>
          <w:lang w:val="es-DO"/>
        </w:rPr>
        <w:t xml:space="preserve"> </w:t>
      </w:r>
      <w:r w:rsidRPr="00AB6404">
        <w:rPr>
          <w:lang w:val="es-DO"/>
        </w:rPr>
        <w:t>Aprueba la versión 3.0 del Protocolo para vuelos durante la suspensión de operaciones entre ambos países.</w:t>
      </w:r>
    </w:p>
    <w:p w14:paraId="6E2BD544" w14:textId="30A86904" w:rsidR="002639A4" w:rsidRPr="00AB6404" w:rsidRDefault="002639A4" w:rsidP="00AB6404">
      <w:pPr>
        <w:spacing w:line="360" w:lineRule="auto"/>
        <w:jc w:val="both"/>
        <w:rPr>
          <w:lang w:val="es-DO"/>
        </w:rPr>
      </w:pPr>
      <w:r w:rsidRPr="00AB6404">
        <w:rPr>
          <w:lang w:val="es-DO"/>
        </w:rPr>
        <w:t>Nuevas Rutas Aprobadas (Expedición de Permisos de Operación y Enmiendas)</w:t>
      </w:r>
      <w:r w:rsidR="00A57B04" w:rsidRPr="00AB6404">
        <w:rPr>
          <w:lang w:val="es-DO"/>
        </w:rPr>
        <w:t xml:space="preserve"> Operadores Aéreos Extranjeras – Nuevas Rutas 2025</w:t>
      </w:r>
      <w:r w:rsidR="00980450" w:rsidRPr="00AB6404">
        <w:rPr>
          <w:lang w:val="es-DO"/>
        </w:rPr>
        <w:t>.</w:t>
      </w:r>
    </w:p>
    <w:tbl>
      <w:tblPr>
        <w:tblStyle w:val="Tablanormal1"/>
        <w:tblW w:w="7366" w:type="dxa"/>
        <w:jc w:val="center"/>
        <w:tblLook w:val="04A0" w:firstRow="1" w:lastRow="0" w:firstColumn="1" w:lastColumn="0" w:noHBand="0" w:noVBand="1"/>
      </w:tblPr>
      <w:tblGrid>
        <w:gridCol w:w="1696"/>
        <w:gridCol w:w="5670"/>
      </w:tblGrid>
      <w:tr w:rsidR="00EF1E8E" w:rsidRPr="00AB6404" w14:paraId="5A8A8B35" w14:textId="77777777" w:rsidTr="00CA2D80">
        <w:trPr>
          <w:cnfStyle w:val="100000000000" w:firstRow="1" w:lastRow="0" w:firstColumn="0" w:lastColumn="0" w:oddVBand="0" w:evenVBand="0" w:oddHBand="0" w:evenHBand="0" w:firstRowFirstColumn="0" w:firstRowLastColumn="0" w:lastRowFirstColumn="0" w:lastRowLastColumn="0"/>
          <w:trHeight w:val="454"/>
          <w:tblHeade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011C50"/>
            <w:noWrap/>
            <w:vAlign w:val="center"/>
            <w:hideMark/>
          </w:tcPr>
          <w:p w14:paraId="0D9D3937" w14:textId="762C6646" w:rsidR="002639A4" w:rsidRPr="00AB6404" w:rsidRDefault="002639A4" w:rsidP="00AB6404">
            <w:pPr>
              <w:spacing w:after="160" w:line="360" w:lineRule="auto"/>
              <w:jc w:val="center"/>
              <w:rPr>
                <w:color w:val="FFFFFF" w:themeColor="background1"/>
                <w:lang w:val="es-DO"/>
              </w:rPr>
            </w:pPr>
            <w:r w:rsidRPr="00AB6404">
              <w:rPr>
                <w:b w:val="0"/>
                <w:bCs w:val="0"/>
                <w:color w:val="FFFFFF" w:themeColor="background1"/>
                <w:lang w:val="es-DO"/>
              </w:rPr>
              <w:t>Operadores Aéreos</w:t>
            </w:r>
            <w:r w:rsidR="002B667B" w:rsidRPr="00AB6404">
              <w:rPr>
                <w:b w:val="0"/>
                <w:bCs w:val="0"/>
                <w:color w:val="FFFFFF" w:themeColor="background1"/>
                <w:lang w:val="es-DO"/>
              </w:rPr>
              <w:t xml:space="preserve"> </w:t>
            </w:r>
            <w:r w:rsidRPr="00AB6404">
              <w:rPr>
                <w:b w:val="0"/>
                <w:bCs w:val="0"/>
                <w:color w:val="FFFFFF" w:themeColor="background1"/>
                <w:lang w:val="es-DO"/>
              </w:rPr>
              <w:t>Extranjeros</w:t>
            </w:r>
          </w:p>
        </w:tc>
        <w:tc>
          <w:tcPr>
            <w:tcW w:w="5670" w:type="dxa"/>
            <w:shd w:val="clear" w:color="auto" w:fill="011C50"/>
            <w:noWrap/>
            <w:vAlign w:val="center"/>
            <w:hideMark/>
          </w:tcPr>
          <w:p w14:paraId="63A8B73D" w14:textId="10152477" w:rsidR="002639A4" w:rsidRPr="00AB6404" w:rsidRDefault="002639A4" w:rsidP="00AB6404">
            <w:pPr>
              <w:spacing w:after="160" w:line="36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lang w:val="es-DO"/>
              </w:rPr>
            </w:pPr>
            <w:r w:rsidRPr="00AB6404">
              <w:rPr>
                <w:b w:val="0"/>
                <w:bCs w:val="0"/>
                <w:color w:val="FFFFFF" w:themeColor="background1"/>
                <w:lang w:val="es-DO"/>
              </w:rPr>
              <w:t xml:space="preserve">Nuevas </w:t>
            </w:r>
            <w:r w:rsidR="00325EF0" w:rsidRPr="00AB6404">
              <w:rPr>
                <w:b w:val="0"/>
                <w:bCs w:val="0"/>
                <w:color w:val="FFFFFF" w:themeColor="background1"/>
                <w:lang w:val="es-DO"/>
              </w:rPr>
              <w:t>R</w:t>
            </w:r>
            <w:r w:rsidRPr="00AB6404">
              <w:rPr>
                <w:b w:val="0"/>
                <w:bCs w:val="0"/>
                <w:color w:val="FFFFFF" w:themeColor="background1"/>
                <w:lang w:val="es-DO"/>
              </w:rPr>
              <w:t xml:space="preserve">utas </w:t>
            </w:r>
            <w:r w:rsidR="00325EF0" w:rsidRPr="00AB6404">
              <w:rPr>
                <w:b w:val="0"/>
                <w:bCs w:val="0"/>
                <w:color w:val="FFFFFF" w:themeColor="background1"/>
                <w:lang w:val="es-DO"/>
              </w:rPr>
              <w:t>A</w:t>
            </w:r>
            <w:r w:rsidRPr="00AB6404">
              <w:rPr>
                <w:b w:val="0"/>
                <w:bCs w:val="0"/>
                <w:color w:val="FFFFFF" w:themeColor="background1"/>
                <w:lang w:val="es-DO"/>
              </w:rPr>
              <w:t>probadas</w:t>
            </w:r>
          </w:p>
        </w:tc>
      </w:tr>
      <w:tr w:rsidR="00EF1E8E" w:rsidRPr="00C132D7" w14:paraId="25D9B9E0" w14:textId="77777777" w:rsidTr="00CA2D80">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696" w:type="dxa"/>
            <w:vMerge w:val="restart"/>
            <w:vAlign w:val="center"/>
            <w:hideMark/>
          </w:tcPr>
          <w:p w14:paraId="100B4740" w14:textId="77777777" w:rsidR="002639A4" w:rsidRPr="00AB6404" w:rsidRDefault="002639A4" w:rsidP="00AB6404">
            <w:pPr>
              <w:spacing w:after="160" w:line="360" w:lineRule="auto"/>
              <w:jc w:val="center"/>
              <w:rPr>
                <w:lang w:val="fr-FR"/>
              </w:rPr>
            </w:pPr>
            <w:r w:rsidRPr="00AB6404">
              <w:rPr>
                <w:b w:val="0"/>
                <w:bCs w:val="0"/>
                <w:lang w:val="fr-FR"/>
              </w:rPr>
              <w:t>Jetsmart Airlines, S.A.S.</w:t>
            </w:r>
          </w:p>
        </w:tc>
        <w:tc>
          <w:tcPr>
            <w:tcW w:w="5670" w:type="dxa"/>
            <w:noWrap/>
            <w:vAlign w:val="center"/>
            <w:hideMark/>
          </w:tcPr>
          <w:p w14:paraId="1BB9114F" w14:textId="77777777" w:rsidR="002639A4" w:rsidRPr="00AB6404" w:rsidRDefault="002639A4"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Medellín (SKRG)/Punta Cana (MDPC)/Medellín (SKRG)</w:t>
            </w:r>
          </w:p>
        </w:tc>
      </w:tr>
      <w:tr w:rsidR="00EF1E8E" w:rsidRPr="00AB6404" w14:paraId="375B3EC8" w14:textId="77777777" w:rsidTr="00CA2D80">
        <w:trPr>
          <w:trHeight w:val="454"/>
          <w:jc w:val="center"/>
        </w:trPr>
        <w:tc>
          <w:tcPr>
            <w:cnfStyle w:val="001000000000" w:firstRow="0" w:lastRow="0" w:firstColumn="1" w:lastColumn="0" w:oddVBand="0" w:evenVBand="0" w:oddHBand="0" w:evenHBand="0" w:firstRowFirstColumn="0" w:firstRowLastColumn="0" w:lastRowFirstColumn="0" w:lastRowLastColumn="0"/>
            <w:tcW w:w="1696" w:type="dxa"/>
            <w:vMerge/>
            <w:vAlign w:val="center"/>
            <w:hideMark/>
          </w:tcPr>
          <w:p w14:paraId="2CBC865E" w14:textId="77777777" w:rsidR="002639A4" w:rsidRPr="00AB6404" w:rsidRDefault="002639A4" w:rsidP="00AB6404">
            <w:pPr>
              <w:spacing w:after="160" w:line="360" w:lineRule="auto"/>
              <w:jc w:val="center"/>
              <w:rPr>
                <w:lang w:val="es-DO"/>
              </w:rPr>
            </w:pPr>
          </w:p>
        </w:tc>
        <w:tc>
          <w:tcPr>
            <w:tcW w:w="5670" w:type="dxa"/>
            <w:noWrap/>
            <w:vAlign w:val="center"/>
            <w:hideMark/>
          </w:tcPr>
          <w:p w14:paraId="577B7C45" w14:textId="77777777" w:rsidR="002639A4" w:rsidRPr="00AB6404" w:rsidRDefault="002639A4"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Cali (SKCL)/Punta Cana (MDPC)/Cali (SKCL)</w:t>
            </w:r>
          </w:p>
        </w:tc>
      </w:tr>
      <w:tr w:rsidR="00EF1E8E" w:rsidRPr="00AB6404" w14:paraId="18368134" w14:textId="77777777" w:rsidTr="00CA2D80">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696" w:type="dxa"/>
            <w:vMerge w:val="restart"/>
            <w:vAlign w:val="center"/>
            <w:hideMark/>
          </w:tcPr>
          <w:p w14:paraId="42843EB8" w14:textId="77777777" w:rsidR="002639A4" w:rsidRPr="00AB6404" w:rsidRDefault="002639A4" w:rsidP="00AB6404">
            <w:pPr>
              <w:spacing w:after="160" w:line="360" w:lineRule="auto"/>
              <w:jc w:val="center"/>
              <w:rPr>
                <w:lang w:val="es-DO"/>
              </w:rPr>
            </w:pPr>
            <w:r w:rsidRPr="00AB6404">
              <w:rPr>
                <w:b w:val="0"/>
                <w:bCs w:val="0"/>
                <w:lang w:val="es-DO"/>
              </w:rPr>
              <w:t>Frontier Airlines, Inc.</w:t>
            </w:r>
          </w:p>
        </w:tc>
        <w:tc>
          <w:tcPr>
            <w:tcW w:w="5670" w:type="dxa"/>
            <w:noWrap/>
            <w:vAlign w:val="center"/>
            <w:hideMark/>
          </w:tcPr>
          <w:p w14:paraId="6666FE4B" w14:textId="77777777" w:rsidR="002639A4" w:rsidRPr="00AB6404" w:rsidRDefault="002639A4"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Cincinnati (KCVG)/Punta Cana (MDPC)/Cincinnati (KCVG)</w:t>
            </w:r>
          </w:p>
        </w:tc>
      </w:tr>
      <w:tr w:rsidR="00EF1E8E" w:rsidRPr="00C132D7" w14:paraId="3EC73ED7" w14:textId="77777777" w:rsidTr="00CA2D80">
        <w:trPr>
          <w:trHeight w:val="454"/>
          <w:jc w:val="center"/>
        </w:trPr>
        <w:tc>
          <w:tcPr>
            <w:cnfStyle w:val="001000000000" w:firstRow="0" w:lastRow="0" w:firstColumn="1" w:lastColumn="0" w:oddVBand="0" w:evenVBand="0" w:oddHBand="0" w:evenHBand="0" w:firstRowFirstColumn="0" w:firstRowLastColumn="0" w:lastRowFirstColumn="0" w:lastRowLastColumn="0"/>
            <w:tcW w:w="1696" w:type="dxa"/>
            <w:vMerge/>
            <w:vAlign w:val="center"/>
            <w:hideMark/>
          </w:tcPr>
          <w:p w14:paraId="7E076853" w14:textId="77777777" w:rsidR="002639A4" w:rsidRPr="00AB6404" w:rsidRDefault="002639A4" w:rsidP="00AB6404">
            <w:pPr>
              <w:spacing w:after="160" w:line="360" w:lineRule="auto"/>
              <w:jc w:val="center"/>
              <w:rPr>
                <w:lang w:val="es-DO"/>
              </w:rPr>
            </w:pPr>
          </w:p>
        </w:tc>
        <w:tc>
          <w:tcPr>
            <w:tcW w:w="5670" w:type="dxa"/>
            <w:noWrap/>
            <w:vAlign w:val="center"/>
            <w:hideMark/>
          </w:tcPr>
          <w:p w14:paraId="7D3A4072" w14:textId="77777777" w:rsidR="002639A4" w:rsidRPr="00AB6404" w:rsidRDefault="002639A4"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San Juan (TJSJ)/Puerto Plata (MDPP)/San Juan (TJSJ)</w:t>
            </w:r>
          </w:p>
        </w:tc>
      </w:tr>
      <w:tr w:rsidR="00EF1E8E" w:rsidRPr="00AB6404" w14:paraId="47D68416" w14:textId="77777777" w:rsidTr="00CA2D80">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696" w:type="dxa"/>
            <w:vMerge w:val="restart"/>
            <w:vAlign w:val="center"/>
            <w:hideMark/>
          </w:tcPr>
          <w:p w14:paraId="7CC28775" w14:textId="77777777" w:rsidR="002639A4" w:rsidRPr="00AB6404" w:rsidRDefault="002639A4" w:rsidP="00AB6404">
            <w:pPr>
              <w:spacing w:after="160" w:line="360" w:lineRule="auto"/>
              <w:jc w:val="center"/>
              <w:rPr>
                <w:b w:val="0"/>
                <w:bCs w:val="0"/>
                <w:lang w:val="es-DO"/>
              </w:rPr>
            </w:pPr>
            <w:r w:rsidRPr="00AB6404">
              <w:rPr>
                <w:b w:val="0"/>
                <w:bCs w:val="0"/>
                <w:lang w:val="es-DO"/>
              </w:rPr>
              <w:t>Southwest Airlines, Co.</w:t>
            </w:r>
          </w:p>
        </w:tc>
        <w:tc>
          <w:tcPr>
            <w:tcW w:w="5670" w:type="dxa"/>
            <w:noWrap/>
            <w:vAlign w:val="center"/>
            <w:hideMark/>
          </w:tcPr>
          <w:p w14:paraId="4DD38D09" w14:textId="77777777" w:rsidR="002639A4" w:rsidRPr="00AB6404" w:rsidRDefault="002639A4"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Orlando (KMCO)/Punta Cana (MDPC)/Nashville (KBNA)</w:t>
            </w:r>
          </w:p>
        </w:tc>
      </w:tr>
      <w:tr w:rsidR="00EF1E8E" w:rsidRPr="00AB6404" w14:paraId="4C4B7908" w14:textId="77777777" w:rsidTr="00CA2D80">
        <w:trPr>
          <w:trHeight w:val="454"/>
          <w:jc w:val="center"/>
        </w:trPr>
        <w:tc>
          <w:tcPr>
            <w:cnfStyle w:val="001000000000" w:firstRow="0" w:lastRow="0" w:firstColumn="1" w:lastColumn="0" w:oddVBand="0" w:evenVBand="0" w:oddHBand="0" w:evenHBand="0" w:firstRowFirstColumn="0" w:firstRowLastColumn="0" w:lastRowFirstColumn="0" w:lastRowLastColumn="0"/>
            <w:tcW w:w="1696" w:type="dxa"/>
            <w:vMerge/>
            <w:vAlign w:val="center"/>
            <w:hideMark/>
          </w:tcPr>
          <w:p w14:paraId="0B961677" w14:textId="77777777" w:rsidR="002639A4" w:rsidRPr="00AB6404" w:rsidRDefault="002639A4" w:rsidP="00AB6404">
            <w:pPr>
              <w:spacing w:after="160" w:line="360" w:lineRule="auto"/>
              <w:jc w:val="center"/>
              <w:rPr>
                <w:b w:val="0"/>
                <w:bCs w:val="0"/>
                <w:lang w:val="es-DO"/>
              </w:rPr>
            </w:pPr>
          </w:p>
        </w:tc>
        <w:tc>
          <w:tcPr>
            <w:tcW w:w="5670" w:type="dxa"/>
            <w:noWrap/>
            <w:vAlign w:val="center"/>
            <w:hideMark/>
          </w:tcPr>
          <w:p w14:paraId="17E877E0" w14:textId="77777777" w:rsidR="002639A4" w:rsidRPr="00AB6404" w:rsidRDefault="002639A4"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Nashville (KBNA)/Punta Cana (MDPC)/Orlando (KMCO)</w:t>
            </w:r>
          </w:p>
        </w:tc>
      </w:tr>
      <w:tr w:rsidR="00EF1E8E" w:rsidRPr="00C132D7" w14:paraId="3C168868" w14:textId="77777777" w:rsidTr="00CA2D80">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696" w:type="dxa"/>
            <w:vMerge/>
            <w:vAlign w:val="center"/>
            <w:hideMark/>
          </w:tcPr>
          <w:p w14:paraId="066F0BA4" w14:textId="77777777" w:rsidR="002639A4" w:rsidRPr="00AB6404" w:rsidRDefault="002639A4" w:rsidP="00AB6404">
            <w:pPr>
              <w:spacing w:after="160" w:line="360" w:lineRule="auto"/>
              <w:jc w:val="center"/>
              <w:rPr>
                <w:b w:val="0"/>
                <w:bCs w:val="0"/>
                <w:lang w:val="es-DO"/>
              </w:rPr>
            </w:pPr>
          </w:p>
        </w:tc>
        <w:tc>
          <w:tcPr>
            <w:tcW w:w="5670" w:type="dxa"/>
            <w:noWrap/>
            <w:vAlign w:val="center"/>
            <w:hideMark/>
          </w:tcPr>
          <w:p w14:paraId="6D1E3CFC" w14:textId="77777777" w:rsidR="002639A4" w:rsidRPr="00AB6404" w:rsidRDefault="002639A4"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Nashville (KBNA)/Punta Cana (MDPC)/Baltimore (KBWI)</w:t>
            </w:r>
          </w:p>
        </w:tc>
      </w:tr>
      <w:tr w:rsidR="00EF1E8E" w:rsidRPr="00C132D7" w14:paraId="493BC05F" w14:textId="77777777" w:rsidTr="00CA2D80">
        <w:trPr>
          <w:trHeight w:val="454"/>
          <w:jc w:val="center"/>
        </w:trPr>
        <w:tc>
          <w:tcPr>
            <w:cnfStyle w:val="001000000000" w:firstRow="0" w:lastRow="0" w:firstColumn="1" w:lastColumn="0" w:oddVBand="0" w:evenVBand="0" w:oddHBand="0" w:evenHBand="0" w:firstRowFirstColumn="0" w:firstRowLastColumn="0" w:lastRowFirstColumn="0" w:lastRowLastColumn="0"/>
            <w:tcW w:w="1696" w:type="dxa"/>
            <w:vMerge/>
            <w:vAlign w:val="center"/>
            <w:hideMark/>
          </w:tcPr>
          <w:p w14:paraId="477BD72C" w14:textId="77777777" w:rsidR="002639A4" w:rsidRPr="00AB6404" w:rsidRDefault="002639A4" w:rsidP="00AB6404">
            <w:pPr>
              <w:spacing w:after="160" w:line="360" w:lineRule="auto"/>
              <w:jc w:val="center"/>
              <w:rPr>
                <w:b w:val="0"/>
                <w:bCs w:val="0"/>
                <w:lang w:val="es-DO"/>
              </w:rPr>
            </w:pPr>
          </w:p>
        </w:tc>
        <w:tc>
          <w:tcPr>
            <w:tcW w:w="5670" w:type="dxa"/>
            <w:noWrap/>
            <w:vAlign w:val="center"/>
            <w:hideMark/>
          </w:tcPr>
          <w:p w14:paraId="74FA8135" w14:textId="77777777" w:rsidR="002639A4" w:rsidRPr="00AB6404" w:rsidRDefault="002639A4"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Baltimore (KBWI)/Punta Cana (MDPC)/Nashville (KBNA)</w:t>
            </w:r>
          </w:p>
        </w:tc>
      </w:tr>
      <w:tr w:rsidR="00EF1E8E" w:rsidRPr="00C132D7" w14:paraId="264E2FA8" w14:textId="77777777" w:rsidTr="00CA2D80">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144FC891" w14:textId="77777777" w:rsidR="002639A4" w:rsidRPr="00AB6404" w:rsidRDefault="002639A4" w:rsidP="00AB6404">
            <w:pPr>
              <w:spacing w:after="160" w:line="360" w:lineRule="auto"/>
              <w:jc w:val="center"/>
              <w:rPr>
                <w:b w:val="0"/>
                <w:bCs w:val="0"/>
                <w:lang w:val="es-DO"/>
              </w:rPr>
            </w:pPr>
            <w:r w:rsidRPr="00AB6404">
              <w:rPr>
                <w:b w:val="0"/>
                <w:bCs w:val="0"/>
                <w:lang w:val="es-DO"/>
              </w:rPr>
              <w:t>Frontier Airlines, Inc.</w:t>
            </w:r>
          </w:p>
        </w:tc>
        <w:tc>
          <w:tcPr>
            <w:tcW w:w="5670" w:type="dxa"/>
            <w:noWrap/>
            <w:vAlign w:val="center"/>
            <w:hideMark/>
          </w:tcPr>
          <w:p w14:paraId="53CE242A" w14:textId="77777777" w:rsidR="002639A4" w:rsidRPr="00AB6404" w:rsidRDefault="002639A4"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pt-BR"/>
              </w:rPr>
            </w:pPr>
            <w:r w:rsidRPr="00AB6404">
              <w:rPr>
                <w:lang w:val="pt-BR"/>
              </w:rPr>
              <w:t>Atlanta (KATL)/Santo Domingo (MDSD)/Atlanta (KATL)</w:t>
            </w:r>
          </w:p>
        </w:tc>
      </w:tr>
      <w:tr w:rsidR="00EF1E8E" w:rsidRPr="00C132D7" w14:paraId="4E5B678A" w14:textId="77777777" w:rsidTr="00CA2D80">
        <w:trPr>
          <w:trHeight w:val="454"/>
          <w:jc w:val="center"/>
        </w:trPr>
        <w:tc>
          <w:tcPr>
            <w:cnfStyle w:val="001000000000" w:firstRow="0" w:lastRow="0" w:firstColumn="1" w:lastColumn="0" w:oddVBand="0" w:evenVBand="0" w:oddHBand="0" w:evenHBand="0" w:firstRowFirstColumn="0" w:firstRowLastColumn="0" w:lastRowFirstColumn="0" w:lastRowLastColumn="0"/>
            <w:tcW w:w="1696" w:type="dxa"/>
            <w:vMerge w:val="restart"/>
            <w:vAlign w:val="center"/>
            <w:hideMark/>
          </w:tcPr>
          <w:p w14:paraId="2087160D" w14:textId="77777777" w:rsidR="002639A4" w:rsidRPr="00AB6404" w:rsidRDefault="002639A4" w:rsidP="00AB6404">
            <w:pPr>
              <w:spacing w:after="160" w:line="360" w:lineRule="auto"/>
              <w:jc w:val="center"/>
              <w:rPr>
                <w:b w:val="0"/>
                <w:bCs w:val="0"/>
              </w:rPr>
            </w:pPr>
            <w:r w:rsidRPr="00AB6404">
              <w:rPr>
                <w:b w:val="0"/>
                <w:bCs w:val="0"/>
              </w:rPr>
              <w:t>World 2 Fly, S.L.U.</w:t>
            </w:r>
          </w:p>
        </w:tc>
        <w:tc>
          <w:tcPr>
            <w:tcW w:w="5670" w:type="dxa"/>
            <w:noWrap/>
            <w:vAlign w:val="center"/>
            <w:hideMark/>
          </w:tcPr>
          <w:p w14:paraId="7965B847" w14:textId="77777777" w:rsidR="002639A4" w:rsidRPr="00AB6404" w:rsidRDefault="002639A4"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Madrid (LEMD)/La Romana (MDLR)/Madrid (LEMD)</w:t>
            </w:r>
          </w:p>
        </w:tc>
      </w:tr>
      <w:tr w:rsidR="00EF1E8E" w:rsidRPr="00AB6404" w14:paraId="562E2C01" w14:textId="77777777" w:rsidTr="00CA2D80">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696" w:type="dxa"/>
            <w:vMerge/>
            <w:vAlign w:val="center"/>
            <w:hideMark/>
          </w:tcPr>
          <w:p w14:paraId="239FFAC4" w14:textId="77777777" w:rsidR="002639A4" w:rsidRPr="00AB6404" w:rsidRDefault="002639A4" w:rsidP="00AB6404">
            <w:pPr>
              <w:spacing w:after="160" w:line="360" w:lineRule="auto"/>
              <w:jc w:val="center"/>
              <w:rPr>
                <w:b w:val="0"/>
                <w:bCs w:val="0"/>
                <w:lang w:val="es-DO"/>
              </w:rPr>
            </w:pPr>
          </w:p>
        </w:tc>
        <w:tc>
          <w:tcPr>
            <w:tcW w:w="5670" w:type="dxa"/>
            <w:noWrap/>
            <w:vAlign w:val="center"/>
            <w:hideMark/>
          </w:tcPr>
          <w:p w14:paraId="4B63FEAE" w14:textId="77777777" w:rsidR="002639A4" w:rsidRPr="00AB6404" w:rsidRDefault="002639A4"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AB6404">
              <w:t>Indianápolis (KIND)/Punta Cana (MDPC)/Indianápolis (KIND)</w:t>
            </w:r>
          </w:p>
        </w:tc>
      </w:tr>
      <w:tr w:rsidR="00EF1E8E" w:rsidRPr="00AB6404" w14:paraId="16A7EFCC" w14:textId="77777777" w:rsidTr="00CA2D80">
        <w:trPr>
          <w:trHeight w:val="454"/>
          <w:jc w:val="center"/>
        </w:trPr>
        <w:tc>
          <w:tcPr>
            <w:cnfStyle w:val="001000000000" w:firstRow="0" w:lastRow="0" w:firstColumn="1" w:lastColumn="0" w:oddVBand="0" w:evenVBand="0" w:oddHBand="0" w:evenHBand="0" w:firstRowFirstColumn="0" w:firstRowLastColumn="0" w:lastRowFirstColumn="0" w:lastRowLastColumn="0"/>
            <w:tcW w:w="1696" w:type="dxa"/>
            <w:vMerge/>
            <w:vAlign w:val="center"/>
            <w:hideMark/>
          </w:tcPr>
          <w:p w14:paraId="445B178D" w14:textId="77777777" w:rsidR="002639A4" w:rsidRPr="00AB6404" w:rsidRDefault="002639A4" w:rsidP="00AB6404">
            <w:pPr>
              <w:spacing w:after="160" w:line="360" w:lineRule="auto"/>
              <w:jc w:val="center"/>
              <w:rPr>
                <w:b w:val="0"/>
                <w:bCs w:val="0"/>
              </w:rPr>
            </w:pPr>
          </w:p>
        </w:tc>
        <w:tc>
          <w:tcPr>
            <w:tcW w:w="5670" w:type="dxa"/>
            <w:noWrap/>
            <w:vAlign w:val="center"/>
            <w:hideMark/>
          </w:tcPr>
          <w:p w14:paraId="75A3595B" w14:textId="77777777" w:rsidR="002639A4" w:rsidRPr="00AB6404" w:rsidRDefault="002639A4"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AB6404">
              <w:t>Pittsburgh (KPIT)/Punta Cana (MDPC)/ Pittsburgh (KPIT)</w:t>
            </w:r>
          </w:p>
        </w:tc>
      </w:tr>
      <w:tr w:rsidR="00EF1E8E" w:rsidRPr="00AB6404" w14:paraId="2C7FD9C7" w14:textId="77777777" w:rsidTr="00CA2D80">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696" w:type="dxa"/>
            <w:vMerge/>
            <w:vAlign w:val="center"/>
            <w:hideMark/>
          </w:tcPr>
          <w:p w14:paraId="43A722C7" w14:textId="77777777" w:rsidR="002639A4" w:rsidRPr="00AB6404" w:rsidRDefault="002639A4" w:rsidP="00AB6404">
            <w:pPr>
              <w:spacing w:after="160" w:line="360" w:lineRule="auto"/>
              <w:jc w:val="center"/>
              <w:rPr>
                <w:b w:val="0"/>
                <w:bCs w:val="0"/>
              </w:rPr>
            </w:pPr>
          </w:p>
        </w:tc>
        <w:tc>
          <w:tcPr>
            <w:tcW w:w="5670" w:type="dxa"/>
            <w:noWrap/>
            <w:vAlign w:val="center"/>
            <w:hideMark/>
          </w:tcPr>
          <w:p w14:paraId="7DEDF292" w14:textId="77777777" w:rsidR="002639A4" w:rsidRPr="00AB6404" w:rsidRDefault="002639A4"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AB6404">
              <w:t>Raleigh-Durham (KRDU)/Punta Cana (MDPC)/Raleigh-Durham (KRDU)</w:t>
            </w:r>
          </w:p>
        </w:tc>
      </w:tr>
      <w:tr w:rsidR="00EF1E8E" w:rsidRPr="00C132D7" w14:paraId="65A9D509" w14:textId="77777777" w:rsidTr="00CA2D80">
        <w:trPr>
          <w:trHeight w:val="454"/>
          <w:jc w:val="center"/>
        </w:trPr>
        <w:tc>
          <w:tcPr>
            <w:cnfStyle w:val="001000000000" w:firstRow="0" w:lastRow="0" w:firstColumn="1" w:lastColumn="0" w:oddVBand="0" w:evenVBand="0" w:oddHBand="0" w:evenHBand="0" w:firstRowFirstColumn="0" w:firstRowLastColumn="0" w:lastRowFirstColumn="0" w:lastRowLastColumn="0"/>
            <w:tcW w:w="1696" w:type="dxa"/>
            <w:vMerge w:val="restart"/>
            <w:vAlign w:val="center"/>
            <w:hideMark/>
          </w:tcPr>
          <w:p w14:paraId="3FD2822E" w14:textId="77777777" w:rsidR="002639A4" w:rsidRPr="00AB6404" w:rsidRDefault="002639A4" w:rsidP="00AB6404">
            <w:pPr>
              <w:spacing w:after="160" w:line="360" w:lineRule="auto"/>
              <w:jc w:val="center"/>
              <w:rPr>
                <w:b w:val="0"/>
                <w:bCs w:val="0"/>
                <w:lang w:val="es-DO"/>
              </w:rPr>
            </w:pPr>
            <w:r w:rsidRPr="00AB6404">
              <w:rPr>
                <w:b w:val="0"/>
                <w:bCs w:val="0"/>
                <w:lang w:val="es-DO"/>
              </w:rPr>
              <w:t>American Airlines, Inc.</w:t>
            </w:r>
          </w:p>
        </w:tc>
        <w:tc>
          <w:tcPr>
            <w:tcW w:w="5670" w:type="dxa"/>
            <w:noWrap/>
            <w:vAlign w:val="center"/>
            <w:hideMark/>
          </w:tcPr>
          <w:p w14:paraId="09D90537" w14:textId="77777777" w:rsidR="002639A4" w:rsidRPr="00AB6404" w:rsidRDefault="002639A4"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Nashville (KBNA)/Punta Cana (MDPC)/Nashville (KBNA)</w:t>
            </w:r>
          </w:p>
        </w:tc>
      </w:tr>
      <w:tr w:rsidR="00EF1E8E" w:rsidRPr="00AB6404" w14:paraId="66C6222B" w14:textId="77777777" w:rsidTr="00CA2D80">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696" w:type="dxa"/>
            <w:vMerge/>
            <w:vAlign w:val="center"/>
            <w:hideMark/>
          </w:tcPr>
          <w:p w14:paraId="3F5EB41A" w14:textId="77777777" w:rsidR="002639A4" w:rsidRPr="00AB6404" w:rsidRDefault="002639A4" w:rsidP="00AB6404">
            <w:pPr>
              <w:spacing w:after="160" w:line="360" w:lineRule="auto"/>
              <w:jc w:val="center"/>
              <w:rPr>
                <w:b w:val="0"/>
                <w:bCs w:val="0"/>
                <w:lang w:val="es-DO"/>
              </w:rPr>
            </w:pPr>
          </w:p>
        </w:tc>
        <w:tc>
          <w:tcPr>
            <w:tcW w:w="5670" w:type="dxa"/>
            <w:noWrap/>
            <w:vAlign w:val="center"/>
            <w:hideMark/>
          </w:tcPr>
          <w:p w14:paraId="2F30309F" w14:textId="77777777" w:rsidR="002639A4" w:rsidRPr="00AB6404" w:rsidRDefault="002639A4"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AB6404">
              <w:t>Indianápolis (KIND)/Punta Cana (MDPC)/Indianápolis (KIND)</w:t>
            </w:r>
          </w:p>
        </w:tc>
      </w:tr>
      <w:tr w:rsidR="00EF1E8E" w:rsidRPr="00AB6404" w14:paraId="06493BFB" w14:textId="77777777" w:rsidTr="00CA2D80">
        <w:trPr>
          <w:trHeight w:val="454"/>
          <w:jc w:val="center"/>
        </w:trPr>
        <w:tc>
          <w:tcPr>
            <w:cnfStyle w:val="001000000000" w:firstRow="0" w:lastRow="0" w:firstColumn="1" w:lastColumn="0" w:oddVBand="0" w:evenVBand="0" w:oddHBand="0" w:evenHBand="0" w:firstRowFirstColumn="0" w:firstRowLastColumn="0" w:lastRowFirstColumn="0" w:lastRowLastColumn="0"/>
            <w:tcW w:w="1696" w:type="dxa"/>
            <w:vMerge/>
            <w:vAlign w:val="center"/>
            <w:hideMark/>
          </w:tcPr>
          <w:p w14:paraId="5A19C6BA" w14:textId="77777777" w:rsidR="002639A4" w:rsidRPr="00AB6404" w:rsidRDefault="002639A4" w:rsidP="00AB6404">
            <w:pPr>
              <w:spacing w:after="160" w:line="360" w:lineRule="auto"/>
              <w:jc w:val="center"/>
              <w:rPr>
                <w:b w:val="0"/>
                <w:bCs w:val="0"/>
              </w:rPr>
            </w:pPr>
          </w:p>
        </w:tc>
        <w:tc>
          <w:tcPr>
            <w:tcW w:w="5670" w:type="dxa"/>
            <w:noWrap/>
            <w:vAlign w:val="center"/>
            <w:hideMark/>
          </w:tcPr>
          <w:p w14:paraId="29E9B81F" w14:textId="77777777" w:rsidR="002639A4" w:rsidRPr="00AB6404" w:rsidRDefault="002639A4"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AB6404">
              <w:t>Pittsburgh (KPIT)/Punta Cana (MDPC)/ Pittsburgh (KPIT)</w:t>
            </w:r>
          </w:p>
        </w:tc>
      </w:tr>
      <w:tr w:rsidR="00EF1E8E" w:rsidRPr="00AB6404" w14:paraId="1A2CD5B6" w14:textId="77777777" w:rsidTr="00CA2D80">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696" w:type="dxa"/>
            <w:vMerge/>
            <w:vAlign w:val="center"/>
            <w:hideMark/>
          </w:tcPr>
          <w:p w14:paraId="428EC0EF" w14:textId="77777777" w:rsidR="002639A4" w:rsidRPr="00AB6404" w:rsidRDefault="002639A4" w:rsidP="00AB6404">
            <w:pPr>
              <w:spacing w:after="160" w:line="360" w:lineRule="auto"/>
              <w:jc w:val="center"/>
              <w:rPr>
                <w:b w:val="0"/>
                <w:bCs w:val="0"/>
              </w:rPr>
            </w:pPr>
          </w:p>
        </w:tc>
        <w:tc>
          <w:tcPr>
            <w:tcW w:w="5670" w:type="dxa"/>
            <w:noWrap/>
            <w:vAlign w:val="center"/>
            <w:hideMark/>
          </w:tcPr>
          <w:p w14:paraId="798C65DD" w14:textId="77777777" w:rsidR="002639A4" w:rsidRPr="00AB6404" w:rsidRDefault="002639A4"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AB6404">
              <w:t>Raleigh-Durham (KRDU)/Punta Cana (MDPC)/Raleigh-Durham (KRDU)</w:t>
            </w:r>
          </w:p>
        </w:tc>
      </w:tr>
      <w:tr w:rsidR="00EF1E8E" w:rsidRPr="00AB6404" w14:paraId="2978C5A7" w14:textId="77777777" w:rsidTr="00CA2D80">
        <w:trPr>
          <w:trHeight w:val="454"/>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450F557F" w14:textId="77777777" w:rsidR="002639A4" w:rsidRPr="00AB6404" w:rsidRDefault="002639A4" w:rsidP="00AB6404">
            <w:pPr>
              <w:spacing w:after="160" w:line="360" w:lineRule="auto"/>
              <w:jc w:val="center"/>
              <w:rPr>
                <w:b w:val="0"/>
                <w:bCs w:val="0"/>
                <w:lang w:val="es-DO"/>
              </w:rPr>
            </w:pPr>
            <w:r w:rsidRPr="00AB6404">
              <w:rPr>
                <w:b w:val="0"/>
                <w:bCs w:val="0"/>
                <w:lang w:val="es-DO"/>
              </w:rPr>
              <w:t>Frontier Airlines, Inc.</w:t>
            </w:r>
          </w:p>
        </w:tc>
        <w:tc>
          <w:tcPr>
            <w:tcW w:w="5670" w:type="dxa"/>
            <w:noWrap/>
            <w:vAlign w:val="center"/>
            <w:hideMark/>
          </w:tcPr>
          <w:p w14:paraId="784FD3AE" w14:textId="77777777" w:rsidR="002639A4" w:rsidRPr="00AB6404" w:rsidRDefault="002639A4"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AB6404">
              <w:t>Filadelfia (KPHL)/Santiago (MDST)/Filadelfia (KPHL)</w:t>
            </w:r>
          </w:p>
        </w:tc>
      </w:tr>
      <w:tr w:rsidR="00EF1E8E" w:rsidRPr="00C132D7" w14:paraId="718717F9" w14:textId="77777777" w:rsidTr="00CA2D80">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194372DC" w14:textId="77777777" w:rsidR="002639A4" w:rsidRPr="00AB6404" w:rsidRDefault="002639A4" w:rsidP="00AB6404">
            <w:pPr>
              <w:spacing w:after="160" w:line="360" w:lineRule="auto"/>
              <w:jc w:val="center"/>
              <w:rPr>
                <w:b w:val="0"/>
                <w:bCs w:val="0"/>
                <w:lang w:val="es-DO"/>
              </w:rPr>
            </w:pPr>
            <w:r w:rsidRPr="00AB6404">
              <w:rPr>
                <w:b w:val="0"/>
                <w:bCs w:val="0"/>
                <w:lang w:val="es-DO"/>
              </w:rPr>
              <w:t>Jetblue Airways Corporation</w:t>
            </w:r>
          </w:p>
        </w:tc>
        <w:tc>
          <w:tcPr>
            <w:tcW w:w="5670" w:type="dxa"/>
            <w:noWrap/>
            <w:vAlign w:val="center"/>
            <w:hideMark/>
          </w:tcPr>
          <w:p w14:paraId="4B9A1792" w14:textId="77777777" w:rsidR="002639A4" w:rsidRPr="00AB6404" w:rsidRDefault="002639A4"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Tampa (KTPA)/Punta Cana (MDPC)/Tampa (KTPA)</w:t>
            </w:r>
          </w:p>
        </w:tc>
      </w:tr>
      <w:tr w:rsidR="00EF1E8E" w:rsidRPr="00C132D7" w14:paraId="07B9F66B" w14:textId="77777777" w:rsidTr="00CA2D80">
        <w:trPr>
          <w:trHeight w:val="454"/>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66AFA6C9" w14:textId="77777777" w:rsidR="002639A4" w:rsidRPr="00AB6404" w:rsidRDefault="002639A4" w:rsidP="00AB6404">
            <w:pPr>
              <w:spacing w:after="160" w:line="360" w:lineRule="auto"/>
              <w:jc w:val="center"/>
              <w:rPr>
                <w:b w:val="0"/>
                <w:bCs w:val="0"/>
                <w:lang w:val="es-DO"/>
              </w:rPr>
            </w:pPr>
            <w:r w:rsidRPr="00AB6404">
              <w:rPr>
                <w:b w:val="0"/>
                <w:bCs w:val="0"/>
                <w:lang w:val="es-DO"/>
              </w:rPr>
              <w:t>United Airlines Inc.</w:t>
            </w:r>
          </w:p>
        </w:tc>
        <w:tc>
          <w:tcPr>
            <w:tcW w:w="5670" w:type="dxa"/>
            <w:noWrap/>
            <w:vAlign w:val="center"/>
            <w:hideMark/>
          </w:tcPr>
          <w:p w14:paraId="7B9E6C9E" w14:textId="77777777" w:rsidR="002639A4" w:rsidRPr="00AB6404" w:rsidRDefault="002639A4"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Denver (KDEN)/Punta Cana (MDPC)/Denver (KDEN)</w:t>
            </w:r>
          </w:p>
        </w:tc>
      </w:tr>
    </w:tbl>
    <w:p w14:paraId="3B760168" w14:textId="3649157E" w:rsidR="00E51A1B" w:rsidRPr="00AB6404" w:rsidRDefault="00E51A1B" w:rsidP="00AB6404">
      <w:pPr>
        <w:autoSpaceDE w:val="0"/>
        <w:autoSpaceDN w:val="0"/>
        <w:adjustRightInd w:val="0"/>
        <w:spacing w:after="0" w:line="360" w:lineRule="auto"/>
        <w:jc w:val="center"/>
        <w:rPr>
          <w:b/>
          <w:bCs/>
          <w:sz w:val="18"/>
          <w:szCs w:val="18"/>
          <w:lang w:val="es-DO"/>
        </w:rPr>
      </w:pPr>
      <w:r w:rsidRPr="00AB6404">
        <w:rPr>
          <w:rFonts w:eastAsia="Calibri"/>
          <w:i/>
          <w:iCs/>
          <w:sz w:val="18"/>
          <w:szCs w:val="18"/>
          <w:lang w:val="es-DO"/>
        </w:rPr>
        <w:t>Fuente: Secretaría de la JAC</w:t>
      </w:r>
      <w:r w:rsidR="006B434E" w:rsidRPr="00AB6404">
        <w:rPr>
          <w:rFonts w:eastAsia="Calibri"/>
          <w:i/>
          <w:iCs/>
          <w:sz w:val="18"/>
          <w:szCs w:val="18"/>
          <w:lang w:val="es-DO"/>
        </w:rPr>
        <w:t>.</w:t>
      </w:r>
    </w:p>
    <w:p w14:paraId="55E0461F" w14:textId="77777777" w:rsidR="002639A4" w:rsidRPr="00AB6404" w:rsidRDefault="002639A4" w:rsidP="00AB6404">
      <w:pPr>
        <w:spacing w:line="360" w:lineRule="auto"/>
        <w:jc w:val="both"/>
        <w:rPr>
          <w:lang w:val="es-DO"/>
        </w:rPr>
      </w:pPr>
    </w:p>
    <w:p w14:paraId="53C07AE2" w14:textId="5B7791D6" w:rsidR="00A57B04" w:rsidRPr="00AB6404" w:rsidRDefault="00A57B04" w:rsidP="00AB6404">
      <w:pPr>
        <w:pStyle w:val="Ttulo3"/>
        <w:spacing w:line="360" w:lineRule="auto"/>
        <w:rPr>
          <w:rFonts w:cs="Times New Roman"/>
          <w:color w:val="767171"/>
          <w:lang w:val="es-DO"/>
        </w:rPr>
      </w:pPr>
      <w:bookmarkStart w:id="415" w:name="_Toc218581808"/>
      <w:r w:rsidRPr="00AB6404">
        <w:rPr>
          <w:rFonts w:cs="Times New Roman"/>
          <w:color w:val="767171"/>
          <w:lang w:val="es-DO"/>
        </w:rPr>
        <w:t>Vuelos No Regulares o Chárter</w:t>
      </w:r>
      <w:bookmarkEnd w:id="415"/>
      <w:r w:rsidRPr="00AB6404">
        <w:rPr>
          <w:rFonts w:cs="Times New Roman"/>
          <w:color w:val="767171"/>
          <w:lang w:val="es-DO"/>
        </w:rPr>
        <w:t xml:space="preserve"> </w:t>
      </w:r>
    </w:p>
    <w:p w14:paraId="60813987" w14:textId="77777777" w:rsidR="00AD3376" w:rsidRPr="00AB6404" w:rsidRDefault="00AD3376" w:rsidP="00AB6404">
      <w:pPr>
        <w:spacing w:line="360" w:lineRule="auto"/>
        <w:rPr>
          <w:lang w:val="es-DO"/>
        </w:rPr>
      </w:pPr>
    </w:p>
    <w:p w14:paraId="1357B18E" w14:textId="33F1BD31" w:rsidR="00A57B04" w:rsidRPr="00AB6404" w:rsidRDefault="00A57B04" w:rsidP="00AB6404">
      <w:pPr>
        <w:spacing w:line="360" w:lineRule="auto"/>
        <w:jc w:val="both"/>
        <w:rPr>
          <w:lang w:val="es-DO"/>
        </w:rPr>
      </w:pPr>
      <w:r w:rsidRPr="00AB6404">
        <w:rPr>
          <w:lang w:val="es-DO"/>
        </w:rPr>
        <w:lastRenderedPageBreak/>
        <w:t>Durante el período comprendido e</w:t>
      </w:r>
      <w:r w:rsidR="00E36149" w:rsidRPr="00AB6404">
        <w:rPr>
          <w:lang w:val="es-DO"/>
        </w:rPr>
        <w:t>n e</w:t>
      </w:r>
      <w:r w:rsidRPr="00AB6404">
        <w:rPr>
          <w:lang w:val="es-DO"/>
        </w:rPr>
        <w:t>l 2025, se autorizaron un total de 6,136 vuelos chárter, 1,160 de pasajeros y 4,976 de carga.</w:t>
      </w:r>
    </w:p>
    <w:p w14:paraId="41C31206" w14:textId="3AA8806F" w:rsidR="00C1385E" w:rsidRPr="00AB6404" w:rsidRDefault="00C1385E" w:rsidP="00AB6404">
      <w:pPr>
        <w:spacing w:line="360" w:lineRule="auto"/>
        <w:jc w:val="both"/>
        <w:rPr>
          <w:lang w:val="es-DO"/>
        </w:rPr>
      </w:pPr>
      <w:r w:rsidRPr="00AB6404">
        <w:rPr>
          <w:lang w:val="es-DO"/>
        </w:rPr>
        <w:t xml:space="preserve">En las encuestas realizadas de enero a noviembre, la satisfacción al cliente de los Vuelos no regulares o </w:t>
      </w:r>
      <w:r w:rsidR="00A81812" w:rsidRPr="00AB6404">
        <w:rPr>
          <w:lang w:val="es-DO"/>
        </w:rPr>
        <w:t>chárter</w:t>
      </w:r>
      <w:r w:rsidRPr="00AB6404">
        <w:rPr>
          <w:lang w:val="es-DO"/>
        </w:rPr>
        <w:t xml:space="preserve"> en el 2025 es del 99%, destacando la profesionalidad de nuestros colaboradores.</w:t>
      </w:r>
    </w:p>
    <w:p w14:paraId="0F6F7408" w14:textId="77777777" w:rsidR="00C1385E" w:rsidRPr="00AB6404" w:rsidRDefault="00C1385E" w:rsidP="00AB6404">
      <w:pPr>
        <w:spacing w:line="360" w:lineRule="auto"/>
        <w:jc w:val="both"/>
        <w:rPr>
          <w:lang w:val="es-DO"/>
        </w:rPr>
      </w:pPr>
    </w:p>
    <w:tbl>
      <w:tblPr>
        <w:tblStyle w:val="Tablanormal1"/>
        <w:tblW w:w="0" w:type="auto"/>
        <w:jc w:val="center"/>
        <w:tblLook w:val="04A0" w:firstRow="1" w:lastRow="0" w:firstColumn="1" w:lastColumn="0" w:noHBand="0" w:noVBand="1"/>
      </w:tblPr>
      <w:tblGrid>
        <w:gridCol w:w="3644"/>
        <w:gridCol w:w="1443"/>
        <w:gridCol w:w="1053"/>
        <w:gridCol w:w="1177"/>
      </w:tblGrid>
      <w:tr w:rsidR="00EF1E8E" w:rsidRPr="00AB6404" w14:paraId="0B848BAB" w14:textId="77777777" w:rsidTr="00F8190A">
        <w:trPr>
          <w:cnfStyle w:val="100000000000" w:firstRow="1" w:lastRow="0" w:firstColumn="0" w:lastColumn="0" w:oddVBand="0" w:evenVBand="0" w:oddHBand="0" w:evenHBand="0" w:firstRowFirstColumn="0" w:firstRowLastColumn="0" w:lastRowFirstColumn="0" w:lastRowLastColumn="0"/>
          <w:trHeight w:val="454"/>
          <w:tblHeader/>
          <w:jc w:val="center"/>
        </w:trPr>
        <w:tc>
          <w:tcPr>
            <w:cnfStyle w:val="001000000000" w:firstRow="0" w:lastRow="0" w:firstColumn="1" w:lastColumn="0" w:oddVBand="0" w:evenVBand="0" w:oddHBand="0" w:evenHBand="0" w:firstRowFirstColumn="0" w:firstRowLastColumn="0" w:lastRowFirstColumn="0" w:lastRowLastColumn="0"/>
            <w:tcW w:w="3644" w:type="dxa"/>
            <w:vMerge w:val="restart"/>
            <w:shd w:val="clear" w:color="auto" w:fill="011C50"/>
            <w:noWrap/>
            <w:vAlign w:val="center"/>
            <w:hideMark/>
          </w:tcPr>
          <w:p w14:paraId="6E2E6AB3" w14:textId="68E06904" w:rsidR="00A57B04" w:rsidRPr="00AB6404" w:rsidRDefault="00A57B04" w:rsidP="00AB6404">
            <w:pPr>
              <w:spacing w:line="360" w:lineRule="auto"/>
              <w:jc w:val="center"/>
              <w:rPr>
                <w:b w:val="0"/>
                <w:bCs w:val="0"/>
                <w:color w:val="FFFFFF" w:themeColor="background1"/>
                <w:lang w:val="es-DO"/>
              </w:rPr>
            </w:pPr>
            <w:r w:rsidRPr="00AB6404">
              <w:rPr>
                <w:b w:val="0"/>
                <w:bCs w:val="0"/>
                <w:color w:val="FFFFFF" w:themeColor="background1"/>
                <w:lang w:val="es-DO"/>
              </w:rPr>
              <w:t>Aeropuerto</w:t>
            </w:r>
          </w:p>
        </w:tc>
        <w:tc>
          <w:tcPr>
            <w:tcW w:w="2496" w:type="dxa"/>
            <w:gridSpan w:val="2"/>
            <w:shd w:val="clear" w:color="auto" w:fill="011C50"/>
            <w:noWrap/>
            <w:vAlign w:val="center"/>
            <w:hideMark/>
          </w:tcPr>
          <w:p w14:paraId="05C0402E" w14:textId="54BC8238" w:rsidR="00A57B04" w:rsidRPr="00AB6404" w:rsidRDefault="00A57B04" w:rsidP="00AB6404">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val="es-DO"/>
              </w:rPr>
            </w:pPr>
            <w:r w:rsidRPr="00AB6404">
              <w:rPr>
                <w:b w:val="0"/>
                <w:bCs w:val="0"/>
                <w:color w:val="FFFFFF" w:themeColor="background1"/>
                <w:lang w:val="es-DO"/>
              </w:rPr>
              <w:t>Tipo de Operación</w:t>
            </w:r>
          </w:p>
        </w:tc>
        <w:tc>
          <w:tcPr>
            <w:tcW w:w="1177" w:type="dxa"/>
            <w:vMerge w:val="restart"/>
            <w:shd w:val="clear" w:color="auto" w:fill="011C50"/>
            <w:noWrap/>
            <w:vAlign w:val="center"/>
            <w:hideMark/>
          </w:tcPr>
          <w:p w14:paraId="3B6ACE99" w14:textId="025197FE" w:rsidR="00A57B04" w:rsidRPr="00AB6404" w:rsidRDefault="00A57B04" w:rsidP="00AB6404">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val="es-DO"/>
              </w:rPr>
            </w:pPr>
            <w:r w:rsidRPr="00AB6404">
              <w:rPr>
                <w:b w:val="0"/>
                <w:bCs w:val="0"/>
                <w:color w:val="FFFFFF" w:themeColor="background1"/>
                <w:lang w:val="es-DO"/>
              </w:rPr>
              <w:t>Subtotal</w:t>
            </w:r>
          </w:p>
        </w:tc>
      </w:tr>
      <w:tr w:rsidR="00EF1E8E" w:rsidRPr="00AB6404" w14:paraId="4F791150" w14:textId="77777777" w:rsidTr="00F8190A">
        <w:trPr>
          <w:cnfStyle w:val="100000000000" w:firstRow="1" w:lastRow="0" w:firstColumn="0" w:lastColumn="0" w:oddVBand="0" w:evenVBand="0" w:oddHBand="0" w:evenHBand="0" w:firstRowFirstColumn="0" w:firstRowLastColumn="0" w:lastRowFirstColumn="0" w:lastRowLastColumn="0"/>
          <w:trHeight w:val="454"/>
          <w:tblHeader/>
          <w:jc w:val="center"/>
        </w:trPr>
        <w:tc>
          <w:tcPr>
            <w:cnfStyle w:val="001000000000" w:firstRow="0" w:lastRow="0" w:firstColumn="1" w:lastColumn="0" w:oddVBand="0" w:evenVBand="0" w:oddHBand="0" w:evenHBand="0" w:firstRowFirstColumn="0" w:firstRowLastColumn="0" w:lastRowFirstColumn="0" w:lastRowLastColumn="0"/>
            <w:tcW w:w="3644" w:type="dxa"/>
            <w:vMerge/>
            <w:vAlign w:val="center"/>
            <w:hideMark/>
          </w:tcPr>
          <w:p w14:paraId="76EEC88E" w14:textId="77777777" w:rsidR="00A57B04" w:rsidRPr="00AB6404" w:rsidRDefault="00A57B04" w:rsidP="00AB6404">
            <w:pPr>
              <w:spacing w:line="360" w:lineRule="auto"/>
              <w:jc w:val="center"/>
              <w:rPr>
                <w:b w:val="0"/>
                <w:bCs w:val="0"/>
                <w:lang w:val="es-DO"/>
              </w:rPr>
            </w:pPr>
          </w:p>
        </w:tc>
        <w:tc>
          <w:tcPr>
            <w:tcW w:w="1443" w:type="dxa"/>
            <w:shd w:val="clear" w:color="auto" w:fill="011C50"/>
            <w:noWrap/>
            <w:vAlign w:val="center"/>
            <w:hideMark/>
          </w:tcPr>
          <w:p w14:paraId="4190DA95" w14:textId="6BC748E6" w:rsidR="00A57B04" w:rsidRPr="00AB6404" w:rsidRDefault="00A57B04" w:rsidP="00AB6404">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val="es-DO"/>
              </w:rPr>
            </w:pPr>
            <w:r w:rsidRPr="00AB6404">
              <w:rPr>
                <w:b w:val="0"/>
                <w:bCs w:val="0"/>
                <w:color w:val="FFFFFF" w:themeColor="background1"/>
                <w:lang w:val="es-DO"/>
              </w:rPr>
              <w:t>Pasajeros</w:t>
            </w:r>
          </w:p>
        </w:tc>
        <w:tc>
          <w:tcPr>
            <w:tcW w:w="1053" w:type="dxa"/>
            <w:shd w:val="clear" w:color="auto" w:fill="011C50"/>
            <w:noWrap/>
            <w:vAlign w:val="center"/>
            <w:hideMark/>
          </w:tcPr>
          <w:p w14:paraId="6D1E6EA7" w14:textId="15D5D249" w:rsidR="00A57B04" w:rsidRPr="00AB6404" w:rsidRDefault="00A57B04" w:rsidP="00AB6404">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val="es-DO"/>
              </w:rPr>
            </w:pPr>
            <w:r w:rsidRPr="00AB6404">
              <w:rPr>
                <w:b w:val="0"/>
                <w:bCs w:val="0"/>
                <w:color w:val="FFFFFF" w:themeColor="background1"/>
                <w:lang w:val="es-DO"/>
              </w:rPr>
              <w:t>Carga</w:t>
            </w:r>
          </w:p>
        </w:tc>
        <w:tc>
          <w:tcPr>
            <w:tcW w:w="1177" w:type="dxa"/>
            <w:vMerge/>
            <w:vAlign w:val="center"/>
            <w:hideMark/>
          </w:tcPr>
          <w:p w14:paraId="4387E56B" w14:textId="77777777" w:rsidR="00A57B04" w:rsidRPr="00AB6404" w:rsidRDefault="00A57B04" w:rsidP="00AB6404">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lang w:val="es-DO"/>
              </w:rPr>
            </w:pPr>
          </w:p>
        </w:tc>
      </w:tr>
      <w:tr w:rsidR="00EF1E8E" w:rsidRPr="00AB6404" w14:paraId="581EE961" w14:textId="77777777" w:rsidTr="00F8190A">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644" w:type="dxa"/>
            <w:noWrap/>
            <w:vAlign w:val="center"/>
            <w:hideMark/>
          </w:tcPr>
          <w:p w14:paraId="729A02ED" w14:textId="77777777" w:rsidR="00A57B04" w:rsidRPr="00AB6404" w:rsidRDefault="00A57B04" w:rsidP="00AB6404">
            <w:pPr>
              <w:spacing w:line="360" w:lineRule="auto"/>
              <w:jc w:val="center"/>
              <w:rPr>
                <w:b w:val="0"/>
                <w:bCs w:val="0"/>
                <w:lang w:val="es-DO"/>
              </w:rPr>
            </w:pPr>
            <w:r w:rsidRPr="00AB6404">
              <w:rPr>
                <w:b w:val="0"/>
                <w:bCs w:val="0"/>
                <w:lang w:val="es-DO"/>
              </w:rPr>
              <w:t>Santo Domingo</w:t>
            </w:r>
          </w:p>
        </w:tc>
        <w:tc>
          <w:tcPr>
            <w:tcW w:w="1443" w:type="dxa"/>
            <w:noWrap/>
            <w:vAlign w:val="center"/>
            <w:hideMark/>
          </w:tcPr>
          <w:p w14:paraId="196F2846" w14:textId="77777777" w:rsidR="00A57B04" w:rsidRPr="00AB6404" w:rsidRDefault="00A57B0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17</w:t>
            </w:r>
          </w:p>
        </w:tc>
        <w:tc>
          <w:tcPr>
            <w:tcW w:w="1053" w:type="dxa"/>
            <w:noWrap/>
            <w:vAlign w:val="center"/>
            <w:hideMark/>
          </w:tcPr>
          <w:p w14:paraId="5868C7BD" w14:textId="77777777" w:rsidR="00A57B04" w:rsidRPr="00AB6404" w:rsidRDefault="00A57B0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4,516</w:t>
            </w:r>
          </w:p>
        </w:tc>
        <w:tc>
          <w:tcPr>
            <w:tcW w:w="1177" w:type="dxa"/>
            <w:noWrap/>
            <w:vAlign w:val="center"/>
            <w:hideMark/>
          </w:tcPr>
          <w:p w14:paraId="46C39459" w14:textId="77777777" w:rsidR="00A57B04" w:rsidRPr="00AB6404" w:rsidRDefault="00A57B0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4,533</w:t>
            </w:r>
          </w:p>
        </w:tc>
      </w:tr>
      <w:tr w:rsidR="00EF1E8E" w:rsidRPr="00AB6404" w14:paraId="15B6AF37" w14:textId="77777777" w:rsidTr="00F8190A">
        <w:trPr>
          <w:trHeight w:val="454"/>
          <w:jc w:val="center"/>
        </w:trPr>
        <w:tc>
          <w:tcPr>
            <w:cnfStyle w:val="001000000000" w:firstRow="0" w:lastRow="0" w:firstColumn="1" w:lastColumn="0" w:oddVBand="0" w:evenVBand="0" w:oddHBand="0" w:evenHBand="0" w:firstRowFirstColumn="0" w:firstRowLastColumn="0" w:lastRowFirstColumn="0" w:lastRowLastColumn="0"/>
            <w:tcW w:w="3644" w:type="dxa"/>
            <w:noWrap/>
            <w:vAlign w:val="center"/>
            <w:hideMark/>
          </w:tcPr>
          <w:p w14:paraId="34EC2048" w14:textId="77777777" w:rsidR="00A57B04" w:rsidRPr="00AB6404" w:rsidRDefault="00A57B04" w:rsidP="00AB6404">
            <w:pPr>
              <w:spacing w:line="360" w:lineRule="auto"/>
              <w:jc w:val="center"/>
              <w:rPr>
                <w:b w:val="0"/>
                <w:bCs w:val="0"/>
                <w:lang w:val="es-DO"/>
              </w:rPr>
            </w:pPr>
            <w:r w:rsidRPr="00AB6404">
              <w:rPr>
                <w:b w:val="0"/>
                <w:bCs w:val="0"/>
                <w:lang w:val="es-DO"/>
              </w:rPr>
              <w:t>Punta Cana</w:t>
            </w:r>
          </w:p>
        </w:tc>
        <w:tc>
          <w:tcPr>
            <w:tcW w:w="1443" w:type="dxa"/>
            <w:noWrap/>
            <w:vAlign w:val="center"/>
            <w:hideMark/>
          </w:tcPr>
          <w:p w14:paraId="619F2F2A" w14:textId="77777777" w:rsidR="00A57B04" w:rsidRPr="00AB6404" w:rsidRDefault="00A57B0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1,077</w:t>
            </w:r>
          </w:p>
        </w:tc>
        <w:tc>
          <w:tcPr>
            <w:tcW w:w="1053" w:type="dxa"/>
            <w:noWrap/>
            <w:vAlign w:val="center"/>
            <w:hideMark/>
          </w:tcPr>
          <w:p w14:paraId="32E14343" w14:textId="77777777" w:rsidR="00A57B04" w:rsidRPr="00AB6404" w:rsidRDefault="00A57B0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104</w:t>
            </w:r>
          </w:p>
        </w:tc>
        <w:tc>
          <w:tcPr>
            <w:tcW w:w="1177" w:type="dxa"/>
            <w:noWrap/>
            <w:vAlign w:val="center"/>
            <w:hideMark/>
          </w:tcPr>
          <w:p w14:paraId="06DE357D" w14:textId="77777777" w:rsidR="00A57B04" w:rsidRPr="00AB6404" w:rsidRDefault="00A57B0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1,181</w:t>
            </w:r>
          </w:p>
        </w:tc>
      </w:tr>
      <w:tr w:rsidR="00EF1E8E" w:rsidRPr="00AB6404" w14:paraId="44592426" w14:textId="77777777" w:rsidTr="00F8190A">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644" w:type="dxa"/>
            <w:noWrap/>
            <w:vAlign w:val="center"/>
            <w:hideMark/>
          </w:tcPr>
          <w:p w14:paraId="1C6C8A4E" w14:textId="77777777" w:rsidR="00A57B04" w:rsidRPr="00AB6404" w:rsidRDefault="00A57B04" w:rsidP="00AB6404">
            <w:pPr>
              <w:spacing w:line="360" w:lineRule="auto"/>
              <w:jc w:val="center"/>
              <w:rPr>
                <w:b w:val="0"/>
                <w:bCs w:val="0"/>
                <w:lang w:val="es-DO"/>
              </w:rPr>
            </w:pPr>
            <w:r w:rsidRPr="00AB6404">
              <w:rPr>
                <w:b w:val="0"/>
                <w:bCs w:val="0"/>
                <w:lang w:val="es-DO"/>
              </w:rPr>
              <w:t>Santiago</w:t>
            </w:r>
          </w:p>
        </w:tc>
        <w:tc>
          <w:tcPr>
            <w:tcW w:w="1443" w:type="dxa"/>
            <w:noWrap/>
            <w:vAlign w:val="center"/>
            <w:hideMark/>
          </w:tcPr>
          <w:p w14:paraId="0B028418" w14:textId="77777777" w:rsidR="00A57B04" w:rsidRPr="00AB6404" w:rsidRDefault="00A57B0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6</w:t>
            </w:r>
          </w:p>
        </w:tc>
        <w:tc>
          <w:tcPr>
            <w:tcW w:w="1053" w:type="dxa"/>
            <w:noWrap/>
            <w:vAlign w:val="center"/>
            <w:hideMark/>
          </w:tcPr>
          <w:p w14:paraId="7A923135" w14:textId="77777777" w:rsidR="00A57B04" w:rsidRPr="00AB6404" w:rsidRDefault="00A57B0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356</w:t>
            </w:r>
          </w:p>
        </w:tc>
        <w:tc>
          <w:tcPr>
            <w:tcW w:w="1177" w:type="dxa"/>
            <w:noWrap/>
            <w:vAlign w:val="center"/>
            <w:hideMark/>
          </w:tcPr>
          <w:p w14:paraId="5576A9B3" w14:textId="77777777" w:rsidR="00A57B04" w:rsidRPr="00AB6404" w:rsidRDefault="00A57B0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362</w:t>
            </w:r>
          </w:p>
        </w:tc>
      </w:tr>
      <w:tr w:rsidR="00EF1E8E" w:rsidRPr="00AB6404" w14:paraId="114C4CB4" w14:textId="77777777" w:rsidTr="00F8190A">
        <w:trPr>
          <w:trHeight w:val="454"/>
          <w:jc w:val="center"/>
        </w:trPr>
        <w:tc>
          <w:tcPr>
            <w:cnfStyle w:val="001000000000" w:firstRow="0" w:lastRow="0" w:firstColumn="1" w:lastColumn="0" w:oddVBand="0" w:evenVBand="0" w:oddHBand="0" w:evenHBand="0" w:firstRowFirstColumn="0" w:firstRowLastColumn="0" w:lastRowFirstColumn="0" w:lastRowLastColumn="0"/>
            <w:tcW w:w="3644" w:type="dxa"/>
            <w:noWrap/>
            <w:vAlign w:val="center"/>
            <w:hideMark/>
          </w:tcPr>
          <w:p w14:paraId="2ACCA3C4" w14:textId="77777777" w:rsidR="00A57B04" w:rsidRPr="00AB6404" w:rsidRDefault="00A57B04" w:rsidP="00AB6404">
            <w:pPr>
              <w:spacing w:line="360" w:lineRule="auto"/>
              <w:jc w:val="center"/>
              <w:rPr>
                <w:b w:val="0"/>
                <w:bCs w:val="0"/>
                <w:lang w:val="es-DO"/>
              </w:rPr>
            </w:pPr>
            <w:r w:rsidRPr="00AB6404">
              <w:rPr>
                <w:b w:val="0"/>
                <w:bCs w:val="0"/>
                <w:lang w:val="es-DO"/>
              </w:rPr>
              <w:t>Puerto Plata</w:t>
            </w:r>
          </w:p>
        </w:tc>
        <w:tc>
          <w:tcPr>
            <w:tcW w:w="1443" w:type="dxa"/>
            <w:noWrap/>
            <w:vAlign w:val="center"/>
            <w:hideMark/>
          </w:tcPr>
          <w:p w14:paraId="07B36781" w14:textId="77777777" w:rsidR="00A57B04" w:rsidRPr="00AB6404" w:rsidRDefault="00A57B0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60</w:t>
            </w:r>
          </w:p>
        </w:tc>
        <w:tc>
          <w:tcPr>
            <w:tcW w:w="1053" w:type="dxa"/>
            <w:noWrap/>
            <w:vAlign w:val="center"/>
            <w:hideMark/>
          </w:tcPr>
          <w:p w14:paraId="0896766A" w14:textId="77777777" w:rsidR="00A57B04" w:rsidRPr="00AB6404" w:rsidRDefault="00A57B0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0</w:t>
            </w:r>
          </w:p>
        </w:tc>
        <w:tc>
          <w:tcPr>
            <w:tcW w:w="1177" w:type="dxa"/>
            <w:noWrap/>
            <w:vAlign w:val="center"/>
            <w:hideMark/>
          </w:tcPr>
          <w:p w14:paraId="0F497CFA" w14:textId="77777777" w:rsidR="00A57B04" w:rsidRPr="00AB6404" w:rsidRDefault="00A57B0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60</w:t>
            </w:r>
          </w:p>
        </w:tc>
      </w:tr>
      <w:tr w:rsidR="00EF1E8E" w:rsidRPr="00AB6404" w14:paraId="1BE50E43" w14:textId="77777777" w:rsidTr="00F8190A">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3644" w:type="dxa"/>
            <w:noWrap/>
            <w:vAlign w:val="center"/>
            <w:hideMark/>
          </w:tcPr>
          <w:p w14:paraId="37274C9D" w14:textId="13FA6066" w:rsidR="00A57B04" w:rsidRPr="00AB6404" w:rsidRDefault="00A57B04" w:rsidP="00AB6404">
            <w:pPr>
              <w:spacing w:line="360" w:lineRule="auto"/>
              <w:jc w:val="center"/>
              <w:rPr>
                <w:b w:val="0"/>
                <w:bCs w:val="0"/>
                <w:lang w:val="es-DO"/>
              </w:rPr>
            </w:pPr>
            <w:r w:rsidRPr="00AB6404">
              <w:rPr>
                <w:b w:val="0"/>
                <w:bCs w:val="0"/>
                <w:lang w:val="es-DO"/>
              </w:rPr>
              <w:t>Total</w:t>
            </w:r>
          </w:p>
        </w:tc>
        <w:tc>
          <w:tcPr>
            <w:tcW w:w="1443" w:type="dxa"/>
            <w:noWrap/>
            <w:vAlign w:val="center"/>
            <w:hideMark/>
          </w:tcPr>
          <w:p w14:paraId="79B2F7DA" w14:textId="77777777" w:rsidR="00A57B04" w:rsidRPr="00AB6404" w:rsidRDefault="00A57B0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1,160</w:t>
            </w:r>
          </w:p>
        </w:tc>
        <w:tc>
          <w:tcPr>
            <w:tcW w:w="1053" w:type="dxa"/>
            <w:noWrap/>
            <w:vAlign w:val="center"/>
            <w:hideMark/>
          </w:tcPr>
          <w:p w14:paraId="61DB57B6" w14:textId="77777777" w:rsidR="00A57B04" w:rsidRPr="00AB6404" w:rsidRDefault="00A57B0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4,976</w:t>
            </w:r>
          </w:p>
        </w:tc>
        <w:tc>
          <w:tcPr>
            <w:tcW w:w="1177" w:type="dxa"/>
            <w:noWrap/>
            <w:vAlign w:val="center"/>
            <w:hideMark/>
          </w:tcPr>
          <w:p w14:paraId="36C0C226" w14:textId="77777777" w:rsidR="00A57B04" w:rsidRPr="00AB6404" w:rsidRDefault="00A57B0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6,136</w:t>
            </w:r>
          </w:p>
        </w:tc>
      </w:tr>
    </w:tbl>
    <w:p w14:paraId="3920C966" w14:textId="30869684" w:rsidR="00E51A1B" w:rsidRPr="00AB6404" w:rsidRDefault="00E51A1B" w:rsidP="00AB6404">
      <w:pPr>
        <w:autoSpaceDE w:val="0"/>
        <w:autoSpaceDN w:val="0"/>
        <w:adjustRightInd w:val="0"/>
        <w:spacing w:after="0" w:line="360" w:lineRule="auto"/>
        <w:jc w:val="center"/>
        <w:rPr>
          <w:b/>
          <w:bCs/>
          <w:sz w:val="18"/>
          <w:szCs w:val="18"/>
          <w:lang w:val="es-DO"/>
        </w:rPr>
      </w:pPr>
      <w:r w:rsidRPr="00AB6404">
        <w:rPr>
          <w:rFonts w:eastAsia="Calibri"/>
          <w:i/>
          <w:iCs/>
          <w:sz w:val="18"/>
          <w:szCs w:val="18"/>
          <w:lang w:val="es-DO"/>
        </w:rPr>
        <w:t>Fuente: Secretaría de la JAC</w:t>
      </w:r>
      <w:r w:rsidR="006B434E" w:rsidRPr="00AB6404">
        <w:rPr>
          <w:rFonts w:eastAsia="Calibri"/>
          <w:i/>
          <w:iCs/>
          <w:sz w:val="18"/>
          <w:szCs w:val="18"/>
          <w:lang w:val="es-DO"/>
        </w:rPr>
        <w:t>.</w:t>
      </w:r>
    </w:p>
    <w:p w14:paraId="631661D5" w14:textId="77777777" w:rsidR="00A57B04" w:rsidRPr="00AB6404" w:rsidRDefault="00A57B04" w:rsidP="00AB6404">
      <w:pPr>
        <w:spacing w:line="360" w:lineRule="auto"/>
        <w:rPr>
          <w:lang w:val="es-DO"/>
        </w:rPr>
      </w:pPr>
    </w:p>
    <w:p w14:paraId="4B4774DD" w14:textId="70D37CBE" w:rsidR="0009708D" w:rsidRPr="00AB6404" w:rsidRDefault="0009708D" w:rsidP="00AB6404">
      <w:pPr>
        <w:pStyle w:val="Ttulo3"/>
        <w:spacing w:line="360" w:lineRule="auto"/>
        <w:rPr>
          <w:rFonts w:cs="Times New Roman"/>
          <w:color w:val="767171"/>
          <w:lang w:val="es-DO"/>
        </w:rPr>
      </w:pPr>
      <w:bookmarkStart w:id="416" w:name="_Toc218581809"/>
      <w:r w:rsidRPr="00AB6404">
        <w:rPr>
          <w:rFonts w:cs="Times New Roman"/>
          <w:color w:val="767171"/>
          <w:lang w:val="es-DO"/>
        </w:rPr>
        <w:t>Permiso Especial</w:t>
      </w:r>
      <w:bookmarkEnd w:id="416"/>
    </w:p>
    <w:p w14:paraId="4F67C7D0" w14:textId="77777777" w:rsidR="00AD3376" w:rsidRPr="00AB6404" w:rsidRDefault="00AD3376" w:rsidP="00AB6404">
      <w:pPr>
        <w:spacing w:line="360" w:lineRule="auto"/>
        <w:rPr>
          <w:lang w:val="es-DO"/>
        </w:rPr>
      </w:pPr>
    </w:p>
    <w:p w14:paraId="164D5C5A" w14:textId="599AA38B" w:rsidR="0009708D" w:rsidRPr="00AB6404" w:rsidRDefault="0009708D" w:rsidP="00AB6404">
      <w:pPr>
        <w:spacing w:line="360" w:lineRule="auto"/>
        <w:jc w:val="both"/>
        <w:rPr>
          <w:lang w:val="es-DO"/>
        </w:rPr>
      </w:pPr>
      <w:r w:rsidRPr="00AB6404">
        <w:rPr>
          <w:lang w:val="es-DO"/>
        </w:rPr>
        <w:t xml:space="preserve">La naturaleza de los </w:t>
      </w:r>
      <w:r w:rsidR="00E6513B" w:rsidRPr="00AB6404">
        <w:rPr>
          <w:lang w:val="es-DO"/>
        </w:rPr>
        <w:t xml:space="preserve">vuelos autorizados bajo la modalidad de </w:t>
      </w:r>
      <w:r w:rsidRPr="00AB6404">
        <w:rPr>
          <w:lang w:val="es-DO"/>
        </w:rPr>
        <w:t xml:space="preserve">permisos especiales, conforme con el artículo 233 de la Ley Núm. 491-06 de Aviación Civil de la República Dominicana, modificada, se corresponde con un servicio que agota una temporada o un número determinado de vuelos, sin necesidad de autorización especial a la comercialización de boletos o el servicio, en el caso de carga. </w:t>
      </w:r>
    </w:p>
    <w:p w14:paraId="4B5A8F8A" w14:textId="3C2F003E" w:rsidR="0009708D" w:rsidRPr="00AB6404" w:rsidRDefault="0009708D" w:rsidP="00AB6404">
      <w:pPr>
        <w:spacing w:line="360" w:lineRule="auto"/>
        <w:jc w:val="both"/>
        <w:rPr>
          <w:lang w:val="es-DO"/>
        </w:rPr>
      </w:pPr>
      <w:r w:rsidRPr="00AB6404">
        <w:rPr>
          <w:lang w:val="es-DO"/>
        </w:rPr>
        <w:t>Durante el año 2025, se autorizaron tres mil quinientos cuarenta y tres (3,543) vuelos de pasajeros</w:t>
      </w:r>
      <w:r w:rsidR="00CC2DB1" w:rsidRPr="00AB6404">
        <w:rPr>
          <w:lang w:val="es-DO"/>
        </w:rPr>
        <w:t xml:space="preserve"> y</w:t>
      </w:r>
      <w:r w:rsidRPr="00AB6404">
        <w:rPr>
          <w:lang w:val="es-DO"/>
        </w:rPr>
        <w:t xml:space="preserve"> pasajeros</w:t>
      </w:r>
      <w:r w:rsidR="00CC2DB1" w:rsidRPr="00AB6404">
        <w:rPr>
          <w:lang w:val="es-DO"/>
        </w:rPr>
        <w:t>-</w:t>
      </w:r>
      <w:r w:rsidRPr="00AB6404">
        <w:rPr>
          <w:lang w:val="es-DO"/>
        </w:rPr>
        <w:t>carga</w:t>
      </w:r>
      <w:r w:rsidR="00CC2DB1" w:rsidRPr="00AB6404">
        <w:rPr>
          <w:lang w:val="es-DO"/>
        </w:rPr>
        <w:t>;</w:t>
      </w:r>
      <w:r w:rsidRPr="00AB6404">
        <w:rPr>
          <w:lang w:val="es-DO"/>
        </w:rPr>
        <w:t xml:space="preserve"> y ochocientos noventa y cinco (895) vuelos exclusivos de carga, a favor de tres (3) operadores aéreos nacionales y catorce (14) operadores aéreos extranjeros.</w:t>
      </w:r>
    </w:p>
    <w:p w14:paraId="744942BF" w14:textId="3D72DFEB" w:rsidR="00B25575" w:rsidRPr="00AB6404" w:rsidRDefault="00B25575" w:rsidP="00AB6404">
      <w:pPr>
        <w:spacing w:line="360" w:lineRule="auto"/>
        <w:jc w:val="both"/>
        <w:rPr>
          <w:lang w:val="es-DO"/>
        </w:rPr>
      </w:pPr>
      <w:r w:rsidRPr="00AB6404">
        <w:rPr>
          <w:lang w:val="es-DO"/>
        </w:rPr>
        <w:lastRenderedPageBreak/>
        <w:t>En las encuestas realizadas de enero a noviembre, la satisfacción al cliente de los servicios especiales en el 2025 es del 96%, destacando la profesionalidad de nuestros colaboradores.</w:t>
      </w:r>
    </w:p>
    <w:tbl>
      <w:tblPr>
        <w:tblStyle w:val="Tablanormal1"/>
        <w:tblW w:w="7661" w:type="dxa"/>
        <w:jc w:val="center"/>
        <w:tblLook w:val="04A0" w:firstRow="1" w:lastRow="0" w:firstColumn="1" w:lastColumn="0" w:noHBand="0" w:noVBand="1"/>
      </w:tblPr>
      <w:tblGrid>
        <w:gridCol w:w="2557"/>
        <w:gridCol w:w="2988"/>
        <w:gridCol w:w="1123"/>
        <w:gridCol w:w="993"/>
      </w:tblGrid>
      <w:tr w:rsidR="00EF1E8E" w:rsidRPr="00AB6404" w14:paraId="16D4BC6D" w14:textId="77777777" w:rsidTr="000671B8">
        <w:trPr>
          <w:cnfStyle w:val="100000000000" w:firstRow="1" w:lastRow="0" w:firstColumn="0" w:lastColumn="0" w:oddVBand="0" w:evenVBand="0" w:oddHBand="0" w:evenHBand="0" w:firstRowFirstColumn="0" w:firstRowLastColumn="0" w:lastRowFirstColumn="0" w:lastRowLastColumn="0"/>
          <w:trHeight w:val="519"/>
          <w:tblHeader/>
          <w:jc w:val="center"/>
        </w:trPr>
        <w:tc>
          <w:tcPr>
            <w:cnfStyle w:val="001000000000" w:firstRow="0" w:lastRow="0" w:firstColumn="1" w:lastColumn="0" w:oddVBand="0" w:evenVBand="0" w:oddHBand="0" w:evenHBand="0" w:firstRowFirstColumn="0" w:firstRowLastColumn="0" w:lastRowFirstColumn="0" w:lastRowLastColumn="0"/>
            <w:tcW w:w="2557" w:type="dxa"/>
            <w:vMerge w:val="restart"/>
            <w:shd w:val="clear" w:color="auto" w:fill="011C50"/>
            <w:vAlign w:val="center"/>
            <w:hideMark/>
          </w:tcPr>
          <w:p w14:paraId="6B80CD32" w14:textId="35A3E6AC" w:rsidR="004E2F76" w:rsidRPr="00AB6404" w:rsidRDefault="004E2F76" w:rsidP="00AB6404">
            <w:pPr>
              <w:spacing w:line="360" w:lineRule="auto"/>
              <w:jc w:val="center"/>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Operadore Aéreos Extranjeros</w:t>
            </w:r>
          </w:p>
        </w:tc>
        <w:tc>
          <w:tcPr>
            <w:tcW w:w="2988" w:type="dxa"/>
            <w:vMerge w:val="restart"/>
            <w:shd w:val="clear" w:color="auto" w:fill="011C50"/>
            <w:vAlign w:val="center"/>
            <w:hideMark/>
          </w:tcPr>
          <w:p w14:paraId="474CF6C4" w14:textId="6BD5299A" w:rsidR="004E2F76" w:rsidRPr="00AB6404" w:rsidRDefault="004E2F76"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Rutas</w:t>
            </w:r>
          </w:p>
        </w:tc>
        <w:tc>
          <w:tcPr>
            <w:tcW w:w="2116" w:type="dxa"/>
            <w:gridSpan w:val="2"/>
            <w:shd w:val="clear" w:color="auto" w:fill="011C50"/>
            <w:noWrap/>
            <w:vAlign w:val="center"/>
            <w:hideMark/>
          </w:tcPr>
          <w:p w14:paraId="6EA3A3ED" w14:textId="6BA9EE5B" w:rsidR="004E2F76" w:rsidRPr="00AB6404" w:rsidRDefault="004E2F76"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Cantidad</w:t>
            </w:r>
          </w:p>
        </w:tc>
      </w:tr>
      <w:tr w:rsidR="00EF1E8E" w:rsidRPr="00AB6404" w14:paraId="3CFC5568" w14:textId="77777777" w:rsidTr="000671B8">
        <w:trPr>
          <w:cnfStyle w:val="100000000000" w:firstRow="1" w:lastRow="0" w:firstColumn="0" w:lastColumn="0" w:oddVBand="0" w:evenVBand="0" w:oddHBand="0" w:evenHBand="0" w:firstRowFirstColumn="0" w:firstRowLastColumn="0" w:lastRowFirstColumn="0" w:lastRowLastColumn="0"/>
          <w:trHeight w:val="554"/>
          <w:tblHeader/>
          <w:jc w:val="center"/>
        </w:trPr>
        <w:tc>
          <w:tcPr>
            <w:cnfStyle w:val="001000000000" w:firstRow="0" w:lastRow="0" w:firstColumn="1" w:lastColumn="0" w:oddVBand="0" w:evenVBand="0" w:oddHBand="0" w:evenHBand="0" w:firstRowFirstColumn="0" w:firstRowLastColumn="0" w:lastRowFirstColumn="0" w:lastRowLastColumn="0"/>
            <w:tcW w:w="2557" w:type="dxa"/>
            <w:vMerge/>
            <w:shd w:val="clear" w:color="auto" w:fill="011C50"/>
            <w:vAlign w:val="center"/>
            <w:hideMark/>
          </w:tcPr>
          <w:p w14:paraId="7A4D68DA" w14:textId="77777777" w:rsidR="004E2F76" w:rsidRPr="00AB6404" w:rsidRDefault="004E2F76" w:rsidP="00AB6404">
            <w:pPr>
              <w:spacing w:line="360" w:lineRule="auto"/>
              <w:jc w:val="center"/>
              <w:rPr>
                <w:rFonts w:eastAsia="Times New Roman"/>
                <w:b w:val="0"/>
                <w:bCs w:val="0"/>
                <w:color w:val="FFFFFF" w:themeColor="background1"/>
                <w:spacing w:val="0"/>
                <w:lang w:val="es-DO" w:eastAsia="es-DO"/>
              </w:rPr>
            </w:pPr>
          </w:p>
        </w:tc>
        <w:tc>
          <w:tcPr>
            <w:tcW w:w="2988" w:type="dxa"/>
            <w:vMerge/>
            <w:shd w:val="clear" w:color="auto" w:fill="011C50"/>
            <w:vAlign w:val="center"/>
            <w:hideMark/>
          </w:tcPr>
          <w:p w14:paraId="06BC6970" w14:textId="77777777" w:rsidR="004E2F76" w:rsidRPr="00AB6404" w:rsidRDefault="004E2F76"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p>
        </w:tc>
        <w:tc>
          <w:tcPr>
            <w:tcW w:w="1123" w:type="dxa"/>
            <w:shd w:val="clear" w:color="auto" w:fill="011C50"/>
            <w:noWrap/>
            <w:vAlign w:val="center"/>
            <w:hideMark/>
          </w:tcPr>
          <w:p w14:paraId="05259315" w14:textId="77777777" w:rsidR="004E2F76" w:rsidRPr="00AB6404" w:rsidRDefault="004E2F76"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Pasajeros</w:t>
            </w:r>
          </w:p>
        </w:tc>
        <w:tc>
          <w:tcPr>
            <w:tcW w:w="993" w:type="dxa"/>
            <w:shd w:val="clear" w:color="auto" w:fill="011C50"/>
            <w:noWrap/>
            <w:vAlign w:val="center"/>
            <w:hideMark/>
          </w:tcPr>
          <w:p w14:paraId="0D88323F" w14:textId="77777777" w:rsidR="004E2F76" w:rsidRPr="00AB6404" w:rsidRDefault="004E2F76"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Carga</w:t>
            </w:r>
          </w:p>
        </w:tc>
      </w:tr>
      <w:tr w:rsidR="00EF1E8E" w:rsidRPr="00AB6404" w14:paraId="123F5E50"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restart"/>
            <w:vAlign w:val="center"/>
            <w:hideMark/>
          </w:tcPr>
          <w:p w14:paraId="37654B4D" w14:textId="77777777" w:rsidR="004E2F76" w:rsidRPr="00AB6404" w:rsidRDefault="004E2F76" w:rsidP="00AB6404">
            <w:pPr>
              <w:spacing w:after="160" w:line="360" w:lineRule="auto"/>
              <w:jc w:val="center"/>
              <w:rPr>
                <w:b w:val="0"/>
                <w:bCs w:val="0"/>
              </w:rPr>
            </w:pPr>
            <w:r w:rsidRPr="00AB6404">
              <w:rPr>
                <w:b w:val="0"/>
                <w:bCs w:val="0"/>
              </w:rPr>
              <w:t>Tui Airlines Belgium, N.V. (Tuifly)</w:t>
            </w:r>
          </w:p>
        </w:tc>
        <w:tc>
          <w:tcPr>
            <w:tcW w:w="2988" w:type="dxa"/>
            <w:vAlign w:val="center"/>
            <w:hideMark/>
          </w:tcPr>
          <w:p w14:paraId="44069E9E"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Chicago (KRFD)/Punta Cana (MDPC)/Chicago (KRFD)</w:t>
            </w:r>
          </w:p>
        </w:tc>
        <w:tc>
          <w:tcPr>
            <w:tcW w:w="1123" w:type="dxa"/>
            <w:vMerge w:val="restart"/>
            <w:vAlign w:val="center"/>
            <w:hideMark/>
          </w:tcPr>
          <w:p w14:paraId="4CFFDE7A"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36</w:t>
            </w:r>
          </w:p>
        </w:tc>
        <w:tc>
          <w:tcPr>
            <w:tcW w:w="993" w:type="dxa"/>
            <w:vMerge w:val="restart"/>
            <w:vAlign w:val="center"/>
            <w:hideMark/>
          </w:tcPr>
          <w:p w14:paraId="0F06C850" w14:textId="712A0B2C"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C132D7" w14:paraId="4594648F"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2411CDD9"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5A12CCCE"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Michigan (KLAN)/Punta Cana (MDPC)/Michigan (KLAN)</w:t>
            </w:r>
          </w:p>
        </w:tc>
        <w:tc>
          <w:tcPr>
            <w:tcW w:w="1123" w:type="dxa"/>
            <w:vMerge/>
            <w:vAlign w:val="center"/>
            <w:hideMark/>
          </w:tcPr>
          <w:p w14:paraId="1E47E5E9"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474BE4C6"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7C0B5EE8" w14:textId="77777777" w:rsidTr="000671B8">
        <w:trPr>
          <w:cnfStyle w:val="000000100000" w:firstRow="0" w:lastRow="0" w:firstColumn="0" w:lastColumn="0" w:oddVBand="0" w:evenVBand="0" w:oddHBand="1" w:evenHBand="0" w:firstRowFirstColumn="0" w:firstRowLastColumn="0" w:lastRowFirstColumn="0" w:lastRowLastColumn="0"/>
          <w:trHeight w:val="945"/>
          <w:jc w:val="center"/>
        </w:trPr>
        <w:tc>
          <w:tcPr>
            <w:cnfStyle w:val="001000000000" w:firstRow="0" w:lastRow="0" w:firstColumn="1" w:lastColumn="0" w:oddVBand="0" w:evenVBand="0" w:oddHBand="0" w:evenHBand="0" w:firstRowFirstColumn="0" w:firstRowLastColumn="0" w:lastRowFirstColumn="0" w:lastRowLastColumn="0"/>
            <w:tcW w:w="2557" w:type="dxa"/>
            <w:vMerge w:val="restart"/>
            <w:vAlign w:val="center"/>
            <w:hideMark/>
          </w:tcPr>
          <w:p w14:paraId="68E2999D" w14:textId="77777777" w:rsidR="004E2F76" w:rsidRPr="00AB6404" w:rsidRDefault="004E2F76" w:rsidP="00AB6404">
            <w:pPr>
              <w:spacing w:after="160" w:line="360" w:lineRule="auto"/>
              <w:jc w:val="center"/>
              <w:rPr>
                <w:b w:val="0"/>
                <w:bCs w:val="0"/>
              </w:rPr>
            </w:pPr>
            <w:r w:rsidRPr="00AB6404">
              <w:rPr>
                <w:b w:val="0"/>
                <w:bCs w:val="0"/>
              </w:rPr>
              <w:t>Sky High Aviation Services Dominicana, S.A.</w:t>
            </w:r>
          </w:p>
        </w:tc>
        <w:tc>
          <w:tcPr>
            <w:tcW w:w="2988" w:type="dxa"/>
            <w:vAlign w:val="center"/>
            <w:hideMark/>
          </w:tcPr>
          <w:p w14:paraId="582C09CE"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Santo Domingo (MDSD)/Miami (KMIA)/Aruba (TNCA)/Miami (KMIA)/Santo Domingo (MDSD)</w:t>
            </w:r>
          </w:p>
        </w:tc>
        <w:tc>
          <w:tcPr>
            <w:tcW w:w="1123" w:type="dxa"/>
            <w:vMerge w:val="restart"/>
            <w:vAlign w:val="center"/>
            <w:hideMark/>
          </w:tcPr>
          <w:p w14:paraId="2C8101A6"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291</w:t>
            </w:r>
          </w:p>
        </w:tc>
        <w:tc>
          <w:tcPr>
            <w:tcW w:w="993" w:type="dxa"/>
            <w:vMerge w:val="restart"/>
            <w:vAlign w:val="center"/>
            <w:hideMark/>
          </w:tcPr>
          <w:p w14:paraId="6C2900AA" w14:textId="74FB8966"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AB6404" w14:paraId="751FEB47" w14:textId="77777777" w:rsidTr="000671B8">
        <w:trPr>
          <w:trHeight w:val="945"/>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5B44F2E0"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7F265A4E"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Santo Domingo (MDSD)/Miami (KMIA)/Curazao (TNCC)/Miami (KMIA)/Santo Domingo (MDSD)</w:t>
            </w:r>
          </w:p>
        </w:tc>
        <w:tc>
          <w:tcPr>
            <w:tcW w:w="1123" w:type="dxa"/>
            <w:vMerge/>
            <w:vAlign w:val="center"/>
            <w:hideMark/>
          </w:tcPr>
          <w:p w14:paraId="7D6367DB"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699430C5"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440131E3" w14:textId="77777777" w:rsidTr="000671B8">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6491EA58"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4CD80D02"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 xml:space="preserve">Santo Domingo (MDSD)/Santiago de Cuba (MUCU)/Guyana (SYCJ)/Santiago de </w:t>
            </w:r>
            <w:r w:rsidRPr="00AB6404">
              <w:rPr>
                <w:lang w:val="es-DO"/>
              </w:rPr>
              <w:lastRenderedPageBreak/>
              <w:t>Cuba (MUCU)/Santo Domingo (MDSD)</w:t>
            </w:r>
          </w:p>
        </w:tc>
        <w:tc>
          <w:tcPr>
            <w:tcW w:w="1123" w:type="dxa"/>
            <w:vMerge/>
            <w:vAlign w:val="center"/>
            <w:hideMark/>
          </w:tcPr>
          <w:p w14:paraId="1777D3CE"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6B0543A6"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AB6404" w14:paraId="1A330A4F"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7CE3B198"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46211625"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pt-BR"/>
              </w:rPr>
            </w:pPr>
            <w:r w:rsidRPr="00AB6404">
              <w:rPr>
                <w:lang w:val="pt-BR"/>
              </w:rPr>
              <w:t>Santo Domingo (MDSD)/Guyana (SYCJ)/Santo Domingo (MDSD)</w:t>
            </w:r>
          </w:p>
        </w:tc>
        <w:tc>
          <w:tcPr>
            <w:tcW w:w="1123" w:type="dxa"/>
            <w:vAlign w:val="center"/>
            <w:hideMark/>
          </w:tcPr>
          <w:p w14:paraId="7E5B6214"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80</w:t>
            </w:r>
          </w:p>
        </w:tc>
        <w:tc>
          <w:tcPr>
            <w:tcW w:w="993" w:type="dxa"/>
            <w:vAlign w:val="center"/>
            <w:hideMark/>
          </w:tcPr>
          <w:p w14:paraId="12CE94E7" w14:textId="70D2F5FA"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76E4415A" w14:textId="77777777" w:rsidTr="000671B8">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331F2881"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4D61B25B"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Santo Domingo (MDSD)/Miami (KMIA)/Santiago de Cuba (MUCU)/Miami (KMIA)/Santo Domingo (MDSD)</w:t>
            </w:r>
          </w:p>
        </w:tc>
        <w:tc>
          <w:tcPr>
            <w:tcW w:w="1123" w:type="dxa"/>
            <w:vMerge w:val="restart"/>
            <w:vAlign w:val="center"/>
            <w:hideMark/>
          </w:tcPr>
          <w:p w14:paraId="38043090" w14:textId="6833759F"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restart"/>
            <w:vAlign w:val="center"/>
            <w:hideMark/>
          </w:tcPr>
          <w:p w14:paraId="13C7E68C"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320</w:t>
            </w:r>
          </w:p>
        </w:tc>
      </w:tr>
      <w:tr w:rsidR="00EF1E8E" w:rsidRPr="00AB6404" w14:paraId="597ACB8E" w14:textId="77777777" w:rsidTr="000671B8">
        <w:trPr>
          <w:trHeight w:val="945"/>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2DAC1840"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3E2B2126"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Santo Domingo (MDSD)/Miami (KMIA)/Holguín (MUHG)/Miami (KMIA)/Santo Domingo (MDSD)</w:t>
            </w:r>
          </w:p>
        </w:tc>
        <w:tc>
          <w:tcPr>
            <w:tcW w:w="1123" w:type="dxa"/>
            <w:vMerge/>
            <w:vAlign w:val="center"/>
            <w:hideMark/>
          </w:tcPr>
          <w:p w14:paraId="17A376BD"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750EF285"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7AA48C0E" w14:textId="77777777" w:rsidTr="000671B8">
        <w:trPr>
          <w:cnfStyle w:val="000000100000" w:firstRow="0" w:lastRow="0" w:firstColumn="0" w:lastColumn="0" w:oddVBand="0" w:evenVBand="0" w:oddHBand="1" w:evenHBand="0" w:firstRowFirstColumn="0" w:firstRowLastColumn="0" w:lastRowFirstColumn="0" w:lastRowLastColumn="0"/>
          <w:trHeight w:val="945"/>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56DFEE83"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67CDEEF4"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Santo Domingo (MDSD)/Miami (KMIA)/Camagüey (MUCM)/Miami (KMIA)/Santo Domingo (MDSD)</w:t>
            </w:r>
          </w:p>
        </w:tc>
        <w:tc>
          <w:tcPr>
            <w:tcW w:w="1123" w:type="dxa"/>
            <w:vMerge/>
            <w:vAlign w:val="center"/>
            <w:hideMark/>
          </w:tcPr>
          <w:p w14:paraId="6254FEE6"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71C3ABD9"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AB6404" w14:paraId="2175F2D9" w14:textId="77777777" w:rsidTr="000671B8">
        <w:trPr>
          <w:trHeight w:val="945"/>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159DE867"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65E97FDF"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Santo Domingo (MDSD)/Miami (KMIA)/Varadero (MUVR)/Miami (KMIA)/Santo Domingo (MDSD)</w:t>
            </w:r>
          </w:p>
        </w:tc>
        <w:tc>
          <w:tcPr>
            <w:tcW w:w="1123" w:type="dxa"/>
            <w:vMerge/>
            <w:vAlign w:val="center"/>
            <w:hideMark/>
          </w:tcPr>
          <w:p w14:paraId="49DB80A7"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04E35D10"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02408DD7" w14:textId="77777777" w:rsidTr="000671B8">
        <w:trPr>
          <w:cnfStyle w:val="000000100000" w:firstRow="0" w:lastRow="0" w:firstColumn="0" w:lastColumn="0" w:oddVBand="0" w:evenVBand="0" w:oddHBand="1" w:evenHBand="0" w:firstRowFirstColumn="0" w:firstRowLastColumn="0" w:lastRowFirstColumn="0" w:lastRowLastColumn="0"/>
          <w:trHeight w:val="945"/>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44F245F9"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1D7344D0"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Santo Domingo (MDSD)/Miami (KMIA)/Holguín (MUHG)/Miami (KMIA)/Santo Domingo (MDSD)</w:t>
            </w:r>
          </w:p>
        </w:tc>
        <w:tc>
          <w:tcPr>
            <w:tcW w:w="1123" w:type="dxa"/>
            <w:vMerge w:val="restart"/>
            <w:vAlign w:val="center"/>
            <w:hideMark/>
          </w:tcPr>
          <w:p w14:paraId="6A23B3DB"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107</w:t>
            </w:r>
          </w:p>
        </w:tc>
        <w:tc>
          <w:tcPr>
            <w:tcW w:w="993" w:type="dxa"/>
            <w:vMerge w:val="restart"/>
            <w:vAlign w:val="center"/>
            <w:hideMark/>
          </w:tcPr>
          <w:p w14:paraId="76B7BFA8" w14:textId="19345411"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AB6404" w14:paraId="5182468A" w14:textId="77777777" w:rsidTr="000671B8">
        <w:trPr>
          <w:trHeight w:val="126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018E23B0"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44FBBB5B"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Santo Domingo (MDSD)/Miami (KMIA)/Santiago de Cuba (MUCU)/Miami (KMIA)/Santo Domingo (MDSD)</w:t>
            </w:r>
          </w:p>
        </w:tc>
        <w:tc>
          <w:tcPr>
            <w:tcW w:w="1123" w:type="dxa"/>
            <w:vMerge/>
            <w:vAlign w:val="center"/>
            <w:hideMark/>
          </w:tcPr>
          <w:p w14:paraId="084F672D"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6935D6E7"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17B8BCBA" w14:textId="77777777" w:rsidTr="000671B8">
        <w:trPr>
          <w:cnfStyle w:val="000000100000" w:firstRow="0" w:lastRow="0" w:firstColumn="0" w:lastColumn="0" w:oddVBand="0" w:evenVBand="0" w:oddHBand="1" w:evenHBand="0" w:firstRowFirstColumn="0" w:firstRowLastColumn="0" w:lastRowFirstColumn="0" w:lastRowLastColumn="0"/>
          <w:trHeight w:val="945"/>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0DD9082F"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5A1BA3B4"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Santo Domingo (MDSD)/La Habana (MUHA)/Guyana (SYCJ)/La Habana (MUHA)/Santo Domingo (MDSD)</w:t>
            </w:r>
          </w:p>
        </w:tc>
        <w:tc>
          <w:tcPr>
            <w:tcW w:w="1123" w:type="dxa"/>
            <w:vAlign w:val="center"/>
            <w:hideMark/>
          </w:tcPr>
          <w:p w14:paraId="716405CE"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79</w:t>
            </w:r>
          </w:p>
        </w:tc>
        <w:tc>
          <w:tcPr>
            <w:tcW w:w="993" w:type="dxa"/>
            <w:vAlign w:val="center"/>
            <w:hideMark/>
          </w:tcPr>
          <w:p w14:paraId="253FB2BD" w14:textId="0789DAF5"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AB6404" w14:paraId="1296A1B1" w14:textId="77777777" w:rsidTr="000671B8">
        <w:trPr>
          <w:trHeight w:val="945"/>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252CEAA9"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47332CFC"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 xml:space="preserve">Santo Domingo (MDSD)/La Habana </w:t>
            </w:r>
            <w:r w:rsidRPr="00AB6404">
              <w:rPr>
                <w:lang w:val="es-DO"/>
              </w:rPr>
              <w:lastRenderedPageBreak/>
              <w:t>(MUHA)/Guyana (SYCJ)/La Habana (MUHA)/Santo Domingo (MDSD)</w:t>
            </w:r>
          </w:p>
        </w:tc>
        <w:tc>
          <w:tcPr>
            <w:tcW w:w="1123" w:type="dxa"/>
            <w:vAlign w:val="center"/>
            <w:hideMark/>
          </w:tcPr>
          <w:p w14:paraId="1151A65A" w14:textId="4EA1A71E"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Align w:val="center"/>
            <w:hideMark/>
          </w:tcPr>
          <w:p w14:paraId="04678644"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79</w:t>
            </w:r>
          </w:p>
        </w:tc>
      </w:tr>
      <w:tr w:rsidR="00EF1E8E" w:rsidRPr="00AB6404" w14:paraId="3A0F2B39" w14:textId="77777777" w:rsidTr="000671B8">
        <w:trPr>
          <w:cnfStyle w:val="000000100000" w:firstRow="0" w:lastRow="0" w:firstColumn="0" w:lastColumn="0" w:oddVBand="0" w:evenVBand="0" w:oddHBand="1" w:evenHBand="0" w:firstRowFirstColumn="0" w:firstRowLastColumn="0" w:lastRowFirstColumn="0" w:lastRowLastColumn="0"/>
          <w:trHeight w:val="126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37C5C59D"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393AE85C"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Santo Domingo (MDSD)/La Habana (MUHA)/Punta Cana (MDPC)/La Habana (MUHA)/Santo Domingo (MDSD)</w:t>
            </w:r>
          </w:p>
        </w:tc>
        <w:tc>
          <w:tcPr>
            <w:tcW w:w="1123" w:type="dxa"/>
            <w:vAlign w:val="center"/>
            <w:hideMark/>
          </w:tcPr>
          <w:p w14:paraId="23F0E079"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16</w:t>
            </w:r>
          </w:p>
        </w:tc>
        <w:tc>
          <w:tcPr>
            <w:tcW w:w="993" w:type="dxa"/>
            <w:vAlign w:val="center"/>
            <w:hideMark/>
          </w:tcPr>
          <w:p w14:paraId="6AE04DA2" w14:textId="2A9519FE"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AB6404" w14:paraId="4F9F9937" w14:textId="77777777" w:rsidTr="000671B8">
        <w:trPr>
          <w:trHeight w:val="945"/>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72FA0EC8"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7E161021"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Santo Domingo (MDSD)/La Habana (MUHA)/Guyana (SYCJ)/La Habana (MUHA)/Santo Domingo (MDSD)</w:t>
            </w:r>
          </w:p>
        </w:tc>
        <w:tc>
          <w:tcPr>
            <w:tcW w:w="1123" w:type="dxa"/>
            <w:vAlign w:val="center"/>
            <w:hideMark/>
          </w:tcPr>
          <w:p w14:paraId="2F75BD66"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78</w:t>
            </w:r>
          </w:p>
        </w:tc>
        <w:tc>
          <w:tcPr>
            <w:tcW w:w="993" w:type="dxa"/>
            <w:vAlign w:val="center"/>
            <w:hideMark/>
          </w:tcPr>
          <w:p w14:paraId="52EFABD3" w14:textId="3512F4EC"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3E2FBF80" w14:textId="77777777" w:rsidTr="000671B8">
        <w:trPr>
          <w:cnfStyle w:val="000000100000" w:firstRow="0" w:lastRow="0" w:firstColumn="0" w:lastColumn="0" w:oddVBand="0" w:evenVBand="0" w:oddHBand="1" w:evenHBand="0" w:firstRowFirstColumn="0" w:firstRowLastColumn="0" w:lastRowFirstColumn="0" w:lastRowLastColumn="0"/>
          <w:trHeight w:val="945"/>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38C5AB79"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1250084B"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Santo Domingo (MDSD)/La Habana (MUHA)/Guyana (SYCJ)/La Habana (MUHA)/Santo Domingo (MDSD)</w:t>
            </w:r>
          </w:p>
        </w:tc>
        <w:tc>
          <w:tcPr>
            <w:tcW w:w="1123" w:type="dxa"/>
            <w:vAlign w:val="center"/>
            <w:hideMark/>
          </w:tcPr>
          <w:p w14:paraId="235AD5BA" w14:textId="334ADECC"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Align w:val="center"/>
            <w:hideMark/>
          </w:tcPr>
          <w:p w14:paraId="6EC6080D"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78</w:t>
            </w:r>
          </w:p>
        </w:tc>
      </w:tr>
      <w:tr w:rsidR="00EF1E8E" w:rsidRPr="00AB6404" w14:paraId="12F2DE08"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48D2772D"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4D32E5D8"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pt-BR"/>
              </w:rPr>
            </w:pPr>
            <w:r w:rsidRPr="00AB6404">
              <w:rPr>
                <w:lang w:val="pt-BR"/>
              </w:rPr>
              <w:t>Santo Domingo (MDSD)/Guyana (SYCJ)/Santo Domingo (MDSD)</w:t>
            </w:r>
          </w:p>
        </w:tc>
        <w:tc>
          <w:tcPr>
            <w:tcW w:w="1123" w:type="dxa"/>
            <w:vAlign w:val="center"/>
            <w:hideMark/>
          </w:tcPr>
          <w:p w14:paraId="34A869E9"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82</w:t>
            </w:r>
          </w:p>
        </w:tc>
        <w:tc>
          <w:tcPr>
            <w:tcW w:w="993" w:type="dxa"/>
            <w:vAlign w:val="center"/>
            <w:hideMark/>
          </w:tcPr>
          <w:p w14:paraId="3BF3CC56" w14:textId="5A520283"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4B3D9945" w14:textId="77777777" w:rsidTr="000671B8">
        <w:trPr>
          <w:cnfStyle w:val="000000100000" w:firstRow="0" w:lastRow="0" w:firstColumn="0" w:lastColumn="0" w:oddVBand="0" w:evenVBand="0" w:oddHBand="1" w:evenHBand="0" w:firstRowFirstColumn="0" w:firstRowLastColumn="0" w:lastRowFirstColumn="0" w:lastRowLastColumn="0"/>
          <w:trHeight w:val="945"/>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0A3C83C5"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4E97CC25"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Santo Domingo (MDSD)/Miami (KMIA)/Varadero (MUVR)/Miami (KMIA)/Santo Domingo (MDSD)</w:t>
            </w:r>
          </w:p>
        </w:tc>
        <w:tc>
          <w:tcPr>
            <w:tcW w:w="1123" w:type="dxa"/>
            <w:vMerge w:val="restart"/>
            <w:vAlign w:val="center"/>
            <w:hideMark/>
          </w:tcPr>
          <w:p w14:paraId="307F8E65" w14:textId="17374398"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restart"/>
            <w:vAlign w:val="center"/>
            <w:hideMark/>
          </w:tcPr>
          <w:p w14:paraId="28868233"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322</w:t>
            </w:r>
          </w:p>
        </w:tc>
      </w:tr>
      <w:tr w:rsidR="00EF1E8E" w:rsidRPr="00AB6404" w14:paraId="290235DB" w14:textId="77777777" w:rsidTr="000671B8">
        <w:trPr>
          <w:trHeight w:val="945"/>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152DD57E"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1A640C0E"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Santo Domingo (MDSD)/Miami (KMIA)/Holguín (MUHG)/Miami (KMIA)/Santo Domingo (MDSD)</w:t>
            </w:r>
          </w:p>
        </w:tc>
        <w:tc>
          <w:tcPr>
            <w:tcW w:w="1123" w:type="dxa"/>
            <w:vMerge/>
            <w:vAlign w:val="center"/>
            <w:hideMark/>
          </w:tcPr>
          <w:p w14:paraId="0B2F414B"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2EE8834F"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6C87D9D7" w14:textId="77777777" w:rsidTr="000671B8">
        <w:trPr>
          <w:cnfStyle w:val="000000100000" w:firstRow="0" w:lastRow="0" w:firstColumn="0" w:lastColumn="0" w:oddVBand="0" w:evenVBand="0" w:oddHBand="1" w:evenHBand="0" w:firstRowFirstColumn="0" w:firstRowLastColumn="0" w:lastRowFirstColumn="0" w:lastRowLastColumn="0"/>
          <w:trHeight w:val="945"/>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54D8E953"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207BFC08"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Santo Domingo (MDSD)/Miami (KMIA)/Camagüey (MUCM)/Miami (KMIA)/Santo Domingo (MDSD)</w:t>
            </w:r>
          </w:p>
        </w:tc>
        <w:tc>
          <w:tcPr>
            <w:tcW w:w="1123" w:type="dxa"/>
            <w:vMerge/>
            <w:vAlign w:val="center"/>
            <w:hideMark/>
          </w:tcPr>
          <w:p w14:paraId="4F808171"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0FF2B148"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AB6404" w14:paraId="5860E331" w14:textId="77777777" w:rsidTr="000671B8">
        <w:trPr>
          <w:trHeight w:val="126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32BD0045"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17C037F4"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Santo Domingo (MDSD)/Miami (KMIA)/Santiago de Cuba (MUCU)/Miami (KMIA)/Santo Domingo (MDSD)</w:t>
            </w:r>
          </w:p>
        </w:tc>
        <w:tc>
          <w:tcPr>
            <w:tcW w:w="1123" w:type="dxa"/>
            <w:vMerge/>
            <w:vAlign w:val="center"/>
            <w:hideMark/>
          </w:tcPr>
          <w:p w14:paraId="442F39CC"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62C91CC0"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11F1A754" w14:textId="77777777" w:rsidTr="000671B8">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17F8A8CB"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39702CFE"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pt-BR"/>
              </w:rPr>
            </w:pPr>
            <w:r w:rsidRPr="00AB6404">
              <w:rPr>
                <w:lang w:val="pt-BR"/>
              </w:rPr>
              <w:t xml:space="preserve">Santo Domingo (MDSD)/Paramaribo </w:t>
            </w:r>
            <w:r w:rsidRPr="00AB6404">
              <w:rPr>
                <w:lang w:val="pt-BR"/>
              </w:rPr>
              <w:lastRenderedPageBreak/>
              <w:t>(SMJP)/Santo Domingo (MDSD)</w:t>
            </w:r>
          </w:p>
        </w:tc>
        <w:tc>
          <w:tcPr>
            <w:tcW w:w="1123" w:type="dxa"/>
            <w:vAlign w:val="center"/>
            <w:hideMark/>
          </w:tcPr>
          <w:p w14:paraId="1F7ADD6C"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lastRenderedPageBreak/>
              <w:t>52</w:t>
            </w:r>
          </w:p>
        </w:tc>
        <w:tc>
          <w:tcPr>
            <w:tcW w:w="993" w:type="dxa"/>
            <w:vAlign w:val="center"/>
            <w:hideMark/>
          </w:tcPr>
          <w:p w14:paraId="478D4735" w14:textId="3E28D631"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AB6404" w14:paraId="7AB40F98" w14:textId="77777777" w:rsidTr="000671B8">
        <w:trPr>
          <w:trHeight w:val="945"/>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7EAD0AA4"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4F7E4092"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Madrid (LEMD)/París (LFPG)/Punta Cana (MDPC)/París (LFPG)/Madrid (LEMD)</w:t>
            </w:r>
          </w:p>
        </w:tc>
        <w:tc>
          <w:tcPr>
            <w:tcW w:w="1123" w:type="dxa"/>
            <w:vAlign w:val="center"/>
            <w:hideMark/>
          </w:tcPr>
          <w:p w14:paraId="397FF8C8"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8</w:t>
            </w:r>
          </w:p>
        </w:tc>
        <w:tc>
          <w:tcPr>
            <w:tcW w:w="993" w:type="dxa"/>
            <w:vAlign w:val="center"/>
            <w:hideMark/>
          </w:tcPr>
          <w:p w14:paraId="7D77DF07" w14:textId="3FADE394"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5D916E96" w14:textId="77777777" w:rsidTr="000671B8">
        <w:trPr>
          <w:cnfStyle w:val="000000100000" w:firstRow="0" w:lastRow="0" w:firstColumn="0" w:lastColumn="0" w:oddVBand="0" w:evenVBand="0" w:oddHBand="1" w:evenHBand="0" w:firstRowFirstColumn="0" w:firstRowLastColumn="0" w:lastRowFirstColumn="0" w:lastRowLastColumn="0"/>
          <w:trHeight w:val="945"/>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68C72464"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3ACBF901"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Madrid (LEMD)/París (LFPG)/Punta Cana (MDPC)/París (LFPG)/Madrid (LEMD)</w:t>
            </w:r>
          </w:p>
        </w:tc>
        <w:tc>
          <w:tcPr>
            <w:tcW w:w="1123" w:type="dxa"/>
            <w:vAlign w:val="center"/>
            <w:hideMark/>
          </w:tcPr>
          <w:p w14:paraId="3E1C6BB0"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5</w:t>
            </w:r>
          </w:p>
        </w:tc>
        <w:tc>
          <w:tcPr>
            <w:tcW w:w="993" w:type="dxa"/>
            <w:vAlign w:val="center"/>
            <w:hideMark/>
          </w:tcPr>
          <w:p w14:paraId="635C0DFC" w14:textId="0D006D13"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AB6404" w14:paraId="6BAA0D6F" w14:textId="77777777" w:rsidTr="000671B8">
        <w:trPr>
          <w:trHeight w:val="312"/>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2F4C5BDE"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1F6D124A"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pt-BR"/>
              </w:rPr>
            </w:pPr>
            <w:r w:rsidRPr="00AB6404">
              <w:rPr>
                <w:lang w:val="pt-BR"/>
              </w:rPr>
              <w:t>Lisboa (LPPT)/La Romana (MDLR)/Lisboa (LPPT)</w:t>
            </w:r>
          </w:p>
        </w:tc>
        <w:tc>
          <w:tcPr>
            <w:tcW w:w="1123" w:type="dxa"/>
            <w:vAlign w:val="center"/>
            <w:hideMark/>
          </w:tcPr>
          <w:p w14:paraId="36637507"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19</w:t>
            </w:r>
          </w:p>
        </w:tc>
        <w:tc>
          <w:tcPr>
            <w:tcW w:w="993" w:type="dxa"/>
            <w:vAlign w:val="center"/>
            <w:hideMark/>
          </w:tcPr>
          <w:p w14:paraId="208D66B6" w14:textId="6465303E"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26176951"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75D259CD"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21CBFEB1"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San Juan (TJSJ)/Santo Domingo (MDSD)/Miami (KMIA)</w:t>
            </w:r>
          </w:p>
        </w:tc>
        <w:tc>
          <w:tcPr>
            <w:tcW w:w="1123" w:type="dxa"/>
            <w:vAlign w:val="center"/>
            <w:hideMark/>
          </w:tcPr>
          <w:p w14:paraId="29F69176" w14:textId="18F89929"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Align w:val="center"/>
            <w:hideMark/>
          </w:tcPr>
          <w:p w14:paraId="73372871"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3</w:t>
            </w:r>
          </w:p>
        </w:tc>
      </w:tr>
      <w:tr w:rsidR="00EF1E8E" w:rsidRPr="00AB6404" w14:paraId="582B52F3" w14:textId="77777777" w:rsidTr="000671B8">
        <w:trPr>
          <w:trHeight w:val="312"/>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6B30226A"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30A51C1E"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San Juan (TJSJ)/Santo Domingo (MDSD)/Miami (KMIA)</w:t>
            </w:r>
          </w:p>
        </w:tc>
        <w:tc>
          <w:tcPr>
            <w:tcW w:w="1123" w:type="dxa"/>
            <w:vAlign w:val="center"/>
            <w:hideMark/>
          </w:tcPr>
          <w:p w14:paraId="49347C0C" w14:textId="14187D2F"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Align w:val="center"/>
            <w:hideMark/>
          </w:tcPr>
          <w:p w14:paraId="7D87A755"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18</w:t>
            </w:r>
          </w:p>
        </w:tc>
      </w:tr>
      <w:tr w:rsidR="00EF1E8E" w:rsidRPr="00AB6404" w14:paraId="373BE033" w14:textId="77777777" w:rsidTr="000671B8">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111A23D9"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32DE0111"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 xml:space="preserve">Miami (KMIA)/Santo Domingo </w:t>
            </w:r>
            <w:r w:rsidRPr="00AB6404">
              <w:rPr>
                <w:lang w:val="es-DO"/>
              </w:rPr>
              <w:lastRenderedPageBreak/>
              <w:t>(MDSD)/Monterrey (MMMY)/Miami (KMIA)</w:t>
            </w:r>
          </w:p>
        </w:tc>
        <w:tc>
          <w:tcPr>
            <w:tcW w:w="1123" w:type="dxa"/>
            <w:vAlign w:val="center"/>
            <w:hideMark/>
          </w:tcPr>
          <w:p w14:paraId="09DBBCB9"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lastRenderedPageBreak/>
              <w:t>21</w:t>
            </w:r>
          </w:p>
        </w:tc>
        <w:tc>
          <w:tcPr>
            <w:tcW w:w="993" w:type="dxa"/>
            <w:vAlign w:val="center"/>
            <w:hideMark/>
          </w:tcPr>
          <w:p w14:paraId="4DE3CCFD" w14:textId="0A872BE6"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AB6404" w14:paraId="7F00AB31"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0F14D9A6"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2DEE75F8"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Puerto Plata (MDPP)/Manaus (SBEG)/Puerto Plata (MDPP)</w:t>
            </w:r>
          </w:p>
        </w:tc>
        <w:tc>
          <w:tcPr>
            <w:tcW w:w="1123" w:type="dxa"/>
            <w:vMerge w:val="restart"/>
            <w:vAlign w:val="center"/>
            <w:hideMark/>
          </w:tcPr>
          <w:p w14:paraId="30307B91"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199</w:t>
            </w:r>
          </w:p>
        </w:tc>
        <w:tc>
          <w:tcPr>
            <w:tcW w:w="993" w:type="dxa"/>
            <w:vMerge w:val="restart"/>
            <w:vAlign w:val="center"/>
            <w:hideMark/>
          </w:tcPr>
          <w:p w14:paraId="4F0146A9" w14:textId="7EABD664"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C132D7" w14:paraId="6215B6D3"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57B462EC"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3E43D5C5"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Puerto Plata (MDPP)/Miami (KMIA)/Puerto Plata (MDPP)</w:t>
            </w:r>
          </w:p>
        </w:tc>
        <w:tc>
          <w:tcPr>
            <w:tcW w:w="1123" w:type="dxa"/>
            <w:vMerge/>
            <w:vAlign w:val="center"/>
            <w:hideMark/>
          </w:tcPr>
          <w:p w14:paraId="4B6CBED5"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25E1CA2C"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C132D7" w14:paraId="29829235"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7613A95F"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6B5590DA"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Puerto Plata (MDPP)/Holguín (MUHG)/Puerto Plata (MDPP)</w:t>
            </w:r>
          </w:p>
        </w:tc>
        <w:tc>
          <w:tcPr>
            <w:tcW w:w="1123" w:type="dxa"/>
            <w:vMerge/>
            <w:vAlign w:val="center"/>
            <w:hideMark/>
          </w:tcPr>
          <w:p w14:paraId="4CA2F866"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23204EFA"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C132D7" w14:paraId="3887E1F3"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112FB660"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6E744069"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Puerto Plata (MDPP)/Santa Clara (MUSC)/Puerto Plata (MDPP)</w:t>
            </w:r>
          </w:p>
        </w:tc>
        <w:tc>
          <w:tcPr>
            <w:tcW w:w="1123" w:type="dxa"/>
            <w:vMerge/>
            <w:vAlign w:val="center"/>
            <w:hideMark/>
          </w:tcPr>
          <w:p w14:paraId="7CD7FD8B"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0526B203"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C132D7" w14:paraId="207D298A"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4FF3FE58"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5E71525B"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Punta Cana (MDPC)/La Habana (MUHA)/Punta Cana (MDPC)</w:t>
            </w:r>
          </w:p>
        </w:tc>
        <w:tc>
          <w:tcPr>
            <w:tcW w:w="1123" w:type="dxa"/>
            <w:vMerge/>
            <w:vAlign w:val="center"/>
            <w:hideMark/>
          </w:tcPr>
          <w:p w14:paraId="3C714579"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608319AF"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7AF5029A" w14:textId="77777777" w:rsidTr="000671B8">
        <w:trPr>
          <w:cnfStyle w:val="000000100000" w:firstRow="0" w:lastRow="0" w:firstColumn="0" w:lastColumn="0" w:oddVBand="0" w:evenVBand="0" w:oddHBand="1" w:evenHBand="0" w:firstRowFirstColumn="0" w:firstRowLastColumn="0" w:lastRowFirstColumn="0" w:lastRowLastColumn="0"/>
          <w:trHeight w:val="945"/>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7CAF5A3D"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6E25BE75"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 xml:space="preserve">Santo Domingo, El Higüero (MDJB)/Bonaire </w:t>
            </w:r>
            <w:r w:rsidRPr="00AB6404">
              <w:rPr>
                <w:lang w:val="es-DO"/>
              </w:rPr>
              <w:lastRenderedPageBreak/>
              <w:t>(TNCB)/Santo Domingo, El Higüero (MDJB)</w:t>
            </w:r>
          </w:p>
        </w:tc>
        <w:tc>
          <w:tcPr>
            <w:tcW w:w="1123" w:type="dxa"/>
            <w:vMerge/>
            <w:vAlign w:val="center"/>
            <w:hideMark/>
          </w:tcPr>
          <w:p w14:paraId="390888B6"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177191D9"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C132D7" w14:paraId="0CA8C3C4"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2471C6CF"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3BE4A63A"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Punta Cana (MDPC)/Fort Lauderdale (KFLL)/Punta Cana (MDPC)</w:t>
            </w:r>
          </w:p>
        </w:tc>
        <w:tc>
          <w:tcPr>
            <w:tcW w:w="1123" w:type="dxa"/>
            <w:vMerge/>
            <w:vAlign w:val="center"/>
            <w:hideMark/>
          </w:tcPr>
          <w:p w14:paraId="4DC9CD4C"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51D5A85C"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58712C70"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416AF0B9"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3EA1BDBA"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El Higüero (MDJB)/Holguín (MUHG)/El Higüero (MDJB)</w:t>
            </w:r>
          </w:p>
        </w:tc>
        <w:tc>
          <w:tcPr>
            <w:tcW w:w="1123" w:type="dxa"/>
            <w:vMerge w:val="restart"/>
            <w:vAlign w:val="center"/>
            <w:hideMark/>
          </w:tcPr>
          <w:p w14:paraId="5DF85E36"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192</w:t>
            </w:r>
          </w:p>
        </w:tc>
        <w:tc>
          <w:tcPr>
            <w:tcW w:w="993" w:type="dxa"/>
            <w:vMerge w:val="restart"/>
            <w:vAlign w:val="center"/>
            <w:hideMark/>
          </w:tcPr>
          <w:p w14:paraId="1C432F10" w14:textId="214CB13E"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C132D7" w14:paraId="4FC0D366"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08C2A44D"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2E25C8C2"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El Higüero (MDJB)/Camagüey (MUCM)/El Higüero (MDJB)</w:t>
            </w:r>
          </w:p>
        </w:tc>
        <w:tc>
          <w:tcPr>
            <w:tcW w:w="1123" w:type="dxa"/>
            <w:vMerge/>
            <w:vAlign w:val="center"/>
            <w:hideMark/>
          </w:tcPr>
          <w:p w14:paraId="7A938973"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090CEBDB"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58D5A81B" w14:textId="77777777" w:rsidTr="000671B8">
        <w:trPr>
          <w:cnfStyle w:val="000000100000" w:firstRow="0" w:lastRow="0" w:firstColumn="0" w:lastColumn="0" w:oddVBand="0" w:evenVBand="0" w:oddHBand="1" w:evenHBand="0" w:firstRowFirstColumn="0" w:firstRowLastColumn="0" w:lastRowFirstColumn="0" w:lastRowLastColumn="0"/>
          <w:trHeight w:val="1575"/>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337ADBA7"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0B496937"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Santo Domingo (MDSD)/Saint Maarten (TNCM)/Pointe-a-Pitre (TFFR)/Fort-de-France (TFFF)/Cayenne (SOCA)/Santo Domingo (MDSD)</w:t>
            </w:r>
          </w:p>
        </w:tc>
        <w:tc>
          <w:tcPr>
            <w:tcW w:w="1123" w:type="dxa"/>
            <w:vMerge w:val="restart"/>
            <w:vAlign w:val="center"/>
            <w:hideMark/>
          </w:tcPr>
          <w:p w14:paraId="1A562AC4"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105</w:t>
            </w:r>
          </w:p>
        </w:tc>
        <w:tc>
          <w:tcPr>
            <w:tcW w:w="993" w:type="dxa"/>
            <w:vMerge w:val="restart"/>
            <w:vAlign w:val="center"/>
            <w:hideMark/>
          </w:tcPr>
          <w:p w14:paraId="76B35520" w14:textId="16385531"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C132D7" w14:paraId="01062E2B"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179EFAD6"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4909B437"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Punta Cana (MDPC)/La Habana (MUHA)/Punta Cana (MDPC)</w:t>
            </w:r>
          </w:p>
        </w:tc>
        <w:tc>
          <w:tcPr>
            <w:tcW w:w="1123" w:type="dxa"/>
            <w:vMerge/>
            <w:vAlign w:val="center"/>
            <w:hideMark/>
          </w:tcPr>
          <w:p w14:paraId="14537EF8"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623AB387"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0BA9AB8C"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6525DF37"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78F138A4"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Búfalo (KBUF)/Punta Cana (MDPC)/Búfalo (KBUF)</w:t>
            </w:r>
          </w:p>
        </w:tc>
        <w:tc>
          <w:tcPr>
            <w:tcW w:w="1123" w:type="dxa"/>
            <w:vMerge w:val="restart"/>
            <w:vAlign w:val="center"/>
            <w:hideMark/>
          </w:tcPr>
          <w:p w14:paraId="5916D3F4"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12</w:t>
            </w:r>
          </w:p>
        </w:tc>
        <w:tc>
          <w:tcPr>
            <w:tcW w:w="993" w:type="dxa"/>
            <w:vMerge w:val="restart"/>
            <w:vAlign w:val="center"/>
            <w:hideMark/>
          </w:tcPr>
          <w:p w14:paraId="5BCE1287" w14:textId="0A28FF16"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AB6404" w14:paraId="65330F4A"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0726DFEC"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79690DD7"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AB6404">
              <w:t>Newark (KEWR)/Punta Cana (MDPC)/Newark (KEWR)</w:t>
            </w:r>
          </w:p>
        </w:tc>
        <w:tc>
          <w:tcPr>
            <w:tcW w:w="1123" w:type="dxa"/>
            <w:vMerge/>
            <w:vAlign w:val="center"/>
            <w:hideMark/>
          </w:tcPr>
          <w:p w14:paraId="4E44D848"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pPr>
          </w:p>
        </w:tc>
        <w:tc>
          <w:tcPr>
            <w:tcW w:w="993" w:type="dxa"/>
            <w:vMerge/>
            <w:vAlign w:val="center"/>
            <w:hideMark/>
          </w:tcPr>
          <w:p w14:paraId="422A20A4"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pPr>
          </w:p>
        </w:tc>
      </w:tr>
      <w:tr w:rsidR="00EF1E8E" w:rsidRPr="00C132D7" w14:paraId="43BD5181"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72DE704F" w14:textId="77777777" w:rsidR="004E2F76" w:rsidRPr="00AB6404" w:rsidRDefault="004E2F76" w:rsidP="00AB6404">
            <w:pPr>
              <w:spacing w:after="160" w:line="360" w:lineRule="auto"/>
              <w:jc w:val="center"/>
              <w:rPr>
                <w:b w:val="0"/>
                <w:bCs w:val="0"/>
              </w:rPr>
            </w:pPr>
          </w:p>
        </w:tc>
        <w:tc>
          <w:tcPr>
            <w:tcW w:w="2988" w:type="dxa"/>
            <w:vAlign w:val="center"/>
            <w:hideMark/>
          </w:tcPr>
          <w:p w14:paraId="5A876C27" w14:textId="61CEB101"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Detroit (KDTW)/Punta Cana (MDPC)/Detroit (KDTW)</w:t>
            </w:r>
          </w:p>
        </w:tc>
        <w:tc>
          <w:tcPr>
            <w:tcW w:w="1123" w:type="dxa"/>
            <w:vMerge/>
            <w:vAlign w:val="center"/>
            <w:hideMark/>
          </w:tcPr>
          <w:p w14:paraId="184CEBE9"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5A031805"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AB6404" w14:paraId="32FB67B9"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50ECABF6"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228DDE00"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Cincinnati (KCVG)/Punta Cana (MDPC)/Cincinnati (KCVG)</w:t>
            </w:r>
          </w:p>
        </w:tc>
        <w:tc>
          <w:tcPr>
            <w:tcW w:w="1123" w:type="dxa"/>
            <w:vMerge/>
            <w:vAlign w:val="center"/>
            <w:hideMark/>
          </w:tcPr>
          <w:p w14:paraId="378A737A"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557CE21D"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7BB54261"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71C70157"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7A8B5E56"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Bagotville (CYBG)/Punta Cana (MDPC)/Quebec (CYQB)</w:t>
            </w:r>
          </w:p>
        </w:tc>
        <w:tc>
          <w:tcPr>
            <w:tcW w:w="1123" w:type="dxa"/>
            <w:vMerge w:val="restart"/>
            <w:vAlign w:val="center"/>
            <w:hideMark/>
          </w:tcPr>
          <w:p w14:paraId="4FAF13A2"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72</w:t>
            </w:r>
          </w:p>
        </w:tc>
        <w:tc>
          <w:tcPr>
            <w:tcW w:w="993" w:type="dxa"/>
            <w:vMerge w:val="restart"/>
            <w:vAlign w:val="center"/>
            <w:hideMark/>
          </w:tcPr>
          <w:p w14:paraId="0A911A93" w14:textId="51694E2D"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C132D7" w14:paraId="2F31798C"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73C0804A"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3B069D3B"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Calgary (CYYC)/Punta Cana (MDPC)/Calgary (CYYC)</w:t>
            </w:r>
          </w:p>
        </w:tc>
        <w:tc>
          <w:tcPr>
            <w:tcW w:w="1123" w:type="dxa"/>
            <w:vMerge/>
            <w:vAlign w:val="center"/>
            <w:hideMark/>
          </w:tcPr>
          <w:p w14:paraId="07CAAE23"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0587360E"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C132D7" w14:paraId="6621A19A"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1810CE1F"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57C04211"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 xml:space="preserve">Deer Lake (CYDF)/Punta Cana </w:t>
            </w:r>
            <w:r w:rsidRPr="00AB6404">
              <w:rPr>
                <w:lang w:val="es-DO"/>
              </w:rPr>
              <w:lastRenderedPageBreak/>
              <w:t>(MDPC)/Deer Lake (CYDF)</w:t>
            </w:r>
          </w:p>
        </w:tc>
        <w:tc>
          <w:tcPr>
            <w:tcW w:w="1123" w:type="dxa"/>
            <w:vMerge/>
            <w:vAlign w:val="center"/>
            <w:hideMark/>
          </w:tcPr>
          <w:p w14:paraId="05B378F8"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5134800F"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C132D7" w14:paraId="75AF18FF"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33418F33"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751F73D6"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Edmonton (CYEG)/Punta Cana (MDPC)/Calgary (CYYC)</w:t>
            </w:r>
          </w:p>
        </w:tc>
        <w:tc>
          <w:tcPr>
            <w:tcW w:w="1123" w:type="dxa"/>
            <w:vMerge/>
            <w:vAlign w:val="center"/>
            <w:hideMark/>
          </w:tcPr>
          <w:p w14:paraId="52ABD08D"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246C9C26"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C132D7" w14:paraId="0C81103B"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595EDB82"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2717E138"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Edmonton (CYEG)/Punta Cana (MDPC)/Edmonton (CYEG)</w:t>
            </w:r>
          </w:p>
        </w:tc>
        <w:tc>
          <w:tcPr>
            <w:tcW w:w="1123" w:type="dxa"/>
            <w:vMerge/>
            <w:vAlign w:val="center"/>
            <w:hideMark/>
          </w:tcPr>
          <w:p w14:paraId="5A27F6C3"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4A327360"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AB6404" w14:paraId="679E6ECC"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4E585F8E"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2F56A64D"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Fredericton (CYFC)/Punta Cana (MDPC)/Fredericton (CYFC)</w:t>
            </w:r>
          </w:p>
        </w:tc>
        <w:tc>
          <w:tcPr>
            <w:tcW w:w="1123" w:type="dxa"/>
            <w:vMerge/>
            <w:vAlign w:val="center"/>
            <w:hideMark/>
          </w:tcPr>
          <w:p w14:paraId="2A36980A"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0B7376BA"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C132D7" w14:paraId="0C3B9600"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440D6EE9"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5264C293"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Gander (CYQX)/Punta Cana (MDPC)/Deer Lake (CYDF)</w:t>
            </w:r>
          </w:p>
        </w:tc>
        <w:tc>
          <w:tcPr>
            <w:tcW w:w="1123" w:type="dxa"/>
            <w:vMerge/>
            <w:vAlign w:val="center"/>
            <w:hideMark/>
          </w:tcPr>
          <w:p w14:paraId="7E896ABF"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78D1306C"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C132D7" w14:paraId="2C10B8DA"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64F62DBA"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53452D75"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Hamilton (CYHM)/Punta Cana (MDPC)/Toronto (CYYZ)</w:t>
            </w:r>
          </w:p>
        </w:tc>
        <w:tc>
          <w:tcPr>
            <w:tcW w:w="1123" w:type="dxa"/>
            <w:vMerge/>
            <w:vAlign w:val="center"/>
            <w:hideMark/>
          </w:tcPr>
          <w:p w14:paraId="1FEDC922"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0049D8D9"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05C6E427"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189049A2"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726583D2"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London (CYXU)/Punta Cana (MDPC)/Toronto (CYYZ)</w:t>
            </w:r>
          </w:p>
        </w:tc>
        <w:tc>
          <w:tcPr>
            <w:tcW w:w="1123" w:type="dxa"/>
            <w:vMerge/>
            <w:vAlign w:val="center"/>
            <w:hideMark/>
          </w:tcPr>
          <w:p w14:paraId="3B7F036E"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12B35B6B"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C132D7" w14:paraId="1F72146F"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3A2B5C33"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2C7CD490"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Moncton (CYQM)/Puerto Plata (MDPP)/Moncton (CYQM)</w:t>
            </w:r>
          </w:p>
        </w:tc>
        <w:tc>
          <w:tcPr>
            <w:tcW w:w="1123" w:type="dxa"/>
            <w:vMerge/>
            <w:vAlign w:val="center"/>
            <w:hideMark/>
          </w:tcPr>
          <w:p w14:paraId="4BF36F74"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5507987F"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C132D7" w14:paraId="67B4AC43"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7686A70F"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26C3E841"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Moncton (CYQM)/Punta Cana (MDPC)/Moncton (CYQM)</w:t>
            </w:r>
          </w:p>
        </w:tc>
        <w:tc>
          <w:tcPr>
            <w:tcW w:w="1123" w:type="dxa"/>
            <w:vMerge/>
            <w:vAlign w:val="center"/>
            <w:hideMark/>
          </w:tcPr>
          <w:p w14:paraId="44B1DE8E"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76B3B85D"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C132D7" w14:paraId="3063EA29"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19417683"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7F6C2FD7"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Ottawa (CYOW)/Punta Cana (MDPC)/Toronto (CYYZ),</w:t>
            </w:r>
          </w:p>
        </w:tc>
        <w:tc>
          <w:tcPr>
            <w:tcW w:w="1123" w:type="dxa"/>
            <w:vMerge/>
            <w:vAlign w:val="center"/>
            <w:hideMark/>
          </w:tcPr>
          <w:p w14:paraId="74744A68"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2C576900"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C132D7" w14:paraId="57F6A3F2"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041AF37A"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18FB34DD"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Saskatoon (CYXE)/Puerto Plata (MDPP)/Regina (CYQR)</w:t>
            </w:r>
          </w:p>
        </w:tc>
        <w:tc>
          <w:tcPr>
            <w:tcW w:w="1123" w:type="dxa"/>
            <w:vMerge/>
            <w:vAlign w:val="center"/>
            <w:hideMark/>
          </w:tcPr>
          <w:p w14:paraId="7827B5D5"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2677AB62"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C132D7" w14:paraId="263F333C" w14:textId="77777777" w:rsidTr="000671B8">
        <w:trPr>
          <w:trHeight w:val="945"/>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2BFC507C"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09A86929"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Terranova y Labrador (CYYT)/Punta Cana (MDPC)/Terranova y Labrador (CYYT)</w:t>
            </w:r>
          </w:p>
        </w:tc>
        <w:tc>
          <w:tcPr>
            <w:tcW w:w="1123" w:type="dxa"/>
            <w:vMerge/>
            <w:vAlign w:val="center"/>
            <w:hideMark/>
          </w:tcPr>
          <w:p w14:paraId="1CD701A5"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7F66CFCF"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C132D7" w14:paraId="3A02768E"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619D4229"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69001607"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Terranova y Labrador (CYYT)/Punta Cana (MDPC)/Toronto (CYYZ)</w:t>
            </w:r>
          </w:p>
        </w:tc>
        <w:tc>
          <w:tcPr>
            <w:tcW w:w="1123" w:type="dxa"/>
            <w:vMerge/>
            <w:vAlign w:val="center"/>
            <w:hideMark/>
          </w:tcPr>
          <w:p w14:paraId="435A0367"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6F415FBB"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C132D7" w14:paraId="6AC784D9"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0B8AF58A"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6CFA5B57"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Toronto (CYYZ)/Punta Cana (MDPC)/Hamilton (CYHM)</w:t>
            </w:r>
          </w:p>
        </w:tc>
        <w:tc>
          <w:tcPr>
            <w:tcW w:w="1123" w:type="dxa"/>
            <w:vMerge/>
            <w:vAlign w:val="center"/>
            <w:hideMark/>
          </w:tcPr>
          <w:p w14:paraId="5B8EF8E3"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16EF060B"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2D92DECD"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03406329"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5828C5C7"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Toronto (CYYZ)/Punta Cana (MDPC)/London (CYXU)</w:t>
            </w:r>
          </w:p>
        </w:tc>
        <w:tc>
          <w:tcPr>
            <w:tcW w:w="1123" w:type="dxa"/>
            <w:vMerge/>
            <w:vAlign w:val="center"/>
            <w:hideMark/>
          </w:tcPr>
          <w:p w14:paraId="2F3851BE"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1EA4A677"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C132D7" w14:paraId="416A4A5C" w14:textId="77777777" w:rsidTr="000671B8">
        <w:trPr>
          <w:trHeight w:val="945"/>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767A2175"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46626E2E"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Toronto (CYYZ)/Punta Cana (MDPC)/Terranova y Labrador (CYYT)</w:t>
            </w:r>
          </w:p>
        </w:tc>
        <w:tc>
          <w:tcPr>
            <w:tcW w:w="1123" w:type="dxa"/>
            <w:vMerge/>
            <w:vAlign w:val="center"/>
            <w:hideMark/>
          </w:tcPr>
          <w:p w14:paraId="4929AB1C"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5E962730"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22DC63AA"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25B370CF"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6FFB7051"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Waterloo (CYKF)/Punta Cana (MDPC)/Waterloo (CYKF),</w:t>
            </w:r>
          </w:p>
        </w:tc>
        <w:tc>
          <w:tcPr>
            <w:tcW w:w="1123" w:type="dxa"/>
            <w:vMerge/>
            <w:vAlign w:val="center"/>
            <w:hideMark/>
          </w:tcPr>
          <w:p w14:paraId="1C10B955"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48A2A68E"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C132D7" w14:paraId="07A2209B"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7BE82E92"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154F91A0"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Winnipeg (CYWG)/Puerto Plata (MDPP)/Winnipeg (CYWG)</w:t>
            </w:r>
          </w:p>
        </w:tc>
        <w:tc>
          <w:tcPr>
            <w:tcW w:w="1123" w:type="dxa"/>
            <w:vMerge/>
            <w:vAlign w:val="center"/>
            <w:hideMark/>
          </w:tcPr>
          <w:p w14:paraId="289260E5"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129C0CC2"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5E524978"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restart"/>
            <w:vAlign w:val="center"/>
            <w:hideMark/>
          </w:tcPr>
          <w:p w14:paraId="71C9A1A3" w14:textId="4FE8F3E1" w:rsidR="004E2F76" w:rsidRPr="00AB6404" w:rsidRDefault="004E2F76" w:rsidP="00AB6404">
            <w:pPr>
              <w:spacing w:after="160" w:line="360" w:lineRule="auto"/>
              <w:jc w:val="center"/>
              <w:rPr>
                <w:b w:val="0"/>
                <w:bCs w:val="0"/>
                <w:lang w:val="es-DO"/>
              </w:rPr>
            </w:pPr>
            <w:r w:rsidRPr="00AB6404">
              <w:rPr>
                <w:b w:val="0"/>
                <w:bCs w:val="0"/>
                <w:lang w:val="es-DO"/>
              </w:rPr>
              <w:t>Southwest Airlines, Co.</w:t>
            </w:r>
          </w:p>
        </w:tc>
        <w:tc>
          <w:tcPr>
            <w:tcW w:w="2988" w:type="dxa"/>
            <w:vAlign w:val="center"/>
            <w:hideMark/>
          </w:tcPr>
          <w:p w14:paraId="5F4AE76B"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Orlando (KMCO)/Punta Cana (MDPC)/Nashville (KBNA),</w:t>
            </w:r>
          </w:p>
        </w:tc>
        <w:tc>
          <w:tcPr>
            <w:tcW w:w="1123" w:type="dxa"/>
            <w:vMerge w:val="restart"/>
            <w:vAlign w:val="center"/>
            <w:hideMark/>
          </w:tcPr>
          <w:p w14:paraId="579CE1CA"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26</w:t>
            </w:r>
          </w:p>
        </w:tc>
        <w:tc>
          <w:tcPr>
            <w:tcW w:w="993" w:type="dxa"/>
            <w:vMerge w:val="restart"/>
            <w:vAlign w:val="center"/>
            <w:hideMark/>
          </w:tcPr>
          <w:p w14:paraId="388EEE21" w14:textId="36E0EF48"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AB6404" w14:paraId="02B13ECE"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15D96680"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503DF12D"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 xml:space="preserve">Orlando (KMCO)/Punta Cana </w:t>
            </w:r>
            <w:r w:rsidRPr="00AB6404">
              <w:rPr>
                <w:lang w:val="es-DO"/>
              </w:rPr>
              <w:lastRenderedPageBreak/>
              <w:t>(MDPC)/Nashville (KBNA)</w:t>
            </w:r>
          </w:p>
        </w:tc>
        <w:tc>
          <w:tcPr>
            <w:tcW w:w="1123" w:type="dxa"/>
            <w:vMerge/>
            <w:vAlign w:val="center"/>
            <w:hideMark/>
          </w:tcPr>
          <w:p w14:paraId="735A196C"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628E2869"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C132D7" w14:paraId="68093CC1"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64C32592"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2D854FD9"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Nashville (KBNA)/Punta Cana (MDPC)/Baltimore (KBWI)</w:t>
            </w:r>
          </w:p>
        </w:tc>
        <w:tc>
          <w:tcPr>
            <w:tcW w:w="1123" w:type="dxa"/>
            <w:vMerge/>
            <w:vAlign w:val="center"/>
            <w:hideMark/>
          </w:tcPr>
          <w:p w14:paraId="6E550156"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4E212159"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C132D7" w14:paraId="1E057349"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456CA7C2"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746C89AD"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Baltimore (KBWI)/Punta Cana (MDPC)/Nashville (KBNA)</w:t>
            </w:r>
          </w:p>
        </w:tc>
        <w:tc>
          <w:tcPr>
            <w:tcW w:w="1123" w:type="dxa"/>
            <w:vMerge/>
            <w:vAlign w:val="center"/>
            <w:hideMark/>
          </w:tcPr>
          <w:p w14:paraId="02EAA7A4"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7F2DE05E"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57A304CF" w14:textId="77777777" w:rsidTr="000671B8">
        <w:trPr>
          <w:cnfStyle w:val="000000100000" w:firstRow="0" w:lastRow="0" w:firstColumn="0" w:lastColumn="0" w:oddVBand="0" w:evenVBand="0" w:oddHBand="1" w:evenHBand="0" w:firstRowFirstColumn="0" w:firstRowLastColumn="0" w:lastRowFirstColumn="0" w:lastRowLastColumn="0"/>
          <w:trHeight w:val="945"/>
          <w:jc w:val="center"/>
        </w:trPr>
        <w:tc>
          <w:tcPr>
            <w:cnfStyle w:val="001000000000" w:firstRow="0" w:lastRow="0" w:firstColumn="1" w:lastColumn="0" w:oddVBand="0" w:evenVBand="0" w:oddHBand="0" w:evenHBand="0" w:firstRowFirstColumn="0" w:firstRowLastColumn="0" w:lastRowFirstColumn="0" w:lastRowLastColumn="0"/>
            <w:tcW w:w="2557" w:type="dxa"/>
            <w:vMerge w:val="restart"/>
            <w:vAlign w:val="center"/>
            <w:hideMark/>
          </w:tcPr>
          <w:p w14:paraId="522468BF" w14:textId="77777777" w:rsidR="004E2F76" w:rsidRPr="00AB6404" w:rsidRDefault="004E2F76" w:rsidP="00AB6404">
            <w:pPr>
              <w:spacing w:after="160" w:line="360" w:lineRule="auto"/>
              <w:jc w:val="center"/>
              <w:rPr>
                <w:b w:val="0"/>
                <w:bCs w:val="0"/>
                <w:lang w:val="es-DO"/>
              </w:rPr>
            </w:pPr>
            <w:r w:rsidRPr="00AB6404">
              <w:rPr>
                <w:b w:val="0"/>
                <w:bCs w:val="0"/>
                <w:lang w:val="es-DO"/>
              </w:rPr>
              <w:t>Neos, S.P.A., S.A.</w:t>
            </w:r>
          </w:p>
        </w:tc>
        <w:tc>
          <w:tcPr>
            <w:tcW w:w="2988" w:type="dxa"/>
            <w:vAlign w:val="center"/>
            <w:hideMark/>
          </w:tcPr>
          <w:p w14:paraId="59D34E30"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Malpensa (LIMC)/Roma (LIRF)/La Romana (MDLR)/Roma (LIRF)/Malpensa (LIMC)</w:t>
            </w:r>
          </w:p>
        </w:tc>
        <w:tc>
          <w:tcPr>
            <w:tcW w:w="1123" w:type="dxa"/>
            <w:vMerge w:val="restart"/>
            <w:vAlign w:val="center"/>
            <w:hideMark/>
          </w:tcPr>
          <w:p w14:paraId="1A6B695F"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18</w:t>
            </w:r>
          </w:p>
        </w:tc>
        <w:tc>
          <w:tcPr>
            <w:tcW w:w="993" w:type="dxa"/>
            <w:vMerge/>
            <w:vAlign w:val="center"/>
            <w:hideMark/>
          </w:tcPr>
          <w:p w14:paraId="25B62480"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AB6404" w14:paraId="54E104ED" w14:textId="77777777" w:rsidTr="000671B8">
        <w:trPr>
          <w:trHeight w:val="945"/>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23FC6FE3"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265D2684"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Malpensa (LIMC)/Punta Cana (MDPC)/Cartagena (SKCG)/Malpensa (LIMC)</w:t>
            </w:r>
          </w:p>
        </w:tc>
        <w:tc>
          <w:tcPr>
            <w:tcW w:w="1123" w:type="dxa"/>
            <w:vMerge/>
            <w:vAlign w:val="center"/>
            <w:hideMark/>
          </w:tcPr>
          <w:p w14:paraId="5E9B61A1"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restart"/>
            <w:vAlign w:val="center"/>
            <w:hideMark/>
          </w:tcPr>
          <w:p w14:paraId="09FD48DD" w14:textId="6E487040"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C132D7" w14:paraId="121D5398" w14:textId="77777777" w:rsidTr="000671B8">
        <w:trPr>
          <w:cnfStyle w:val="000000100000" w:firstRow="0" w:lastRow="0" w:firstColumn="0" w:lastColumn="0" w:oddVBand="0" w:evenVBand="0" w:oddHBand="1" w:evenHBand="0" w:firstRowFirstColumn="0" w:firstRowLastColumn="0" w:lastRowFirstColumn="0" w:lastRowLastColumn="0"/>
          <w:trHeight w:val="945"/>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5786CC3E"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69563FB0"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bookmarkStart w:id="417" w:name="RANGE!A90"/>
            <w:bookmarkEnd w:id="417"/>
            <w:r w:rsidRPr="00AB6404">
              <w:rPr>
                <w:lang w:val="es-DO"/>
              </w:rPr>
              <w:t xml:space="preserve">Malpensa </w:t>
            </w:r>
            <w:bookmarkStart w:id="418" w:name="RANGE!B131"/>
            <w:r w:rsidRPr="00AB6404">
              <w:rPr>
                <w:lang w:val="es-DO"/>
              </w:rPr>
              <w:t xml:space="preserve">(LIMC)/Punta Cana (MDPC)/Cancún </w:t>
            </w:r>
            <w:r w:rsidRPr="00AB6404">
              <w:rPr>
                <w:lang w:val="es-DO"/>
              </w:rPr>
              <w:lastRenderedPageBreak/>
              <w:t>(MMUN)/Malpensa (LIMC)</w:t>
            </w:r>
            <w:bookmarkEnd w:id="418"/>
          </w:p>
        </w:tc>
        <w:tc>
          <w:tcPr>
            <w:tcW w:w="1123" w:type="dxa"/>
            <w:vMerge/>
            <w:vAlign w:val="center"/>
            <w:hideMark/>
          </w:tcPr>
          <w:p w14:paraId="2CD6229F"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2DFB05E1"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AB6404" w14:paraId="3BA8A2BC" w14:textId="77777777" w:rsidTr="000671B8">
        <w:trPr>
          <w:trHeight w:val="945"/>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0A1CB34E"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0A177CF3"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Malpensa (LIMC)/La Romana (MDLR)/Roma (LIRF)/Malpensa (LIMC)</w:t>
            </w:r>
          </w:p>
        </w:tc>
        <w:tc>
          <w:tcPr>
            <w:tcW w:w="1123" w:type="dxa"/>
            <w:vMerge w:val="restart"/>
            <w:vAlign w:val="center"/>
            <w:hideMark/>
          </w:tcPr>
          <w:p w14:paraId="42211FF0"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37</w:t>
            </w:r>
          </w:p>
        </w:tc>
        <w:tc>
          <w:tcPr>
            <w:tcW w:w="993" w:type="dxa"/>
            <w:vMerge w:val="restart"/>
            <w:vAlign w:val="center"/>
            <w:hideMark/>
          </w:tcPr>
          <w:p w14:paraId="0BD313BB" w14:textId="6C0731F2"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6305AC4F" w14:textId="77777777" w:rsidTr="000671B8">
        <w:trPr>
          <w:cnfStyle w:val="000000100000" w:firstRow="0" w:lastRow="0" w:firstColumn="0" w:lastColumn="0" w:oddVBand="0" w:evenVBand="0" w:oddHBand="1" w:evenHBand="0" w:firstRowFirstColumn="0" w:firstRowLastColumn="0" w:lastRowFirstColumn="0" w:lastRowLastColumn="0"/>
          <w:trHeight w:val="945"/>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4F77C9CF"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4185D6ED"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Malpensa (LIMC)/Roma (LIRF)/La Romana (MDLR)/Roma (LIRF)/Malpensa (LIMC)</w:t>
            </w:r>
          </w:p>
        </w:tc>
        <w:tc>
          <w:tcPr>
            <w:tcW w:w="1123" w:type="dxa"/>
            <w:vMerge/>
            <w:vAlign w:val="center"/>
            <w:hideMark/>
          </w:tcPr>
          <w:p w14:paraId="46931BF0"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14A397DD"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C132D7" w14:paraId="5FE6F1FB"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6BB04749"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64ABADA2"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Roma (LIRF)/La Romana (MDLR)/Roma (LIRF)</w:t>
            </w:r>
          </w:p>
        </w:tc>
        <w:tc>
          <w:tcPr>
            <w:tcW w:w="1123" w:type="dxa"/>
            <w:vMerge/>
            <w:vAlign w:val="center"/>
            <w:hideMark/>
          </w:tcPr>
          <w:p w14:paraId="29311245"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5A96A28D"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C132D7" w14:paraId="3597D6B4" w14:textId="77777777" w:rsidTr="000671B8">
        <w:trPr>
          <w:cnfStyle w:val="000000100000" w:firstRow="0" w:lastRow="0" w:firstColumn="0" w:lastColumn="0" w:oddVBand="0" w:evenVBand="0" w:oddHBand="1" w:evenHBand="0" w:firstRowFirstColumn="0" w:firstRowLastColumn="0" w:lastRowFirstColumn="0" w:lastRowLastColumn="0"/>
          <w:trHeight w:val="945"/>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39DE2691"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1A7A503C"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Verona (LIPX)/La Romana (MDLR)/Montego Bay (MKJS)/Verona (LIPX),</w:t>
            </w:r>
          </w:p>
        </w:tc>
        <w:tc>
          <w:tcPr>
            <w:tcW w:w="1123" w:type="dxa"/>
            <w:vMerge/>
            <w:vAlign w:val="center"/>
            <w:hideMark/>
          </w:tcPr>
          <w:p w14:paraId="6164D32E"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74066D31"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C132D7" w14:paraId="5B7B12C5" w14:textId="77777777" w:rsidTr="000671B8">
        <w:trPr>
          <w:trHeight w:val="945"/>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1D14926E"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39425409"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Verona (LIPX)/Roma (LIRF)/La Romana (MDLR)/Montego Bay (MKJS)/Verona (LIPX)</w:t>
            </w:r>
          </w:p>
        </w:tc>
        <w:tc>
          <w:tcPr>
            <w:tcW w:w="1123" w:type="dxa"/>
            <w:vMerge/>
            <w:vAlign w:val="center"/>
            <w:hideMark/>
          </w:tcPr>
          <w:p w14:paraId="409EC173"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25702D00"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C132D7" w14:paraId="21EA0E18" w14:textId="77777777" w:rsidTr="000671B8">
        <w:trPr>
          <w:cnfStyle w:val="000000100000" w:firstRow="0" w:lastRow="0" w:firstColumn="0" w:lastColumn="0" w:oddVBand="0" w:evenVBand="0" w:oddHBand="1" w:evenHBand="0" w:firstRowFirstColumn="0" w:firstRowLastColumn="0" w:lastRowFirstColumn="0" w:lastRowLastColumn="0"/>
          <w:trHeight w:val="945"/>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1B8BEB22"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61C8297A"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Verona (LIPX)/Roma (LIRF)/La Romana (MDLR)/Roma (LIRF)/Verona (LIPX)</w:t>
            </w:r>
          </w:p>
        </w:tc>
        <w:tc>
          <w:tcPr>
            <w:tcW w:w="1123" w:type="dxa"/>
            <w:vMerge/>
            <w:vAlign w:val="center"/>
            <w:hideMark/>
          </w:tcPr>
          <w:p w14:paraId="56EC1B04"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3AD53F4C"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AB6404" w14:paraId="2A3C6B65" w14:textId="77777777" w:rsidTr="000671B8">
        <w:trPr>
          <w:trHeight w:val="945"/>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2B2B6D23"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3C0696F4"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Verona (LIPX)/Roma (LIRF)/La Romana (MDLR)/Roma (LIRF)/Verona (LIPX)</w:t>
            </w:r>
          </w:p>
        </w:tc>
        <w:tc>
          <w:tcPr>
            <w:tcW w:w="1123" w:type="dxa"/>
            <w:vMerge w:val="restart"/>
            <w:vAlign w:val="center"/>
            <w:hideMark/>
          </w:tcPr>
          <w:p w14:paraId="63D9F42B"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72</w:t>
            </w:r>
          </w:p>
        </w:tc>
        <w:tc>
          <w:tcPr>
            <w:tcW w:w="993" w:type="dxa"/>
            <w:vMerge w:val="restart"/>
            <w:vAlign w:val="center"/>
            <w:hideMark/>
          </w:tcPr>
          <w:p w14:paraId="3B78F42E" w14:textId="6B1403ED"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65E1FE63"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6AF0BDA2"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30A7D5AE"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Verona (LIPX)/La Romana (MDLR)/Verona (LIPX)</w:t>
            </w:r>
          </w:p>
        </w:tc>
        <w:tc>
          <w:tcPr>
            <w:tcW w:w="1123" w:type="dxa"/>
            <w:vMerge/>
            <w:vAlign w:val="center"/>
            <w:hideMark/>
          </w:tcPr>
          <w:p w14:paraId="31BD485B"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458DA439"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C132D7" w14:paraId="2C6C010F"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29E91A72"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6EA85244"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Roma (LIRF)/La Romana (MDLR)/Roma (LIRF)</w:t>
            </w:r>
          </w:p>
        </w:tc>
        <w:tc>
          <w:tcPr>
            <w:tcW w:w="1123" w:type="dxa"/>
            <w:vMerge/>
            <w:vAlign w:val="center"/>
            <w:hideMark/>
          </w:tcPr>
          <w:p w14:paraId="4A68E626"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35522BED"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342DBF0C" w14:textId="77777777" w:rsidTr="000671B8">
        <w:trPr>
          <w:cnfStyle w:val="000000100000" w:firstRow="0" w:lastRow="0" w:firstColumn="0" w:lastColumn="0" w:oddVBand="0" w:evenVBand="0" w:oddHBand="1" w:evenHBand="0" w:firstRowFirstColumn="0" w:firstRowLastColumn="0" w:lastRowFirstColumn="0" w:lastRowLastColumn="0"/>
          <w:trHeight w:val="945"/>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46716DBF"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088C154D"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Malpensa (LIMC)/Punta Cana (MDPC)/Cartagena (SKCG)/Malpensa (LIMC)*,</w:t>
            </w:r>
          </w:p>
        </w:tc>
        <w:tc>
          <w:tcPr>
            <w:tcW w:w="1123" w:type="dxa"/>
            <w:vMerge/>
            <w:vAlign w:val="center"/>
            <w:hideMark/>
          </w:tcPr>
          <w:p w14:paraId="0119E772"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59D0A3EE"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AB6404" w14:paraId="36AEB012" w14:textId="77777777" w:rsidTr="000671B8">
        <w:trPr>
          <w:trHeight w:val="945"/>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5A070FA4"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5BEFF013"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Malpensa (LIMC)/Punta Cana (MDPC)/Montego Bay (MKJS)/Malpensa (LIMC)*</w:t>
            </w:r>
          </w:p>
        </w:tc>
        <w:tc>
          <w:tcPr>
            <w:tcW w:w="1123" w:type="dxa"/>
            <w:vMerge/>
            <w:vAlign w:val="center"/>
            <w:hideMark/>
          </w:tcPr>
          <w:p w14:paraId="1ED9FF84"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2C2C3309"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03518B35"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66A5672C"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7273EB82"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Malpensa (LIMC)/Punta Cana (MDPC)/Malpensa (LIMC)</w:t>
            </w:r>
          </w:p>
        </w:tc>
        <w:tc>
          <w:tcPr>
            <w:tcW w:w="1123" w:type="dxa"/>
            <w:vMerge/>
            <w:vAlign w:val="center"/>
            <w:hideMark/>
          </w:tcPr>
          <w:p w14:paraId="641EC2F9"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0B2AC844"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C132D7" w14:paraId="59501A3D" w14:textId="77777777" w:rsidTr="000671B8">
        <w:trPr>
          <w:trHeight w:val="945"/>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6A563410"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0818326B"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 Sin derecho a tráfico en los tramos Punta Cana/Cartagena y Punta Cana/Montego Bay</w:t>
            </w:r>
          </w:p>
        </w:tc>
        <w:tc>
          <w:tcPr>
            <w:tcW w:w="1123" w:type="dxa"/>
            <w:vMerge/>
            <w:vAlign w:val="center"/>
            <w:hideMark/>
          </w:tcPr>
          <w:p w14:paraId="2352ECDE"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3F55CAC1"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213321CD"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restart"/>
            <w:vAlign w:val="center"/>
            <w:hideMark/>
          </w:tcPr>
          <w:p w14:paraId="710B84FA" w14:textId="77777777" w:rsidR="004E2F76" w:rsidRPr="00AB6404" w:rsidRDefault="004E2F76" w:rsidP="00AB6404">
            <w:pPr>
              <w:spacing w:after="160" w:line="360" w:lineRule="auto"/>
              <w:jc w:val="center"/>
              <w:rPr>
                <w:b w:val="0"/>
                <w:bCs w:val="0"/>
                <w:lang w:val="es-DO"/>
              </w:rPr>
            </w:pPr>
            <w:bookmarkStart w:id="419" w:name="RANGE!A145"/>
            <w:r w:rsidRPr="00AB6404">
              <w:rPr>
                <w:b w:val="0"/>
                <w:bCs w:val="0"/>
                <w:lang w:val="es-DO"/>
              </w:rPr>
              <w:t>Orbest, S.A.</w:t>
            </w:r>
            <w:bookmarkEnd w:id="419"/>
          </w:p>
        </w:tc>
        <w:tc>
          <w:tcPr>
            <w:tcW w:w="2988" w:type="dxa"/>
            <w:vAlign w:val="center"/>
            <w:hideMark/>
          </w:tcPr>
          <w:p w14:paraId="61F95D75"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pt-BR"/>
              </w:rPr>
            </w:pPr>
            <w:r w:rsidRPr="00AB6404">
              <w:rPr>
                <w:lang w:val="pt-BR"/>
              </w:rPr>
              <w:t>Lisboa (LPPT)/La Romana (MDLR)/Lisboa (LPPT)</w:t>
            </w:r>
          </w:p>
        </w:tc>
        <w:tc>
          <w:tcPr>
            <w:tcW w:w="1123" w:type="dxa"/>
            <w:vMerge w:val="restart"/>
            <w:vAlign w:val="center"/>
            <w:hideMark/>
          </w:tcPr>
          <w:p w14:paraId="36834E69"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26</w:t>
            </w:r>
          </w:p>
        </w:tc>
        <w:tc>
          <w:tcPr>
            <w:tcW w:w="993" w:type="dxa"/>
            <w:vMerge w:val="restart"/>
            <w:vAlign w:val="center"/>
            <w:hideMark/>
          </w:tcPr>
          <w:p w14:paraId="6663E41D" w14:textId="79E7946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C132D7" w14:paraId="49BB03A3"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41A47337"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5CE4D23B"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pt-BR"/>
              </w:rPr>
            </w:pPr>
            <w:r w:rsidRPr="00AB6404">
              <w:rPr>
                <w:lang w:val="pt-BR"/>
              </w:rPr>
              <w:t>Lisboa (LPPT)/Samaná (MDCY)/Lisboa (LPPT)</w:t>
            </w:r>
          </w:p>
        </w:tc>
        <w:tc>
          <w:tcPr>
            <w:tcW w:w="1123" w:type="dxa"/>
            <w:vMerge/>
            <w:vAlign w:val="center"/>
            <w:hideMark/>
          </w:tcPr>
          <w:p w14:paraId="516205B0"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pt-BR"/>
              </w:rPr>
            </w:pPr>
          </w:p>
        </w:tc>
        <w:tc>
          <w:tcPr>
            <w:tcW w:w="993" w:type="dxa"/>
            <w:vMerge/>
            <w:vAlign w:val="center"/>
            <w:hideMark/>
          </w:tcPr>
          <w:p w14:paraId="38810C20"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pt-BR"/>
              </w:rPr>
            </w:pPr>
          </w:p>
        </w:tc>
      </w:tr>
      <w:tr w:rsidR="00EF1E8E" w:rsidRPr="00AB6404" w14:paraId="5E074875"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restart"/>
            <w:vAlign w:val="center"/>
            <w:hideMark/>
          </w:tcPr>
          <w:p w14:paraId="26876027" w14:textId="77777777" w:rsidR="004E2F76" w:rsidRPr="00AB6404" w:rsidRDefault="004E2F76" w:rsidP="00AB6404">
            <w:pPr>
              <w:spacing w:after="160" w:line="360" w:lineRule="auto"/>
              <w:jc w:val="center"/>
              <w:rPr>
                <w:b w:val="0"/>
                <w:bCs w:val="0"/>
              </w:rPr>
            </w:pPr>
            <w:r w:rsidRPr="00AB6404">
              <w:rPr>
                <w:b w:val="0"/>
                <w:bCs w:val="0"/>
              </w:rPr>
              <w:t>Air Transat, A.T. Inc.</w:t>
            </w:r>
          </w:p>
        </w:tc>
        <w:tc>
          <w:tcPr>
            <w:tcW w:w="2988" w:type="dxa"/>
            <w:vAlign w:val="center"/>
            <w:hideMark/>
          </w:tcPr>
          <w:p w14:paraId="32808D23"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Moncton (CYQM)/Punta Cana (MDPC)/Moncton (CYQM)</w:t>
            </w:r>
          </w:p>
        </w:tc>
        <w:tc>
          <w:tcPr>
            <w:tcW w:w="1123" w:type="dxa"/>
            <w:vMerge w:val="restart"/>
            <w:vAlign w:val="center"/>
            <w:hideMark/>
          </w:tcPr>
          <w:p w14:paraId="08B350CF"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5</w:t>
            </w:r>
          </w:p>
        </w:tc>
        <w:tc>
          <w:tcPr>
            <w:tcW w:w="993" w:type="dxa"/>
            <w:vMerge w:val="restart"/>
            <w:vAlign w:val="center"/>
            <w:hideMark/>
          </w:tcPr>
          <w:p w14:paraId="622FC78D" w14:textId="4435369E"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AB6404" w14:paraId="7D33EED2"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5873A158"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67019BEF" w14:textId="487D2756"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Ottawa (CYOW)/Punta Cana (MDPC)/Ottawa (CYOW)</w:t>
            </w:r>
          </w:p>
        </w:tc>
        <w:tc>
          <w:tcPr>
            <w:tcW w:w="1123" w:type="dxa"/>
            <w:vMerge/>
            <w:vAlign w:val="center"/>
            <w:hideMark/>
          </w:tcPr>
          <w:p w14:paraId="43C82067"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6F8FDD91"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55995689"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4C5DE4E6"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49233A13"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London (CYXU)/Punta Cana (MDPC)/London (CYXU)</w:t>
            </w:r>
          </w:p>
        </w:tc>
        <w:tc>
          <w:tcPr>
            <w:tcW w:w="1123" w:type="dxa"/>
            <w:vMerge/>
            <w:vAlign w:val="center"/>
            <w:hideMark/>
          </w:tcPr>
          <w:p w14:paraId="6777C1AB"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784DA3FF"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AB6404" w14:paraId="7084234F"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restart"/>
            <w:vAlign w:val="center"/>
            <w:hideMark/>
          </w:tcPr>
          <w:p w14:paraId="7699AAFF" w14:textId="77777777" w:rsidR="004E2F76" w:rsidRPr="00AB6404" w:rsidRDefault="004E2F76" w:rsidP="00AB6404">
            <w:pPr>
              <w:spacing w:after="160" w:line="360" w:lineRule="auto"/>
              <w:jc w:val="center"/>
              <w:rPr>
                <w:b w:val="0"/>
                <w:bCs w:val="0"/>
                <w:lang w:val="es-DO"/>
              </w:rPr>
            </w:pPr>
            <w:r w:rsidRPr="00AB6404">
              <w:rPr>
                <w:b w:val="0"/>
                <w:bCs w:val="0"/>
                <w:lang w:val="es-DO"/>
              </w:rPr>
              <w:lastRenderedPageBreak/>
              <w:t>Air Canada</w:t>
            </w:r>
          </w:p>
        </w:tc>
        <w:tc>
          <w:tcPr>
            <w:tcW w:w="2988" w:type="dxa"/>
            <w:vAlign w:val="center"/>
            <w:hideMark/>
          </w:tcPr>
          <w:p w14:paraId="0041E1B1"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Ottawa (CYOW)/Punta Cana (MDPC)/Ottawa (CYOW)</w:t>
            </w:r>
          </w:p>
        </w:tc>
        <w:tc>
          <w:tcPr>
            <w:tcW w:w="1123" w:type="dxa"/>
            <w:vMerge w:val="restart"/>
            <w:vAlign w:val="center"/>
            <w:hideMark/>
          </w:tcPr>
          <w:p w14:paraId="7A7BE9E3"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22</w:t>
            </w:r>
          </w:p>
        </w:tc>
        <w:tc>
          <w:tcPr>
            <w:tcW w:w="993" w:type="dxa"/>
            <w:vMerge w:val="restart"/>
            <w:vAlign w:val="center"/>
            <w:hideMark/>
          </w:tcPr>
          <w:p w14:paraId="7EC89835" w14:textId="045AE33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C132D7" w14:paraId="51D9FB90"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184B89DC"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24F46FA6"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Quebec (CYQB)/Punta Cana (MDPC)/Quebec (CYQB)</w:t>
            </w:r>
          </w:p>
        </w:tc>
        <w:tc>
          <w:tcPr>
            <w:tcW w:w="1123" w:type="dxa"/>
            <w:vMerge/>
            <w:vAlign w:val="center"/>
            <w:hideMark/>
          </w:tcPr>
          <w:p w14:paraId="506C0C05"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5C15F80D"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C132D7" w14:paraId="64708A98"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3294B248"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0D884E60"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Montreal (CYUL)/La Romana (MDLR)/Montreal (CYUL)</w:t>
            </w:r>
          </w:p>
        </w:tc>
        <w:tc>
          <w:tcPr>
            <w:tcW w:w="1123" w:type="dxa"/>
            <w:vMerge/>
            <w:vAlign w:val="center"/>
            <w:hideMark/>
          </w:tcPr>
          <w:p w14:paraId="413360AA"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6B101E8A"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71AB4E27" w14:textId="77777777" w:rsidTr="000671B8">
        <w:trPr>
          <w:cnfStyle w:val="000000100000" w:firstRow="0" w:lastRow="0" w:firstColumn="0" w:lastColumn="0" w:oddVBand="0" w:evenVBand="0" w:oddHBand="1" w:evenHBand="0" w:firstRowFirstColumn="0" w:firstRowLastColumn="0" w:lastRowFirstColumn="0" w:lastRowLastColumn="0"/>
          <w:trHeight w:val="945"/>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4C81C9CD"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2A279C7C"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Toronto (CYYZ)/San Juan (TJSJ)/Bogotá (SKBO)Punta Cana (MDPC)/Toronto (CYYZ)</w:t>
            </w:r>
          </w:p>
        </w:tc>
        <w:tc>
          <w:tcPr>
            <w:tcW w:w="1123" w:type="dxa"/>
            <w:vAlign w:val="center"/>
            <w:hideMark/>
          </w:tcPr>
          <w:p w14:paraId="4CAB00CF" w14:textId="2DCB67B5"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Align w:val="center"/>
            <w:hideMark/>
          </w:tcPr>
          <w:p w14:paraId="574AF524"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25</w:t>
            </w:r>
          </w:p>
        </w:tc>
      </w:tr>
      <w:tr w:rsidR="00EF1E8E" w:rsidRPr="00AB6404" w14:paraId="34765DDD" w14:textId="77777777" w:rsidTr="000671B8">
        <w:trPr>
          <w:trHeight w:val="945"/>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53E21378"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2311D29D"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Toronto (CYYZ)/San José (MROC)/Quito (SEQM)/Punta Cana (MDPC)/Toronto (CYYZ)</w:t>
            </w:r>
          </w:p>
        </w:tc>
        <w:tc>
          <w:tcPr>
            <w:tcW w:w="1123" w:type="dxa"/>
            <w:vAlign w:val="center"/>
            <w:hideMark/>
          </w:tcPr>
          <w:p w14:paraId="7DC999B6" w14:textId="6F5663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Align w:val="center"/>
            <w:hideMark/>
          </w:tcPr>
          <w:p w14:paraId="3A1AE2AA"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50</w:t>
            </w:r>
          </w:p>
        </w:tc>
      </w:tr>
      <w:tr w:rsidR="00EF1E8E" w:rsidRPr="00AB6404" w14:paraId="5A96E54C" w14:textId="77777777" w:rsidTr="000671B8">
        <w:trPr>
          <w:cnfStyle w:val="000000100000" w:firstRow="0" w:lastRow="0" w:firstColumn="0" w:lastColumn="0" w:oddVBand="0" w:evenVBand="0" w:oddHBand="1" w:evenHBand="0" w:firstRowFirstColumn="0" w:firstRowLastColumn="0" w:lastRowFirstColumn="0" w:lastRowLastColumn="0"/>
          <w:trHeight w:val="945"/>
          <w:jc w:val="center"/>
        </w:trPr>
        <w:tc>
          <w:tcPr>
            <w:cnfStyle w:val="001000000000" w:firstRow="0" w:lastRow="0" w:firstColumn="1" w:lastColumn="0" w:oddVBand="0" w:evenVBand="0" w:oddHBand="0" w:evenHBand="0" w:firstRowFirstColumn="0" w:firstRowLastColumn="0" w:lastRowFirstColumn="0" w:lastRowLastColumn="0"/>
            <w:tcW w:w="2557" w:type="dxa"/>
            <w:vMerge w:val="restart"/>
            <w:vAlign w:val="center"/>
            <w:hideMark/>
          </w:tcPr>
          <w:p w14:paraId="3BFBB36A" w14:textId="77777777" w:rsidR="004E2F76" w:rsidRPr="00AB6404" w:rsidRDefault="004E2F76" w:rsidP="00AB6404">
            <w:pPr>
              <w:spacing w:after="160" w:line="360" w:lineRule="auto"/>
              <w:jc w:val="center"/>
              <w:rPr>
                <w:b w:val="0"/>
                <w:bCs w:val="0"/>
                <w:lang w:val="es-DO"/>
              </w:rPr>
            </w:pPr>
            <w:r w:rsidRPr="00AB6404">
              <w:rPr>
                <w:b w:val="0"/>
                <w:bCs w:val="0"/>
                <w:lang w:val="es-DO"/>
              </w:rPr>
              <w:t>Condor Flugdienst GMBH</w:t>
            </w:r>
          </w:p>
        </w:tc>
        <w:tc>
          <w:tcPr>
            <w:tcW w:w="2988" w:type="dxa"/>
            <w:vAlign w:val="center"/>
            <w:hideMark/>
          </w:tcPr>
          <w:p w14:paraId="421EB1F7"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 xml:space="preserve">Frankfurt (EDDF)/Puerto Plata (MDPP)/Santo Domingo </w:t>
            </w:r>
            <w:r w:rsidRPr="00AB6404">
              <w:rPr>
                <w:lang w:val="es-DO"/>
              </w:rPr>
              <w:lastRenderedPageBreak/>
              <w:t>(MDSD)/Frankfurt (EDDF)</w:t>
            </w:r>
          </w:p>
        </w:tc>
        <w:tc>
          <w:tcPr>
            <w:tcW w:w="1123" w:type="dxa"/>
            <w:vAlign w:val="center"/>
            <w:hideMark/>
          </w:tcPr>
          <w:p w14:paraId="2E9E1D02"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lastRenderedPageBreak/>
              <w:t>57</w:t>
            </w:r>
          </w:p>
        </w:tc>
        <w:tc>
          <w:tcPr>
            <w:tcW w:w="993" w:type="dxa"/>
            <w:vAlign w:val="center"/>
            <w:hideMark/>
          </w:tcPr>
          <w:p w14:paraId="02CBAC1F" w14:textId="6032CED4"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AB6404" w14:paraId="097BA48E"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69E76BC0"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6E1D9F1B"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Dusseldorf (EDDL)/La Romana (MDLR)/Dusseldorf (EDDL)</w:t>
            </w:r>
          </w:p>
        </w:tc>
        <w:tc>
          <w:tcPr>
            <w:tcW w:w="1123" w:type="dxa"/>
            <w:vMerge w:val="restart"/>
            <w:vAlign w:val="center"/>
            <w:hideMark/>
          </w:tcPr>
          <w:p w14:paraId="016DC067"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120</w:t>
            </w:r>
          </w:p>
        </w:tc>
        <w:tc>
          <w:tcPr>
            <w:tcW w:w="993" w:type="dxa"/>
            <w:vMerge w:val="restart"/>
            <w:vAlign w:val="center"/>
            <w:hideMark/>
          </w:tcPr>
          <w:p w14:paraId="6A7AF0FA" w14:textId="18358BEF"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2084151B" w14:textId="77777777" w:rsidTr="000671B8">
        <w:trPr>
          <w:cnfStyle w:val="000000100000" w:firstRow="0" w:lastRow="0" w:firstColumn="0" w:lastColumn="0" w:oddVBand="0" w:evenVBand="0" w:oddHBand="1" w:evenHBand="0" w:firstRowFirstColumn="0" w:firstRowLastColumn="0" w:lastRowFirstColumn="0" w:lastRowLastColumn="0"/>
          <w:trHeight w:val="945"/>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67649295"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18584469"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*Frankfurt (EDDF)/Antigua (TAPA)/Punta Cana (MDPC)/Frankfurt (EDDF)</w:t>
            </w:r>
          </w:p>
        </w:tc>
        <w:tc>
          <w:tcPr>
            <w:tcW w:w="1123" w:type="dxa"/>
            <w:vMerge/>
            <w:vAlign w:val="center"/>
            <w:hideMark/>
          </w:tcPr>
          <w:p w14:paraId="0D45214D"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301B4072"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C132D7" w14:paraId="763439D4" w14:textId="77777777" w:rsidTr="000671B8">
        <w:trPr>
          <w:trHeight w:val="945"/>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062A6F6C"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25014812"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*Frankfurt (EDDF)/Puerto Plata (MDPP)/Santo Domingo (MDSD)/Frankfurt (EDDF)</w:t>
            </w:r>
          </w:p>
        </w:tc>
        <w:tc>
          <w:tcPr>
            <w:tcW w:w="1123" w:type="dxa"/>
            <w:vMerge/>
            <w:vAlign w:val="center"/>
            <w:hideMark/>
          </w:tcPr>
          <w:p w14:paraId="3D36991B"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729C6DFB"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C132D7" w14:paraId="4A3A3000" w14:textId="77777777" w:rsidTr="000671B8">
        <w:trPr>
          <w:cnfStyle w:val="000000100000" w:firstRow="0" w:lastRow="0" w:firstColumn="0" w:lastColumn="0" w:oddVBand="0" w:evenVBand="0" w:oddHBand="1" w:evenHBand="0" w:firstRowFirstColumn="0" w:firstRowLastColumn="0" w:lastRowFirstColumn="0" w:lastRowLastColumn="0"/>
          <w:trHeight w:val="945"/>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4C9B7FC3"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04813E86"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*Sin derecho a ejercer tráfico en el tramo Puerto Plata (MDPP)/Santo Domingo (MDSD)</w:t>
            </w:r>
          </w:p>
        </w:tc>
        <w:tc>
          <w:tcPr>
            <w:tcW w:w="1123" w:type="dxa"/>
            <w:vMerge/>
            <w:vAlign w:val="center"/>
            <w:hideMark/>
          </w:tcPr>
          <w:p w14:paraId="6D48569F"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0B2FF798"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AB6404" w14:paraId="074E85E8"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restart"/>
            <w:vAlign w:val="center"/>
            <w:hideMark/>
          </w:tcPr>
          <w:p w14:paraId="3550492A" w14:textId="77777777" w:rsidR="004E2F76" w:rsidRPr="00AB6404" w:rsidRDefault="004E2F76" w:rsidP="00AB6404">
            <w:pPr>
              <w:spacing w:after="160" w:line="360" w:lineRule="auto"/>
              <w:jc w:val="center"/>
              <w:rPr>
                <w:b w:val="0"/>
                <w:bCs w:val="0"/>
                <w:lang w:val="es-DO"/>
              </w:rPr>
            </w:pPr>
            <w:r w:rsidRPr="00AB6404">
              <w:rPr>
                <w:b w:val="0"/>
                <w:bCs w:val="0"/>
                <w:lang w:val="es-DO"/>
              </w:rPr>
              <w:t>Jetblue Airways Corporation</w:t>
            </w:r>
          </w:p>
        </w:tc>
        <w:tc>
          <w:tcPr>
            <w:tcW w:w="2988" w:type="dxa"/>
            <w:vAlign w:val="center"/>
            <w:hideMark/>
          </w:tcPr>
          <w:p w14:paraId="6413AFF0"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AB6404">
              <w:t xml:space="preserve">Newark (KEWR)/Santo Domingo </w:t>
            </w:r>
            <w:r w:rsidRPr="00AB6404">
              <w:lastRenderedPageBreak/>
              <w:t>(MDSD)/Newark (KEWR)</w:t>
            </w:r>
          </w:p>
        </w:tc>
        <w:tc>
          <w:tcPr>
            <w:tcW w:w="1123" w:type="dxa"/>
            <w:vAlign w:val="center"/>
            <w:hideMark/>
          </w:tcPr>
          <w:p w14:paraId="625188AA"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lastRenderedPageBreak/>
              <w:t>194</w:t>
            </w:r>
          </w:p>
        </w:tc>
        <w:tc>
          <w:tcPr>
            <w:tcW w:w="993" w:type="dxa"/>
            <w:vAlign w:val="center"/>
            <w:hideMark/>
          </w:tcPr>
          <w:p w14:paraId="6CF4D2F9" w14:textId="59461F66"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193168FD"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6A73DB0A"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79A6EC97"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fr-FR"/>
              </w:rPr>
            </w:pPr>
            <w:r w:rsidRPr="00AB6404">
              <w:rPr>
                <w:lang w:val="fr-FR"/>
              </w:rPr>
              <w:t>Fort Lauderdale (KFLL)/Santiago (MDST)/Fort Lauderdale (KFLL)</w:t>
            </w:r>
          </w:p>
        </w:tc>
        <w:tc>
          <w:tcPr>
            <w:tcW w:w="1123" w:type="dxa"/>
            <w:vAlign w:val="center"/>
            <w:hideMark/>
          </w:tcPr>
          <w:p w14:paraId="13CF5485"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48</w:t>
            </w:r>
          </w:p>
        </w:tc>
        <w:tc>
          <w:tcPr>
            <w:tcW w:w="993" w:type="dxa"/>
            <w:vAlign w:val="center"/>
            <w:hideMark/>
          </w:tcPr>
          <w:p w14:paraId="13EA28F1" w14:textId="722F6225"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AB6404" w14:paraId="74442F8E"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Align w:val="center"/>
            <w:hideMark/>
          </w:tcPr>
          <w:p w14:paraId="179577AC" w14:textId="77777777" w:rsidR="004E2F76" w:rsidRPr="00AB6404" w:rsidRDefault="004E2F76" w:rsidP="00AB6404">
            <w:pPr>
              <w:spacing w:after="160" w:line="360" w:lineRule="auto"/>
              <w:jc w:val="center"/>
              <w:rPr>
                <w:b w:val="0"/>
                <w:bCs w:val="0"/>
                <w:lang w:val="es-DO"/>
              </w:rPr>
            </w:pPr>
            <w:r w:rsidRPr="00AB6404">
              <w:rPr>
                <w:b w:val="0"/>
                <w:bCs w:val="0"/>
                <w:lang w:val="es-DO"/>
              </w:rPr>
              <w:t>Intercaribbean Airways, Ltd.</w:t>
            </w:r>
          </w:p>
        </w:tc>
        <w:tc>
          <w:tcPr>
            <w:tcW w:w="2988" w:type="dxa"/>
            <w:vAlign w:val="center"/>
            <w:hideMark/>
          </w:tcPr>
          <w:p w14:paraId="5C1CB914"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Providenciales (MBPV)/La Romana (MDLR)/Providenciales (MBPV)</w:t>
            </w:r>
          </w:p>
        </w:tc>
        <w:tc>
          <w:tcPr>
            <w:tcW w:w="1123" w:type="dxa"/>
            <w:vAlign w:val="center"/>
            <w:hideMark/>
          </w:tcPr>
          <w:p w14:paraId="54F52BED"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2</w:t>
            </w:r>
          </w:p>
        </w:tc>
        <w:tc>
          <w:tcPr>
            <w:tcW w:w="993" w:type="dxa"/>
            <w:vAlign w:val="center"/>
            <w:hideMark/>
          </w:tcPr>
          <w:p w14:paraId="5CA30002" w14:textId="1ED51A55"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79228C75"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restart"/>
            <w:vAlign w:val="center"/>
            <w:hideMark/>
          </w:tcPr>
          <w:p w14:paraId="76E14AD3" w14:textId="77777777" w:rsidR="004E2F76" w:rsidRPr="00AB6404" w:rsidRDefault="004E2F76" w:rsidP="00AB6404">
            <w:pPr>
              <w:spacing w:after="160" w:line="360" w:lineRule="auto"/>
              <w:jc w:val="center"/>
              <w:rPr>
                <w:b w:val="0"/>
                <w:bCs w:val="0"/>
                <w:lang w:val="es-DO"/>
              </w:rPr>
            </w:pPr>
            <w:r w:rsidRPr="00AB6404">
              <w:rPr>
                <w:b w:val="0"/>
                <w:bCs w:val="0"/>
                <w:lang w:val="es-DO"/>
              </w:rPr>
              <w:t>Westjet Airlines, Ltd.</w:t>
            </w:r>
          </w:p>
        </w:tc>
        <w:tc>
          <w:tcPr>
            <w:tcW w:w="2988" w:type="dxa"/>
            <w:vAlign w:val="center"/>
            <w:hideMark/>
          </w:tcPr>
          <w:p w14:paraId="3C0084C0"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Calgary (CYYC)/Punta Cana (MDPC)/Calgary (CYYC)</w:t>
            </w:r>
          </w:p>
        </w:tc>
        <w:tc>
          <w:tcPr>
            <w:tcW w:w="1123" w:type="dxa"/>
            <w:vMerge w:val="restart"/>
            <w:vAlign w:val="center"/>
            <w:hideMark/>
          </w:tcPr>
          <w:p w14:paraId="7AF19C94"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111</w:t>
            </w:r>
          </w:p>
        </w:tc>
        <w:tc>
          <w:tcPr>
            <w:tcW w:w="993" w:type="dxa"/>
            <w:vMerge w:val="restart"/>
            <w:vAlign w:val="center"/>
            <w:hideMark/>
          </w:tcPr>
          <w:p w14:paraId="2210CA03" w14:textId="705FF024"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AB6404" w14:paraId="3D8B16C9"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3D736DA0"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10415630"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Toronto (CYYZ)/Punta Cana (MDPC)/Montreal (CYUL)</w:t>
            </w:r>
          </w:p>
        </w:tc>
        <w:tc>
          <w:tcPr>
            <w:tcW w:w="1123" w:type="dxa"/>
            <w:vMerge/>
            <w:vAlign w:val="center"/>
            <w:hideMark/>
          </w:tcPr>
          <w:p w14:paraId="359438B8"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1250B70D"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C132D7" w14:paraId="37AED13A"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1BF5E52E"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4365C61D"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Quebec (CYQB)/Punta Cana (MDPC)/Toronto (CYYZ)</w:t>
            </w:r>
          </w:p>
        </w:tc>
        <w:tc>
          <w:tcPr>
            <w:tcW w:w="1123" w:type="dxa"/>
            <w:vMerge/>
            <w:vAlign w:val="center"/>
            <w:hideMark/>
          </w:tcPr>
          <w:p w14:paraId="326E2D6A"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47D0FE0B"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AB6404" w14:paraId="0D9DFDE7"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489D60C2"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5895BF47"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Montreal (CYUL)/Punta Cana (MDPC)/Toronto (CYYZ)</w:t>
            </w:r>
          </w:p>
        </w:tc>
        <w:tc>
          <w:tcPr>
            <w:tcW w:w="1123" w:type="dxa"/>
            <w:vMerge/>
            <w:vAlign w:val="center"/>
            <w:hideMark/>
          </w:tcPr>
          <w:p w14:paraId="03D7E79B"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0CDCCC80"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C132D7" w14:paraId="5262A6B1"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012251A0"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1CA21E46"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Toronto (CYYZ)/Punta Cana (MDPC)/Quebec (CYQB)</w:t>
            </w:r>
          </w:p>
        </w:tc>
        <w:tc>
          <w:tcPr>
            <w:tcW w:w="1123" w:type="dxa"/>
            <w:vMerge/>
            <w:vAlign w:val="center"/>
            <w:hideMark/>
          </w:tcPr>
          <w:p w14:paraId="12703149"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751F71EE"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C132D7" w14:paraId="1CA3E622"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2DA1B3D6"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2F7CE2EC"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Quebec (CYQB)/Punta Cana (MDPC)/Quebec (CYQB)</w:t>
            </w:r>
          </w:p>
        </w:tc>
        <w:tc>
          <w:tcPr>
            <w:tcW w:w="1123" w:type="dxa"/>
            <w:vMerge/>
            <w:vAlign w:val="center"/>
            <w:hideMark/>
          </w:tcPr>
          <w:p w14:paraId="651A4AD4"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3CB591B7"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35427063" w14:textId="77777777" w:rsidTr="000671B8">
        <w:trPr>
          <w:cnfStyle w:val="000000100000" w:firstRow="0" w:lastRow="0" w:firstColumn="0" w:lastColumn="0" w:oddVBand="0" w:evenVBand="0" w:oddHBand="1" w:evenHBand="0" w:firstRowFirstColumn="0" w:firstRowLastColumn="0" w:lastRowFirstColumn="0" w:lastRowLastColumn="0"/>
          <w:trHeight w:val="1575"/>
          <w:jc w:val="center"/>
        </w:trPr>
        <w:tc>
          <w:tcPr>
            <w:cnfStyle w:val="001000000000" w:firstRow="0" w:lastRow="0" w:firstColumn="1" w:lastColumn="0" w:oddVBand="0" w:evenVBand="0" w:oddHBand="0" w:evenHBand="0" w:firstRowFirstColumn="0" w:firstRowLastColumn="0" w:lastRowFirstColumn="0" w:lastRowLastColumn="0"/>
            <w:tcW w:w="2557" w:type="dxa"/>
            <w:vMerge w:val="restart"/>
            <w:vAlign w:val="center"/>
            <w:hideMark/>
          </w:tcPr>
          <w:p w14:paraId="56C07939" w14:textId="77777777" w:rsidR="004E2F76" w:rsidRPr="00AB6404" w:rsidRDefault="004E2F76" w:rsidP="00AB6404">
            <w:pPr>
              <w:spacing w:after="160" w:line="360" w:lineRule="auto"/>
              <w:jc w:val="center"/>
              <w:rPr>
                <w:b w:val="0"/>
                <w:bCs w:val="0"/>
              </w:rPr>
            </w:pPr>
            <w:r w:rsidRPr="00AB6404">
              <w:rPr>
                <w:b w:val="0"/>
                <w:bCs w:val="0"/>
              </w:rPr>
              <w:t>Sunrise Airways Dominicana, S.A.</w:t>
            </w:r>
          </w:p>
        </w:tc>
        <w:tc>
          <w:tcPr>
            <w:tcW w:w="2988" w:type="dxa"/>
            <w:vAlign w:val="center"/>
            <w:hideMark/>
          </w:tcPr>
          <w:p w14:paraId="30F75580"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El Higüero (MDJB)/Tórtola (TUPJ)/Antigua (TAPA)/San Cristóbal y Nieves (TKPK)/Saint Marteen (TNCM)/Tórtola (TUPJ)/El Higüero (MDJB)</w:t>
            </w:r>
          </w:p>
        </w:tc>
        <w:tc>
          <w:tcPr>
            <w:tcW w:w="1123" w:type="dxa"/>
            <w:vMerge w:val="restart"/>
            <w:vAlign w:val="center"/>
            <w:hideMark/>
          </w:tcPr>
          <w:p w14:paraId="1B97E884"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220</w:t>
            </w:r>
          </w:p>
        </w:tc>
        <w:tc>
          <w:tcPr>
            <w:tcW w:w="993" w:type="dxa"/>
            <w:vMerge w:val="restart"/>
            <w:vAlign w:val="center"/>
            <w:hideMark/>
          </w:tcPr>
          <w:p w14:paraId="2DBFE1B4" w14:textId="2B8C76F0"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C132D7" w14:paraId="5F3E9C42" w14:textId="77777777" w:rsidTr="000671B8">
        <w:trPr>
          <w:trHeight w:val="1575"/>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50DE5011"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7BB28EAA"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El Higüero (MDJB)/Tórtola (TUPJ)/Saint Marteen (TNCM)/San Cristóbal y Nieves (TKPK)/Antigua (TAPA)/Tórtola (TUPJ)/El Higüero (MDJB)</w:t>
            </w:r>
          </w:p>
        </w:tc>
        <w:tc>
          <w:tcPr>
            <w:tcW w:w="1123" w:type="dxa"/>
            <w:vMerge/>
            <w:vAlign w:val="center"/>
            <w:hideMark/>
          </w:tcPr>
          <w:p w14:paraId="0C17FE95"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0F8E401F"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C132D7" w14:paraId="1AB670BC" w14:textId="77777777" w:rsidTr="000671B8">
        <w:trPr>
          <w:cnfStyle w:val="000000100000" w:firstRow="0" w:lastRow="0" w:firstColumn="0" w:lastColumn="0" w:oddVBand="0" w:evenVBand="0" w:oddHBand="1" w:evenHBand="0" w:firstRowFirstColumn="0" w:firstRowLastColumn="0" w:lastRowFirstColumn="0" w:lastRowLastColumn="0"/>
          <w:trHeight w:val="1575"/>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7FFD7640"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39AE7321"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El Higüero (MDJB)/Tórtola (TUPJ)/San Cristóbal y Nieves (TKPK)/Antigua (TAPA)/San Cristóbal y Nieves (TKPK)/Tórtola (TUPJ)/El Higüero (MDJB)</w:t>
            </w:r>
          </w:p>
        </w:tc>
        <w:tc>
          <w:tcPr>
            <w:tcW w:w="1123" w:type="dxa"/>
            <w:vMerge/>
            <w:vAlign w:val="center"/>
            <w:hideMark/>
          </w:tcPr>
          <w:p w14:paraId="748398D2"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778A9657"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C132D7" w14:paraId="6D5E0BD3"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640F89C7"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43257AF3"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pt-BR"/>
              </w:rPr>
            </w:pPr>
            <w:r w:rsidRPr="00AB6404">
              <w:rPr>
                <w:lang w:val="pt-BR"/>
              </w:rPr>
              <w:t>Pointe a Pitre (TFFR)/Santo Domingo (MDSD)/Pointe a Pitre (TFFR)</w:t>
            </w:r>
          </w:p>
        </w:tc>
        <w:tc>
          <w:tcPr>
            <w:tcW w:w="1123" w:type="dxa"/>
            <w:vMerge/>
            <w:vAlign w:val="center"/>
            <w:hideMark/>
          </w:tcPr>
          <w:p w14:paraId="0FEA8616"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pt-BR"/>
              </w:rPr>
            </w:pPr>
          </w:p>
        </w:tc>
        <w:tc>
          <w:tcPr>
            <w:tcW w:w="993" w:type="dxa"/>
            <w:vMerge/>
            <w:vAlign w:val="center"/>
            <w:hideMark/>
          </w:tcPr>
          <w:p w14:paraId="3326AA3F"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pt-BR"/>
              </w:rPr>
            </w:pPr>
          </w:p>
        </w:tc>
      </w:tr>
      <w:tr w:rsidR="00EF1E8E" w:rsidRPr="00C132D7" w14:paraId="30FFD2BB" w14:textId="77777777" w:rsidTr="000671B8">
        <w:trPr>
          <w:cnfStyle w:val="000000100000" w:firstRow="0" w:lastRow="0" w:firstColumn="0" w:lastColumn="0" w:oddVBand="0" w:evenVBand="0" w:oddHBand="1" w:evenHBand="0" w:firstRowFirstColumn="0" w:firstRowLastColumn="0" w:lastRowFirstColumn="0" w:lastRowLastColumn="0"/>
          <w:trHeight w:val="945"/>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4BF88ECB" w14:textId="77777777" w:rsidR="004E2F76" w:rsidRPr="00AB6404" w:rsidRDefault="004E2F76" w:rsidP="00AB6404">
            <w:pPr>
              <w:spacing w:after="160" w:line="360" w:lineRule="auto"/>
              <w:jc w:val="center"/>
              <w:rPr>
                <w:b w:val="0"/>
                <w:bCs w:val="0"/>
                <w:lang w:val="pt-BR"/>
              </w:rPr>
            </w:pPr>
          </w:p>
        </w:tc>
        <w:tc>
          <w:tcPr>
            <w:tcW w:w="2988" w:type="dxa"/>
            <w:vAlign w:val="center"/>
            <w:hideMark/>
          </w:tcPr>
          <w:p w14:paraId="198AE661"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pt-BR"/>
              </w:rPr>
            </w:pPr>
            <w:r w:rsidRPr="00AB6404">
              <w:rPr>
                <w:lang w:val="pt-BR"/>
              </w:rPr>
              <w:t>Antigua (TAPA)/Santo Domingo (MDSD)/Pointe a Pitre (TFFR)/Santo Domingo (MDSD)</w:t>
            </w:r>
          </w:p>
        </w:tc>
        <w:tc>
          <w:tcPr>
            <w:tcW w:w="1123" w:type="dxa"/>
            <w:vMerge/>
            <w:vAlign w:val="center"/>
            <w:hideMark/>
          </w:tcPr>
          <w:p w14:paraId="00B4C88C"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pt-BR"/>
              </w:rPr>
            </w:pPr>
          </w:p>
        </w:tc>
        <w:tc>
          <w:tcPr>
            <w:tcW w:w="993" w:type="dxa"/>
            <w:vMerge/>
            <w:vAlign w:val="center"/>
            <w:hideMark/>
          </w:tcPr>
          <w:p w14:paraId="327E43E7"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pt-BR"/>
              </w:rPr>
            </w:pPr>
          </w:p>
        </w:tc>
      </w:tr>
      <w:tr w:rsidR="00EF1E8E" w:rsidRPr="00C132D7" w14:paraId="1F5A9EEC"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61441ECB" w14:textId="77777777" w:rsidR="004E2F76" w:rsidRPr="00AB6404" w:rsidRDefault="004E2F76" w:rsidP="00AB6404">
            <w:pPr>
              <w:spacing w:after="160" w:line="360" w:lineRule="auto"/>
              <w:jc w:val="center"/>
              <w:rPr>
                <w:b w:val="0"/>
                <w:bCs w:val="0"/>
                <w:lang w:val="pt-BR"/>
              </w:rPr>
            </w:pPr>
          </w:p>
        </w:tc>
        <w:tc>
          <w:tcPr>
            <w:tcW w:w="2988" w:type="dxa"/>
            <w:vAlign w:val="center"/>
            <w:hideMark/>
          </w:tcPr>
          <w:p w14:paraId="0D5E458D"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pt-BR"/>
              </w:rPr>
            </w:pPr>
            <w:r w:rsidRPr="00AB6404">
              <w:rPr>
                <w:lang w:val="pt-BR"/>
              </w:rPr>
              <w:t>Santo Domingo (MDSD)/Antigua (TAPA)/Santo Domingo (MDSD)</w:t>
            </w:r>
          </w:p>
        </w:tc>
        <w:tc>
          <w:tcPr>
            <w:tcW w:w="1123" w:type="dxa"/>
            <w:vMerge/>
            <w:vAlign w:val="center"/>
            <w:hideMark/>
          </w:tcPr>
          <w:p w14:paraId="749EEE50"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pt-BR"/>
              </w:rPr>
            </w:pPr>
          </w:p>
        </w:tc>
        <w:tc>
          <w:tcPr>
            <w:tcW w:w="993" w:type="dxa"/>
            <w:vMerge/>
            <w:vAlign w:val="center"/>
            <w:hideMark/>
          </w:tcPr>
          <w:p w14:paraId="102966D4"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pt-BR"/>
              </w:rPr>
            </w:pPr>
          </w:p>
        </w:tc>
      </w:tr>
      <w:tr w:rsidR="00EF1E8E" w:rsidRPr="00C132D7" w14:paraId="67129D0B" w14:textId="77777777" w:rsidTr="000671B8">
        <w:trPr>
          <w:cnfStyle w:val="000000100000" w:firstRow="0" w:lastRow="0" w:firstColumn="0" w:lastColumn="0" w:oddVBand="0" w:evenVBand="0" w:oddHBand="1" w:evenHBand="0" w:firstRowFirstColumn="0" w:firstRowLastColumn="0" w:lastRowFirstColumn="0" w:lastRowLastColumn="0"/>
          <w:trHeight w:val="945"/>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728F7748" w14:textId="77777777" w:rsidR="004E2F76" w:rsidRPr="00AB6404" w:rsidRDefault="004E2F76" w:rsidP="00AB6404">
            <w:pPr>
              <w:spacing w:after="160" w:line="360" w:lineRule="auto"/>
              <w:jc w:val="center"/>
              <w:rPr>
                <w:b w:val="0"/>
                <w:bCs w:val="0"/>
                <w:lang w:val="pt-BR"/>
              </w:rPr>
            </w:pPr>
          </w:p>
        </w:tc>
        <w:tc>
          <w:tcPr>
            <w:tcW w:w="2988" w:type="dxa"/>
            <w:vAlign w:val="center"/>
            <w:hideMark/>
          </w:tcPr>
          <w:p w14:paraId="04E0042A"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pt-BR"/>
              </w:rPr>
            </w:pPr>
            <w:r w:rsidRPr="00AB6404">
              <w:rPr>
                <w:lang w:val="pt-BR"/>
              </w:rPr>
              <w:t xml:space="preserve">Santo Domingo (MDSD)/Pointe a Pitre (TFFR)/Santo Domingo </w:t>
            </w:r>
            <w:r w:rsidRPr="00AB6404">
              <w:rPr>
                <w:lang w:val="pt-BR"/>
              </w:rPr>
              <w:lastRenderedPageBreak/>
              <w:t>(MDSD)/Antigua (TAPA)</w:t>
            </w:r>
          </w:p>
        </w:tc>
        <w:tc>
          <w:tcPr>
            <w:tcW w:w="1123" w:type="dxa"/>
            <w:vMerge/>
            <w:vAlign w:val="center"/>
            <w:hideMark/>
          </w:tcPr>
          <w:p w14:paraId="210C6E3D"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pt-BR"/>
              </w:rPr>
            </w:pPr>
          </w:p>
        </w:tc>
        <w:tc>
          <w:tcPr>
            <w:tcW w:w="993" w:type="dxa"/>
            <w:vMerge/>
            <w:vAlign w:val="center"/>
            <w:hideMark/>
          </w:tcPr>
          <w:p w14:paraId="74EDEFBA"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pt-BR"/>
              </w:rPr>
            </w:pPr>
          </w:p>
        </w:tc>
      </w:tr>
      <w:tr w:rsidR="00EF1E8E" w:rsidRPr="00AB6404" w14:paraId="5051EACF"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Align w:val="center"/>
            <w:hideMark/>
          </w:tcPr>
          <w:p w14:paraId="501F8D2E" w14:textId="77777777" w:rsidR="004E2F76" w:rsidRPr="00AB6404" w:rsidRDefault="004E2F76" w:rsidP="00AB6404">
            <w:pPr>
              <w:spacing w:after="160" w:line="360" w:lineRule="auto"/>
              <w:jc w:val="center"/>
              <w:rPr>
                <w:b w:val="0"/>
                <w:bCs w:val="0"/>
                <w:lang w:val="es-DO"/>
              </w:rPr>
            </w:pPr>
            <w:r w:rsidRPr="00AB6404">
              <w:rPr>
                <w:b w:val="0"/>
                <w:bCs w:val="0"/>
                <w:lang w:val="es-DO"/>
              </w:rPr>
              <w:t>United Airlines, Inc.</w:t>
            </w:r>
          </w:p>
        </w:tc>
        <w:tc>
          <w:tcPr>
            <w:tcW w:w="2988" w:type="dxa"/>
            <w:vAlign w:val="center"/>
            <w:hideMark/>
          </w:tcPr>
          <w:p w14:paraId="657803E9"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Denver (KDEN)/Punta Cana (MDPC)/Denver (KDEN)</w:t>
            </w:r>
          </w:p>
        </w:tc>
        <w:tc>
          <w:tcPr>
            <w:tcW w:w="1123" w:type="dxa"/>
            <w:vAlign w:val="center"/>
            <w:hideMark/>
          </w:tcPr>
          <w:p w14:paraId="483AF88E"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154</w:t>
            </w:r>
          </w:p>
        </w:tc>
        <w:tc>
          <w:tcPr>
            <w:tcW w:w="993" w:type="dxa"/>
            <w:vAlign w:val="center"/>
            <w:hideMark/>
          </w:tcPr>
          <w:p w14:paraId="195E438B" w14:textId="46BB915B"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3C87F2A2"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Align w:val="center"/>
            <w:hideMark/>
          </w:tcPr>
          <w:p w14:paraId="71A9F3B1" w14:textId="77777777" w:rsidR="004E2F76" w:rsidRPr="00AB6404" w:rsidRDefault="004E2F76" w:rsidP="00AB6404">
            <w:pPr>
              <w:spacing w:after="160" w:line="360" w:lineRule="auto"/>
              <w:jc w:val="center"/>
              <w:rPr>
                <w:b w:val="0"/>
                <w:bCs w:val="0"/>
                <w:lang w:val="es-DO"/>
              </w:rPr>
            </w:pPr>
            <w:r w:rsidRPr="00AB6404">
              <w:rPr>
                <w:b w:val="0"/>
                <w:bCs w:val="0"/>
                <w:lang w:val="es-DO"/>
              </w:rPr>
              <w:t>Aeronaves Dominicanas, S.R.L./ "Volo Airways Dominicana"</w:t>
            </w:r>
          </w:p>
        </w:tc>
        <w:tc>
          <w:tcPr>
            <w:tcW w:w="2988" w:type="dxa"/>
            <w:vAlign w:val="center"/>
            <w:hideMark/>
          </w:tcPr>
          <w:p w14:paraId="1FF6CE1B"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pt-BR"/>
              </w:rPr>
            </w:pPr>
            <w:r w:rsidRPr="00AB6404">
              <w:rPr>
                <w:lang w:val="pt-BR"/>
              </w:rPr>
              <w:t>Santo Domingo (MDSD)/Dominica (TDPD)/Santo Domingo (MDSD)</w:t>
            </w:r>
          </w:p>
        </w:tc>
        <w:tc>
          <w:tcPr>
            <w:tcW w:w="1123" w:type="dxa"/>
            <w:vAlign w:val="center"/>
            <w:hideMark/>
          </w:tcPr>
          <w:p w14:paraId="5A4D9E93"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78</w:t>
            </w:r>
          </w:p>
        </w:tc>
        <w:tc>
          <w:tcPr>
            <w:tcW w:w="993" w:type="dxa"/>
            <w:vAlign w:val="center"/>
            <w:hideMark/>
          </w:tcPr>
          <w:p w14:paraId="6EC95327" w14:textId="24C4246E"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AB6404" w14:paraId="6B1A6D2C"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Align w:val="center"/>
            <w:hideMark/>
          </w:tcPr>
          <w:p w14:paraId="4674073E" w14:textId="77777777" w:rsidR="004E2F76" w:rsidRPr="00AB6404" w:rsidRDefault="004E2F76" w:rsidP="00AB6404">
            <w:pPr>
              <w:spacing w:after="160" w:line="360" w:lineRule="auto"/>
              <w:jc w:val="center"/>
              <w:rPr>
                <w:b w:val="0"/>
                <w:bCs w:val="0"/>
                <w:lang w:val="es-DO"/>
              </w:rPr>
            </w:pPr>
            <w:r w:rsidRPr="00AB6404">
              <w:rPr>
                <w:b w:val="0"/>
                <w:bCs w:val="0"/>
                <w:lang w:val="es-DO"/>
              </w:rPr>
              <w:t>Compañía Panameña De Aviación, S.A. (Copa Airlines),</w:t>
            </w:r>
          </w:p>
        </w:tc>
        <w:tc>
          <w:tcPr>
            <w:tcW w:w="2988" w:type="dxa"/>
            <w:vAlign w:val="center"/>
            <w:hideMark/>
          </w:tcPr>
          <w:p w14:paraId="6C46BFEB"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Panamá (MPTO)/Puerto Plata (MDPP)/Panamá (MPTO)</w:t>
            </w:r>
          </w:p>
        </w:tc>
        <w:tc>
          <w:tcPr>
            <w:tcW w:w="1123" w:type="dxa"/>
            <w:vMerge w:val="restart"/>
            <w:vAlign w:val="center"/>
            <w:hideMark/>
          </w:tcPr>
          <w:p w14:paraId="713D97E0"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73</w:t>
            </w:r>
          </w:p>
        </w:tc>
        <w:tc>
          <w:tcPr>
            <w:tcW w:w="993" w:type="dxa"/>
            <w:vMerge w:val="restart"/>
            <w:vAlign w:val="center"/>
            <w:hideMark/>
          </w:tcPr>
          <w:p w14:paraId="62F84FCE" w14:textId="13B657AC"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2556F497"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restart"/>
            <w:vAlign w:val="center"/>
            <w:hideMark/>
          </w:tcPr>
          <w:p w14:paraId="6FDB1AEE" w14:textId="77777777" w:rsidR="004E2F76" w:rsidRPr="00AB6404" w:rsidRDefault="004E2F76" w:rsidP="00AB6404">
            <w:pPr>
              <w:spacing w:after="160" w:line="360" w:lineRule="auto"/>
              <w:jc w:val="center"/>
              <w:rPr>
                <w:b w:val="0"/>
                <w:bCs w:val="0"/>
              </w:rPr>
            </w:pPr>
            <w:r w:rsidRPr="00AB6404">
              <w:rPr>
                <w:b w:val="0"/>
                <w:bCs w:val="0"/>
              </w:rPr>
              <w:t>Air Transat, A.T., Inc.</w:t>
            </w:r>
          </w:p>
        </w:tc>
        <w:tc>
          <w:tcPr>
            <w:tcW w:w="2988" w:type="dxa"/>
            <w:vAlign w:val="center"/>
            <w:hideMark/>
          </w:tcPr>
          <w:p w14:paraId="43A516AB"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London (CYXU)/Punta Cana (MDPC)/London (CYXU)</w:t>
            </w:r>
          </w:p>
        </w:tc>
        <w:tc>
          <w:tcPr>
            <w:tcW w:w="1123" w:type="dxa"/>
            <w:vMerge/>
            <w:vAlign w:val="center"/>
            <w:hideMark/>
          </w:tcPr>
          <w:p w14:paraId="2F6381DA"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177958F9"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C132D7" w14:paraId="04331870"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13F21E2C"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4A7C453E"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Moncton (CYQM)/Punta Cana (MDPC)/Moncton (CYQM)</w:t>
            </w:r>
          </w:p>
        </w:tc>
        <w:tc>
          <w:tcPr>
            <w:tcW w:w="1123" w:type="dxa"/>
            <w:vMerge/>
            <w:vAlign w:val="center"/>
            <w:hideMark/>
          </w:tcPr>
          <w:p w14:paraId="1C792B66"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6F82B3A8"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C132D7" w14:paraId="2BB46A44"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373D4373"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4451668C"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Ottawa (CYOW)/Puerto Plata (MDPP)/Ottawa (CYOW)</w:t>
            </w:r>
          </w:p>
        </w:tc>
        <w:tc>
          <w:tcPr>
            <w:tcW w:w="1123" w:type="dxa"/>
            <w:vMerge/>
            <w:vAlign w:val="center"/>
            <w:hideMark/>
          </w:tcPr>
          <w:p w14:paraId="01D7E58D"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528DF9C9"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AB6404" w14:paraId="3B53D452"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435D7FCE"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74FCD827"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Ottawa (CYOW)/Punta Cana (MDPC)/Ottawa (CYOW)</w:t>
            </w:r>
          </w:p>
        </w:tc>
        <w:tc>
          <w:tcPr>
            <w:tcW w:w="1123" w:type="dxa"/>
            <w:vMerge/>
            <w:vAlign w:val="center"/>
            <w:hideMark/>
          </w:tcPr>
          <w:p w14:paraId="22FD339A"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66B14FEB"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C132D7" w14:paraId="2E967408"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1A05217D"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51E267C4"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Quebec (CYQB)/Samaná (MDCY)/Quebec (CYQB)</w:t>
            </w:r>
          </w:p>
        </w:tc>
        <w:tc>
          <w:tcPr>
            <w:tcW w:w="1123" w:type="dxa"/>
            <w:vMerge/>
            <w:vAlign w:val="center"/>
            <w:hideMark/>
          </w:tcPr>
          <w:p w14:paraId="75B39C3F"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067E191F"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AB6404" w14:paraId="4C3A4D1E"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5CEE3278"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3912FE16"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Toronto (CYYZ)/Samaná (MDCY)/Toronto (CYYZ)</w:t>
            </w:r>
          </w:p>
        </w:tc>
        <w:tc>
          <w:tcPr>
            <w:tcW w:w="1123" w:type="dxa"/>
            <w:vMerge/>
            <w:vAlign w:val="center"/>
            <w:hideMark/>
          </w:tcPr>
          <w:p w14:paraId="28AA5953"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2A319BFF"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6291E8DF"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73AD5CAD"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5CC93E73"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AB6404">
              <w:t>Windsor (CYQG)/Punta Cana (MDPC)Windsor (CYQG)</w:t>
            </w:r>
          </w:p>
        </w:tc>
        <w:tc>
          <w:tcPr>
            <w:tcW w:w="1123" w:type="dxa"/>
            <w:vMerge/>
            <w:vAlign w:val="center"/>
            <w:hideMark/>
          </w:tcPr>
          <w:p w14:paraId="2F6DA74E"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pPr>
          </w:p>
        </w:tc>
        <w:tc>
          <w:tcPr>
            <w:tcW w:w="993" w:type="dxa"/>
            <w:vMerge/>
            <w:vAlign w:val="center"/>
            <w:hideMark/>
          </w:tcPr>
          <w:p w14:paraId="1CB839E6"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pPr>
          </w:p>
        </w:tc>
      </w:tr>
      <w:tr w:rsidR="00EF1E8E" w:rsidRPr="00AB6404" w14:paraId="6B81135E"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129F9552" w14:textId="77777777" w:rsidR="004E2F76" w:rsidRPr="00AB6404" w:rsidRDefault="004E2F76" w:rsidP="00AB6404">
            <w:pPr>
              <w:spacing w:after="160" w:line="360" w:lineRule="auto"/>
              <w:jc w:val="center"/>
              <w:rPr>
                <w:b w:val="0"/>
                <w:bCs w:val="0"/>
              </w:rPr>
            </w:pPr>
          </w:p>
        </w:tc>
        <w:tc>
          <w:tcPr>
            <w:tcW w:w="2988" w:type="dxa"/>
            <w:vAlign w:val="center"/>
            <w:hideMark/>
          </w:tcPr>
          <w:p w14:paraId="0F302A42"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pt-BR"/>
              </w:rPr>
            </w:pPr>
            <w:r w:rsidRPr="00AB6404">
              <w:rPr>
                <w:lang w:val="pt-BR"/>
              </w:rPr>
              <w:t>Praga (LKPR)/Punta Cana (MDPC)/Praga (LKPR)</w:t>
            </w:r>
          </w:p>
        </w:tc>
        <w:tc>
          <w:tcPr>
            <w:tcW w:w="1123" w:type="dxa"/>
            <w:vAlign w:val="center"/>
            <w:hideMark/>
          </w:tcPr>
          <w:p w14:paraId="45D1D3AF"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21</w:t>
            </w:r>
          </w:p>
        </w:tc>
        <w:tc>
          <w:tcPr>
            <w:tcW w:w="993" w:type="dxa"/>
            <w:vAlign w:val="center"/>
            <w:hideMark/>
          </w:tcPr>
          <w:p w14:paraId="1DB2B2C6" w14:textId="554E0E71"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13D71D0C"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restart"/>
            <w:vAlign w:val="center"/>
            <w:hideMark/>
          </w:tcPr>
          <w:p w14:paraId="51D0FB41" w14:textId="77777777" w:rsidR="004E2F76" w:rsidRPr="00AB6404" w:rsidRDefault="004E2F76" w:rsidP="00AB6404">
            <w:pPr>
              <w:spacing w:after="160" w:line="360" w:lineRule="auto"/>
              <w:jc w:val="center"/>
              <w:rPr>
                <w:b w:val="0"/>
                <w:bCs w:val="0"/>
                <w:lang w:val="es-DO"/>
              </w:rPr>
            </w:pPr>
            <w:r w:rsidRPr="00AB6404">
              <w:rPr>
                <w:b w:val="0"/>
                <w:bCs w:val="0"/>
                <w:lang w:val="es-DO"/>
              </w:rPr>
              <w:t>Westjet Airlines, Ltd.</w:t>
            </w:r>
          </w:p>
        </w:tc>
        <w:tc>
          <w:tcPr>
            <w:tcW w:w="2988" w:type="dxa"/>
            <w:vAlign w:val="center"/>
            <w:hideMark/>
          </w:tcPr>
          <w:p w14:paraId="5943BB10"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Calgary (CYYC)/Punta Cana (MDPC)/Calgary (CYYC)</w:t>
            </w:r>
          </w:p>
        </w:tc>
        <w:tc>
          <w:tcPr>
            <w:tcW w:w="1123" w:type="dxa"/>
            <w:vMerge w:val="restart"/>
            <w:vAlign w:val="center"/>
            <w:hideMark/>
          </w:tcPr>
          <w:p w14:paraId="166C3579"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805</w:t>
            </w:r>
          </w:p>
        </w:tc>
        <w:tc>
          <w:tcPr>
            <w:tcW w:w="993" w:type="dxa"/>
            <w:vMerge w:val="restart"/>
            <w:vAlign w:val="center"/>
            <w:hideMark/>
          </w:tcPr>
          <w:p w14:paraId="504C2292" w14:textId="2E8CDE4B"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C132D7" w14:paraId="5448021B"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3E821F50"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20F8249E"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Montreal (CYUL)/Punta Cana (MDPC)/Quebec (CYQB)</w:t>
            </w:r>
          </w:p>
        </w:tc>
        <w:tc>
          <w:tcPr>
            <w:tcW w:w="1123" w:type="dxa"/>
            <w:vMerge/>
            <w:vAlign w:val="center"/>
            <w:hideMark/>
          </w:tcPr>
          <w:p w14:paraId="6AA19218"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536E949C"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C132D7" w14:paraId="162153CB"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6985B30D"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4932F37B"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Montreal (CYUL)/Puerto Plata (MDPP)/Montreal (CYUL)</w:t>
            </w:r>
          </w:p>
        </w:tc>
        <w:tc>
          <w:tcPr>
            <w:tcW w:w="1123" w:type="dxa"/>
            <w:vMerge/>
            <w:vAlign w:val="center"/>
            <w:hideMark/>
          </w:tcPr>
          <w:p w14:paraId="42B395E4"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7E8A2E5B"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C132D7" w14:paraId="6E6B6699"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17985A9B"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4AD8A734"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Quebec (CYQB)/Punta Cana (MDPC)/Montreal (CYUL)</w:t>
            </w:r>
          </w:p>
        </w:tc>
        <w:tc>
          <w:tcPr>
            <w:tcW w:w="1123" w:type="dxa"/>
            <w:vMerge/>
            <w:vAlign w:val="center"/>
            <w:hideMark/>
          </w:tcPr>
          <w:p w14:paraId="749346E3"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511359DD"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C132D7" w14:paraId="1D7F583A"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294BEA54"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60695DF9"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Edmonton (CYEG)/Punta Cana (MDPC)/Edmonton (CYEG)</w:t>
            </w:r>
          </w:p>
        </w:tc>
        <w:tc>
          <w:tcPr>
            <w:tcW w:w="1123" w:type="dxa"/>
            <w:vMerge/>
            <w:vAlign w:val="center"/>
            <w:hideMark/>
          </w:tcPr>
          <w:p w14:paraId="454701E8"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50210310"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C132D7" w14:paraId="6CCA2E83"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396873A0"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772890B2"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Winnipeg (CYWG)/Punta Cana (MDPC)/Toronto (CYYZ)</w:t>
            </w:r>
          </w:p>
        </w:tc>
        <w:tc>
          <w:tcPr>
            <w:tcW w:w="1123" w:type="dxa"/>
            <w:vMerge/>
            <w:vAlign w:val="center"/>
            <w:hideMark/>
          </w:tcPr>
          <w:p w14:paraId="6A43F91E"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4CB8E8DC"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5EDDB7D1"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23675BB1"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4F3551C4"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pPr>
            <w:r w:rsidRPr="00AB6404">
              <w:t>Montreal (CYUL)/Samaná (MDCY)/Montreal (CYUL)</w:t>
            </w:r>
          </w:p>
        </w:tc>
        <w:tc>
          <w:tcPr>
            <w:tcW w:w="1123" w:type="dxa"/>
            <w:vMerge/>
            <w:vAlign w:val="center"/>
            <w:hideMark/>
          </w:tcPr>
          <w:p w14:paraId="4B8EBC72"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pPr>
          </w:p>
        </w:tc>
        <w:tc>
          <w:tcPr>
            <w:tcW w:w="993" w:type="dxa"/>
            <w:vMerge/>
            <w:vAlign w:val="center"/>
            <w:hideMark/>
          </w:tcPr>
          <w:p w14:paraId="3DE03F00"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pPr>
          </w:p>
        </w:tc>
      </w:tr>
      <w:tr w:rsidR="00EF1E8E" w:rsidRPr="00C132D7" w14:paraId="623CFD18"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7AE1BE70" w14:textId="77777777" w:rsidR="004E2F76" w:rsidRPr="00AB6404" w:rsidRDefault="004E2F76" w:rsidP="00AB6404">
            <w:pPr>
              <w:spacing w:after="160" w:line="360" w:lineRule="auto"/>
              <w:jc w:val="center"/>
              <w:rPr>
                <w:b w:val="0"/>
                <w:bCs w:val="0"/>
              </w:rPr>
            </w:pPr>
          </w:p>
        </w:tc>
        <w:tc>
          <w:tcPr>
            <w:tcW w:w="2988" w:type="dxa"/>
            <w:vAlign w:val="center"/>
            <w:hideMark/>
          </w:tcPr>
          <w:p w14:paraId="4153D602"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Quebec (CYQB)/Puerto Plata (MDPP)/Montreal (CYUL)</w:t>
            </w:r>
          </w:p>
        </w:tc>
        <w:tc>
          <w:tcPr>
            <w:tcW w:w="1123" w:type="dxa"/>
            <w:vMerge/>
            <w:vAlign w:val="center"/>
            <w:hideMark/>
          </w:tcPr>
          <w:p w14:paraId="4845E65D"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3CA35D3F"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C132D7" w14:paraId="642CE274"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58C67F4C"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520E70EF"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 xml:space="preserve">Montreal (CYUL)/Puerto Plata </w:t>
            </w:r>
            <w:r w:rsidRPr="00AB6404">
              <w:rPr>
                <w:lang w:val="es-DO"/>
              </w:rPr>
              <w:lastRenderedPageBreak/>
              <w:t>(MDPP)/Quebec (CYQB)</w:t>
            </w:r>
          </w:p>
        </w:tc>
        <w:tc>
          <w:tcPr>
            <w:tcW w:w="1123" w:type="dxa"/>
            <w:vMerge/>
            <w:vAlign w:val="center"/>
            <w:hideMark/>
          </w:tcPr>
          <w:p w14:paraId="0F0F5100"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59A32E1D"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AB6404" w14:paraId="0F46F046"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28F866C4"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5C8B32E3"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Saskatoon (CYXE)/Punta Cana (MDPC)/Saskatoon (CYXE)</w:t>
            </w:r>
          </w:p>
        </w:tc>
        <w:tc>
          <w:tcPr>
            <w:tcW w:w="1123" w:type="dxa"/>
            <w:vMerge/>
            <w:vAlign w:val="center"/>
            <w:hideMark/>
          </w:tcPr>
          <w:p w14:paraId="632C0574"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2ADA2EEC"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C132D7" w14:paraId="13C942BB"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2F7C6D6B"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537E805B"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Toronto (CYYZ)/Punta Cana (MDPC)/Winnipeg (CYWG)</w:t>
            </w:r>
          </w:p>
        </w:tc>
        <w:tc>
          <w:tcPr>
            <w:tcW w:w="1123" w:type="dxa"/>
            <w:vMerge/>
            <w:vAlign w:val="center"/>
            <w:hideMark/>
          </w:tcPr>
          <w:p w14:paraId="370EFEC6"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5550B1FE"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AB6404" w14:paraId="1BBDC95A"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2B11B12A"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60C658B2"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Regina (CYQR)/Punta Cana (MDPC)/Regina (CYQR)</w:t>
            </w:r>
          </w:p>
        </w:tc>
        <w:tc>
          <w:tcPr>
            <w:tcW w:w="1123" w:type="dxa"/>
            <w:vMerge/>
            <w:vAlign w:val="center"/>
            <w:hideMark/>
          </w:tcPr>
          <w:p w14:paraId="34458699"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6A495E91"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C132D7" w14:paraId="29CA50AF"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5AE25204"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377158DE"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Calgary (CYYC)/Puerto Plata (MDPP)/Calgary (CYYC)</w:t>
            </w:r>
          </w:p>
        </w:tc>
        <w:tc>
          <w:tcPr>
            <w:tcW w:w="1123" w:type="dxa"/>
            <w:vMerge/>
            <w:vAlign w:val="center"/>
            <w:hideMark/>
          </w:tcPr>
          <w:p w14:paraId="126B0854"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2F2B4387"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AB6404" w14:paraId="4196EE32"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51861DB8"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212EF503"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Waterloo (CYKF)/Punta Cana (MDPC)/Waterloo (CYKF)</w:t>
            </w:r>
          </w:p>
        </w:tc>
        <w:tc>
          <w:tcPr>
            <w:tcW w:w="1123" w:type="dxa"/>
            <w:vMerge/>
            <w:vAlign w:val="center"/>
            <w:hideMark/>
          </w:tcPr>
          <w:p w14:paraId="217A2D6A"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672CED42"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2B71DB4E"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563CB93F"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729B91DB"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Thunder Bay (CYQT)/Punta Cana (MDPC)/Toronto (CYYZ)</w:t>
            </w:r>
          </w:p>
        </w:tc>
        <w:tc>
          <w:tcPr>
            <w:tcW w:w="1123" w:type="dxa"/>
            <w:vMerge/>
            <w:vAlign w:val="center"/>
            <w:hideMark/>
          </w:tcPr>
          <w:p w14:paraId="553774F2"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4B8E4174"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AB6404" w14:paraId="2B16437A"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49F702D9"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24350B90"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Toronto (CYYZ)/Punta Cana (MDPC)/Thunder Bay (CYQT)</w:t>
            </w:r>
          </w:p>
        </w:tc>
        <w:tc>
          <w:tcPr>
            <w:tcW w:w="1123" w:type="dxa"/>
            <w:vMerge/>
            <w:vAlign w:val="center"/>
            <w:hideMark/>
          </w:tcPr>
          <w:p w14:paraId="220946CA"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58ED850E"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408B51FA"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10276D8C"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53A25F9C"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London (CYXU)/Punta Cana (MDPC)/London (CYXU)</w:t>
            </w:r>
          </w:p>
        </w:tc>
        <w:tc>
          <w:tcPr>
            <w:tcW w:w="1123" w:type="dxa"/>
            <w:vMerge/>
            <w:vAlign w:val="center"/>
            <w:hideMark/>
          </w:tcPr>
          <w:p w14:paraId="173AD604"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473111F9"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AB6404" w14:paraId="7FC5E7E0"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3BD4B977"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6ADBD54E"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Toronto (CYYZ)/Punta Cana (MDPC)/Montreal (CYUL)</w:t>
            </w:r>
          </w:p>
        </w:tc>
        <w:tc>
          <w:tcPr>
            <w:tcW w:w="1123" w:type="dxa"/>
            <w:vMerge/>
            <w:vAlign w:val="center"/>
            <w:hideMark/>
          </w:tcPr>
          <w:p w14:paraId="0E9311B1"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3B1A6C9F"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C132D7" w14:paraId="61EA9DEE"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665D6D97"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29422561"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Ottawa (CYOW)/Punta Cana (MDPC)/Winnipeg (CYWG)</w:t>
            </w:r>
          </w:p>
        </w:tc>
        <w:tc>
          <w:tcPr>
            <w:tcW w:w="1123" w:type="dxa"/>
            <w:vMerge/>
            <w:vAlign w:val="center"/>
            <w:hideMark/>
          </w:tcPr>
          <w:p w14:paraId="69A0C6D0"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57F80BD4"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C132D7" w14:paraId="7F74FBF1"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00B98C1B"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694096B6"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Hamilton (CYHM)/Punta Cana (MDPC)/Toronto (CYYZ)</w:t>
            </w:r>
          </w:p>
        </w:tc>
        <w:tc>
          <w:tcPr>
            <w:tcW w:w="1123" w:type="dxa"/>
            <w:vMerge/>
            <w:vAlign w:val="center"/>
            <w:hideMark/>
          </w:tcPr>
          <w:p w14:paraId="6DE2B914"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2DE32E53"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C132D7" w14:paraId="7FC31E05"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45F24BEE"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7B57BB34"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Moncton (CYQM)/Punta Cana (MDPC)/Halifax (CYHZ)</w:t>
            </w:r>
          </w:p>
        </w:tc>
        <w:tc>
          <w:tcPr>
            <w:tcW w:w="1123" w:type="dxa"/>
            <w:vMerge/>
            <w:vAlign w:val="center"/>
            <w:hideMark/>
          </w:tcPr>
          <w:p w14:paraId="6FB5C09C"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2AAB114A"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C132D7" w14:paraId="32086B59"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7B63935C"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36191FD7"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Halifax (CYHZ)/Puerto Plata (MDPP)/Toronto (CYYZ)</w:t>
            </w:r>
          </w:p>
        </w:tc>
        <w:tc>
          <w:tcPr>
            <w:tcW w:w="1123" w:type="dxa"/>
            <w:vMerge/>
            <w:vAlign w:val="center"/>
            <w:hideMark/>
          </w:tcPr>
          <w:p w14:paraId="7CE758D6"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524812DC"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C132D7" w14:paraId="071C7913"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080AFE9E"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28D6993D"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Ottawa (CYOW)/Punta Cana (MDPC)/Montreal (CYUL)</w:t>
            </w:r>
          </w:p>
        </w:tc>
        <w:tc>
          <w:tcPr>
            <w:tcW w:w="1123" w:type="dxa"/>
            <w:vMerge/>
            <w:vAlign w:val="center"/>
            <w:hideMark/>
          </w:tcPr>
          <w:p w14:paraId="4BC18895"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5AA1AAA6"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AB6404" w14:paraId="0BAB5819"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6A5D8E6A"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222D6169"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Fredericton (CYFC)/Punta Cana (MDPC)/Montreal (CYUL)</w:t>
            </w:r>
          </w:p>
        </w:tc>
        <w:tc>
          <w:tcPr>
            <w:tcW w:w="1123" w:type="dxa"/>
            <w:vMerge/>
            <w:vAlign w:val="center"/>
            <w:hideMark/>
          </w:tcPr>
          <w:p w14:paraId="41FEB802"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63E60DC6"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32E813C3"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475F7187"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33931598"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Montreal (CYUL)/Punta Cana (MDPC)/Fredericton (CYFC)</w:t>
            </w:r>
          </w:p>
        </w:tc>
        <w:tc>
          <w:tcPr>
            <w:tcW w:w="1123" w:type="dxa"/>
            <w:vMerge/>
            <w:vAlign w:val="center"/>
            <w:hideMark/>
          </w:tcPr>
          <w:p w14:paraId="2CB041FC"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00E02B41"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C132D7" w14:paraId="467AA3D6"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0C4AEDB2"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318D7A14"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Halifax (CYHZ)/Punta Cana (MDPC)/Hamilton (CYHM)</w:t>
            </w:r>
          </w:p>
        </w:tc>
        <w:tc>
          <w:tcPr>
            <w:tcW w:w="1123" w:type="dxa"/>
            <w:vMerge/>
            <w:vAlign w:val="center"/>
            <w:hideMark/>
          </w:tcPr>
          <w:p w14:paraId="1B911A23"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28A469C6"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C132D7" w14:paraId="5EA1646F"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69EC3533"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25C1CFA1"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Montreal (CYUL)/Puerto Plata (MDPP)/Moncton (CYQM)</w:t>
            </w:r>
          </w:p>
        </w:tc>
        <w:tc>
          <w:tcPr>
            <w:tcW w:w="1123" w:type="dxa"/>
            <w:vMerge/>
            <w:vAlign w:val="center"/>
            <w:hideMark/>
          </w:tcPr>
          <w:p w14:paraId="17470EC2"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1C0DF5F4"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C132D7" w14:paraId="250EA2B6"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7096EB82"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68D5DDB9"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Moncton (CYQM)/Puerto Plata (MDPP)/Montreal (CYUL)</w:t>
            </w:r>
          </w:p>
        </w:tc>
        <w:tc>
          <w:tcPr>
            <w:tcW w:w="1123" w:type="dxa"/>
            <w:vMerge/>
            <w:vAlign w:val="center"/>
            <w:hideMark/>
          </w:tcPr>
          <w:p w14:paraId="6FA7FA04"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1A2F564E"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C132D7" w14:paraId="1AE7A572"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3D84F8AF"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31451FE0"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Toronto (CYYZ)/Punta Cana (MDPC)/Hamilton (CYHM)</w:t>
            </w:r>
          </w:p>
        </w:tc>
        <w:tc>
          <w:tcPr>
            <w:tcW w:w="1123" w:type="dxa"/>
            <w:vMerge/>
            <w:vAlign w:val="center"/>
            <w:hideMark/>
          </w:tcPr>
          <w:p w14:paraId="43E4A719"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35EB31F0"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C132D7" w14:paraId="0D24453A"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43C2D769"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24CEBE8C"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Toronto (CYYZ)/Puerto Plata (MDPP)/Halifax (CYHZ)</w:t>
            </w:r>
          </w:p>
        </w:tc>
        <w:tc>
          <w:tcPr>
            <w:tcW w:w="1123" w:type="dxa"/>
            <w:vMerge/>
            <w:vAlign w:val="center"/>
            <w:hideMark/>
          </w:tcPr>
          <w:p w14:paraId="2A70CDD0"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44946CF1"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C132D7" w14:paraId="3EA72C64" w14:textId="77777777" w:rsidTr="000671B8">
        <w:trPr>
          <w:cnfStyle w:val="000000100000" w:firstRow="0" w:lastRow="0" w:firstColumn="0" w:lastColumn="0" w:oddVBand="0" w:evenVBand="0" w:oddHBand="1" w:evenHBand="0" w:firstRowFirstColumn="0" w:firstRowLastColumn="0" w:lastRowFirstColumn="0" w:lastRowLastColumn="0"/>
          <w:trHeight w:val="945"/>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43807638"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32442C5E"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Toronto (CYYZ)/Punta Cana (MDPC)/Deer Lake (CYDF)/Gander (CYQX)</w:t>
            </w:r>
          </w:p>
        </w:tc>
        <w:tc>
          <w:tcPr>
            <w:tcW w:w="1123" w:type="dxa"/>
            <w:vMerge/>
            <w:vAlign w:val="center"/>
            <w:hideMark/>
          </w:tcPr>
          <w:p w14:paraId="7C66ECCF"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1397B92A"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AB6404" w14:paraId="56C74D38"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2E5ED1A5"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069D6E34"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pPr>
            <w:r w:rsidRPr="00AB6404">
              <w:t>Winnipeg (CYWG)/Punta Cana (MDPC)/Winnipeg (CYWG)</w:t>
            </w:r>
          </w:p>
        </w:tc>
        <w:tc>
          <w:tcPr>
            <w:tcW w:w="1123" w:type="dxa"/>
            <w:vMerge/>
            <w:vAlign w:val="center"/>
            <w:hideMark/>
          </w:tcPr>
          <w:p w14:paraId="60996A66"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pPr>
          </w:p>
        </w:tc>
        <w:tc>
          <w:tcPr>
            <w:tcW w:w="993" w:type="dxa"/>
            <w:vMerge/>
            <w:vAlign w:val="center"/>
            <w:hideMark/>
          </w:tcPr>
          <w:p w14:paraId="7893BD04"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pPr>
          </w:p>
        </w:tc>
      </w:tr>
      <w:tr w:rsidR="00EF1E8E" w:rsidRPr="00C132D7" w14:paraId="5F4AE458"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36EA4678" w14:textId="77777777" w:rsidR="004E2F76" w:rsidRPr="00AB6404" w:rsidRDefault="004E2F76" w:rsidP="00AB6404">
            <w:pPr>
              <w:spacing w:after="160" w:line="360" w:lineRule="auto"/>
              <w:jc w:val="center"/>
              <w:rPr>
                <w:b w:val="0"/>
                <w:bCs w:val="0"/>
              </w:rPr>
            </w:pPr>
          </w:p>
        </w:tc>
        <w:tc>
          <w:tcPr>
            <w:tcW w:w="2988" w:type="dxa"/>
            <w:vAlign w:val="center"/>
            <w:hideMark/>
          </w:tcPr>
          <w:p w14:paraId="549E3D5D"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Halifax (CYHZ)/Puerto Plata (MDPP)/Halifax (CYHZ)</w:t>
            </w:r>
          </w:p>
        </w:tc>
        <w:tc>
          <w:tcPr>
            <w:tcW w:w="1123" w:type="dxa"/>
            <w:vMerge/>
            <w:vAlign w:val="center"/>
            <w:hideMark/>
          </w:tcPr>
          <w:p w14:paraId="55A4F578"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3469F0E2"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AB6404" w14:paraId="5BAB1F9B" w14:textId="77777777" w:rsidTr="000671B8">
        <w:trPr>
          <w:trHeight w:val="945"/>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5726E06E"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097CBB59"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Deer Lake (CYDF)/Gander (CYQX)/Punta Cana (MDPC)/Montreal I (CYUL)</w:t>
            </w:r>
          </w:p>
        </w:tc>
        <w:tc>
          <w:tcPr>
            <w:tcW w:w="1123" w:type="dxa"/>
            <w:vMerge/>
            <w:vAlign w:val="center"/>
            <w:hideMark/>
          </w:tcPr>
          <w:p w14:paraId="112C0194"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60453FBD"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30FD7F64"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4EE8775E"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473826DE"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Montreal (CYUL)/Punta Cana (MDPC)/Toronto (CYYZ)</w:t>
            </w:r>
          </w:p>
        </w:tc>
        <w:tc>
          <w:tcPr>
            <w:tcW w:w="1123" w:type="dxa"/>
            <w:vMerge/>
            <w:vAlign w:val="center"/>
            <w:hideMark/>
          </w:tcPr>
          <w:p w14:paraId="5037E4B2"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0B4D5689"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AB6404" w14:paraId="75A8A665" w14:textId="77777777" w:rsidTr="000671B8">
        <w:trPr>
          <w:trHeight w:val="945"/>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080CECF5"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72EB2D5F"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 xml:space="preserve">Deer Lake (CYDF)/Gander </w:t>
            </w:r>
            <w:r w:rsidRPr="00AB6404">
              <w:rPr>
                <w:lang w:val="es-DO"/>
              </w:rPr>
              <w:lastRenderedPageBreak/>
              <w:t>(CYQX)/Punta Cana (MDPC)/Ottawa (CYOW)</w:t>
            </w:r>
          </w:p>
        </w:tc>
        <w:tc>
          <w:tcPr>
            <w:tcW w:w="1123" w:type="dxa"/>
            <w:vMerge/>
            <w:vAlign w:val="center"/>
            <w:hideMark/>
          </w:tcPr>
          <w:p w14:paraId="43388275"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69F1A089"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1D0125B2"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62046FD8"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5F4394BF"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Winnipeg (CYWG)/Punta Cana (MDPC)/Montreal (CYUL)</w:t>
            </w:r>
          </w:p>
        </w:tc>
        <w:tc>
          <w:tcPr>
            <w:tcW w:w="1123" w:type="dxa"/>
            <w:vMerge/>
            <w:vAlign w:val="center"/>
            <w:hideMark/>
          </w:tcPr>
          <w:p w14:paraId="3EAE5714"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414F5F20"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AB6404" w14:paraId="524023A2"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500FD3B0"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0A38DF5B"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Montreal (CYUL)/Punta Cana (MDPC)/Winnipeg (CYWG)</w:t>
            </w:r>
          </w:p>
        </w:tc>
        <w:tc>
          <w:tcPr>
            <w:tcW w:w="1123" w:type="dxa"/>
            <w:vMerge/>
            <w:vAlign w:val="center"/>
            <w:hideMark/>
          </w:tcPr>
          <w:p w14:paraId="42DD666C"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42AF1833"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C132D7" w14:paraId="4A7B3791"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01A3E628"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07C13A04"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Ottawa (CYOW)/Punta Cana (MDPC)/Toronto (CYYZ)</w:t>
            </w:r>
          </w:p>
        </w:tc>
        <w:tc>
          <w:tcPr>
            <w:tcW w:w="1123" w:type="dxa"/>
            <w:vMerge/>
            <w:vAlign w:val="center"/>
            <w:hideMark/>
          </w:tcPr>
          <w:p w14:paraId="1ADB68C0"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6E4E3CB1"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C132D7" w14:paraId="0E818941"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740F8F10"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13F04D67"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Quebec (CYQB)/Punta Cana (MDPC)/Toronto (CYYZ)</w:t>
            </w:r>
          </w:p>
        </w:tc>
        <w:tc>
          <w:tcPr>
            <w:tcW w:w="1123" w:type="dxa"/>
            <w:vMerge/>
            <w:vAlign w:val="center"/>
            <w:hideMark/>
          </w:tcPr>
          <w:p w14:paraId="04D6342D"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289C47F7"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71731447"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1A7B30C6"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030ACB37"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Ottawa (CYOW)/Punta Cana (MDPC)/London (CYXU)</w:t>
            </w:r>
          </w:p>
        </w:tc>
        <w:tc>
          <w:tcPr>
            <w:tcW w:w="1123" w:type="dxa"/>
            <w:vMerge/>
            <w:vAlign w:val="center"/>
            <w:hideMark/>
          </w:tcPr>
          <w:p w14:paraId="5022A1B2"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5BA203A7"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C132D7" w14:paraId="2EE78CD6"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66DDD63C"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6770B21B"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Deer Lake (CYDF)/Punta Cana (MDPC/Toronto (CYYZ)</w:t>
            </w:r>
          </w:p>
        </w:tc>
        <w:tc>
          <w:tcPr>
            <w:tcW w:w="1123" w:type="dxa"/>
            <w:vMerge/>
            <w:vAlign w:val="center"/>
            <w:hideMark/>
          </w:tcPr>
          <w:p w14:paraId="696DAEBE"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2FD58F4F"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C132D7" w14:paraId="66AA831C"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0412BDFF"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5E0F815A"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Halifax (CYHZ)/Punta Cana (MDPC)/Toronto (CYYZ)</w:t>
            </w:r>
          </w:p>
        </w:tc>
        <w:tc>
          <w:tcPr>
            <w:tcW w:w="1123" w:type="dxa"/>
            <w:vMerge/>
            <w:vAlign w:val="center"/>
            <w:hideMark/>
          </w:tcPr>
          <w:p w14:paraId="13E24FDC"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6C1E6F8E"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C132D7" w14:paraId="5AABDAF2"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3674B1FF"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35DD61E6"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Toronto (CYYZ)/Puerto Plata (MDPP)/Moncton (CYQM)</w:t>
            </w:r>
          </w:p>
        </w:tc>
        <w:tc>
          <w:tcPr>
            <w:tcW w:w="1123" w:type="dxa"/>
            <w:vMerge/>
            <w:vAlign w:val="center"/>
            <w:hideMark/>
          </w:tcPr>
          <w:p w14:paraId="09017B5E"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18E66B37"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C132D7" w14:paraId="77F4744B"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0DFB5813"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7E6E826D"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Halifax (CYHZ)/Puerto Plata (MDPP)/Quebec (CYQB)</w:t>
            </w:r>
          </w:p>
        </w:tc>
        <w:tc>
          <w:tcPr>
            <w:tcW w:w="1123" w:type="dxa"/>
            <w:vMerge/>
            <w:vAlign w:val="center"/>
            <w:hideMark/>
          </w:tcPr>
          <w:p w14:paraId="708E9245"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288E58E1"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C132D7" w14:paraId="39CCD3E3"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781E692A"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41B55D47"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Halifax (CYHZ)/Punta Cana (MDPC)/Moncton (CYQM)</w:t>
            </w:r>
          </w:p>
        </w:tc>
        <w:tc>
          <w:tcPr>
            <w:tcW w:w="1123" w:type="dxa"/>
            <w:vMerge/>
            <w:vAlign w:val="center"/>
            <w:hideMark/>
          </w:tcPr>
          <w:p w14:paraId="65C851B8"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50F3F362"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C132D7" w14:paraId="2CAF477C"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01E98AC7"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777DA990"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Hamilton (CYHM)/Punta Cana (MDPC)/Montreal (CYUL)</w:t>
            </w:r>
          </w:p>
        </w:tc>
        <w:tc>
          <w:tcPr>
            <w:tcW w:w="1123" w:type="dxa"/>
            <w:vMerge/>
            <w:vAlign w:val="center"/>
            <w:hideMark/>
          </w:tcPr>
          <w:p w14:paraId="2ADEFF23"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47EEBC01"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AB6404" w14:paraId="25C93A0B"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5B5620B5"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1231B698"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London (CYXU)/Punta Cana (MDPC)/Ottawa (CYOW)</w:t>
            </w:r>
          </w:p>
        </w:tc>
        <w:tc>
          <w:tcPr>
            <w:tcW w:w="1123" w:type="dxa"/>
            <w:vMerge/>
            <w:vAlign w:val="center"/>
            <w:hideMark/>
          </w:tcPr>
          <w:p w14:paraId="18369BD8"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020570E9"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C132D7" w14:paraId="4FA02F07"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33C46F99"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11FA0286"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Montreal (CYUL)/Puerto Plata (MDPP)/Toronto (CYYZ)</w:t>
            </w:r>
          </w:p>
        </w:tc>
        <w:tc>
          <w:tcPr>
            <w:tcW w:w="1123" w:type="dxa"/>
            <w:vMerge/>
            <w:vAlign w:val="center"/>
            <w:hideMark/>
          </w:tcPr>
          <w:p w14:paraId="3F3F7C29"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018B148E"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C132D7" w14:paraId="230617DD"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4F38F629"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5748674C"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 xml:space="preserve">Montreal (CYUL)/Punta Cana </w:t>
            </w:r>
            <w:r w:rsidRPr="00AB6404">
              <w:rPr>
                <w:lang w:val="es-DO"/>
              </w:rPr>
              <w:lastRenderedPageBreak/>
              <w:t>(MDPC)/Hamilton (CYHM)</w:t>
            </w:r>
          </w:p>
        </w:tc>
        <w:tc>
          <w:tcPr>
            <w:tcW w:w="1123" w:type="dxa"/>
            <w:vMerge/>
            <w:vAlign w:val="center"/>
            <w:hideMark/>
          </w:tcPr>
          <w:p w14:paraId="0FAFB7BD"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63287B11"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4D5807E5"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3BCE4736"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738EB8DB"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Montreal (CYUL)/Punta Cana (MDPC)/Thunder Bay (CYQT)</w:t>
            </w:r>
          </w:p>
        </w:tc>
        <w:tc>
          <w:tcPr>
            <w:tcW w:w="1123" w:type="dxa"/>
            <w:vMerge/>
            <w:vAlign w:val="center"/>
            <w:hideMark/>
          </w:tcPr>
          <w:p w14:paraId="4556AC62"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29200B23"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AB6404" w14:paraId="1E404BE4"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4533AF49"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6AD86E37"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Montreal (CYUL)/Samaná (MDCY)/Toronto (CYYZ)</w:t>
            </w:r>
          </w:p>
        </w:tc>
        <w:tc>
          <w:tcPr>
            <w:tcW w:w="1123" w:type="dxa"/>
            <w:vMerge/>
            <w:vAlign w:val="center"/>
            <w:hideMark/>
          </w:tcPr>
          <w:p w14:paraId="0C092700"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5629D795"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2C99D41A" w14:textId="77777777" w:rsidTr="000671B8">
        <w:trPr>
          <w:cnfStyle w:val="000000100000" w:firstRow="0" w:lastRow="0" w:firstColumn="0" w:lastColumn="0" w:oddVBand="0" w:evenVBand="0" w:oddHBand="1" w:evenHBand="0" w:firstRowFirstColumn="0" w:firstRowLastColumn="0" w:lastRowFirstColumn="0" w:lastRowLastColumn="0"/>
          <w:trHeight w:val="945"/>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23AC3EB9"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21EF1155"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Ottawa (CYOW)/Punta Cana (MDPC)/Deer Lake (CYDF)/Gander (CYQX)</w:t>
            </w:r>
          </w:p>
        </w:tc>
        <w:tc>
          <w:tcPr>
            <w:tcW w:w="1123" w:type="dxa"/>
            <w:vMerge/>
            <w:vAlign w:val="center"/>
            <w:hideMark/>
          </w:tcPr>
          <w:p w14:paraId="6B78A059"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0DAC7890"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AB6404" w14:paraId="6F23B59B"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246AAE3B"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2BAADD89"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Toronto (CYYZ)/Punta Cana (MDPC)/Fredericton (CYFC)</w:t>
            </w:r>
          </w:p>
        </w:tc>
        <w:tc>
          <w:tcPr>
            <w:tcW w:w="1123" w:type="dxa"/>
            <w:vMerge/>
            <w:vAlign w:val="center"/>
            <w:hideMark/>
          </w:tcPr>
          <w:p w14:paraId="55018AEA"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373B0B0D"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C132D7" w14:paraId="1D1EF392" w14:textId="77777777" w:rsidTr="000671B8">
        <w:trPr>
          <w:cnfStyle w:val="000000100000" w:firstRow="0" w:lastRow="0" w:firstColumn="0" w:lastColumn="0" w:oddVBand="0" w:evenVBand="0" w:oddHBand="1" w:evenHBand="0" w:firstRowFirstColumn="0" w:firstRowLastColumn="0" w:lastRowFirstColumn="0" w:lastRowLastColumn="0"/>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47FAEAE0"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00117F0D"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Toronto (CYYZ)/Samaná (MDCY)/Ottawa (CYOW)</w:t>
            </w:r>
          </w:p>
        </w:tc>
        <w:tc>
          <w:tcPr>
            <w:tcW w:w="1123" w:type="dxa"/>
            <w:vMerge/>
            <w:vAlign w:val="center"/>
            <w:hideMark/>
          </w:tcPr>
          <w:p w14:paraId="3A43C9E0"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993" w:type="dxa"/>
            <w:vMerge/>
            <w:vAlign w:val="center"/>
            <w:hideMark/>
          </w:tcPr>
          <w:p w14:paraId="55A45A09"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C132D7" w14:paraId="6D5710DE" w14:textId="77777777" w:rsidTr="000671B8">
        <w:trPr>
          <w:trHeight w:val="630"/>
          <w:jc w:val="center"/>
        </w:trPr>
        <w:tc>
          <w:tcPr>
            <w:cnfStyle w:val="001000000000" w:firstRow="0" w:lastRow="0" w:firstColumn="1" w:lastColumn="0" w:oddVBand="0" w:evenVBand="0" w:oddHBand="0" w:evenHBand="0" w:firstRowFirstColumn="0" w:firstRowLastColumn="0" w:lastRowFirstColumn="0" w:lastRowLastColumn="0"/>
            <w:tcW w:w="2557" w:type="dxa"/>
            <w:vMerge/>
            <w:vAlign w:val="center"/>
            <w:hideMark/>
          </w:tcPr>
          <w:p w14:paraId="4772FBE2" w14:textId="77777777" w:rsidR="004E2F76" w:rsidRPr="00AB6404" w:rsidRDefault="004E2F76" w:rsidP="00AB6404">
            <w:pPr>
              <w:spacing w:after="160" w:line="360" w:lineRule="auto"/>
              <w:jc w:val="center"/>
              <w:rPr>
                <w:b w:val="0"/>
                <w:bCs w:val="0"/>
                <w:lang w:val="es-DO"/>
              </w:rPr>
            </w:pPr>
          </w:p>
        </w:tc>
        <w:tc>
          <w:tcPr>
            <w:tcW w:w="2988" w:type="dxa"/>
            <w:vAlign w:val="center"/>
            <w:hideMark/>
          </w:tcPr>
          <w:p w14:paraId="2135F0C2"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 xml:space="preserve">Winnipeg (CYWG)/Punta Cana </w:t>
            </w:r>
            <w:r w:rsidRPr="00AB6404">
              <w:rPr>
                <w:lang w:val="es-DO"/>
              </w:rPr>
              <w:lastRenderedPageBreak/>
              <w:t>(MDPC)/Ottawa (CYOW)</w:t>
            </w:r>
          </w:p>
        </w:tc>
        <w:tc>
          <w:tcPr>
            <w:tcW w:w="1123" w:type="dxa"/>
            <w:vMerge/>
            <w:vAlign w:val="center"/>
            <w:hideMark/>
          </w:tcPr>
          <w:p w14:paraId="2D620C48"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993" w:type="dxa"/>
            <w:vMerge/>
            <w:vAlign w:val="center"/>
            <w:hideMark/>
          </w:tcPr>
          <w:p w14:paraId="257DFCC6" w14:textId="77777777" w:rsidR="004E2F76" w:rsidRPr="00AB6404" w:rsidRDefault="004E2F7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0CB2CEE3" w14:textId="77777777" w:rsidTr="000671B8">
        <w:trPr>
          <w:cnfStyle w:val="000000100000" w:firstRow="0" w:lastRow="0" w:firstColumn="0" w:lastColumn="0" w:oddVBand="0" w:evenVBand="0" w:oddHBand="1" w:evenHBand="0" w:firstRowFirstColumn="0" w:firstRowLastColumn="0" w:lastRowFirstColumn="0" w:lastRowLastColumn="0"/>
          <w:trHeight w:val="459"/>
          <w:jc w:val="center"/>
        </w:trPr>
        <w:tc>
          <w:tcPr>
            <w:cnfStyle w:val="001000000000" w:firstRow="0" w:lastRow="0" w:firstColumn="1" w:lastColumn="0" w:oddVBand="0" w:evenVBand="0" w:oddHBand="0" w:evenHBand="0" w:firstRowFirstColumn="0" w:firstRowLastColumn="0" w:lastRowFirstColumn="0" w:lastRowLastColumn="0"/>
            <w:tcW w:w="5545" w:type="dxa"/>
            <w:gridSpan w:val="2"/>
            <w:vAlign w:val="center"/>
            <w:hideMark/>
          </w:tcPr>
          <w:p w14:paraId="402F05CA" w14:textId="48CDBA23" w:rsidR="004E2F76" w:rsidRPr="00AB6404" w:rsidRDefault="004E2F76" w:rsidP="00AB6404">
            <w:pPr>
              <w:spacing w:after="160" w:line="360" w:lineRule="auto"/>
              <w:jc w:val="center"/>
              <w:rPr>
                <w:lang w:val="es-DO"/>
              </w:rPr>
            </w:pPr>
            <w:r w:rsidRPr="00AB6404">
              <w:rPr>
                <w:lang w:val="es-DO"/>
              </w:rPr>
              <w:t>Total</w:t>
            </w:r>
          </w:p>
        </w:tc>
        <w:tc>
          <w:tcPr>
            <w:tcW w:w="1123" w:type="dxa"/>
            <w:noWrap/>
            <w:vAlign w:val="center"/>
            <w:hideMark/>
          </w:tcPr>
          <w:p w14:paraId="66FDFB02" w14:textId="176AA7A2"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b/>
                <w:bCs/>
                <w:lang w:val="es-DO"/>
              </w:rPr>
            </w:pPr>
            <w:r w:rsidRPr="00AB6404">
              <w:rPr>
                <w:b/>
                <w:bCs/>
                <w:lang w:val="es-DO"/>
              </w:rPr>
              <w:t>3,543</w:t>
            </w:r>
          </w:p>
        </w:tc>
        <w:tc>
          <w:tcPr>
            <w:tcW w:w="993" w:type="dxa"/>
            <w:noWrap/>
            <w:vAlign w:val="center"/>
            <w:hideMark/>
          </w:tcPr>
          <w:p w14:paraId="389379C2" w14:textId="77777777" w:rsidR="004E2F76" w:rsidRPr="00AB6404" w:rsidRDefault="004E2F7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b/>
                <w:bCs/>
                <w:lang w:val="es-DO"/>
              </w:rPr>
            </w:pPr>
            <w:r w:rsidRPr="00AB6404">
              <w:rPr>
                <w:b/>
                <w:bCs/>
                <w:lang w:val="es-DO"/>
              </w:rPr>
              <w:t>895</w:t>
            </w:r>
          </w:p>
        </w:tc>
      </w:tr>
    </w:tbl>
    <w:p w14:paraId="366B5953" w14:textId="109EA0AC" w:rsidR="00A71102" w:rsidRPr="00AB6404" w:rsidRDefault="00A71102" w:rsidP="00AB6404">
      <w:pPr>
        <w:autoSpaceDE w:val="0"/>
        <w:autoSpaceDN w:val="0"/>
        <w:adjustRightInd w:val="0"/>
        <w:spacing w:after="0" w:line="360" w:lineRule="auto"/>
        <w:jc w:val="center"/>
        <w:rPr>
          <w:b/>
          <w:bCs/>
          <w:sz w:val="18"/>
          <w:szCs w:val="18"/>
          <w:lang w:val="es-DO"/>
        </w:rPr>
      </w:pPr>
      <w:r w:rsidRPr="00AB6404">
        <w:rPr>
          <w:rFonts w:eastAsia="Calibri"/>
          <w:i/>
          <w:iCs/>
          <w:sz w:val="18"/>
          <w:szCs w:val="18"/>
          <w:lang w:val="es-DO"/>
        </w:rPr>
        <w:t>Fuente: Secretar</w:t>
      </w:r>
      <w:r w:rsidR="006B434E" w:rsidRPr="00AB6404">
        <w:rPr>
          <w:rFonts w:eastAsia="Calibri"/>
          <w:i/>
          <w:iCs/>
          <w:sz w:val="18"/>
          <w:szCs w:val="18"/>
          <w:lang w:val="es-DO"/>
        </w:rPr>
        <w:t>í</w:t>
      </w:r>
      <w:r w:rsidRPr="00AB6404">
        <w:rPr>
          <w:rFonts w:eastAsia="Calibri"/>
          <w:i/>
          <w:iCs/>
          <w:sz w:val="18"/>
          <w:szCs w:val="18"/>
          <w:lang w:val="es-DO"/>
        </w:rPr>
        <w:t>a de la JAC</w:t>
      </w:r>
      <w:r w:rsidR="006B434E" w:rsidRPr="00AB6404">
        <w:rPr>
          <w:rFonts w:eastAsia="Calibri"/>
          <w:i/>
          <w:iCs/>
          <w:sz w:val="18"/>
          <w:szCs w:val="18"/>
          <w:lang w:val="es-DO"/>
        </w:rPr>
        <w:t>.</w:t>
      </w:r>
    </w:p>
    <w:p w14:paraId="27C6CC3E" w14:textId="77777777" w:rsidR="0009708D" w:rsidRPr="00AB6404" w:rsidRDefault="0009708D" w:rsidP="00AB6404">
      <w:pPr>
        <w:spacing w:line="360" w:lineRule="auto"/>
        <w:rPr>
          <w:lang w:val="es-DO"/>
        </w:rPr>
      </w:pPr>
    </w:p>
    <w:p w14:paraId="43B5CD7A" w14:textId="5963B36E" w:rsidR="004E2F76" w:rsidRPr="00AB6404" w:rsidRDefault="004E2F76" w:rsidP="00AB6404">
      <w:pPr>
        <w:pStyle w:val="Ttulo3"/>
        <w:spacing w:line="360" w:lineRule="auto"/>
        <w:rPr>
          <w:rFonts w:cs="Times New Roman"/>
          <w:color w:val="767171"/>
          <w:lang w:val="es-DO"/>
        </w:rPr>
      </w:pPr>
      <w:bookmarkStart w:id="420" w:name="_Toc218581810"/>
      <w:r w:rsidRPr="00AB6404">
        <w:rPr>
          <w:rFonts w:cs="Times New Roman"/>
          <w:color w:val="767171"/>
          <w:lang w:val="es-DO"/>
        </w:rPr>
        <w:t>Negociaciones Internacionales</w:t>
      </w:r>
      <w:bookmarkEnd w:id="420"/>
    </w:p>
    <w:p w14:paraId="06C43ADD" w14:textId="77777777" w:rsidR="004E2F76" w:rsidRPr="00AB6404" w:rsidRDefault="004E2F76" w:rsidP="00AB6404">
      <w:pPr>
        <w:spacing w:line="360" w:lineRule="auto"/>
        <w:jc w:val="both"/>
        <w:rPr>
          <w:rFonts w:eastAsia="Times New Roman"/>
          <w:lang w:val="es-DO" w:eastAsia="es-DO"/>
        </w:rPr>
      </w:pPr>
    </w:p>
    <w:p w14:paraId="3FE2CAA2" w14:textId="24194585" w:rsidR="004E2F76" w:rsidRPr="00AB6404" w:rsidRDefault="007705AA" w:rsidP="00AB6404">
      <w:pPr>
        <w:spacing w:line="360" w:lineRule="auto"/>
        <w:jc w:val="both"/>
        <w:rPr>
          <w:rFonts w:eastAsia="Times New Roman"/>
          <w:lang w:val="es-DO" w:eastAsia="es-DO"/>
        </w:rPr>
      </w:pPr>
      <w:r w:rsidRPr="00AB6404">
        <w:rPr>
          <w:rFonts w:eastAsia="Times New Roman"/>
          <w:lang w:val="es-DO" w:eastAsia="es-DO"/>
        </w:rPr>
        <w:t>En el 2025 se imp</w:t>
      </w:r>
      <w:r w:rsidR="00A7671D" w:rsidRPr="00AB6404">
        <w:rPr>
          <w:rFonts w:eastAsia="Times New Roman"/>
          <w:lang w:val="es-DO" w:eastAsia="es-DO"/>
        </w:rPr>
        <w:t>u</w:t>
      </w:r>
      <w:r w:rsidRPr="00AB6404">
        <w:rPr>
          <w:rFonts w:eastAsia="Times New Roman"/>
          <w:lang w:val="es-DO" w:eastAsia="es-DO"/>
        </w:rPr>
        <w:t>lsó de manera significativa la</w:t>
      </w:r>
      <w:r w:rsidR="004E2F76" w:rsidRPr="00AB6404">
        <w:rPr>
          <w:rFonts w:eastAsia="Times New Roman"/>
          <w:lang w:val="es-DO" w:eastAsia="es-DO"/>
        </w:rPr>
        <w:t xml:space="preserve"> actualización y modernización del marco aerocomercial de la República Dominicana.</w:t>
      </w:r>
      <w:r w:rsidR="00844F46" w:rsidRPr="00AB6404">
        <w:rPr>
          <w:rFonts w:eastAsia="Times New Roman"/>
          <w:lang w:val="es-DO" w:eastAsia="es-DO"/>
        </w:rPr>
        <w:t xml:space="preserve"> Con el objetivo de actualizar instrumentos bilaterales y fortalecer la cooperación y ampliar el acceso aéreo, s</w:t>
      </w:r>
      <w:r w:rsidR="004E2F76" w:rsidRPr="00AB6404">
        <w:rPr>
          <w:rFonts w:eastAsia="Times New Roman"/>
          <w:lang w:val="es-DO" w:eastAsia="es-DO"/>
        </w:rPr>
        <w:t>e sostuvieron reuniones</w:t>
      </w:r>
      <w:r w:rsidR="00844F46" w:rsidRPr="00AB6404">
        <w:rPr>
          <w:rFonts w:eastAsia="Times New Roman"/>
          <w:lang w:val="es-DO" w:eastAsia="es-DO"/>
        </w:rPr>
        <w:t xml:space="preserve"> y</w:t>
      </w:r>
      <w:r w:rsidR="004E2F76" w:rsidRPr="00AB6404">
        <w:rPr>
          <w:rFonts w:eastAsia="Times New Roman"/>
          <w:lang w:val="es-DO" w:eastAsia="es-DO"/>
        </w:rPr>
        <w:t xml:space="preserve"> </w:t>
      </w:r>
      <w:r w:rsidR="0081127E" w:rsidRPr="00AB6404">
        <w:rPr>
          <w:rFonts w:eastAsia="Times New Roman"/>
          <w:lang w:val="es-DO" w:eastAsia="es-DO"/>
        </w:rPr>
        <w:t xml:space="preserve">se elaboraron y remitieron borradores de </w:t>
      </w:r>
      <w:r w:rsidR="004E2F76" w:rsidRPr="00AB6404">
        <w:rPr>
          <w:rFonts w:eastAsia="Times New Roman"/>
          <w:lang w:val="es-DO" w:eastAsia="es-DO"/>
        </w:rPr>
        <w:t>acuerdos con autoridades aeronáuticas de múltiples Estados</w:t>
      </w:r>
      <w:r w:rsidR="00844F46" w:rsidRPr="00AB6404">
        <w:rPr>
          <w:rFonts w:eastAsia="Times New Roman"/>
          <w:lang w:val="es-DO" w:eastAsia="es-DO"/>
        </w:rPr>
        <w:t xml:space="preserve">. </w:t>
      </w:r>
      <w:r w:rsidR="004E2F76" w:rsidRPr="00AB6404">
        <w:rPr>
          <w:rFonts w:eastAsia="Times New Roman"/>
          <w:lang w:val="es-DO" w:eastAsia="es-DO"/>
        </w:rPr>
        <w:t>Entre los principales avances se destacan:</w:t>
      </w:r>
    </w:p>
    <w:tbl>
      <w:tblPr>
        <w:tblStyle w:val="Tablanormal1"/>
        <w:tblW w:w="7179" w:type="dxa"/>
        <w:jc w:val="center"/>
        <w:tblLook w:val="04A0" w:firstRow="1" w:lastRow="0" w:firstColumn="1" w:lastColumn="0" w:noHBand="0" w:noVBand="1"/>
      </w:tblPr>
      <w:tblGrid>
        <w:gridCol w:w="1350"/>
        <w:gridCol w:w="4628"/>
        <w:gridCol w:w="1559"/>
      </w:tblGrid>
      <w:tr w:rsidR="00EF1E8E" w:rsidRPr="00AB6404" w14:paraId="4A1D28BD" w14:textId="77777777" w:rsidTr="00F71AF8">
        <w:trPr>
          <w:cnfStyle w:val="100000000000" w:firstRow="1" w:lastRow="0" w:firstColumn="0" w:lastColumn="0" w:oddVBand="0" w:evenVBand="0" w:oddHBand="0" w:evenHBand="0" w:firstRowFirstColumn="0" w:firstRowLastColumn="0" w:lastRowFirstColumn="0" w:lastRowLastColumn="0"/>
          <w:trHeight w:val="868"/>
          <w:tblHeader/>
          <w:jc w:val="center"/>
        </w:trPr>
        <w:tc>
          <w:tcPr>
            <w:cnfStyle w:val="001000000000" w:firstRow="0" w:lastRow="0" w:firstColumn="1" w:lastColumn="0" w:oddVBand="0" w:evenVBand="0" w:oddHBand="0" w:evenHBand="0" w:firstRowFirstColumn="0" w:firstRowLastColumn="0" w:lastRowFirstColumn="0" w:lastRowLastColumn="0"/>
            <w:tcW w:w="992" w:type="dxa"/>
            <w:shd w:val="clear" w:color="auto" w:fill="011C50"/>
            <w:noWrap/>
            <w:vAlign w:val="center"/>
            <w:hideMark/>
          </w:tcPr>
          <w:p w14:paraId="22F7A55F" w14:textId="77777777" w:rsidR="00A71102" w:rsidRPr="00AB6404" w:rsidRDefault="00A71102" w:rsidP="00AB6404">
            <w:pPr>
              <w:spacing w:after="160" w:line="360" w:lineRule="auto"/>
              <w:jc w:val="center"/>
              <w:rPr>
                <w:b w:val="0"/>
                <w:bCs w:val="0"/>
                <w:color w:val="FFFFFF" w:themeColor="background1"/>
                <w:lang w:val="es-DO"/>
              </w:rPr>
            </w:pPr>
            <w:r w:rsidRPr="00AB6404">
              <w:rPr>
                <w:b w:val="0"/>
                <w:bCs w:val="0"/>
                <w:color w:val="FFFFFF" w:themeColor="background1"/>
                <w:lang w:val="es-DO"/>
              </w:rPr>
              <w:t>Estado</w:t>
            </w:r>
          </w:p>
        </w:tc>
        <w:tc>
          <w:tcPr>
            <w:tcW w:w="4628" w:type="dxa"/>
            <w:shd w:val="clear" w:color="auto" w:fill="011C50"/>
            <w:noWrap/>
            <w:vAlign w:val="center"/>
            <w:hideMark/>
          </w:tcPr>
          <w:p w14:paraId="118FE0D7" w14:textId="77777777" w:rsidR="00A71102" w:rsidRPr="00AB6404" w:rsidRDefault="00A71102" w:rsidP="00AB6404">
            <w:pPr>
              <w:spacing w:after="160" w:line="36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val="es-DO"/>
              </w:rPr>
            </w:pPr>
            <w:r w:rsidRPr="00AB6404">
              <w:rPr>
                <w:b w:val="0"/>
                <w:bCs w:val="0"/>
                <w:color w:val="FFFFFF" w:themeColor="background1"/>
                <w:lang w:val="es-DO"/>
              </w:rPr>
              <w:t>Avance Relevante</w:t>
            </w:r>
          </w:p>
        </w:tc>
        <w:tc>
          <w:tcPr>
            <w:tcW w:w="1559" w:type="dxa"/>
            <w:shd w:val="clear" w:color="auto" w:fill="011C50"/>
            <w:noWrap/>
            <w:vAlign w:val="center"/>
            <w:hideMark/>
          </w:tcPr>
          <w:p w14:paraId="57B15BD7" w14:textId="487E2476" w:rsidR="00A71102" w:rsidRPr="00AB6404" w:rsidRDefault="00A71102" w:rsidP="00AB6404">
            <w:pPr>
              <w:spacing w:after="160" w:line="36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val="es-DO"/>
              </w:rPr>
            </w:pPr>
            <w:r w:rsidRPr="00AB6404">
              <w:rPr>
                <w:b w:val="0"/>
                <w:bCs w:val="0"/>
                <w:color w:val="FFFFFF" w:themeColor="background1"/>
                <w:lang w:val="es-DO"/>
              </w:rPr>
              <w:t>Fecha 2025</w:t>
            </w:r>
          </w:p>
        </w:tc>
      </w:tr>
      <w:tr w:rsidR="00EF1E8E" w:rsidRPr="00AB6404" w14:paraId="52F510A5" w14:textId="77777777" w:rsidTr="00F71AF8">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992" w:type="dxa"/>
            <w:vAlign w:val="center"/>
            <w:hideMark/>
          </w:tcPr>
          <w:p w14:paraId="5BB0A822" w14:textId="77777777" w:rsidR="00A71102" w:rsidRPr="00AB6404" w:rsidRDefault="00A71102" w:rsidP="00AB6404">
            <w:pPr>
              <w:spacing w:after="160" w:line="360" w:lineRule="auto"/>
              <w:jc w:val="center"/>
              <w:rPr>
                <w:lang w:val="es-DO"/>
              </w:rPr>
            </w:pPr>
            <w:r w:rsidRPr="00AB6404">
              <w:rPr>
                <w:b w:val="0"/>
                <w:bCs w:val="0"/>
                <w:lang w:val="es-DO"/>
              </w:rPr>
              <w:t>Austria</w:t>
            </w:r>
          </w:p>
        </w:tc>
        <w:tc>
          <w:tcPr>
            <w:tcW w:w="4628" w:type="dxa"/>
            <w:vAlign w:val="center"/>
            <w:hideMark/>
          </w:tcPr>
          <w:p w14:paraId="232F1983" w14:textId="77777777" w:rsidR="00A71102" w:rsidRPr="00AB6404" w:rsidRDefault="00A71102"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Reanudación de conversaciones para la actualización del marco aerocomercial.</w:t>
            </w:r>
          </w:p>
        </w:tc>
        <w:tc>
          <w:tcPr>
            <w:tcW w:w="1559" w:type="dxa"/>
            <w:vAlign w:val="center"/>
            <w:hideMark/>
          </w:tcPr>
          <w:p w14:paraId="60F2856A" w14:textId="3CEBC432" w:rsidR="00A71102" w:rsidRPr="00AB6404" w:rsidRDefault="00A71102"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30 de abril</w:t>
            </w:r>
          </w:p>
        </w:tc>
      </w:tr>
      <w:tr w:rsidR="00EF1E8E" w:rsidRPr="00AB6404" w14:paraId="46080798" w14:textId="77777777" w:rsidTr="00F71AF8">
        <w:trPr>
          <w:trHeight w:val="397"/>
          <w:jc w:val="center"/>
        </w:trPr>
        <w:tc>
          <w:tcPr>
            <w:cnfStyle w:val="001000000000" w:firstRow="0" w:lastRow="0" w:firstColumn="1" w:lastColumn="0" w:oddVBand="0" w:evenVBand="0" w:oddHBand="0" w:evenHBand="0" w:firstRowFirstColumn="0" w:firstRowLastColumn="0" w:lastRowFirstColumn="0" w:lastRowLastColumn="0"/>
            <w:tcW w:w="992" w:type="dxa"/>
            <w:vAlign w:val="center"/>
            <w:hideMark/>
          </w:tcPr>
          <w:p w14:paraId="1E8C5B51" w14:textId="77777777" w:rsidR="00A71102" w:rsidRPr="00AB6404" w:rsidRDefault="00A71102" w:rsidP="00AB6404">
            <w:pPr>
              <w:spacing w:after="160" w:line="360" w:lineRule="auto"/>
              <w:jc w:val="center"/>
              <w:rPr>
                <w:lang w:val="es-DO"/>
              </w:rPr>
            </w:pPr>
            <w:r w:rsidRPr="00AB6404">
              <w:rPr>
                <w:b w:val="0"/>
                <w:bCs w:val="0"/>
                <w:lang w:val="es-DO"/>
              </w:rPr>
              <w:t>Hungría</w:t>
            </w:r>
          </w:p>
        </w:tc>
        <w:tc>
          <w:tcPr>
            <w:tcW w:w="4628" w:type="dxa"/>
            <w:vAlign w:val="center"/>
            <w:hideMark/>
          </w:tcPr>
          <w:p w14:paraId="0997EFF2" w14:textId="77777777" w:rsidR="00A71102" w:rsidRPr="00AB6404" w:rsidRDefault="00A71102"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Reanudación de conversaciones y remisión de borrador de Acuerdo de Servicios Aéreos.</w:t>
            </w:r>
          </w:p>
        </w:tc>
        <w:tc>
          <w:tcPr>
            <w:tcW w:w="1559" w:type="dxa"/>
            <w:vAlign w:val="center"/>
            <w:hideMark/>
          </w:tcPr>
          <w:p w14:paraId="24DCCF43" w14:textId="3809BCF9" w:rsidR="00A71102" w:rsidRPr="00AB6404" w:rsidRDefault="00A71102"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12 de junio</w:t>
            </w:r>
          </w:p>
        </w:tc>
      </w:tr>
      <w:tr w:rsidR="00EF1E8E" w:rsidRPr="00AB6404" w14:paraId="7853C080" w14:textId="77777777" w:rsidTr="00F71AF8">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992" w:type="dxa"/>
            <w:vAlign w:val="center"/>
            <w:hideMark/>
          </w:tcPr>
          <w:p w14:paraId="3D182C48" w14:textId="77777777" w:rsidR="00A71102" w:rsidRPr="00AB6404" w:rsidRDefault="00A71102" w:rsidP="00AB6404">
            <w:pPr>
              <w:spacing w:after="160" w:line="360" w:lineRule="auto"/>
              <w:jc w:val="center"/>
              <w:rPr>
                <w:lang w:val="es-DO"/>
              </w:rPr>
            </w:pPr>
            <w:r w:rsidRPr="00AB6404">
              <w:rPr>
                <w:b w:val="0"/>
                <w:bCs w:val="0"/>
                <w:lang w:val="es-DO"/>
              </w:rPr>
              <w:t>México</w:t>
            </w:r>
          </w:p>
        </w:tc>
        <w:tc>
          <w:tcPr>
            <w:tcW w:w="4628" w:type="dxa"/>
            <w:vAlign w:val="center"/>
            <w:hideMark/>
          </w:tcPr>
          <w:p w14:paraId="6367ACBB" w14:textId="77777777" w:rsidR="00A71102" w:rsidRPr="00AB6404" w:rsidRDefault="00A71102"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Continuación del proceso para actualizar el marco aerocomercial.</w:t>
            </w:r>
          </w:p>
        </w:tc>
        <w:tc>
          <w:tcPr>
            <w:tcW w:w="1559" w:type="dxa"/>
            <w:vAlign w:val="center"/>
            <w:hideMark/>
          </w:tcPr>
          <w:p w14:paraId="1B5A7553" w14:textId="1D880911" w:rsidR="00A71102" w:rsidRPr="00AB6404" w:rsidRDefault="00A71102"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25 de junio</w:t>
            </w:r>
          </w:p>
        </w:tc>
      </w:tr>
      <w:tr w:rsidR="00EF1E8E" w:rsidRPr="00AB6404" w14:paraId="7EC0462F" w14:textId="77777777" w:rsidTr="00F71AF8">
        <w:trPr>
          <w:trHeight w:val="397"/>
          <w:jc w:val="center"/>
        </w:trPr>
        <w:tc>
          <w:tcPr>
            <w:cnfStyle w:val="001000000000" w:firstRow="0" w:lastRow="0" w:firstColumn="1" w:lastColumn="0" w:oddVBand="0" w:evenVBand="0" w:oddHBand="0" w:evenHBand="0" w:firstRowFirstColumn="0" w:firstRowLastColumn="0" w:lastRowFirstColumn="0" w:lastRowLastColumn="0"/>
            <w:tcW w:w="992" w:type="dxa"/>
            <w:vAlign w:val="center"/>
            <w:hideMark/>
          </w:tcPr>
          <w:p w14:paraId="400CD60D" w14:textId="77777777" w:rsidR="00A71102" w:rsidRPr="00AB6404" w:rsidRDefault="00A71102" w:rsidP="00AB6404">
            <w:pPr>
              <w:spacing w:after="160" w:line="360" w:lineRule="auto"/>
              <w:jc w:val="center"/>
              <w:rPr>
                <w:lang w:val="es-DO"/>
              </w:rPr>
            </w:pPr>
            <w:r w:rsidRPr="00AB6404">
              <w:rPr>
                <w:b w:val="0"/>
                <w:bCs w:val="0"/>
                <w:lang w:val="es-DO"/>
              </w:rPr>
              <w:lastRenderedPageBreak/>
              <w:t>Bolivia</w:t>
            </w:r>
          </w:p>
        </w:tc>
        <w:tc>
          <w:tcPr>
            <w:tcW w:w="4628" w:type="dxa"/>
            <w:vAlign w:val="center"/>
            <w:hideMark/>
          </w:tcPr>
          <w:p w14:paraId="477C8BC3" w14:textId="77777777" w:rsidR="00A71102" w:rsidRPr="00AB6404" w:rsidRDefault="00A71102"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Avances en discusiones para actualización del acuerdo.</w:t>
            </w:r>
          </w:p>
        </w:tc>
        <w:tc>
          <w:tcPr>
            <w:tcW w:w="1559" w:type="dxa"/>
            <w:vAlign w:val="center"/>
            <w:hideMark/>
          </w:tcPr>
          <w:p w14:paraId="100A85EB" w14:textId="512A6810" w:rsidR="00A71102" w:rsidRPr="00AB6404" w:rsidRDefault="00A71102"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25 de junio</w:t>
            </w:r>
          </w:p>
        </w:tc>
      </w:tr>
      <w:tr w:rsidR="00EF1E8E" w:rsidRPr="00AB6404" w14:paraId="45AD92C8" w14:textId="77777777" w:rsidTr="00F71AF8">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992" w:type="dxa"/>
            <w:vAlign w:val="center"/>
            <w:hideMark/>
          </w:tcPr>
          <w:p w14:paraId="315173A8" w14:textId="77777777" w:rsidR="00A71102" w:rsidRPr="00AB6404" w:rsidRDefault="00A71102" w:rsidP="00AB6404">
            <w:pPr>
              <w:spacing w:after="160" w:line="360" w:lineRule="auto"/>
              <w:jc w:val="center"/>
              <w:rPr>
                <w:lang w:val="es-DO"/>
              </w:rPr>
            </w:pPr>
            <w:r w:rsidRPr="00AB6404">
              <w:rPr>
                <w:b w:val="0"/>
                <w:bCs w:val="0"/>
                <w:lang w:val="es-DO"/>
              </w:rPr>
              <w:t>Trinidad y Tobago</w:t>
            </w:r>
          </w:p>
        </w:tc>
        <w:tc>
          <w:tcPr>
            <w:tcW w:w="4628" w:type="dxa"/>
            <w:vAlign w:val="center"/>
            <w:hideMark/>
          </w:tcPr>
          <w:p w14:paraId="1CCED42B" w14:textId="77777777" w:rsidR="00A71102" w:rsidRPr="00AB6404" w:rsidRDefault="00A71102"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Reunión de consulta para consensuar puntos pendientes del Acuerdo de Servicios Aéreos.</w:t>
            </w:r>
          </w:p>
        </w:tc>
        <w:tc>
          <w:tcPr>
            <w:tcW w:w="1559" w:type="dxa"/>
            <w:vAlign w:val="center"/>
            <w:hideMark/>
          </w:tcPr>
          <w:p w14:paraId="45AE2AD2" w14:textId="65DC5616" w:rsidR="00A71102" w:rsidRPr="00AB6404" w:rsidRDefault="00A71102"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24 de julio</w:t>
            </w:r>
          </w:p>
        </w:tc>
      </w:tr>
      <w:tr w:rsidR="00EF1E8E" w:rsidRPr="00AB6404" w14:paraId="0EF46000" w14:textId="77777777" w:rsidTr="00F71AF8">
        <w:trPr>
          <w:trHeight w:val="397"/>
          <w:jc w:val="center"/>
        </w:trPr>
        <w:tc>
          <w:tcPr>
            <w:cnfStyle w:val="001000000000" w:firstRow="0" w:lastRow="0" w:firstColumn="1" w:lastColumn="0" w:oddVBand="0" w:evenVBand="0" w:oddHBand="0" w:evenHBand="0" w:firstRowFirstColumn="0" w:firstRowLastColumn="0" w:lastRowFirstColumn="0" w:lastRowLastColumn="0"/>
            <w:tcW w:w="992" w:type="dxa"/>
            <w:vAlign w:val="center"/>
            <w:hideMark/>
          </w:tcPr>
          <w:p w14:paraId="2EE4C9FD" w14:textId="77777777" w:rsidR="00A71102" w:rsidRPr="00AB6404" w:rsidRDefault="00A71102" w:rsidP="00AB6404">
            <w:pPr>
              <w:spacing w:after="160" w:line="360" w:lineRule="auto"/>
              <w:jc w:val="center"/>
              <w:rPr>
                <w:lang w:val="es-DO"/>
              </w:rPr>
            </w:pPr>
            <w:r w:rsidRPr="00AB6404">
              <w:rPr>
                <w:b w:val="0"/>
                <w:bCs w:val="0"/>
                <w:lang w:val="es-DO"/>
              </w:rPr>
              <w:t>Hong Kong</w:t>
            </w:r>
          </w:p>
        </w:tc>
        <w:tc>
          <w:tcPr>
            <w:tcW w:w="4628" w:type="dxa"/>
            <w:vAlign w:val="center"/>
            <w:hideMark/>
          </w:tcPr>
          <w:p w14:paraId="1A25C5C1" w14:textId="77777777" w:rsidR="00A71102" w:rsidRPr="00AB6404" w:rsidRDefault="00A71102"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Inicio de revisión de borrador de Acuerdo de Servicios Aéreos remitido por dichas autoridades.</w:t>
            </w:r>
          </w:p>
        </w:tc>
        <w:tc>
          <w:tcPr>
            <w:tcW w:w="1559" w:type="dxa"/>
            <w:vAlign w:val="center"/>
            <w:hideMark/>
          </w:tcPr>
          <w:p w14:paraId="36204499" w14:textId="78953250" w:rsidR="00A71102" w:rsidRPr="00AB6404" w:rsidRDefault="00A71102"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28 de julio</w:t>
            </w:r>
          </w:p>
        </w:tc>
      </w:tr>
      <w:tr w:rsidR="00EF1E8E" w:rsidRPr="00AB6404" w14:paraId="7D219CD0" w14:textId="77777777" w:rsidTr="00F71AF8">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992" w:type="dxa"/>
            <w:vAlign w:val="center"/>
            <w:hideMark/>
          </w:tcPr>
          <w:p w14:paraId="50139F3D" w14:textId="77777777" w:rsidR="00A71102" w:rsidRPr="00AB6404" w:rsidRDefault="00A71102" w:rsidP="00AB6404">
            <w:pPr>
              <w:spacing w:after="160" w:line="360" w:lineRule="auto"/>
              <w:jc w:val="center"/>
              <w:rPr>
                <w:lang w:val="es-DO"/>
              </w:rPr>
            </w:pPr>
            <w:r w:rsidRPr="00AB6404">
              <w:rPr>
                <w:b w:val="0"/>
                <w:bCs w:val="0"/>
                <w:lang w:val="es-DO"/>
              </w:rPr>
              <w:t>Reino Unido</w:t>
            </w:r>
          </w:p>
        </w:tc>
        <w:tc>
          <w:tcPr>
            <w:tcW w:w="4628" w:type="dxa"/>
            <w:vAlign w:val="center"/>
            <w:hideMark/>
          </w:tcPr>
          <w:p w14:paraId="1BD0CCB1" w14:textId="77777777" w:rsidR="00A71102" w:rsidRPr="00AB6404" w:rsidRDefault="00A71102"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Reunión de consulta para avanzar en la firma definitiva del Acuerdo.</w:t>
            </w:r>
          </w:p>
        </w:tc>
        <w:tc>
          <w:tcPr>
            <w:tcW w:w="1559" w:type="dxa"/>
            <w:vAlign w:val="center"/>
            <w:hideMark/>
          </w:tcPr>
          <w:p w14:paraId="34495A7F" w14:textId="03619402" w:rsidR="00A71102" w:rsidRPr="00AB6404" w:rsidRDefault="00A71102"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18 de septiembre</w:t>
            </w:r>
          </w:p>
        </w:tc>
      </w:tr>
      <w:tr w:rsidR="00EF1E8E" w:rsidRPr="00AB6404" w14:paraId="45AAF97E" w14:textId="77777777" w:rsidTr="00F71AF8">
        <w:trPr>
          <w:trHeight w:val="397"/>
          <w:jc w:val="center"/>
        </w:trPr>
        <w:tc>
          <w:tcPr>
            <w:cnfStyle w:val="001000000000" w:firstRow="0" w:lastRow="0" w:firstColumn="1" w:lastColumn="0" w:oddVBand="0" w:evenVBand="0" w:oddHBand="0" w:evenHBand="0" w:firstRowFirstColumn="0" w:firstRowLastColumn="0" w:lastRowFirstColumn="0" w:lastRowLastColumn="0"/>
            <w:tcW w:w="992" w:type="dxa"/>
            <w:vAlign w:val="center"/>
            <w:hideMark/>
          </w:tcPr>
          <w:p w14:paraId="0D89E03C" w14:textId="77777777" w:rsidR="00A71102" w:rsidRPr="00AB6404" w:rsidRDefault="00A71102" w:rsidP="00AB6404">
            <w:pPr>
              <w:spacing w:after="160" w:line="360" w:lineRule="auto"/>
              <w:jc w:val="center"/>
              <w:rPr>
                <w:lang w:val="es-DO"/>
              </w:rPr>
            </w:pPr>
            <w:r w:rsidRPr="00AB6404">
              <w:rPr>
                <w:b w:val="0"/>
                <w:bCs w:val="0"/>
                <w:lang w:val="es-DO"/>
              </w:rPr>
              <w:t>Zimbabue</w:t>
            </w:r>
          </w:p>
        </w:tc>
        <w:tc>
          <w:tcPr>
            <w:tcW w:w="4628" w:type="dxa"/>
            <w:vAlign w:val="center"/>
            <w:hideMark/>
          </w:tcPr>
          <w:p w14:paraId="7D6C1D42" w14:textId="77777777" w:rsidR="00A71102" w:rsidRPr="00AB6404" w:rsidRDefault="00A71102"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Inicio de conversaciones para revisión de borrador de Acuerdo de Servicios Aéreos.</w:t>
            </w:r>
          </w:p>
        </w:tc>
        <w:tc>
          <w:tcPr>
            <w:tcW w:w="1559" w:type="dxa"/>
            <w:vAlign w:val="center"/>
            <w:hideMark/>
          </w:tcPr>
          <w:p w14:paraId="37AB6769" w14:textId="3B85CC9C" w:rsidR="00A71102" w:rsidRPr="00AB6404" w:rsidRDefault="00A71102"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22 de octubre</w:t>
            </w:r>
          </w:p>
        </w:tc>
      </w:tr>
      <w:tr w:rsidR="00EF1E8E" w:rsidRPr="00AB6404" w14:paraId="75015F88" w14:textId="77777777" w:rsidTr="00F71AF8">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992" w:type="dxa"/>
            <w:vAlign w:val="center"/>
            <w:hideMark/>
          </w:tcPr>
          <w:p w14:paraId="4B322227" w14:textId="77777777" w:rsidR="00A71102" w:rsidRPr="00AB6404" w:rsidRDefault="00A71102" w:rsidP="00AB6404">
            <w:pPr>
              <w:spacing w:after="160" w:line="360" w:lineRule="auto"/>
              <w:jc w:val="center"/>
              <w:rPr>
                <w:lang w:val="es-DO"/>
              </w:rPr>
            </w:pPr>
            <w:r w:rsidRPr="00AB6404">
              <w:rPr>
                <w:b w:val="0"/>
                <w:bCs w:val="0"/>
                <w:lang w:val="es-DO"/>
              </w:rPr>
              <w:t>Italia</w:t>
            </w:r>
          </w:p>
        </w:tc>
        <w:tc>
          <w:tcPr>
            <w:tcW w:w="4628" w:type="dxa"/>
            <w:vAlign w:val="center"/>
            <w:hideMark/>
          </w:tcPr>
          <w:p w14:paraId="5D5501AA" w14:textId="77777777" w:rsidR="00A71102" w:rsidRPr="00AB6404" w:rsidRDefault="00A71102"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Inicio de conversaciones y recepción de borrador de texto de Acuerdo de Servicios Aéreos.</w:t>
            </w:r>
          </w:p>
        </w:tc>
        <w:tc>
          <w:tcPr>
            <w:tcW w:w="1559" w:type="dxa"/>
            <w:vAlign w:val="center"/>
            <w:hideMark/>
          </w:tcPr>
          <w:p w14:paraId="212DCC3F" w14:textId="246E6BC5" w:rsidR="00A71102" w:rsidRPr="00AB6404" w:rsidRDefault="00A71102"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28 de octubre</w:t>
            </w:r>
          </w:p>
        </w:tc>
      </w:tr>
    </w:tbl>
    <w:p w14:paraId="4F4E9720" w14:textId="5C3AD8E5" w:rsidR="00A71102" w:rsidRPr="00AB6404" w:rsidRDefault="00A71102" w:rsidP="00AB6404">
      <w:pPr>
        <w:autoSpaceDE w:val="0"/>
        <w:autoSpaceDN w:val="0"/>
        <w:adjustRightInd w:val="0"/>
        <w:spacing w:after="0" w:line="360" w:lineRule="auto"/>
        <w:jc w:val="center"/>
        <w:rPr>
          <w:b/>
          <w:bCs/>
          <w:sz w:val="18"/>
          <w:szCs w:val="18"/>
          <w:lang w:val="es-DO"/>
        </w:rPr>
      </w:pPr>
      <w:r w:rsidRPr="00AB6404">
        <w:rPr>
          <w:rFonts w:eastAsia="Calibri"/>
          <w:i/>
          <w:iCs/>
          <w:sz w:val="18"/>
          <w:szCs w:val="18"/>
          <w:lang w:val="es-DO"/>
        </w:rPr>
        <w:t xml:space="preserve">Fuente: </w:t>
      </w:r>
      <w:r w:rsidR="00DC7470" w:rsidRPr="00AB6404">
        <w:rPr>
          <w:rFonts w:eastAsia="Calibri"/>
          <w:i/>
          <w:iCs/>
          <w:sz w:val="18"/>
          <w:szCs w:val="18"/>
          <w:lang w:val="es-DO"/>
        </w:rPr>
        <w:t>Acuerdos Internacionales</w:t>
      </w:r>
      <w:r w:rsidRPr="00AB6404">
        <w:rPr>
          <w:rFonts w:eastAsia="Calibri"/>
          <w:i/>
          <w:iCs/>
          <w:sz w:val="18"/>
          <w:szCs w:val="18"/>
          <w:lang w:val="es-DO"/>
        </w:rPr>
        <w:t xml:space="preserve"> de la JAC</w:t>
      </w:r>
      <w:r w:rsidR="00DC7470" w:rsidRPr="00AB6404">
        <w:rPr>
          <w:rFonts w:eastAsia="Calibri"/>
          <w:i/>
          <w:iCs/>
          <w:sz w:val="18"/>
          <w:szCs w:val="18"/>
          <w:lang w:val="es-DO"/>
        </w:rPr>
        <w:t>.</w:t>
      </w:r>
    </w:p>
    <w:p w14:paraId="45E594C9" w14:textId="77777777" w:rsidR="004E2F76" w:rsidRPr="00AB6404" w:rsidRDefault="004E2F76" w:rsidP="00AB6404">
      <w:pPr>
        <w:spacing w:line="360" w:lineRule="auto"/>
        <w:jc w:val="both"/>
        <w:rPr>
          <w:lang w:val="es-DO"/>
        </w:rPr>
      </w:pPr>
    </w:p>
    <w:p w14:paraId="5E18D352" w14:textId="69650B96" w:rsidR="00907067" w:rsidRPr="00AB6404" w:rsidRDefault="00907067" w:rsidP="00AB6404">
      <w:pPr>
        <w:spacing w:line="360" w:lineRule="auto"/>
        <w:jc w:val="both"/>
        <w:rPr>
          <w:lang w:val="es-DO"/>
        </w:rPr>
      </w:pPr>
      <w:r w:rsidRPr="00AB6404">
        <w:rPr>
          <w:lang w:val="es-DO"/>
        </w:rPr>
        <w:t>Estas gestiones contribuyen directamente a ampliar el alcance de la política aerocomercial dominicana y consolidar una red de cooperación técnica y jurídica con socios estratégicos en Europa, Asia, Medio Oriente, América y el Caribe.</w:t>
      </w:r>
    </w:p>
    <w:p w14:paraId="482B9EB7" w14:textId="77777777" w:rsidR="00967BC5" w:rsidRPr="00AB6404" w:rsidRDefault="00967BC5" w:rsidP="00AB6404">
      <w:pPr>
        <w:spacing w:line="360" w:lineRule="auto"/>
        <w:jc w:val="both"/>
        <w:rPr>
          <w:lang w:val="es-DO"/>
        </w:rPr>
      </w:pPr>
    </w:p>
    <w:p w14:paraId="34064BD3" w14:textId="497ED882" w:rsidR="00967BC5" w:rsidRPr="00AB6404" w:rsidRDefault="00967BC5" w:rsidP="00AB6404">
      <w:pPr>
        <w:pStyle w:val="Ttulo3"/>
        <w:spacing w:line="360" w:lineRule="auto"/>
        <w:rPr>
          <w:rFonts w:cs="Times New Roman"/>
          <w:color w:val="767171"/>
          <w:lang w:val="es-DO"/>
        </w:rPr>
      </w:pPr>
      <w:bookmarkStart w:id="421" w:name="_Toc218581811"/>
      <w:r w:rsidRPr="00AB6404">
        <w:rPr>
          <w:rFonts w:cs="Times New Roman"/>
          <w:color w:val="767171"/>
          <w:lang w:val="es-DO"/>
        </w:rPr>
        <w:t>ICAN 2025</w:t>
      </w:r>
      <w:bookmarkEnd w:id="421"/>
      <w:r w:rsidRPr="00AB6404">
        <w:rPr>
          <w:rFonts w:cs="Times New Roman"/>
          <w:color w:val="767171"/>
          <w:lang w:val="es-DO"/>
        </w:rPr>
        <w:t xml:space="preserve"> </w:t>
      </w:r>
    </w:p>
    <w:p w14:paraId="48E37A02" w14:textId="77777777" w:rsidR="00967BC5" w:rsidRPr="00AB6404" w:rsidRDefault="00967BC5" w:rsidP="00AB6404">
      <w:pPr>
        <w:spacing w:line="360" w:lineRule="auto"/>
        <w:jc w:val="both"/>
        <w:rPr>
          <w:lang w:val="es-DO"/>
        </w:rPr>
      </w:pPr>
    </w:p>
    <w:p w14:paraId="45DD729A" w14:textId="77777777" w:rsidR="00C132D7" w:rsidRPr="00C132D7" w:rsidRDefault="00967BC5" w:rsidP="00C132D7">
      <w:pPr>
        <w:spacing w:line="360" w:lineRule="auto"/>
        <w:jc w:val="both"/>
        <w:rPr>
          <w:lang w:val="es-DO"/>
        </w:rPr>
      </w:pPr>
      <w:r w:rsidRPr="00AB6404">
        <w:rPr>
          <w:lang w:val="es-DO"/>
        </w:rPr>
        <w:lastRenderedPageBreak/>
        <w:t xml:space="preserve">La República Dominicana fue anfitrión del ICAN 2025 (International Civil Aviation Negotiation Event) de la Organización de Aviación Civil International </w:t>
      </w:r>
      <w:r w:rsidR="00E153B7" w:rsidRPr="00AB6404">
        <w:rPr>
          <w:lang w:val="es-DO"/>
        </w:rPr>
        <w:t>(</w:t>
      </w:r>
      <w:r w:rsidRPr="00AB6404">
        <w:rPr>
          <w:lang w:val="es-DO"/>
        </w:rPr>
        <w:t>OACI</w:t>
      </w:r>
      <w:r w:rsidR="00E153B7" w:rsidRPr="00AB6404">
        <w:rPr>
          <w:lang w:val="es-DO"/>
        </w:rPr>
        <w:t>)</w:t>
      </w:r>
      <w:r w:rsidRPr="00AB6404">
        <w:rPr>
          <w:lang w:val="es-DO"/>
        </w:rPr>
        <w:t>, celebrado en Punta Cana del 10 al 14 de noviembre de 2025. Nuestra participación dio como resultado la firma de importantes instrumentos internacionales.</w:t>
      </w:r>
      <w:r w:rsidR="00C132D7">
        <w:rPr>
          <w:lang w:val="es-DO"/>
        </w:rPr>
        <w:t xml:space="preserve"> </w:t>
      </w:r>
      <w:r w:rsidR="00C132D7" w:rsidRPr="00C132D7">
        <w:rPr>
          <w:lang w:val="es-DO"/>
        </w:rPr>
        <w:t>La inversión total ejecutada ascendió a RD$122,900,000, fortaleciendo la proyección internacional del país y su conectividad aérea.</w:t>
      </w:r>
    </w:p>
    <w:p w14:paraId="1F81FE86" w14:textId="0822102A" w:rsidR="00967BC5" w:rsidRPr="00AB6404" w:rsidRDefault="00270259" w:rsidP="00AB6404">
      <w:pPr>
        <w:spacing w:line="360" w:lineRule="auto"/>
        <w:jc w:val="both"/>
        <w:rPr>
          <w:lang w:val="es-DO"/>
        </w:rPr>
      </w:pPr>
      <w:r w:rsidRPr="00AB6404">
        <w:rPr>
          <w:lang w:val="es-DO"/>
        </w:rPr>
        <w:t>Se f</w:t>
      </w:r>
      <w:r w:rsidR="00967BC5" w:rsidRPr="00AB6404">
        <w:rPr>
          <w:lang w:val="es-DO"/>
        </w:rPr>
        <w:t>irma</w:t>
      </w:r>
      <w:r w:rsidR="008D21DF" w:rsidRPr="00AB6404">
        <w:rPr>
          <w:lang w:val="es-DO"/>
        </w:rPr>
        <w:t>ron</w:t>
      </w:r>
      <w:r w:rsidR="00967BC5" w:rsidRPr="00AB6404">
        <w:rPr>
          <w:lang w:val="es-DO"/>
        </w:rPr>
        <w:t xml:space="preserve"> Acuerdos de Servicios Aéreos</w:t>
      </w:r>
      <w:r w:rsidRPr="00AB6404">
        <w:rPr>
          <w:lang w:val="es-DO"/>
        </w:rPr>
        <w:t xml:space="preserve"> con </w:t>
      </w:r>
      <w:r w:rsidR="008D21DF" w:rsidRPr="00AB6404">
        <w:rPr>
          <w:lang w:val="es-DO"/>
        </w:rPr>
        <w:t>cinco (</w:t>
      </w:r>
      <w:r w:rsidRPr="00AB6404">
        <w:rPr>
          <w:lang w:val="es-DO"/>
        </w:rPr>
        <w:t>5</w:t>
      </w:r>
      <w:r w:rsidR="008D21DF" w:rsidRPr="00AB6404">
        <w:rPr>
          <w:lang w:val="es-DO"/>
        </w:rPr>
        <w:t>)</w:t>
      </w:r>
      <w:r w:rsidRPr="00AB6404">
        <w:rPr>
          <w:lang w:val="es-DO"/>
        </w:rPr>
        <w:t xml:space="preserve"> </w:t>
      </w:r>
      <w:r w:rsidR="00503243" w:rsidRPr="00AB6404">
        <w:rPr>
          <w:lang w:val="es-DO"/>
        </w:rPr>
        <w:t>países</w:t>
      </w:r>
      <w:r w:rsidRPr="00AB6404">
        <w:rPr>
          <w:lang w:val="es-DO"/>
        </w:rPr>
        <w:t xml:space="preserve">: </w:t>
      </w:r>
      <w:r w:rsidR="00967BC5" w:rsidRPr="00AB6404">
        <w:rPr>
          <w:lang w:val="es-DO"/>
        </w:rPr>
        <w:t>Omán</w:t>
      </w:r>
      <w:r w:rsidRPr="00AB6404">
        <w:rPr>
          <w:lang w:val="es-DO"/>
        </w:rPr>
        <w:t xml:space="preserve">, </w:t>
      </w:r>
      <w:r w:rsidR="00967BC5" w:rsidRPr="00AB6404">
        <w:rPr>
          <w:lang w:val="es-DO"/>
        </w:rPr>
        <w:t>Paraguay</w:t>
      </w:r>
      <w:r w:rsidRPr="00AB6404">
        <w:rPr>
          <w:lang w:val="es-DO"/>
        </w:rPr>
        <w:t xml:space="preserve">, </w:t>
      </w:r>
      <w:r w:rsidR="00967BC5" w:rsidRPr="00AB6404">
        <w:rPr>
          <w:lang w:val="es-DO"/>
        </w:rPr>
        <w:t>El Salvador</w:t>
      </w:r>
      <w:r w:rsidRPr="00AB6404">
        <w:rPr>
          <w:lang w:val="es-DO"/>
        </w:rPr>
        <w:t xml:space="preserve">, </w:t>
      </w:r>
      <w:r w:rsidR="00967BC5" w:rsidRPr="00AB6404">
        <w:rPr>
          <w:lang w:val="es-DO"/>
        </w:rPr>
        <w:t>Eswatini</w:t>
      </w:r>
      <w:r w:rsidRPr="00AB6404">
        <w:rPr>
          <w:lang w:val="es-DO"/>
        </w:rPr>
        <w:t xml:space="preserve"> y </w:t>
      </w:r>
      <w:r w:rsidR="00967BC5" w:rsidRPr="00AB6404">
        <w:rPr>
          <w:lang w:val="es-DO"/>
        </w:rPr>
        <w:t>Grecia</w:t>
      </w:r>
      <w:r w:rsidRPr="00AB6404">
        <w:rPr>
          <w:lang w:val="es-DO"/>
        </w:rPr>
        <w:t>.</w:t>
      </w:r>
    </w:p>
    <w:p w14:paraId="7B092A5B" w14:textId="1BD77E65" w:rsidR="00967BC5" w:rsidRPr="00AB6404" w:rsidRDefault="00270259" w:rsidP="00AB6404">
      <w:pPr>
        <w:spacing w:line="360" w:lineRule="auto"/>
        <w:jc w:val="both"/>
        <w:rPr>
          <w:lang w:val="es-DO"/>
        </w:rPr>
      </w:pPr>
      <w:r w:rsidRPr="00AB6404">
        <w:rPr>
          <w:lang w:val="es-DO"/>
        </w:rPr>
        <w:t xml:space="preserve">Se realizaron </w:t>
      </w:r>
      <w:r w:rsidR="00967BC5" w:rsidRPr="00AB6404">
        <w:rPr>
          <w:lang w:val="es-DO"/>
        </w:rPr>
        <w:t>Memorándums de Entendimiento (MOU) y rúbricas de Acuerdos</w:t>
      </w:r>
      <w:r w:rsidRPr="00AB6404">
        <w:rPr>
          <w:lang w:val="es-DO"/>
        </w:rPr>
        <w:t xml:space="preserve"> con: </w:t>
      </w:r>
      <w:r w:rsidR="00967BC5" w:rsidRPr="00AB6404">
        <w:rPr>
          <w:lang w:val="es-DO"/>
        </w:rPr>
        <w:t>Zimbabue</w:t>
      </w:r>
      <w:r w:rsidRPr="00AB6404">
        <w:rPr>
          <w:lang w:val="es-DO"/>
        </w:rPr>
        <w:t xml:space="preserve">, </w:t>
      </w:r>
      <w:r w:rsidR="00967BC5" w:rsidRPr="00AB6404">
        <w:rPr>
          <w:lang w:val="es-DO"/>
        </w:rPr>
        <w:t>Austria</w:t>
      </w:r>
      <w:r w:rsidRPr="00AB6404">
        <w:rPr>
          <w:lang w:val="es-DO"/>
        </w:rPr>
        <w:t xml:space="preserve">, </w:t>
      </w:r>
      <w:r w:rsidR="00967BC5" w:rsidRPr="00AB6404">
        <w:rPr>
          <w:lang w:val="es-DO"/>
        </w:rPr>
        <w:t>Corea</w:t>
      </w:r>
      <w:r w:rsidRPr="00AB6404">
        <w:rPr>
          <w:lang w:val="es-DO"/>
        </w:rPr>
        <w:t xml:space="preserve">, </w:t>
      </w:r>
      <w:r w:rsidR="00967BC5" w:rsidRPr="00AB6404">
        <w:rPr>
          <w:lang w:val="es-DO"/>
        </w:rPr>
        <w:t>Dinamarca / Noruega / Suecia</w:t>
      </w:r>
      <w:r w:rsidRPr="00AB6404">
        <w:rPr>
          <w:lang w:val="es-DO"/>
        </w:rPr>
        <w:t xml:space="preserve">, </w:t>
      </w:r>
      <w:r w:rsidR="00967BC5" w:rsidRPr="00AB6404">
        <w:rPr>
          <w:lang w:val="es-DO"/>
        </w:rPr>
        <w:t>Hong Kong</w:t>
      </w:r>
      <w:r w:rsidRPr="00AB6404">
        <w:rPr>
          <w:lang w:val="es-DO"/>
        </w:rPr>
        <w:t xml:space="preserve">, </w:t>
      </w:r>
      <w:r w:rsidR="00967BC5" w:rsidRPr="00AB6404">
        <w:rPr>
          <w:lang w:val="es-DO"/>
        </w:rPr>
        <w:t>Italia</w:t>
      </w:r>
      <w:r w:rsidRPr="00AB6404">
        <w:rPr>
          <w:lang w:val="es-DO"/>
        </w:rPr>
        <w:t xml:space="preserve">, </w:t>
      </w:r>
      <w:r w:rsidR="00967BC5" w:rsidRPr="00AB6404">
        <w:rPr>
          <w:lang w:val="es-DO"/>
        </w:rPr>
        <w:t>Benín</w:t>
      </w:r>
      <w:r w:rsidRPr="00AB6404">
        <w:rPr>
          <w:lang w:val="es-DO"/>
        </w:rPr>
        <w:t xml:space="preserve">, </w:t>
      </w:r>
      <w:r w:rsidR="00967BC5" w:rsidRPr="00AB6404">
        <w:rPr>
          <w:lang w:val="es-DO"/>
        </w:rPr>
        <w:t>Qatar</w:t>
      </w:r>
      <w:r w:rsidRPr="00AB6404">
        <w:rPr>
          <w:lang w:val="es-DO"/>
        </w:rPr>
        <w:t xml:space="preserve">, </w:t>
      </w:r>
      <w:r w:rsidR="00967BC5" w:rsidRPr="00AB6404">
        <w:rPr>
          <w:lang w:val="es-DO"/>
        </w:rPr>
        <w:t>Tanzania</w:t>
      </w:r>
      <w:r w:rsidRPr="00AB6404">
        <w:rPr>
          <w:lang w:val="es-DO"/>
        </w:rPr>
        <w:t xml:space="preserve">, </w:t>
      </w:r>
      <w:r w:rsidR="00967BC5" w:rsidRPr="00AB6404">
        <w:rPr>
          <w:lang w:val="es-DO"/>
        </w:rPr>
        <w:t>Reino Unido</w:t>
      </w:r>
      <w:r w:rsidRPr="00AB6404">
        <w:rPr>
          <w:lang w:val="es-DO"/>
        </w:rPr>
        <w:t xml:space="preserve">, </w:t>
      </w:r>
      <w:r w:rsidR="00967BC5" w:rsidRPr="00AB6404">
        <w:rPr>
          <w:lang w:val="es-DO"/>
        </w:rPr>
        <w:t>Ecuador</w:t>
      </w:r>
      <w:r w:rsidRPr="00AB6404">
        <w:rPr>
          <w:lang w:val="es-DO"/>
        </w:rPr>
        <w:t xml:space="preserve"> y </w:t>
      </w:r>
      <w:r w:rsidR="00967BC5" w:rsidRPr="00AB6404">
        <w:rPr>
          <w:lang w:val="es-DO"/>
        </w:rPr>
        <w:t>Bélgica</w:t>
      </w:r>
      <w:r w:rsidRPr="00AB6404">
        <w:rPr>
          <w:lang w:val="es-DO"/>
        </w:rPr>
        <w:t>.</w:t>
      </w:r>
    </w:p>
    <w:p w14:paraId="7D6A47FC" w14:textId="71987A6A" w:rsidR="00270259" w:rsidRPr="00AB6404" w:rsidRDefault="00D403DA" w:rsidP="00AB6404">
      <w:pPr>
        <w:spacing w:line="360" w:lineRule="auto"/>
        <w:jc w:val="both"/>
        <w:rPr>
          <w:lang w:val="es-DO"/>
        </w:rPr>
      </w:pPr>
      <w:r w:rsidRPr="00AB6404">
        <w:rPr>
          <w:lang w:val="es-DO"/>
        </w:rPr>
        <w:t>D</w:t>
      </w:r>
      <w:r w:rsidR="00270259" w:rsidRPr="00AB6404">
        <w:rPr>
          <w:lang w:val="es-DO"/>
        </w:rPr>
        <w:t xml:space="preserve">estacamos que en el marco del ICAN 2025, se llevaron a cabo reuniones de consulta entre la delegación dominicana y otras delegaciones, con el objetivo de revisar el marco aerocomercial vigente. </w:t>
      </w:r>
    </w:p>
    <w:p w14:paraId="359C90BB" w14:textId="715898B6" w:rsidR="00967BC5" w:rsidRPr="00AB6404" w:rsidRDefault="00270259" w:rsidP="00AB6404">
      <w:pPr>
        <w:spacing w:line="360" w:lineRule="auto"/>
        <w:jc w:val="both"/>
        <w:rPr>
          <w:lang w:val="es-DO"/>
        </w:rPr>
      </w:pPr>
      <w:r w:rsidRPr="00AB6404">
        <w:rPr>
          <w:lang w:val="es-DO"/>
        </w:rPr>
        <w:t>Con estos avances, la República Dominicana reafirma su liderazgo como plataforma regional de conectividad aérea y como interlocutor confiable en negociaciones aeronáuticas multilaterales y bilaterales.</w:t>
      </w:r>
    </w:p>
    <w:p w14:paraId="46E5E441" w14:textId="601E7D2B" w:rsidR="00D403DA" w:rsidRPr="00AB6404" w:rsidRDefault="00D403DA" w:rsidP="00AB6404">
      <w:pPr>
        <w:spacing w:line="360" w:lineRule="auto"/>
        <w:jc w:val="both"/>
        <w:rPr>
          <w:lang w:val="es-DO"/>
        </w:rPr>
      </w:pPr>
      <w:r w:rsidRPr="00AB6404">
        <w:rPr>
          <w:lang w:val="es-DO"/>
        </w:rPr>
        <w:t>Durante el evento ICAN 2025, la delegación dominicana sostuvo reuniones bilaterales de cortesía y alto nivel con autoridades aeronáuticas de:</w:t>
      </w:r>
    </w:p>
    <w:tbl>
      <w:tblPr>
        <w:tblStyle w:val="Tablanormal1"/>
        <w:tblW w:w="7252" w:type="dxa"/>
        <w:jc w:val="center"/>
        <w:tblLook w:val="04A0" w:firstRow="1" w:lastRow="0" w:firstColumn="1" w:lastColumn="0" w:noHBand="0" w:noVBand="1"/>
      </w:tblPr>
      <w:tblGrid>
        <w:gridCol w:w="1417"/>
        <w:gridCol w:w="4134"/>
        <w:gridCol w:w="1701"/>
      </w:tblGrid>
      <w:tr w:rsidR="00EF1E8E" w:rsidRPr="00AB6404" w14:paraId="3409929C" w14:textId="77777777" w:rsidTr="00F71AF8">
        <w:trPr>
          <w:cnfStyle w:val="100000000000" w:firstRow="1" w:lastRow="0" w:firstColumn="0" w:lastColumn="0" w:oddVBand="0" w:evenVBand="0" w:oddHBand="0" w:evenHBand="0" w:firstRowFirstColumn="0" w:firstRowLastColumn="0" w:lastRowFirstColumn="0" w:lastRowLastColumn="0"/>
          <w:trHeight w:val="932"/>
          <w:tblHeader/>
          <w:jc w:val="center"/>
        </w:trPr>
        <w:tc>
          <w:tcPr>
            <w:cnfStyle w:val="001000000000" w:firstRow="0" w:lastRow="0" w:firstColumn="1" w:lastColumn="0" w:oddVBand="0" w:evenVBand="0" w:oddHBand="0" w:evenHBand="0" w:firstRowFirstColumn="0" w:firstRowLastColumn="0" w:lastRowFirstColumn="0" w:lastRowLastColumn="0"/>
            <w:tcW w:w="1417" w:type="dxa"/>
            <w:shd w:val="clear" w:color="auto" w:fill="011C50"/>
            <w:noWrap/>
            <w:vAlign w:val="center"/>
            <w:hideMark/>
          </w:tcPr>
          <w:p w14:paraId="5D3E1F60" w14:textId="77777777" w:rsidR="00D403DA" w:rsidRPr="00AB6404" w:rsidRDefault="00D403DA" w:rsidP="00AB6404">
            <w:pPr>
              <w:spacing w:after="160" w:line="360" w:lineRule="auto"/>
              <w:jc w:val="center"/>
              <w:rPr>
                <w:color w:val="FFFFFF" w:themeColor="background1"/>
                <w:lang w:val="es-DO"/>
              </w:rPr>
            </w:pPr>
            <w:r w:rsidRPr="00AB6404">
              <w:rPr>
                <w:b w:val="0"/>
                <w:bCs w:val="0"/>
                <w:color w:val="FFFFFF" w:themeColor="background1"/>
                <w:lang w:val="es-DO"/>
              </w:rPr>
              <w:lastRenderedPageBreak/>
              <w:t>Estado</w:t>
            </w:r>
          </w:p>
        </w:tc>
        <w:tc>
          <w:tcPr>
            <w:tcW w:w="4134" w:type="dxa"/>
            <w:shd w:val="clear" w:color="auto" w:fill="011C50"/>
            <w:noWrap/>
            <w:vAlign w:val="center"/>
            <w:hideMark/>
          </w:tcPr>
          <w:p w14:paraId="33468689" w14:textId="77777777" w:rsidR="00D403DA" w:rsidRPr="00AB6404" w:rsidRDefault="00D403DA" w:rsidP="00AB6404">
            <w:pPr>
              <w:spacing w:after="160" w:line="36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lang w:val="es-DO"/>
              </w:rPr>
            </w:pPr>
            <w:r w:rsidRPr="00AB6404">
              <w:rPr>
                <w:b w:val="0"/>
                <w:bCs w:val="0"/>
                <w:color w:val="FFFFFF" w:themeColor="background1"/>
                <w:lang w:val="es-DO"/>
              </w:rPr>
              <w:t>Tema de la Reunión</w:t>
            </w:r>
          </w:p>
        </w:tc>
        <w:tc>
          <w:tcPr>
            <w:tcW w:w="1701" w:type="dxa"/>
            <w:shd w:val="clear" w:color="auto" w:fill="011C50"/>
            <w:noWrap/>
            <w:vAlign w:val="center"/>
            <w:hideMark/>
          </w:tcPr>
          <w:p w14:paraId="33A3F562" w14:textId="54E13874" w:rsidR="00D403DA" w:rsidRPr="00AB6404" w:rsidRDefault="00D403DA" w:rsidP="00AB6404">
            <w:pPr>
              <w:spacing w:after="160" w:line="36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lang w:val="es-DO"/>
              </w:rPr>
            </w:pPr>
            <w:r w:rsidRPr="00AB6404">
              <w:rPr>
                <w:b w:val="0"/>
                <w:bCs w:val="0"/>
                <w:color w:val="FFFFFF" w:themeColor="background1"/>
                <w:lang w:val="es-DO"/>
              </w:rPr>
              <w:t>Fecha 2025</w:t>
            </w:r>
          </w:p>
        </w:tc>
      </w:tr>
      <w:tr w:rsidR="00EF1E8E" w:rsidRPr="00AB6404" w14:paraId="63F33EE9" w14:textId="77777777" w:rsidTr="00F71AF8">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1417" w:type="dxa"/>
            <w:vAlign w:val="center"/>
            <w:hideMark/>
          </w:tcPr>
          <w:p w14:paraId="6E4A34A0" w14:textId="77777777" w:rsidR="00D403DA" w:rsidRPr="00AB6404" w:rsidRDefault="00D403DA" w:rsidP="00AB6404">
            <w:pPr>
              <w:spacing w:after="160" w:line="360" w:lineRule="auto"/>
              <w:jc w:val="center"/>
              <w:rPr>
                <w:lang w:val="es-DO"/>
              </w:rPr>
            </w:pPr>
            <w:r w:rsidRPr="00AB6404">
              <w:rPr>
                <w:b w:val="0"/>
                <w:bCs w:val="0"/>
                <w:lang w:val="es-DO"/>
              </w:rPr>
              <w:t>República Checa</w:t>
            </w:r>
          </w:p>
        </w:tc>
        <w:tc>
          <w:tcPr>
            <w:tcW w:w="4134" w:type="dxa"/>
            <w:vAlign w:val="center"/>
            <w:hideMark/>
          </w:tcPr>
          <w:p w14:paraId="2FD1C2AE" w14:textId="77777777" w:rsidR="00D403DA" w:rsidRPr="00AB6404" w:rsidRDefault="00D403DA"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Seguimiento al proceso de entrada en vigor del ASA y su Protocolo de Enmienda.</w:t>
            </w:r>
          </w:p>
        </w:tc>
        <w:tc>
          <w:tcPr>
            <w:tcW w:w="1701" w:type="dxa"/>
            <w:vAlign w:val="center"/>
            <w:hideMark/>
          </w:tcPr>
          <w:p w14:paraId="1D265E10" w14:textId="5F3F90AE" w:rsidR="00D403DA" w:rsidRPr="00AB6404" w:rsidRDefault="00D403DA"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10 de noviembre</w:t>
            </w:r>
          </w:p>
        </w:tc>
      </w:tr>
      <w:tr w:rsidR="00EF1E8E" w:rsidRPr="00AB6404" w14:paraId="757D8B44" w14:textId="77777777" w:rsidTr="00F71AF8">
        <w:trPr>
          <w:trHeight w:val="624"/>
          <w:jc w:val="center"/>
        </w:trPr>
        <w:tc>
          <w:tcPr>
            <w:cnfStyle w:val="001000000000" w:firstRow="0" w:lastRow="0" w:firstColumn="1" w:lastColumn="0" w:oddVBand="0" w:evenVBand="0" w:oddHBand="0" w:evenHBand="0" w:firstRowFirstColumn="0" w:firstRowLastColumn="0" w:lastRowFirstColumn="0" w:lastRowLastColumn="0"/>
            <w:tcW w:w="1417" w:type="dxa"/>
            <w:vAlign w:val="center"/>
            <w:hideMark/>
          </w:tcPr>
          <w:p w14:paraId="05C16C35" w14:textId="77777777" w:rsidR="00D403DA" w:rsidRPr="00AB6404" w:rsidRDefault="00D403DA" w:rsidP="00AB6404">
            <w:pPr>
              <w:spacing w:after="160" w:line="360" w:lineRule="auto"/>
              <w:jc w:val="center"/>
              <w:rPr>
                <w:lang w:val="es-DO"/>
              </w:rPr>
            </w:pPr>
            <w:r w:rsidRPr="00AB6404">
              <w:rPr>
                <w:b w:val="0"/>
                <w:bCs w:val="0"/>
                <w:lang w:val="es-DO"/>
              </w:rPr>
              <w:t>Suiza</w:t>
            </w:r>
          </w:p>
        </w:tc>
        <w:tc>
          <w:tcPr>
            <w:tcW w:w="4134" w:type="dxa"/>
            <w:vAlign w:val="center"/>
            <w:hideMark/>
          </w:tcPr>
          <w:p w14:paraId="6860CE85" w14:textId="77777777" w:rsidR="00D403DA" w:rsidRPr="00AB6404" w:rsidRDefault="00D403DA"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Análisis de disposición sobre doble tributación para posible MOU.</w:t>
            </w:r>
          </w:p>
        </w:tc>
        <w:tc>
          <w:tcPr>
            <w:tcW w:w="1701" w:type="dxa"/>
            <w:vAlign w:val="center"/>
            <w:hideMark/>
          </w:tcPr>
          <w:p w14:paraId="64DFB708" w14:textId="6A2AD8C2" w:rsidR="00D403DA" w:rsidRPr="00AB6404" w:rsidRDefault="00D403DA"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11 de noviembre</w:t>
            </w:r>
          </w:p>
        </w:tc>
      </w:tr>
      <w:tr w:rsidR="00EF1E8E" w:rsidRPr="00AB6404" w14:paraId="729ECEBC" w14:textId="77777777" w:rsidTr="00F71AF8">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1417" w:type="dxa"/>
            <w:vAlign w:val="center"/>
            <w:hideMark/>
          </w:tcPr>
          <w:p w14:paraId="6C5495FA" w14:textId="77777777" w:rsidR="00D403DA" w:rsidRPr="00AB6404" w:rsidRDefault="00D403DA" w:rsidP="00AB6404">
            <w:pPr>
              <w:spacing w:after="160" w:line="360" w:lineRule="auto"/>
              <w:jc w:val="center"/>
              <w:rPr>
                <w:lang w:val="es-DO"/>
              </w:rPr>
            </w:pPr>
            <w:r w:rsidRPr="00AB6404">
              <w:rPr>
                <w:b w:val="0"/>
                <w:bCs w:val="0"/>
                <w:lang w:val="es-DO"/>
              </w:rPr>
              <w:t>Bahamas</w:t>
            </w:r>
          </w:p>
        </w:tc>
        <w:tc>
          <w:tcPr>
            <w:tcW w:w="4134" w:type="dxa"/>
            <w:vAlign w:val="center"/>
            <w:hideMark/>
          </w:tcPr>
          <w:p w14:paraId="040A95C7" w14:textId="77777777" w:rsidR="00D403DA" w:rsidRPr="00AB6404" w:rsidRDefault="00D403DA"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Discusión sobre designación de aerolínea para vuelos directos; interés en operaciones futuras.</w:t>
            </w:r>
          </w:p>
        </w:tc>
        <w:tc>
          <w:tcPr>
            <w:tcW w:w="1701" w:type="dxa"/>
            <w:vAlign w:val="center"/>
            <w:hideMark/>
          </w:tcPr>
          <w:p w14:paraId="2520B3CF" w14:textId="08CA6E96" w:rsidR="00D403DA" w:rsidRPr="00AB6404" w:rsidRDefault="00D403DA"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11 de noviembre</w:t>
            </w:r>
          </w:p>
        </w:tc>
      </w:tr>
      <w:tr w:rsidR="00EF1E8E" w:rsidRPr="00AB6404" w14:paraId="39BCE8FF" w14:textId="77777777" w:rsidTr="00F71AF8">
        <w:trPr>
          <w:trHeight w:val="624"/>
          <w:jc w:val="center"/>
        </w:trPr>
        <w:tc>
          <w:tcPr>
            <w:cnfStyle w:val="001000000000" w:firstRow="0" w:lastRow="0" w:firstColumn="1" w:lastColumn="0" w:oddVBand="0" w:evenVBand="0" w:oddHBand="0" w:evenHBand="0" w:firstRowFirstColumn="0" w:firstRowLastColumn="0" w:lastRowFirstColumn="0" w:lastRowLastColumn="0"/>
            <w:tcW w:w="1417" w:type="dxa"/>
            <w:vAlign w:val="center"/>
            <w:hideMark/>
          </w:tcPr>
          <w:p w14:paraId="516DE786" w14:textId="77777777" w:rsidR="00D403DA" w:rsidRPr="00AB6404" w:rsidRDefault="00D403DA" w:rsidP="00AB6404">
            <w:pPr>
              <w:spacing w:after="160" w:line="360" w:lineRule="auto"/>
              <w:jc w:val="center"/>
              <w:rPr>
                <w:lang w:val="es-DO"/>
              </w:rPr>
            </w:pPr>
            <w:r w:rsidRPr="00AB6404">
              <w:rPr>
                <w:b w:val="0"/>
                <w:bCs w:val="0"/>
                <w:lang w:val="es-DO"/>
              </w:rPr>
              <w:t>Estados Unidos</w:t>
            </w:r>
          </w:p>
        </w:tc>
        <w:tc>
          <w:tcPr>
            <w:tcW w:w="4134" w:type="dxa"/>
            <w:vAlign w:val="center"/>
            <w:hideMark/>
          </w:tcPr>
          <w:p w14:paraId="0057E8CF" w14:textId="77777777" w:rsidR="00D403DA" w:rsidRPr="00AB6404" w:rsidRDefault="00D403DA"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Reafirmación de la cooperación bilateral en aviación y temas de interés mutuo.</w:t>
            </w:r>
          </w:p>
        </w:tc>
        <w:tc>
          <w:tcPr>
            <w:tcW w:w="1701" w:type="dxa"/>
            <w:vAlign w:val="center"/>
            <w:hideMark/>
          </w:tcPr>
          <w:p w14:paraId="478AFA9B" w14:textId="59011761" w:rsidR="00D403DA" w:rsidRPr="00AB6404" w:rsidRDefault="00D403DA"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11 de noviembre</w:t>
            </w:r>
          </w:p>
        </w:tc>
      </w:tr>
      <w:tr w:rsidR="00EF1E8E" w:rsidRPr="00AB6404" w14:paraId="21019CD4" w14:textId="77777777" w:rsidTr="00F71AF8">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1417" w:type="dxa"/>
            <w:vAlign w:val="center"/>
            <w:hideMark/>
          </w:tcPr>
          <w:p w14:paraId="1F435AF3" w14:textId="77777777" w:rsidR="00D403DA" w:rsidRPr="00AB6404" w:rsidRDefault="00D403DA" w:rsidP="00AB6404">
            <w:pPr>
              <w:spacing w:after="160" w:line="360" w:lineRule="auto"/>
              <w:jc w:val="center"/>
              <w:rPr>
                <w:lang w:val="es-DO"/>
              </w:rPr>
            </w:pPr>
            <w:r w:rsidRPr="00AB6404">
              <w:rPr>
                <w:b w:val="0"/>
                <w:bCs w:val="0"/>
                <w:lang w:val="es-DO"/>
              </w:rPr>
              <w:t>Panamá</w:t>
            </w:r>
          </w:p>
        </w:tc>
        <w:tc>
          <w:tcPr>
            <w:tcW w:w="4134" w:type="dxa"/>
            <w:vAlign w:val="center"/>
            <w:hideMark/>
          </w:tcPr>
          <w:p w14:paraId="7604EDB9" w14:textId="77777777" w:rsidR="00D403DA" w:rsidRPr="00AB6404" w:rsidRDefault="00D403DA"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Inicio de revisiones para un nuevo Acuerdo de Servicios Aéreos.</w:t>
            </w:r>
          </w:p>
        </w:tc>
        <w:tc>
          <w:tcPr>
            <w:tcW w:w="1701" w:type="dxa"/>
            <w:vAlign w:val="center"/>
            <w:hideMark/>
          </w:tcPr>
          <w:p w14:paraId="3620BD0E" w14:textId="19EAC87F" w:rsidR="00D403DA" w:rsidRPr="00AB6404" w:rsidRDefault="00D403DA"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11 de noviembre</w:t>
            </w:r>
          </w:p>
        </w:tc>
      </w:tr>
      <w:tr w:rsidR="00EF1E8E" w:rsidRPr="00AB6404" w14:paraId="340B0E9D" w14:textId="77777777" w:rsidTr="00F71AF8">
        <w:trPr>
          <w:trHeight w:val="624"/>
          <w:jc w:val="center"/>
        </w:trPr>
        <w:tc>
          <w:tcPr>
            <w:cnfStyle w:val="001000000000" w:firstRow="0" w:lastRow="0" w:firstColumn="1" w:lastColumn="0" w:oddVBand="0" w:evenVBand="0" w:oddHBand="0" w:evenHBand="0" w:firstRowFirstColumn="0" w:firstRowLastColumn="0" w:lastRowFirstColumn="0" w:lastRowLastColumn="0"/>
            <w:tcW w:w="1417" w:type="dxa"/>
            <w:vAlign w:val="center"/>
            <w:hideMark/>
          </w:tcPr>
          <w:p w14:paraId="55EA2337" w14:textId="77777777" w:rsidR="00D403DA" w:rsidRPr="00AB6404" w:rsidRDefault="00D403DA" w:rsidP="00AB6404">
            <w:pPr>
              <w:spacing w:after="160" w:line="360" w:lineRule="auto"/>
              <w:jc w:val="center"/>
              <w:rPr>
                <w:lang w:val="es-DO"/>
              </w:rPr>
            </w:pPr>
            <w:r w:rsidRPr="00AB6404">
              <w:rPr>
                <w:b w:val="0"/>
                <w:bCs w:val="0"/>
                <w:lang w:val="es-DO"/>
              </w:rPr>
              <w:t>Polonia</w:t>
            </w:r>
          </w:p>
        </w:tc>
        <w:tc>
          <w:tcPr>
            <w:tcW w:w="4134" w:type="dxa"/>
            <w:vAlign w:val="center"/>
            <w:hideMark/>
          </w:tcPr>
          <w:p w14:paraId="1255E9A6" w14:textId="77777777" w:rsidR="00D403DA" w:rsidRPr="00AB6404" w:rsidRDefault="00D403DA"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Discusión sobre definiciones pendientes en ASA conforme al Convenio de Chicago.</w:t>
            </w:r>
          </w:p>
        </w:tc>
        <w:tc>
          <w:tcPr>
            <w:tcW w:w="1701" w:type="dxa"/>
            <w:vAlign w:val="center"/>
            <w:hideMark/>
          </w:tcPr>
          <w:p w14:paraId="04F131AB" w14:textId="5F1A64F6" w:rsidR="00D403DA" w:rsidRPr="00AB6404" w:rsidRDefault="00D403DA"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11 de noviembre</w:t>
            </w:r>
          </w:p>
        </w:tc>
      </w:tr>
      <w:tr w:rsidR="00EF1E8E" w:rsidRPr="00AB6404" w14:paraId="185D920D" w14:textId="77777777" w:rsidTr="00F71AF8">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1417" w:type="dxa"/>
            <w:vAlign w:val="center"/>
            <w:hideMark/>
          </w:tcPr>
          <w:p w14:paraId="273C7E4B" w14:textId="77777777" w:rsidR="00D403DA" w:rsidRPr="00AB6404" w:rsidRDefault="00D403DA" w:rsidP="00AB6404">
            <w:pPr>
              <w:spacing w:after="160" w:line="360" w:lineRule="auto"/>
              <w:jc w:val="center"/>
              <w:rPr>
                <w:lang w:val="es-DO"/>
              </w:rPr>
            </w:pPr>
            <w:r w:rsidRPr="00AB6404">
              <w:rPr>
                <w:b w:val="0"/>
                <w:bCs w:val="0"/>
                <w:lang w:val="es-DO"/>
              </w:rPr>
              <w:t>Trinidad y Tobago</w:t>
            </w:r>
          </w:p>
        </w:tc>
        <w:tc>
          <w:tcPr>
            <w:tcW w:w="4134" w:type="dxa"/>
            <w:vAlign w:val="center"/>
            <w:hideMark/>
          </w:tcPr>
          <w:p w14:paraId="56C5D43E" w14:textId="77777777" w:rsidR="00D403DA" w:rsidRPr="00AB6404" w:rsidRDefault="00D403DA"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Continuación de negociaciones para concretar un ASA; acordada remisión de textos y futura reunión.</w:t>
            </w:r>
          </w:p>
        </w:tc>
        <w:tc>
          <w:tcPr>
            <w:tcW w:w="1701" w:type="dxa"/>
            <w:vAlign w:val="center"/>
            <w:hideMark/>
          </w:tcPr>
          <w:p w14:paraId="7E6C35EC" w14:textId="12A00D62" w:rsidR="00D403DA" w:rsidRPr="00AB6404" w:rsidRDefault="00D403DA"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13 de noviembre</w:t>
            </w:r>
          </w:p>
        </w:tc>
      </w:tr>
    </w:tbl>
    <w:p w14:paraId="7626BEDE" w14:textId="77424E53" w:rsidR="00D403DA" w:rsidRPr="00AB6404" w:rsidRDefault="00D403DA" w:rsidP="00AB6404">
      <w:pPr>
        <w:autoSpaceDE w:val="0"/>
        <w:autoSpaceDN w:val="0"/>
        <w:adjustRightInd w:val="0"/>
        <w:spacing w:after="0" w:line="360" w:lineRule="auto"/>
        <w:jc w:val="center"/>
        <w:rPr>
          <w:b/>
          <w:bCs/>
          <w:sz w:val="18"/>
          <w:szCs w:val="18"/>
          <w:lang w:val="es-DO"/>
        </w:rPr>
      </w:pPr>
      <w:r w:rsidRPr="00AB6404">
        <w:rPr>
          <w:rFonts w:eastAsia="Calibri"/>
          <w:i/>
          <w:iCs/>
          <w:sz w:val="18"/>
          <w:szCs w:val="18"/>
          <w:lang w:val="es-DO"/>
        </w:rPr>
        <w:t xml:space="preserve">Fuente: </w:t>
      </w:r>
      <w:r w:rsidR="000434B1" w:rsidRPr="00AB6404">
        <w:rPr>
          <w:rFonts w:eastAsia="Calibri"/>
          <w:i/>
          <w:iCs/>
          <w:sz w:val="18"/>
          <w:szCs w:val="18"/>
          <w:lang w:val="es-DO"/>
        </w:rPr>
        <w:t>Acuerdos Internacionales</w:t>
      </w:r>
      <w:r w:rsidRPr="00AB6404">
        <w:rPr>
          <w:rFonts w:eastAsia="Calibri"/>
          <w:i/>
          <w:iCs/>
          <w:sz w:val="18"/>
          <w:szCs w:val="18"/>
          <w:lang w:val="es-DO"/>
        </w:rPr>
        <w:t xml:space="preserve"> de la JAC</w:t>
      </w:r>
      <w:r w:rsidR="006B434E" w:rsidRPr="00AB6404">
        <w:rPr>
          <w:rFonts w:eastAsia="Calibri"/>
          <w:i/>
          <w:iCs/>
          <w:sz w:val="18"/>
          <w:szCs w:val="18"/>
          <w:lang w:val="es-DO"/>
        </w:rPr>
        <w:t>.</w:t>
      </w:r>
    </w:p>
    <w:p w14:paraId="7F20D9C0" w14:textId="77777777" w:rsidR="00D403DA" w:rsidRPr="00AB6404" w:rsidRDefault="00D403DA" w:rsidP="00AB6404">
      <w:pPr>
        <w:spacing w:line="360" w:lineRule="auto"/>
        <w:jc w:val="both"/>
        <w:rPr>
          <w:lang w:val="es-DO"/>
        </w:rPr>
      </w:pPr>
    </w:p>
    <w:p w14:paraId="0986690C" w14:textId="43BC3CF2" w:rsidR="00D403DA" w:rsidRPr="00AB6404" w:rsidRDefault="00D403DA" w:rsidP="00AB6404">
      <w:pPr>
        <w:spacing w:line="360" w:lineRule="auto"/>
        <w:jc w:val="both"/>
        <w:rPr>
          <w:lang w:val="es-DO"/>
        </w:rPr>
      </w:pPr>
      <w:r w:rsidRPr="00AB6404">
        <w:rPr>
          <w:lang w:val="es-DO"/>
        </w:rPr>
        <w:t xml:space="preserve">El 2025 se caracterizó por un fortalecimiento de la conectividad aérea, la </w:t>
      </w:r>
      <w:r w:rsidRPr="00AB6404">
        <w:rPr>
          <w:lang w:val="es-DO"/>
        </w:rPr>
        <w:lastRenderedPageBreak/>
        <w:t>modernización de los procesos regulatorios y la consolidación de la política aerocomercial dominicana. Las acciones realizadas por la Secretaría de la JAC contribuyen directamente al desarrollo del transporte aéreo, al impulso del turismo y a la dinamización de la economía nacional, garantizando al mismo tiempo seguridad jurídica y operativa para los actores del sector.</w:t>
      </w:r>
    </w:p>
    <w:p w14:paraId="720D272D" w14:textId="549D7E55" w:rsidR="00D403DA" w:rsidRPr="00AB6404" w:rsidRDefault="00D403DA" w:rsidP="00AB6404">
      <w:pPr>
        <w:spacing w:line="360" w:lineRule="auto"/>
        <w:jc w:val="both"/>
        <w:rPr>
          <w:lang w:val="es-DO"/>
        </w:rPr>
      </w:pPr>
      <w:r w:rsidRPr="00AB6404">
        <w:rPr>
          <w:lang w:val="es-DO"/>
        </w:rPr>
        <w:t>Los avances logrados en materia de acuerdos internacionales y negociaciones bilaterales reflejan el esfuerzo sistemático de la Junta de Aviación Civil para modernizar el marco regulatorio internacional, fortalecer la cooperación global y garantizar mayores oportunidades de conectividad aérea para el país.</w:t>
      </w:r>
    </w:p>
    <w:p w14:paraId="6439676B" w14:textId="77777777" w:rsidR="003969A4" w:rsidRPr="00AB6404" w:rsidRDefault="003969A4" w:rsidP="00AB6404">
      <w:pPr>
        <w:spacing w:line="360" w:lineRule="auto"/>
        <w:rPr>
          <w:lang w:val="es-DO"/>
        </w:rPr>
      </w:pPr>
    </w:p>
    <w:p w14:paraId="2716DCBA" w14:textId="33891D84" w:rsidR="00D32E06" w:rsidRPr="00AB6404" w:rsidRDefault="007C22A0" w:rsidP="00AB6404">
      <w:pPr>
        <w:pStyle w:val="Ttulo2"/>
        <w:numPr>
          <w:ilvl w:val="1"/>
          <w:numId w:val="8"/>
        </w:numPr>
        <w:spacing w:line="360" w:lineRule="auto"/>
        <w:rPr>
          <w:rFonts w:cs="Times New Roman"/>
          <w:color w:val="767171"/>
          <w:szCs w:val="24"/>
          <w:lang w:val="es-DO"/>
        </w:rPr>
      </w:pPr>
      <w:bookmarkStart w:id="422" w:name="_Toc218581812"/>
      <w:r w:rsidRPr="00AB6404">
        <w:rPr>
          <w:rFonts w:cs="Times New Roman"/>
          <w:color w:val="767171"/>
          <w:szCs w:val="24"/>
          <w:lang w:val="es-DO"/>
        </w:rPr>
        <w:t>Facilitación del Transporte Aéreo Internacional</w:t>
      </w:r>
      <w:bookmarkEnd w:id="422"/>
    </w:p>
    <w:p w14:paraId="331E8E08" w14:textId="77777777" w:rsidR="00D32E06" w:rsidRPr="00AB6404" w:rsidRDefault="00D32E06" w:rsidP="00AB6404">
      <w:pPr>
        <w:spacing w:line="360" w:lineRule="auto"/>
        <w:rPr>
          <w:lang w:val="es-DO"/>
        </w:rPr>
      </w:pPr>
    </w:p>
    <w:p w14:paraId="2EAC483A" w14:textId="481C93FC" w:rsidR="00277089" w:rsidRPr="00AB6404" w:rsidRDefault="00277089" w:rsidP="00AB6404">
      <w:pPr>
        <w:spacing w:after="0" w:line="360" w:lineRule="auto"/>
        <w:ind w:right="-143"/>
        <w:jc w:val="both"/>
        <w:rPr>
          <w:lang w:val="es-DO"/>
        </w:rPr>
      </w:pPr>
      <w:r w:rsidRPr="00AB6404">
        <w:rPr>
          <w:lang w:val="es-DO"/>
        </w:rPr>
        <w:t xml:space="preserve">Durante 2025, llevó a cabo una serie de medidas para la modernización integral de </w:t>
      </w:r>
      <w:r w:rsidR="007C22A0" w:rsidRPr="00AB6404">
        <w:rPr>
          <w:lang w:val="es-DO"/>
        </w:rPr>
        <w:t xml:space="preserve">los </w:t>
      </w:r>
      <w:r w:rsidRPr="00AB6404">
        <w:rPr>
          <w:lang w:val="es-DO"/>
        </w:rPr>
        <w:t>procesos operativos referente a las actividades de Facilitación</w:t>
      </w:r>
      <w:r w:rsidR="007C22A0" w:rsidRPr="00AB6404">
        <w:rPr>
          <w:lang w:val="es-DO"/>
        </w:rPr>
        <w:t xml:space="preserve"> del Transporte Aéreo Internacional</w:t>
      </w:r>
      <w:r w:rsidRPr="00AB6404">
        <w:rPr>
          <w:lang w:val="es-DO"/>
        </w:rPr>
        <w:t xml:space="preserve"> (</w:t>
      </w:r>
      <w:r w:rsidR="007C22A0" w:rsidRPr="00AB6404">
        <w:rPr>
          <w:lang w:val="es-DO"/>
        </w:rPr>
        <w:t>Anexo 9 de la OACI)</w:t>
      </w:r>
      <w:r w:rsidRPr="00AB6404">
        <w:rPr>
          <w:lang w:val="es-DO"/>
        </w:rPr>
        <w:t>, fortaleciendo las herramientas de inspección y seguimiento para mejorar la consistencia técnica, trazabilidad, eficiencia y uniformidad de las inspecciones en los aeropuertos internacionales.</w:t>
      </w:r>
      <w:r w:rsidR="007C22A0" w:rsidRPr="00AB6404">
        <w:rPr>
          <w:lang w:val="es-DO"/>
        </w:rPr>
        <w:t xml:space="preserve"> Entre éstas se pueden mencionar:</w:t>
      </w:r>
    </w:p>
    <w:p w14:paraId="225BAA38" w14:textId="77777777" w:rsidR="00277089" w:rsidRPr="00AB6404" w:rsidRDefault="00277089" w:rsidP="00AB6404">
      <w:pPr>
        <w:spacing w:after="0" w:line="360" w:lineRule="auto"/>
        <w:ind w:right="-143"/>
        <w:jc w:val="both"/>
        <w:rPr>
          <w:lang w:val="es-DO"/>
        </w:rPr>
      </w:pPr>
    </w:p>
    <w:p w14:paraId="795424C7" w14:textId="28822EAD" w:rsidR="007C22A0" w:rsidRPr="00AB6404" w:rsidRDefault="007C22A0" w:rsidP="00AB6404">
      <w:pPr>
        <w:spacing w:after="0" w:line="360" w:lineRule="auto"/>
        <w:ind w:right="-143"/>
        <w:jc w:val="both"/>
        <w:rPr>
          <w:lang w:val="es-DO"/>
        </w:rPr>
      </w:pPr>
      <w:r w:rsidRPr="00AB6404">
        <w:rPr>
          <w:lang w:val="es-DO"/>
        </w:rPr>
        <w:t>Actualización</w:t>
      </w:r>
      <w:r w:rsidR="00277089" w:rsidRPr="00AB6404">
        <w:rPr>
          <w:lang w:val="es-DO"/>
        </w:rPr>
        <w:t xml:space="preserve"> </w:t>
      </w:r>
      <w:r w:rsidRPr="00AB6404">
        <w:rPr>
          <w:lang w:val="es-DO"/>
        </w:rPr>
        <w:t>d</w:t>
      </w:r>
      <w:r w:rsidR="00277089" w:rsidRPr="00AB6404">
        <w:rPr>
          <w:lang w:val="es-DO"/>
        </w:rPr>
        <w:t xml:space="preserve">el proceso </w:t>
      </w:r>
      <w:r w:rsidR="00E34CB2" w:rsidRPr="00AB6404">
        <w:rPr>
          <w:lang w:val="es-DO"/>
        </w:rPr>
        <w:t>de Visitas de Inspecciones y Reuniones Sobre Facilitación en los Aeropuertos Internacionales</w:t>
      </w:r>
      <w:r w:rsidR="00277089" w:rsidRPr="00AB6404">
        <w:rPr>
          <w:lang w:val="es-DO"/>
        </w:rPr>
        <w:t xml:space="preserve"> </w:t>
      </w:r>
      <w:r w:rsidR="00E34CB2" w:rsidRPr="00AB6404">
        <w:rPr>
          <w:lang w:val="es-DO"/>
        </w:rPr>
        <w:t>(</w:t>
      </w:r>
      <w:r w:rsidR="00277089" w:rsidRPr="00AB6404">
        <w:rPr>
          <w:lang w:val="es-DO"/>
        </w:rPr>
        <w:t>P-FAL-01</w:t>
      </w:r>
      <w:r w:rsidR="00E34CB2" w:rsidRPr="00AB6404">
        <w:rPr>
          <w:lang w:val="es-DO"/>
        </w:rPr>
        <w:t>)</w:t>
      </w:r>
      <w:r w:rsidR="00277089" w:rsidRPr="00AB6404">
        <w:rPr>
          <w:lang w:val="es-DO"/>
        </w:rPr>
        <w:t>, ajustando proveedores, alcance, objetivos, productos, clientes y controles operativos, e incorporando formalmente al Comité Nacional de Facilitación</w:t>
      </w:r>
      <w:r w:rsidRPr="00AB6404">
        <w:rPr>
          <w:lang w:val="es-DO"/>
        </w:rPr>
        <w:t>; rediseño de</w:t>
      </w:r>
      <w:r w:rsidR="00277089" w:rsidRPr="00AB6404">
        <w:rPr>
          <w:lang w:val="es-DO"/>
        </w:rPr>
        <w:t>l formulario F-FAL-01 para alinearlo con el flujo real del pasajero, eliminar redundancias y asegurar hallazgos técnicos claros y medibles</w:t>
      </w:r>
      <w:r w:rsidRPr="00AB6404">
        <w:rPr>
          <w:lang w:val="es-DO"/>
        </w:rPr>
        <w:t xml:space="preserve">; y el establecimiento de </w:t>
      </w:r>
      <w:r w:rsidR="00277089" w:rsidRPr="00AB6404">
        <w:rPr>
          <w:lang w:val="es-DO"/>
        </w:rPr>
        <w:t xml:space="preserve">modelos estándar </w:t>
      </w:r>
      <w:r w:rsidR="00277089" w:rsidRPr="00AB6404">
        <w:rPr>
          <w:lang w:val="es-DO"/>
        </w:rPr>
        <w:lastRenderedPageBreak/>
        <w:t xml:space="preserve">para los informes de inspección y de reuniones, garantizando homogeneidad, correcta clasificación de hallazgos, seguimiento de acciones y evidencia verificable. </w:t>
      </w:r>
    </w:p>
    <w:p w14:paraId="1672B59E" w14:textId="77777777" w:rsidR="007C22A0" w:rsidRPr="00AB6404" w:rsidRDefault="007C22A0" w:rsidP="00AB6404">
      <w:pPr>
        <w:spacing w:after="0" w:line="360" w:lineRule="auto"/>
        <w:ind w:right="-143"/>
        <w:jc w:val="both"/>
        <w:rPr>
          <w:lang w:val="es-DO"/>
        </w:rPr>
      </w:pPr>
    </w:p>
    <w:p w14:paraId="6DDCAA52" w14:textId="608BECC8" w:rsidR="007C22A0" w:rsidRPr="00AB6404" w:rsidRDefault="007C22A0" w:rsidP="00AB6404">
      <w:pPr>
        <w:spacing w:after="0" w:line="360" w:lineRule="auto"/>
        <w:ind w:right="-143"/>
        <w:jc w:val="both"/>
        <w:rPr>
          <w:lang w:val="es-DO"/>
        </w:rPr>
      </w:pPr>
      <w:r w:rsidRPr="00AB6404">
        <w:rPr>
          <w:lang w:val="es-DO"/>
        </w:rPr>
        <w:t xml:space="preserve">Además, </w:t>
      </w:r>
      <w:r w:rsidR="00277089" w:rsidRPr="00AB6404">
        <w:rPr>
          <w:lang w:val="es-DO"/>
        </w:rPr>
        <w:t>se elaboró el primer Manual del Inspector de Facilitación de Transporte Aéreo, que estandariza procedimientos, eleva la calidad técnica de las inspecciones y fortalece la profesionalización del sistema FAL</w:t>
      </w:r>
      <w:r w:rsidRPr="00AB6404">
        <w:rPr>
          <w:lang w:val="es-DO"/>
        </w:rPr>
        <w:t xml:space="preserve"> y se confeccionaron los siguientes instrumentos:</w:t>
      </w:r>
    </w:p>
    <w:p w14:paraId="18D367A5" w14:textId="77777777" w:rsidR="007C22A0" w:rsidRPr="00AB6404" w:rsidRDefault="007C22A0" w:rsidP="00AB6404">
      <w:pPr>
        <w:spacing w:after="0" w:line="360" w:lineRule="auto"/>
        <w:ind w:right="-143"/>
        <w:jc w:val="both"/>
        <w:rPr>
          <w:lang w:val="es-DO"/>
        </w:rPr>
      </w:pPr>
    </w:p>
    <w:p w14:paraId="457F0B78" w14:textId="77777777" w:rsidR="007C22A0" w:rsidRPr="00AB6404" w:rsidRDefault="007C22A0"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Proyecto del Reglamento de Facilitación del Transporte Aéreo (RFTA).</w:t>
      </w:r>
    </w:p>
    <w:p w14:paraId="35E7C1DA" w14:textId="77777777" w:rsidR="007C22A0" w:rsidRPr="00AB6404" w:rsidRDefault="007C22A0"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Proyecto del Reglamento del Comité Nacional de Facilitación (CNF).</w:t>
      </w:r>
    </w:p>
    <w:p w14:paraId="17049812" w14:textId="77777777" w:rsidR="007C22A0" w:rsidRPr="00AB6404" w:rsidRDefault="007C22A0"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Modificación de la segunda versión del Programa Nacional de Facilitación (PNAFAL).</w:t>
      </w:r>
    </w:p>
    <w:p w14:paraId="7FBD5A7D" w14:textId="77777777" w:rsidR="002546F6" w:rsidRPr="00AB6404" w:rsidRDefault="002546F6" w:rsidP="00AB6404">
      <w:pPr>
        <w:pStyle w:val="Prrafodelista"/>
        <w:spacing w:after="0" w:line="360" w:lineRule="auto"/>
        <w:ind w:right="-143"/>
        <w:jc w:val="both"/>
        <w:rPr>
          <w:rFonts w:ascii="Times New Roman" w:hAnsi="Times New Roman" w:cs="Times New Roman"/>
          <w:color w:val="767171"/>
          <w:spacing w:val="20"/>
          <w:sz w:val="24"/>
          <w:szCs w:val="24"/>
          <w:lang w:val="es-DO"/>
          <w14:ligatures w14:val="none"/>
        </w:rPr>
      </w:pPr>
    </w:p>
    <w:p w14:paraId="41AF2D4A" w14:textId="388262CE" w:rsidR="002E4978" w:rsidRPr="00AB6404" w:rsidRDefault="00D4351B" w:rsidP="00AB6404">
      <w:pPr>
        <w:spacing w:after="0" w:line="360" w:lineRule="auto"/>
        <w:ind w:right="-143"/>
        <w:jc w:val="both"/>
        <w:rPr>
          <w:lang w:val="es-DO"/>
        </w:rPr>
      </w:pPr>
      <w:r w:rsidRPr="00AB6404">
        <w:rPr>
          <w:lang w:val="es-DO"/>
        </w:rPr>
        <w:t>La propuesta de decreto unificado fue remitida al Poder Ejecutivo para validación y aprobación, dejando al sistema FAL en una posición normativa aún más fortalecida</w:t>
      </w:r>
      <w:bookmarkStart w:id="423" w:name="_Toc216683816"/>
      <w:bookmarkStart w:id="424" w:name="_Toc216683934"/>
      <w:bookmarkStart w:id="425" w:name="_Toc216692858"/>
      <w:bookmarkStart w:id="426" w:name="_Toc216694140"/>
      <w:bookmarkStart w:id="427" w:name="_Toc216695017"/>
      <w:bookmarkStart w:id="428" w:name="_Toc216768125"/>
      <w:bookmarkStart w:id="429" w:name="_Toc216768239"/>
      <w:bookmarkStart w:id="430" w:name="_Toc216785369"/>
      <w:bookmarkStart w:id="431" w:name="_Toc216788631"/>
      <w:bookmarkStart w:id="432" w:name="_Toc216794542"/>
      <w:bookmarkStart w:id="433" w:name="_Toc216794749"/>
      <w:bookmarkStart w:id="434" w:name="_Toc216795255"/>
      <w:bookmarkStart w:id="435" w:name="_Toc216795371"/>
      <w:bookmarkStart w:id="436" w:name="_Toc216854075"/>
      <w:bookmarkStart w:id="437" w:name="_Toc216856250"/>
      <w:bookmarkStart w:id="438" w:name="_Toc216856381"/>
      <w:bookmarkStart w:id="439" w:name="_Toc216857478"/>
      <w:bookmarkStart w:id="440" w:name="_Toc216858269"/>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r w:rsidR="002E4978" w:rsidRPr="00AB6404">
        <w:rPr>
          <w:lang w:val="es-DO"/>
        </w:rPr>
        <w:t>.</w:t>
      </w:r>
    </w:p>
    <w:p w14:paraId="75987F55" w14:textId="77777777" w:rsidR="00D4351B" w:rsidRPr="00AB6404" w:rsidRDefault="00D4351B" w:rsidP="00AB6404">
      <w:pPr>
        <w:spacing w:after="0" w:line="360" w:lineRule="auto"/>
        <w:ind w:right="-143"/>
        <w:jc w:val="both"/>
        <w:rPr>
          <w:lang w:val="es-DO"/>
        </w:rPr>
      </w:pPr>
      <w:bookmarkStart w:id="441" w:name="_Toc216858992"/>
      <w:bookmarkStart w:id="442" w:name="_Toc216862868"/>
      <w:bookmarkEnd w:id="441"/>
      <w:bookmarkEnd w:id="442"/>
    </w:p>
    <w:p w14:paraId="420430F5" w14:textId="153EF58F" w:rsidR="00FA3F5A" w:rsidRPr="00AB6404" w:rsidRDefault="008A41E7" w:rsidP="00AB6404">
      <w:pPr>
        <w:spacing w:after="0" w:line="360" w:lineRule="auto"/>
        <w:ind w:right="-143"/>
        <w:jc w:val="both"/>
        <w:rPr>
          <w:lang w:val="es-DO"/>
        </w:rPr>
      </w:pPr>
      <w:r w:rsidRPr="00AB6404">
        <w:rPr>
          <w:lang w:val="es-DO"/>
        </w:rPr>
        <w:t xml:space="preserve">Para fines de consolidar la correcta ejecución de los procesos, reducir  riesgos operativos, asegurar la uniformidad y precisión técnica, y prepararon al equipo para auditorías internacionales como USAP-CMA y USOAP-CMA, sentando además las bases para la implementación efectiva de nuevos instrumentos normativos, el fortalecimiento institucional a largo plazo y la modernización continua de la facilitación en la República Dominicana, se </w:t>
      </w:r>
      <w:r w:rsidR="002546F6" w:rsidRPr="00AB6404">
        <w:rPr>
          <w:lang w:val="es-DO"/>
        </w:rPr>
        <w:t>consolid</w:t>
      </w:r>
      <w:r w:rsidRPr="00AB6404">
        <w:rPr>
          <w:lang w:val="es-DO"/>
        </w:rPr>
        <w:t xml:space="preserve">ó de manera significativa las capacidades técnicas y operativas del personal de la División de Facilitación mediante un programa integral de formación, que incluyó las siguientes inducciones sobre procesos clave (uso del F-FAL-01, ficha técnica </w:t>
      </w:r>
      <w:r w:rsidRPr="00AB6404">
        <w:rPr>
          <w:lang w:val="es-DO"/>
        </w:rPr>
        <w:lastRenderedPageBreak/>
        <w:t>P-FAL-01, procedimientos estandarizados, ciclo de calidad y mejora continua), el Curso Básico de Técnicas Aduaneras (en progreso) para reforzar competencias en inspección de carga conforme al Anexo 9, y capacitaciones especializadas como el curso Anexo 9 de la OACI – Facilitación (FAL SP) y un curso de Facilitación impartido por la OACI a la JAC, enfocado en cumplimiento normativo, análisis de brechas, buenas prácticas y mejora del PNAFAL.</w:t>
      </w:r>
    </w:p>
    <w:p w14:paraId="7FC91273" w14:textId="77777777" w:rsidR="002546F6" w:rsidRPr="00AB6404" w:rsidRDefault="002546F6" w:rsidP="00AB6404">
      <w:pPr>
        <w:spacing w:after="0" w:line="360" w:lineRule="auto"/>
        <w:ind w:right="-143"/>
        <w:jc w:val="both"/>
        <w:rPr>
          <w:lang w:val="es-DO"/>
        </w:rPr>
      </w:pPr>
    </w:p>
    <w:p w14:paraId="57ED3DD9" w14:textId="4416B3E9" w:rsidR="00891201" w:rsidRPr="00AB6404" w:rsidRDefault="00FA3F5A" w:rsidP="00AB6404">
      <w:pPr>
        <w:spacing w:after="0" w:line="360" w:lineRule="auto"/>
        <w:ind w:right="-143"/>
        <w:jc w:val="both"/>
        <w:rPr>
          <w:lang w:val="es-DO"/>
        </w:rPr>
      </w:pPr>
      <w:r w:rsidRPr="00AB6404">
        <w:rPr>
          <w:lang w:val="es-DO"/>
        </w:rPr>
        <w:t>Durante el año 2025, la División de Facilitación avanzó significativamente en su modernización mediante la dotación de equipos tecnológicos y elementos de identificación institucional que fortalecieron la eficiencia, seguridad y profesionalización de las inspecciones aeroportuarias, destacándose la incorporación de tabletas de última generación para digitalizar las inspecciones en tiempo real, estandarizar el registro de evidencias, agilizar la elaboración de informes y reducir errores, así como la provisión de chalecos reflectivos institucionales que reforzaron la seguridad del personal, facilitaron su identificación en áreas operacionales y proyectaron una imagen institucional coherente y alineada con los estándares internacionales.</w:t>
      </w:r>
    </w:p>
    <w:p w14:paraId="084D12B9" w14:textId="77777777" w:rsidR="0002064B" w:rsidRPr="00AB6404" w:rsidRDefault="0002064B" w:rsidP="00AB6404">
      <w:pPr>
        <w:spacing w:after="0" w:line="360" w:lineRule="auto"/>
        <w:ind w:right="-143"/>
        <w:jc w:val="both"/>
        <w:rPr>
          <w:lang w:val="es-DO"/>
        </w:rPr>
      </w:pPr>
    </w:p>
    <w:p w14:paraId="6F46B820" w14:textId="6B6CB022" w:rsidR="00FA3F5A" w:rsidRPr="00AB6404" w:rsidRDefault="002546F6" w:rsidP="00AB6404">
      <w:pPr>
        <w:spacing w:after="0" w:line="360" w:lineRule="auto"/>
        <w:ind w:right="-143"/>
        <w:jc w:val="both"/>
        <w:rPr>
          <w:lang w:val="es-DO"/>
        </w:rPr>
      </w:pPr>
      <w:r w:rsidRPr="00AB6404">
        <w:rPr>
          <w:lang w:val="es-DO"/>
        </w:rPr>
        <w:t>L</w:t>
      </w:r>
      <w:r w:rsidR="00FA3F5A" w:rsidRPr="00AB6404">
        <w:rPr>
          <w:lang w:val="es-DO"/>
        </w:rPr>
        <w:t>a JAC demostró un alto nivel de preparación y solidez institucional en los procesos de auditoría nacional e internacional. En el marco de la auditoría USAP-CMA, liderada por el CESAC, la JAC evidenció total cumplimiento en los aspectos vinculados a Facilitación, contando con actas del Comité Nacional de Facilitación y de los Comités Aeroportuarios debidamente organizadas, accesibles y trazables de los últimos tres años, así como una coordinación interinstitucional efectiva que permitió articular una respuesta estatal coherente y técnicamente sustentada.</w:t>
      </w:r>
    </w:p>
    <w:p w14:paraId="07128CD4" w14:textId="77777777" w:rsidR="00FA3F5A" w:rsidRPr="00AB6404" w:rsidRDefault="00FA3F5A" w:rsidP="00AB6404">
      <w:pPr>
        <w:spacing w:after="0" w:line="360" w:lineRule="auto"/>
        <w:ind w:right="-143"/>
        <w:jc w:val="both"/>
        <w:rPr>
          <w:lang w:val="es-DO"/>
        </w:rPr>
      </w:pPr>
    </w:p>
    <w:p w14:paraId="6DB15563" w14:textId="48388B2A" w:rsidR="00FA3F5A" w:rsidRPr="00AB6404" w:rsidRDefault="00FA3F5A" w:rsidP="00AB6404">
      <w:pPr>
        <w:spacing w:after="0" w:line="360" w:lineRule="auto"/>
        <w:ind w:right="-143"/>
        <w:jc w:val="both"/>
        <w:rPr>
          <w:lang w:val="es-DO"/>
        </w:rPr>
      </w:pPr>
      <w:r w:rsidRPr="00AB6404">
        <w:rPr>
          <w:lang w:val="es-DO"/>
        </w:rPr>
        <w:lastRenderedPageBreak/>
        <w:t>En la auditoría USOAP-CMA, liderada por el IDAC, ante los requerimientos relacionados con la asistencia a víctimas de accidentes de aviación y sus familiares, se identificó la necesidad de un Protocolo Nacional conforme al Anexo 9 de la OACI. Como resultado, fue designado un equipo para su elaboración, alcanzando un avance significativo y liderando las coordinaciones interinstitucionales necesarias para su desarrollo.</w:t>
      </w:r>
    </w:p>
    <w:p w14:paraId="4725B5E5" w14:textId="77777777" w:rsidR="00FA3F5A" w:rsidRPr="00AB6404" w:rsidRDefault="00FA3F5A" w:rsidP="00AB6404">
      <w:pPr>
        <w:spacing w:after="0" w:line="360" w:lineRule="auto"/>
        <w:ind w:right="-143"/>
        <w:jc w:val="both"/>
        <w:rPr>
          <w:lang w:val="es-DO"/>
        </w:rPr>
      </w:pPr>
    </w:p>
    <w:p w14:paraId="08201D97" w14:textId="2815F266" w:rsidR="00891201" w:rsidRPr="00AB6404" w:rsidRDefault="00FA3F5A" w:rsidP="00AB6404">
      <w:pPr>
        <w:spacing w:line="360" w:lineRule="auto"/>
        <w:jc w:val="both"/>
        <w:rPr>
          <w:lang w:val="es-DO"/>
        </w:rPr>
      </w:pPr>
      <w:r w:rsidRPr="00AB6404">
        <w:rPr>
          <w:lang w:val="es-DO"/>
        </w:rPr>
        <w:t>Adicionalmente, la JAC obtuvo resultados sobresalientes en auditorías externas de sistemas de gestión, superando exitosamente la recertificación ISO 9001:2015 y la auditoría ISO 37001:2016, ambas sin no conformidades ni observaciones. Estos logros validan la efectividad de sus procesos, el fortalecimiento de la trazabilidad documental, y su firme compromiso con la calidad, la transparencia, la integridad y la mejora continua.</w:t>
      </w:r>
    </w:p>
    <w:p w14:paraId="7433713D" w14:textId="77777777" w:rsidR="00447D67" w:rsidRPr="00AB6404" w:rsidRDefault="00447D67" w:rsidP="00AB6404">
      <w:pPr>
        <w:pStyle w:val="Prrafodelista"/>
        <w:keepNext/>
        <w:keepLines/>
        <w:spacing w:before="40" w:after="0" w:line="360" w:lineRule="auto"/>
        <w:ind w:left="576"/>
        <w:contextualSpacing w:val="0"/>
        <w:outlineLvl w:val="1"/>
        <w:rPr>
          <w:rFonts w:ascii="Times New Roman" w:hAnsi="Times New Roman" w:cs="Times New Roman"/>
          <w:color w:val="767171"/>
          <w:spacing w:val="20"/>
          <w:sz w:val="24"/>
          <w:szCs w:val="24"/>
          <w:lang w:val="es-DO"/>
          <w14:ligatures w14:val="none"/>
        </w:rPr>
      </w:pPr>
    </w:p>
    <w:p w14:paraId="50779A5B" w14:textId="77777777" w:rsidR="00447D67" w:rsidRPr="00AB6404" w:rsidRDefault="00447D67" w:rsidP="00AB6404">
      <w:pPr>
        <w:pStyle w:val="Prrafodelista"/>
        <w:keepNext/>
        <w:keepLines/>
        <w:numPr>
          <w:ilvl w:val="1"/>
          <w:numId w:val="6"/>
        </w:numPr>
        <w:spacing w:before="40" w:after="0" w:line="360" w:lineRule="auto"/>
        <w:contextualSpacing w:val="0"/>
        <w:outlineLvl w:val="1"/>
        <w:rPr>
          <w:rFonts w:ascii="Times New Roman" w:eastAsiaTheme="majorEastAsia" w:hAnsi="Times New Roman" w:cs="Times New Roman"/>
          <w:vanish/>
          <w:color w:val="595959" w:themeColor="text1" w:themeTint="A6"/>
          <w:spacing w:val="20"/>
          <w:sz w:val="24"/>
          <w:szCs w:val="26"/>
          <w:lang w:val="es-DO"/>
          <w14:ligatures w14:val="none"/>
        </w:rPr>
      </w:pPr>
      <w:bookmarkStart w:id="443" w:name="_Toc216878874"/>
      <w:bookmarkStart w:id="444" w:name="_Toc216879027"/>
      <w:bookmarkStart w:id="445" w:name="_Toc216883655"/>
      <w:bookmarkStart w:id="446" w:name="_Toc216883761"/>
      <w:bookmarkStart w:id="447" w:name="_Toc216943521"/>
      <w:bookmarkStart w:id="448" w:name="_Toc216943643"/>
      <w:bookmarkStart w:id="449" w:name="_Toc216944495"/>
      <w:bookmarkStart w:id="450" w:name="_Toc216949827"/>
      <w:bookmarkStart w:id="451" w:name="_Toc216952180"/>
      <w:bookmarkStart w:id="452" w:name="_Toc217025549"/>
      <w:bookmarkStart w:id="453" w:name="_Toc217027598"/>
      <w:bookmarkStart w:id="454" w:name="_Toc217027704"/>
      <w:bookmarkStart w:id="455" w:name="_Toc217056979"/>
      <w:bookmarkStart w:id="456" w:name="_Toc217057086"/>
      <w:bookmarkStart w:id="457" w:name="_Toc217060799"/>
      <w:bookmarkStart w:id="458" w:name="_Toc217631521"/>
      <w:bookmarkStart w:id="459" w:name="_Toc217647749"/>
      <w:bookmarkStart w:id="460" w:name="_Toc218581217"/>
      <w:bookmarkStart w:id="461" w:name="_Toc218581322"/>
      <w:bookmarkStart w:id="462" w:name="_Toc218581428"/>
      <w:bookmarkStart w:id="463" w:name="_Toc218581813"/>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p>
    <w:p w14:paraId="43B634E1" w14:textId="77777777" w:rsidR="00447D67" w:rsidRPr="00AB6404" w:rsidRDefault="00447D67" w:rsidP="00AB6404">
      <w:pPr>
        <w:pStyle w:val="Prrafodelista"/>
        <w:keepNext/>
        <w:keepLines/>
        <w:spacing w:before="40" w:after="0" w:line="360" w:lineRule="auto"/>
        <w:ind w:left="576"/>
        <w:contextualSpacing w:val="0"/>
        <w:outlineLvl w:val="1"/>
        <w:rPr>
          <w:rFonts w:ascii="Times New Roman" w:eastAsiaTheme="majorEastAsia" w:hAnsi="Times New Roman" w:cs="Times New Roman"/>
          <w:vanish/>
          <w:color w:val="595959" w:themeColor="text1" w:themeTint="A6"/>
          <w:spacing w:val="20"/>
          <w:sz w:val="24"/>
          <w:szCs w:val="26"/>
          <w:lang w:val="es-DO"/>
          <w14:ligatures w14:val="none"/>
        </w:rPr>
      </w:pPr>
    </w:p>
    <w:p w14:paraId="6FFD6BE9" w14:textId="176974E5" w:rsidR="00891201" w:rsidRPr="00AB6404" w:rsidRDefault="00891201" w:rsidP="00AB6404">
      <w:pPr>
        <w:pStyle w:val="Ttulo3"/>
        <w:spacing w:line="360" w:lineRule="auto"/>
        <w:rPr>
          <w:rFonts w:cs="Times New Roman"/>
          <w:lang w:val="es-DO"/>
        </w:rPr>
      </w:pPr>
      <w:bookmarkStart w:id="464" w:name="_Toc218581814"/>
      <w:r w:rsidRPr="00AB6404">
        <w:rPr>
          <w:rFonts w:eastAsiaTheme="minorHAnsi" w:cs="Times New Roman"/>
          <w:color w:val="767171"/>
          <w:lang w:val="es-DO"/>
        </w:rPr>
        <w:t>Unidad de Accesibilidad y Diseño Universal</w:t>
      </w:r>
      <w:bookmarkEnd w:id="464"/>
    </w:p>
    <w:p w14:paraId="6821ADD2" w14:textId="77777777" w:rsidR="00891201" w:rsidRPr="00AB6404" w:rsidRDefault="00891201" w:rsidP="00AB6404">
      <w:pPr>
        <w:spacing w:line="360" w:lineRule="auto"/>
        <w:rPr>
          <w:lang w:val="es-DO"/>
        </w:rPr>
      </w:pPr>
    </w:p>
    <w:p w14:paraId="6FEC4DA9" w14:textId="77777777" w:rsidR="002546F6" w:rsidRPr="00AB6404" w:rsidRDefault="00891201" w:rsidP="00AB6404">
      <w:pPr>
        <w:spacing w:after="0" w:line="360" w:lineRule="auto"/>
        <w:ind w:right="-143"/>
        <w:jc w:val="both"/>
        <w:rPr>
          <w:lang w:val="es-DO"/>
        </w:rPr>
      </w:pPr>
      <w:r w:rsidRPr="00AB6404">
        <w:rPr>
          <w:lang w:val="es-DO"/>
        </w:rPr>
        <w:t>La Junta de Aviación Civil, basada en la Resolución A20 -21 de la Comisión Latinoamericana de Aviación Civil (CLAC), insta a sus miembros a adoptar medidas para tener en cuenta en el transporte aéreo a los pasajeros con discapacidad, y en la Resolución A39-20 de la Organización de Aviación Civil Internacional (OACI), en su Apéndice A, insta a sus miembros a que tengan debidamente en cuenta el Manual sobre acceso al transporte aéreo de las personas con impedimentos (Doc. 9984), se propuso impulsar de forma innovadora la convergencia entre los procesos de facilitación y la accesibilidad universal.</w:t>
      </w:r>
    </w:p>
    <w:p w14:paraId="0D0245AF" w14:textId="77777777" w:rsidR="002546F6" w:rsidRPr="00AB6404" w:rsidRDefault="002546F6" w:rsidP="00AB6404">
      <w:pPr>
        <w:spacing w:after="0" w:line="360" w:lineRule="auto"/>
        <w:ind w:right="-143"/>
        <w:jc w:val="both"/>
        <w:rPr>
          <w:lang w:val="es-DO"/>
        </w:rPr>
      </w:pPr>
    </w:p>
    <w:p w14:paraId="6B2BF2E4" w14:textId="1CEF17D9" w:rsidR="00891201" w:rsidRPr="00AB6404" w:rsidRDefault="00891201" w:rsidP="00AB6404">
      <w:pPr>
        <w:spacing w:after="0" w:line="360" w:lineRule="auto"/>
        <w:ind w:right="-143"/>
        <w:jc w:val="both"/>
        <w:rPr>
          <w:lang w:val="es-DO"/>
        </w:rPr>
      </w:pPr>
      <w:r w:rsidRPr="00AB6404">
        <w:rPr>
          <w:lang w:val="es-DO"/>
        </w:rPr>
        <w:t xml:space="preserve">En virtud de lo anterior, se creó la Unidad de Accesibilidad y Diseño Universal, adscrita a la División de Facilitación. Su objetivo es </w:t>
      </w:r>
      <w:r w:rsidRPr="00AB6404">
        <w:rPr>
          <w:lang w:val="es-DO"/>
        </w:rPr>
        <w:lastRenderedPageBreak/>
        <w:t>asegurar la accesibilidad en los procesos de Facilitación del transporte aéreo de los aeropuertos de la República Dominicana, a través de la formación de los gestores de los procesos de facilitación y del análisis de las condiciones de accesibilidad de las instalaciones físicas.</w:t>
      </w:r>
      <w:r w:rsidR="002546F6" w:rsidRPr="00AB6404">
        <w:rPr>
          <w:lang w:val="es-DO"/>
        </w:rPr>
        <w:t xml:space="preserve"> </w:t>
      </w:r>
      <w:r w:rsidRPr="00AB6404">
        <w:rPr>
          <w:lang w:val="es-DO"/>
        </w:rPr>
        <w:t>Dando cumplimiento a las normativas y recomendaciones vigentes en materia de atención a pasajeros con movilidad reducida en el transporte aéreo, y las recomendaciones emitidas en el diagnóstico arrojado por el informe de inspección, realizado por los técnicos de la Plataforma Representativa Estatal de Personas con Discapacidad Física y la Junta de Aviación Civil, a los Aeropuertos Internacionales de Punta Cana y las Américas.</w:t>
      </w:r>
    </w:p>
    <w:p w14:paraId="1675C4C5" w14:textId="77777777" w:rsidR="002546F6" w:rsidRPr="00AB6404" w:rsidRDefault="002546F6" w:rsidP="00AB6404">
      <w:pPr>
        <w:spacing w:after="0" w:line="360" w:lineRule="auto"/>
        <w:ind w:right="-143"/>
        <w:jc w:val="both"/>
        <w:rPr>
          <w:lang w:val="es-DO"/>
        </w:rPr>
      </w:pPr>
    </w:p>
    <w:p w14:paraId="1012140F" w14:textId="77777777" w:rsidR="00891201" w:rsidRPr="00AB6404" w:rsidRDefault="00891201" w:rsidP="00AB6404">
      <w:pPr>
        <w:spacing w:line="360" w:lineRule="auto"/>
        <w:jc w:val="both"/>
        <w:rPr>
          <w:lang w:val="es-DO"/>
        </w:rPr>
      </w:pPr>
      <w:r w:rsidRPr="00AB6404">
        <w:rPr>
          <w:lang w:val="es-DO"/>
        </w:rPr>
        <w:t>Donde de manera explícita, indican la necesidad que tiene el personal de atención al público de las entidades que intervienen en la facilitación, a recibir formación en atención a pasajeros con movilidad reducida o necesidades de accesibilidad.</w:t>
      </w:r>
    </w:p>
    <w:p w14:paraId="20984769" w14:textId="64368EA0" w:rsidR="00891201" w:rsidRPr="00AB6404" w:rsidRDefault="00891201" w:rsidP="00AB6404">
      <w:pPr>
        <w:spacing w:line="360" w:lineRule="auto"/>
        <w:jc w:val="both"/>
        <w:rPr>
          <w:lang w:val="es-DO"/>
        </w:rPr>
      </w:pPr>
      <w:r w:rsidRPr="00AB6404">
        <w:rPr>
          <w:lang w:val="es-DO"/>
        </w:rPr>
        <w:t>Con el objetivo de sensibilizar y proporcionar la información necesaria, en materia de Accesibilidad y Diseño Universal en los procesos de facilitación, a los distintos actores que inciden en el tras</w:t>
      </w:r>
      <w:r w:rsidR="004378FA" w:rsidRPr="00AB6404">
        <w:rPr>
          <w:lang w:val="es-DO"/>
        </w:rPr>
        <w:t>n</w:t>
      </w:r>
      <w:r w:rsidRPr="00AB6404">
        <w:rPr>
          <w:lang w:val="es-DO"/>
        </w:rPr>
        <w:t>porte aéreo.</w:t>
      </w:r>
    </w:p>
    <w:p w14:paraId="0CF85752" w14:textId="38B0F950" w:rsidR="00891201" w:rsidRPr="00AB6404" w:rsidRDefault="00891201" w:rsidP="00AB6404">
      <w:pPr>
        <w:spacing w:line="360" w:lineRule="auto"/>
        <w:jc w:val="both"/>
        <w:rPr>
          <w:lang w:val="es-DO"/>
        </w:rPr>
      </w:pPr>
      <w:r w:rsidRPr="00AB6404">
        <w:rPr>
          <w:lang w:val="es-DO"/>
        </w:rPr>
        <w:t xml:space="preserve">Durante el período comprendido desde enero hasta noviembre del 2025, hemos realizado un total de treinta y siete (37) Charlas - </w:t>
      </w:r>
      <w:r w:rsidR="00BF5F4C" w:rsidRPr="00AB6404">
        <w:rPr>
          <w:lang w:val="es-DO"/>
        </w:rPr>
        <w:t>t</w:t>
      </w:r>
      <w:r w:rsidRPr="00AB6404">
        <w:rPr>
          <w:lang w:val="es-DO"/>
        </w:rPr>
        <w:t>aller sobre Fundamentos de Accesibilidad en los Procesos de Facilitación a Pasajeros en Aeropuertos, dirigido al personal técnico de las instituciones públicas y privadas que intervienen en los procesos de facilitación en las instalaciones aeroportuaria.</w:t>
      </w:r>
    </w:p>
    <w:p w14:paraId="2E3AA5E7" w14:textId="77777777" w:rsidR="00891201" w:rsidRPr="00AB6404" w:rsidRDefault="00891201" w:rsidP="00AB6404">
      <w:pPr>
        <w:spacing w:line="360" w:lineRule="auto"/>
        <w:jc w:val="center"/>
        <w:rPr>
          <w:lang w:val="es-DO"/>
        </w:rPr>
      </w:pPr>
      <w:r w:rsidRPr="00AB6404">
        <w:rPr>
          <w:noProof/>
          <w:lang w:val="es-DO"/>
        </w:rPr>
        <w:lastRenderedPageBreak/>
        <w:drawing>
          <wp:inline distT="0" distB="0" distL="0" distR="0" wp14:anchorId="6F102643" wp14:editId="72EA867C">
            <wp:extent cx="3649345" cy="1752600"/>
            <wp:effectExtent l="0" t="0" r="8255" b="0"/>
            <wp:docPr id="378841940" name="Gráfico 1">
              <a:extLst xmlns:a="http://schemas.openxmlformats.org/drawingml/2006/main">
                <a:ext uri="{FF2B5EF4-FFF2-40B4-BE49-F238E27FC236}">
                  <a16:creationId xmlns:a16="http://schemas.microsoft.com/office/drawing/2014/main" id="{96F6CDD5-B61B-3201-BC8B-CBEAC77E06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AFB62D7" w14:textId="77777777" w:rsidR="00891201" w:rsidRPr="00AB6404" w:rsidRDefault="00891201" w:rsidP="00AB6404">
      <w:pPr>
        <w:autoSpaceDE w:val="0"/>
        <w:autoSpaceDN w:val="0"/>
        <w:adjustRightInd w:val="0"/>
        <w:spacing w:line="360" w:lineRule="auto"/>
        <w:jc w:val="center"/>
        <w:rPr>
          <w:lang w:val="es-DO"/>
        </w:rPr>
      </w:pPr>
      <w:r w:rsidRPr="00AB6404">
        <w:rPr>
          <w:rFonts w:eastAsia="Calibri"/>
          <w:i/>
          <w:iCs/>
          <w:sz w:val="18"/>
          <w:szCs w:val="18"/>
          <w:lang w:val="es-DO"/>
        </w:rPr>
        <w:t>Fuente: División de Facilitación de la JAC</w:t>
      </w:r>
    </w:p>
    <w:p w14:paraId="390B965E" w14:textId="77777777" w:rsidR="00891201" w:rsidRPr="00AB6404" w:rsidRDefault="00891201" w:rsidP="00AB6404">
      <w:pPr>
        <w:spacing w:line="360" w:lineRule="auto"/>
        <w:jc w:val="both"/>
        <w:rPr>
          <w:lang w:val="es-DO"/>
        </w:rPr>
      </w:pPr>
    </w:p>
    <w:p w14:paraId="0C9459D6" w14:textId="77777777" w:rsidR="00891201" w:rsidRPr="00AB6404" w:rsidRDefault="00891201" w:rsidP="00AB6404">
      <w:pPr>
        <w:spacing w:line="360" w:lineRule="auto"/>
        <w:jc w:val="both"/>
        <w:rPr>
          <w:lang w:val="es-DO"/>
        </w:rPr>
      </w:pPr>
      <w:r w:rsidRPr="00AB6404">
        <w:rPr>
          <w:lang w:val="es-DO"/>
        </w:rPr>
        <w:t>Hemos contado con una asistencia total de 828 participantes, dicho taller es impartido en las instalaciones de la Universidad del Caribe (Unicaribe) Aeropuerto Internacional de las Américas (AILA), Aeropuerto Internacional de Punta Cana (MDPC) y Cuerpo Especializado en Seguridad Aeroportuaria y de la Aviación Civil (CESAC).</w:t>
      </w:r>
    </w:p>
    <w:p w14:paraId="3247175F" w14:textId="77777777" w:rsidR="00891201" w:rsidRPr="00AB6404" w:rsidRDefault="00891201" w:rsidP="00AB6404">
      <w:pPr>
        <w:spacing w:line="360" w:lineRule="auto"/>
        <w:jc w:val="center"/>
        <w:rPr>
          <w:lang w:val="es-DO"/>
        </w:rPr>
      </w:pPr>
      <w:r w:rsidRPr="00AB6404">
        <w:rPr>
          <w:noProof/>
          <w:lang w:val="es-DO"/>
        </w:rPr>
        <w:drawing>
          <wp:inline distT="0" distB="0" distL="0" distR="0" wp14:anchorId="5761E21F" wp14:editId="612CA829">
            <wp:extent cx="3800723" cy="2743200"/>
            <wp:effectExtent l="0" t="0" r="9525" b="0"/>
            <wp:docPr id="464891309" name="Gráfico 1">
              <a:extLst xmlns:a="http://schemas.openxmlformats.org/drawingml/2006/main">
                <a:ext uri="{FF2B5EF4-FFF2-40B4-BE49-F238E27FC236}">
                  <a16:creationId xmlns:a16="http://schemas.microsoft.com/office/drawing/2014/main" id="{D3687D55-F148-D3B4-203F-12A45518C0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C586CED" w14:textId="77777777" w:rsidR="00891201" w:rsidRPr="00AB6404" w:rsidRDefault="00891201" w:rsidP="00AB6404">
      <w:pPr>
        <w:autoSpaceDE w:val="0"/>
        <w:autoSpaceDN w:val="0"/>
        <w:adjustRightInd w:val="0"/>
        <w:spacing w:after="0" w:line="360" w:lineRule="auto"/>
        <w:jc w:val="center"/>
        <w:rPr>
          <w:b/>
          <w:bCs/>
          <w:lang w:val="es-DO"/>
        </w:rPr>
      </w:pPr>
      <w:r w:rsidRPr="00AB6404">
        <w:rPr>
          <w:rFonts w:eastAsia="Calibri"/>
          <w:i/>
          <w:iCs/>
          <w:sz w:val="18"/>
          <w:szCs w:val="18"/>
          <w:lang w:val="es-DO"/>
        </w:rPr>
        <w:t>Fuente: División de Facilitación de la JAC.</w:t>
      </w:r>
    </w:p>
    <w:p w14:paraId="7A89105D" w14:textId="77777777" w:rsidR="00891201" w:rsidRPr="00AB6404" w:rsidRDefault="00891201" w:rsidP="00AB6404">
      <w:pPr>
        <w:spacing w:line="360" w:lineRule="auto"/>
        <w:rPr>
          <w:lang w:val="es-DO"/>
        </w:rPr>
      </w:pPr>
    </w:p>
    <w:p w14:paraId="0F6CE776" w14:textId="72D7DB1B" w:rsidR="00D32E06" w:rsidRPr="00AB6404" w:rsidRDefault="00D32E06" w:rsidP="00AB6404">
      <w:pPr>
        <w:pStyle w:val="Ttulo3"/>
        <w:spacing w:line="360" w:lineRule="auto"/>
        <w:rPr>
          <w:rFonts w:cs="Times New Roman"/>
          <w:color w:val="767171"/>
          <w:lang w:val="es-DO"/>
        </w:rPr>
      </w:pPr>
      <w:bookmarkStart w:id="465" w:name="_Toc216878876"/>
      <w:bookmarkStart w:id="466" w:name="_Toc216879029"/>
      <w:bookmarkStart w:id="467" w:name="_Toc216878877"/>
      <w:bookmarkStart w:id="468" w:name="_Toc216879030"/>
      <w:bookmarkStart w:id="469" w:name="_Toc216878878"/>
      <w:bookmarkStart w:id="470" w:name="_Toc216879031"/>
      <w:bookmarkStart w:id="471" w:name="_Toc216878879"/>
      <w:bookmarkStart w:id="472" w:name="_Toc216879032"/>
      <w:bookmarkStart w:id="473" w:name="_Toc216878880"/>
      <w:bookmarkStart w:id="474" w:name="_Toc216879033"/>
      <w:bookmarkStart w:id="475" w:name="_Toc216878881"/>
      <w:bookmarkStart w:id="476" w:name="_Toc216879034"/>
      <w:bookmarkStart w:id="477" w:name="_Toc216878882"/>
      <w:bookmarkStart w:id="478" w:name="_Toc216879035"/>
      <w:bookmarkStart w:id="479" w:name="_Toc216878883"/>
      <w:bookmarkStart w:id="480" w:name="_Toc216879036"/>
      <w:bookmarkStart w:id="481" w:name="_Toc216878884"/>
      <w:bookmarkStart w:id="482" w:name="_Toc216879037"/>
      <w:bookmarkStart w:id="483" w:name="_Toc216878885"/>
      <w:bookmarkStart w:id="484" w:name="_Toc216879038"/>
      <w:bookmarkStart w:id="485" w:name="_Toc216878886"/>
      <w:bookmarkStart w:id="486" w:name="_Toc216879039"/>
      <w:bookmarkStart w:id="487" w:name="_Toc216878887"/>
      <w:bookmarkStart w:id="488" w:name="_Toc216879040"/>
      <w:bookmarkStart w:id="489" w:name="_Toc216878888"/>
      <w:bookmarkStart w:id="490" w:name="_Toc216879041"/>
      <w:bookmarkStart w:id="491" w:name="_Toc216878889"/>
      <w:bookmarkStart w:id="492" w:name="_Toc216879042"/>
      <w:bookmarkStart w:id="493" w:name="_Toc216878890"/>
      <w:bookmarkStart w:id="494" w:name="_Toc216879043"/>
      <w:bookmarkStart w:id="495" w:name="_Toc216878891"/>
      <w:bookmarkStart w:id="496" w:name="_Toc216879044"/>
      <w:bookmarkStart w:id="497" w:name="_Toc216878892"/>
      <w:bookmarkStart w:id="498" w:name="_Toc216879045"/>
      <w:bookmarkStart w:id="499" w:name="_Toc216878893"/>
      <w:bookmarkStart w:id="500" w:name="_Toc216879046"/>
      <w:bookmarkStart w:id="501" w:name="_Toc216878894"/>
      <w:bookmarkStart w:id="502" w:name="_Toc216879047"/>
      <w:bookmarkStart w:id="503" w:name="_Toc216878895"/>
      <w:bookmarkStart w:id="504" w:name="_Toc216879048"/>
      <w:bookmarkStart w:id="505" w:name="_Toc216878896"/>
      <w:bookmarkStart w:id="506" w:name="_Toc216879049"/>
      <w:bookmarkStart w:id="507" w:name="_Toc216878897"/>
      <w:bookmarkStart w:id="508" w:name="_Toc216879050"/>
      <w:bookmarkStart w:id="509" w:name="_Toc216878898"/>
      <w:bookmarkStart w:id="510" w:name="_Toc216879051"/>
      <w:bookmarkStart w:id="511" w:name="_Toc216878899"/>
      <w:bookmarkStart w:id="512" w:name="_Toc216879052"/>
      <w:bookmarkStart w:id="513" w:name="_Toc216878900"/>
      <w:bookmarkStart w:id="514" w:name="_Toc216879053"/>
      <w:bookmarkStart w:id="515" w:name="_Toc216878901"/>
      <w:bookmarkStart w:id="516" w:name="_Toc216879054"/>
      <w:bookmarkStart w:id="517" w:name="_Toc216878902"/>
      <w:bookmarkStart w:id="518" w:name="_Toc216879055"/>
      <w:bookmarkStart w:id="519" w:name="_Toc216878903"/>
      <w:bookmarkStart w:id="520" w:name="_Toc216879056"/>
      <w:bookmarkStart w:id="521" w:name="_Toc216878904"/>
      <w:bookmarkStart w:id="522" w:name="_Toc216879057"/>
      <w:bookmarkStart w:id="523" w:name="_Toc218581815"/>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r w:rsidRPr="00AB6404">
        <w:rPr>
          <w:rFonts w:cs="Times New Roman"/>
          <w:color w:val="767171"/>
          <w:lang w:val="es-DO"/>
        </w:rPr>
        <w:lastRenderedPageBreak/>
        <w:t>Comité Nacional de Facilitación</w:t>
      </w:r>
      <w:bookmarkEnd w:id="523"/>
    </w:p>
    <w:p w14:paraId="0AC42F14" w14:textId="77777777" w:rsidR="001E7E80" w:rsidRPr="00AB6404" w:rsidRDefault="001E7E80" w:rsidP="00AB6404">
      <w:pPr>
        <w:spacing w:line="360" w:lineRule="auto"/>
        <w:jc w:val="both"/>
        <w:rPr>
          <w:lang w:val="es-DO"/>
        </w:rPr>
      </w:pPr>
    </w:p>
    <w:p w14:paraId="67E5F1C5" w14:textId="7ACBF848" w:rsidR="001E7E80" w:rsidRPr="00092775" w:rsidRDefault="001E7E80" w:rsidP="00AB6404">
      <w:pPr>
        <w:spacing w:line="360" w:lineRule="auto"/>
        <w:jc w:val="both"/>
        <w:rPr>
          <w:lang w:val="es-DO"/>
        </w:rPr>
      </w:pPr>
      <w:r w:rsidRPr="00092775">
        <w:rPr>
          <w:lang w:val="es-DO"/>
        </w:rPr>
        <w:t>Conforme lo dispuesto en el Artículo Núm.265 de la Ley de Aviación Civil de la República Dominicana Núm.</w:t>
      </w:r>
      <w:r w:rsidR="002B1411" w:rsidRPr="00092775">
        <w:rPr>
          <w:lang w:val="es-DO"/>
        </w:rPr>
        <w:t xml:space="preserve"> </w:t>
      </w:r>
      <w:r w:rsidRPr="00092775">
        <w:rPr>
          <w:lang w:val="es-DO"/>
        </w:rPr>
        <w:t>491-06, modificada, el Comité Nacional de Facilitación se constituye en un órgano adscrito a la Junta de Aviación Civil, encargado de los procedimientos y la coordinación que requiere la facilitación de la entrada, tránsito y salida de las aeronaves, pasajeros, carga y correo en el territorio nacional, de acuerdo con las normas y métodos recomendados por la Organización de Aviación Civil Internacional (OACI).</w:t>
      </w:r>
    </w:p>
    <w:p w14:paraId="69FDD8D9" w14:textId="77777777" w:rsidR="001E7E80" w:rsidRPr="00092775" w:rsidRDefault="001E7E80" w:rsidP="00AB6404">
      <w:pPr>
        <w:spacing w:line="360" w:lineRule="auto"/>
        <w:jc w:val="both"/>
        <w:rPr>
          <w:lang w:val="es-DO"/>
        </w:rPr>
      </w:pPr>
      <w:r w:rsidRPr="00092775">
        <w:rPr>
          <w:lang w:val="es-DO"/>
        </w:rPr>
        <w:t>El CNF está integrado por las siguientes instituciones gubernamentales, organismos y miembros:</w:t>
      </w:r>
    </w:p>
    <w:p w14:paraId="0064CA43" w14:textId="592B3809" w:rsidR="001E7E80" w:rsidRPr="00092775" w:rsidRDefault="001E7E80"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lang w:val="es-DO"/>
        </w:rPr>
        <w:t xml:space="preserve"> </w:t>
      </w:r>
      <w:r w:rsidRPr="00092775">
        <w:rPr>
          <w:rFonts w:ascii="Times New Roman" w:hAnsi="Times New Roman" w:cs="Times New Roman"/>
          <w:color w:val="767171"/>
          <w:spacing w:val="20"/>
          <w:sz w:val="24"/>
          <w:szCs w:val="24"/>
          <w:lang w:val="es-DO"/>
          <w14:ligatures w14:val="none"/>
        </w:rPr>
        <w:t>Presidencia y Secretaría de la JAC.</w:t>
      </w:r>
    </w:p>
    <w:p w14:paraId="35B023DD" w14:textId="34BE724C" w:rsidR="001E7E80" w:rsidRPr="00092775" w:rsidRDefault="001E7E80"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t>Ministerio de Turismo.</w:t>
      </w:r>
    </w:p>
    <w:p w14:paraId="415C9F9E" w14:textId="1E5270F3" w:rsidR="001E7E80" w:rsidRPr="00092775" w:rsidRDefault="001E7E80"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t>Instituto Dominicano de Aviación Civil.</w:t>
      </w:r>
    </w:p>
    <w:p w14:paraId="19643975" w14:textId="0614849C" w:rsidR="001E7E80" w:rsidRPr="00092775" w:rsidRDefault="001E7E80"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t>Consultoría Jurídica del Poder Ejecutivo.</w:t>
      </w:r>
    </w:p>
    <w:p w14:paraId="34FCF4CD" w14:textId="3B7B970B" w:rsidR="001E7E80" w:rsidRPr="00092775" w:rsidRDefault="001E7E80"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t>2 miembros en representación del sector privado.</w:t>
      </w:r>
    </w:p>
    <w:p w14:paraId="67483842" w14:textId="31E69461" w:rsidR="001E7E80" w:rsidRPr="00092775" w:rsidRDefault="001E7E80"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t>1 miembro en representación del sector turístico privado.</w:t>
      </w:r>
    </w:p>
    <w:p w14:paraId="58A3295F" w14:textId="5AC0B367" w:rsidR="001E7E80" w:rsidRPr="00092775" w:rsidRDefault="001E7E80"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t>Fuerza Aérea de la República Dominicana.</w:t>
      </w:r>
    </w:p>
    <w:p w14:paraId="067702D9" w14:textId="39114C60" w:rsidR="001E7E80" w:rsidRPr="00092775" w:rsidRDefault="001E7E80"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t>Cuerpo Especializado en Seguridad Aeroportuaria y de la Aviación Civil.</w:t>
      </w:r>
    </w:p>
    <w:p w14:paraId="1EB4F070" w14:textId="44331258" w:rsidR="001E7E80" w:rsidRPr="00092775" w:rsidRDefault="001E7E80"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t>Departamento Aeroportuario.</w:t>
      </w:r>
    </w:p>
    <w:p w14:paraId="1E78B59B" w14:textId="01B022FA" w:rsidR="001E7E80" w:rsidRPr="00092775" w:rsidRDefault="001E7E80"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t>Ministerio de Relaciones Exteriores.</w:t>
      </w:r>
    </w:p>
    <w:p w14:paraId="17DBC8A3" w14:textId="26ECC090" w:rsidR="001E7E80" w:rsidRPr="00092775" w:rsidRDefault="001E7E80"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t>Dirección General de Migración.</w:t>
      </w:r>
    </w:p>
    <w:p w14:paraId="65ACDA12" w14:textId="2C1B44E3" w:rsidR="001E7E80" w:rsidRPr="00092775" w:rsidRDefault="001E7E80"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t>Dirección General de Aduanas.</w:t>
      </w:r>
    </w:p>
    <w:p w14:paraId="3336E1F8" w14:textId="69F56274" w:rsidR="001E7E80" w:rsidRPr="00092775" w:rsidRDefault="001E7E80"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t>Dirección General de Pasaportes.</w:t>
      </w:r>
    </w:p>
    <w:p w14:paraId="5B87C37B" w14:textId="6C2D21C2" w:rsidR="001E7E80" w:rsidRPr="00092775" w:rsidRDefault="001E7E80"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t>Dirección Nacional de Control de Drogas.</w:t>
      </w:r>
    </w:p>
    <w:p w14:paraId="02631E1A" w14:textId="13C2A7C2" w:rsidR="001E7E80" w:rsidRPr="00092775" w:rsidRDefault="001E7E80"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t>Asociación de Líneas Aéreas de la República Dominicana.</w:t>
      </w:r>
    </w:p>
    <w:p w14:paraId="2F868BCF" w14:textId="7EADB2F5" w:rsidR="001E7E80" w:rsidRPr="00092775" w:rsidRDefault="001E7E80"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t>Asociación Dominicana de Líneas Aéreas.</w:t>
      </w:r>
    </w:p>
    <w:p w14:paraId="57AE5F2A" w14:textId="5B5E7F5A" w:rsidR="001E7E80" w:rsidRPr="00092775" w:rsidRDefault="001E7E80"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lastRenderedPageBreak/>
        <w:t>Asociación de Aeropuertos Privados.</w:t>
      </w:r>
    </w:p>
    <w:p w14:paraId="5785AC5E" w14:textId="77777777" w:rsidR="001E7E80" w:rsidRPr="00092775" w:rsidRDefault="001E7E80" w:rsidP="00AB6404">
      <w:pPr>
        <w:spacing w:line="360" w:lineRule="auto"/>
        <w:rPr>
          <w:lang w:val="es-DO"/>
        </w:rPr>
      </w:pPr>
    </w:p>
    <w:p w14:paraId="3E327162" w14:textId="77777777" w:rsidR="001E7E80" w:rsidRPr="00092775" w:rsidRDefault="001E7E80" w:rsidP="00AB6404">
      <w:pPr>
        <w:spacing w:line="360" w:lineRule="auto"/>
        <w:rPr>
          <w:lang w:val="es-DO"/>
        </w:rPr>
      </w:pPr>
      <w:r w:rsidRPr="00092775">
        <w:rPr>
          <w:lang w:val="es-DO"/>
        </w:rPr>
        <w:t>En calidad de asesores:</w:t>
      </w:r>
    </w:p>
    <w:p w14:paraId="6BB5E7A5" w14:textId="1EF2685E" w:rsidR="001E7E80" w:rsidRPr="00092775" w:rsidRDefault="001E7E80"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t>Ministerio de Salud Pública.</w:t>
      </w:r>
    </w:p>
    <w:p w14:paraId="3C848E24" w14:textId="48785CCE" w:rsidR="001E7E80" w:rsidRPr="00092775" w:rsidRDefault="001E7E80"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t>Ministerio de Agricultura.</w:t>
      </w:r>
    </w:p>
    <w:p w14:paraId="587C9AEF" w14:textId="20E4124A" w:rsidR="00A222DA" w:rsidRPr="00092775" w:rsidRDefault="001E7E80" w:rsidP="00AB6404">
      <w:pPr>
        <w:pStyle w:val="Prrafodelista"/>
        <w:numPr>
          <w:ilvl w:val="0"/>
          <w:numId w:val="9"/>
        </w:numPr>
        <w:spacing w:after="0" w:line="360" w:lineRule="auto"/>
        <w:ind w:right="-143"/>
        <w:jc w:val="both"/>
        <w:rPr>
          <w:rFonts w:ascii="Times New Roman" w:hAnsi="Times New Roman" w:cs="Times New Roman"/>
          <w:lang w:val="es-DO"/>
        </w:rPr>
      </w:pPr>
      <w:r w:rsidRPr="00092775">
        <w:rPr>
          <w:rFonts w:ascii="Times New Roman" w:hAnsi="Times New Roman" w:cs="Times New Roman"/>
          <w:color w:val="767171"/>
          <w:spacing w:val="20"/>
          <w:sz w:val="24"/>
          <w:szCs w:val="24"/>
          <w:lang w:val="es-DO"/>
          <w14:ligatures w14:val="none"/>
        </w:rPr>
        <w:t>Ministerio de Medio Ambiente y Recursos Naturales.</w:t>
      </w:r>
    </w:p>
    <w:p w14:paraId="68B718CE" w14:textId="77777777" w:rsidR="00A222DA" w:rsidRPr="00092775" w:rsidRDefault="00A222DA" w:rsidP="00AB6404">
      <w:pPr>
        <w:keepNext/>
        <w:keepLines/>
        <w:spacing w:before="40" w:after="0" w:line="360" w:lineRule="auto"/>
        <w:outlineLvl w:val="1"/>
        <w:rPr>
          <w:rFonts w:eastAsiaTheme="majorEastAsia"/>
          <w:vanish/>
          <w:lang w:val="es-DO"/>
        </w:rPr>
      </w:pPr>
      <w:bookmarkStart w:id="524" w:name="_Toc215748826"/>
      <w:bookmarkStart w:id="525" w:name="_Toc215749586"/>
      <w:bookmarkStart w:id="526" w:name="_Toc215749667"/>
      <w:bookmarkStart w:id="527" w:name="_Toc215749749"/>
      <w:bookmarkStart w:id="528" w:name="_Toc215822391"/>
      <w:bookmarkStart w:id="529" w:name="_Toc215822574"/>
      <w:bookmarkStart w:id="530" w:name="_Toc215822666"/>
      <w:bookmarkStart w:id="531" w:name="_Toc215824626"/>
      <w:bookmarkStart w:id="532" w:name="_Toc215826240"/>
      <w:bookmarkStart w:id="533" w:name="_Toc215826674"/>
      <w:bookmarkStart w:id="534" w:name="_Toc215826801"/>
      <w:bookmarkStart w:id="535" w:name="_Toc215826913"/>
      <w:bookmarkStart w:id="536" w:name="_Toc215829070"/>
      <w:bookmarkStart w:id="537" w:name="_Toc215844385"/>
      <w:bookmarkStart w:id="538" w:name="_Toc216085739"/>
      <w:bookmarkStart w:id="539" w:name="_Toc216091681"/>
      <w:bookmarkStart w:id="540" w:name="_Toc216098439"/>
      <w:bookmarkStart w:id="541" w:name="_Toc216101147"/>
      <w:bookmarkStart w:id="542" w:name="_Toc216164547"/>
      <w:bookmarkStart w:id="543" w:name="_Toc216165257"/>
      <w:bookmarkStart w:id="544" w:name="_Toc216181637"/>
      <w:bookmarkStart w:id="545" w:name="_Toc216257422"/>
      <w:bookmarkStart w:id="546" w:name="_Toc216263846"/>
      <w:bookmarkStart w:id="547" w:name="_Toc216681921"/>
      <w:bookmarkStart w:id="548" w:name="_Toc216683587"/>
      <w:bookmarkStart w:id="549" w:name="_Toc216683821"/>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p>
    <w:p w14:paraId="0F95B45D" w14:textId="77777777" w:rsidR="00157B9D" w:rsidRPr="00092775" w:rsidRDefault="00157B9D" w:rsidP="00AB6404">
      <w:pPr>
        <w:spacing w:line="360" w:lineRule="auto"/>
        <w:jc w:val="both"/>
        <w:rPr>
          <w:lang w:val="es-DO"/>
        </w:rPr>
      </w:pPr>
    </w:p>
    <w:p w14:paraId="6AB4451B" w14:textId="7D350995" w:rsidR="00A222DA" w:rsidRPr="00092775" w:rsidRDefault="00A222DA" w:rsidP="00AB6404">
      <w:pPr>
        <w:spacing w:line="360" w:lineRule="auto"/>
        <w:jc w:val="both"/>
        <w:rPr>
          <w:lang w:val="es-DO"/>
        </w:rPr>
      </w:pPr>
      <w:r w:rsidRPr="00092775">
        <w:rPr>
          <w:lang w:val="es-DO"/>
        </w:rPr>
        <w:t>Durante el año 2025 el Comité Nacional de Facilitación se reunió de forma ordinaria los días 6 de marzo, 2 de julio y 27 de noviembre; en virtud de lo que establecen el Artículo 5 del Decreto Núm.746-08 y el Artículo 8 del Decreto Núm.500-09, relativos al Comité Nacional de Facilitación.</w:t>
      </w:r>
    </w:p>
    <w:p w14:paraId="4F03AA79" w14:textId="77777777" w:rsidR="00A222DA" w:rsidRPr="00092775" w:rsidRDefault="00A222DA" w:rsidP="00AB6404">
      <w:pPr>
        <w:spacing w:line="360" w:lineRule="auto"/>
        <w:jc w:val="both"/>
        <w:rPr>
          <w:lang w:val="es-DO"/>
        </w:rPr>
      </w:pPr>
      <w:r w:rsidRPr="00092775">
        <w:rPr>
          <w:lang w:val="es-DO"/>
        </w:rPr>
        <w:t>En dichas reuniones se conocieron los siguientes temas:</w:t>
      </w:r>
    </w:p>
    <w:p w14:paraId="221F97A6" w14:textId="1543A3AD" w:rsidR="00A222DA" w:rsidRPr="00092775" w:rsidRDefault="00A222DA"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t>Presentación sobre los análisis de los retrasos en los vuelos del Aeropuerto Internacional de Las Américas, José Francisco Peña Gómez; a cargo de Aeropuertos Dominicanos Siglo XXI, S.A. (AERODOM).</w:t>
      </w:r>
    </w:p>
    <w:p w14:paraId="51FCFF8D" w14:textId="71818643" w:rsidR="00A222DA" w:rsidRPr="00092775" w:rsidRDefault="00A222DA"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t>Presentación a cargo de los gerentes de las líneas aéreas que operan en el Aeropuerto Internacional de Las Américas, José Francisco Peña Gómez.</w:t>
      </w:r>
    </w:p>
    <w:p w14:paraId="6C8A86B8" w14:textId="15A2696C" w:rsidR="00A222DA" w:rsidRPr="00092775" w:rsidRDefault="00A222DA"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t>Estatus del establecimiento del pasaporte de lectura electrónica en la República Dominicana, dispuesto mediante el Decreto Núm-438-22 de fecha 9 de agosto de 2022; a cargo de la Dirección General de Pasaportes.</w:t>
      </w:r>
    </w:p>
    <w:p w14:paraId="76CDB56A" w14:textId="7B272CAC" w:rsidR="00A222DA" w:rsidRPr="00092775" w:rsidRDefault="00A222DA"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t>Reglamento de Facilitación del Transporte Aéreo (RFTA).</w:t>
      </w:r>
    </w:p>
    <w:p w14:paraId="6C2313CB" w14:textId="28AE24D4" w:rsidR="00A222DA" w:rsidRPr="00092775" w:rsidRDefault="00A222DA"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t xml:space="preserve">Presentación sobre el cumplimiento del Reglamento Sanitario Internacional (RSI) – Fortalecimiento de los puntos de entradas designados (levantamiento, hallazgos, mejora y avances); a cargo de la </w:t>
      </w:r>
      <w:r w:rsidRPr="00092775">
        <w:rPr>
          <w:rFonts w:ascii="Times New Roman" w:hAnsi="Times New Roman" w:cs="Times New Roman"/>
          <w:color w:val="767171"/>
          <w:spacing w:val="20"/>
          <w:sz w:val="24"/>
          <w:szCs w:val="24"/>
          <w:lang w:val="es-DO"/>
          <w14:ligatures w14:val="none"/>
        </w:rPr>
        <w:lastRenderedPageBreak/>
        <w:t>Dirección de Gestión de Riesgos y Atención a Desastres del Ministerio de Salud Pública.</w:t>
      </w:r>
    </w:p>
    <w:p w14:paraId="6539284C" w14:textId="76C6717F" w:rsidR="00A222DA" w:rsidRPr="00092775" w:rsidRDefault="00A222DA"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t>Presentación sobre el Proyecto de aplicabilidad e impacto del Reglamento Sanitario Internacional (RSI) en República Dominicana; a cargo de la Dirección General de Epidemiología del Ministerio de Salud Pública.</w:t>
      </w:r>
    </w:p>
    <w:p w14:paraId="116832AF" w14:textId="46797B30" w:rsidR="00A222DA" w:rsidRPr="00092775" w:rsidRDefault="00A222DA"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t>Formulario Electrónico de Entrada y Salida de la República Dominicana (E-Ticket); a cargo de la Dirección General de Migración.</w:t>
      </w:r>
    </w:p>
    <w:p w14:paraId="2653714D" w14:textId="3340BDD7" w:rsidR="00A222DA" w:rsidRPr="00092775" w:rsidRDefault="00A222DA"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t>Participación de la República Dominicana en la Conferencia de Facilitación 2025 (FALC 2025) celebrada en Doha, Qatar del 14 al 17 de abril de 2025.</w:t>
      </w:r>
    </w:p>
    <w:p w14:paraId="0E85FCF5" w14:textId="34FE23E9" w:rsidR="00A222DA" w:rsidRPr="00092775" w:rsidRDefault="00A222DA"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t>Presentación sobre el Programa Universal de Auditoría de la Seguridad de la Aviación (USAP-CMA) 2026; a cargo del Cuerpo Especializado en Seguridad Aeroportuaria y de la Aviación Civil (CESAC).</w:t>
      </w:r>
    </w:p>
    <w:p w14:paraId="2BA854D8" w14:textId="682655EB" w:rsidR="00A222DA" w:rsidRPr="00092775" w:rsidRDefault="00A222DA"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t>Socialización de la Propuesta de Decreto que integra la composición del Comité Nacional de Facilitación (CNF), su reglamento y el Reglamento de Facilitación del Transporte Aéreo (RFTA), del Programa Nacional de Facilitación del Transporte Aéreo (PNAFAL) Segunda Edición y del Manual del Inspector de Facilitación del Transporte Aéreo.</w:t>
      </w:r>
    </w:p>
    <w:p w14:paraId="672CB517" w14:textId="20268289" w:rsidR="00A222DA" w:rsidRPr="00092775" w:rsidRDefault="00A222DA"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t>Presentación sobre temas relativos al Aeropuerto Internacional Gregorio Luperón; a cargo del director de Aeropuertos Clúster Norte de Aeropuertos Dominicanos Siglo XXI, S.A. (AERODOM).</w:t>
      </w:r>
    </w:p>
    <w:p w14:paraId="6AFA3DB6" w14:textId="11F2431A" w:rsidR="00A222DA" w:rsidRPr="00092775" w:rsidRDefault="00A222DA"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t xml:space="preserve">Presentación sobre propuesta relacionada con el diseño del flujo de pasajeros en el proyecto de la nueva terminal del Aeropuerto Internacional de Las Américas, José Francisco Peña Gómez; a cargo del director de Aeropuertos Clúster Sur de Aeropuertos </w:t>
      </w:r>
      <w:r w:rsidRPr="00092775">
        <w:rPr>
          <w:rFonts w:ascii="Times New Roman" w:hAnsi="Times New Roman" w:cs="Times New Roman"/>
          <w:color w:val="767171"/>
          <w:spacing w:val="20"/>
          <w:sz w:val="24"/>
          <w:szCs w:val="24"/>
          <w:lang w:val="es-DO"/>
          <w14:ligatures w14:val="none"/>
        </w:rPr>
        <w:lastRenderedPageBreak/>
        <w:t>Dominicanos Siglo XXI, S.A. (AERODOM).</w:t>
      </w:r>
    </w:p>
    <w:p w14:paraId="75E89ED9" w14:textId="55EEAC03" w:rsidR="00E138DA" w:rsidRPr="00092775" w:rsidRDefault="00E138DA"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t>Se aprobó mediante la Resolución 6-2025, el Plan Nacional de Facilitación del Transporte Aéreo (versión 1.0), cuyo propósito es verificar el cumplimiento, la eficiencia y la efectividad de los procesos aeroportuarios desarrollados durante la Temporada Alta diciembre 2025 - enero 2026 por las instituciones que integran el sistema nacional de Facilitación en los aeropuertos internacionales de la República Dominicana.</w:t>
      </w:r>
      <w:r w:rsidR="00102846" w:rsidRPr="00092775">
        <w:rPr>
          <w:rFonts w:ascii="Times New Roman" w:hAnsi="Times New Roman" w:cs="Times New Roman"/>
          <w:lang w:val="es-DO"/>
        </w:rPr>
        <w:t xml:space="preserve"> </w:t>
      </w:r>
      <w:r w:rsidR="00102846" w:rsidRPr="00092775">
        <w:rPr>
          <w:rFonts w:ascii="Times New Roman" w:hAnsi="Times New Roman" w:cs="Times New Roman"/>
          <w:color w:val="767171"/>
          <w:spacing w:val="20"/>
          <w:sz w:val="24"/>
          <w:szCs w:val="24"/>
          <w:lang w:val="es-DO"/>
          <w14:ligatures w14:val="none"/>
        </w:rPr>
        <w:t xml:space="preserve">Actualmente se implementa en todos los aeropuertos del país, con mayor énfasis en los </w:t>
      </w:r>
      <w:r w:rsidR="00FA1075" w:rsidRPr="00092775">
        <w:rPr>
          <w:rFonts w:ascii="Times New Roman" w:hAnsi="Times New Roman" w:cs="Times New Roman"/>
          <w:color w:val="767171"/>
          <w:spacing w:val="20"/>
          <w:sz w:val="24"/>
          <w:szCs w:val="24"/>
          <w:lang w:val="es-DO"/>
          <w14:ligatures w14:val="none"/>
        </w:rPr>
        <w:t>aeropuerto</w:t>
      </w:r>
      <w:r w:rsidR="00424D76" w:rsidRPr="00092775">
        <w:rPr>
          <w:rFonts w:ascii="Times New Roman" w:hAnsi="Times New Roman" w:cs="Times New Roman"/>
          <w:color w:val="767171"/>
          <w:spacing w:val="20"/>
          <w:sz w:val="24"/>
          <w:szCs w:val="24"/>
          <w:lang w:val="es-DO"/>
          <w14:ligatures w14:val="none"/>
        </w:rPr>
        <w:t>s</w:t>
      </w:r>
      <w:r w:rsidR="00FA1075" w:rsidRPr="00092775">
        <w:rPr>
          <w:rFonts w:ascii="Times New Roman" w:hAnsi="Times New Roman" w:cs="Times New Roman"/>
          <w:color w:val="767171"/>
          <w:spacing w:val="20"/>
          <w:sz w:val="24"/>
          <w:szCs w:val="24"/>
          <w:lang w:val="es-DO"/>
          <w14:ligatures w14:val="none"/>
        </w:rPr>
        <w:t xml:space="preserve"> </w:t>
      </w:r>
      <w:r w:rsidR="00102846" w:rsidRPr="00092775">
        <w:rPr>
          <w:rFonts w:ascii="Times New Roman" w:hAnsi="Times New Roman" w:cs="Times New Roman"/>
          <w:color w:val="767171"/>
          <w:spacing w:val="20"/>
          <w:sz w:val="24"/>
          <w:szCs w:val="24"/>
          <w:lang w:val="es-DO"/>
          <w14:ligatures w14:val="none"/>
        </w:rPr>
        <w:t>de mayor tráfico</w:t>
      </w:r>
      <w:r w:rsidR="00FA1075" w:rsidRPr="00092775">
        <w:rPr>
          <w:rFonts w:ascii="Times New Roman" w:hAnsi="Times New Roman" w:cs="Times New Roman"/>
          <w:color w:val="767171"/>
          <w:spacing w:val="20"/>
          <w:sz w:val="24"/>
          <w:szCs w:val="24"/>
          <w:lang w:val="es-DO"/>
          <w14:ligatures w14:val="none"/>
        </w:rPr>
        <w:t>:</w:t>
      </w:r>
      <w:r w:rsidR="00102846" w:rsidRPr="00092775">
        <w:rPr>
          <w:rFonts w:ascii="Times New Roman" w:hAnsi="Times New Roman" w:cs="Times New Roman"/>
          <w:color w:val="767171"/>
          <w:spacing w:val="20"/>
          <w:sz w:val="24"/>
          <w:szCs w:val="24"/>
          <w:lang w:val="es-DO"/>
          <w14:ligatures w14:val="none"/>
        </w:rPr>
        <w:t xml:space="preserve"> Punta Cana, el Cibao, JFPG.</w:t>
      </w:r>
    </w:p>
    <w:p w14:paraId="0F71C824" w14:textId="3952DC07" w:rsidR="00A222DA" w:rsidRPr="00092775" w:rsidRDefault="00A222DA"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t>Presentación relativa al Programa OACI de Identificación de Viajeras y Viajeros (TRIP), al estatus del proyecto de Pasaporte de Lectura Electrónica y al Ingreso de la República Dominicana al Programa del Directorio de Claves Públicas (PKD) de la OACI; a cargo de la Dirección General de Pasaportes.</w:t>
      </w:r>
    </w:p>
    <w:p w14:paraId="29DEB664" w14:textId="0A8D44EE" w:rsidR="00A222DA" w:rsidRPr="00092775" w:rsidRDefault="00A222DA"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t>Solicitud de la Dirección Nacional de Control de Drogas (DNCD), relativa a la inclusión en el Formulario Electrónico de Entrada y Salida de la República Dominicana (E-Ticket) de las prohibiciones establecidas en la Ley Núm. 50-88 sobre Drogas y Sustancias Controladas de la República Dominicana.</w:t>
      </w:r>
    </w:p>
    <w:p w14:paraId="65AC8E6B" w14:textId="1066E433" w:rsidR="001E7E80" w:rsidRPr="00092775" w:rsidRDefault="00A222DA"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t>Presentación sobre los Avances en la designación del punto de entrada aéreo AILA-JFPG, conforme el Reglamento Sanitario Internacional (2005); a cargo del Ministerio de Salud Pública.</w:t>
      </w:r>
    </w:p>
    <w:p w14:paraId="57FFB275" w14:textId="77777777" w:rsidR="00157B9D" w:rsidRPr="00092775" w:rsidRDefault="00157B9D" w:rsidP="00AB6404">
      <w:pPr>
        <w:spacing w:after="0" w:line="360" w:lineRule="auto"/>
        <w:ind w:right="-143"/>
        <w:jc w:val="both"/>
        <w:rPr>
          <w:lang w:val="es-DO"/>
        </w:rPr>
      </w:pPr>
    </w:p>
    <w:p w14:paraId="5962261E" w14:textId="77777777" w:rsidR="00157B9D" w:rsidRPr="00092775" w:rsidRDefault="00157B9D" w:rsidP="00AB6404">
      <w:pPr>
        <w:spacing w:line="360" w:lineRule="auto"/>
        <w:jc w:val="both"/>
        <w:rPr>
          <w:lang w:val="es-DO"/>
        </w:rPr>
      </w:pPr>
      <w:r w:rsidRPr="00092775">
        <w:rPr>
          <w:lang w:val="es-DO"/>
        </w:rPr>
        <w:t xml:space="preserve">El Comité Nacional de Facilitación (CNF) en su tercera reunión ordinaria del 2025, celebrada en fecha 27 de noviembre de 2025 aprobó, mediante la Resolución 6-2025, el Plan Nacional de Facilitación del Transporte Aéreo (versión 1.0), cuyo propósito es verificar el cumplimiento, la eficiencia y la efectividad de los procesos aeroportuarios desarrollados durante la Temporada Alta diciembre 2025 - </w:t>
      </w:r>
      <w:r w:rsidRPr="00092775">
        <w:rPr>
          <w:lang w:val="es-DO"/>
        </w:rPr>
        <w:lastRenderedPageBreak/>
        <w:t>enero 2026 por las instituciones que integran el sistema nacional de Facilitación en los aeropuertos internacionales de la República Dominicana.</w:t>
      </w:r>
    </w:p>
    <w:p w14:paraId="32614A0A" w14:textId="36D924D7" w:rsidR="00157B9D" w:rsidRPr="00092775" w:rsidRDefault="00157B9D" w:rsidP="00AB6404">
      <w:pPr>
        <w:spacing w:after="0" w:line="360" w:lineRule="auto"/>
        <w:ind w:right="-143"/>
        <w:jc w:val="both"/>
        <w:rPr>
          <w:lang w:val="es-DO"/>
        </w:rPr>
      </w:pPr>
      <w:r w:rsidRPr="00092775">
        <w:rPr>
          <w:lang w:val="es-DO"/>
        </w:rPr>
        <w:t>Actualmente se implementa en todos los aeropuertos del pais, con mayor enfasis en los de mayor tráfico, Punta Cana, el Cibao, JFPG.</w:t>
      </w:r>
    </w:p>
    <w:p w14:paraId="76941361" w14:textId="77777777" w:rsidR="008554BB" w:rsidRPr="00AB6404" w:rsidRDefault="008554BB" w:rsidP="00AB6404">
      <w:pPr>
        <w:spacing w:after="0" w:line="360" w:lineRule="auto"/>
        <w:ind w:right="-143"/>
        <w:jc w:val="both"/>
        <w:rPr>
          <w:lang w:val="es-DO"/>
        </w:rPr>
      </w:pPr>
    </w:p>
    <w:p w14:paraId="40D00D0D" w14:textId="57D7149E" w:rsidR="008554BB" w:rsidRPr="00AB6404" w:rsidRDefault="008554BB" w:rsidP="00AB6404">
      <w:pPr>
        <w:pStyle w:val="Ttulo3"/>
        <w:spacing w:line="360" w:lineRule="auto"/>
        <w:rPr>
          <w:rFonts w:cs="Times New Roman"/>
          <w:color w:val="767171"/>
          <w:lang w:val="es-DO"/>
        </w:rPr>
      </w:pPr>
      <w:bookmarkStart w:id="550" w:name="_Toc218581816"/>
      <w:r w:rsidRPr="00AB6404">
        <w:rPr>
          <w:rFonts w:cs="Times New Roman"/>
          <w:color w:val="767171"/>
          <w:lang w:val="es-DO"/>
        </w:rPr>
        <w:t xml:space="preserve">Instrumentos </w:t>
      </w:r>
      <w:r w:rsidR="00640FEA" w:rsidRPr="00AB6404">
        <w:rPr>
          <w:rFonts w:cs="Times New Roman"/>
          <w:color w:val="767171"/>
          <w:lang w:val="es-DO"/>
        </w:rPr>
        <w:t>de</w:t>
      </w:r>
      <w:r w:rsidRPr="00AB6404">
        <w:rPr>
          <w:rFonts w:cs="Times New Roman"/>
          <w:color w:val="767171"/>
          <w:lang w:val="es-DO"/>
        </w:rPr>
        <w:t xml:space="preserve"> Facilitación del Transporte Aéreo</w:t>
      </w:r>
      <w:bookmarkEnd w:id="550"/>
    </w:p>
    <w:p w14:paraId="089185CA" w14:textId="77777777" w:rsidR="008554BB" w:rsidRPr="00AB6404" w:rsidRDefault="008554BB" w:rsidP="00AB6404">
      <w:pPr>
        <w:spacing w:after="0" w:line="360" w:lineRule="auto"/>
        <w:ind w:right="-143"/>
        <w:jc w:val="both"/>
        <w:rPr>
          <w:lang w:val="es-DO"/>
        </w:rPr>
      </w:pPr>
    </w:p>
    <w:p w14:paraId="463C8E71" w14:textId="3AA9C9DC" w:rsidR="009F7AEB" w:rsidRPr="00092775" w:rsidRDefault="008554BB" w:rsidP="00AB6404">
      <w:pPr>
        <w:spacing w:after="0" w:line="360" w:lineRule="auto"/>
        <w:ind w:right="-143"/>
        <w:jc w:val="both"/>
        <w:rPr>
          <w:lang w:val="es-DO"/>
        </w:rPr>
      </w:pPr>
      <w:r w:rsidRPr="00092775">
        <w:rPr>
          <w:lang w:val="es-DO"/>
        </w:rPr>
        <w:t xml:space="preserve">En la reunión ordinaria del CNF celebrada en fecha 2 de julio de 2025, fueron presentados tres instrumentos sobre Facilitación del Transporte Aéreo: la Propuesta de Decreto que integra el Reglamento de Facilitación del Transporte Aéreo (RFTA), la composición del Comité Nacional de Facilitación (CNF) y su Reglamento; la </w:t>
      </w:r>
      <w:r w:rsidR="00FF4988" w:rsidRPr="00092775">
        <w:rPr>
          <w:lang w:val="es-DO"/>
        </w:rPr>
        <w:t>s</w:t>
      </w:r>
      <w:r w:rsidRPr="00092775">
        <w:rPr>
          <w:lang w:val="es-DO"/>
        </w:rPr>
        <w:t>egunda versión del Programa Nacional de Facilitación del Transporte Aéreo (PNAFAL) y el Manual de Inspector de Facilitación del Transporte Aéreo</w:t>
      </w:r>
      <w:r w:rsidR="009F7AEB" w:rsidRPr="00092775">
        <w:rPr>
          <w:lang w:val="es-DO"/>
        </w:rPr>
        <w:t>.</w:t>
      </w:r>
    </w:p>
    <w:p w14:paraId="791745E6" w14:textId="77777777" w:rsidR="009F7AEB" w:rsidRPr="00092775" w:rsidRDefault="009F7AEB" w:rsidP="00AB6404">
      <w:pPr>
        <w:spacing w:after="0" w:line="360" w:lineRule="auto"/>
        <w:ind w:right="-143"/>
        <w:jc w:val="both"/>
        <w:rPr>
          <w:lang w:val="es-DO"/>
        </w:rPr>
      </w:pPr>
    </w:p>
    <w:p w14:paraId="02C5F87E" w14:textId="77777777" w:rsidR="009F7AEB" w:rsidRPr="00092775" w:rsidRDefault="008554BB" w:rsidP="00AB6404">
      <w:pPr>
        <w:spacing w:after="0" w:line="360" w:lineRule="auto"/>
        <w:ind w:right="-143"/>
        <w:jc w:val="both"/>
        <w:rPr>
          <w:lang w:val="es-DO"/>
        </w:rPr>
      </w:pPr>
      <w:r w:rsidRPr="00092775">
        <w:rPr>
          <w:lang w:val="es-DO"/>
        </w:rPr>
        <w:t>Dichos instrumentos fueron aprobados a unanimidad por el CNF, mediante las resoluciones Núm. CNF 1-2025, CNF 2-2025 y CNF 3-2025.</w:t>
      </w:r>
    </w:p>
    <w:p w14:paraId="3FDE738A" w14:textId="77777777" w:rsidR="009F7AEB" w:rsidRPr="00092775" w:rsidRDefault="009F7AEB" w:rsidP="00AB6404">
      <w:pPr>
        <w:spacing w:after="0" w:line="360" w:lineRule="auto"/>
        <w:ind w:right="-143"/>
        <w:jc w:val="both"/>
        <w:rPr>
          <w:lang w:val="es-DO"/>
        </w:rPr>
      </w:pPr>
    </w:p>
    <w:p w14:paraId="2F4698FD" w14:textId="59F81086" w:rsidR="008554BB" w:rsidRPr="00092775" w:rsidRDefault="008554BB" w:rsidP="00AB6404">
      <w:pPr>
        <w:spacing w:after="0" w:line="360" w:lineRule="auto"/>
        <w:ind w:right="-143"/>
        <w:jc w:val="both"/>
        <w:rPr>
          <w:lang w:val="es-DO"/>
        </w:rPr>
      </w:pPr>
      <w:r w:rsidRPr="00092775">
        <w:rPr>
          <w:lang w:val="es-DO"/>
        </w:rPr>
        <w:t>Respecto a la Propuesta de Decreto, posterior a su aprobación por parte del CNF, en fecha 4 de julio de 2025, en cumplimiento con lo establecido en la Ley Núm. 107-13 sobre los Derechos de las Personas en sus Relaciones con la Administración y de Procedimiento Administrativo, el documento fue publicado en la página web de la JAC, convocando al público en general a participar en llamado de consulta pública otorgándoles un plazo de quince días hábiles, abarcando del 7 al 25 de julio para realizar observaciones.</w:t>
      </w:r>
      <w:r w:rsidR="009F7AEB" w:rsidRPr="00092775">
        <w:rPr>
          <w:lang w:val="es-DO"/>
        </w:rPr>
        <w:t xml:space="preserve"> E</w:t>
      </w:r>
      <w:r w:rsidRPr="00092775">
        <w:rPr>
          <w:lang w:val="es-DO"/>
        </w:rPr>
        <w:t xml:space="preserve">l borrador </w:t>
      </w:r>
      <w:r w:rsidRPr="00092775">
        <w:rPr>
          <w:lang w:val="es-DO"/>
        </w:rPr>
        <w:lastRenderedPageBreak/>
        <w:t>del documento fue remitido al Poder Ejecutivo para su aprobación y promulgación.</w:t>
      </w:r>
    </w:p>
    <w:p w14:paraId="4267F561" w14:textId="77777777" w:rsidR="008554BB" w:rsidRPr="00092775" w:rsidRDefault="008554BB" w:rsidP="00AB6404">
      <w:pPr>
        <w:spacing w:after="0" w:line="360" w:lineRule="auto"/>
        <w:ind w:right="-143"/>
        <w:jc w:val="both"/>
        <w:rPr>
          <w:lang w:val="es-DO"/>
        </w:rPr>
      </w:pPr>
    </w:p>
    <w:p w14:paraId="293D716B" w14:textId="77777777" w:rsidR="008554BB" w:rsidRPr="00092775" w:rsidRDefault="008554BB" w:rsidP="00AB6404">
      <w:pPr>
        <w:spacing w:after="0" w:line="360" w:lineRule="auto"/>
        <w:ind w:right="-143"/>
        <w:jc w:val="both"/>
        <w:rPr>
          <w:lang w:val="es-DO"/>
        </w:rPr>
      </w:pPr>
      <w:r w:rsidRPr="00092775">
        <w:rPr>
          <w:lang w:val="es-DO"/>
        </w:rPr>
        <w:t>El objetivo primordial del Reglamento es dotar al país de una norma técnica actualizada y contextualizada, establecer atribuciones claras a todas las instituciones nacionales que tienen obligaciones que cumplir de conformidad con lo dispuesto por el Anexo 9, al tiempo que se resalta la labor de coordinación llevada a cabo por el CNF.</w:t>
      </w:r>
    </w:p>
    <w:p w14:paraId="3534CDEB" w14:textId="77777777" w:rsidR="008554BB" w:rsidRPr="00092775" w:rsidRDefault="008554BB" w:rsidP="00AB6404">
      <w:pPr>
        <w:spacing w:after="0" w:line="360" w:lineRule="auto"/>
        <w:ind w:right="-143"/>
        <w:jc w:val="both"/>
        <w:rPr>
          <w:lang w:val="es-DO"/>
        </w:rPr>
      </w:pPr>
    </w:p>
    <w:p w14:paraId="45CC851D" w14:textId="77777777" w:rsidR="008554BB" w:rsidRPr="00092775" w:rsidRDefault="008554BB" w:rsidP="00AB6404">
      <w:pPr>
        <w:spacing w:after="0" w:line="360" w:lineRule="auto"/>
        <w:ind w:right="-143"/>
        <w:jc w:val="both"/>
        <w:rPr>
          <w:lang w:val="es-DO"/>
        </w:rPr>
      </w:pPr>
      <w:r w:rsidRPr="00092775">
        <w:rPr>
          <w:lang w:val="es-DO"/>
        </w:rPr>
        <w:t>En cuanto al Programa Nacional de Facilitación del Transporte Aéreo, se implementó su segunda versión. Este documento está alineado con las prioridades nacionales de conectividad, turismo y competitividad, donde se incluyen mecanismos de medición y seguimiento de las responsabilidades que deben cumplir las instituciones miembros del CNF y la adecuación de su contenido a los nuevos desafíos que enfrenta la Facilitación del Transporte Aéreo en nuestro país.</w:t>
      </w:r>
    </w:p>
    <w:p w14:paraId="521B9415" w14:textId="77777777" w:rsidR="008554BB" w:rsidRPr="00092775" w:rsidRDefault="008554BB" w:rsidP="00AB6404">
      <w:pPr>
        <w:spacing w:after="0" w:line="360" w:lineRule="auto"/>
        <w:ind w:right="-143"/>
        <w:jc w:val="both"/>
        <w:rPr>
          <w:lang w:val="es-DO"/>
        </w:rPr>
      </w:pPr>
    </w:p>
    <w:p w14:paraId="070CCEB6" w14:textId="77777777" w:rsidR="008554BB" w:rsidRPr="00092775" w:rsidRDefault="008554BB" w:rsidP="00AB6404">
      <w:pPr>
        <w:spacing w:after="0" w:line="360" w:lineRule="auto"/>
        <w:ind w:right="-143"/>
        <w:jc w:val="both"/>
        <w:rPr>
          <w:lang w:val="es-DO"/>
        </w:rPr>
      </w:pPr>
      <w:r w:rsidRPr="00092775">
        <w:rPr>
          <w:lang w:val="es-DO"/>
        </w:rPr>
        <w:t>De igual forma, se estableció el Manual del Inspector de Facilitación del Transporte Aéreo, documento cuya finalidad es establecer de forma clara, estructurada y normativa las directrices que rigen las actividades de inspección, supervisión, análisis técnico y participación interinstitucional realizadas por el personal de la División de Facilitación, en el marco de los procesos vinculados a la Facilitación del Transporte Aéreo en nuestro país.</w:t>
      </w:r>
    </w:p>
    <w:p w14:paraId="1162D0DF" w14:textId="77777777" w:rsidR="008554BB" w:rsidRPr="00AB6404" w:rsidRDefault="008554BB" w:rsidP="00AB6404">
      <w:pPr>
        <w:spacing w:after="0" w:line="360" w:lineRule="auto"/>
        <w:ind w:right="-143"/>
        <w:jc w:val="both"/>
        <w:rPr>
          <w:lang w:val="es-DO"/>
        </w:rPr>
      </w:pPr>
    </w:p>
    <w:p w14:paraId="6525AF8F" w14:textId="68809489" w:rsidR="008554BB" w:rsidRPr="00AB6404" w:rsidRDefault="008554BB" w:rsidP="00AB6404">
      <w:pPr>
        <w:pStyle w:val="Ttulo3"/>
        <w:spacing w:line="360" w:lineRule="auto"/>
        <w:rPr>
          <w:rFonts w:cs="Times New Roman"/>
          <w:color w:val="767171"/>
          <w:lang w:val="es-DO"/>
        </w:rPr>
      </w:pPr>
      <w:bookmarkStart w:id="551" w:name="_Toc218581817"/>
      <w:r w:rsidRPr="00AB6404">
        <w:rPr>
          <w:rFonts w:cs="Times New Roman"/>
          <w:color w:val="767171"/>
          <w:lang w:val="es-DO"/>
        </w:rPr>
        <w:t>Programa</w:t>
      </w:r>
      <w:r w:rsidR="009F7AEB" w:rsidRPr="00AB6404">
        <w:rPr>
          <w:rFonts w:cs="Times New Roman"/>
          <w:color w:val="767171"/>
          <w:lang w:val="es-DO"/>
        </w:rPr>
        <w:t xml:space="preserve"> </w:t>
      </w:r>
      <w:r w:rsidR="002F1D06" w:rsidRPr="00AB6404">
        <w:rPr>
          <w:rFonts w:cs="Times New Roman"/>
          <w:color w:val="767171"/>
          <w:lang w:val="es-DO"/>
        </w:rPr>
        <w:t xml:space="preserve">de </w:t>
      </w:r>
      <w:r w:rsidRPr="00AB6404">
        <w:rPr>
          <w:rFonts w:cs="Times New Roman"/>
          <w:color w:val="767171"/>
          <w:lang w:val="es-DO"/>
        </w:rPr>
        <w:t xml:space="preserve">Auditoría </w:t>
      </w:r>
      <w:r w:rsidR="002F1D06" w:rsidRPr="00AB6404">
        <w:rPr>
          <w:rFonts w:cs="Times New Roman"/>
          <w:color w:val="767171"/>
          <w:lang w:val="es-DO"/>
        </w:rPr>
        <w:t xml:space="preserve">de </w:t>
      </w:r>
      <w:r w:rsidRPr="00AB6404">
        <w:rPr>
          <w:rFonts w:cs="Times New Roman"/>
          <w:color w:val="767171"/>
          <w:lang w:val="es-DO"/>
        </w:rPr>
        <w:t>Seguridad Aviación</w:t>
      </w:r>
      <w:bookmarkEnd w:id="551"/>
    </w:p>
    <w:p w14:paraId="71CCF1DD" w14:textId="77777777" w:rsidR="008554BB" w:rsidRPr="00AB6404" w:rsidRDefault="008554BB" w:rsidP="00AB6404">
      <w:pPr>
        <w:spacing w:after="0" w:line="360" w:lineRule="auto"/>
        <w:ind w:right="-143"/>
        <w:jc w:val="both"/>
        <w:rPr>
          <w:lang w:val="es-DO"/>
        </w:rPr>
      </w:pPr>
    </w:p>
    <w:p w14:paraId="5E67A139" w14:textId="2A02AF96" w:rsidR="008554BB" w:rsidRPr="00092775" w:rsidRDefault="008554BB" w:rsidP="00AB6404">
      <w:pPr>
        <w:spacing w:after="0" w:line="360" w:lineRule="auto"/>
        <w:ind w:right="-143"/>
        <w:jc w:val="both"/>
        <w:rPr>
          <w:lang w:val="es-DO"/>
        </w:rPr>
      </w:pPr>
      <w:r w:rsidRPr="00092775">
        <w:rPr>
          <w:lang w:val="es-DO"/>
        </w:rPr>
        <w:t xml:space="preserve">La Organización de Aviación Civil Internacional (OACI), mediante boletín electrónico Núm. EB 2025/1 de fecha 28 de enero de 2025, comunicó las últimas novedades en el Programa Universal de Auditoría de la Seguridad </w:t>
      </w:r>
      <w:r w:rsidRPr="00092775">
        <w:rPr>
          <w:lang w:val="es-DO"/>
        </w:rPr>
        <w:lastRenderedPageBreak/>
        <w:t>de la Aviación</w:t>
      </w:r>
      <w:r w:rsidR="009F7AEB" w:rsidRPr="00092775">
        <w:rPr>
          <w:lang w:val="es-DO"/>
        </w:rPr>
        <w:t xml:space="preserve"> (USAP-CMA) 2026</w:t>
      </w:r>
      <w:r w:rsidRPr="00092775">
        <w:rPr>
          <w:lang w:val="es-DO"/>
        </w:rPr>
        <w:t xml:space="preserve"> y dentro de ella, se incluyó a la República Dominicana en la programación de auditorías.</w:t>
      </w:r>
    </w:p>
    <w:p w14:paraId="48A0DDF3" w14:textId="77777777" w:rsidR="008554BB" w:rsidRPr="00092775" w:rsidRDefault="008554BB" w:rsidP="00AB6404">
      <w:pPr>
        <w:spacing w:after="0" w:line="360" w:lineRule="auto"/>
        <w:ind w:right="-143"/>
        <w:jc w:val="both"/>
        <w:rPr>
          <w:lang w:val="es-DO"/>
        </w:rPr>
      </w:pPr>
      <w:r w:rsidRPr="00092775">
        <w:rPr>
          <w:lang w:val="es-DO"/>
        </w:rPr>
        <w:t xml:space="preserve"> </w:t>
      </w:r>
    </w:p>
    <w:p w14:paraId="5E6F8FBD" w14:textId="16347DE9" w:rsidR="008554BB" w:rsidRPr="00092775" w:rsidRDefault="008554BB" w:rsidP="00AB6404">
      <w:pPr>
        <w:spacing w:after="0" w:line="360" w:lineRule="auto"/>
        <w:ind w:right="-143"/>
        <w:jc w:val="both"/>
        <w:rPr>
          <w:lang w:val="es-DO"/>
        </w:rPr>
      </w:pPr>
      <w:r w:rsidRPr="00092775">
        <w:rPr>
          <w:lang w:val="es-DO"/>
        </w:rPr>
        <w:t>En ese sentido, la Junta de Aviación Civil, reunida en sesión ordinaria en fecha 5 de marzo de 2025, conoció dicho boletín y, mediante resolución Núm. 48-2025, conformó una comisión integrada por la Junta de Aviación Civil  y su órgano adscrito el Comité Nacional de Facilitación, el Cuerpo Especializado en Seguridad Aeroportuaria y de la Aviación Civil, la Dirección General de Migración, la Dirección General de Pasaportes, el Departamento Nacional de Investigaciones y el Instituto Dominicano de Aviación Civil, con el fin de que sean planificadas las acciones y respuestas que se ameriten que garanticen una respuesta efectiva a la auditor</w:t>
      </w:r>
      <w:r w:rsidR="00BF5F4C" w:rsidRPr="00092775">
        <w:rPr>
          <w:lang w:val="es-DO"/>
        </w:rPr>
        <w:t>í</w:t>
      </w:r>
      <w:r w:rsidRPr="00092775">
        <w:rPr>
          <w:lang w:val="es-DO"/>
        </w:rPr>
        <w:t>a.</w:t>
      </w:r>
    </w:p>
    <w:p w14:paraId="78EA250A" w14:textId="77777777" w:rsidR="008554BB" w:rsidRPr="00092775" w:rsidRDefault="008554BB" w:rsidP="00AB6404">
      <w:pPr>
        <w:spacing w:after="0" w:line="360" w:lineRule="auto"/>
        <w:ind w:right="-143"/>
        <w:jc w:val="both"/>
        <w:rPr>
          <w:lang w:val="es-DO"/>
        </w:rPr>
      </w:pPr>
    </w:p>
    <w:p w14:paraId="499BF99A" w14:textId="77777777" w:rsidR="008554BB" w:rsidRPr="00092775" w:rsidRDefault="008554BB" w:rsidP="00AB6404">
      <w:pPr>
        <w:spacing w:after="0" w:line="360" w:lineRule="auto"/>
        <w:ind w:right="-143"/>
        <w:jc w:val="both"/>
        <w:rPr>
          <w:lang w:val="es-DO"/>
        </w:rPr>
      </w:pPr>
      <w:r w:rsidRPr="00092775">
        <w:rPr>
          <w:lang w:val="es-DO"/>
        </w:rPr>
        <w:t>Posteriormente, fueron integrados en la Comisión el Ministerio de Relaciones Exteriores, el Departamento OCN-INTERPOL, P.N. y la Dirección General de Aduanas.</w:t>
      </w:r>
    </w:p>
    <w:p w14:paraId="7FC36448" w14:textId="77777777" w:rsidR="008554BB" w:rsidRPr="00092775" w:rsidRDefault="008554BB" w:rsidP="00AB6404">
      <w:pPr>
        <w:spacing w:after="0" w:line="360" w:lineRule="auto"/>
        <w:ind w:right="-143"/>
        <w:jc w:val="both"/>
        <w:rPr>
          <w:lang w:val="es-DO"/>
        </w:rPr>
      </w:pPr>
    </w:p>
    <w:p w14:paraId="05EB081C" w14:textId="77777777" w:rsidR="008554BB" w:rsidRPr="00092775" w:rsidRDefault="008554BB" w:rsidP="00AB6404">
      <w:pPr>
        <w:spacing w:after="0" w:line="360" w:lineRule="auto"/>
        <w:ind w:right="-143"/>
        <w:jc w:val="both"/>
        <w:rPr>
          <w:lang w:val="es-DO"/>
        </w:rPr>
      </w:pPr>
      <w:r w:rsidRPr="00092775">
        <w:rPr>
          <w:lang w:val="es-DO"/>
        </w:rPr>
        <w:t>La JAC socializó el protocolo de preguntas de la auditoría con las instituciones responsables y vinculadas al cumplimiento de los Anexos 9 de Facilitación y 17 de Seguridad,  invitándoles a consultar los documentos de referencia Manual de vigilancia de la seguridad de la aviación de la OACI, el Manual de observación continua en el marco del Programa Universal de Auditoría de la Seguridad de la Aviación de la OACI, así como las resoluciones adoptadas por la Asamblea General de la OACI en su 41º período de sesiones celebradas en el año 2022.</w:t>
      </w:r>
    </w:p>
    <w:p w14:paraId="24A2C7A8" w14:textId="77777777" w:rsidR="008554BB" w:rsidRPr="00092775" w:rsidRDefault="008554BB" w:rsidP="00AB6404">
      <w:pPr>
        <w:spacing w:after="0" w:line="360" w:lineRule="auto"/>
        <w:ind w:right="-143"/>
        <w:jc w:val="both"/>
        <w:rPr>
          <w:lang w:val="es-DO"/>
        </w:rPr>
      </w:pPr>
    </w:p>
    <w:p w14:paraId="12FF9475" w14:textId="57215341" w:rsidR="006E2356" w:rsidRPr="00092775" w:rsidRDefault="008554BB" w:rsidP="00AB6404">
      <w:pPr>
        <w:spacing w:after="0" w:line="360" w:lineRule="auto"/>
        <w:ind w:right="-143"/>
        <w:jc w:val="both"/>
        <w:rPr>
          <w:lang w:val="es-DO"/>
        </w:rPr>
      </w:pPr>
      <w:r w:rsidRPr="00092775">
        <w:rPr>
          <w:lang w:val="es-DO"/>
        </w:rPr>
        <w:t>El alcance del programa de la auditoría abarca nueve áreas fundamentales de seguridad de la aviación, que son el marco reglamentario y el sistema nacional de seguridad de la aviación civil</w:t>
      </w:r>
      <w:r w:rsidR="006E2356" w:rsidRPr="00092775">
        <w:rPr>
          <w:lang w:val="es-DO"/>
        </w:rPr>
        <w:t>,</w:t>
      </w:r>
    </w:p>
    <w:p w14:paraId="13D23553" w14:textId="07FA1837" w:rsidR="008554BB" w:rsidRPr="00092775" w:rsidRDefault="008554BB" w:rsidP="00AB6404">
      <w:pPr>
        <w:spacing w:after="0" w:line="360" w:lineRule="auto"/>
        <w:ind w:right="-143"/>
        <w:jc w:val="both"/>
        <w:rPr>
          <w:lang w:val="es-DO"/>
        </w:rPr>
      </w:pPr>
      <w:r w:rsidRPr="00092775">
        <w:rPr>
          <w:lang w:val="es-DO"/>
        </w:rPr>
        <w:lastRenderedPageBreak/>
        <w:t>la instrucción del personal de seguridad de la aviación</w:t>
      </w:r>
      <w:r w:rsidR="006E2356" w:rsidRPr="00092775">
        <w:rPr>
          <w:lang w:val="es-DO"/>
        </w:rPr>
        <w:t>,</w:t>
      </w:r>
      <w:r w:rsidRPr="00092775">
        <w:rPr>
          <w:lang w:val="es-DO"/>
        </w:rPr>
        <w:t xml:space="preserve"> las funciones de control de calidad</w:t>
      </w:r>
      <w:r w:rsidR="006E2356" w:rsidRPr="00092775">
        <w:rPr>
          <w:lang w:val="es-DO"/>
        </w:rPr>
        <w:t>,</w:t>
      </w:r>
      <w:r w:rsidRPr="00092775">
        <w:rPr>
          <w:lang w:val="es-DO"/>
        </w:rPr>
        <w:t xml:space="preserve"> las operaciones aeroportuarias; la seguridad de las aeronaves y en vuelo</w:t>
      </w:r>
      <w:r w:rsidR="006E2356" w:rsidRPr="00092775">
        <w:rPr>
          <w:lang w:val="es-DO"/>
        </w:rPr>
        <w:t>,</w:t>
      </w:r>
      <w:r w:rsidRPr="00092775">
        <w:rPr>
          <w:lang w:val="es-DO"/>
        </w:rPr>
        <w:t xml:space="preserve"> la seguridad de los pasajeros y el equipaje</w:t>
      </w:r>
      <w:r w:rsidR="006E2356" w:rsidRPr="00092775">
        <w:rPr>
          <w:lang w:val="es-DO"/>
        </w:rPr>
        <w:t>,</w:t>
      </w:r>
      <w:r w:rsidRPr="00092775">
        <w:rPr>
          <w:lang w:val="es-DO"/>
        </w:rPr>
        <w:t xml:space="preserve"> la seguridad de la carga, el aprovisionamiento de a bordo y el correo</w:t>
      </w:r>
      <w:r w:rsidR="006E2356" w:rsidRPr="00092775">
        <w:rPr>
          <w:lang w:val="es-DO"/>
        </w:rPr>
        <w:t>,</w:t>
      </w:r>
      <w:r w:rsidRPr="00092775">
        <w:rPr>
          <w:lang w:val="es-DO"/>
        </w:rPr>
        <w:t xml:space="preserve"> la respuesta ante actos de interferencia ilícita y los aspectos de la Facilitación relativos a la seguridad.</w:t>
      </w:r>
    </w:p>
    <w:p w14:paraId="02547AF6" w14:textId="77777777" w:rsidR="008554BB" w:rsidRPr="00092775" w:rsidRDefault="008554BB" w:rsidP="00AB6404">
      <w:pPr>
        <w:spacing w:after="0" w:line="360" w:lineRule="auto"/>
        <w:ind w:right="-143"/>
        <w:jc w:val="both"/>
        <w:rPr>
          <w:lang w:val="es-DO"/>
        </w:rPr>
      </w:pPr>
    </w:p>
    <w:p w14:paraId="7DFDDF9E" w14:textId="77777777" w:rsidR="008554BB" w:rsidRPr="00092775" w:rsidRDefault="008554BB" w:rsidP="00AB6404">
      <w:pPr>
        <w:spacing w:after="0" w:line="360" w:lineRule="auto"/>
        <w:ind w:right="-143"/>
        <w:jc w:val="both"/>
        <w:rPr>
          <w:lang w:val="es-DO"/>
        </w:rPr>
      </w:pPr>
      <w:r w:rsidRPr="00092775">
        <w:rPr>
          <w:lang w:val="es-DO"/>
        </w:rPr>
        <w:t>Las preguntas del cuestionario relativas al Anexo 9 al Convenio sobre Aviación Civil Internacional – Facilitación, son 30 en total y tratan sobre el Comité Nacional de Facilitación, el Comité de Facilitación de los Aeropuertos, el Programa Nacional de Facilitación, los documentos de viaje, la inspección de los documentos de viaje, la Información Avanzada de los Pasajeros (API´s) y el Registro de Nombre o Datos de los Pasajeros (PNR).</w:t>
      </w:r>
    </w:p>
    <w:p w14:paraId="0F78AFB5" w14:textId="77777777" w:rsidR="008554BB" w:rsidRPr="00092775" w:rsidRDefault="008554BB" w:rsidP="00AB6404">
      <w:pPr>
        <w:spacing w:after="0" w:line="360" w:lineRule="auto"/>
        <w:ind w:right="-143"/>
        <w:jc w:val="both"/>
        <w:rPr>
          <w:lang w:val="es-DO"/>
        </w:rPr>
      </w:pPr>
    </w:p>
    <w:p w14:paraId="23F96E2D" w14:textId="77777777" w:rsidR="008554BB" w:rsidRPr="00092775" w:rsidRDefault="008554BB" w:rsidP="00AB6404">
      <w:pPr>
        <w:spacing w:after="0" w:line="360" w:lineRule="auto"/>
        <w:ind w:right="-143"/>
        <w:jc w:val="both"/>
        <w:rPr>
          <w:lang w:val="es-DO"/>
        </w:rPr>
      </w:pPr>
      <w:r w:rsidRPr="00092775">
        <w:rPr>
          <w:lang w:val="es-DO"/>
        </w:rPr>
        <w:t>Los sectores en el país que son vinculantes con la auditoría son el Ministerio de Defensa, con el Comité Nacional de Seguridad de la Aviación Civil (CONASAC) y el Comando Especial Contraterrorismo; el Ministerio de Relaciones Exteriores, con el Departamento de Pasaportes diplomáticos/oficial; la Junta de Aviación Civil; el Cuerpo Especializado en Seguridad Aeroportuaria y de la Aviación Civil; el Instituto Dominicano de Aviación Civil; la Fuerza Aérea de República Dominicana; la Dirección General de Pasaportes; la Dirección General de Migración; el Departamento Nacional de Investigaciones; los explotadores u operadores de aeropuertos; los explotadores de aeronaves nacionales y extranjeros; las empresas de suministros y aprovisionamiento; los depósitos de carga aérea y correo y los proveedores privados de servicio de seguridad.</w:t>
      </w:r>
    </w:p>
    <w:p w14:paraId="33046966" w14:textId="77777777" w:rsidR="008554BB" w:rsidRPr="00092775" w:rsidRDefault="008554BB" w:rsidP="00AB6404">
      <w:pPr>
        <w:spacing w:after="0" w:line="360" w:lineRule="auto"/>
        <w:ind w:right="-143"/>
        <w:jc w:val="both"/>
        <w:rPr>
          <w:lang w:val="es-DO"/>
        </w:rPr>
      </w:pPr>
    </w:p>
    <w:p w14:paraId="4B4C389C" w14:textId="77777777" w:rsidR="008554BB" w:rsidRPr="00092775" w:rsidRDefault="008554BB" w:rsidP="00AB6404">
      <w:pPr>
        <w:spacing w:after="0" w:line="360" w:lineRule="auto"/>
        <w:ind w:right="-143"/>
        <w:jc w:val="both"/>
        <w:rPr>
          <w:lang w:val="es-DO"/>
        </w:rPr>
      </w:pPr>
      <w:r w:rsidRPr="00092775">
        <w:rPr>
          <w:lang w:val="es-DO"/>
        </w:rPr>
        <w:t xml:space="preserve">Entre las acciones que han sido ejecutadas y que se están llevando a cabo, es importante destacar que se han estado haciendo </w:t>
      </w:r>
      <w:r w:rsidRPr="00092775">
        <w:rPr>
          <w:lang w:val="es-DO"/>
        </w:rPr>
        <w:lastRenderedPageBreak/>
        <w:t>levantamientos en los aeropuertos para identificar las necesidades; se está revisando el Programa Nacional de Seguridad de la Aviación Civil (PNSAC), los programas de seguridad de los aeropuertos, de las líneas aéreas, de los proveedores privados de seguridad, de los manejadores de cargas aéreas y correos, y de empresas de suministros.</w:t>
      </w:r>
    </w:p>
    <w:p w14:paraId="4624883F" w14:textId="77777777" w:rsidR="008554BB" w:rsidRPr="00092775" w:rsidRDefault="008554BB" w:rsidP="00AB6404">
      <w:pPr>
        <w:spacing w:after="0" w:line="360" w:lineRule="auto"/>
        <w:ind w:right="-143"/>
        <w:jc w:val="both"/>
        <w:rPr>
          <w:lang w:val="es-DO"/>
        </w:rPr>
      </w:pPr>
    </w:p>
    <w:p w14:paraId="028BAEFC" w14:textId="77777777" w:rsidR="008554BB" w:rsidRPr="00092775" w:rsidRDefault="008554BB" w:rsidP="00AB6404">
      <w:pPr>
        <w:spacing w:after="0" w:line="360" w:lineRule="auto"/>
        <w:ind w:right="-143"/>
        <w:jc w:val="both"/>
        <w:rPr>
          <w:lang w:val="es-DO"/>
        </w:rPr>
      </w:pPr>
      <w:r w:rsidRPr="00092775">
        <w:rPr>
          <w:lang w:val="es-DO"/>
        </w:rPr>
        <w:t>De igual forma, se revisó la normativa sobre Facilitación del Transporte Aéreo, y se elaboró el Manual del Inspector de Facilitación del Transporte Aéreo.</w:t>
      </w:r>
    </w:p>
    <w:p w14:paraId="43C4A1B5" w14:textId="77777777" w:rsidR="008554BB" w:rsidRPr="00092775" w:rsidRDefault="008554BB" w:rsidP="00AB6404">
      <w:pPr>
        <w:spacing w:after="0" w:line="360" w:lineRule="auto"/>
        <w:ind w:right="-143"/>
        <w:jc w:val="both"/>
        <w:rPr>
          <w:lang w:val="es-DO"/>
        </w:rPr>
      </w:pPr>
    </w:p>
    <w:p w14:paraId="6732929F" w14:textId="697C8461" w:rsidR="008554BB" w:rsidRPr="00092775" w:rsidRDefault="008554BB" w:rsidP="00AB6404">
      <w:pPr>
        <w:spacing w:after="0" w:line="360" w:lineRule="auto"/>
        <w:ind w:right="-143"/>
        <w:jc w:val="both"/>
        <w:rPr>
          <w:lang w:val="es-DO"/>
        </w:rPr>
      </w:pPr>
      <w:r w:rsidRPr="00092775">
        <w:rPr>
          <w:lang w:val="es-DO"/>
        </w:rPr>
        <w:t>En ese sentido, se continuarán coordinando las reuniones de trabajo necesarias entre las instituciones miembros de la Comisión, con la finalidad de asegurar un alto nivel de cumplimiento en la auditoría que se realizará en el 2026.</w:t>
      </w:r>
    </w:p>
    <w:p w14:paraId="7BF4954D" w14:textId="77777777" w:rsidR="00D32E06" w:rsidRPr="00092775" w:rsidRDefault="00D32E06" w:rsidP="00AB6404">
      <w:pPr>
        <w:spacing w:line="360" w:lineRule="auto"/>
        <w:jc w:val="center"/>
        <w:rPr>
          <w:rFonts w:eastAsia="Calibri"/>
          <w:lang w:val="es-DO"/>
        </w:rPr>
      </w:pPr>
    </w:p>
    <w:p w14:paraId="6D7B1595" w14:textId="77777777" w:rsidR="00FD1E64" w:rsidRPr="00AB6404" w:rsidRDefault="00FD1E64" w:rsidP="00AB6404">
      <w:pPr>
        <w:spacing w:line="360" w:lineRule="auto"/>
        <w:jc w:val="center"/>
        <w:rPr>
          <w:rFonts w:eastAsia="Calibri"/>
          <w:lang w:val="es-DO"/>
        </w:rPr>
      </w:pPr>
    </w:p>
    <w:p w14:paraId="31B98DE9" w14:textId="03BEDD79" w:rsidR="002865EB" w:rsidRPr="00AB6404" w:rsidRDefault="000D69FA" w:rsidP="00AB6404">
      <w:pPr>
        <w:pStyle w:val="Ttulo2"/>
        <w:numPr>
          <w:ilvl w:val="1"/>
          <w:numId w:val="8"/>
        </w:numPr>
        <w:spacing w:line="360" w:lineRule="auto"/>
        <w:rPr>
          <w:rFonts w:cs="Times New Roman"/>
          <w:color w:val="767171"/>
          <w:szCs w:val="24"/>
          <w:lang w:val="es-DO"/>
        </w:rPr>
      </w:pPr>
      <w:bookmarkStart w:id="552" w:name="_Toc218581818"/>
      <w:r w:rsidRPr="00AB6404">
        <w:rPr>
          <w:rFonts w:cs="Times New Roman"/>
          <w:color w:val="767171"/>
          <w:szCs w:val="24"/>
          <w:lang w:val="es-DO"/>
        </w:rPr>
        <w:t>Transporte Aéreo</w:t>
      </w:r>
      <w:bookmarkEnd w:id="552"/>
    </w:p>
    <w:p w14:paraId="63BB6098" w14:textId="77777777" w:rsidR="008F64CC" w:rsidRPr="00AB6404" w:rsidRDefault="008F64CC" w:rsidP="00AB6404">
      <w:pPr>
        <w:spacing w:line="360" w:lineRule="auto"/>
        <w:rPr>
          <w:lang w:val="es-DO"/>
        </w:rPr>
      </w:pPr>
    </w:p>
    <w:p w14:paraId="2B8C904C" w14:textId="1AE96CDA" w:rsidR="00FA1075" w:rsidRPr="00092775" w:rsidRDefault="00AF7F15" w:rsidP="00AB6404">
      <w:pPr>
        <w:spacing w:after="0" w:line="360" w:lineRule="auto"/>
        <w:ind w:right="-143"/>
        <w:jc w:val="both"/>
        <w:rPr>
          <w:lang w:val="es-DO"/>
        </w:rPr>
      </w:pPr>
      <w:r w:rsidRPr="00092775">
        <w:rPr>
          <w:lang w:val="es-DO"/>
        </w:rPr>
        <w:t xml:space="preserve">Durante el año 2025 Transporte Aéreo alcanzó un 96 % de cumplimiento promedio en sus </w:t>
      </w:r>
      <w:r w:rsidR="00FA1075" w:rsidRPr="00092775">
        <w:rPr>
          <w:lang w:val="es-DO"/>
        </w:rPr>
        <w:t xml:space="preserve">tres (3) </w:t>
      </w:r>
      <w:r w:rsidRPr="00092775">
        <w:rPr>
          <w:lang w:val="es-DO"/>
        </w:rPr>
        <w:t>proce</w:t>
      </w:r>
      <w:r w:rsidR="004F07D4" w:rsidRPr="00092775">
        <w:rPr>
          <w:lang w:val="es-DO"/>
        </w:rPr>
        <w:t xml:space="preserve">dimientos documentados </w:t>
      </w:r>
      <w:r w:rsidR="009E2A0E" w:rsidRPr="00092775">
        <w:rPr>
          <w:lang w:val="es-DO"/>
        </w:rPr>
        <w:t>de calidad</w:t>
      </w:r>
      <w:r w:rsidR="00FA1075" w:rsidRPr="00092775">
        <w:rPr>
          <w:lang w:val="es-DO"/>
        </w:rPr>
        <w:t xml:space="preserve">: Expedición, Renovación Y/O Enmienda Del Certificado De Autorización Económica (Cae), Permiso De Operación (P.O.) Y Licencia De Consignatario De Aeronaves De Operadores Aéreos Extranjeros En Vuelos No Regulares O </w:t>
      </w:r>
    </w:p>
    <w:p w14:paraId="5FB52F36" w14:textId="6CCD7F2B" w:rsidR="0008576D" w:rsidRPr="00092775" w:rsidRDefault="00FA1075" w:rsidP="00AB6404">
      <w:pPr>
        <w:spacing w:after="0" w:line="360" w:lineRule="auto"/>
        <w:ind w:right="-143"/>
        <w:jc w:val="both"/>
        <w:rPr>
          <w:lang w:val="es-DO"/>
        </w:rPr>
      </w:pPr>
      <w:r w:rsidRPr="00092775">
        <w:rPr>
          <w:lang w:val="es-DO"/>
        </w:rPr>
        <w:t>Ch</w:t>
      </w:r>
      <w:r w:rsidR="00BF5F4C" w:rsidRPr="00092775">
        <w:rPr>
          <w:lang w:val="es-DO"/>
        </w:rPr>
        <w:t>á</w:t>
      </w:r>
      <w:r w:rsidRPr="00092775">
        <w:rPr>
          <w:lang w:val="es-DO"/>
        </w:rPr>
        <w:t>rter (</w:t>
      </w:r>
      <w:r w:rsidR="00AF7F15" w:rsidRPr="00092775">
        <w:rPr>
          <w:lang w:val="es-DO"/>
        </w:rPr>
        <w:t>P-DTA-01</w:t>
      </w:r>
      <w:r w:rsidRPr="00092775">
        <w:rPr>
          <w:lang w:val="es-DO"/>
        </w:rPr>
        <w:t>)</w:t>
      </w:r>
      <w:r w:rsidR="00AF7F15" w:rsidRPr="00092775">
        <w:rPr>
          <w:lang w:val="es-DO"/>
        </w:rPr>
        <w:t xml:space="preserve">, </w:t>
      </w:r>
      <w:r w:rsidRPr="00092775">
        <w:rPr>
          <w:lang w:val="es-DO"/>
        </w:rPr>
        <w:t>Emisión De Opinión A Los Acuerdos De Cooperación Comercial (Código Compartido) (</w:t>
      </w:r>
      <w:r w:rsidR="00AF7F15" w:rsidRPr="00092775">
        <w:rPr>
          <w:lang w:val="es-DO"/>
        </w:rPr>
        <w:t>P-DTA-02</w:t>
      </w:r>
      <w:r w:rsidRPr="00092775">
        <w:rPr>
          <w:lang w:val="es-DO"/>
        </w:rPr>
        <w:t>)</w:t>
      </w:r>
      <w:r w:rsidR="00AF7F15" w:rsidRPr="00092775">
        <w:rPr>
          <w:lang w:val="es-DO"/>
        </w:rPr>
        <w:t xml:space="preserve"> y </w:t>
      </w:r>
      <w:r w:rsidRPr="00092775">
        <w:rPr>
          <w:lang w:val="es-DO"/>
        </w:rPr>
        <w:t>Autorización De Vuelos Y Programas De Vuelos No Regulares O Chárter (</w:t>
      </w:r>
      <w:r w:rsidR="00AF7F15" w:rsidRPr="00092775">
        <w:rPr>
          <w:lang w:val="es-DO"/>
        </w:rPr>
        <w:t>P-DTA-04</w:t>
      </w:r>
      <w:r w:rsidRPr="00092775">
        <w:rPr>
          <w:lang w:val="es-DO"/>
        </w:rPr>
        <w:t>)</w:t>
      </w:r>
      <w:r w:rsidR="00AF7F15" w:rsidRPr="00092775">
        <w:rPr>
          <w:lang w:val="es-DO"/>
        </w:rPr>
        <w:t xml:space="preserve">, evidenciando una gestión altamente efectiva y alineada con la Ley No. 491-06 de Aviación Civil, la normativa institucional </w:t>
      </w:r>
      <w:r w:rsidR="00AF7F15" w:rsidRPr="00092775">
        <w:rPr>
          <w:lang w:val="es-DO"/>
        </w:rPr>
        <w:lastRenderedPageBreak/>
        <w:t>y los compromisos internacionales del Estado dominicano, mediante una ejecución técnica sólida en regulación, autorizaciones, registros, asesoría especializada y control operativo del transporte aéreo nacional e internacional.</w:t>
      </w:r>
    </w:p>
    <w:p w14:paraId="35F6B0F0" w14:textId="77777777" w:rsidR="00E76965" w:rsidRPr="00092775" w:rsidRDefault="00E76965" w:rsidP="00AB6404">
      <w:pPr>
        <w:spacing w:after="0" w:line="360" w:lineRule="auto"/>
        <w:ind w:right="-143"/>
        <w:jc w:val="both"/>
        <w:rPr>
          <w:lang w:val="es-DO"/>
        </w:rPr>
      </w:pPr>
    </w:p>
    <w:p w14:paraId="2F1B232A" w14:textId="4B2A6F25" w:rsidR="00A1524E" w:rsidRPr="00092775" w:rsidRDefault="00A1524E" w:rsidP="00AB6404">
      <w:pPr>
        <w:spacing w:after="0" w:line="360" w:lineRule="auto"/>
        <w:ind w:right="-143"/>
        <w:jc w:val="both"/>
        <w:rPr>
          <w:lang w:val="es-DO"/>
        </w:rPr>
      </w:pPr>
      <w:r w:rsidRPr="00092775">
        <w:rPr>
          <w:lang w:val="es-DO"/>
        </w:rPr>
        <w:t>Entre los proyectos</w:t>
      </w:r>
      <w:r w:rsidR="00AF7F15" w:rsidRPr="00092775">
        <w:rPr>
          <w:lang w:val="es-DO"/>
        </w:rPr>
        <w:t xml:space="preserve"> y actividades</w:t>
      </w:r>
      <w:r w:rsidRPr="00092775">
        <w:rPr>
          <w:lang w:val="es-DO"/>
        </w:rPr>
        <w:t xml:space="preserve"> realizados en el 2025 contamos con: </w:t>
      </w:r>
    </w:p>
    <w:p w14:paraId="3F20C492" w14:textId="314E28DE" w:rsidR="00A1524E" w:rsidRPr="00092775" w:rsidRDefault="00A1524E"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t>Colaboración en la realización del primer seminario sobre Asuntos Legales del Transporte Aéreo.</w:t>
      </w:r>
    </w:p>
    <w:p w14:paraId="6721E55C" w14:textId="2B2B92C2" w:rsidR="00A1524E" w:rsidRPr="00092775" w:rsidRDefault="00A1524E"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t>Participación en la modificación del Manual de Requisitos JAC-001.</w:t>
      </w:r>
    </w:p>
    <w:p w14:paraId="1A68EFD6" w14:textId="6E521229" w:rsidR="00A1524E" w:rsidRPr="00092775" w:rsidRDefault="00A1524E"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t>Participación en la elaboración del Proceso de Aprobación de Permisos Especiales</w:t>
      </w:r>
    </w:p>
    <w:p w14:paraId="51BE1CD4" w14:textId="278174A9" w:rsidR="00046930" w:rsidRPr="00092775" w:rsidRDefault="00A1524E"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t xml:space="preserve">Colaboración en las notas de estudio presentadas por República Dominicana en la Quincuagésima octava reunión del grupo de expertos en asuntos políticos, económicos y jurídicos. </w:t>
      </w:r>
    </w:p>
    <w:p w14:paraId="196D132F" w14:textId="77777777" w:rsidR="00812999" w:rsidRPr="00092775" w:rsidRDefault="00812999"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t>Realización del "Seminario Sobre Asuntos Legales de Transporte "</w:t>
      </w:r>
    </w:p>
    <w:p w14:paraId="0885AA59" w14:textId="77777777" w:rsidR="00812999" w:rsidRPr="00092775" w:rsidRDefault="00812999"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t>Puesta en marcha del Dashboard Estadístico.</w:t>
      </w:r>
    </w:p>
    <w:p w14:paraId="4C6AAC55" w14:textId="77777777" w:rsidR="00812999" w:rsidRPr="00092775" w:rsidRDefault="00812999"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t>Elaboración de Revista de Estadísticas para el ICAN 2025.</w:t>
      </w:r>
    </w:p>
    <w:p w14:paraId="68BEC8C1" w14:textId="0E4EEF2A" w:rsidR="00812999" w:rsidRPr="00092775" w:rsidRDefault="00812999"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t>Transporte Aéreo al 31 de diciembre 2025 cerrará con la emisión de 7,373 servicios brindados a los clientes/usuarios del Transporte Aéreo.</w:t>
      </w:r>
    </w:p>
    <w:p w14:paraId="1670F002" w14:textId="5BC2E867" w:rsidR="001B15AD" w:rsidRPr="00092775" w:rsidRDefault="00AF7F15" w:rsidP="00AB6404">
      <w:pPr>
        <w:pStyle w:val="Prrafodelista"/>
        <w:numPr>
          <w:ilvl w:val="0"/>
          <w:numId w:val="9"/>
        </w:numPr>
        <w:spacing w:after="0" w:line="360" w:lineRule="auto"/>
        <w:ind w:right="-143"/>
        <w:jc w:val="both"/>
        <w:rPr>
          <w:rFonts w:ascii="Times New Roman" w:hAnsi="Times New Roman" w:cs="Times New Roman"/>
          <w:lang w:val="es-DO"/>
        </w:rPr>
      </w:pPr>
      <w:r w:rsidRPr="00092775">
        <w:rPr>
          <w:rFonts w:ascii="Times New Roman" w:hAnsi="Times New Roman" w:cs="Times New Roman"/>
          <w:color w:val="767171"/>
          <w:spacing w:val="20"/>
          <w:sz w:val="24"/>
          <w:szCs w:val="24"/>
          <w:lang w:val="es-DO"/>
          <w14:ligatures w14:val="none"/>
        </w:rPr>
        <w:t xml:space="preserve">289 informes técnico-legales, vinculados a los procesos de expedición, renovación y enmienda de Certificados de Autorización Económica (CAE), Permisos de Operación (PO) y Licencias de Consignatarios de Aeronaves (LC), garantizando la correcta evaluación y validación de la documentación requerida —incluyendo pólizas de seguros, documentos societarios y requisitos de seguridad— y asegurando el cumplimiento normativo, la continuidad operativa y la seguridad jurídica del transporte </w:t>
      </w:r>
      <w:r w:rsidRPr="00092775">
        <w:rPr>
          <w:rFonts w:ascii="Times New Roman" w:hAnsi="Times New Roman" w:cs="Times New Roman"/>
          <w:color w:val="767171"/>
          <w:spacing w:val="20"/>
          <w:sz w:val="24"/>
          <w:szCs w:val="24"/>
          <w:lang w:val="es-DO"/>
          <w14:ligatures w14:val="none"/>
        </w:rPr>
        <w:lastRenderedPageBreak/>
        <w:t>aéreo conforme a los lineamientos institucionales y regulatorios vigentes.</w:t>
      </w:r>
    </w:p>
    <w:p w14:paraId="03B63CBB" w14:textId="60217165" w:rsidR="00C1385E" w:rsidRPr="00092775" w:rsidRDefault="00BD6096" w:rsidP="00AB6404">
      <w:pPr>
        <w:pStyle w:val="Prrafodelista"/>
        <w:numPr>
          <w:ilvl w:val="0"/>
          <w:numId w:val="9"/>
        </w:numPr>
        <w:spacing w:after="0" w:line="360" w:lineRule="auto"/>
        <w:ind w:right="-143"/>
        <w:jc w:val="both"/>
        <w:rPr>
          <w:rFonts w:ascii="Times New Roman" w:hAnsi="Times New Roman" w:cs="Times New Roman"/>
          <w:lang w:val="es-DO"/>
        </w:rPr>
      </w:pPr>
      <w:bookmarkStart w:id="553" w:name="_Toc216085745"/>
      <w:bookmarkStart w:id="554" w:name="_Toc216091687"/>
      <w:bookmarkStart w:id="555" w:name="_Toc216098445"/>
      <w:bookmarkStart w:id="556" w:name="_Toc216101153"/>
      <w:bookmarkStart w:id="557" w:name="_Toc216164553"/>
      <w:bookmarkStart w:id="558" w:name="_Toc216165263"/>
      <w:bookmarkStart w:id="559" w:name="_Toc216181643"/>
      <w:bookmarkStart w:id="560" w:name="_Toc216257428"/>
      <w:bookmarkStart w:id="561" w:name="_Toc216263852"/>
      <w:bookmarkStart w:id="562" w:name="_Toc216681927"/>
      <w:bookmarkStart w:id="563" w:name="_Toc216683593"/>
      <w:bookmarkStart w:id="564" w:name="_Toc216683827"/>
      <w:bookmarkStart w:id="565" w:name="_Toc216683944"/>
      <w:bookmarkStart w:id="566" w:name="_Toc216692868"/>
      <w:bookmarkStart w:id="567" w:name="_Toc216694150"/>
      <w:bookmarkStart w:id="568" w:name="_Toc216695027"/>
      <w:bookmarkStart w:id="569" w:name="_Toc216768135"/>
      <w:bookmarkStart w:id="570" w:name="_Toc216768249"/>
      <w:bookmarkStart w:id="571" w:name="_Toc216785379"/>
      <w:bookmarkStart w:id="572" w:name="_Toc216788641"/>
      <w:bookmarkStart w:id="573" w:name="_Toc216794552"/>
      <w:bookmarkStart w:id="574" w:name="_Toc216794759"/>
      <w:bookmarkStart w:id="575" w:name="_Toc216795265"/>
      <w:bookmarkStart w:id="576" w:name="_Toc216795381"/>
      <w:bookmarkStart w:id="577" w:name="_Toc216854085"/>
      <w:bookmarkStart w:id="578" w:name="_Toc216856260"/>
      <w:bookmarkStart w:id="579" w:name="_Toc216856391"/>
      <w:bookmarkStart w:id="580" w:name="_Toc216857488"/>
      <w:bookmarkStart w:id="581" w:name="_Toc216858279"/>
      <w:bookmarkStart w:id="582" w:name="_Toc216858413"/>
      <w:bookmarkStart w:id="583" w:name="_Toc216858529"/>
      <w:bookmarkStart w:id="584" w:name="_Toc216859002"/>
      <w:bookmarkStart w:id="585" w:name="_Toc216862878"/>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r w:rsidRPr="00092775">
        <w:rPr>
          <w:rFonts w:ascii="Times New Roman" w:hAnsi="Times New Roman" w:cs="Times New Roman"/>
          <w:color w:val="767171"/>
          <w:spacing w:val="20"/>
          <w:sz w:val="24"/>
          <w:szCs w:val="24"/>
          <w:lang w:val="es-DO"/>
          <w14:ligatures w14:val="none"/>
        </w:rPr>
        <w:t xml:space="preserve"> Evaluación de solicitudes de aprobación de cinco (5) Acuerdos de Cooperación Comercial de Código Compartido, contribuyendo a la expansión de la conectividad internacional de la República Dominicana hacia destinos como Turquía, Emiratos Árabes y Alemania, y alcanzando un 100 % de satisfacción del cliente, destacándose la eficiencia y rapidez del proceso.</w:t>
      </w:r>
    </w:p>
    <w:tbl>
      <w:tblPr>
        <w:tblStyle w:val="Tablanormal1"/>
        <w:tblW w:w="7266" w:type="dxa"/>
        <w:jc w:val="center"/>
        <w:tblLook w:val="04A0" w:firstRow="1" w:lastRow="0" w:firstColumn="1" w:lastColumn="0" w:noHBand="0" w:noVBand="1"/>
      </w:tblPr>
      <w:tblGrid>
        <w:gridCol w:w="630"/>
        <w:gridCol w:w="6636"/>
      </w:tblGrid>
      <w:tr w:rsidR="00EF1E8E" w:rsidRPr="00092775" w14:paraId="2F53CF76" w14:textId="77777777" w:rsidTr="000122AC">
        <w:trPr>
          <w:cnfStyle w:val="100000000000" w:firstRow="1" w:lastRow="0" w:firstColumn="0" w:lastColumn="0" w:oddVBand="0" w:evenVBand="0" w:oddHBand="0" w:evenHBand="0" w:firstRowFirstColumn="0" w:firstRowLastColumn="0" w:lastRowFirstColumn="0" w:lastRowLastColumn="0"/>
          <w:trHeight w:val="353"/>
          <w:tblHeader/>
          <w:jc w:val="center"/>
        </w:trPr>
        <w:tc>
          <w:tcPr>
            <w:cnfStyle w:val="001000000000" w:firstRow="0" w:lastRow="0" w:firstColumn="1" w:lastColumn="0" w:oddVBand="0" w:evenVBand="0" w:oddHBand="0" w:evenHBand="0" w:firstRowFirstColumn="0" w:firstRowLastColumn="0" w:lastRowFirstColumn="0" w:lastRowLastColumn="0"/>
            <w:tcW w:w="242" w:type="dxa"/>
            <w:shd w:val="clear" w:color="auto" w:fill="002060"/>
            <w:vAlign w:val="center"/>
          </w:tcPr>
          <w:p w14:paraId="07689B6A" w14:textId="27242862" w:rsidR="00D13BAD" w:rsidRPr="00092775" w:rsidRDefault="00D13BAD" w:rsidP="00AB6404">
            <w:pPr>
              <w:spacing w:after="160" w:line="360" w:lineRule="auto"/>
              <w:jc w:val="center"/>
              <w:rPr>
                <w:b w:val="0"/>
                <w:bCs w:val="0"/>
                <w:color w:val="FFFFFF" w:themeColor="background1"/>
                <w:lang w:val="es-DO"/>
              </w:rPr>
            </w:pPr>
            <w:r w:rsidRPr="00092775">
              <w:rPr>
                <w:b w:val="0"/>
                <w:bCs w:val="0"/>
                <w:color w:val="FFFFFF" w:themeColor="background1"/>
                <w:lang w:val="es-DO"/>
              </w:rPr>
              <w:t>No.</w:t>
            </w:r>
          </w:p>
        </w:tc>
        <w:tc>
          <w:tcPr>
            <w:tcW w:w="7024" w:type="dxa"/>
            <w:shd w:val="clear" w:color="auto" w:fill="002060"/>
            <w:vAlign w:val="center"/>
          </w:tcPr>
          <w:p w14:paraId="5AAE21A9" w14:textId="758F17DE" w:rsidR="00D13BAD" w:rsidRPr="00092775" w:rsidRDefault="00D13BAD" w:rsidP="00AB6404">
            <w:pPr>
              <w:spacing w:after="160" w:line="36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val="es-DO"/>
              </w:rPr>
            </w:pPr>
            <w:r w:rsidRPr="00092775">
              <w:rPr>
                <w:b w:val="0"/>
                <w:bCs w:val="0"/>
                <w:color w:val="FFFFFF" w:themeColor="background1"/>
                <w:lang w:val="es-DO"/>
              </w:rPr>
              <w:t>Códigos Compartidos Operadores Aéreos</w:t>
            </w:r>
          </w:p>
        </w:tc>
      </w:tr>
      <w:tr w:rsidR="00EF1E8E" w:rsidRPr="00092775" w14:paraId="08C7085D" w14:textId="77777777" w:rsidTr="000122AC">
        <w:trPr>
          <w:cnfStyle w:val="000000100000" w:firstRow="0" w:lastRow="0" w:firstColumn="0" w:lastColumn="0" w:oddVBand="0" w:evenVBand="0" w:oddHBand="1" w:evenHBand="0" w:firstRowFirstColumn="0" w:firstRowLastColumn="0" w:lastRowFirstColumn="0" w:lastRowLastColumn="0"/>
          <w:trHeight w:val="725"/>
          <w:jc w:val="center"/>
        </w:trPr>
        <w:tc>
          <w:tcPr>
            <w:cnfStyle w:val="001000000000" w:firstRow="0" w:lastRow="0" w:firstColumn="1" w:lastColumn="0" w:oddVBand="0" w:evenVBand="0" w:oddHBand="0" w:evenHBand="0" w:firstRowFirstColumn="0" w:firstRowLastColumn="0" w:lastRowFirstColumn="0" w:lastRowLastColumn="0"/>
            <w:tcW w:w="242" w:type="dxa"/>
            <w:vAlign w:val="center"/>
          </w:tcPr>
          <w:p w14:paraId="4770B576" w14:textId="77777777" w:rsidR="00D13BAD" w:rsidRPr="00092775" w:rsidRDefault="00D13BAD" w:rsidP="00AB6404">
            <w:pPr>
              <w:spacing w:after="160" w:line="360" w:lineRule="auto"/>
              <w:jc w:val="center"/>
              <w:rPr>
                <w:b w:val="0"/>
                <w:bCs w:val="0"/>
                <w:lang w:val="es-DO"/>
              </w:rPr>
            </w:pPr>
            <w:r w:rsidRPr="00092775">
              <w:rPr>
                <w:b w:val="0"/>
                <w:bCs w:val="0"/>
                <w:lang w:val="es-DO"/>
              </w:rPr>
              <w:t>1</w:t>
            </w:r>
          </w:p>
        </w:tc>
        <w:tc>
          <w:tcPr>
            <w:tcW w:w="7024" w:type="dxa"/>
            <w:vAlign w:val="center"/>
          </w:tcPr>
          <w:p w14:paraId="49EE41EA" w14:textId="77777777" w:rsidR="00D13BAD" w:rsidRPr="00092775" w:rsidRDefault="00D13BAD"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092775">
              <w:rPr>
                <w:lang w:val="es-DO"/>
              </w:rPr>
              <w:t>Air Europa / Turkish Airlines.</w:t>
            </w:r>
          </w:p>
        </w:tc>
      </w:tr>
      <w:tr w:rsidR="00EF1E8E" w:rsidRPr="00092775" w14:paraId="06963ADD" w14:textId="77777777" w:rsidTr="000122AC">
        <w:trPr>
          <w:trHeight w:val="725"/>
          <w:jc w:val="center"/>
        </w:trPr>
        <w:tc>
          <w:tcPr>
            <w:cnfStyle w:val="001000000000" w:firstRow="0" w:lastRow="0" w:firstColumn="1" w:lastColumn="0" w:oddVBand="0" w:evenVBand="0" w:oddHBand="0" w:evenHBand="0" w:firstRowFirstColumn="0" w:firstRowLastColumn="0" w:lastRowFirstColumn="0" w:lastRowLastColumn="0"/>
            <w:tcW w:w="242" w:type="dxa"/>
            <w:vAlign w:val="center"/>
          </w:tcPr>
          <w:p w14:paraId="56987F0C" w14:textId="77777777" w:rsidR="00D13BAD" w:rsidRPr="00092775" w:rsidRDefault="00D13BAD" w:rsidP="00AB6404">
            <w:pPr>
              <w:spacing w:after="160" w:line="360" w:lineRule="auto"/>
              <w:jc w:val="center"/>
              <w:rPr>
                <w:b w:val="0"/>
                <w:bCs w:val="0"/>
                <w:lang w:val="es-DO"/>
              </w:rPr>
            </w:pPr>
            <w:r w:rsidRPr="00092775">
              <w:rPr>
                <w:b w:val="0"/>
                <w:bCs w:val="0"/>
                <w:lang w:val="es-DO"/>
              </w:rPr>
              <w:t>2</w:t>
            </w:r>
          </w:p>
        </w:tc>
        <w:tc>
          <w:tcPr>
            <w:tcW w:w="7024" w:type="dxa"/>
            <w:vAlign w:val="center"/>
          </w:tcPr>
          <w:p w14:paraId="334ED018" w14:textId="54A692FC" w:rsidR="00D13BAD" w:rsidRPr="00092775" w:rsidRDefault="00D13BAD"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092775">
              <w:rPr>
                <w:lang w:val="es-DO"/>
              </w:rPr>
              <w:t>Air Europa / Etihad Airways.</w:t>
            </w:r>
          </w:p>
        </w:tc>
      </w:tr>
      <w:tr w:rsidR="00EF1E8E" w:rsidRPr="00C132D7" w14:paraId="244067E3" w14:textId="77777777" w:rsidTr="000122AC">
        <w:trPr>
          <w:cnfStyle w:val="000000100000" w:firstRow="0" w:lastRow="0" w:firstColumn="0" w:lastColumn="0" w:oddVBand="0" w:evenVBand="0" w:oddHBand="1" w:evenHBand="0" w:firstRowFirstColumn="0" w:firstRowLastColumn="0" w:lastRowFirstColumn="0" w:lastRowLastColumn="0"/>
          <w:trHeight w:val="588"/>
          <w:jc w:val="center"/>
        </w:trPr>
        <w:tc>
          <w:tcPr>
            <w:cnfStyle w:val="001000000000" w:firstRow="0" w:lastRow="0" w:firstColumn="1" w:lastColumn="0" w:oddVBand="0" w:evenVBand="0" w:oddHBand="0" w:evenHBand="0" w:firstRowFirstColumn="0" w:firstRowLastColumn="0" w:lastRowFirstColumn="0" w:lastRowLastColumn="0"/>
            <w:tcW w:w="242" w:type="dxa"/>
            <w:vAlign w:val="center"/>
          </w:tcPr>
          <w:p w14:paraId="4C5CD453" w14:textId="77777777" w:rsidR="00D13BAD" w:rsidRPr="00092775" w:rsidRDefault="00D13BAD" w:rsidP="00AB6404">
            <w:pPr>
              <w:spacing w:after="160" w:line="360" w:lineRule="auto"/>
              <w:jc w:val="center"/>
              <w:rPr>
                <w:b w:val="0"/>
                <w:bCs w:val="0"/>
                <w:lang w:val="es-DO"/>
              </w:rPr>
            </w:pPr>
            <w:r w:rsidRPr="00092775">
              <w:rPr>
                <w:b w:val="0"/>
                <w:bCs w:val="0"/>
                <w:lang w:val="es-DO"/>
              </w:rPr>
              <w:t>3</w:t>
            </w:r>
          </w:p>
        </w:tc>
        <w:tc>
          <w:tcPr>
            <w:tcW w:w="7024" w:type="dxa"/>
            <w:vAlign w:val="center"/>
          </w:tcPr>
          <w:p w14:paraId="204A5C28" w14:textId="15619DCC" w:rsidR="00D13BAD" w:rsidRPr="00092775" w:rsidRDefault="00D13BAD"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092775">
              <w:rPr>
                <w:lang w:val="es-DO"/>
              </w:rPr>
              <w:t>American Airlines, Inc. / Iberia Líneas Aéreas De España, S.A.</w:t>
            </w:r>
          </w:p>
        </w:tc>
      </w:tr>
      <w:tr w:rsidR="00EF1E8E" w:rsidRPr="00092775" w14:paraId="05AC9FB6" w14:textId="77777777" w:rsidTr="000122AC">
        <w:trPr>
          <w:trHeight w:val="707"/>
          <w:jc w:val="center"/>
        </w:trPr>
        <w:tc>
          <w:tcPr>
            <w:cnfStyle w:val="001000000000" w:firstRow="0" w:lastRow="0" w:firstColumn="1" w:lastColumn="0" w:oddVBand="0" w:evenVBand="0" w:oddHBand="0" w:evenHBand="0" w:firstRowFirstColumn="0" w:firstRowLastColumn="0" w:lastRowFirstColumn="0" w:lastRowLastColumn="0"/>
            <w:tcW w:w="242" w:type="dxa"/>
            <w:vAlign w:val="center"/>
          </w:tcPr>
          <w:p w14:paraId="55DE2DCE" w14:textId="77777777" w:rsidR="00D13BAD" w:rsidRPr="00092775" w:rsidRDefault="00D13BAD" w:rsidP="00AB6404">
            <w:pPr>
              <w:spacing w:after="160" w:line="360" w:lineRule="auto"/>
              <w:jc w:val="center"/>
              <w:rPr>
                <w:b w:val="0"/>
                <w:bCs w:val="0"/>
                <w:lang w:val="es-DO"/>
              </w:rPr>
            </w:pPr>
            <w:r w:rsidRPr="00092775">
              <w:rPr>
                <w:b w:val="0"/>
                <w:bCs w:val="0"/>
                <w:lang w:val="es-DO"/>
              </w:rPr>
              <w:t>4</w:t>
            </w:r>
          </w:p>
        </w:tc>
        <w:tc>
          <w:tcPr>
            <w:tcW w:w="7024" w:type="dxa"/>
            <w:vAlign w:val="center"/>
          </w:tcPr>
          <w:p w14:paraId="47901678" w14:textId="77777777" w:rsidR="00D13BAD" w:rsidRPr="00092775" w:rsidRDefault="00D13BAD"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092775">
              <w:rPr>
                <w:lang w:val="es-DO"/>
              </w:rPr>
              <w:t>Condor Flugdienst / Emirates Airlines</w:t>
            </w:r>
          </w:p>
        </w:tc>
      </w:tr>
      <w:tr w:rsidR="00EF1E8E" w:rsidRPr="00092775" w14:paraId="0A9EAC4E" w14:textId="77777777" w:rsidTr="000122AC">
        <w:trPr>
          <w:cnfStyle w:val="000000100000" w:firstRow="0" w:lastRow="0" w:firstColumn="0" w:lastColumn="0" w:oddVBand="0" w:evenVBand="0" w:oddHBand="1" w:evenHBand="0" w:firstRowFirstColumn="0" w:firstRowLastColumn="0" w:lastRowFirstColumn="0" w:lastRowLastColumn="0"/>
          <w:trHeight w:val="725"/>
          <w:jc w:val="center"/>
        </w:trPr>
        <w:tc>
          <w:tcPr>
            <w:cnfStyle w:val="001000000000" w:firstRow="0" w:lastRow="0" w:firstColumn="1" w:lastColumn="0" w:oddVBand="0" w:evenVBand="0" w:oddHBand="0" w:evenHBand="0" w:firstRowFirstColumn="0" w:firstRowLastColumn="0" w:lastRowFirstColumn="0" w:lastRowLastColumn="0"/>
            <w:tcW w:w="242" w:type="dxa"/>
            <w:vAlign w:val="center"/>
          </w:tcPr>
          <w:p w14:paraId="4A77C908" w14:textId="7F51A480" w:rsidR="00D13BAD" w:rsidRPr="00092775" w:rsidRDefault="00D13BAD" w:rsidP="00AB6404">
            <w:pPr>
              <w:spacing w:after="160" w:line="360" w:lineRule="auto"/>
              <w:jc w:val="center"/>
              <w:rPr>
                <w:b w:val="0"/>
                <w:bCs w:val="0"/>
                <w:lang w:val="es-DO"/>
              </w:rPr>
            </w:pPr>
            <w:r w:rsidRPr="00092775">
              <w:rPr>
                <w:b w:val="0"/>
                <w:bCs w:val="0"/>
                <w:lang w:val="es-DO"/>
              </w:rPr>
              <w:t>5</w:t>
            </w:r>
          </w:p>
        </w:tc>
        <w:tc>
          <w:tcPr>
            <w:tcW w:w="7024" w:type="dxa"/>
            <w:vAlign w:val="center"/>
          </w:tcPr>
          <w:p w14:paraId="70680F6B" w14:textId="77777777" w:rsidR="00D13BAD" w:rsidRPr="00092775" w:rsidRDefault="00D13BAD"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092775">
              <w:rPr>
                <w:lang w:val="es-DO"/>
              </w:rPr>
              <w:t>Air Europa / Turkish Airlines.</w:t>
            </w:r>
          </w:p>
        </w:tc>
      </w:tr>
    </w:tbl>
    <w:p w14:paraId="2D8D6743" w14:textId="0F075966" w:rsidR="00551357" w:rsidRPr="00AB6404" w:rsidRDefault="00551357" w:rsidP="00AB6404">
      <w:pPr>
        <w:autoSpaceDE w:val="0"/>
        <w:autoSpaceDN w:val="0"/>
        <w:adjustRightInd w:val="0"/>
        <w:spacing w:after="0" w:line="360" w:lineRule="auto"/>
        <w:jc w:val="center"/>
        <w:rPr>
          <w:b/>
          <w:bCs/>
          <w:sz w:val="18"/>
          <w:szCs w:val="18"/>
          <w:lang w:val="es-DO"/>
        </w:rPr>
      </w:pPr>
      <w:r w:rsidRPr="00AB6404">
        <w:rPr>
          <w:rFonts w:eastAsia="Calibri"/>
          <w:i/>
          <w:iCs/>
          <w:sz w:val="18"/>
          <w:szCs w:val="18"/>
          <w:lang w:val="es-DO"/>
        </w:rPr>
        <w:t>Fuente: D</w:t>
      </w:r>
      <w:r w:rsidR="0038131A" w:rsidRPr="00AB6404">
        <w:rPr>
          <w:rFonts w:eastAsia="Calibri"/>
          <w:i/>
          <w:iCs/>
          <w:sz w:val="18"/>
          <w:szCs w:val="18"/>
          <w:lang w:val="es-DO"/>
        </w:rPr>
        <w:t>epartamento</w:t>
      </w:r>
      <w:r w:rsidRPr="00AB6404">
        <w:rPr>
          <w:rFonts w:eastAsia="Calibri"/>
          <w:i/>
          <w:iCs/>
          <w:sz w:val="18"/>
          <w:szCs w:val="18"/>
          <w:lang w:val="es-DO"/>
        </w:rPr>
        <w:t xml:space="preserve"> de Transporte Aéreo de la JAC.</w:t>
      </w:r>
    </w:p>
    <w:p w14:paraId="748C494F" w14:textId="77777777" w:rsidR="00046930" w:rsidRPr="00AB6404" w:rsidRDefault="00046930" w:rsidP="00AB6404">
      <w:pPr>
        <w:spacing w:after="0" w:line="360" w:lineRule="auto"/>
        <w:ind w:right="-143"/>
        <w:jc w:val="both"/>
        <w:rPr>
          <w:lang w:val="es-DO"/>
        </w:rPr>
      </w:pPr>
    </w:p>
    <w:p w14:paraId="23E720E8" w14:textId="5C1F57FF" w:rsidR="00046930" w:rsidRPr="00AB6404" w:rsidRDefault="00857CD6"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Expedición</w:t>
      </w:r>
      <w:r w:rsidR="00046930" w:rsidRPr="00AB6404">
        <w:rPr>
          <w:rFonts w:ascii="Times New Roman" w:hAnsi="Times New Roman" w:cs="Times New Roman"/>
          <w:color w:val="767171"/>
          <w:spacing w:val="20"/>
          <w:sz w:val="24"/>
          <w:szCs w:val="24"/>
          <w:lang w:val="es-DO"/>
          <w14:ligatures w14:val="none"/>
        </w:rPr>
        <w:t xml:space="preserve"> de Permiso de Operaciones</w:t>
      </w:r>
      <w:r w:rsidRPr="00AB6404">
        <w:rPr>
          <w:rFonts w:ascii="Times New Roman" w:hAnsi="Times New Roman" w:cs="Times New Roman"/>
          <w:color w:val="767171"/>
          <w:spacing w:val="20"/>
          <w:sz w:val="24"/>
          <w:szCs w:val="24"/>
          <w:lang w:val="es-DO"/>
          <w14:ligatures w14:val="none"/>
        </w:rPr>
        <w:t>, Certificación de Autorización Económica y Licencia de Consignatario.</w:t>
      </w:r>
    </w:p>
    <w:p w14:paraId="7DB5B206" w14:textId="77777777" w:rsidR="00E93DAA" w:rsidRPr="00AB6404" w:rsidRDefault="00E93DAA" w:rsidP="00AB6404">
      <w:pPr>
        <w:spacing w:after="0" w:line="360" w:lineRule="auto"/>
        <w:ind w:right="-143"/>
        <w:jc w:val="both"/>
        <w:rPr>
          <w:lang w:val="es-DO"/>
        </w:rPr>
      </w:pPr>
    </w:p>
    <w:tbl>
      <w:tblPr>
        <w:tblStyle w:val="Tablanormal1"/>
        <w:tblW w:w="7371" w:type="dxa"/>
        <w:jc w:val="center"/>
        <w:tblLook w:val="04A0" w:firstRow="1" w:lastRow="0" w:firstColumn="1" w:lastColumn="0" w:noHBand="0" w:noVBand="1"/>
      </w:tblPr>
      <w:tblGrid>
        <w:gridCol w:w="630"/>
        <w:gridCol w:w="1417"/>
        <w:gridCol w:w="5387"/>
      </w:tblGrid>
      <w:tr w:rsidR="00EF1E8E" w:rsidRPr="00092775" w14:paraId="3B9A81F1" w14:textId="77777777" w:rsidTr="000671B8">
        <w:trPr>
          <w:cnfStyle w:val="100000000000" w:firstRow="1" w:lastRow="0" w:firstColumn="0" w:lastColumn="0" w:oddVBand="0" w:evenVBand="0" w:oddHBand="0" w:evenHBand="0" w:firstRowFirstColumn="0" w:firstRowLastColumn="0" w:lastRowFirstColumn="0" w:lastRowLastColumn="0"/>
          <w:trHeight w:val="624"/>
          <w:tblHeader/>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002060"/>
            <w:noWrap/>
            <w:vAlign w:val="center"/>
            <w:hideMark/>
          </w:tcPr>
          <w:p w14:paraId="2F5409E0" w14:textId="77777777" w:rsidR="00046930" w:rsidRPr="00092775" w:rsidRDefault="00046930" w:rsidP="00AB6404">
            <w:pPr>
              <w:spacing w:line="360" w:lineRule="auto"/>
              <w:jc w:val="center"/>
              <w:rPr>
                <w:rFonts w:eastAsia="Times New Roman"/>
                <w:b w:val="0"/>
                <w:bCs w:val="0"/>
                <w:color w:val="FFFFFF" w:themeColor="background1"/>
                <w:lang w:val="es-DO" w:eastAsia="es-DO" w:bidi="he-IL"/>
              </w:rPr>
            </w:pPr>
            <w:r w:rsidRPr="00092775">
              <w:rPr>
                <w:rFonts w:eastAsia="Times New Roman"/>
                <w:b w:val="0"/>
                <w:bCs w:val="0"/>
                <w:color w:val="FFFFFF" w:themeColor="background1"/>
                <w:lang w:val="es-DO" w:eastAsia="es-DO" w:bidi="he-IL"/>
              </w:rPr>
              <w:t>No.</w:t>
            </w:r>
          </w:p>
        </w:tc>
        <w:tc>
          <w:tcPr>
            <w:tcW w:w="1417" w:type="dxa"/>
            <w:shd w:val="clear" w:color="auto" w:fill="002060"/>
            <w:noWrap/>
            <w:vAlign w:val="center"/>
            <w:hideMark/>
          </w:tcPr>
          <w:p w14:paraId="460BA1E7" w14:textId="77777777" w:rsidR="00046930" w:rsidRPr="00092775" w:rsidRDefault="00046930"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val="es-DO" w:eastAsia="es-DO" w:bidi="he-IL"/>
              </w:rPr>
            </w:pPr>
            <w:r w:rsidRPr="00092775">
              <w:rPr>
                <w:rFonts w:eastAsia="Times New Roman"/>
                <w:b w:val="0"/>
                <w:bCs w:val="0"/>
                <w:color w:val="FFFFFF" w:themeColor="background1"/>
                <w:lang w:val="es-DO" w:eastAsia="es-DO" w:bidi="he-IL"/>
              </w:rPr>
              <w:t>Tipo de Permiso</w:t>
            </w:r>
          </w:p>
        </w:tc>
        <w:tc>
          <w:tcPr>
            <w:tcW w:w="5387" w:type="dxa"/>
            <w:shd w:val="clear" w:color="auto" w:fill="002060"/>
            <w:noWrap/>
            <w:vAlign w:val="center"/>
            <w:hideMark/>
          </w:tcPr>
          <w:p w14:paraId="474EF85A" w14:textId="77777777" w:rsidR="00046930" w:rsidRPr="00092775" w:rsidRDefault="00046930"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val="es-DO" w:eastAsia="es-DO" w:bidi="he-IL"/>
              </w:rPr>
            </w:pPr>
            <w:r w:rsidRPr="00092775">
              <w:rPr>
                <w:rFonts w:eastAsia="Times New Roman"/>
                <w:b w:val="0"/>
                <w:bCs w:val="0"/>
                <w:color w:val="FFFFFF" w:themeColor="background1"/>
                <w:lang w:val="es-DO" w:eastAsia="es-DO" w:bidi="he-IL"/>
              </w:rPr>
              <w:t>Operador Aéreo</w:t>
            </w:r>
          </w:p>
        </w:tc>
      </w:tr>
      <w:tr w:rsidR="00EF1E8E" w:rsidRPr="00092775" w14:paraId="0E3B901E" w14:textId="77777777" w:rsidTr="000671B8">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3177CDF2" w14:textId="77777777" w:rsidR="00046930" w:rsidRPr="00092775" w:rsidRDefault="00046930" w:rsidP="00AB6404">
            <w:pPr>
              <w:spacing w:line="360" w:lineRule="auto"/>
              <w:jc w:val="center"/>
              <w:rPr>
                <w:rFonts w:eastAsia="Times New Roman"/>
                <w:b w:val="0"/>
                <w:bCs w:val="0"/>
                <w:lang w:val="es-DO" w:eastAsia="es-DO" w:bidi="he-IL"/>
              </w:rPr>
            </w:pPr>
            <w:r w:rsidRPr="00092775">
              <w:rPr>
                <w:rFonts w:eastAsia="Times New Roman"/>
                <w:b w:val="0"/>
                <w:bCs w:val="0"/>
                <w:lang w:val="es-DO" w:eastAsia="es-DO" w:bidi="he-IL"/>
              </w:rPr>
              <w:t>1</w:t>
            </w:r>
          </w:p>
        </w:tc>
        <w:tc>
          <w:tcPr>
            <w:tcW w:w="1417" w:type="dxa"/>
            <w:noWrap/>
            <w:vAlign w:val="center"/>
            <w:hideMark/>
          </w:tcPr>
          <w:p w14:paraId="5C249D1F" w14:textId="77777777" w:rsidR="00046930" w:rsidRPr="00092775" w:rsidRDefault="0004693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bidi="he-IL"/>
              </w:rPr>
            </w:pPr>
            <w:r w:rsidRPr="00092775">
              <w:rPr>
                <w:rFonts w:eastAsia="Times New Roman"/>
                <w:lang w:val="es-DO" w:eastAsia="es-DO" w:bidi="he-IL"/>
              </w:rPr>
              <w:t>CAE</w:t>
            </w:r>
          </w:p>
        </w:tc>
        <w:tc>
          <w:tcPr>
            <w:tcW w:w="5387" w:type="dxa"/>
            <w:noWrap/>
            <w:vAlign w:val="center"/>
            <w:hideMark/>
          </w:tcPr>
          <w:p w14:paraId="03AC90CC" w14:textId="7AABB0A8" w:rsidR="00046930" w:rsidRPr="00092775" w:rsidRDefault="0004693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bidi="he-IL"/>
              </w:rPr>
            </w:pPr>
            <w:r w:rsidRPr="00092775">
              <w:rPr>
                <w:rFonts w:eastAsia="Times New Roman"/>
                <w:lang w:val="es-DO" w:eastAsia="es-DO" w:bidi="he-IL"/>
              </w:rPr>
              <w:t>SETRAD, S</w:t>
            </w:r>
            <w:r w:rsidR="000C5108" w:rsidRPr="00092775">
              <w:rPr>
                <w:rFonts w:eastAsia="Times New Roman"/>
                <w:lang w:val="es-DO" w:eastAsia="es-DO" w:bidi="he-IL"/>
              </w:rPr>
              <w:t>ervicios de Transporte Aéreo Dominicano</w:t>
            </w:r>
            <w:r w:rsidRPr="00092775">
              <w:rPr>
                <w:rFonts w:eastAsia="Times New Roman"/>
                <w:lang w:val="es-DO" w:eastAsia="es-DO" w:bidi="he-IL"/>
              </w:rPr>
              <w:t>, S.R.L.</w:t>
            </w:r>
          </w:p>
        </w:tc>
      </w:tr>
      <w:tr w:rsidR="00EF1E8E" w:rsidRPr="00092775" w14:paraId="620B5E38" w14:textId="77777777" w:rsidTr="000671B8">
        <w:trPr>
          <w:trHeight w:val="624"/>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1E14969B" w14:textId="77777777" w:rsidR="00046930" w:rsidRPr="00092775" w:rsidRDefault="00046930" w:rsidP="00AB6404">
            <w:pPr>
              <w:spacing w:line="360" w:lineRule="auto"/>
              <w:jc w:val="center"/>
              <w:rPr>
                <w:rFonts w:eastAsia="Times New Roman"/>
                <w:b w:val="0"/>
                <w:bCs w:val="0"/>
                <w:lang w:val="es-DO" w:eastAsia="es-DO" w:bidi="he-IL"/>
              </w:rPr>
            </w:pPr>
            <w:r w:rsidRPr="00092775">
              <w:rPr>
                <w:rFonts w:eastAsia="Times New Roman"/>
                <w:b w:val="0"/>
                <w:bCs w:val="0"/>
                <w:lang w:val="es-DO" w:eastAsia="es-DO" w:bidi="he-IL"/>
              </w:rPr>
              <w:lastRenderedPageBreak/>
              <w:t>2</w:t>
            </w:r>
          </w:p>
        </w:tc>
        <w:tc>
          <w:tcPr>
            <w:tcW w:w="1417" w:type="dxa"/>
            <w:noWrap/>
            <w:vAlign w:val="center"/>
            <w:hideMark/>
          </w:tcPr>
          <w:p w14:paraId="16E28BA2" w14:textId="77777777" w:rsidR="00046930" w:rsidRPr="00092775" w:rsidRDefault="00046930"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bidi="he-IL"/>
              </w:rPr>
            </w:pPr>
            <w:r w:rsidRPr="00092775">
              <w:rPr>
                <w:rFonts w:eastAsia="Times New Roman"/>
                <w:lang w:val="es-DO" w:eastAsia="es-DO" w:bidi="he-IL"/>
              </w:rPr>
              <w:t>LC</w:t>
            </w:r>
          </w:p>
        </w:tc>
        <w:tc>
          <w:tcPr>
            <w:tcW w:w="5387" w:type="dxa"/>
            <w:noWrap/>
            <w:vAlign w:val="center"/>
            <w:hideMark/>
          </w:tcPr>
          <w:p w14:paraId="0C1378BB" w14:textId="24738D80" w:rsidR="00046930" w:rsidRPr="00092775" w:rsidRDefault="00046930"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bidi="he-IL"/>
              </w:rPr>
            </w:pPr>
            <w:r w:rsidRPr="00092775">
              <w:rPr>
                <w:rFonts w:eastAsia="Times New Roman"/>
                <w:lang w:val="es-DO" w:eastAsia="es-DO" w:bidi="he-IL"/>
              </w:rPr>
              <w:t>AMC AIR &amp; M</w:t>
            </w:r>
            <w:r w:rsidR="000C5108" w:rsidRPr="00092775">
              <w:rPr>
                <w:rFonts w:eastAsia="Times New Roman"/>
                <w:lang w:val="es-DO" w:eastAsia="es-DO" w:bidi="he-IL"/>
              </w:rPr>
              <w:t>aritime Cargo Dominicana</w:t>
            </w:r>
            <w:r w:rsidRPr="00092775">
              <w:rPr>
                <w:rFonts w:eastAsia="Times New Roman"/>
                <w:lang w:val="es-DO" w:eastAsia="es-DO" w:bidi="he-IL"/>
              </w:rPr>
              <w:t>, S.R.L.</w:t>
            </w:r>
          </w:p>
        </w:tc>
      </w:tr>
      <w:tr w:rsidR="00EF1E8E" w:rsidRPr="00092775" w14:paraId="4C4C2036" w14:textId="77777777" w:rsidTr="000671B8">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692A84B3" w14:textId="77777777" w:rsidR="00046930" w:rsidRPr="00092775" w:rsidRDefault="00046930" w:rsidP="00AB6404">
            <w:pPr>
              <w:spacing w:line="360" w:lineRule="auto"/>
              <w:jc w:val="center"/>
              <w:rPr>
                <w:rFonts w:eastAsia="Times New Roman"/>
                <w:b w:val="0"/>
                <w:bCs w:val="0"/>
                <w:lang w:val="es-DO" w:eastAsia="es-DO" w:bidi="he-IL"/>
              </w:rPr>
            </w:pPr>
            <w:r w:rsidRPr="00092775">
              <w:rPr>
                <w:rFonts w:eastAsia="Times New Roman"/>
                <w:b w:val="0"/>
                <w:bCs w:val="0"/>
                <w:lang w:val="es-DO" w:eastAsia="es-DO" w:bidi="he-IL"/>
              </w:rPr>
              <w:t>3</w:t>
            </w:r>
          </w:p>
        </w:tc>
        <w:tc>
          <w:tcPr>
            <w:tcW w:w="1417" w:type="dxa"/>
            <w:noWrap/>
            <w:vAlign w:val="center"/>
            <w:hideMark/>
          </w:tcPr>
          <w:p w14:paraId="1F31B89F" w14:textId="77777777" w:rsidR="00046930" w:rsidRPr="00092775" w:rsidRDefault="0004693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bidi="he-IL"/>
              </w:rPr>
            </w:pPr>
            <w:r w:rsidRPr="00092775">
              <w:rPr>
                <w:rFonts w:eastAsia="Times New Roman"/>
                <w:lang w:val="es-DO" w:eastAsia="es-DO" w:bidi="he-IL"/>
              </w:rPr>
              <w:t>LC</w:t>
            </w:r>
          </w:p>
        </w:tc>
        <w:tc>
          <w:tcPr>
            <w:tcW w:w="5387" w:type="dxa"/>
            <w:noWrap/>
            <w:vAlign w:val="center"/>
            <w:hideMark/>
          </w:tcPr>
          <w:p w14:paraId="6062E084" w14:textId="5787AA9B" w:rsidR="00046930" w:rsidRPr="00092775" w:rsidRDefault="0004693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bidi="he-IL"/>
              </w:rPr>
            </w:pPr>
            <w:r w:rsidRPr="00092775">
              <w:rPr>
                <w:rFonts w:eastAsia="Times New Roman"/>
                <w:lang w:val="es-DO" w:eastAsia="es-DO" w:bidi="he-IL"/>
              </w:rPr>
              <w:t>A</w:t>
            </w:r>
            <w:r w:rsidR="000C5108" w:rsidRPr="00092775">
              <w:rPr>
                <w:rFonts w:eastAsia="Times New Roman"/>
                <w:lang w:val="es-DO" w:eastAsia="es-DO" w:bidi="he-IL"/>
              </w:rPr>
              <w:t>cciona Airport Services República Dominicana</w:t>
            </w:r>
            <w:r w:rsidRPr="00092775">
              <w:rPr>
                <w:rFonts w:eastAsia="Times New Roman"/>
                <w:lang w:val="es-DO" w:eastAsia="es-DO" w:bidi="he-IL"/>
              </w:rPr>
              <w:t>, S.A.S.</w:t>
            </w:r>
          </w:p>
        </w:tc>
      </w:tr>
      <w:tr w:rsidR="00EF1E8E" w:rsidRPr="00C132D7" w14:paraId="2910023E" w14:textId="77777777" w:rsidTr="000671B8">
        <w:trPr>
          <w:trHeight w:val="624"/>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hideMark/>
          </w:tcPr>
          <w:p w14:paraId="1F7CA5EA" w14:textId="77777777" w:rsidR="00046930" w:rsidRPr="00092775" w:rsidRDefault="00046930" w:rsidP="00AB6404">
            <w:pPr>
              <w:spacing w:line="360" w:lineRule="auto"/>
              <w:jc w:val="center"/>
              <w:rPr>
                <w:rFonts w:eastAsia="Times New Roman"/>
                <w:b w:val="0"/>
                <w:bCs w:val="0"/>
                <w:lang w:val="es-DO" w:eastAsia="es-DO" w:bidi="he-IL"/>
              </w:rPr>
            </w:pPr>
            <w:r w:rsidRPr="00092775">
              <w:rPr>
                <w:rFonts w:eastAsia="Times New Roman"/>
                <w:b w:val="0"/>
                <w:bCs w:val="0"/>
                <w:lang w:val="es-DO" w:eastAsia="es-DO" w:bidi="he-IL"/>
              </w:rPr>
              <w:t>4</w:t>
            </w:r>
          </w:p>
        </w:tc>
        <w:tc>
          <w:tcPr>
            <w:tcW w:w="1417" w:type="dxa"/>
            <w:noWrap/>
            <w:vAlign w:val="center"/>
            <w:hideMark/>
          </w:tcPr>
          <w:p w14:paraId="0BF5C3E0" w14:textId="77777777" w:rsidR="00046930" w:rsidRPr="00092775" w:rsidRDefault="00046930"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bidi="he-IL"/>
              </w:rPr>
            </w:pPr>
            <w:r w:rsidRPr="00092775">
              <w:rPr>
                <w:rFonts w:eastAsia="Times New Roman"/>
                <w:lang w:val="es-DO" w:eastAsia="es-DO" w:bidi="he-IL"/>
              </w:rPr>
              <w:t>PO</w:t>
            </w:r>
          </w:p>
        </w:tc>
        <w:tc>
          <w:tcPr>
            <w:tcW w:w="5387" w:type="dxa"/>
            <w:noWrap/>
            <w:vAlign w:val="center"/>
            <w:hideMark/>
          </w:tcPr>
          <w:p w14:paraId="6E680EE3" w14:textId="61CBEA3C" w:rsidR="00046930" w:rsidRPr="00092775" w:rsidRDefault="00046930"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fr-FR" w:eastAsia="es-DO" w:bidi="he-IL"/>
              </w:rPr>
            </w:pPr>
            <w:r w:rsidRPr="00092775">
              <w:rPr>
                <w:rFonts w:eastAsia="Times New Roman"/>
                <w:lang w:val="fr-FR" w:eastAsia="es-DO" w:bidi="he-IL"/>
              </w:rPr>
              <w:t>J</w:t>
            </w:r>
            <w:r w:rsidR="000C5108" w:rsidRPr="00092775">
              <w:rPr>
                <w:rFonts w:eastAsia="Times New Roman"/>
                <w:lang w:val="fr-FR" w:eastAsia="es-DO" w:bidi="he-IL"/>
              </w:rPr>
              <w:t>etsmart Airlines</w:t>
            </w:r>
            <w:r w:rsidRPr="00092775">
              <w:rPr>
                <w:rFonts w:eastAsia="Times New Roman"/>
                <w:lang w:val="fr-FR" w:eastAsia="es-DO" w:bidi="he-IL"/>
              </w:rPr>
              <w:t>, S.A.S.</w:t>
            </w:r>
          </w:p>
        </w:tc>
      </w:tr>
      <w:tr w:rsidR="00EF1E8E" w:rsidRPr="00C132D7" w14:paraId="668EEF36" w14:textId="77777777" w:rsidTr="000671B8">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567" w:type="dxa"/>
            <w:noWrap/>
            <w:vAlign w:val="center"/>
          </w:tcPr>
          <w:p w14:paraId="6632CE07" w14:textId="77777777" w:rsidR="00046930" w:rsidRPr="00092775" w:rsidRDefault="00046930" w:rsidP="00AB6404">
            <w:pPr>
              <w:spacing w:line="360" w:lineRule="auto"/>
              <w:jc w:val="center"/>
              <w:rPr>
                <w:rFonts w:eastAsia="Times New Roman"/>
                <w:b w:val="0"/>
                <w:bCs w:val="0"/>
                <w:lang w:val="es-DO" w:eastAsia="es-DO" w:bidi="he-IL"/>
              </w:rPr>
            </w:pPr>
            <w:r w:rsidRPr="00092775">
              <w:rPr>
                <w:rFonts w:eastAsia="Times New Roman"/>
                <w:b w:val="0"/>
                <w:bCs w:val="0"/>
                <w:lang w:val="es-DO" w:eastAsia="es-DO" w:bidi="he-IL"/>
              </w:rPr>
              <w:t>5</w:t>
            </w:r>
          </w:p>
        </w:tc>
        <w:tc>
          <w:tcPr>
            <w:tcW w:w="1417" w:type="dxa"/>
            <w:noWrap/>
            <w:vAlign w:val="center"/>
          </w:tcPr>
          <w:p w14:paraId="4616C3A6" w14:textId="77777777" w:rsidR="00046930" w:rsidRPr="00092775" w:rsidRDefault="0004693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bidi="he-IL"/>
              </w:rPr>
            </w:pPr>
            <w:r w:rsidRPr="00092775">
              <w:rPr>
                <w:rFonts w:eastAsia="Times New Roman"/>
                <w:lang w:val="es-DO" w:eastAsia="es-DO" w:bidi="he-IL"/>
              </w:rPr>
              <w:t>CAE</w:t>
            </w:r>
          </w:p>
        </w:tc>
        <w:tc>
          <w:tcPr>
            <w:tcW w:w="5387" w:type="dxa"/>
            <w:noWrap/>
            <w:vAlign w:val="center"/>
          </w:tcPr>
          <w:p w14:paraId="725CA0BA" w14:textId="45890691" w:rsidR="00046930" w:rsidRPr="00092775" w:rsidRDefault="0004693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fr-FR" w:eastAsia="es-DO" w:bidi="he-IL"/>
              </w:rPr>
            </w:pPr>
            <w:r w:rsidRPr="00092775">
              <w:rPr>
                <w:rFonts w:eastAsia="Times New Roman"/>
                <w:lang w:val="fr-FR" w:eastAsia="es-DO" w:bidi="he-IL"/>
              </w:rPr>
              <w:t>C</w:t>
            </w:r>
            <w:r w:rsidR="000C5108" w:rsidRPr="00092775">
              <w:rPr>
                <w:rFonts w:eastAsia="Times New Roman"/>
                <w:lang w:val="fr-FR" w:eastAsia="es-DO" w:bidi="he-IL"/>
              </w:rPr>
              <w:t>loud Air</w:t>
            </w:r>
            <w:r w:rsidRPr="00092775">
              <w:rPr>
                <w:rFonts w:eastAsia="Times New Roman"/>
                <w:lang w:val="fr-FR" w:eastAsia="es-DO" w:bidi="he-IL"/>
              </w:rPr>
              <w:t xml:space="preserve"> (CAIR), S.R.L.</w:t>
            </w:r>
          </w:p>
        </w:tc>
      </w:tr>
    </w:tbl>
    <w:p w14:paraId="773CBD89" w14:textId="4F2CD665" w:rsidR="00551357" w:rsidRPr="00AB6404" w:rsidRDefault="00551357" w:rsidP="00AB6404">
      <w:pPr>
        <w:autoSpaceDE w:val="0"/>
        <w:autoSpaceDN w:val="0"/>
        <w:adjustRightInd w:val="0"/>
        <w:spacing w:after="0" w:line="360" w:lineRule="auto"/>
        <w:jc w:val="center"/>
        <w:rPr>
          <w:b/>
          <w:bCs/>
          <w:sz w:val="18"/>
          <w:szCs w:val="18"/>
          <w:lang w:val="es-DO"/>
        </w:rPr>
      </w:pPr>
      <w:r w:rsidRPr="00AB6404">
        <w:rPr>
          <w:rFonts w:eastAsia="Calibri"/>
          <w:i/>
          <w:iCs/>
          <w:sz w:val="18"/>
          <w:szCs w:val="18"/>
          <w:lang w:val="es-DO"/>
        </w:rPr>
        <w:t>Fuente: D</w:t>
      </w:r>
      <w:r w:rsidR="0038131A" w:rsidRPr="00AB6404">
        <w:rPr>
          <w:rFonts w:eastAsia="Calibri"/>
          <w:i/>
          <w:iCs/>
          <w:sz w:val="18"/>
          <w:szCs w:val="18"/>
          <w:lang w:val="es-DO"/>
        </w:rPr>
        <w:t>epartamento</w:t>
      </w:r>
      <w:r w:rsidRPr="00AB6404">
        <w:rPr>
          <w:rFonts w:eastAsia="Calibri"/>
          <w:i/>
          <w:iCs/>
          <w:sz w:val="18"/>
          <w:szCs w:val="18"/>
          <w:lang w:val="es-DO"/>
        </w:rPr>
        <w:t xml:space="preserve"> de Transporte Aéreo de la JAC.</w:t>
      </w:r>
    </w:p>
    <w:p w14:paraId="3C129111" w14:textId="77777777" w:rsidR="00046930" w:rsidRPr="00AB6404" w:rsidRDefault="00046930" w:rsidP="00AB6404">
      <w:pPr>
        <w:spacing w:after="0" w:line="360" w:lineRule="auto"/>
        <w:ind w:right="-143"/>
        <w:jc w:val="both"/>
        <w:rPr>
          <w:lang w:val="es-DO"/>
        </w:rPr>
      </w:pPr>
    </w:p>
    <w:p w14:paraId="786138BB" w14:textId="19B0809F" w:rsidR="000C5108" w:rsidRPr="00AB6404" w:rsidRDefault="00F06F0E"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Renova</w:t>
      </w:r>
      <w:r w:rsidR="000C5108" w:rsidRPr="00AB6404">
        <w:rPr>
          <w:rFonts w:ascii="Times New Roman" w:hAnsi="Times New Roman" w:cs="Times New Roman"/>
          <w:color w:val="767171"/>
          <w:spacing w:val="20"/>
          <w:sz w:val="24"/>
          <w:szCs w:val="24"/>
          <w:lang w:val="es-DO"/>
          <w14:ligatures w14:val="none"/>
        </w:rPr>
        <w:t>ción de Permiso de Operaciones, Certificación de Autorización Económica y Licencia de Consignatario.</w:t>
      </w:r>
    </w:p>
    <w:tbl>
      <w:tblPr>
        <w:tblStyle w:val="Tablanormal1"/>
        <w:tblW w:w="7792" w:type="dxa"/>
        <w:jc w:val="center"/>
        <w:tblLook w:val="04A0" w:firstRow="1" w:lastRow="0" w:firstColumn="1" w:lastColumn="0" w:noHBand="0" w:noVBand="1"/>
      </w:tblPr>
      <w:tblGrid>
        <w:gridCol w:w="851"/>
        <w:gridCol w:w="1143"/>
        <w:gridCol w:w="5798"/>
      </w:tblGrid>
      <w:tr w:rsidR="00EF1E8E" w:rsidRPr="00092775" w14:paraId="2D95BB05" w14:textId="77777777" w:rsidTr="004C708A">
        <w:trPr>
          <w:cnfStyle w:val="100000000000" w:firstRow="1" w:lastRow="0" w:firstColumn="0" w:lastColumn="0" w:oddVBand="0" w:evenVBand="0" w:oddHBand="0" w:evenHBand="0" w:firstRowFirstColumn="0" w:firstRowLastColumn="0" w:lastRowFirstColumn="0" w:lastRowLastColumn="0"/>
          <w:trHeight w:val="300"/>
          <w:tblHeader/>
          <w:jc w:val="center"/>
        </w:trPr>
        <w:tc>
          <w:tcPr>
            <w:cnfStyle w:val="001000000000" w:firstRow="0" w:lastRow="0" w:firstColumn="1" w:lastColumn="0" w:oddVBand="0" w:evenVBand="0" w:oddHBand="0" w:evenHBand="0" w:firstRowFirstColumn="0" w:firstRowLastColumn="0" w:lastRowFirstColumn="0" w:lastRowLastColumn="0"/>
            <w:tcW w:w="851" w:type="dxa"/>
            <w:shd w:val="clear" w:color="auto" w:fill="002060"/>
            <w:noWrap/>
            <w:vAlign w:val="center"/>
            <w:hideMark/>
          </w:tcPr>
          <w:p w14:paraId="74086DFE" w14:textId="77777777" w:rsidR="00F06F0E" w:rsidRPr="00092775" w:rsidRDefault="00F06F0E" w:rsidP="00AB6404">
            <w:pPr>
              <w:spacing w:line="360" w:lineRule="auto"/>
              <w:jc w:val="center"/>
              <w:rPr>
                <w:rFonts w:eastAsia="Yu Gothic"/>
                <w:b w:val="0"/>
                <w:bCs w:val="0"/>
                <w:color w:val="FFFFFF" w:themeColor="background1"/>
                <w:lang w:val="es-DO" w:eastAsia="es-DO" w:bidi="he-IL"/>
              </w:rPr>
            </w:pPr>
            <w:r w:rsidRPr="00092775">
              <w:rPr>
                <w:rFonts w:eastAsia="Yu Gothic"/>
                <w:b w:val="0"/>
                <w:bCs w:val="0"/>
                <w:color w:val="FFFFFF" w:themeColor="background1"/>
                <w:lang w:val="es-DO" w:eastAsia="es-DO" w:bidi="he-IL"/>
              </w:rPr>
              <w:t>No.</w:t>
            </w:r>
          </w:p>
        </w:tc>
        <w:tc>
          <w:tcPr>
            <w:tcW w:w="1143" w:type="dxa"/>
            <w:shd w:val="clear" w:color="auto" w:fill="002060"/>
            <w:noWrap/>
            <w:vAlign w:val="center"/>
            <w:hideMark/>
          </w:tcPr>
          <w:p w14:paraId="0270B099" w14:textId="77777777" w:rsidR="00F06F0E" w:rsidRPr="00092775" w:rsidRDefault="00F06F0E"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Yu Gothic"/>
                <w:b w:val="0"/>
                <w:bCs w:val="0"/>
                <w:color w:val="FFFFFF" w:themeColor="background1"/>
                <w:lang w:val="es-DO" w:eastAsia="es-DO" w:bidi="he-IL"/>
              </w:rPr>
            </w:pPr>
            <w:r w:rsidRPr="00092775">
              <w:rPr>
                <w:rFonts w:eastAsia="Yu Gothic"/>
                <w:b w:val="0"/>
                <w:bCs w:val="0"/>
                <w:color w:val="FFFFFF" w:themeColor="background1"/>
                <w:lang w:val="es-DO" w:eastAsia="es-DO" w:bidi="he-IL"/>
              </w:rPr>
              <w:t>Tipo de Permiso</w:t>
            </w:r>
          </w:p>
        </w:tc>
        <w:tc>
          <w:tcPr>
            <w:tcW w:w="5798" w:type="dxa"/>
            <w:shd w:val="clear" w:color="auto" w:fill="002060"/>
            <w:noWrap/>
            <w:vAlign w:val="center"/>
            <w:hideMark/>
          </w:tcPr>
          <w:p w14:paraId="383392DB" w14:textId="48138E31" w:rsidR="00F06F0E" w:rsidRPr="00092775" w:rsidRDefault="00781576"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Yu Gothic"/>
                <w:b w:val="0"/>
                <w:bCs w:val="0"/>
                <w:color w:val="FFFFFF" w:themeColor="background1"/>
                <w:lang w:val="es-DO" w:eastAsia="es-DO" w:bidi="he-IL"/>
              </w:rPr>
            </w:pPr>
            <w:r w:rsidRPr="00092775">
              <w:rPr>
                <w:rFonts w:eastAsia="Times New Roman"/>
                <w:b w:val="0"/>
                <w:bCs w:val="0"/>
                <w:color w:val="FFFFFF" w:themeColor="background1"/>
                <w:lang w:val="es-DO" w:eastAsia="es-DO" w:bidi="he-IL"/>
              </w:rPr>
              <w:t>Operador Aéreo</w:t>
            </w:r>
          </w:p>
        </w:tc>
      </w:tr>
      <w:tr w:rsidR="00EF1E8E" w:rsidRPr="00C132D7" w14:paraId="68ECB7E5" w14:textId="77777777" w:rsidTr="004C70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1" w:type="dxa"/>
            <w:noWrap/>
            <w:vAlign w:val="center"/>
            <w:hideMark/>
          </w:tcPr>
          <w:p w14:paraId="64348907" w14:textId="77777777" w:rsidR="00F06F0E" w:rsidRPr="00092775" w:rsidRDefault="00F06F0E" w:rsidP="00AB6404">
            <w:pPr>
              <w:spacing w:line="360" w:lineRule="auto"/>
              <w:jc w:val="center"/>
              <w:rPr>
                <w:rFonts w:eastAsia="Yu Gothic"/>
                <w:b w:val="0"/>
                <w:bCs w:val="0"/>
                <w:lang w:val="es-DO" w:eastAsia="es-DO" w:bidi="he-IL"/>
              </w:rPr>
            </w:pPr>
            <w:r w:rsidRPr="00092775">
              <w:rPr>
                <w:rFonts w:eastAsia="Yu Gothic"/>
                <w:b w:val="0"/>
                <w:bCs w:val="0"/>
                <w:lang w:val="es-DO" w:eastAsia="es-DO" w:bidi="he-IL"/>
              </w:rPr>
              <w:t>1</w:t>
            </w:r>
          </w:p>
        </w:tc>
        <w:tc>
          <w:tcPr>
            <w:tcW w:w="1143" w:type="dxa"/>
            <w:noWrap/>
            <w:vAlign w:val="center"/>
          </w:tcPr>
          <w:p w14:paraId="4E79C60E" w14:textId="77777777" w:rsidR="00F06F0E" w:rsidRPr="00092775" w:rsidRDefault="00F06F0E"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Yu Gothic"/>
                <w:lang w:val="es-DO" w:eastAsia="es-DO" w:bidi="he-IL"/>
              </w:rPr>
            </w:pPr>
            <w:r w:rsidRPr="00092775">
              <w:rPr>
                <w:rFonts w:eastAsia="Yu Gothic"/>
                <w:lang w:val="es-DO" w:eastAsia="es-DO" w:bidi="he-IL"/>
              </w:rPr>
              <w:t>PO</w:t>
            </w:r>
          </w:p>
        </w:tc>
        <w:tc>
          <w:tcPr>
            <w:tcW w:w="5798" w:type="dxa"/>
            <w:noWrap/>
            <w:vAlign w:val="center"/>
          </w:tcPr>
          <w:p w14:paraId="30AFF23C" w14:textId="4EDEB8BF" w:rsidR="00F06F0E" w:rsidRPr="00092775" w:rsidRDefault="00F06F0E"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Yu Gothic"/>
                <w:lang w:val="es-DO" w:eastAsia="es-DO" w:bidi="he-IL"/>
              </w:rPr>
            </w:pPr>
            <w:r w:rsidRPr="00092775">
              <w:rPr>
                <w:rFonts w:eastAsia="Aptos"/>
                <w:lang w:val="es-DO"/>
              </w:rPr>
              <w:t>Aerovías de México, S.A. DE C.V. (AeroMéxico).</w:t>
            </w:r>
          </w:p>
        </w:tc>
      </w:tr>
      <w:tr w:rsidR="00EF1E8E" w:rsidRPr="00C132D7" w14:paraId="7BB99BCD" w14:textId="77777777" w:rsidTr="004C708A">
        <w:trPr>
          <w:trHeight w:val="300"/>
          <w:jc w:val="center"/>
        </w:trPr>
        <w:tc>
          <w:tcPr>
            <w:cnfStyle w:val="001000000000" w:firstRow="0" w:lastRow="0" w:firstColumn="1" w:lastColumn="0" w:oddVBand="0" w:evenVBand="0" w:oddHBand="0" w:evenHBand="0" w:firstRowFirstColumn="0" w:firstRowLastColumn="0" w:lastRowFirstColumn="0" w:lastRowLastColumn="0"/>
            <w:tcW w:w="851" w:type="dxa"/>
            <w:noWrap/>
            <w:vAlign w:val="center"/>
            <w:hideMark/>
          </w:tcPr>
          <w:p w14:paraId="5C57ACB3" w14:textId="77777777" w:rsidR="00F06F0E" w:rsidRPr="00092775" w:rsidRDefault="00F06F0E" w:rsidP="00AB6404">
            <w:pPr>
              <w:spacing w:line="360" w:lineRule="auto"/>
              <w:jc w:val="center"/>
              <w:rPr>
                <w:rFonts w:eastAsia="Yu Gothic"/>
                <w:b w:val="0"/>
                <w:bCs w:val="0"/>
                <w:lang w:val="es-DO" w:eastAsia="es-DO" w:bidi="he-IL"/>
              </w:rPr>
            </w:pPr>
            <w:r w:rsidRPr="00092775">
              <w:rPr>
                <w:rFonts w:eastAsia="Yu Gothic"/>
                <w:b w:val="0"/>
                <w:bCs w:val="0"/>
                <w:lang w:val="es-DO" w:eastAsia="es-DO" w:bidi="he-IL"/>
              </w:rPr>
              <w:t>2</w:t>
            </w:r>
          </w:p>
        </w:tc>
        <w:tc>
          <w:tcPr>
            <w:tcW w:w="1143" w:type="dxa"/>
            <w:noWrap/>
            <w:vAlign w:val="center"/>
          </w:tcPr>
          <w:p w14:paraId="2A892712" w14:textId="77777777" w:rsidR="00F06F0E" w:rsidRPr="00092775" w:rsidRDefault="00F06F0E"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Yu Gothic"/>
                <w:lang w:val="es-DO" w:eastAsia="es-DO" w:bidi="he-IL"/>
              </w:rPr>
            </w:pPr>
            <w:r w:rsidRPr="00092775">
              <w:rPr>
                <w:rFonts w:eastAsia="Yu Gothic"/>
                <w:lang w:val="es-DO" w:eastAsia="es-DO" w:bidi="he-IL"/>
              </w:rPr>
              <w:t>PO</w:t>
            </w:r>
          </w:p>
        </w:tc>
        <w:tc>
          <w:tcPr>
            <w:tcW w:w="5798" w:type="dxa"/>
            <w:noWrap/>
            <w:vAlign w:val="center"/>
          </w:tcPr>
          <w:p w14:paraId="6AACA16C" w14:textId="5F949B25" w:rsidR="00F06F0E" w:rsidRPr="00092775" w:rsidRDefault="00F06F0E"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Yu Gothic"/>
                <w:lang w:val="pt-BR" w:eastAsia="es-DO" w:bidi="he-IL"/>
              </w:rPr>
            </w:pPr>
            <w:r w:rsidRPr="00092775">
              <w:rPr>
                <w:rFonts w:eastAsia="Aptos"/>
                <w:lang w:val="pt-BR"/>
              </w:rPr>
              <w:t>Gol Linhas Aéreas, S.A.</w:t>
            </w:r>
          </w:p>
        </w:tc>
      </w:tr>
      <w:tr w:rsidR="00EF1E8E" w:rsidRPr="00092775" w14:paraId="5DD06237" w14:textId="77777777" w:rsidTr="004C70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1" w:type="dxa"/>
            <w:noWrap/>
            <w:vAlign w:val="center"/>
            <w:hideMark/>
          </w:tcPr>
          <w:p w14:paraId="1A9AF313" w14:textId="77777777" w:rsidR="00F06F0E" w:rsidRPr="00092775" w:rsidRDefault="00F06F0E" w:rsidP="00AB6404">
            <w:pPr>
              <w:spacing w:line="360" w:lineRule="auto"/>
              <w:jc w:val="center"/>
              <w:rPr>
                <w:rFonts w:eastAsia="Yu Gothic"/>
                <w:b w:val="0"/>
                <w:bCs w:val="0"/>
                <w:lang w:val="es-DO" w:eastAsia="es-DO" w:bidi="he-IL"/>
              </w:rPr>
            </w:pPr>
            <w:r w:rsidRPr="00092775">
              <w:rPr>
                <w:rFonts w:eastAsia="Yu Gothic"/>
                <w:b w:val="0"/>
                <w:bCs w:val="0"/>
                <w:lang w:val="es-DO" w:eastAsia="es-DO" w:bidi="he-IL"/>
              </w:rPr>
              <w:t>3</w:t>
            </w:r>
          </w:p>
        </w:tc>
        <w:tc>
          <w:tcPr>
            <w:tcW w:w="1143" w:type="dxa"/>
            <w:noWrap/>
            <w:vAlign w:val="center"/>
          </w:tcPr>
          <w:p w14:paraId="456BCD16" w14:textId="77777777" w:rsidR="00F06F0E" w:rsidRPr="00092775" w:rsidRDefault="00F06F0E"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Yu Gothic"/>
                <w:lang w:val="es-DO" w:eastAsia="es-DO" w:bidi="he-IL"/>
              </w:rPr>
            </w:pPr>
            <w:r w:rsidRPr="00092775">
              <w:rPr>
                <w:rFonts w:eastAsia="Yu Gothic"/>
                <w:lang w:val="es-DO" w:eastAsia="es-DO" w:bidi="he-IL"/>
              </w:rPr>
              <w:t>PO</w:t>
            </w:r>
          </w:p>
        </w:tc>
        <w:tc>
          <w:tcPr>
            <w:tcW w:w="5798" w:type="dxa"/>
            <w:noWrap/>
            <w:vAlign w:val="center"/>
          </w:tcPr>
          <w:p w14:paraId="53A78CC6" w14:textId="31CF8002" w:rsidR="00F06F0E" w:rsidRPr="00092775" w:rsidRDefault="00F06F0E"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Yu Gothic"/>
                <w:lang w:val="es-DO" w:eastAsia="es-DO" w:bidi="he-IL"/>
              </w:rPr>
            </w:pPr>
            <w:r w:rsidRPr="00092775">
              <w:rPr>
                <w:rFonts w:eastAsia="Aptos"/>
                <w:lang w:val="es-DO"/>
              </w:rPr>
              <w:t>EW Discovery GmbH.</w:t>
            </w:r>
          </w:p>
        </w:tc>
      </w:tr>
      <w:tr w:rsidR="00EF1E8E" w:rsidRPr="00092775" w14:paraId="49AF6FBE" w14:textId="77777777" w:rsidTr="004C708A">
        <w:trPr>
          <w:trHeight w:val="300"/>
          <w:jc w:val="center"/>
        </w:trPr>
        <w:tc>
          <w:tcPr>
            <w:cnfStyle w:val="001000000000" w:firstRow="0" w:lastRow="0" w:firstColumn="1" w:lastColumn="0" w:oddVBand="0" w:evenVBand="0" w:oddHBand="0" w:evenHBand="0" w:firstRowFirstColumn="0" w:firstRowLastColumn="0" w:lastRowFirstColumn="0" w:lastRowLastColumn="0"/>
            <w:tcW w:w="851" w:type="dxa"/>
            <w:noWrap/>
            <w:vAlign w:val="center"/>
            <w:hideMark/>
          </w:tcPr>
          <w:p w14:paraId="1E54D377" w14:textId="77777777" w:rsidR="00F06F0E" w:rsidRPr="00092775" w:rsidRDefault="00F06F0E" w:rsidP="00AB6404">
            <w:pPr>
              <w:spacing w:line="360" w:lineRule="auto"/>
              <w:jc w:val="center"/>
              <w:rPr>
                <w:rFonts w:eastAsia="Yu Gothic"/>
                <w:b w:val="0"/>
                <w:bCs w:val="0"/>
                <w:lang w:val="es-DO" w:eastAsia="es-DO" w:bidi="he-IL"/>
              </w:rPr>
            </w:pPr>
            <w:r w:rsidRPr="00092775">
              <w:rPr>
                <w:rFonts w:eastAsia="Yu Gothic"/>
                <w:b w:val="0"/>
                <w:bCs w:val="0"/>
                <w:lang w:val="es-DO" w:eastAsia="es-DO" w:bidi="he-IL"/>
              </w:rPr>
              <w:t>4</w:t>
            </w:r>
          </w:p>
        </w:tc>
        <w:tc>
          <w:tcPr>
            <w:tcW w:w="1143" w:type="dxa"/>
            <w:noWrap/>
            <w:vAlign w:val="center"/>
          </w:tcPr>
          <w:p w14:paraId="37413CE5" w14:textId="77777777" w:rsidR="00F06F0E" w:rsidRPr="00092775" w:rsidRDefault="00F06F0E"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Yu Gothic"/>
                <w:lang w:val="es-DO" w:eastAsia="es-DO" w:bidi="he-IL"/>
              </w:rPr>
            </w:pPr>
            <w:r w:rsidRPr="00092775">
              <w:rPr>
                <w:rFonts w:eastAsia="Yu Gothic"/>
                <w:lang w:val="es-DO" w:eastAsia="es-DO" w:bidi="he-IL"/>
              </w:rPr>
              <w:t>PO</w:t>
            </w:r>
          </w:p>
        </w:tc>
        <w:tc>
          <w:tcPr>
            <w:tcW w:w="5798" w:type="dxa"/>
            <w:noWrap/>
            <w:vAlign w:val="center"/>
          </w:tcPr>
          <w:p w14:paraId="5CC9EDAA" w14:textId="2BA0B9B3" w:rsidR="00F06F0E" w:rsidRPr="00092775" w:rsidRDefault="00F06F0E"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eastAsia="es-ES"/>
              </w:rPr>
            </w:pPr>
            <w:r w:rsidRPr="00092775">
              <w:rPr>
                <w:rFonts w:eastAsia="Calibri"/>
                <w:lang w:val="es-DO" w:eastAsia="es-ES"/>
              </w:rPr>
              <w:t>Orbest, S.A.</w:t>
            </w:r>
          </w:p>
        </w:tc>
      </w:tr>
      <w:tr w:rsidR="00EF1E8E" w:rsidRPr="00092775" w14:paraId="2B40DC1B" w14:textId="77777777" w:rsidTr="004C70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1" w:type="dxa"/>
            <w:noWrap/>
            <w:vAlign w:val="center"/>
            <w:hideMark/>
          </w:tcPr>
          <w:p w14:paraId="6A5EB5D2" w14:textId="77777777" w:rsidR="00F06F0E" w:rsidRPr="00092775" w:rsidRDefault="00F06F0E" w:rsidP="00AB6404">
            <w:pPr>
              <w:spacing w:line="360" w:lineRule="auto"/>
              <w:jc w:val="center"/>
              <w:rPr>
                <w:rFonts w:eastAsia="Yu Gothic"/>
                <w:b w:val="0"/>
                <w:bCs w:val="0"/>
                <w:lang w:val="es-DO" w:eastAsia="es-DO" w:bidi="he-IL"/>
              </w:rPr>
            </w:pPr>
            <w:r w:rsidRPr="00092775">
              <w:rPr>
                <w:rFonts w:eastAsia="Yu Gothic"/>
                <w:b w:val="0"/>
                <w:bCs w:val="0"/>
                <w:lang w:val="es-DO" w:eastAsia="es-DO" w:bidi="he-IL"/>
              </w:rPr>
              <w:t>5</w:t>
            </w:r>
          </w:p>
        </w:tc>
        <w:tc>
          <w:tcPr>
            <w:tcW w:w="1143" w:type="dxa"/>
            <w:noWrap/>
            <w:vAlign w:val="center"/>
          </w:tcPr>
          <w:p w14:paraId="4E722569" w14:textId="77777777" w:rsidR="00F06F0E" w:rsidRPr="00092775" w:rsidRDefault="00F06F0E"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Yu Gothic"/>
                <w:lang w:val="es-DO" w:eastAsia="es-DO" w:bidi="he-IL"/>
              </w:rPr>
            </w:pPr>
            <w:r w:rsidRPr="00092775">
              <w:rPr>
                <w:rFonts w:eastAsia="Yu Gothic"/>
                <w:lang w:val="es-DO" w:eastAsia="es-DO" w:bidi="he-IL"/>
              </w:rPr>
              <w:t>PO</w:t>
            </w:r>
          </w:p>
        </w:tc>
        <w:tc>
          <w:tcPr>
            <w:tcW w:w="5798" w:type="dxa"/>
            <w:noWrap/>
            <w:vAlign w:val="center"/>
          </w:tcPr>
          <w:p w14:paraId="0C120B1C" w14:textId="5B20F8AF" w:rsidR="00F06F0E" w:rsidRPr="00092775" w:rsidRDefault="00F06F0E"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Yu Gothic"/>
                <w:lang w:val="es-DO" w:eastAsia="es-DO" w:bidi="he-IL"/>
              </w:rPr>
            </w:pPr>
            <w:r w:rsidRPr="00092775">
              <w:rPr>
                <w:rFonts w:eastAsia="Aptos"/>
                <w:lang w:val="es-DO"/>
              </w:rPr>
              <w:t>Delta AirLines, INC.</w:t>
            </w:r>
          </w:p>
        </w:tc>
      </w:tr>
      <w:tr w:rsidR="00EF1E8E" w:rsidRPr="00092775" w14:paraId="1070BC1B" w14:textId="77777777" w:rsidTr="004C708A">
        <w:trPr>
          <w:trHeight w:val="300"/>
          <w:jc w:val="center"/>
        </w:trPr>
        <w:tc>
          <w:tcPr>
            <w:cnfStyle w:val="001000000000" w:firstRow="0" w:lastRow="0" w:firstColumn="1" w:lastColumn="0" w:oddVBand="0" w:evenVBand="0" w:oddHBand="0" w:evenHBand="0" w:firstRowFirstColumn="0" w:firstRowLastColumn="0" w:lastRowFirstColumn="0" w:lastRowLastColumn="0"/>
            <w:tcW w:w="851" w:type="dxa"/>
            <w:noWrap/>
            <w:vAlign w:val="center"/>
            <w:hideMark/>
          </w:tcPr>
          <w:p w14:paraId="7248D4B8" w14:textId="77777777" w:rsidR="00F06F0E" w:rsidRPr="00092775" w:rsidRDefault="00F06F0E" w:rsidP="00AB6404">
            <w:pPr>
              <w:spacing w:line="360" w:lineRule="auto"/>
              <w:jc w:val="center"/>
              <w:rPr>
                <w:rFonts w:eastAsia="Yu Gothic"/>
                <w:b w:val="0"/>
                <w:bCs w:val="0"/>
                <w:lang w:val="es-DO" w:eastAsia="es-DO" w:bidi="he-IL"/>
              </w:rPr>
            </w:pPr>
            <w:r w:rsidRPr="00092775">
              <w:rPr>
                <w:rFonts w:eastAsia="Yu Gothic"/>
                <w:b w:val="0"/>
                <w:bCs w:val="0"/>
                <w:lang w:val="es-DO" w:eastAsia="es-DO" w:bidi="he-IL"/>
              </w:rPr>
              <w:t>6</w:t>
            </w:r>
          </w:p>
        </w:tc>
        <w:tc>
          <w:tcPr>
            <w:tcW w:w="1143" w:type="dxa"/>
            <w:noWrap/>
            <w:vAlign w:val="center"/>
          </w:tcPr>
          <w:p w14:paraId="6F1579AC" w14:textId="77777777" w:rsidR="00F06F0E" w:rsidRPr="00092775" w:rsidRDefault="00F06F0E"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Yu Gothic"/>
                <w:lang w:val="es-DO" w:eastAsia="es-DO" w:bidi="he-IL"/>
              </w:rPr>
            </w:pPr>
            <w:r w:rsidRPr="00092775">
              <w:rPr>
                <w:rFonts w:eastAsia="Yu Gothic"/>
                <w:lang w:val="es-DO" w:eastAsia="es-DO" w:bidi="he-IL"/>
              </w:rPr>
              <w:t>PO</w:t>
            </w:r>
          </w:p>
        </w:tc>
        <w:tc>
          <w:tcPr>
            <w:tcW w:w="5798" w:type="dxa"/>
            <w:noWrap/>
            <w:vAlign w:val="center"/>
          </w:tcPr>
          <w:p w14:paraId="25E9ABCE" w14:textId="2B7022E7" w:rsidR="00F06F0E" w:rsidRPr="00092775" w:rsidRDefault="00F06F0E"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Yu Gothic"/>
                <w:lang w:val="es-DO" w:eastAsia="es-DO" w:bidi="he-IL"/>
              </w:rPr>
            </w:pPr>
            <w:r w:rsidRPr="00092775">
              <w:rPr>
                <w:rFonts w:eastAsia="Aptos"/>
                <w:lang w:val="es-DO"/>
              </w:rPr>
              <w:t>Aerolitoral, S.A. de C.V.</w:t>
            </w:r>
          </w:p>
        </w:tc>
      </w:tr>
      <w:tr w:rsidR="00EF1E8E" w:rsidRPr="00092775" w14:paraId="70256625" w14:textId="77777777" w:rsidTr="004C70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1" w:type="dxa"/>
            <w:noWrap/>
            <w:vAlign w:val="center"/>
            <w:hideMark/>
          </w:tcPr>
          <w:p w14:paraId="4FED091C" w14:textId="77777777" w:rsidR="00F06F0E" w:rsidRPr="00092775" w:rsidRDefault="00F06F0E" w:rsidP="00AB6404">
            <w:pPr>
              <w:spacing w:line="360" w:lineRule="auto"/>
              <w:jc w:val="center"/>
              <w:rPr>
                <w:rFonts w:eastAsia="Yu Gothic"/>
                <w:b w:val="0"/>
                <w:bCs w:val="0"/>
                <w:lang w:val="es-DO" w:eastAsia="es-DO" w:bidi="he-IL"/>
              </w:rPr>
            </w:pPr>
            <w:r w:rsidRPr="00092775">
              <w:rPr>
                <w:rFonts w:eastAsia="Yu Gothic"/>
                <w:b w:val="0"/>
                <w:bCs w:val="0"/>
                <w:lang w:val="es-DO" w:eastAsia="es-DO" w:bidi="he-IL"/>
              </w:rPr>
              <w:t>7</w:t>
            </w:r>
          </w:p>
        </w:tc>
        <w:tc>
          <w:tcPr>
            <w:tcW w:w="1143" w:type="dxa"/>
            <w:noWrap/>
            <w:vAlign w:val="center"/>
          </w:tcPr>
          <w:p w14:paraId="538364F1" w14:textId="77777777" w:rsidR="00F06F0E" w:rsidRPr="00092775" w:rsidRDefault="00F06F0E"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Yu Gothic"/>
                <w:lang w:val="es-DO" w:eastAsia="es-DO" w:bidi="he-IL"/>
              </w:rPr>
            </w:pPr>
            <w:r w:rsidRPr="00092775">
              <w:rPr>
                <w:rFonts w:eastAsia="Yu Gothic"/>
                <w:lang w:val="es-DO" w:eastAsia="es-DO" w:bidi="he-IL"/>
              </w:rPr>
              <w:t>PO</w:t>
            </w:r>
          </w:p>
        </w:tc>
        <w:tc>
          <w:tcPr>
            <w:tcW w:w="5798" w:type="dxa"/>
            <w:noWrap/>
            <w:vAlign w:val="center"/>
          </w:tcPr>
          <w:p w14:paraId="72C44F5C" w14:textId="0104B03C" w:rsidR="00F06F0E" w:rsidRPr="00092775" w:rsidRDefault="00F06F0E"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Yu Gothic"/>
                <w:lang w:val="es-DO" w:eastAsia="es-DO" w:bidi="he-IL"/>
              </w:rPr>
            </w:pPr>
            <w:r w:rsidRPr="00092775">
              <w:rPr>
                <w:rFonts w:eastAsia="Aptos"/>
                <w:lang w:val="es-DO" w:eastAsia="es-ES"/>
              </w:rPr>
              <w:t>Plus Ultra Líneas Aéreas, S.A.</w:t>
            </w:r>
          </w:p>
        </w:tc>
      </w:tr>
      <w:tr w:rsidR="00EF1E8E" w:rsidRPr="00092775" w14:paraId="5529C4DE" w14:textId="77777777" w:rsidTr="004C708A">
        <w:trPr>
          <w:trHeight w:val="300"/>
          <w:jc w:val="center"/>
        </w:trPr>
        <w:tc>
          <w:tcPr>
            <w:cnfStyle w:val="001000000000" w:firstRow="0" w:lastRow="0" w:firstColumn="1" w:lastColumn="0" w:oddVBand="0" w:evenVBand="0" w:oddHBand="0" w:evenHBand="0" w:firstRowFirstColumn="0" w:firstRowLastColumn="0" w:lastRowFirstColumn="0" w:lastRowLastColumn="0"/>
            <w:tcW w:w="851" w:type="dxa"/>
            <w:noWrap/>
            <w:vAlign w:val="center"/>
            <w:hideMark/>
          </w:tcPr>
          <w:p w14:paraId="65CC7EAB" w14:textId="77777777" w:rsidR="00F06F0E" w:rsidRPr="00092775" w:rsidRDefault="00F06F0E" w:rsidP="00AB6404">
            <w:pPr>
              <w:spacing w:line="360" w:lineRule="auto"/>
              <w:jc w:val="center"/>
              <w:rPr>
                <w:rFonts w:eastAsia="Yu Gothic"/>
                <w:b w:val="0"/>
                <w:bCs w:val="0"/>
                <w:lang w:val="es-DO" w:eastAsia="es-DO" w:bidi="he-IL"/>
              </w:rPr>
            </w:pPr>
            <w:r w:rsidRPr="00092775">
              <w:rPr>
                <w:rFonts w:eastAsia="Yu Gothic"/>
                <w:b w:val="0"/>
                <w:bCs w:val="0"/>
                <w:lang w:val="es-DO" w:eastAsia="es-DO" w:bidi="he-IL"/>
              </w:rPr>
              <w:t>8</w:t>
            </w:r>
          </w:p>
        </w:tc>
        <w:tc>
          <w:tcPr>
            <w:tcW w:w="1143" w:type="dxa"/>
            <w:noWrap/>
            <w:vAlign w:val="center"/>
          </w:tcPr>
          <w:p w14:paraId="71244F3E" w14:textId="77777777" w:rsidR="00F06F0E" w:rsidRPr="00092775" w:rsidRDefault="00F06F0E"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Yu Gothic"/>
                <w:lang w:val="es-DO" w:eastAsia="es-DO" w:bidi="he-IL"/>
              </w:rPr>
            </w:pPr>
            <w:r w:rsidRPr="00092775">
              <w:rPr>
                <w:rFonts w:eastAsia="Yu Gothic"/>
                <w:lang w:val="es-DO" w:eastAsia="es-DO" w:bidi="he-IL"/>
              </w:rPr>
              <w:t>PO</w:t>
            </w:r>
          </w:p>
        </w:tc>
        <w:tc>
          <w:tcPr>
            <w:tcW w:w="5798" w:type="dxa"/>
            <w:noWrap/>
            <w:vAlign w:val="center"/>
          </w:tcPr>
          <w:p w14:paraId="1900F7A9" w14:textId="00375C9B" w:rsidR="00F06F0E" w:rsidRPr="00092775" w:rsidRDefault="00F06F0E"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Yu Gothic"/>
                <w:lang w:val="es-DO" w:eastAsia="es-DO" w:bidi="he-IL"/>
              </w:rPr>
            </w:pPr>
            <w:r w:rsidRPr="00092775">
              <w:rPr>
                <w:rFonts w:eastAsia="Aptos"/>
                <w:lang w:val="es-DO" w:eastAsia="es-ES"/>
              </w:rPr>
              <w:t>Jetblue Airways Corporation</w:t>
            </w:r>
          </w:p>
        </w:tc>
      </w:tr>
      <w:tr w:rsidR="00EF1E8E" w:rsidRPr="00092775" w14:paraId="13F0A8B7" w14:textId="77777777" w:rsidTr="004C708A">
        <w:trPr>
          <w:cnfStyle w:val="000000100000" w:firstRow="0" w:lastRow="0" w:firstColumn="0" w:lastColumn="0" w:oddVBand="0" w:evenVBand="0" w:oddHBand="1" w:evenHBand="0" w:firstRowFirstColumn="0" w:firstRowLastColumn="0" w:lastRowFirstColumn="0" w:lastRowLastColumn="0"/>
          <w:trHeight w:val="160"/>
          <w:jc w:val="center"/>
        </w:trPr>
        <w:tc>
          <w:tcPr>
            <w:cnfStyle w:val="001000000000" w:firstRow="0" w:lastRow="0" w:firstColumn="1" w:lastColumn="0" w:oddVBand="0" w:evenVBand="0" w:oddHBand="0" w:evenHBand="0" w:firstRowFirstColumn="0" w:firstRowLastColumn="0" w:lastRowFirstColumn="0" w:lastRowLastColumn="0"/>
            <w:tcW w:w="851" w:type="dxa"/>
            <w:noWrap/>
            <w:vAlign w:val="center"/>
            <w:hideMark/>
          </w:tcPr>
          <w:p w14:paraId="3E725483" w14:textId="77777777" w:rsidR="00F06F0E" w:rsidRPr="00092775" w:rsidRDefault="00F06F0E" w:rsidP="00AB6404">
            <w:pPr>
              <w:spacing w:line="360" w:lineRule="auto"/>
              <w:jc w:val="center"/>
              <w:rPr>
                <w:rFonts w:eastAsia="Yu Gothic"/>
                <w:b w:val="0"/>
                <w:bCs w:val="0"/>
                <w:lang w:val="es-DO" w:eastAsia="es-DO" w:bidi="he-IL"/>
              </w:rPr>
            </w:pPr>
            <w:r w:rsidRPr="00092775">
              <w:rPr>
                <w:rFonts w:eastAsia="Yu Gothic"/>
                <w:b w:val="0"/>
                <w:bCs w:val="0"/>
                <w:lang w:val="es-DO" w:eastAsia="es-DO" w:bidi="he-IL"/>
              </w:rPr>
              <w:t>9</w:t>
            </w:r>
          </w:p>
        </w:tc>
        <w:tc>
          <w:tcPr>
            <w:tcW w:w="1143" w:type="dxa"/>
            <w:noWrap/>
            <w:vAlign w:val="center"/>
          </w:tcPr>
          <w:p w14:paraId="4320F397" w14:textId="77777777" w:rsidR="00F06F0E" w:rsidRPr="00092775" w:rsidRDefault="00F06F0E"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Yu Gothic"/>
                <w:lang w:val="es-DO" w:eastAsia="es-DO" w:bidi="he-IL"/>
              </w:rPr>
            </w:pPr>
            <w:r w:rsidRPr="00092775">
              <w:rPr>
                <w:rFonts w:eastAsia="Yu Gothic"/>
                <w:lang w:val="es-DO" w:eastAsia="es-DO" w:bidi="he-IL"/>
              </w:rPr>
              <w:t>CAE</w:t>
            </w:r>
          </w:p>
        </w:tc>
        <w:tc>
          <w:tcPr>
            <w:tcW w:w="5798" w:type="dxa"/>
            <w:noWrap/>
            <w:vAlign w:val="center"/>
          </w:tcPr>
          <w:p w14:paraId="10EDF585" w14:textId="6D8A54FD" w:rsidR="00F06F0E" w:rsidRPr="00092775" w:rsidRDefault="00F06F0E"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eastAsia="es-ES"/>
              </w:rPr>
            </w:pPr>
            <w:r w:rsidRPr="00092775">
              <w:rPr>
                <w:rFonts w:eastAsia="Calibri"/>
                <w:lang w:val="es-DO" w:eastAsia="es-ES"/>
              </w:rPr>
              <w:t>Aeronaves Dominicanas, S.R.L. “Volo Airways Dominicana”.</w:t>
            </w:r>
          </w:p>
        </w:tc>
      </w:tr>
      <w:tr w:rsidR="00EF1E8E" w:rsidRPr="00092775" w14:paraId="0BCB5995" w14:textId="77777777" w:rsidTr="004C708A">
        <w:trPr>
          <w:trHeight w:val="300"/>
          <w:jc w:val="center"/>
        </w:trPr>
        <w:tc>
          <w:tcPr>
            <w:cnfStyle w:val="001000000000" w:firstRow="0" w:lastRow="0" w:firstColumn="1" w:lastColumn="0" w:oddVBand="0" w:evenVBand="0" w:oddHBand="0" w:evenHBand="0" w:firstRowFirstColumn="0" w:firstRowLastColumn="0" w:lastRowFirstColumn="0" w:lastRowLastColumn="0"/>
            <w:tcW w:w="851" w:type="dxa"/>
            <w:noWrap/>
            <w:vAlign w:val="center"/>
            <w:hideMark/>
          </w:tcPr>
          <w:p w14:paraId="12852D34" w14:textId="77777777" w:rsidR="00F06F0E" w:rsidRPr="00092775" w:rsidRDefault="00F06F0E" w:rsidP="00AB6404">
            <w:pPr>
              <w:spacing w:line="360" w:lineRule="auto"/>
              <w:jc w:val="center"/>
              <w:rPr>
                <w:rFonts w:eastAsia="Yu Gothic"/>
                <w:b w:val="0"/>
                <w:bCs w:val="0"/>
                <w:lang w:val="es-DO" w:eastAsia="es-DO" w:bidi="he-IL"/>
              </w:rPr>
            </w:pPr>
            <w:r w:rsidRPr="00092775">
              <w:rPr>
                <w:rFonts w:eastAsia="Yu Gothic"/>
                <w:b w:val="0"/>
                <w:bCs w:val="0"/>
                <w:lang w:val="es-DO" w:eastAsia="es-DO" w:bidi="he-IL"/>
              </w:rPr>
              <w:t>10</w:t>
            </w:r>
          </w:p>
        </w:tc>
        <w:tc>
          <w:tcPr>
            <w:tcW w:w="1143" w:type="dxa"/>
            <w:noWrap/>
            <w:vAlign w:val="center"/>
          </w:tcPr>
          <w:p w14:paraId="1A23EAA0" w14:textId="77777777" w:rsidR="00F06F0E" w:rsidRPr="00092775" w:rsidRDefault="00F06F0E"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Yu Gothic"/>
                <w:lang w:val="es-DO" w:eastAsia="es-DO" w:bidi="he-IL"/>
              </w:rPr>
            </w:pPr>
            <w:r w:rsidRPr="00092775">
              <w:rPr>
                <w:rFonts w:eastAsia="Yu Gothic"/>
                <w:lang w:val="es-DO" w:eastAsia="es-DO" w:bidi="he-IL"/>
              </w:rPr>
              <w:t>LC</w:t>
            </w:r>
          </w:p>
        </w:tc>
        <w:tc>
          <w:tcPr>
            <w:tcW w:w="5798" w:type="dxa"/>
            <w:noWrap/>
            <w:vAlign w:val="center"/>
          </w:tcPr>
          <w:p w14:paraId="6EECC195" w14:textId="618A2D8D" w:rsidR="00F06F0E" w:rsidRPr="00092775" w:rsidRDefault="00F06F0E"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Yu Gothic"/>
                <w:lang w:eastAsia="es-DO" w:bidi="he-IL"/>
              </w:rPr>
            </w:pPr>
            <w:r w:rsidRPr="00092775">
              <w:rPr>
                <w:rFonts w:eastAsia="Aptos"/>
                <w:lang w:eastAsia="es-ES"/>
              </w:rPr>
              <w:t>G-HTC Airlines Services, S.R.L.</w:t>
            </w:r>
          </w:p>
        </w:tc>
      </w:tr>
      <w:tr w:rsidR="00EF1E8E" w:rsidRPr="00C132D7" w14:paraId="3A92F89A" w14:textId="77777777" w:rsidTr="004C70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1" w:type="dxa"/>
            <w:noWrap/>
            <w:vAlign w:val="center"/>
            <w:hideMark/>
          </w:tcPr>
          <w:p w14:paraId="133864B3" w14:textId="77777777" w:rsidR="00F06F0E" w:rsidRPr="00092775" w:rsidRDefault="00F06F0E" w:rsidP="00AB6404">
            <w:pPr>
              <w:spacing w:line="360" w:lineRule="auto"/>
              <w:jc w:val="center"/>
              <w:rPr>
                <w:rFonts w:eastAsia="Yu Gothic"/>
                <w:b w:val="0"/>
                <w:bCs w:val="0"/>
                <w:lang w:val="es-DO" w:eastAsia="es-DO" w:bidi="he-IL"/>
              </w:rPr>
            </w:pPr>
            <w:r w:rsidRPr="00092775">
              <w:rPr>
                <w:rFonts w:eastAsia="Yu Gothic"/>
                <w:b w:val="0"/>
                <w:bCs w:val="0"/>
                <w:lang w:val="es-DO" w:eastAsia="es-DO" w:bidi="he-IL"/>
              </w:rPr>
              <w:t>11</w:t>
            </w:r>
          </w:p>
        </w:tc>
        <w:tc>
          <w:tcPr>
            <w:tcW w:w="1143" w:type="dxa"/>
            <w:noWrap/>
            <w:vAlign w:val="center"/>
          </w:tcPr>
          <w:p w14:paraId="757BEA03" w14:textId="77777777" w:rsidR="00F06F0E" w:rsidRPr="00092775" w:rsidRDefault="00F06F0E"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Yu Gothic"/>
                <w:lang w:val="es-DO" w:eastAsia="es-DO" w:bidi="he-IL"/>
              </w:rPr>
            </w:pPr>
            <w:r w:rsidRPr="00092775">
              <w:rPr>
                <w:rFonts w:eastAsia="Yu Gothic"/>
                <w:lang w:val="es-DO" w:eastAsia="es-DO" w:bidi="he-IL"/>
              </w:rPr>
              <w:t>LC</w:t>
            </w:r>
          </w:p>
        </w:tc>
        <w:tc>
          <w:tcPr>
            <w:tcW w:w="5798" w:type="dxa"/>
            <w:noWrap/>
            <w:vAlign w:val="center"/>
          </w:tcPr>
          <w:p w14:paraId="2DCD5DC4" w14:textId="4ED196B8" w:rsidR="00F06F0E" w:rsidRPr="00092775" w:rsidRDefault="00F06F0E"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Yu Gothic"/>
                <w:lang w:val="pt-BR" w:eastAsia="es-DO" w:bidi="he-IL"/>
              </w:rPr>
            </w:pPr>
            <w:r w:rsidRPr="00092775">
              <w:rPr>
                <w:rFonts w:eastAsia="Aptos"/>
                <w:lang w:val="pt-BR" w:eastAsia="es-ES"/>
              </w:rPr>
              <w:t>BM Cargo Logistics, S.R.L.</w:t>
            </w:r>
          </w:p>
        </w:tc>
      </w:tr>
      <w:tr w:rsidR="00EF1E8E" w:rsidRPr="00092775" w14:paraId="23E16630" w14:textId="77777777" w:rsidTr="004C708A">
        <w:trPr>
          <w:trHeight w:val="300"/>
          <w:jc w:val="center"/>
        </w:trPr>
        <w:tc>
          <w:tcPr>
            <w:cnfStyle w:val="001000000000" w:firstRow="0" w:lastRow="0" w:firstColumn="1" w:lastColumn="0" w:oddVBand="0" w:evenVBand="0" w:oddHBand="0" w:evenHBand="0" w:firstRowFirstColumn="0" w:firstRowLastColumn="0" w:lastRowFirstColumn="0" w:lastRowLastColumn="0"/>
            <w:tcW w:w="851" w:type="dxa"/>
            <w:noWrap/>
            <w:vAlign w:val="center"/>
            <w:hideMark/>
          </w:tcPr>
          <w:p w14:paraId="335801F7" w14:textId="77777777" w:rsidR="00F06F0E" w:rsidRPr="00092775" w:rsidRDefault="00F06F0E" w:rsidP="00AB6404">
            <w:pPr>
              <w:spacing w:line="360" w:lineRule="auto"/>
              <w:jc w:val="center"/>
              <w:rPr>
                <w:rFonts w:eastAsia="Yu Gothic"/>
                <w:b w:val="0"/>
                <w:bCs w:val="0"/>
                <w:lang w:val="es-DO" w:eastAsia="es-DO" w:bidi="he-IL"/>
              </w:rPr>
            </w:pPr>
            <w:r w:rsidRPr="00092775">
              <w:rPr>
                <w:rFonts w:eastAsia="Yu Gothic"/>
                <w:b w:val="0"/>
                <w:bCs w:val="0"/>
                <w:lang w:val="es-DO" w:eastAsia="es-DO" w:bidi="he-IL"/>
              </w:rPr>
              <w:t>12</w:t>
            </w:r>
          </w:p>
        </w:tc>
        <w:tc>
          <w:tcPr>
            <w:tcW w:w="1143" w:type="dxa"/>
            <w:noWrap/>
            <w:vAlign w:val="center"/>
          </w:tcPr>
          <w:p w14:paraId="52502849" w14:textId="77777777" w:rsidR="00F06F0E" w:rsidRPr="00092775" w:rsidRDefault="00F06F0E"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Yu Gothic"/>
                <w:lang w:val="es-DO" w:eastAsia="es-DO" w:bidi="he-IL"/>
              </w:rPr>
            </w:pPr>
            <w:r w:rsidRPr="00092775">
              <w:rPr>
                <w:rFonts w:eastAsia="Yu Gothic"/>
                <w:lang w:val="es-DO" w:eastAsia="es-DO" w:bidi="he-IL"/>
              </w:rPr>
              <w:t>PO</w:t>
            </w:r>
          </w:p>
        </w:tc>
        <w:tc>
          <w:tcPr>
            <w:tcW w:w="5798" w:type="dxa"/>
            <w:noWrap/>
            <w:vAlign w:val="center"/>
          </w:tcPr>
          <w:p w14:paraId="68266444" w14:textId="619BA8AF" w:rsidR="00F06F0E" w:rsidRPr="00092775" w:rsidRDefault="00F06F0E"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Yu Gothic"/>
                <w:lang w:eastAsia="es-DO" w:bidi="he-IL"/>
              </w:rPr>
            </w:pPr>
            <w:r w:rsidRPr="00092775">
              <w:rPr>
                <w:rFonts w:eastAsia="Aptos"/>
                <w:lang w:eastAsia="es-ES"/>
              </w:rPr>
              <w:t>Sky Airlines Per</w:t>
            </w:r>
            <w:r w:rsidR="00B76E68" w:rsidRPr="00092775">
              <w:rPr>
                <w:rFonts w:eastAsia="Aptos"/>
                <w:lang w:eastAsia="es-ES"/>
              </w:rPr>
              <w:t>ú</w:t>
            </w:r>
            <w:r w:rsidRPr="00092775">
              <w:rPr>
                <w:rFonts w:eastAsia="Aptos"/>
                <w:lang w:eastAsia="es-ES"/>
              </w:rPr>
              <w:t>, S.A.C.</w:t>
            </w:r>
          </w:p>
        </w:tc>
      </w:tr>
      <w:tr w:rsidR="00EF1E8E" w:rsidRPr="00C132D7" w14:paraId="5B523AD1" w14:textId="77777777" w:rsidTr="004C708A">
        <w:trPr>
          <w:cnfStyle w:val="000000100000" w:firstRow="0" w:lastRow="0" w:firstColumn="0" w:lastColumn="0" w:oddVBand="0" w:evenVBand="0" w:oddHBand="1" w:evenHBand="0" w:firstRowFirstColumn="0" w:firstRowLastColumn="0" w:lastRowFirstColumn="0" w:lastRowLastColumn="0"/>
          <w:trHeight w:val="387"/>
          <w:jc w:val="center"/>
        </w:trPr>
        <w:tc>
          <w:tcPr>
            <w:cnfStyle w:val="001000000000" w:firstRow="0" w:lastRow="0" w:firstColumn="1" w:lastColumn="0" w:oddVBand="0" w:evenVBand="0" w:oddHBand="0" w:evenHBand="0" w:firstRowFirstColumn="0" w:firstRowLastColumn="0" w:lastRowFirstColumn="0" w:lastRowLastColumn="0"/>
            <w:tcW w:w="851" w:type="dxa"/>
            <w:noWrap/>
            <w:vAlign w:val="center"/>
            <w:hideMark/>
          </w:tcPr>
          <w:p w14:paraId="1919FEFB" w14:textId="77777777" w:rsidR="00F06F0E" w:rsidRPr="00092775" w:rsidRDefault="00F06F0E" w:rsidP="00AB6404">
            <w:pPr>
              <w:spacing w:line="360" w:lineRule="auto"/>
              <w:jc w:val="center"/>
              <w:rPr>
                <w:rFonts w:eastAsia="Yu Gothic"/>
                <w:b w:val="0"/>
                <w:bCs w:val="0"/>
                <w:lang w:val="es-DO" w:eastAsia="es-DO" w:bidi="he-IL"/>
              </w:rPr>
            </w:pPr>
            <w:r w:rsidRPr="00092775">
              <w:rPr>
                <w:rFonts w:eastAsia="Yu Gothic"/>
                <w:b w:val="0"/>
                <w:bCs w:val="0"/>
                <w:lang w:val="es-DO" w:eastAsia="es-DO" w:bidi="he-IL"/>
              </w:rPr>
              <w:t>13</w:t>
            </w:r>
          </w:p>
        </w:tc>
        <w:tc>
          <w:tcPr>
            <w:tcW w:w="1143" w:type="dxa"/>
            <w:noWrap/>
            <w:vAlign w:val="center"/>
          </w:tcPr>
          <w:p w14:paraId="155797DC" w14:textId="77777777" w:rsidR="00F06F0E" w:rsidRPr="00092775" w:rsidRDefault="00F06F0E"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Yu Gothic"/>
                <w:lang w:val="es-DO" w:eastAsia="es-DO" w:bidi="he-IL"/>
              </w:rPr>
            </w:pPr>
            <w:r w:rsidRPr="00092775">
              <w:rPr>
                <w:rFonts w:eastAsia="Yu Gothic"/>
                <w:lang w:val="es-DO" w:eastAsia="es-DO" w:bidi="he-IL"/>
              </w:rPr>
              <w:t>CAE</w:t>
            </w:r>
          </w:p>
        </w:tc>
        <w:tc>
          <w:tcPr>
            <w:tcW w:w="5798" w:type="dxa"/>
            <w:noWrap/>
            <w:vAlign w:val="center"/>
          </w:tcPr>
          <w:p w14:paraId="5C69A0FF" w14:textId="093AC7CD" w:rsidR="00F06F0E" w:rsidRPr="00092775" w:rsidRDefault="00F06F0E"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Yu Gothic"/>
                <w:lang w:val="es-DO" w:eastAsia="es-DO" w:bidi="he-IL"/>
              </w:rPr>
            </w:pPr>
            <w:r w:rsidRPr="00092775">
              <w:rPr>
                <w:rFonts w:eastAsia="Aptos"/>
                <w:lang w:val="es-DO"/>
              </w:rPr>
              <w:t>Domarg, S.R.L., Dba Reefjet.</w:t>
            </w:r>
          </w:p>
        </w:tc>
      </w:tr>
      <w:tr w:rsidR="00EF1E8E" w:rsidRPr="00092775" w14:paraId="0EE5F118" w14:textId="77777777" w:rsidTr="004C708A">
        <w:trPr>
          <w:trHeight w:val="261"/>
          <w:jc w:val="center"/>
        </w:trPr>
        <w:tc>
          <w:tcPr>
            <w:cnfStyle w:val="001000000000" w:firstRow="0" w:lastRow="0" w:firstColumn="1" w:lastColumn="0" w:oddVBand="0" w:evenVBand="0" w:oddHBand="0" w:evenHBand="0" w:firstRowFirstColumn="0" w:firstRowLastColumn="0" w:lastRowFirstColumn="0" w:lastRowLastColumn="0"/>
            <w:tcW w:w="851" w:type="dxa"/>
            <w:noWrap/>
            <w:vAlign w:val="center"/>
            <w:hideMark/>
          </w:tcPr>
          <w:p w14:paraId="7CA73824" w14:textId="77777777" w:rsidR="00F06F0E" w:rsidRPr="00092775" w:rsidRDefault="00F06F0E" w:rsidP="00AB6404">
            <w:pPr>
              <w:spacing w:line="360" w:lineRule="auto"/>
              <w:jc w:val="center"/>
              <w:rPr>
                <w:rFonts w:eastAsia="Yu Gothic"/>
                <w:b w:val="0"/>
                <w:bCs w:val="0"/>
                <w:lang w:val="es-DO" w:eastAsia="es-DO" w:bidi="he-IL"/>
              </w:rPr>
            </w:pPr>
            <w:r w:rsidRPr="00092775">
              <w:rPr>
                <w:rFonts w:eastAsia="Yu Gothic"/>
                <w:b w:val="0"/>
                <w:bCs w:val="0"/>
                <w:lang w:val="es-DO" w:eastAsia="es-DO" w:bidi="he-IL"/>
              </w:rPr>
              <w:lastRenderedPageBreak/>
              <w:t>14</w:t>
            </w:r>
          </w:p>
        </w:tc>
        <w:tc>
          <w:tcPr>
            <w:tcW w:w="1143" w:type="dxa"/>
            <w:noWrap/>
            <w:vAlign w:val="center"/>
          </w:tcPr>
          <w:p w14:paraId="3621C393" w14:textId="77777777" w:rsidR="00F06F0E" w:rsidRPr="00092775" w:rsidRDefault="00F06F0E"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Yu Gothic"/>
                <w:lang w:val="es-DO" w:eastAsia="es-DO" w:bidi="he-IL"/>
              </w:rPr>
            </w:pPr>
            <w:r w:rsidRPr="00092775">
              <w:rPr>
                <w:rFonts w:eastAsia="Yu Gothic"/>
                <w:lang w:val="es-DO" w:eastAsia="es-DO" w:bidi="he-IL"/>
              </w:rPr>
              <w:t>PO</w:t>
            </w:r>
          </w:p>
        </w:tc>
        <w:tc>
          <w:tcPr>
            <w:tcW w:w="5798" w:type="dxa"/>
            <w:noWrap/>
            <w:vAlign w:val="center"/>
          </w:tcPr>
          <w:p w14:paraId="4858BA0A" w14:textId="7BFB6CF8" w:rsidR="00F06F0E" w:rsidRPr="00092775" w:rsidRDefault="00F06F0E"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Aptos"/>
                <w:lang w:eastAsia="es-ES"/>
              </w:rPr>
            </w:pPr>
            <w:r w:rsidRPr="00092775">
              <w:rPr>
                <w:rFonts w:eastAsia="Aptos"/>
                <w:lang w:eastAsia="es-ES"/>
              </w:rPr>
              <w:t>Tui Airlines Belgium, N.V. (TUIFLY)</w:t>
            </w:r>
          </w:p>
        </w:tc>
      </w:tr>
      <w:tr w:rsidR="00EF1E8E" w:rsidRPr="00092775" w14:paraId="7C576A27" w14:textId="77777777" w:rsidTr="004C70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1" w:type="dxa"/>
            <w:noWrap/>
            <w:vAlign w:val="center"/>
            <w:hideMark/>
          </w:tcPr>
          <w:p w14:paraId="265EE8EE" w14:textId="77777777" w:rsidR="00F06F0E" w:rsidRPr="00092775" w:rsidRDefault="00F06F0E" w:rsidP="00AB6404">
            <w:pPr>
              <w:spacing w:line="360" w:lineRule="auto"/>
              <w:jc w:val="center"/>
              <w:rPr>
                <w:rFonts w:eastAsia="Yu Gothic"/>
                <w:b w:val="0"/>
                <w:bCs w:val="0"/>
                <w:lang w:val="es-DO" w:eastAsia="es-DO" w:bidi="he-IL"/>
              </w:rPr>
            </w:pPr>
            <w:r w:rsidRPr="00092775">
              <w:rPr>
                <w:rFonts w:eastAsia="Yu Gothic"/>
                <w:b w:val="0"/>
                <w:bCs w:val="0"/>
                <w:lang w:val="es-DO" w:eastAsia="es-DO" w:bidi="he-IL"/>
              </w:rPr>
              <w:t>15</w:t>
            </w:r>
          </w:p>
        </w:tc>
        <w:tc>
          <w:tcPr>
            <w:tcW w:w="1143" w:type="dxa"/>
            <w:noWrap/>
            <w:vAlign w:val="center"/>
          </w:tcPr>
          <w:p w14:paraId="221AC9AE" w14:textId="77777777" w:rsidR="00F06F0E" w:rsidRPr="00092775" w:rsidRDefault="00F06F0E"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Yu Gothic"/>
                <w:lang w:val="es-DO" w:eastAsia="es-DO" w:bidi="he-IL"/>
              </w:rPr>
            </w:pPr>
            <w:r w:rsidRPr="00092775">
              <w:rPr>
                <w:rFonts w:eastAsia="Yu Gothic"/>
                <w:lang w:val="es-DO" w:eastAsia="es-DO" w:bidi="he-IL"/>
              </w:rPr>
              <w:t>PO</w:t>
            </w:r>
          </w:p>
        </w:tc>
        <w:tc>
          <w:tcPr>
            <w:tcW w:w="5798" w:type="dxa"/>
            <w:noWrap/>
            <w:vAlign w:val="center"/>
          </w:tcPr>
          <w:p w14:paraId="78B7DC2B" w14:textId="14628F37" w:rsidR="00F06F0E" w:rsidRPr="00092775" w:rsidRDefault="00F06F0E"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eastAsia="es-ES"/>
              </w:rPr>
            </w:pPr>
            <w:r w:rsidRPr="00092775">
              <w:rPr>
                <w:rFonts w:eastAsia="Aptos"/>
                <w:lang w:val="es-DO" w:eastAsia="es-ES"/>
              </w:rPr>
              <w:t>Líneas Aéreas de Servicio Ejecutivo Regional, C.A.</w:t>
            </w:r>
          </w:p>
          <w:p w14:paraId="40865428" w14:textId="5CF34E34" w:rsidR="00F06F0E" w:rsidRPr="00092775" w:rsidRDefault="00F06F0E"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eastAsia="es-ES"/>
              </w:rPr>
            </w:pPr>
            <w:r w:rsidRPr="00092775">
              <w:rPr>
                <w:rFonts w:eastAsia="Aptos"/>
                <w:lang w:val="es-DO" w:eastAsia="es-ES"/>
              </w:rPr>
              <w:t>(LASER)</w:t>
            </w:r>
          </w:p>
        </w:tc>
      </w:tr>
      <w:tr w:rsidR="00EF1E8E" w:rsidRPr="00092775" w14:paraId="0D589116" w14:textId="77777777" w:rsidTr="004C708A">
        <w:trPr>
          <w:trHeight w:val="300"/>
          <w:jc w:val="center"/>
        </w:trPr>
        <w:tc>
          <w:tcPr>
            <w:cnfStyle w:val="001000000000" w:firstRow="0" w:lastRow="0" w:firstColumn="1" w:lastColumn="0" w:oddVBand="0" w:evenVBand="0" w:oddHBand="0" w:evenHBand="0" w:firstRowFirstColumn="0" w:firstRowLastColumn="0" w:lastRowFirstColumn="0" w:lastRowLastColumn="0"/>
            <w:tcW w:w="851" w:type="dxa"/>
            <w:noWrap/>
            <w:vAlign w:val="center"/>
            <w:hideMark/>
          </w:tcPr>
          <w:p w14:paraId="40906263" w14:textId="77777777" w:rsidR="00F06F0E" w:rsidRPr="00092775" w:rsidRDefault="00F06F0E" w:rsidP="00AB6404">
            <w:pPr>
              <w:spacing w:line="360" w:lineRule="auto"/>
              <w:jc w:val="center"/>
              <w:rPr>
                <w:rFonts w:eastAsia="Yu Gothic"/>
                <w:b w:val="0"/>
                <w:bCs w:val="0"/>
                <w:lang w:val="es-DO" w:eastAsia="es-DO" w:bidi="he-IL"/>
              </w:rPr>
            </w:pPr>
            <w:r w:rsidRPr="00092775">
              <w:rPr>
                <w:rFonts w:eastAsia="Yu Gothic"/>
                <w:b w:val="0"/>
                <w:bCs w:val="0"/>
                <w:lang w:val="es-DO" w:eastAsia="es-DO" w:bidi="he-IL"/>
              </w:rPr>
              <w:t>16</w:t>
            </w:r>
          </w:p>
        </w:tc>
        <w:tc>
          <w:tcPr>
            <w:tcW w:w="1143" w:type="dxa"/>
            <w:noWrap/>
            <w:vAlign w:val="center"/>
          </w:tcPr>
          <w:p w14:paraId="7E1B527E" w14:textId="77777777" w:rsidR="00F06F0E" w:rsidRPr="00092775" w:rsidRDefault="00F06F0E"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Yu Gothic"/>
                <w:lang w:val="es-DO" w:eastAsia="es-DO" w:bidi="he-IL"/>
              </w:rPr>
            </w:pPr>
            <w:r w:rsidRPr="00092775">
              <w:rPr>
                <w:rFonts w:eastAsia="Yu Gothic"/>
                <w:lang w:val="es-DO" w:eastAsia="es-DO" w:bidi="he-IL"/>
              </w:rPr>
              <w:t>LC</w:t>
            </w:r>
          </w:p>
        </w:tc>
        <w:tc>
          <w:tcPr>
            <w:tcW w:w="5798" w:type="dxa"/>
            <w:noWrap/>
            <w:vAlign w:val="center"/>
          </w:tcPr>
          <w:p w14:paraId="7938A681" w14:textId="7DBFC41A" w:rsidR="00F06F0E" w:rsidRPr="00092775" w:rsidRDefault="00F06F0E"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Aptos"/>
                <w:lang w:eastAsia="es-ES"/>
              </w:rPr>
            </w:pPr>
            <w:r w:rsidRPr="00092775">
              <w:rPr>
                <w:rFonts w:eastAsia="Aptos"/>
                <w:lang w:eastAsia="es-ES"/>
              </w:rPr>
              <w:t>Assist Air Group, S.A.</w:t>
            </w:r>
          </w:p>
        </w:tc>
      </w:tr>
      <w:tr w:rsidR="00EF1E8E" w:rsidRPr="00092775" w14:paraId="7E6FAE38" w14:textId="77777777" w:rsidTr="004C70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1" w:type="dxa"/>
            <w:noWrap/>
            <w:vAlign w:val="center"/>
          </w:tcPr>
          <w:p w14:paraId="19C2B3F7" w14:textId="77777777" w:rsidR="00F06F0E" w:rsidRPr="00092775" w:rsidRDefault="00F06F0E" w:rsidP="00AB6404">
            <w:pPr>
              <w:spacing w:line="360" w:lineRule="auto"/>
              <w:jc w:val="center"/>
              <w:rPr>
                <w:rFonts w:eastAsia="Yu Gothic"/>
                <w:b w:val="0"/>
                <w:bCs w:val="0"/>
                <w:lang w:val="es-DO" w:eastAsia="es-DO" w:bidi="he-IL"/>
              </w:rPr>
            </w:pPr>
            <w:r w:rsidRPr="00092775">
              <w:rPr>
                <w:rFonts w:eastAsia="Yu Gothic"/>
                <w:b w:val="0"/>
                <w:bCs w:val="0"/>
                <w:lang w:val="es-DO" w:eastAsia="es-DO" w:bidi="he-IL"/>
              </w:rPr>
              <w:t>17</w:t>
            </w:r>
          </w:p>
        </w:tc>
        <w:tc>
          <w:tcPr>
            <w:tcW w:w="1143" w:type="dxa"/>
            <w:noWrap/>
            <w:vAlign w:val="center"/>
          </w:tcPr>
          <w:p w14:paraId="5D7EBC55" w14:textId="77777777" w:rsidR="00F06F0E" w:rsidRPr="00092775" w:rsidRDefault="00F06F0E"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Yu Gothic"/>
                <w:lang w:val="es-DO" w:eastAsia="es-DO" w:bidi="he-IL"/>
              </w:rPr>
            </w:pPr>
            <w:r w:rsidRPr="00092775">
              <w:rPr>
                <w:rFonts w:eastAsia="Yu Gothic"/>
                <w:lang w:val="es-DO" w:eastAsia="es-DO" w:bidi="he-IL"/>
              </w:rPr>
              <w:t>PO</w:t>
            </w:r>
          </w:p>
        </w:tc>
        <w:tc>
          <w:tcPr>
            <w:tcW w:w="5798" w:type="dxa"/>
            <w:noWrap/>
            <w:vAlign w:val="center"/>
          </w:tcPr>
          <w:p w14:paraId="620BEC28" w14:textId="5AB52C0C" w:rsidR="00F06F0E" w:rsidRPr="00092775" w:rsidRDefault="00F06F0E"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Aptos"/>
                <w:lang w:eastAsia="es-ES"/>
              </w:rPr>
            </w:pPr>
            <w:r w:rsidRPr="00092775">
              <w:rPr>
                <w:rFonts w:eastAsia="Aptos"/>
                <w:lang w:eastAsia="es-ES"/>
              </w:rPr>
              <w:t>LATAM Airlines Group, S.A.</w:t>
            </w:r>
          </w:p>
        </w:tc>
      </w:tr>
      <w:tr w:rsidR="00EF1E8E" w:rsidRPr="00092775" w14:paraId="3E875173" w14:textId="77777777" w:rsidTr="004C708A">
        <w:trPr>
          <w:trHeight w:val="300"/>
          <w:jc w:val="center"/>
        </w:trPr>
        <w:tc>
          <w:tcPr>
            <w:cnfStyle w:val="001000000000" w:firstRow="0" w:lastRow="0" w:firstColumn="1" w:lastColumn="0" w:oddVBand="0" w:evenVBand="0" w:oddHBand="0" w:evenHBand="0" w:firstRowFirstColumn="0" w:firstRowLastColumn="0" w:lastRowFirstColumn="0" w:lastRowLastColumn="0"/>
            <w:tcW w:w="851" w:type="dxa"/>
            <w:noWrap/>
            <w:vAlign w:val="center"/>
          </w:tcPr>
          <w:p w14:paraId="1D7B8592" w14:textId="77777777" w:rsidR="00F06F0E" w:rsidRPr="00092775" w:rsidRDefault="00F06F0E" w:rsidP="00AB6404">
            <w:pPr>
              <w:spacing w:line="360" w:lineRule="auto"/>
              <w:jc w:val="center"/>
              <w:rPr>
                <w:rFonts w:eastAsia="Yu Gothic"/>
                <w:b w:val="0"/>
                <w:bCs w:val="0"/>
                <w:lang w:val="es-DO" w:eastAsia="es-DO" w:bidi="he-IL"/>
              </w:rPr>
            </w:pPr>
            <w:r w:rsidRPr="00092775">
              <w:rPr>
                <w:rFonts w:eastAsia="Yu Gothic"/>
                <w:b w:val="0"/>
                <w:bCs w:val="0"/>
                <w:lang w:val="es-DO" w:eastAsia="es-DO" w:bidi="he-IL"/>
              </w:rPr>
              <w:t>18</w:t>
            </w:r>
          </w:p>
        </w:tc>
        <w:tc>
          <w:tcPr>
            <w:tcW w:w="1143" w:type="dxa"/>
            <w:noWrap/>
            <w:vAlign w:val="center"/>
          </w:tcPr>
          <w:p w14:paraId="26BFE2D2" w14:textId="77777777" w:rsidR="00F06F0E" w:rsidRPr="00092775" w:rsidRDefault="00F06F0E"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Yu Gothic"/>
                <w:lang w:val="es-DO" w:eastAsia="es-DO" w:bidi="he-IL"/>
              </w:rPr>
            </w:pPr>
            <w:r w:rsidRPr="00092775">
              <w:rPr>
                <w:rFonts w:eastAsia="Yu Gothic"/>
                <w:lang w:val="es-DO" w:eastAsia="es-DO" w:bidi="he-IL"/>
              </w:rPr>
              <w:t>LC</w:t>
            </w:r>
          </w:p>
        </w:tc>
        <w:tc>
          <w:tcPr>
            <w:tcW w:w="5798" w:type="dxa"/>
            <w:noWrap/>
            <w:vAlign w:val="center"/>
          </w:tcPr>
          <w:p w14:paraId="2A6D4F48" w14:textId="5CDE5969" w:rsidR="00F06F0E" w:rsidRPr="00092775" w:rsidRDefault="00F06F0E"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Aptos"/>
                <w:lang w:eastAsia="es-ES"/>
              </w:rPr>
            </w:pPr>
            <w:r w:rsidRPr="00092775">
              <w:rPr>
                <w:rFonts w:eastAsia="Aptos"/>
                <w:lang w:eastAsia="es-ES"/>
              </w:rPr>
              <w:t>Trading Aviation Service, MB, S.R.L.</w:t>
            </w:r>
          </w:p>
        </w:tc>
      </w:tr>
      <w:tr w:rsidR="00EF1E8E" w:rsidRPr="00092775" w14:paraId="7DB4AC93" w14:textId="77777777" w:rsidTr="004C70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1" w:type="dxa"/>
            <w:noWrap/>
            <w:vAlign w:val="center"/>
          </w:tcPr>
          <w:p w14:paraId="684C8FE0" w14:textId="77777777" w:rsidR="00F06F0E" w:rsidRPr="00092775" w:rsidRDefault="00F06F0E" w:rsidP="00AB6404">
            <w:pPr>
              <w:spacing w:line="360" w:lineRule="auto"/>
              <w:jc w:val="center"/>
              <w:rPr>
                <w:rFonts w:eastAsia="Yu Gothic"/>
                <w:b w:val="0"/>
                <w:bCs w:val="0"/>
                <w:lang w:val="es-DO" w:eastAsia="es-DO" w:bidi="he-IL"/>
              </w:rPr>
            </w:pPr>
            <w:r w:rsidRPr="00092775">
              <w:rPr>
                <w:rFonts w:eastAsia="Yu Gothic"/>
                <w:b w:val="0"/>
                <w:bCs w:val="0"/>
                <w:lang w:val="es-DO" w:eastAsia="es-DO" w:bidi="he-IL"/>
              </w:rPr>
              <w:t>19</w:t>
            </w:r>
          </w:p>
        </w:tc>
        <w:tc>
          <w:tcPr>
            <w:tcW w:w="1143" w:type="dxa"/>
            <w:noWrap/>
            <w:vAlign w:val="center"/>
          </w:tcPr>
          <w:p w14:paraId="5C38822E" w14:textId="77777777" w:rsidR="00F06F0E" w:rsidRPr="00092775" w:rsidRDefault="00F06F0E"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Yu Gothic"/>
                <w:lang w:val="es-DO" w:eastAsia="es-DO" w:bidi="he-IL"/>
              </w:rPr>
            </w:pPr>
            <w:r w:rsidRPr="00092775">
              <w:rPr>
                <w:rFonts w:eastAsia="Yu Gothic"/>
                <w:lang w:val="es-DO" w:eastAsia="es-DO" w:bidi="he-IL"/>
              </w:rPr>
              <w:t>LC</w:t>
            </w:r>
          </w:p>
        </w:tc>
        <w:tc>
          <w:tcPr>
            <w:tcW w:w="5798" w:type="dxa"/>
            <w:noWrap/>
            <w:vAlign w:val="center"/>
          </w:tcPr>
          <w:p w14:paraId="7EE6F793" w14:textId="1B462232" w:rsidR="00F06F0E" w:rsidRPr="00092775" w:rsidRDefault="00F06F0E"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eastAsia="es-ES"/>
              </w:rPr>
            </w:pPr>
            <w:r w:rsidRPr="00092775">
              <w:rPr>
                <w:rFonts w:eastAsia="Aptos"/>
                <w:lang w:val="es-DO" w:eastAsia="es-ES"/>
              </w:rPr>
              <w:t>Caribe Cargo, S.R.L.</w:t>
            </w:r>
          </w:p>
        </w:tc>
      </w:tr>
      <w:tr w:rsidR="00EF1E8E" w:rsidRPr="00092775" w14:paraId="78EEEFD9" w14:textId="77777777" w:rsidTr="004C708A">
        <w:trPr>
          <w:trHeight w:val="300"/>
          <w:jc w:val="center"/>
        </w:trPr>
        <w:tc>
          <w:tcPr>
            <w:cnfStyle w:val="001000000000" w:firstRow="0" w:lastRow="0" w:firstColumn="1" w:lastColumn="0" w:oddVBand="0" w:evenVBand="0" w:oddHBand="0" w:evenHBand="0" w:firstRowFirstColumn="0" w:firstRowLastColumn="0" w:lastRowFirstColumn="0" w:lastRowLastColumn="0"/>
            <w:tcW w:w="851" w:type="dxa"/>
            <w:noWrap/>
            <w:vAlign w:val="center"/>
          </w:tcPr>
          <w:p w14:paraId="174D6C14" w14:textId="77777777" w:rsidR="00F06F0E" w:rsidRPr="00092775" w:rsidRDefault="00F06F0E" w:rsidP="00AB6404">
            <w:pPr>
              <w:spacing w:line="360" w:lineRule="auto"/>
              <w:jc w:val="center"/>
              <w:rPr>
                <w:rFonts w:eastAsia="Yu Gothic"/>
                <w:b w:val="0"/>
                <w:bCs w:val="0"/>
                <w:lang w:val="es-DO" w:eastAsia="es-DO" w:bidi="he-IL"/>
              </w:rPr>
            </w:pPr>
            <w:r w:rsidRPr="00092775">
              <w:rPr>
                <w:rFonts w:eastAsia="Yu Gothic"/>
                <w:b w:val="0"/>
                <w:bCs w:val="0"/>
                <w:lang w:val="es-DO" w:eastAsia="es-DO" w:bidi="he-IL"/>
              </w:rPr>
              <w:t>20</w:t>
            </w:r>
          </w:p>
        </w:tc>
        <w:tc>
          <w:tcPr>
            <w:tcW w:w="1143" w:type="dxa"/>
            <w:noWrap/>
            <w:vAlign w:val="center"/>
          </w:tcPr>
          <w:p w14:paraId="10380BAB" w14:textId="77777777" w:rsidR="00F06F0E" w:rsidRPr="00092775" w:rsidRDefault="00F06F0E"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Yu Gothic"/>
                <w:lang w:val="es-DO" w:eastAsia="es-DO" w:bidi="he-IL"/>
              </w:rPr>
            </w:pPr>
            <w:r w:rsidRPr="00092775">
              <w:rPr>
                <w:rFonts w:eastAsia="Yu Gothic"/>
                <w:lang w:val="es-DO" w:eastAsia="es-DO" w:bidi="he-IL"/>
              </w:rPr>
              <w:t>LC</w:t>
            </w:r>
          </w:p>
        </w:tc>
        <w:tc>
          <w:tcPr>
            <w:tcW w:w="5798" w:type="dxa"/>
            <w:noWrap/>
            <w:vAlign w:val="center"/>
          </w:tcPr>
          <w:p w14:paraId="51244EC6" w14:textId="574D1948" w:rsidR="00F06F0E" w:rsidRPr="00092775" w:rsidRDefault="00F06F0E"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eastAsia="es-ES"/>
              </w:rPr>
            </w:pPr>
            <w:r w:rsidRPr="00092775">
              <w:rPr>
                <w:rFonts w:eastAsia="Aptos"/>
                <w:lang w:val="es-DO" w:eastAsia="es-ES"/>
              </w:rPr>
              <w:t>Pilate Cargo, S.R.L.</w:t>
            </w:r>
          </w:p>
        </w:tc>
      </w:tr>
      <w:tr w:rsidR="00EF1E8E" w:rsidRPr="00092775" w14:paraId="15D053AB" w14:textId="77777777" w:rsidTr="004C70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1" w:type="dxa"/>
            <w:noWrap/>
            <w:vAlign w:val="center"/>
          </w:tcPr>
          <w:p w14:paraId="01744395" w14:textId="77777777" w:rsidR="00F06F0E" w:rsidRPr="00092775" w:rsidRDefault="00F06F0E" w:rsidP="00AB6404">
            <w:pPr>
              <w:spacing w:line="360" w:lineRule="auto"/>
              <w:jc w:val="center"/>
              <w:rPr>
                <w:rFonts w:eastAsia="Yu Gothic"/>
                <w:b w:val="0"/>
                <w:bCs w:val="0"/>
                <w:lang w:val="es-DO" w:eastAsia="es-DO" w:bidi="he-IL"/>
              </w:rPr>
            </w:pPr>
            <w:r w:rsidRPr="00092775">
              <w:rPr>
                <w:rFonts w:eastAsia="Yu Gothic"/>
                <w:b w:val="0"/>
                <w:bCs w:val="0"/>
                <w:lang w:val="es-DO" w:eastAsia="es-DO" w:bidi="he-IL"/>
              </w:rPr>
              <w:t>21</w:t>
            </w:r>
          </w:p>
        </w:tc>
        <w:tc>
          <w:tcPr>
            <w:tcW w:w="1143" w:type="dxa"/>
            <w:noWrap/>
            <w:vAlign w:val="center"/>
          </w:tcPr>
          <w:p w14:paraId="64516665" w14:textId="77777777" w:rsidR="00F06F0E" w:rsidRPr="00092775" w:rsidRDefault="00F06F0E"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Yu Gothic"/>
                <w:lang w:val="es-DO" w:eastAsia="es-DO" w:bidi="he-IL"/>
              </w:rPr>
            </w:pPr>
            <w:r w:rsidRPr="00092775">
              <w:rPr>
                <w:rFonts w:eastAsia="Yu Gothic"/>
                <w:lang w:val="es-DO" w:eastAsia="es-DO" w:bidi="he-IL"/>
              </w:rPr>
              <w:t>LC</w:t>
            </w:r>
          </w:p>
        </w:tc>
        <w:tc>
          <w:tcPr>
            <w:tcW w:w="5798" w:type="dxa"/>
            <w:noWrap/>
            <w:vAlign w:val="center"/>
          </w:tcPr>
          <w:p w14:paraId="21D22489" w14:textId="2282FFF5" w:rsidR="00F06F0E" w:rsidRPr="00092775" w:rsidRDefault="00F06F0E"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Aptos"/>
                <w:lang w:eastAsia="es-ES"/>
              </w:rPr>
            </w:pPr>
            <w:r w:rsidRPr="00092775">
              <w:rPr>
                <w:rFonts w:eastAsia="Aptos"/>
                <w:lang w:eastAsia="es-ES"/>
              </w:rPr>
              <w:t>General Air Services, S.A.</w:t>
            </w:r>
          </w:p>
        </w:tc>
      </w:tr>
      <w:tr w:rsidR="00EF1E8E" w:rsidRPr="00092775" w14:paraId="35B8FCE7" w14:textId="77777777" w:rsidTr="004C708A">
        <w:trPr>
          <w:trHeight w:val="300"/>
          <w:jc w:val="center"/>
        </w:trPr>
        <w:tc>
          <w:tcPr>
            <w:cnfStyle w:val="001000000000" w:firstRow="0" w:lastRow="0" w:firstColumn="1" w:lastColumn="0" w:oddVBand="0" w:evenVBand="0" w:oddHBand="0" w:evenHBand="0" w:firstRowFirstColumn="0" w:firstRowLastColumn="0" w:lastRowFirstColumn="0" w:lastRowLastColumn="0"/>
            <w:tcW w:w="851" w:type="dxa"/>
            <w:noWrap/>
            <w:vAlign w:val="center"/>
          </w:tcPr>
          <w:p w14:paraId="74268DED" w14:textId="77777777" w:rsidR="00F06F0E" w:rsidRPr="00092775" w:rsidRDefault="00F06F0E" w:rsidP="00AB6404">
            <w:pPr>
              <w:spacing w:line="360" w:lineRule="auto"/>
              <w:jc w:val="center"/>
              <w:rPr>
                <w:rFonts w:eastAsia="Yu Gothic"/>
                <w:b w:val="0"/>
                <w:bCs w:val="0"/>
                <w:lang w:val="es-DO" w:eastAsia="es-DO" w:bidi="he-IL"/>
              </w:rPr>
            </w:pPr>
            <w:r w:rsidRPr="00092775">
              <w:rPr>
                <w:rFonts w:eastAsia="Yu Gothic"/>
                <w:b w:val="0"/>
                <w:bCs w:val="0"/>
                <w:lang w:val="es-DO" w:eastAsia="es-DO" w:bidi="he-IL"/>
              </w:rPr>
              <w:t>22</w:t>
            </w:r>
          </w:p>
        </w:tc>
        <w:tc>
          <w:tcPr>
            <w:tcW w:w="1143" w:type="dxa"/>
            <w:noWrap/>
            <w:vAlign w:val="center"/>
          </w:tcPr>
          <w:p w14:paraId="061FAFE4" w14:textId="77777777" w:rsidR="00F06F0E" w:rsidRPr="00092775" w:rsidRDefault="00F06F0E"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Yu Gothic"/>
                <w:lang w:val="es-DO" w:eastAsia="es-DO" w:bidi="he-IL"/>
              </w:rPr>
            </w:pPr>
            <w:r w:rsidRPr="00092775">
              <w:rPr>
                <w:rFonts w:eastAsia="Yu Gothic"/>
                <w:lang w:val="es-DO" w:eastAsia="es-DO" w:bidi="he-IL"/>
              </w:rPr>
              <w:t>CAE</w:t>
            </w:r>
          </w:p>
        </w:tc>
        <w:tc>
          <w:tcPr>
            <w:tcW w:w="5798" w:type="dxa"/>
            <w:noWrap/>
            <w:vAlign w:val="center"/>
          </w:tcPr>
          <w:p w14:paraId="08AB7BCC" w14:textId="38F4B095" w:rsidR="00F06F0E" w:rsidRPr="00092775" w:rsidRDefault="00F06F0E"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Aptos"/>
                <w:lang w:eastAsia="es-ES"/>
              </w:rPr>
            </w:pPr>
            <w:r w:rsidRPr="00092775">
              <w:rPr>
                <w:rFonts w:eastAsia="Aptos"/>
                <w:lang w:eastAsia="es-ES"/>
              </w:rPr>
              <w:t>Sky High Aviation Services Dominicana, S.A.</w:t>
            </w:r>
          </w:p>
        </w:tc>
      </w:tr>
      <w:tr w:rsidR="00EF1E8E" w:rsidRPr="00092775" w14:paraId="3439B91E" w14:textId="77777777" w:rsidTr="004C708A">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851" w:type="dxa"/>
            <w:noWrap/>
            <w:vAlign w:val="center"/>
          </w:tcPr>
          <w:p w14:paraId="14CB01D0" w14:textId="77777777" w:rsidR="00F06F0E" w:rsidRPr="00092775" w:rsidRDefault="00F06F0E" w:rsidP="00AB6404">
            <w:pPr>
              <w:spacing w:line="360" w:lineRule="auto"/>
              <w:jc w:val="center"/>
              <w:rPr>
                <w:rFonts w:eastAsia="Yu Gothic"/>
                <w:b w:val="0"/>
                <w:bCs w:val="0"/>
                <w:lang w:val="es-DO" w:eastAsia="es-DO" w:bidi="he-IL"/>
              </w:rPr>
            </w:pPr>
            <w:r w:rsidRPr="00092775">
              <w:rPr>
                <w:rFonts w:eastAsia="Yu Gothic"/>
                <w:b w:val="0"/>
                <w:bCs w:val="0"/>
                <w:lang w:val="es-DO" w:eastAsia="es-DO" w:bidi="he-IL"/>
              </w:rPr>
              <w:t>23</w:t>
            </w:r>
          </w:p>
        </w:tc>
        <w:tc>
          <w:tcPr>
            <w:tcW w:w="1143" w:type="dxa"/>
            <w:noWrap/>
            <w:vAlign w:val="center"/>
          </w:tcPr>
          <w:p w14:paraId="4B113E83" w14:textId="77777777" w:rsidR="00F06F0E" w:rsidRPr="00092775" w:rsidRDefault="00F06F0E"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Yu Gothic"/>
                <w:lang w:val="es-DO" w:eastAsia="es-DO" w:bidi="he-IL"/>
              </w:rPr>
            </w:pPr>
            <w:r w:rsidRPr="00092775">
              <w:rPr>
                <w:rFonts w:eastAsia="Yu Gothic"/>
                <w:lang w:val="es-DO" w:eastAsia="es-DO" w:bidi="he-IL"/>
              </w:rPr>
              <w:t>LC</w:t>
            </w:r>
          </w:p>
        </w:tc>
        <w:tc>
          <w:tcPr>
            <w:tcW w:w="5798" w:type="dxa"/>
            <w:noWrap/>
            <w:vAlign w:val="center"/>
          </w:tcPr>
          <w:p w14:paraId="6F97F909" w14:textId="2CC85FAE" w:rsidR="00F06F0E" w:rsidRPr="00092775" w:rsidRDefault="00F06F0E"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eastAsia="es-ES"/>
              </w:rPr>
            </w:pPr>
            <w:r w:rsidRPr="00092775">
              <w:rPr>
                <w:rFonts w:eastAsia="Aptos"/>
                <w:lang w:val="es-DO" w:eastAsia="es-ES"/>
              </w:rPr>
              <w:t>Caribetrans, S.A.S.</w:t>
            </w:r>
          </w:p>
        </w:tc>
      </w:tr>
      <w:tr w:rsidR="00EF1E8E" w:rsidRPr="00092775" w14:paraId="0EC16ABA" w14:textId="77777777" w:rsidTr="004C708A">
        <w:trPr>
          <w:trHeight w:val="300"/>
          <w:jc w:val="center"/>
        </w:trPr>
        <w:tc>
          <w:tcPr>
            <w:cnfStyle w:val="001000000000" w:firstRow="0" w:lastRow="0" w:firstColumn="1" w:lastColumn="0" w:oddVBand="0" w:evenVBand="0" w:oddHBand="0" w:evenHBand="0" w:firstRowFirstColumn="0" w:firstRowLastColumn="0" w:lastRowFirstColumn="0" w:lastRowLastColumn="0"/>
            <w:tcW w:w="851" w:type="dxa"/>
            <w:noWrap/>
            <w:vAlign w:val="center"/>
          </w:tcPr>
          <w:p w14:paraId="257F8EA3" w14:textId="77777777" w:rsidR="00F06F0E" w:rsidRPr="00092775" w:rsidRDefault="00F06F0E" w:rsidP="00AB6404">
            <w:pPr>
              <w:spacing w:line="360" w:lineRule="auto"/>
              <w:jc w:val="center"/>
              <w:rPr>
                <w:rFonts w:eastAsia="Yu Gothic"/>
                <w:b w:val="0"/>
                <w:bCs w:val="0"/>
                <w:lang w:val="es-DO" w:eastAsia="es-DO" w:bidi="he-IL"/>
              </w:rPr>
            </w:pPr>
            <w:r w:rsidRPr="00092775">
              <w:rPr>
                <w:rFonts w:eastAsia="Yu Gothic"/>
                <w:b w:val="0"/>
                <w:bCs w:val="0"/>
                <w:lang w:val="es-DO" w:eastAsia="es-DO" w:bidi="he-IL"/>
              </w:rPr>
              <w:t>24</w:t>
            </w:r>
          </w:p>
        </w:tc>
        <w:tc>
          <w:tcPr>
            <w:tcW w:w="1143" w:type="dxa"/>
            <w:noWrap/>
            <w:vAlign w:val="center"/>
          </w:tcPr>
          <w:p w14:paraId="298FDBC8" w14:textId="77777777" w:rsidR="00F06F0E" w:rsidRPr="00092775" w:rsidRDefault="00F06F0E"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Yu Gothic"/>
                <w:lang w:val="es-DO" w:eastAsia="es-DO" w:bidi="he-IL"/>
              </w:rPr>
            </w:pPr>
            <w:r w:rsidRPr="00092775">
              <w:rPr>
                <w:rFonts w:eastAsia="Yu Gothic"/>
                <w:lang w:val="es-DO" w:eastAsia="es-DO" w:bidi="he-IL"/>
              </w:rPr>
              <w:t>LC</w:t>
            </w:r>
          </w:p>
        </w:tc>
        <w:tc>
          <w:tcPr>
            <w:tcW w:w="5798" w:type="dxa"/>
            <w:noWrap/>
            <w:vAlign w:val="center"/>
          </w:tcPr>
          <w:p w14:paraId="0EEF55F6" w14:textId="7C5E39DC" w:rsidR="00F06F0E" w:rsidRPr="00092775" w:rsidRDefault="00F06F0E"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eastAsia="es-ES"/>
              </w:rPr>
            </w:pPr>
            <w:r w:rsidRPr="00092775">
              <w:rPr>
                <w:rFonts w:eastAsia="Aptos"/>
                <w:lang w:val="es-DO" w:eastAsia="es-ES"/>
              </w:rPr>
              <w:t>Servair, S.A.</w:t>
            </w:r>
          </w:p>
        </w:tc>
      </w:tr>
    </w:tbl>
    <w:p w14:paraId="7040194B" w14:textId="654CA957" w:rsidR="00551357" w:rsidRPr="00AB6404" w:rsidRDefault="00551357" w:rsidP="00AB6404">
      <w:pPr>
        <w:autoSpaceDE w:val="0"/>
        <w:autoSpaceDN w:val="0"/>
        <w:adjustRightInd w:val="0"/>
        <w:spacing w:after="0" w:line="360" w:lineRule="auto"/>
        <w:jc w:val="center"/>
        <w:rPr>
          <w:b/>
          <w:bCs/>
          <w:lang w:val="es-DO"/>
        </w:rPr>
      </w:pPr>
      <w:r w:rsidRPr="00AB6404">
        <w:rPr>
          <w:rFonts w:eastAsia="Calibri"/>
          <w:i/>
          <w:iCs/>
          <w:sz w:val="18"/>
          <w:szCs w:val="18"/>
          <w:lang w:val="es-DO"/>
        </w:rPr>
        <w:t>Fuente: D</w:t>
      </w:r>
      <w:r w:rsidR="0038131A" w:rsidRPr="00AB6404">
        <w:rPr>
          <w:rFonts w:eastAsia="Calibri"/>
          <w:i/>
          <w:iCs/>
          <w:sz w:val="18"/>
          <w:szCs w:val="18"/>
          <w:lang w:val="es-DO"/>
        </w:rPr>
        <w:t>epartamento</w:t>
      </w:r>
      <w:r w:rsidRPr="00AB6404">
        <w:rPr>
          <w:rFonts w:eastAsia="Calibri"/>
          <w:i/>
          <w:iCs/>
          <w:sz w:val="18"/>
          <w:szCs w:val="18"/>
          <w:lang w:val="es-DO"/>
        </w:rPr>
        <w:t xml:space="preserve"> de Transporte Aéreo de la JAC</w:t>
      </w:r>
      <w:r w:rsidRPr="00AB6404">
        <w:rPr>
          <w:rFonts w:eastAsia="Calibri"/>
          <w:i/>
          <w:iCs/>
          <w:lang w:val="es-DO"/>
        </w:rPr>
        <w:t>.</w:t>
      </w:r>
    </w:p>
    <w:p w14:paraId="49A1D43A" w14:textId="77777777" w:rsidR="00635AEB" w:rsidRPr="00AB6404" w:rsidRDefault="00635AEB" w:rsidP="00AB6404">
      <w:pPr>
        <w:spacing w:after="0" w:line="360" w:lineRule="auto"/>
        <w:ind w:right="-143"/>
        <w:jc w:val="both"/>
        <w:rPr>
          <w:lang w:val="es-DO"/>
        </w:rPr>
      </w:pPr>
    </w:p>
    <w:p w14:paraId="2A60D867" w14:textId="3B86A7B3" w:rsidR="00E93DAA" w:rsidRPr="00092775" w:rsidRDefault="00E93DAA"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t>Enmiendas de Permiso de Operaciones, Certificación de Autorización Económica y Licencia de Consignatario.</w:t>
      </w:r>
    </w:p>
    <w:tbl>
      <w:tblPr>
        <w:tblStyle w:val="Tablanormal1"/>
        <w:tblW w:w="7910" w:type="dxa"/>
        <w:jc w:val="center"/>
        <w:tblLook w:val="04A0" w:firstRow="1" w:lastRow="0" w:firstColumn="1" w:lastColumn="0" w:noHBand="0" w:noVBand="1"/>
      </w:tblPr>
      <w:tblGrid>
        <w:gridCol w:w="570"/>
        <w:gridCol w:w="4528"/>
        <w:gridCol w:w="1560"/>
        <w:gridCol w:w="1252"/>
      </w:tblGrid>
      <w:tr w:rsidR="00EF1E8E" w:rsidRPr="00092775" w14:paraId="291562C6" w14:textId="77777777" w:rsidTr="000671B8">
        <w:trPr>
          <w:cnfStyle w:val="100000000000" w:firstRow="1" w:lastRow="0" w:firstColumn="0" w:lastColumn="0" w:oddVBand="0" w:evenVBand="0" w:oddHBand="0" w:evenHBand="0" w:firstRowFirstColumn="0" w:firstRowLastColumn="0" w:lastRowFirstColumn="0" w:lastRowLastColumn="0"/>
          <w:trHeight w:val="510"/>
          <w:tblHeader/>
          <w:jc w:val="center"/>
        </w:trPr>
        <w:tc>
          <w:tcPr>
            <w:cnfStyle w:val="001000000000" w:firstRow="0" w:lastRow="0" w:firstColumn="1" w:lastColumn="0" w:oddVBand="0" w:evenVBand="0" w:oddHBand="0" w:evenHBand="0" w:firstRowFirstColumn="0" w:firstRowLastColumn="0" w:lastRowFirstColumn="0" w:lastRowLastColumn="0"/>
            <w:tcW w:w="570" w:type="dxa"/>
            <w:shd w:val="clear" w:color="auto" w:fill="002060"/>
            <w:vAlign w:val="center"/>
            <w:hideMark/>
          </w:tcPr>
          <w:p w14:paraId="74E96C3A" w14:textId="3679BA5C" w:rsidR="00E93DAA" w:rsidRPr="00092775" w:rsidRDefault="00E93DAA" w:rsidP="00AB6404">
            <w:pPr>
              <w:spacing w:line="360" w:lineRule="auto"/>
              <w:jc w:val="center"/>
              <w:rPr>
                <w:rFonts w:eastAsia="Times New Roman"/>
                <w:b w:val="0"/>
                <w:bCs w:val="0"/>
                <w:color w:val="FFFFFF" w:themeColor="background1"/>
                <w:spacing w:val="0"/>
                <w:lang w:val="es-DO" w:eastAsia="es-DO"/>
              </w:rPr>
            </w:pPr>
            <w:r w:rsidRPr="00092775">
              <w:rPr>
                <w:rFonts w:eastAsia="Times New Roman"/>
                <w:b w:val="0"/>
                <w:bCs w:val="0"/>
                <w:color w:val="FFFFFF" w:themeColor="background1"/>
                <w:spacing w:val="0"/>
                <w:lang w:val="es-DO" w:eastAsia="es-DO"/>
              </w:rPr>
              <w:t>No.</w:t>
            </w:r>
          </w:p>
        </w:tc>
        <w:tc>
          <w:tcPr>
            <w:tcW w:w="4528" w:type="dxa"/>
            <w:shd w:val="clear" w:color="auto" w:fill="002060"/>
            <w:noWrap/>
            <w:vAlign w:val="center"/>
            <w:hideMark/>
          </w:tcPr>
          <w:p w14:paraId="39E9E57B" w14:textId="77777777" w:rsidR="00E93DAA" w:rsidRPr="00092775" w:rsidRDefault="00E93DAA"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092775">
              <w:rPr>
                <w:rFonts w:eastAsia="Times New Roman"/>
                <w:b w:val="0"/>
                <w:bCs w:val="0"/>
                <w:color w:val="FFFFFF" w:themeColor="background1"/>
                <w:spacing w:val="0"/>
                <w:lang w:val="es-DO" w:eastAsia="es-DO"/>
              </w:rPr>
              <w:t>Operador</w:t>
            </w:r>
          </w:p>
        </w:tc>
        <w:tc>
          <w:tcPr>
            <w:tcW w:w="1560" w:type="dxa"/>
            <w:shd w:val="clear" w:color="auto" w:fill="002060"/>
            <w:vAlign w:val="center"/>
            <w:hideMark/>
          </w:tcPr>
          <w:p w14:paraId="5D1575A0" w14:textId="77777777" w:rsidR="00E93DAA" w:rsidRPr="00092775" w:rsidRDefault="00E93DAA"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092775">
              <w:rPr>
                <w:rFonts w:eastAsia="Times New Roman"/>
                <w:b w:val="0"/>
                <w:bCs w:val="0"/>
                <w:color w:val="FFFFFF" w:themeColor="background1"/>
                <w:spacing w:val="0"/>
                <w:lang w:val="es-DO" w:eastAsia="es-DO"/>
              </w:rPr>
              <w:t>Tipo de Permiso</w:t>
            </w:r>
          </w:p>
        </w:tc>
        <w:tc>
          <w:tcPr>
            <w:tcW w:w="1252" w:type="dxa"/>
            <w:shd w:val="clear" w:color="auto" w:fill="002060"/>
            <w:vAlign w:val="center"/>
            <w:hideMark/>
          </w:tcPr>
          <w:p w14:paraId="1B4E6214" w14:textId="2355233C" w:rsidR="00E93DAA" w:rsidRPr="00092775" w:rsidRDefault="00E93DAA"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092775">
              <w:rPr>
                <w:rFonts w:eastAsia="Times New Roman"/>
                <w:b w:val="0"/>
                <w:bCs w:val="0"/>
                <w:color w:val="FFFFFF" w:themeColor="background1"/>
                <w:spacing w:val="0"/>
                <w:lang w:val="es-DO" w:eastAsia="es-DO"/>
              </w:rPr>
              <w:t>Rutas solicitadas</w:t>
            </w:r>
          </w:p>
        </w:tc>
      </w:tr>
      <w:tr w:rsidR="00EF1E8E" w:rsidRPr="00092775" w14:paraId="170A1F24" w14:textId="77777777" w:rsidTr="000671B8">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70" w:type="dxa"/>
            <w:vAlign w:val="center"/>
            <w:hideMark/>
          </w:tcPr>
          <w:p w14:paraId="347B00AD" w14:textId="77777777" w:rsidR="00E93DAA" w:rsidRPr="00092775" w:rsidRDefault="00E93DAA" w:rsidP="00AB6404">
            <w:pPr>
              <w:spacing w:line="360" w:lineRule="auto"/>
              <w:jc w:val="center"/>
              <w:rPr>
                <w:rFonts w:eastAsia="Times New Roman"/>
                <w:b w:val="0"/>
                <w:bCs w:val="0"/>
                <w:spacing w:val="0"/>
                <w:lang w:val="es-DO" w:eastAsia="es-DO"/>
              </w:rPr>
            </w:pPr>
            <w:r w:rsidRPr="00092775">
              <w:rPr>
                <w:rFonts w:eastAsia="Times New Roman"/>
                <w:b w:val="0"/>
                <w:bCs w:val="0"/>
                <w:spacing w:val="0"/>
                <w:lang w:val="es-DO" w:eastAsia="es-DO"/>
              </w:rPr>
              <w:t>1</w:t>
            </w:r>
          </w:p>
        </w:tc>
        <w:tc>
          <w:tcPr>
            <w:tcW w:w="4528" w:type="dxa"/>
            <w:noWrap/>
            <w:vAlign w:val="center"/>
            <w:hideMark/>
          </w:tcPr>
          <w:p w14:paraId="6DD5AFE8" w14:textId="77777777" w:rsidR="00E93DAA" w:rsidRPr="00092775" w:rsidRDefault="00E93DA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Arajet, S.A.</w:t>
            </w:r>
          </w:p>
        </w:tc>
        <w:tc>
          <w:tcPr>
            <w:tcW w:w="1560" w:type="dxa"/>
            <w:vAlign w:val="center"/>
            <w:hideMark/>
          </w:tcPr>
          <w:p w14:paraId="39CA46ED" w14:textId="77777777" w:rsidR="00E93DAA" w:rsidRPr="00092775" w:rsidRDefault="00E93DA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CAE</w:t>
            </w:r>
          </w:p>
        </w:tc>
        <w:tc>
          <w:tcPr>
            <w:tcW w:w="1252" w:type="dxa"/>
            <w:noWrap/>
            <w:vAlign w:val="center"/>
            <w:hideMark/>
          </w:tcPr>
          <w:p w14:paraId="200FBE74" w14:textId="77777777" w:rsidR="00E93DAA" w:rsidRPr="00092775" w:rsidRDefault="00E93DA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5</w:t>
            </w:r>
          </w:p>
        </w:tc>
      </w:tr>
      <w:tr w:rsidR="00EF1E8E" w:rsidRPr="00092775" w14:paraId="4C29D708" w14:textId="77777777" w:rsidTr="000671B8">
        <w:trPr>
          <w:trHeight w:val="510"/>
          <w:jc w:val="center"/>
        </w:trPr>
        <w:tc>
          <w:tcPr>
            <w:cnfStyle w:val="001000000000" w:firstRow="0" w:lastRow="0" w:firstColumn="1" w:lastColumn="0" w:oddVBand="0" w:evenVBand="0" w:oddHBand="0" w:evenHBand="0" w:firstRowFirstColumn="0" w:firstRowLastColumn="0" w:lastRowFirstColumn="0" w:lastRowLastColumn="0"/>
            <w:tcW w:w="570" w:type="dxa"/>
            <w:vAlign w:val="center"/>
            <w:hideMark/>
          </w:tcPr>
          <w:p w14:paraId="7A5967FD" w14:textId="77777777" w:rsidR="00E93DAA" w:rsidRPr="00092775" w:rsidRDefault="00E93DAA" w:rsidP="00AB6404">
            <w:pPr>
              <w:spacing w:line="360" w:lineRule="auto"/>
              <w:jc w:val="center"/>
              <w:rPr>
                <w:rFonts w:eastAsia="Times New Roman"/>
                <w:b w:val="0"/>
                <w:bCs w:val="0"/>
                <w:spacing w:val="0"/>
                <w:lang w:val="es-DO" w:eastAsia="es-DO"/>
              </w:rPr>
            </w:pPr>
            <w:r w:rsidRPr="00092775">
              <w:rPr>
                <w:rFonts w:eastAsia="Times New Roman"/>
                <w:b w:val="0"/>
                <w:bCs w:val="0"/>
                <w:spacing w:val="0"/>
                <w:lang w:val="es-DO" w:eastAsia="es-DO"/>
              </w:rPr>
              <w:t>2</w:t>
            </w:r>
          </w:p>
        </w:tc>
        <w:tc>
          <w:tcPr>
            <w:tcW w:w="4528" w:type="dxa"/>
            <w:noWrap/>
            <w:vAlign w:val="center"/>
            <w:hideMark/>
          </w:tcPr>
          <w:p w14:paraId="52F752CA" w14:textId="77777777" w:rsidR="00E93DAA" w:rsidRPr="00092775" w:rsidRDefault="00E93DA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Air Century, S.A.,</w:t>
            </w:r>
          </w:p>
        </w:tc>
        <w:tc>
          <w:tcPr>
            <w:tcW w:w="1560" w:type="dxa"/>
            <w:vAlign w:val="center"/>
            <w:hideMark/>
          </w:tcPr>
          <w:p w14:paraId="752FEF37" w14:textId="77777777" w:rsidR="00E93DAA" w:rsidRPr="00092775" w:rsidRDefault="00E93DA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CAE</w:t>
            </w:r>
          </w:p>
        </w:tc>
        <w:tc>
          <w:tcPr>
            <w:tcW w:w="1252" w:type="dxa"/>
            <w:noWrap/>
            <w:vAlign w:val="center"/>
            <w:hideMark/>
          </w:tcPr>
          <w:p w14:paraId="4AF8F708" w14:textId="77777777" w:rsidR="00E93DAA" w:rsidRPr="00092775" w:rsidRDefault="00E93DA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1</w:t>
            </w:r>
          </w:p>
        </w:tc>
      </w:tr>
      <w:tr w:rsidR="00EF1E8E" w:rsidRPr="00092775" w14:paraId="714FDFA1" w14:textId="77777777" w:rsidTr="000671B8">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70" w:type="dxa"/>
            <w:vAlign w:val="center"/>
            <w:hideMark/>
          </w:tcPr>
          <w:p w14:paraId="7C2B21AC" w14:textId="77777777" w:rsidR="00E93DAA" w:rsidRPr="00092775" w:rsidRDefault="00E93DAA" w:rsidP="00AB6404">
            <w:pPr>
              <w:spacing w:line="360" w:lineRule="auto"/>
              <w:jc w:val="center"/>
              <w:rPr>
                <w:rFonts w:eastAsia="Times New Roman"/>
                <w:b w:val="0"/>
                <w:bCs w:val="0"/>
                <w:spacing w:val="0"/>
                <w:lang w:val="es-DO" w:eastAsia="es-DO"/>
              </w:rPr>
            </w:pPr>
            <w:r w:rsidRPr="00092775">
              <w:rPr>
                <w:rFonts w:eastAsia="Times New Roman"/>
                <w:b w:val="0"/>
                <w:bCs w:val="0"/>
                <w:spacing w:val="0"/>
                <w:lang w:val="es-DO" w:eastAsia="es-DO"/>
              </w:rPr>
              <w:t>3</w:t>
            </w:r>
          </w:p>
        </w:tc>
        <w:tc>
          <w:tcPr>
            <w:tcW w:w="4528" w:type="dxa"/>
            <w:noWrap/>
            <w:vAlign w:val="center"/>
            <w:hideMark/>
          </w:tcPr>
          <w:p w14:paraId="1DB7C689" w14:textId="77777777" w:rsidR="00E93DAA" w:rsidRPr="00092775" w:rsidRDefault="00E93DA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Arajet, S.A.</w:t>
            </w:r>
          </w:p>
        </w:tc>
        <w:tc>
          <w:tcPr>
            <w:tcW w:w="1560" w:type="dxa"/>
            <w:vAlign w:val="center"/>
            <w:hideMark/>
          </w:tcPr>
          <w:p w14:paraId="2E4843C5" w14:textId="77777777" w:rsidR="00E93DAA" w:rsidRPr="00092775" w:rsidRDefault="00E93DA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CAE</w:t>
            </w:r>
          </w:p>
        </w:tc>
        <w:tc>
          <w:tcPr>
            <w:tcW w:w="1252" w:type="dxa"/>
            <w:noWrap/>
            <w:vAlign w:val="center"/>
            <w:hideMark/>
          </w:tcPr>
          <w:p w14:paraId="255CB9C7" w14:textId="77777777" w:rsidR="00E93DAA" w:rsidRPr="00092775" w:rsidRDefault="00E93DA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6</w:t>
            </w:r>
          </w:p>
        </w:tc>
      </w:tr>
      <w:tr w:rsidR="00EF1E8E" w:rsidRPr="00092775" w14:paraId="735BBFC1" w14:textId="77777777" w:rsidTr="000671B8">
        <w:trPr>
          <w:trHeight w:val="510"/>
          <w:jc w:val="center"/>
        </w:trPr>
        <w:tc>
          <w:tcPr>
            <w:cnfStyle w:val="001000000000" w:firstRow="0" w:lastRow="0" w:firstColumn="1" w:lastColumn="0" w:oddVBand="0" w:evenVBand="0" w:oddHBand="0" w:evenHBand="0" w:firstRowFirstColumn="0" w:firstRowLastColumn="0" w:lastRowFirstColumn="0" w:lastRowLastColumn="0"/>
            <w:tcW w:w="570" w:type="dxa"/>
            <w:vAlign w:val="center"/>
            <w:hideMark/>
          </w:tcPr>
          <w:p w14:paraId="2043299D" w14:textId="77777777" w:rsidR="00E93DAA" w:rsidRPr="00092775" w:rsidRDefault="00E93DAA" w:rsidP="00AB6404">
            <w:pPr>
              <w:spacing w:line="360" w:lineRule="auto"/>
              <w:jc w:val="center"/>
              <w:rPr>
                <w:rFonts w:eastAsia="Times New Roman"/>
                <w:b w:val="0"/>
                <w:bCs w:val="0"/>
                <w:spacing w:val="0"/>
                <w:lang w:val="es-DO" w:eastAsia="es-DO"/>
              </w:rPr>
            </w:pPr>
            <w:r w:rsidRPr="00092775">
              <w:rPr>
                <w:rFonts w:eastAsia="Times New Roman"/>
                <w:b w:val="0"/>
                <w:bCs w:val="0"/>
                <w:spacing w:val="0"/>
                <w:lang w:val="es-DO" w:eastAsia="es-DO"/>
              </w:rPr>
              <w:t>4</w:t>
            </w:r>
          </w:p>
        </w:tc>
        <w:tc>
          <w:tcPr>
            <w:tcW w:w="4528" w:type="dxa"/>
            <w:noWrap/>
            <w:vAlign w:val="center"/>
            <w:hideMark/>
          </w:tcPr>
          <w:p w14:paraId="4BA024E8" w14:textId="77777777" w:rsidR="00E93DAA" w:rsidRPr="00092775" w:rsidRDefault="00E93DA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Frontier Airlines, Inc.</w:t>
            </w:r>
          </w:p>
        </w:tc>
        <w:tc>
          <w:tcPr>
            <w:tcW w:w="1560" w:type="dxa"/>
            <w:vAlign w:val="center"/>
            <w:hideMark/>
          </w:tcPr>
          <w:p w14:paraId="59B4ACF3" w14:textId="77777777" w:rsidR="00E93DAA" w:rsidRPr="00092775" w:rsidRDefault="00E93DA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PO</w:t>
            </w:r>
          </w:p>
        </w:tc>
        <w:tc>
          <w:tcPr>
            <w:tcW w:w="1252" w:type="dxa"/>
            <w:noWrap/>
            <w:vAlign w:val="center"/>
            <w:hideMark/>
          </w:tcPr>
          <w:p w14:paraId="035BC9DC" w14:textId="77777777" w:rsidR="00E93DAA" w:rsidRPr="00092775" w:rsidRDefault="00E93DA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2</w:t>
            </w:r>
          </w:p>
        </w:tc>
      </w:tr>
      <w:tr w:rsidR="00EF1E8E" w:rsidRPr="00092775" w14:paraId="474D2673" w14:textId="77777777" w:rsidTr="000671B8">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70" w:type="dxa"/>
            <w:vAlign w:val="center"/>
            <w:hideMark/>
          </w:tcPr>
          <w:p w14:paraId="21D85038" w14:textId="77777777" w:rsidR="00E93DAA" w:rsidRPr="00092775" w:rsidRDefault="00E93DAA" w:rsidP="00AB6404">
            <w:pPr>
              <w:spacing w:line="360" w:lineRule="auto"/>
              <w:jc w:val="center"/>
              <w:rPr>
                <w:rFonts w:eastAsia="Times New Roman"/>
                <w:b w:val="0"/>
                <w:bCs w:val="0"/>
                <w:spacing w:val="0"/>
                <w:lang w:val="es-DO" w:eastAsia="es-DO"/>
              </w:rPr>
            </w:pPr>
            <w:r w:rsidRPr="00092775">
              <w:rPr>
                <w:rFonts w:eastAsia="Times New Roman"/>
                <w:b w:val="0"/>
                <w:bCs w:val="0"/>
                <w:spacing w:val="0"/>
                <w:lang w:val="es-DO" w:eastAsia="es-DO"/>
              </w:rPr>
              <w:t>5</w:t>
            </w:r>
          </w:p>
        </w:tc>
        <w:tc>
          <w:tcPr>
            <w:tcW w:w="4528" w:type="dxa"/>
            <w:noWrap/>
            <w:vAlign w:val="center"/>
            <w:hideMark/>
          </w:tcPr>
          <w:p w14:paraId="028A26A0" w14:textId="77777777" w:rsidR="00E93DAA" w:rsidRPr="00092775" w:rsidRDefault="00E93DA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Frontier Airlines, Inc.,</w:t>
            </w:r>
          </w:p>
        </w:tc>
        <w:tc>
          <w:tcPr>
            <w:tcW w:w="1560" w:type="dxa"/>
            <w:vAlign w:val="center"/>
            <w:hideMark/>
          </w:tcPr>
          <w:p w14:paraId="08F87709" w14:textId="77777777" w:rsidR="00E93DAA" w:rsidRPr="00092775" w:rsidRDefault="00E93DA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PO</w:t>
            </w:r>
          </w:p>
        </w:tc>
        <w:tc>
          <w:tcPr>
            <w:tcW w:w="1252" w:type="dxa"/>
            <w:noWrap/>
            <w:vAlign w:val="center"/>
            <w:hideMark/>
          </w:tcPr>
          <w:p w14:paraId="3EFB3C82" w14:textId="77777777" w:rsidR="00E93DAA" w:rsidRPr="00092775" w:rsidRDefault="00E93DA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1</w:t>
            </w:r>
          </w:p>
        </w:tc>
      </w:tr>
      <w:tr w:rsidR="00EF1E8E" w:rsidRPr="00092775" w14:paraId="4E1A2FC5" w14:textId="77777777" w:rsidTr="000671B8">
        <w:trPr>
          <w:trHeight w:val="510"/>
          <w:jc w:val="center"/>
        </w:trPr>
        <w:tc>
          <w:tcPr>
            <w:cnfStyle w:val="001000000000" w:firstRow="0" w:lastRow="0" w:firstColumn="1" w:lastColumn="0" w:oddVBand="0" w:evenVBand="0" w:oddHBand="0" w:evenHBand="0" w:firstRowFirstColumn="0" w:firstRowLastColumn="0" w:lastRowFirstColumn="0" w:lastRowLastColumn="0"/>
            <w:tcW w:w="570" w:type="dxa"/>
            <w:vAlign w:val="center"/>
            <w:hideMark/>
          </w:tcPr>
          <w:p w14:paraId="75C8F585" w14:textId="77777777" w:rsidR="00E93DAA" w:rsidRPr="00092775" w:rsidRDefault="00E93DAA" w:rsidP="00AB6404">
            <w:pPr>
              <w:spacing w:line="360" w:lineRule="auto"/>
              <w:jc w:val="center"/>
              <w:rPr>
                <w:rFonts w:eastAsia="Times New Roman"/>
                <w:b w:val="0"/>
                <w:bCs w:val="0"/>
                <w:spacing w:val="0"/>
                <w:lang w:val="es-DO" w:eastAsia="es-DO"/>
              </w:rPr>
            </w:pPr>
            <w:r w:rsidRPr="00092775">
              <w:rPr>
                <w:rFonts w:eastAsia="Times New Roman"/>
                <w:b w:val="0"/>
                <w:bCs w:val="0"/>
                <w:spacing w:val="0"/>
                <w:lang w:val="es-DO" w:eastAsia="es-DO"/>
              </w:rPr>
              <w:t>6</w:t>
            </w:r>
          </w:p>
        </w:tc>
        <w:tc>
          <w:tcPr>
            <w:tcW w:w="4528" w:type="dxa"/>
            <w:noWrap/>
            <w:vAlign w:val="center"/>
            <w:hideMark/>
          </w:tcPr>
          <w:p w14:paraId="397FF72A" w14:textId="77777777" w:rsidR="00E93DAA" w:rsidRPr="00092775" w:rsidRDefault="00E93DA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Southwest Airlines, Co.</w:t>
            </w:r>
          </w:p>
        </w:tc>
        <w:tc>
          <w:tcPr>
            <w:tcW w:w="1560" w:type="dxa"/>
            <w:vAlign w:val="center"/>
            <w:hideMark/>
          </w:tcPr>
          <w:p w14:paraId="7D39C5DE" w14:textId="77777777" w:rsidR="00E93DAA" w:rsidRPr="00092775" w:rsidRDefault="00E93DA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PO</w:t>
            </w:r>
          </w:p>
        </w:tc>
        <w:tc>
          <w:tcPr>
            <w:tcW w:w="1252" w:type="dxa"/>
            <w:noWrap/>
            <w:vAlign w:val="center"/>
            <w:hideMark/>
          </w:tcPr>
          <w:p w14:paraId="2C68DE05" w14:textId="77777777" w:rsidR="00E93DAA" w:rsidRPr="00092775" w:rsidRDefault="00E93DA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4</w:t>
            </w:r>
          </w:p>
        </w:tc>
      </w:tr>
      <w:tr w:rsidR="00EF1E8E" w:rsidRPr="00092775" w14:paraId="69E8DB71" w14:textId="77777777" w:rsidTr="000671B8">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70" w:type="dxa"/>
            <w:vAlign w:val="center"/>
            <w:hideMark/>
          </w:tcPr>
          <w:p w14:paraId="5DA77D1E" w14:textId="77777777" w:rsidR="00E93DAA" w:rsidRPr="00092775" w:rsidRDefault="00E93DAA" w:rsidP="00AB6404">
            <w:pPr>
              <w:spacing w:line="360" w:lineRule="auto"/>
              <w:jc w:val="center"/>
              <w:rPr>
                <w:rFonts w:eastAsia="Times New Roman"/>
                <w:b w:val="0"/>
                <w:bCs w:val="0"/>
                <w:spacing w:val="0"/>
                <w:lang w:val="es-DO" w:eastAsia="es-DO"/>
              </w:rPr>
            </w:pPr>
            <w:r w:rsidRPr="00092775">
              <w:rPr>
                <w:rFonts w:eastAsia="Times New Roman"/>
                <w:b w:val="0"/>
                <w:bCs w:val="0"/>
                <w:spacing w:val="0"/>
                <w:lang w:val="es-DO" w:eastAsia="es-DO"/>
              </w:rPr>
              <w:t>7</w:t>
            </w:r>
          </w:p>
        </w:tc>
        <w:tc>
          <w:tcPr>
            <w:tcW w:w="4528" w:type="dxa"/>
            <w:noWrap/>
            <w:vAlign w:val="center"/>
            <w:hideMark/>
          </w:tcPr>
          <w:p w14:paraId="7D77DEF5" w14:textId="77777777" w:rsidR="00E93DAA" w:rsidRPr="00092775" w:rsidRDefault="00E93DA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092775">
              <w:rPr>
                <w:rFonts w:eastAsia="Times New Roman"/>
                <w:spacing w:val="0"/>
                <w:lang w:eastAsia="es-DO"/>
              </w:rPr>
              <w:t>World 2 Fly, S.L.U.</w:t>
            </w:r>
          </w:p>
        </w:tc>
        <w:tc>
          <w:tcPr>
            <w:tcW w:w="1560" w:type="dxa"/>
            <w:vAlign w:val="center"/>
            <w:hideMark/>
          </w:tcPr>
          <w:p w14:paraId="7AB14EE4" w14:textId="77777777" w:rsidR="00E93DAA" w:rsidRPr="00092775" w:rsidRDefault="00E93DA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PO</w:t>
            </w:r>
          </w:p>
        </w:tc>
        <w:tc>
          <w:tcPr>
            <w:tcW w:w="1252" w:type="dxa"/>
            <w:noWrap/>
            <w:vAlign w:val="center"/>
            <w:hideMark/>
          </w:tcPr>
          <w:p w14:paraId="7F2C84A0" w14:textId="77777777" w:rsidR="00E93DAA" w:rsidRPr="00092775" w:rsidRDefault="00E93DA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1</w:t>
            </w:r>
          </w:p>
        </w:tc>
      </w:tr>
      <w:tr w:rsidR="00EF1E8E" w:rsidRPr="00092775" w14:paraId="0C1543B8" w14:textId="77777777" w:rsidTr="000671B8">
        <w:trPr>
          <w:trHeight w:val="510"/>
          <w:jc w:val="center"/>
        </w:trPr>
        <w:tc>
          <w:tcPr>
            <w:cnfStyle w:val="001000000000" w:firstRow="0" w:lastRow="0" w:firstColumn="1" w:lastColumn="0" w:oddVBand="0" w:evenVBand="0" w:oddHBand="0" w:evenHBand="0" w:firstRowFirstColumn="0" w:firstRowLastColumn="0" w:lastRowFirstColumn="0" w:lastRowLastColumn="0"/>
            <w:tcW w:w="570" w:type="dxa"/>
            <w:vAlign w:val="center"/>
            <w:hideMark/>
          </w:tcPr>
          <w:p w14:paraId="25377EDB" w14:textId="77777777" w:rsidR="00E93DAA" w:rsidRPr="00092775" w:rsidRDefault="00E93DAA" w:rsidP="00AB6404">
            <w:pPr>
              <w:spacing w:line="360" w:lineRule="auto"/>
              <w:jc w:val="center"/>
              <w:rPr>
                <w:rFonts w:eastAsia="Times New Roman"/>
                <w:b w:val="0"/>
                <w:bCs w:val="0"/>
                <w:spacing w:val="0"/>
                <w:lang w:val="es-DO" w:eastAsia="es-DO"/>
              </w:rPr>
            </w:pPr>
            <w:r w:rsidRPr="00092775">
              <w:rPr>
                <w:rFonts w:eastAsia="Times New Roman"/>
                <w:b w:val="0"/>
                <w:bCs w:val="0"/>
                <w:spacing w:val="0"/>
                <w:lang w:val="es-DO" w:eastAsia="es-DO"/>
              </w:rPr>
              <w:lastRenderedPageBreak/>
              <w:t>8</w:t>
            </w:r>
          </w:p>
        </w:tc>
        <w:tc>
          <w:tcPr>
            <w:tcW w:w="4528" w:type="dxa"/>
            <w:noWrap/>
            <w:vAlign w:val="center"/>
            <w:hideMark/>
          </w:tcPr>
          <w:p w14:paraId="5D0A5440" w14:textId="77777777" w:rsidR="00E93DAA" w:rsidRPr="00092775" w:rsidRDefault="00E93DA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Arajet, S.A.</w:t>
            </w:r>
          </w:p>
        </w:tc>
        <w:tc>
          <w:tcPr>
            <w:tcW w:w="1560" w:type="dxa"/>
            <w:vAlign w:val="center"/>
            <w:hideMark/>
          </w:tcPr>
          <w:p w14:paraId="704EFA08" w14:textId="77777777" w:rsidR="00E93DAA" w:rsidRPr="00092775" w:rsidRDefault="00E93DA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CAE</w:t>
            </w:r>
          </w:p>
        </w:tc>
        <w:tc>
          <w:tcPr>
            <w:tcW w:w="1252" w:type="dxa"/>
            <w:noWrap/>
            <w:vAlign w:val="center"/>
            <w:hideMark/>
          </w:tcPr>
          <w:p w14:paraId="20DAFC7E" w14:textId="77777777" w:rsidR="00E93DAA" w:rsidRPr="00092775" w:rsidRDefault="00E93DA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9</w:t>
            </w:r>
          </w:p>
        </w:tc>
      </w:tr>
      <w:tr w:rsidR="00EF1E8E" w:rsidRPr="00092775" w14:paraId="0296F639" w14:textId="77777777" w:rsidTr="000671B8">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70" w:type="dxa"/>
            <w:vAlign w:val="center"/>
            <w:hideMark/>
          </w:tcPr>
          <w:p w14:paraId="26D3AA6F" w14:textId="77777777" w:rsidR="00E93DAA" w:rsidRPr="00092775" w:rsidRDefault="00E93DAA" w:rsidP="00AB6404">
            <w:pPr>
              <w:spacing w:line="360" w:lineRule="auto"/>
              <w:jc w:val="center"/>
              <w:rPr>
                <w:rFonts w:eastAsia="Times New Roman"/>
                <w:b w:val="0"/>
                <w:bCs w:val="0"/>
                <w:spacing w:val="0"/>
                <w:lang w:val="es-DO" w:eastAsia="es-DO"/>
              </w:rPr>
            </w:pPr>
            <w:r w:rsidRPr="00092775">
              <w:rPr>
                <w:rFonts w:eastAsia="Times New Roman"/>
                <w:b w:val="0"/>
                <w:bCs w:val="0"/>
                <w:spacing w:val="0"/>
                <w:lang w:val="es-DO" w:eastAsia="es-DO"/>
              </w:rPr>
              <w:t>9</w:t>
            </w:r>
          </w:p>
        </w:tc>
        <w:tc>
          <w:tcPr>
            <w:tcW w:w="4528" w:type="dxa"/>
            <w:noWrap/>
            <w:vAlign w:val="center"/>
            <w:hideMark/>
          </w:tcPr>
          <w:p w14:paraId="213E2DD5" w14:textId="77777777" w:rsidR="00E93DAA" w:rsidRPr="00092775" w:rsidRDefault="00E93DA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Aeronaves Dominicanas, S.R.L. (Volo Airways Dominicana).</w:t>
            </w:r>
          </w:p>
        </w:tc>
        <w:tc>
          <w:tcPr>
            <w:tcW w:w="1560" w:type="dxa"/>
            <w:vAlign w:val="center"/>
            <w:hideMark/>
          </w:tcPr>
          <w:p w14:paraId="6970FF1F" w14:textId="77777777" w:rsidR="00E93DAA" w:rsidRPr="00092775" w:rsidRDefault="00E93DA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CAE</w:t>
            </w:r>
          </w:p>
        </w:tc>
        <w:tc>
          <w:tcPr>
            <w:tcW w:w="1252" w:type="dxa"/>
            <w:noWrap/>
            <w:vAlign w:val="center"/>
            <w:hideMark/>
          </w:tcPr>
          <w:p w14:paraId="2EF831B0" w14:textId="77777777" w:rsidR="00E93DAA" w:rsidRPr="00092775" w:rsidRDefault="00E93DA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1</w:t>
            </w:r>
          </w:p>
        </w:tc>
      </w:tr>
      <w:tr w:rsidR="00EF1E8E" w:rsidRPr="00092775" w14:paraId="7AD90362" w14:textId="77777777" w:rsidTr="000671B8">
        <w:trPr>
          <w:trHeight w:val="510"/>
          <w:jc w:val="center"/>
        </w:trPr>
        <w:tc>
          <w:tcPr>
            <w:cnfStyle w:val="001000000000" w:firstRow="0" w:lastRow="0" w:firstColumn="1" w:lastColumn="0" w:oddVBand="0" w:evenVBand="0" w:oddHBand="0" w:evenHBand="0" w:firstRowFirstColumn="0" w:firstRowLastColumn="0" w:lastRowFirstColumn="0" w:lastRowLastColumn="0"/>
            <w:tcW w:w="570" w:type="dxa"/>
            <w:vAlign w:val="center"/>
            <w:hideMark/>
          </w:tcPr>
          <w:p w14:paraId="74708E8B" w14:textId="77777777" w:rsidR="00E93DAA" w:rsidRPr="00092775" w:rsidRDefault="00E93DAA" w:rsidP="00AB6404">
            <w:pPr>
              <w:spacing w:line="360" w:lineRule="auto"/>
              <w:jc w:val="center"/>
              <w:rPr>
                <w:rFonts w:eastAsia="Times New Roman"/>
                <w:b w:val="0"/>
                <w:bCs w:val="0"/>
                <w:spacing w:val="0"/>
                <w:lang w:val="es-DO" w:eastAsia="es-DO"/>
              </w:rPr>
            </w:pPr>
            <w:r w:rsidRPr="00092775">
              <w:rPr>
                <w:rFonts w:eastAsia="Times New Roman"/>
                <w:b w:val="0"/>
                <w:bCs w:val="0"/>
                <w:spacing w:val="0"/>
                <w:lang w:val="es-DO" w:eastAsia="es-DO"/>
              </w:rPr>
              <w:t>10</w:t>
            </w:r>
          </w:p>
        </w:tc>
        <w:tc>
          <w:tcPr>
            <w:tcW w:w="4528" w:type="dxa"/>
            <w:noWrap/>
            <w:vAlign w:val="center"/>
            <w:hideMark/>
          </w:tcPr>
          <w:p w14:paraId="1D19604A" w14:textId="77777777" w:rsidR="00E93DAA" w:rsidRPr="00092775" w:rsidRDefault="00E93DA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American Airlines, Inc.</w:t>
            </w:r>
          </w:p>
        </w:tc>
        <w:tc>
          <w:tcPr>
            <w:tcW w:w="1560" w:type="dxa"/>
            <w:vAlign w:val="center"/>
            <w:hideMark/>
          </w:tcPr>
          <w:p w14:paraId="718FAFC0" w14:textId="77777777" w:rsidR="00E93DAA" w:rsidRPr="00092775" w:rsidRDefault="00E93DA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PO</w:t>
            </w:r>
          </w:p>
        </w:tc>
        <w:tc>
          <w:tcPr>
            <w:tcW w:w="1252" w:type="dxa"/>
            <w:noWrap/>
            <w:vAlign w:val="center"/>
            <w:hideMark/>
          </w:tcPr>
          <w:p w14:paraId="305653C9" w14:textId="77777777" w:rsidR="00E93DAA" w:rsidRPr="00092775" w:rsidRDefault="00E93DA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4</w:t>
            </w:r>
          </w:p>
        </w:tc>
      </w:tr>
      <w:tr w:rsidR="00EF1E8E" w:rsidRPr="00092775" w14:paraId="0C629D66" w14:textId="77777777" w:rsidTr="000671B8">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70" w:type="dxa"/>
            <w:vAlign w:val="center"/>
            <w:hideMark/>
          </w:tcPr>
          <w:p w14:paraId="7263BDBC" w14:textId="77777777" w:rsidR="00E93DAA" w:rsidRPr="00092775" w:rsidRDefault="00E93DAA" w:rsidP="00AB6404">
            <w:pPr>
              <w:spacing w:line="360" w:lineRule="auto"/>
              <w:jc w:val="center"/>
              <w:rPr>
                <w:rFonts w:eastAsia="Times New Roman"/>
                <w:b w:val="0"/>
                <w:bCs w:val="0"/>
                <w:spacing w:val="0"/>
                <w:lang w:val="es-DO" w:eastAsia="es-DO"/>
              </w:rPr>
            </w:pPr>
            <w:r w:rsidRPr="00092775">
              <w:rPr>
                <w:rFonts w:eastAsia="Times New Roman"/>
                <w:b w:val="0"/>
                <w:bCs w:val="0"/>
                <w:spacing w:val="0"/>
                <w:lang w:val="es-DO" w:eastAsia="es-DO"/>
              </w:rPr>
              <w:t>11</w:t>
            </w:r>
          </w:p>
        </w:tc>
        <w:tc>
          <w:tcPr>
            <w:tcW w:w="4528" w:type="dxa"/>
            <w:noWrap/>
            <w:vAlign w:val="center"/>
            <w:hideMark/>
          </w:tcPr>
          <w:p w14:paraId="7772CE4E" w14:textId="77777777" w:rsidR="00E93DAA" w:rsidRPr="00092775" w:rsidRDefault="00E93DA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Red Air, S.A.</w:t>
            </w:r>
          </w:p>
        </w:tc>
        <w:tc>
          <w:tcPr>
            <w:tcW w:w="1560" w:type="dxa"/>
            <w:vAlign w:val="center"/>
            <w:hideMark/>
          </w:tcPr>
          <w:p w14:paraId="0A616DAA" w14:textId="77777777" w:rsidR="00E93DAA" w:rsidRPr="00092775" w:rsidRDefault="00E93DA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CAE</w:t>
            </w:r>
          </w:p>
        </w:tc>
        <w:tc>
          <w:tcPr>
            <w:tcW w:w="1252" w:type="dxa"/>
            <w:noWrap/>
            <w:vAlign w:val="center"/>
            <w:hideMark/>
          </w:tcPr>
          <w:p w14:paraId="56B8D8D1" w14:textId="77777777" w:rsidR="00E93DAA" w:rsidRPr="00092775" w:rsidRDefault="00E93DA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1</w:t>
            </w:r>
          </w:p>
        </w:tc>
      </w:tr>
      <w:tr w:rsidR="00EF1E8E" w:rsidRPr="00092775" w14:paraId="4E354A69" w14:textId="77777777" w:rsidTr="000671B8">
        <w:trPr>
          <w:trHeight w:val="510"/>
          <w:jc w:val="center"/>
        </w:trPr>
        <w:tc>
          <w:tcPr>
            <w:cnfStyle w:val="001000000000" w:firstRow="0" w:lastRow="0" w:firstColumn="1" w:lastColumn="0" w:oddVBand="0" w:evenVBand="0" w:oddHBand="0" w:evenHBand="0" w:firstRowFirstColumn="0" w:firstRowLastColumn="0" w:lastRowFirstColumn="0" w:lastRowLastColumn="0"/>
            <w:tcW w:w="570" w:type="dxa"/>
            <w:vAlign w:val="center"/>
            <w:hideMark/>
          </w:tcPr>
          <w:p w14:paraId="3E3D12DE" w14:textId="77777777" w:rsidR="00E93DAA" w:rsidRPr="00092775" w:rsidRDefault="00E93DAA" w:rsidP="00AB6404">
            <w:pPr>
              <w:spacing w:line="360" w:lineRule="auto"/>
              <w:jc w:val="center"/>
              <w:rPr>
                <w:rFonts w:eastAsia="Times New Roman"/>
                <w:b w:val="0"/>
                <w:bCs w:val="0"/>
                <w:spacing w:val="0"/>
                <w:lang w:val="es-DO" w:eastAsia="es-DO"/>
              </w:rPr>
            </w:pPr>
            <w:r w:rsidRPr="00092775">
              <w:rPr>
                <w:rFonts w:eastAsia="Times New Roman"/>
                <w:b w:val="0"/>
                <w:bCs w:val="0"/>
                <w:spacing w:val="0"/>
                <w:lang w:val="es-DO" w:eastAsia="es-DO"/>
              </w:rPr>
              <w:t>12</w:t>
            </w:r>
          </w:p>
        </w:tc>
        <w:tc>
          <w:tcPr>
            <w:tcW w:w="4528" w:type="dxa"/>
            <w:noWrap/>
            <w:vAlign w:val="center"/>
            <w:hideMark/>
          </w:tcPr>
          <w:p w14:paraId="4809AD0F" w14:textId="77777777" w:rsidR="00E93DAA" w:rsidRPr="00092775" w:rsidRDefault="00E93DA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Arajet, S.A.,</w:t>
            </w:r>
          </w:p>
        </w:tc>
        <w:tc>
          <w:tcPr>
            <w:tcW w:w="1560" w:type="dxa"/>
            <w:vAlign w:val="center"/>
            <w:hideMark/>
          </w:tcPr>
          <w:p w14:paraId="3640ED32" w14:textId="77777777" w:rsidR="00E93DAA" w:rsidRPr="00092775" w:rsidRDefault="00E93DA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CAE</w:t>
            </w:r>
          </w:p>
        </w:tc>
        <w:tc>
          <w:tcPr>
            <w:tcW w:w="1252" w:type="dxa"/>
            <w:noWrap/>
            <w:vAlign w:val="center"/>
            <w:hideMark/>
          </w:tcPr>
          <w:p w14:paraId="73D85B59" w14:textId="77777777" w:rsidR="00E93DAA" w:rsidRPr="00092775" w:rsidRDefault="00E93DA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12</w:t>
            </w:r>
          </w:p>
        </w:tc>
      </w:tr>
      <w:tr w:rsidR="00EF1E8E" w:rsidRPr="00092775" w14:paraId="6D7FCC39" w14:textId="77777777" w:rsidTr="000671B8">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70" w:type="dxa"/>
            <w:vAlign w:val="center"/>
            <w:hideMark/>
          </w:tcPr>
          <w:p w14:paraId="6D747954" w14:textId="77777777" w:rsidR="00E93DAA" w:rsidRPr="00092775" w:rsidRDefault="00E93DAA" w:rsidP="00AB6404">
            <w:pPr>
              <w:spacing w:line="360" w:lineRule="auto"/>
              <w:jc w:val="center"/>
              <w:rPr>
                <w:rFonts w:eastAsia="Times New Roman"/>
                <w:b w:val="0"/>
                <w:bCs w:val="0"/>
                <w:spacing w:val="0"/>
                <w:lang w:val="es-DO" w:eastAsia="es-DO"/>
              </w:rPr>
            </w:pPr>
            <w:r w:rsidRPr="00092775">
              <w:rPr>
                <w:rFonts w:eastAsia="Times New Roman"/>
                <w:b w:val="0"/>
                <w:bCs w:val="0"/>
                <w:spacing w:val="0"/>
                <w:lang w:val="es-DO" w:eastAsia="es-DO"/>
              </w:rPr>
              <w:t>13</w:t>
            </w:r>
          </w:p>
        </w:tc>
        <w:tc>
          <w:tcPr>
            <w:tcW w:w="4528" w:type="dxa"/>
            <w:noWrap/>
            <w:vAlign w:val="center"/>
            <w:hideMark/>
          </w:tcPr>
          <w:p w14:paraId="285F8DE5" w14:textId="77777777" w:rsidR="00E93DAA" w:rsidRPr="00092775" w:rsidRDefault="00E93DA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Arajet, S.A.</w:t>
            </w:r>
          </w:p>
        </w:tc>
        <w:tc>
          <w:tcPr>
            <w:tcW w:w="1560" w:type="dxa"/>
            <w:vAlign w:val="center"/>
            <w:hideMark/>
          </w:tcPr>
          <w:p w14:paraId="74D33FC3" w14:textId="77777777" w:rsidR="00E93DAA" w:rsidRPr="00092775" w:rsidRDefault="00E93DA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CAE</w:t>
            </w:r>
          </w:p>
        </w:tc>
        <w:tc>
          <w:tcPr>
            <w:tcW w:w="1252" w:type="dxa"/>
            <w:noWrap/>
            <w:vAlign w:val="center"/>
            <w:hideMark/>
          </w:tcPr>
          <w:p w14:paraId="6742172B" w14:textId="77777777" w:rsidR="00E93DAA" w:rsidRPr="00092775" w:rsidRDefault="00E93DA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1</w:t>
            </w:r>
          </w:p>
        </w:tc>
      </w:tr>
      <w:tr w:rsidR="00EF1E8E" w:rsidRPr="00092775" w14:paraId="24E81193" w14:textId="77777777" w:rsidTr="000671B8">
        <w:trPr>
          <w:trHeight w:val="510"/>
          <w:jc w:val="center"/>
        </w:trPr>
        <w:tc>
          <w:tcPr>
            <w:cnfStyle w:val="001000000000" w:firstRow="0" w:lastRow="0" w:firstColumn="1" w:lastColumn="0" w:oddVBand="0" w:evenVBand="0" w:oddHBand="0" w:evenHBand="0" w:firstRowFirstColumn="0" w:firstRowLastColumn="0" w:lastRowFirstColumn="0" w:lastRowLastColumn="0"/>
            <w:tcW w:w="570" w:type="dxa"/>
            <w:vAlign w:val="center"/>
            <w:hideMark/>
          </w:tcPr>
          <w:p w14:paraId="5ACA8D5C" w14:textId="77777777" w:rsidR="00E93DAA" w:rsidRPr="00092775" w:rsidRDefault="00E93DAA" w:rsidP="00AB6404">
            <w:pPr>
              <w:spacing w:line="360" w:lineRule="auto"/>
              <w:jc w:val="center"/>
              <w:rPr>
                <w:rFonts w:eastAsia="Times New Roman"/>
                <w:b w:val="0"/>
                <w:bCs w:val="0"/>
                <w:spacing w:val="0"/>
                <w:lang w:val="es-DO" w:eastAsia="es-DO"/>
              </w:rPr>
            </w:pPr>
            <w:r w:rsidRPr="00092775">
              <w:rPr>
                <w:rFonts w:eastAsia="Times New Roman"/>
                <w:b w:val="0"/>
                <w:bCs w:val="0"/>
                <w:spacing w:val="0"/>
                <w:lang w:val="es-DO" w:eastAsia="es-DO"/>
              </w:rPr>
              <w:t>14</w:t>
            </w:r>
          </w:p>
        </w:tc>
        <w:tc>
          <w:tcPr>
            <w:tcW w:w="4528" w:type="dxa"/>
            <w:noWrap/>
            <w:vAlign w:val="center"/>
            <w:hideMark/>
          </w:tcPr>
          <w:p w14:paraId="279DD691" w14:textId="77777777" w:rsidR="00E93DAA" w:rsidRPr="00092775" w:rsidRDefault="00E93DA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Frontier Airlines, Inc.</w:t>
            </w:r>
          </w:p>
        </w:tc>
        <w:tc>
          <w:tcPr>
            <w:tcW w:w="1560" w:type="dxa"/>
            <w:vAlign w:val="center"/>
            <w:hideMark/>
          </w:tcPr>
          <w:p w14:paraId="6D3D51D7" w14:textId="77777777" w:rsidR="00E93DAA" w:rsidRPr="00092775" w:rsidRDefault="00E93DA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PO</w:t>
            </w:r>
          </w:p>
        </w:tc>
        <w:tc>
          <w:tcPr>
            <w:tcW w:w="1252" w:type="dxa"/>
            <w:noWrap/>
            <w:vAlign w:val="center"/>
            <w:hideMark/>
          </w:tcPr>
          <w:p w14:paraId="647984C9" w14:textId="77777777" w:rsidR="00E93DAA" w:rsidRPr="00092775" w:rsidRDefault="00E93DA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1</w:t>
            </w:r>
          </w:p>
        </w:tc>
      </w:tr>
      <w:tr w:rsidR="00EF1E8E" w:rsidRPr="00092775" w14:paraId="358E46B9" w14:textId="77777777" w:rsidTr="000671B8">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70" w:type="dxa"/>
            <w:vAlign w:val="center"/>
            <w:hideMark/>
          </w:tcPr>
          <w:p w14:paraId="75F70639" w14:textId="77777777" w:rsidR="00E93DAA" w:rsidRPr="00092775" w:rsidRDefault="00E93DAA" w:rsidP="00AB6404">
            <w:pPr>
              <w:spacing w:line="360" w:lineRule="auto"/>
              <w:jc w:val="center"/>
              <w:rPr>
                <w:rFonts w:eastAsia="Times New Roman"/>
                <w:b w:val="0"/>
                <w:bCs w:val="0"/>
                <w:spacing w:val="0"/>
                <w:lang w:val="es-DO" w:eastAsia="es-DO"/>
              </w:rPr>
            </w:pPr>
            <w:r w:rsidRPr="00092775">
              <w:rPr>
                <w:rFonts w:eastAsia="Times New Roman"/>
                <w:b w:val="0"/>
                <w:bCs w:val="0"/>
                <w:spacing w:val="0"/>
                <w:lang w:val="es-DO" w:eastAsia="es-DO"/>
              </w:rPr>
              <w:t>15</w:t>
            </w:r>
          </w:p>
        </w:tc>
        <w:tc>
          <w:tcPr>
            <w:tcW w:w="4528" w:type="dxa"/>
            <w:noWrap/>
            <w:vAlign w:val="center"/>
            <w:hideMark/>
          </w:tcPr>
          <w:p w14:paraId="20B6A009" w14:textId="77777777" w:rsidR="00E93DAA" w:rsidRPr="00092775" w:rsidRDefault="00E93DA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Jetblue Airways Corporation</w:t>
            </w:r>
          </w:p>
        </w:tc>
        <w:tc>
          <w:tcPr>
            <w:tcW w:w="1560" w:type="dxa"/>
            <w:vAlign w:val="center"/>
            <w:hideMark/>
          </w:tcPr>
          <w:p w14:paraId="19263F55" w14:textId="77777777" w:rsidR="00E93DAA" w:rsidRPr="00092775" w:rsidRDefault="00E93DA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PO</w:t>
            </w:r>
          </w:p>
        </w:tc>
        <w:tc>
          <w:tcPr>
            <w:tcW w:w="1252" w:type="dxa"/>
            <w:noWrap/>
            <w:vAlign w:val="center"/>
            <w:hideMark/>
          </w:tcPr>
          <w:p w14:paraId="6B584CFC" w14:textId="77777777" w:rsidR="00E93DAA" w:rsidRPr="00092775" w:rsidRDefault="00E93DA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1</w:t>
            </w:r>
          </w:p>
        </w:tc>
      </w:tr>
      <w:tr w:rsidR="00EF1E8E" w:rsidRPr="00092775" w14:paraId="6631265F" w14:textId="77777777" w:rsidTr="000671B8">
        <w:trPr>
          <w:trHeight w:val="510"/>
          <w:jc w:val="center"/>
        </w:trPr>
        <w:tc>
          <w:tcPr>
            <w:cnfStyle w:val="001000000000" w:firstRow="0" w:lastRow="0" w:firstColumn="1" w:lastColumn="0" w:oddVBand="0" w:evenVBand="0" w:oddHBand="0" w:evenHBand="0" w:firstRowFirstColumn="0" w:firstRowLastColumn="0" w:lastRowFirstColumn="0" w:lastRowLastColumn="0"/>
            <w:tcW w:w="570" w:type="dxa"/>
            <w:vAlign w:val="center"/>
            <w:hideMark/>
          </w:tcPr>
          <w:p w14:paraId="2E3C05B1" w14:textId="77777777" w:rsidR="00E93DAA" w:rsidRPr="00092775" w:rsidRDefault="00E93DAA" w:rsidP="00AB6404">
            <w:pPr>
              <w:spacing w:line="360" w:lineRule="auto"/>
              <w:jc w:val="center"/>
              <w:rPr>
                <w:rFonts w:eastAsia="Times New Roman"/>
                <w:b w:val="0"/>
                <w:bCs w:val="0"/>
                <w:spacing w:val="0"/>
                <w:lang w:val="es-DO" w:eastAsia="es-DO"/>
              </w:rPr>
            </w:pPr>
            <w:r w:rsidRPr="00092775">
              <w:rPr>
                <w:rFonts w:eastAsia="Times New Roman"/>
                <w:b w:val="0"/>
                <w:bCs w:val="0"/>
                <w:spacing w:val="0"/>
                <w:lang w:val="es-DO" w:eastAsia="es-DO"/>
              </w:rPr>
              <w:t>16</w:t>
            </w:r>
          </w:p>
        </w:tc>
        <w:tc>
          <w:tcPr>
            <w:tcW w:w="4528" w:type="dxa"/>
            <w:noWrap/>
            <w:vAlign w:val="center"/>
            <w:hideMark/>
          </w:tcPr>
          <w:p w14:paraId="4FB33303" w14:textId="77777777" w:rsidR="00E93DAA" w:rsidRPr="00092775" w:rsidRDefault="00E93DA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United Airlines, Inc.</w:t>
            </w:r>
          </w:p>
        </w:tc>
        <w:tc>
          <w:tcPr>
            <w:tcW w:w="1560" w:type="dxa"/>
            <w:vAlign w:val="center"/>
            <w:hideMark/>
          </w:tcPr>
          <w:p w14:paraId="28B8E085" w14:textId="77777777" w:rsidR="00E93DAA" w:rsidRPr="00092775" w:rsidRDefault="00E93DA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PO</w:t>
            </w:r>
          </w:p>
        </w:tc>
        <w:tc>
          <w:tcPr>
            <w:tcW w:w="1252" w:type="dxa"/>
            <w:noWrap/>
            <w:vAlign w:val="center"/>
            <w:hideMark/>
          </w:tcPr>
          <w:p w14:paraId="578A0D68" w14:textId="77777777" w:rsidR="00E93DAA" w:rsidRPr="00092775" w:rsidRDefault="00E93DA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1</w:t>
            </w:r>
          </w:p>
        </w:tc>
      </w:tr>
      <w:tr w:rsidR="00EF1E8E" w:rsidRPr="00092775" w14:paraId="11C97D04" w14:textId="77777777" w:rsidTr="000671B8">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70" w:type="dxa"/>
            <w:vAlign w:val="center"/>
            <w:hideMark/>
          </w:tcPr>
          <w:p w14:paraId="0699F151" w14:textId="77777777" w:rsidR="00E93DAA" w:rsidRPr="00092775" w:rsidRDefault="00E93DAA" w:rsidP="00AB6404">
            <w:pPr>
              <w:spacing w:line="360" w:lineRule="auto"/>
              <w:jc w:val="center"/>
              <w:rPr>
                <w:rFonts w:eastAsia="Times New Roman"/>
                <w:b w:val="0"/>
                <w:bCs w:val="0"/>
                <w:spacing w:val="0"/>
                <w:lang w:val="es-DO" w:eastAsia="es-DO"/>
              </w:rPr>
            </w:pPr>
            <w:r w:rsidRPr="00092775">
              <w:rPr>
                <w:rFonts w:eastAsia="Times New Roman"/>
                <w:b w:val="0"/>
                <w:bCs w:val="0"/>
                <w:spacing w:val="0"/>
                <w:lang w:val="es-DO" w:eastAsia="es-DO"/>
              </w:rPr>
              <w:t>17</w:t>
            </w:r>
          </w:p>
        </w:tc>
        <w:tc>
          <w:tcPr>
            <w:tcW w:w="4528" w:type="dxa"/>
            <w:noWrap/>
            <w:vAlign w:val="center"/>
            <w:hideMark/>
          </w:tcPr>
          <w:p w14:paraId="5ACB6BFE" w14:textId="77777777" w:rsidR="00E93DAA" w:rsidRPr="00092775" w:rsidRDefault="00E93DA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Republic Airlines Company (Rep Air, Co), S.R.L. (Inclusión Aeropuerto Internacional Presidente Juan Bosch, Samaná (Mdcy).</w:t>
            </w:r>
          </w:p>
        </w:tc>
        <w:tc>
          <w:tcPr>
            <w:tcW w:w="1560" w:type="dxa"/>
            <w:vAlign w:val="center"/>
            <w:hideMark/>
          </w:tcPr>
          <w:p w14:paraId="48FAD89F" w14:textId="77777777" w:rsidR="00E93DAA" w:rsidRPr="00092775" w:rsidRDefault="00E93DA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LC</w:t>
            </w:r>
          </w:p>
        </w:tc>
        <w:tc>
          <w:tcPr>
            <w:tcW w:w="1252" w:type="dxa"/>
            <w:noWrap/>
            <w:vAlign w:val="center"/>
            <w:hideMark/>
          </w:tcPr>
          <w:p w14:paraId="5A55346F" w14:textId="77777777" w:rsidR="00E93DAA" w:rsidRPr="00092775" w:rsidRDefault="00E93DA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1</w:t>
            </w:r>
          </w:p>
        </w:tc>
      </w:tr>
      <w:tr w:rsidR="00EF1E8E" w:rsidRPr="00092775" w14:paraId="7C4C46A5" w14:textId="77777777" w:rsidTr="000671B8">
        <w:trPr>
          <w:trHeight w:val="510"/>
          <w:jc w:val="center"/>
        </w:trPr>
        <w:tc>
          <w:tcPr>
            <w:cnfStyle w:val="001000000000" w:firstRow="0" w:lastRow="0" w:firstColumn="1" w:lastColumn="0" w:oddVBand="0" w:evenVBand="0" w:oddHBand="0" w:evenHBand="0" w:firstRowFirstColumn="0" w:firstRowLastColumn="0" w:lastRowFirstColumn="0" w:lastRowLastColumn="0"/>
            <w:tcW w:w="570" w:type="dxa"/>
            <w:vAlign w:val="center"/>
            <w:hideMark/>
          </w:tcPr>
          <w:p w14:paraId="79CDAB23" w14:textId="77777777" w:rsidR="00E93DAA" w:rsidRPr="00092775" w:rsidRDefault="00E93DAA" w:rsidP="00AB6404">
            <w:pPr>
              <w:spacing w:line="360" w:lineRule="auto"/>
              <w:jc w:val="center"/>
              <w:rPr>
                <w:rFonts w:eastAsia="Times New Roman"/>
                <w:b w:val="0"/>
                <w:bCs w:val="0"/>
                <w:spacing w:val="0"/>
                <w:lang w:val="es-DO" w:eastAsia="es-DO"/>
              </w:rPr>
            </w:pPr>
            <w:r w:rsidRPr="00092775">
              <w:rPr>
                <w:rFonts w:eastAsia="Times New Roman"/>
                <w:b w:val="0"/>
                <w:bCs w:val="0"/>
                <w:spacing w:val="0"/>
                <w:lang w:val="es-DO" w:eastAsia="es-DO"/>
              </w:rPr>
              <w:t>18</w:t>
            </w:r>
          </w:p>
        </w:tc>
        <w:tc>
          <w:tcPr>
            <w:tcW w:w="4528" w:type="dxa"/>
            <w:noWrap/>
            <w:vAlign w:val="center"/>
            <w:hideMark/>
          </w:tcPr>
          <w:p w14:paraId="622B4FC1" w14:textId="77777777" w:rsidR="00E93DAA" w:rsidRPr="00092775" w:rsidRDefault="00E93DA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Jetblue Airways Corporation.</w:t>
            </w:r>
          </w:p>
        </w:tc>
        <w:tc>
          <w:tcPr>
            <w:tcW w:w="1560" w:type="dxa"/>
            <w:vAlign w:val="center"/>
            <w:hideMark/>
          </w:tcPr>
          <w:p w14:paraId="329F8AA3" w14:textId="77777777" w:rsidR="00E93DAA" w:rsidRPr="00092775" w:rsidRDefault="00E93DA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PO</w:t>
            </w:r>
          </w:p>
        </w:tc>
        <w:tc>
          <w:tcPr>
            <w:tcW w:w="1252" w:type="dxa"/>
            <w:noWrap/>
            <w:vAlign w:val="center"/>
            <w:hideMark/>
          </w:tcPr>
          <w:p w14:paraId="2D965BCB" w14:textId="77777777" w:rsidR="00E93DAA" w:rsidRPr="00092775" w:rsidRDefault="00E93DA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1</w:t>
            </w:r>
          </w:p>
        </w:tc>
      </w:tr>
      <w:tr w:rsidR="00EF1E8E" w:rsidRPr="00092775" w14:paraId="77CBCF45" w14:textId="77777777" w:rsidTr="000671B8">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70" w:type="dxa"/>
            <w:vAlign w:val="center"/>
            <w:hideMark/>
          </w:tcPr>
          <w:p w14:paraId="153F2839" w14:textId="77777777" w:rsidR="00E93DAA" w:rsidRPr="00092775" w:rsidRDefault="00E93DAA" w:rsidP="00AB6404">
            <w:pPr>
              <w:spacing w:line="360" w:lineRule="auto"/>
              <w:jc w:val="center"/>
              <w:rPr>
                <w:rFonts w:eastAsia="Times New Roman"/>
                <w:b w:val="0"/>
                <w:bCs w:val="0"/>
                <w:spacing w:val="0"/>
                <w:lang w:val="es-DO" w:eastAsia="es-DO"/>
              </w:rPr>
            </w:pPr>
            <w:r w:rsidRPr="00092775">
              <w:rPr>
                <w:rFonts w:eastAsia="Times New Roman"/>
                <w:b w:val="0"/>
                <w:bCs w:val="0"/>
                <w:spacing w:val="0"/>
                <w:lang w:val="es-DO" w:eastAsia="es-DO"/>
              </w:rPr>
              <w:t>19</w:t>
            </w:r>
          </w:p>
        </w:tc>
        <w:tc>
          <w:tcPr>
            <w:tcW w:w="4528" w:type="dxa"/>
            <w:noWrap/>
            <w:vAlign w:val="center"/>
            <w:hideMark/>
          </w:tcPr>
          <w:p w14:paraId="32F6C4FC" w14:textId="77777777" w:rsidR="00E93DAA" w:rsidRPr="00092775" w:rsidRDefault="00E93DA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Longport Aviation Security, S.R.L. (Inclusión Aeropuerto Internacional Presidente Juan Bosch, Samaná (Mdcy).</w:t>
            </w:r>
          </w:p>
        </w:tc>
        <w:tc>
          <w:tcPr>
            <w:tcW w:w="1560" w:type="dxa"/>
            <w:vAlign w:val="center"/>
            <w:hideMark/>
          </w:tcPr>
          <w:p w14:paraId="3FEFCCD1" w14:textId="77777777" w:rsidR="00E93DAA" w:rsidRPr="00092775" w:rsidRDefault="00E93DA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LC</w:t>
            </w:r>
          </w:p>
        </w:tc>
        <w:tc>
          <w:tcPr>
            <w:tcW w:w="1252" w:type="dxa"/>
            <w:noWrap/>
            <w:vAlign w:val="center"/>
            <w:hideMark/>
          </w:tcPr>
          <w:p w14:paraId="6D913C86" w14:textId="77777777" w:rsidR="00E93DAA" w:rsidRPr="00092775" w:rsidRDefault="00E93DA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092775">
              <w:rPr>
                <w:rFonts w:eastAsia="Times New Roman"/>
                <w:spacing w:val="0"/>
                <w:lang w:val="es-DO" w:eastAsia="es-DO"/>
              </w:rPr>
              <w:t>1</w:t>
            </w:r>
          </w:p>
        </w:tc>
      </w:tr>
    </w:tbl>
    <w:p w14:paraId="66173B12" w14:textId="679B76CB" w:rsidR="00551357" w:rsidRPr="00AB6404" w:rsidRDefault="00551357" w:rsidP="00AB6404">
      <w:pPr>
        <w:autoSpaceDE w:val="0"/>
        <w:autoSpaceDN w:val="0"/>
        <w:adjustRightInd w:val="0"/>
        <w:spacing w:after="0" w:line="360" w:lineRule="auto"/>
        <w:jc w:val="center"/>
        <w:rPr>
          <w:b/>
          <w:bCs/>
          <w:sz w:val="18"/>
          <w:szCs w:val="18"/>
          <w:lang w:val="es-DO"/>
        </w:rPr>
      </w:pPr>
      <w:r w:rsidRPr="00AB6404">
        <w:rPr>
          <w:rFonts w:eastAsia="Calibri"/>
          <w:i/>
          <w:iCs/>
          <w:sz w:val="18"/>
          <w:szCs w:val="18"/>
          <w:lang w:val="es-DO"/>
        </w:rPr>
        <w:t>Fuente: D</w:t>
      </w:r>
      <w:r w:rsidR="0038131A" w:rsidRPr="00AB6404">
        <w:rPr>
          <w:rFonts w:eastAsia="Calibri"/>
          <w:i/>
          <w:iCs/>
          <w:sz w:val="18"/>
          <w:szCs w:val="18"/>
          <w:lang w:val="es-DO"/>
        </w:rPr>
        <w:t>epartamento</w:t>
      </w:r>
      <w:r w:rsidRPr="00AB6404">
        <w:rPr>
          <w:rFonts w:eastAsia="Calibri"/>
          <w:i/>
          <w:iCs/>
          <w:sz w:val="18"/>
          <w:szCs w:val="18"/>
          <w:lang w:val="es-DO"/>
        </w:rPr>
        <w:t xml:space="preserve"> de Transporte Aéreo de la JAC.</w:t>
      </w:r>
    </w:p>
    <w:p w14:paraId="04F06D9C" w14:textId="77777777" w:rsidR="008F64CC" w:rsidRPr="00AB6404" w:rsidRDefault="008F64CC" w:rsidP="00AB6404">
      <w:pPr>
        <w:spacing w:line="360" w:lineRule="auto"/>
        <w:rPr>
          <w:lang w:val="es-DO"/>
        </w:rPr>
      </w:pPr>
    </w:p>
    <w:p w14:paraId="46049A21" w14:textId="60FBC055" w:rsidR="00564809" w:rsidRPr="00AB6404" w:rsidRDefault="00635AEB"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Permisos Especiales</w:t>
      </w:r>
      <w:r w:rsidR="00577274" w:rsidRPr="00AB6404">
        <w:rPr>
          <w:rFonts w:ascii="Times New Roman" w:hAnsi="Times New Roman" w:cs="Times New Roman"/>
          <w:color w:val="767171"/>
          <w:spacing w:val="20"/>
          <w:sz w:val="24"/>
          <w:szCs w:val="24"/>
          <w:lang w:val="es-DO"/>
          <w14:ligatures w14:val="none"/>
        </w:rPr>
        <w:t>: realizó el análisis y la emisión de opinión técnica sobre 4,802 operaciones bajo la modalidad de Permisos Especiales, correspondientes a 23 operadores aéreos.</w:t>
      </w:r>
      <w:r w:rsidR="00EB602E" w:rsidRPr="00AB6404">
        <w:rPr>
          <w:rFonts w:ascii="Times New Roman" w:hAnsi="Times New Roman" w:cs="Times New Roman"/>
          <w:color w:val="767171"/>
          <w:spacing w:val="20"/>
          <w:sz w:val="24"/>
          <w:szCs w:val="24"/>
          <w:lang w:val="es-DO"/>
          <w14:ligatures w14:val="none"/>
        </w:rPr>
        <w:t xml:space="preserve"> </w:t>
      </w:r>
    </w:p>
    <w:p w14:paraId="4B366125" w14:textId="77777777" w:rsidR="00564809" w:rsidRPr="00AB6404" w:rsidRDefault="00564809" w:rsidP="00AB6404">
      <w:pPr>
        <w:spacing w:after="0" w:line="360" w:lineRule="auto"/>
        <w:ind w:right="-143"/>
        <w:jc w:val="both"/>
        <w:rPr>
          <w:lang w:val="es-DO"/>
        </w:rPr>
      </w:pPr>
    </w:p>
    <w:p w14:paraId="081145AC" w14:textId="7D55E24D" w:rsidR="0066605A" w:rsidRPr="00AB6404" w:rsidRDefault="00564809"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 xml:space="preserve">Digitalización del cumplimiento continuo: se consolidó la recepción digital de la documentación de cumplimiento continuo, lo que permitió optimizar tiempos, reducir costos para </w:t>
      </w:r>
      <w:r w:rsidRPr="00AB6404">
        <w:rPr>
          <w:rFonts w:ascii="Times New Roman" w:hAnsi="Times New Roman" w:cs="Times New Roman"/>
          <w:color w:val="767171"/>
          <w:spacing w:val="20"/>
          <w:sz w:val="24"/>
          <w:szCs w:val="24"/>
          <w:lang w:val="es-DO"/>
          <w14:ligatures w14:val="none"/>
        </w:rPr>
        <w:lastRenderedPageBreak/>
        <w:t>los usuarios y asegurar el mantenimiento de expedientes completos y actualizados, fortaleciendo la eficiencia y trazabilidad del proceso regulatorio.</w:t>
      </w:r>
      <w:r w:rsidR="0066605A" w:rsidRPr="00AB6404">
        <w:rPr>
          <w:rFonts w:ascii="Times New Roman" w:hAnsi="Times New Roman" w:cs="Times New Roman"/>
          <w:color w:val="767171"/>
          <w:spacing w:val="20"/>
          <w:sz w:val="24"/>
          <w:szCs w:val="24"/>
          <w:lang w:val="es-DO"/>
          <w14:ligatures w14:val="none"/>
        </w:rPr>
        <w:t xml:space="preserve"> </w:t>
      </w:r>
    </w:p>
    <w:p w14:paraId="2600770B" w14:textId="69B3B517" w:rsidR="00EB602E" w:rsidRPr="00AB6404" w:rsidRDefault="00564809"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Fortalecimiento técnico-jurídico del transporte aéreo: elaboración de informes técnicos y legales clasificados por productos, operadores aéreos nacionales y extranjeros, empresas consignatarias, códigos compartidos, permisos especiales y pólizas de seguro, reforzando la seguridad jurídica y la calidad regulatoria del sector.</w:t>
      </w:r>
    </w:p>
    <w:p w14:paraId="71A7E267" w14:textId="30AD487B" w:rsidR="000C5108" w:rsidRPr="00AB6404" w:rsidRDefault="000C5108" w:rsidP="00AB6404">
      <w:pPr>
        <w:spacing w:after="0" w:line="360" w:lineRule="auto"/>
        <w:ind w:right="-143"/>
        <w:jc w:val="both"/>
        <w:rPr>
          <w:lang w:val="es-DO"/>
        </w:rPr>
      </w:pPr>
    </w:p>
    <w:tbl>
      <w:tblPr>
        <w:tblStyle w:val="Tablanormal1"/>
        <w:tblW w:w="4684" w:type="pct"/>
        <w:jc w:val="center"/>
        <w:tblLayout w:type="fixed"/>
        <w:tblLook w:val="04A0" w:firstRow="1" w:lastRow="0" w:firstColumn="1" w:lastColumn="0" w:noHBand="0" w:noVBand="1"/>
      </w:tblPr>
      <w:tblGrid>
        <w:gridCol w:w="567"/>
        <w:gridCol w:w="1275"/>
        <w:gridCol w:w="4252"/>
        <w:gridCol w:w="1316"/>
      </w:tblGrid>
      <w:tr w:rsidR="00EF1E8E" w:rsidRPr="00AB6404" w14:paraId="7B85481F" w14:textId="77777777" w:rsidTr="00F71AF8">
        <w:trPr>
          <w:cnfStyle w:val="100000000000" w:firstRow="1" w:lastRow="0" w:firstColumn="0" w:lastColumn="0" w:oddVBand="0" w:evenVBand="0" w:oddHBand="0" w:evenHBand="0" w:firstRowFirstColumn="0" w:firstRowLastColumn="0" w:lastRowFirstColumn="0" w:lastRowLastColumn="0"/>
          <w:trHeight w:val="680"/>
          <w:tblHeader/>
          <w:jc w:val="center"/>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002060"/>
            <w:noWrap/>
            <w:vAlign w:val="center"/>
          </w:tcPr>
          <w:p w14:paraId="1359EA7C" w14:textId="527D0B3C" w:rsidR="00F974E1" w:rsidRPr="00AB6404" w:rsidRDefault="00F974E1" w:rsidP="00AB6404">
            <w:pPr>
              <w:spacing w:line="360" w:lineRule="auto"/>
              <w:jc w:val="center"/>
              <w:rPr>
                <w:rFonts w:eastAsia="Aptos"/>
                <w:b w:val="0"/>
                <w:bCs w:val="0"/>
                <w:color w:val="FFFFFF" w:themeColor="background1"/>
                <w:lang w:val="es-DO"/>
              </w:rPr>
            </w:pPr>
            <w:r w:rsidRPr="00AB6404">
              <w:rPr>
                <w:rFonts w:eastAsia="Aptos"/>
                <w:b w:val="0"/>
                <w:bCs w:val="0"/>
                <w:color w:val="FFFFFF" w:themeColor="background1"/>
                <w:lang w:val="es-DO"/>
              </w:rPr>
              <w:t>Expediciones</w:t>
            </w:r>
            <w:r w:rsidR="009F78F5" w:rsidRPr="00AB6404">
              <w:rPr>
                <w:rFonts w:eastAsia="Aptos"/>
                <w:b w:val="0"/>
                <w:bCs w:val="0"/>
                <w:color w:val="FFFFFF" w:themeColor="background1"/>
                <w:lang w:val="es-DO"/>
              </w:rPr>
              <w:t xml:space="preserve"> 2025</w:t>
            </w:r>
          </w:p>
        </w:tc>
      </w:tr>
      <w:tr w:rsidR="00EF1E8E" w:rsidRPr="00AB6404" w14:paraId="4A2AC11E" w14:textId="77777777" w:rsidTr="00F71AF8">
        <w:trPr>
          <w:cnfStyle w:val="100000000000" w:firstRow="1" w:lastRow="0" w:firstColumn="0" w:lastColumn="0" w:oddVBand="0" w:evenVBand="0" w:oddHBand="0" w:evenHBand="0" w:firstRowFirstColumn="0" w:firstRowLastColumn="0" w:lastRowFirstColumn="0" w:lastRowLastColumn="0"/>
          <w:trHeight w:val="680"/>
          <w:tblHeader/>
          <w:jc w:val="center"/>
        </w:trPr>
        <w:tc>
          <w:tcPr>
            <w:cnfStyle w:val="001000000000" w:firstRow="0" w:lastRow="0" w:firstColumn="1" w:lastColumn="0" w:oddVBand="0" w:evenVBand="0" w:oddHBand="0" w:evenHBand="0" w:firstRowFirstColumn="0" w:firstRowLastColumn="0" w:lastRowFirstColumn="0" w:lastRowLastColumn="0"/>
            <w:tcW w:w="383" w:type="pct"/>
            <w:shd w:val="clear" w:color="auto" w:fill="002060"/>
            <w:noWrap/>
            <w:vAlign w:val="center"/>
            <w:hideMark/>
          </w:tcPr>
          <w:p w14:paraId="3CCFC438" w14:textId="5A8FBBF4" w:rsidR="005A0D8D" w:rsidRPr="00AB6404" w:rsidRDefault="005A0D8D" w:rsidP="00AB6404">
            <w:pPr>
              <w:spacing w:line="360" w:lineRule="auto"/>
              <w:jc w:val="center"/>
              <w:rPr>
                <w:rFonts w:eastAsia="Aptos"/>
                <w:b w:val="0"/>
                <w:bCs w:val="0"/>
                <w:color w:val="FFFFFF" w:themeColor="background1"/>
                <w:lang w:val="es-DO"/>
              </w:rPr>
            </w:pPr>
            <w:r w:rsidRPr="00AB6404">
              <w:rPr>
                <w:rFonts w:eastAsia="Aptos"/>
                <w:b w:val="0"/>
                <w:bCs w:val="0"/>
                <w:color w:val="FFFFFF" w:themeColor="background1"/>
                <w:lang w:val="es-DO"/>
              </w:rPr>
              <w:t>Mes</w:t>
            </w:r>
          </w:p>
        </w:tc>
        <w:tc>
          <w:tcPr>
            <w:tcW w:w="860" w:type="pct"/>
            <w:shd w:val="clear" w:color="auto" w:fill="002060"/>
            <w:noWrap/>
            <w:vAlign w:val="center"/>
            <w:hideMark/>
          </w:tcPr>
          <w:p w14:paraId="09A76752" w14:textId="0DC83918" w:rsidR="005A0D8D" w:rsidRPr="00AB6404" w:rsidRDefault="005A0D8D"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Aptos"/>
                <w:b w:val="0"/>
                <w:bCs w:val="0"/>
                <w:color w:val="FFFFFF" w:themeColor="background1"/>
                <w:lang w:val="es-DO"/>
              </w:rPr>
            </w:pPr>
            <w:r w:rsidRPr="00AB6404">
              <w:rPr>
                <w:rFonts w:eastAsia="Aptos"/>
                <w:b w:val="0"/>
                <w:bCs w:val="0"/>
                <w:color w:val="FFFFFF" w:themeColor="background1"/>
                <w:lang w:val="es-DO"/>
              </w:rPr>
              <w:t>Producto</w:t>
            </w:r>
          </w:p>
        </w:tc>
        <w:tc>
          <w:tcPr>
            <w:tcW w:w="2869" w:type="pct"/>
            <w:shd w:val="clear" w:color="auto" w:fill="002060"/>
            <w:noWrap/>
            <w:vAlign w:val="center"/>
            <w:hideMark/>
          </w:tcPr>
          <w:p w14:paraId="7633797F" w14:textId="635A1749" w:rsidR="005A0D8D" w:rsidRPr="00AB6404" w:rsidRDefault="005A0D8D"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Aptos"/>
                <w:b w:val="0"/>
                <w:bCs w:val="0"/>
                <w:color w:val="FFFFFF" w:themeColor="background1"/>
                <w:lang w:val="es-DO"/>
              </w:rPr>
            </w:pPr>
            <w:r w:rsidRPr="00AB6404">
              <w:rPr>
                <w:rFonts w:eastAsia="Aptos"/>
                <w:b w:val="0"/>
                <w:bCs w:val="0"/>
                <w:color w:val="FFFFFF" w:themeColor="background1"/>
                <w:lang w:val="es-DO"/>
              </w:rPr>
              <w:t>Operador Aéreo</w:t>
            </w:r>
          </w:p>
        </w:tc>
        <w:tc>
          <w:tcPr>
            <w:tcW w:w="888" w:type="pct"/>
            <w:shd w:val="clear" w:color="auto" w:fill="002060"/>
            <w:vAlign w:val="center"/>
            <w:hideMark/>
          </w:tcPr>
          <w:p w14:paraId="2FC8ECA2" w14:textId="24D87C55" w:rsidR="005A0D8D" w:rsidRPr="00AB6404" w:rsidRDefault="005A0D8D"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Aptos"/>
                <w:b w:val="0"/>
                <w:bCs w:val="0"/>
                <w:color w:val="FFFFFF" w:themeColor="background1"/>
                <w:lang w:val="es-DO"/>
              </w:rPr>
            </w:pPr>
            <w:r w:rsidRPr="00AB6404">
              <w:rPr>
                <w:rFonts w:eastAsia="Aptos"/>
                <w:b w:val="0"/>
                <w:bCs w:val="0"/>
                <w:color w:val="FFFFFF" w:themeColor="background1"/>
                <w:lang w:val="es-DO"/>
              </w:rPr>
              <w:t>Cantidad</w:t>
            </w:r>
          </w:p>
        </w:tc>
      </w:tr>
      <w:tr w:rsidR="00EF1E8E" w:rsidRPr="00AB6404" w14:paraId="5F6A134C" w14:textId="77777777" w:rsidTr="00F71AF8">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383" w:type="pct"/>
            <w:noWrap/>
            <w:vAlign w:val="center"/>
            <w:hideMark/>
          </w:tcPr>
          <w:p w14:paraId="653F7390" w14:textId="77777777" w:rsidR="005A0D8D" w:rsidRPr="00AB6404" w:rsidRDefault="005A0D8D" w:rsidP="00AB6404">
            <w:pPr>
              <w:spacing w:line="360" w:lineRule="auto"/>
              <w:jc w:val="center"/>
              <w:rPr>
                <w:rFonts w:eastAsia="Aptos"/>
                <w:b w:val="0"/>
                <w:bCs w:val="0"/>
                <w:lang w:val="es-DO"/>
              </w:rPr>
            </w:pPr>
            <w:r w:rsidRPr="00AB6404">
              <w:rPr>
                <w:rFonts w:eastAsia="Aptos"/>
                <w:b w:val="0"/>
                <w:bCs w:val="0"/>
                <w:lang w:val="es-DO"/>
              </w:rPr>
              <w:t>Enero</w:t>
            </w:r>
          </w:p>
        </w:tc>
        <w:tc>
          <w:tcPr>
            <w:tcW w:w="860" w:type="pct"/>
            <w:noWrap/>
            <w:vAlign w:val="center"/>
            <w:hideMark/>
          </w:tcPr>
          <w:p w14:paraId="4E414915" w14:textId="77777777" w:rsidR="005A0D8D" w:rsidRPr="00AB6404" w:rsidRDefault="005A0D8D"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r w:rsidRPr="00AB6404">
              <w:rPr>
                <w:rFonts w:eastAsia="Aptos"/>
                <w:lang w:val="es-DO"/>
              </w:rPr>
              <w:t>CAE</w:t>
            </w:r>
          </w:p>
        </w:tc>
        <w:tc>
          <w:tcPr>
            <w:tcW w:w="2869" w:type="pct"/>
            <w:noWrap/>
            <w:vAlign w:val="center"/>
            <w:hideMark/>
          </w:tcPr>
          <w:p w14:paraId="399D8871" w14:textId="77777777" w:rsidR="005A0D8D" w:rsidRPr="00AB6404" w:rsidRDefault="005A0D8D"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r w:rsidRPr="00AB6404">
              <w:rPr>
                <w:rFonts w:eastAsia="Aptos"/>
                <w:lang w:val="es-DO"/>
              </w:rPr>
              <w:t>Servicios de Transporte Aéreo Dominicano, S.R.L. / SETRAD</w:t>
            </w:r>
          </w:p>
        </w:tc>
        <w:tc>
          <w:tcPr>
            <w:tcW w:w="888" w:type="pct"/>
            <w:vAlign w:val="center"/>
            <w:hideMark/>
          </w:tcPr>
          <w:p w14:paraId="6B881A69" w14:textId="77777777" w:rsidR="005A0D8D" w:rsidRPr="00AB6404" w:rsidRDefault="005A0D8D"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r w:rsidRPr="00AB6404">
              <w:rPr>
                <w:rFonts w:eastAsia="Aptos"/>
                <w:lang w:val="es-DO"/>
              </w:rPr>
              <w:t>1</w:t>
            </w:r>
          </w:p>
        </w:tc>
      </w:tr>
      <w:tr w:rsidR="00EF1E8E" w:rsidRPr="00AB6404" w14:paraId="3B406EC9" w14:textId="77777777" w:rsidTr="00F71AF8">
        <w:trPr>
          <w:trHeight w:val="680"/>
          <w:jc w:val="center"/>
        </w:trPr>
        <w:tc>
          <w:tcPr>
            <w:cnfStyle w:val="001000000000" w:firstRow="0" w:lastRow="0" w:firstColumn="1" w:lastColumn="0" w:oddVBand="0" w:evenVBand="0" w:oddHBand="0" w:evenHBand="0" w:firstRowFirstColumn="0" w:firstRowLastColumn="0" w:lastRowFirstColumn="0" w:lastRowLastColumn="0"/>
            <w:tcW w:w="383" w:type="pct"/>
            <w:noWrap/>
            <w:vAlign w:val="center"/>
            <w:hideMark/>
          </w:tcPr>
          <w:p w14:paraId="03732CD8" w14:textId="77777777" w:rsidR="005A0D8D" w:rsidRPr="00AB6404" w:rsidRDefault="005A0D8D" w:rsidP="00AB6404">
            <w:pPr>
              <w:spacing w:line="360" w:lineRule="auto"/>
              <w:jc w:val="center"/>
              <w:rPr>
                <w:rFonts w:eastAsia="Aptos"/>
                <w:b w:val="0"/>
                <w:bCs w:val="0"/>
                <w:lang w:val="es-DO"/>
              </w:rPr>
            </w:pPr>
            <w:r w:rsidRPr="00AB6404">
              <w:rPr>
                <w:rFonts w:eastAsia="Aptos"/>
                <w:b w:val="0"/>
                <w:bCs w:val="0"/>
                <w:lang w:val="es-DO"/>
              </w:rPr>
              <w:t>Junio</w:t>
            </w:r>
          </w:p>
        </w:tc>
        <w:tc>
          <w:tcPr>
            <w:tcW w:w="860" w:type="pct"/>
            <w:noWrap/>
            <w:vAlign w:val="center"/>
            <w:hideMark/>
          </w:tcPr>
          <w:p w14:paraId="748C12F6" w14:textId="77777777" w:rsidR="005A0D8D" w:rsidRPr="00AB6404" w:rsidRDefault="005A0D8D"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r w:rsidRPr="00AB6404">
              <w:rPr>
                <w:rFonts w:eastAsia="Aptos"/>
                <w:lang w:val="es-DO"/>
              </w:rPr>
              <w:t>LC</w:t>
            </w:r>
          </w:p>
        </w:tc>
        <w:tc>
          <w:tcPr>
            <w:tcW w:w="2869" w:type="pct"/>
            <w:noWrap/>
            <w:vAlign w:val="center"/>
            <w:hideMark/>
          </w:tcPr>
          <w:p w14:paraId="3CC065EC" w14:textId="2ABBCC7A" w:rsidR="005A0D8D" w:rsidRPr="00AB6404" w:rsidRDefault="005A0D8D"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r w:rsidRPr="00AB6404">
              <w:rPr>
                <w:rFonts w:eastAsia="Aptos"/>
                <w:lang w:val="es-DO"/>
              </w:rPr>
              <w:t>Acciona Airport Services Rep</w:t>
            </w:r>
            <w:r w:rsidR="00A34268" w:rsidRPr="00AB6404">
              <w:rPr>
                <w:rFonts w:eastAsia="Aptos"/>
                <w:lang w:val="es-DO"/>
              </w:rPr>
              <w:t>ú</w:t>
            </w:r>
            <w:r w:rsidRPr="00AB6404">
              <w:rPr>
                <w:rFonts w:eastAsia="Aptos"/>
                <w:lang w:val="es-DO"/>
              </w:rPr>
              <w:t>blica Dominicana, S.A.S.</w:t>
            </w:r>
          </w:p>
        </w:tc>
        <w:tc>
          <w:tcPr>
            <w:tcW w:w="888" w:type="pct"/>
            <w:vAlign w:val="center"/>
            <w:hideMark/>
          </w:tcPr>
          <w:p w14:paraId="3C12E0A2" w14:textId="77777777" w:rsidR="005A0D8D" w:rsidRPr="00AB6404" w:rsidRDefault="005A0D8D"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r w:rsidRPr="00AB6404">
              <w:rPr>
                <w:rFonts w:eastAsia="Aptos"/>
                <w:lang w:val="es-DO"/>
              </w:rPr>
              <w:t>1</w:t>
            </w:r>
          </w:p>
        </w:tc>
      </w:tr>
      <w:tr w:rsidR="00EF1E8E" w:rsidRPr="00AB6404" w14:paraId="686D7E19" w14:textId="77777777" w:rsidTr="00F71AF8">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383" w:type="pct"/>
            <w:noWrap/>
            <w:vAlign w:val="center"/>
            <w:hideMark/>
          </w:tcPr>
          <w:p w14:paraId="31E6D6E2" w14:textId="77777777" w:rsidR="005A0D8D" w:rsidRPr="00AB6404" w:rsidRDefault="005A0D8D" w:rsidP="00AB6404">
            <w:pPr>
              <w:spacing w:line="360" w:lineRule="auto"/>
              <w:jc w:val="center"/>
              <w:rPr>
                <w:rFonts w:eastAsia="Aptos"/>
                <w:b w:val="0"/>
                <w:bCs w:val="0"/>
                <w:lang w:val="es-DO"/>
              </w:rPr>
            </w:pPr>
            <w:r w:rsidRPr="00AB6404">
              <w:rPr>
                <w:rFonts w:eastAsia="Aptos"/>
                <w:b w:val="0"/>
                <w:bCs w:val="0"/>
                <w:lang w:val="es-DO"/>
              </w:rPr>
              <w:t>Julio</w:t>
            </w:r>
          </w:p>
        </w:tc>
        <w:tc>
          <w:tcPr>
            <w:tcW w:w="860" w:type="pct"/>
            <w:noWrap/>
            <w:vAlign w:val="center"/>
            <w:hideMark/>
          </w:tcPr>
          <w:p w14:paraId="7FCE68F9" w14:textId="77777777" w:rsidR="005A0D8D" w:rsidRPr="00AB6404" w:rsidRDefault="005A0D8D"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r w:rsidRPr="00AB6404">
              <w:rPr>
                <w:rFonts w:eastAsia="Aptos"/>
                <w:lang w:val="es-DO"/>
              </w:rPr>
              <w:t>PO</w:t>
            </w:r>
          </w:p>
        </w:tc>
        <w:tc>
          <w:tcPr>
            <w:tcW w:w="2869" w:type="pct"/>
            <w:noWrap/>
            <w:vAlign w:val="center"/>
            <w:hideMark/>
          </w:tcPr>
          <w:p w14:paraId="2C9E2699" w14:textId="77777777" w:rsidR="005A0D8D" w:rsidRPr="00AB6404" w:rsidRDefault="005A0D8D"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fr-FR"/>
              </w:rPr>
            </w:pPr>
            <w:r w:rsidRPr="00AB6404">
              <w:rPr>
                <w:rFonts w:eastAsia="Aptos"/>
                <w:lang w:val="fr-FR"/>
              </w:rPr>
              <w:t>Jetsmart Airlines, S.A.S.</w:t>
            </w:r>
          </w:p>
        </w:tc>
        <w:tc>
          <w:tcPr>
            <w:tcW w:w="888" w:type="pct"/>
            <w:vAlign w:val="center"/>
            <w:hideMark/>
          </w:tcPr>
          <w:p w14:paraId="4A3B8516" w14:textId="77777777" w:rsidR="005A0D8D" w:rsidRPr="00AB6404" w:rsidRDefault="005A0D8D"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r w:rsidRPr="00AB6404">
              <w:rPr>
                <w:rFonts w:eastAsia="Aptos"/>
                <w:lang w:val="es-DO"/>
              </w:rPr>
              <w:t>1</w:t>
            </w:r>
          </w:p>
        </w:tc>
      </w:tr>
      <w:tr w:rsidR="00EF1E8E" w:rsidRPr="00AB6404" w14:paraId="1B11EB0C" w14:textId="77777777" w:rsidTr="00F71AF8">
        <w:trPr>
          <w:trHeight w:val="680"/>
          <w:jc w:val="center"/>
        </w:trPr>
        <w:tc>
          <w:tcPr>
            <w:cnfStyle w:val="001000000000" w:firstRow="0" w:lastRow="0" w:firstColumn="1" w:lastColumn="0" w:oddVBand="0" w:evenVBand="0" w:oddHBand="0" w:evenHBand="0" w:firstRowFirstColumn="0" w:firstRowLastColumn="0" w:lastRowFirstColumn="0" w:lastRowLastColumn="0"/>
            <w:tcW w:w="4112" w:type="pct"/>
            <w:gridSpan w:val="3"/>
            <w:noWrap/>
            <w:vAlign w:val="center"/>
          </w:tcPr>
          <w:p w14:paraId="4266631E" w14:textId="4B7CE090" w:rsidR="00A14771" w:rsidRPr="00AB6404" w:rsidRDefault="00A14771" w:rsidP="00AB6404">
            <w:pPr>
              <w:spacing w:line="360" w:lineRule="auto"/>
              <w:jc w:val="center"/>
              <w:rPr>
                <w:rFonts w:eastAsia="Aptos"/>
                <w:b w:val="0"/>
                <w:bCs w:val="0"/>
                <w:lang w:val="es-DO"/>
              </w:rPr>
            </w:pPr>
            <w:r w:rsidRPr="00AB6404">
              <w:rPr>
                <w:rFonts w:eastAsia="Aptos"/>
                <w:b w:val="0"/>
                <w:bCs w:val="0"/>
                <w:lang w:val="es-DO"/>
              </w:rPr>
              <w:t>Total</w:t>
            </w:r>
          </w:p>
        </w:tc>
        <w:tc>
          <w:tcPr>
            <w:tcW w:w="888" w:type="pct"/>
            <w:vAlign w:val="center"/>
          </w:tcPr>
          <w:p w14:paraId="6CF556DA" w14:textId="1972FCF5" w:rsidR="00A14771" w:rsidRPr="00AB6404" w:rsidRDefault="00A14771"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r w:rsidRPr="00AB6404">
              <w:rPr>
                <w:rFonts w:eastAsia="Aptos"/>
                <w:lang w:val="es-DO"/>
              </w:rPr>
              <w:t>3</w:t>
            </w:r>
          </w:p>
        </w:tc>
      </w:tr>
    </w:tbl>
    <w:p w14:paraId="2441FFE0" w14:textId="2806F484" w:rsidR="00551357" w:rsidRPr="00AB6404" w:rsidRDefault="00551357" w:rsidP="00AB6404">
      <w:pPr>
        <w:autoSpaceDE w:val="0"/>
        <w:autoSpaceDN w:val="0"/>
        <w:adjustRightInd w:val="0"/>
        <w:spacing w:after="0" w:line="360" w:lineRule="auto"/>
        <w:jc w:val="center"/>
        <w:rPr>
          <w:b/>
          <w:bCs/>
          <w:sz w:val="18"/>
          <w:szCs w:val="18"/>
          <w:lang w:val="es-DO"/>
        </w:rPr>
      </w:pPr>
      <w:r w:rsidRPr="00AB6404">
        <w:rPr>
          <w:rFonts w:eastAsia="Calibri"/>
          <w:i/>
          <w:iCs/>
          <w:sz w:val="18"/>
          <w:szCs w:val="18"/>
          <w:lang w:val="es-DO"/>
        </w:rPr>
        <w:t>Fuente: D</w:t>
      </w:r>
      <w:r w:rsidR="0038131A" w:rsidRPr="00AB6404">
        <w:rPr>
          <w:rFonts w:eastAsia="Calibri"/>
          <w:i/>
          <w:iCs/>
          <w:sz w:val="18"/>
          <w:szCs w:val="18"/>
          <w:lang w:val="es-DO"/>
        </w:rPr>
        <w:t>epartamento</w:t>
      </w:r>
      <w:r w:rsidRPr="00AB6404">
        <w:rPr>
          <w:rFonts w:eastAsia="Calibri"/>
          <w:i/>
          <w:iCs/>
          <w:sz w:val="18"/>
          <w:szCs w:val="18"/>
          <w:lang w:val="es-DO"/>
        </w:rPr>
        <w:t xml:space="preserve"> de Transporte Aéreo de la JAC.</w:t>
      </w:r>
    </w:p>
    <w:p w14:paraId="22DCA629" w14:textId="77777777" w:rsidR="00635AEB" w:rsidRPr="00AB6404" w:rsidRDefault="00635AEB" w:rsidP="00AB6404">
      <w:pPr>
        <w:spacing w:after="0" w:line="360" w:lineRule="auto"/>
        <w:ind w:right="-143"/>
        <w:jc w:val="both"/>
        <w:rPr>
          <w:lang w:val="es-DO"/>
        </w:rPr>
      </w:pPr>
    </w:p>
    <w:p w14:paraId="6FC518EE" w14:textId="2C53F8AB" w:rsidR="00A33D1C" w:rsidRPr="00AB6404" w:rsidRDefault="00A62E72" w:rsidP="00AB6404">
      <w:pPr>
        <w:spacing w:line="360" w:lineRule="auto"/>
        <w:rPr>
          <w:rFonts w:eastAsia="Aptos"/>
          <w:lang w:val="es-DO"/>
        </w:rPr>
      </w:pPr>
      <w:r w:rsidRPr="00AB6404">
        <w:rPr>
          <w:rFonts w:eastAsia="Aptos"/>
          <w:lang w:val="es-DO"/>
        </w:rPr>
        <w:t>En el mes de diciembre, actualmente, se está trabajando la siguiente expedición:</w:t>
      </w:r>
      <w:r w:rsidRPr="00AB6404">
        <w:rPr>
          <w:lang w:val="es-DO"/>
        </w:rPr>
        <w:t xml:space="preserve"> </w:t>
      </w:r>
      <w:r w:rsidRPr="00AB6404">
        <w:rPr>
          <w:rFonts w:eastAsia="Aptos"/>
          <w:lang w:val="es-DO"/>
        </w:rPr>
        <w:t>Liat (2020) Limited, (PO).</w:t>
      </w:r>
    </w:p>
    <w:tbl>
      <w:tblPr>
        <w:tblW w:w="7503" w:type="dxa"/>
        <w:jc w:val="center"/>
        <w:tblCellMar>
          <w:left w:w="70" w:type="dxa"/>
          <w:right w:w="70" w:type="dxa"/>
        </w:tblCellMar>
        <w:tblLook w:val="04A0" w:firstRow="1" w:lastRow="0" w:firstColumn="1" w:lastColumn="0" w:noHBand="0" w:noVBand="1"/>
      </w:tblPr>
      <w:tblGrid>
        <w:gridCol w:w="1297"/>
        <w:gridCol w:w="1200"/>
        <w:gridCol w:w="3447"/>
        <w:gridCol w:w="1559"/>
      </w:tblGrid>
      <w:tr w:rsidR="00EF1E8E" w:rsidRPr="00AB6404" w14:paraId="06EC9A53" w14:textId="77777777" w:rsidTr="00BC0C4C">
        <w:trPr>
          <w:trHeight w:val="567"/>
          <w:tblHeader/>
          <w:jc w:val="center"/>
        </w:trPr>
        <w:tc>
          <w:tcPr>
            <w:tcW w:w="7503" w:type="dxa"/>
            <w:gridSpan w:val="4"/>
            <w:tcBorders>
              <w:top w:val="single" w:sz="8" w:space="0" w:color="BFBFBF"/>
              <w:left w:val="single" w:sz="8" w:space="0" w:color="BFBFBF"/>
              <w:bottom w:val="nil"/>
              <w:right w:val="single" w:sz="8" w:space="0" w:color="BFBFBF"/>
            </w:tcBorders>
            <w:shd w:val="clear" w:color="auto" w:fill="002060"/>
            <w:noWrap/>
            <w:vAlign w:val="center"/>
          </w:tcPr>
          <w:p w14:paraId="0F854674" w14:textId="44BA31A4" w:rsidR="00F974E1" w:rsidRPr="00AB6404" w:rsidRDefault="00F974E1" w:rsidP="00AB6404">
            <w:pPr>
              <w:spacing w:after="0" w:line="360" w:lineRule="auto"/>
              <w:jc w:val="center"/>
              <w:rPr>
                <w:rFonts w:eastAsia="Aptos"/>
                <w:color w:val="FFFFFF" w:themeColor="background1"/>
                <w:spacing w:val="0"/>
                <w:lang w:val="es-DO" w:eastAsia="es-DO"/>
              </w:rPr>
            </w:pPr>
            <w:r w:rsidRPr="00AB6404">
              <w:rPr>
                <w:rFonts w:eastAsia="Aptos"/>
                <w:color w:val="FFFFFF" w:themeColor="background1"/>
                <w:spacing w:val="0"/>
                <w:lang w:val="es-DO" w:eastAsia="es-DO"/>
              </w:rPr>
              <w:lastRenderedPageBreak/>
              <w:t>Renovaciones</w:t>
            </w:r>
          </w:p>
        </w:tc>
      </w:tr>
      <w:tr w:rsidR="00EF1E8E" w:rsidRPr="00AB6404" w14:paraId="130CB91F" w14:textId="77777777" w:rsidTr="00F974E1">
        <w:trPr>
          <w:trHeight w:val="567"/>
          <w:tblHeader/>
          <w:jc w:val="center"/>
        </w:trPr>
        <w:tc>
          <w:tcPr>
            <w:tcW w:w="1297" w:type="dxa"/>
            <w:tcBorders>
              <w:top w:val="single" w:sz="8" w:space="0" w:color="BFBFBF"/>
              <w:left w:val="single" w:sz="8" w:space="0" w:color="BFBFBF"/>
              <w:bottom w:val="nil"/>
              <w:right w:val="single" w:sz="8" w:space="0" w:color="BFBFBF"/>
            </w:tcBorders>
            <w:shd w:val="clear" w:color="auto" w:fill="002060"/>
            <w:noWrap/>
            <w:vAlign w:val="center"/>
            <w:hideMark/>
          </w:tcPr>
          <w:p w14:paraId="3ED92B03" w14:textId="77777777" w:rsidR="00781576" w:rsidRPr="00AB6404" w:rsidRDefault="00781576" w:rsidP="00AB6404">
            <w:pPr>
              <w:spacing w:after="0" w:line="360" w:lineRule="auto"/>
              <w:jc w:val="center"/>
              <w:rPr>
                <w:rFonts w:eastAsia="Aptos"/>
                <w:color w:val="FFFFFF" w:themeColor="background1"/>
                <w:spacing w:val="0"/>
                <w:lang w:val="es-DO" w:eastAsia="es-DO"/>
              </w:rPr>
            </w:pPr>
            <w:r w:rsidRPr="00AB6404">
              <w:rPr>
                <w:rFonts w:eastAsia="Aptos"/>
                <w:color w:val="FFFFFF" w:themeColor="background1"/>
                <w:spacing w:val="0"/>
                <w:lang w:val="es-DO" w:eastAsia="es-DO"/>
              </w:rPr>
              <w:t>2025</w:t>
            </w:r>
          </w:p>
          <w:p w14:paraId="22B4622C" w14:textId="12FE3F90" w:rsidR="00551357" w:rsidRPr="00AB6404" w:rsidRDefault="00551357" w:rsidP="00AB6404">
            <w:pPr>
              <w:spacing w:after="0" w:line="360" w:lineRule="auto"/>
              <w:jc w:val="center"/>
              <w:rPr>
                <w:rFonts w:eastAsia="Times New Roman"/>
                <w:color w:val="FFFFFF" w:themeColor="background1"/>
                <w:spacing w:val="0"/>
                <w:lang w:val="es-DO" w:eastAsia="es-DO"/>
              </w:rPr>
            </w:pPr>
            <w:r w:rsidRPr="00AB6404">
              <w:rPr>
                <w:rFonts w:eastAsia="Aptos"/>
                <w:color w:val="FFFFFF" w:themeColor="background1"/>
                <w:spacing w:val="0"/>
                <w:lang w:val="es-DO" w:eastAsia="es-DO"/>
              </w:rPr>
              <w:t>Mes</w:t>
            </w:r>
          </w:p>
        </w:tc>
        <w:tc>
          <w:tcPr>
            <w:tcW w:w="1200" w:type="dxa"/>
            <w:tcBorders>
              <w:top w:val="single" w:sz="8" w:space="0" w:color="BFBFBF"/>
              <w:left w:val="nil"/>
              <w:bottom w:val="nil"/>
              <w:right w:val="single" w:sz="8" w:space="0" w:color="BFBFBF"/>
            </w:tcBorders>
            <w:shd w:val="clear" w:color="auto" w:fill="002060"/>
            <w:noWrap/>
            <w:vAlign w:val="center"/>
            <w:hideMark/>
          </w:tcPr>
          <w:p w14:paraId="7D2709CC" w14:textId="77777777" w:rsidR="00551357" w:rsidRPr="00AB6404" w:rsidRDefault="00551357" w:rsidP="00AB6404">
            <w:pPr>
              <w:spacing w:after="0" w:line="360" w:lineRule="auto"/>
              <w:jc w:val="center"/>
              <w:rPr>
                <w:rFonts w:eastAsia="Times New Roman"/>
                <w:color w:val="FFFFFF" w:themeColor="background1"/>
                <w:spacing w:val="0"/>
                <w:lang w:val="es-DO" w:eastAsia="es-DO"/>
              </w:rPr>
            </w:pPr>
            <w:r w:rsidRPr="00AB6404">
              <w:rPr>
                <w:rFonts w:eastAsia="Aptos"/>
                <w:color w:val="FFFFFF" w:themeColor="background1"/>
                <w:spacing w:val="0"/>
                <w:lang w:val="es-DO" w:eastAsia="es-DO"/>
              </w:rPr>
              <w:t>Servicio</w:t>
            </w:r>
          </w:p>
        </w:tc>
        <w:tc>
          <w:tcPr>
            <w:tcW w:w="3447" w:type="dxa"/>
            <w:tcBorders>
              <w:top w:val="single" w:sz="8" w:space="0" w:color="BFBFBF"/>
              <w:left w:val="nil"/>
              <w:bottom w:val="nil"/>
              <w:right w:val="single" w:sz="8" w:space="0" w:color="BFBFBF"/>
            </w:tcBorders>
            <w:shd w:val="clear" w:color="auto" w:fill="002060"/>
            <w:noWrap/>
            <w:vAlign w:val="center"/>
            <w:hideMark/>
          </w:tcPr>
          <w:p w14:paraId="5DAFD2D1" w14:textId="77777777" w:rsidR="00551357" w:rsidRPr="00AB6404" w:rsidRDefault="00551357" w:rsidP="00AB6404">
            <w:pPr>
              <w:spacing w:after="0" w:line="360" w:lineRule="auto"/>
              <w:jc w:val="center"/>
              <w:rPr>
                <w:rFonts w:eastAsia="Times New Roman"/>
                <w:color w:val="FFFFFF" w:themeColor="background1"/>
                <w:spacing w:val="0"/>
                <w:lang w:val="es-DO" w:eastAsia="es-DO"/>
              </w:rPr>
            </w:pPr>
            <w:r w:rsidRPr="00AB6404">
              <w:rPr>
                <w:rFonts w:eastAsia="Aptos"/>
                <w:color w:val="FFFFFF" w:themeColor="background1"/>
                <w:spacing w:val="0"/>
                <w:lang w:val="es-DO" w:eastAsia="es-DO"/>
              </w:rPr>
              <w:t>Operador Aéreo</w:t>
            </w:r>
          </w:p>
        </w:tc>
        <w:tc>
          <w:tcPr>
            <w:tcW w:w="1559" w:type="dxa"/>
            <w:tcBorders>
              <w:top w:val="single" w:sz="8" w:space="0" w:color="BFBFBF"/>
              <w:left w:val="nil"/>
              <w:bottom w:val="nil"/>
              <w:right w:val="single" w:sz="8" w:space="0" w:color="BFBFBF"/>
            </w:tcBorders>
            <w:shd w:val="clear" w:color="auto" w:fill="002060"/>
            <w:vAlign w:val="center"/>
            <w:hideMark/>
          </w:tcPr>
          <w:p w14:paraId="3D377192" w14:textId="55E22FEF" w:rsidR="00551357" w:rsidRPr="00AB6404" w:rsidRDefault="00551357" w:rsidP="00AB6404">
            <w:pPr>
              <w:spacing w:after="0" w:line="360" w:lineRule="auto"/>
              <w:jc w:val="center"/>
              <w:rPr>
                <w:rFonts w:eastAsia="Times New Roman"/>
                <w:color w:val="FFFFFF" w:themeColor="background1"/>
                <w:spacing w:val="0"/>
                <w:lang w:val="es-DO" w:eastAsia="es-DO"/>
              </w:rPr>
            </w:pPr>
            <w:r w:rsidRPr="00AB6404">
              <w:rPr>
                <w:rFonts w:eastAsia="Aptos"/>
                <w:color w:val="FFFFFF" w:themeColor="background1"/>
                <w:spacing w:val="0"/>
                <w:lang w:val="es-DO" w:eastAsia="es-DO"/>
              </w:rPr>
              <w:t>Cantidad</w:t>
            </w:r>
          </w:p>
        </w:tc>
      </w:tr>
      <w:tr w:rsidR="00EF1E8E" w:rsidRPr="00AB6404" w14:paraId="2836BFE3" w14:textId="77777777" w:rsidTr="00F974E1">
        <w:trPr>
          <w:trHeight w:val="567"/>
          <w:jc w:val="center"/>
        </w:trPr>
        <w:tc>
          <w:tcPr>
            <w:tcW w:w="1297" w:type="dxa"/>
            <w:vMerge w:val="restart"/>
            <w:tcBorders>
              <w:top w:val="single" w:sz="8" w:space="0" w:color="BFBFBF"/>
              <w:left w:val="single" w:sz="8" w:space="0" w:color="BFBFBF"/>
              <w:bottom w:val="single" w:sz="8" w:space="0" w:color="BFBFBF"/>
              <w:right w:val="single" w:sz="8" w:space="0" w:color="BFBFBF"/>
            </w:tcBorders>
            <w:shd w:val="clear" w:color="000000" w:fill="F2F2F2"/>
            <w:noWrap/>
            <w:vAlign w:val="center"/>
            <w:hideMark/>
          </w:tcPr>
          <w:p w14:paraId="6A268DE3"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Enero</w:t>
            </w:r>
          </w:p>
        </w:tc>
        <w:tc>
          <w:tcPr>
            <w:tcW w:w="1200" w:type="dxa"/>
            <w:tcBorders>
              <w:top w:val="nil"/>
              <w:left w:val="nil"/>
              <w:bottom w:val="single" w:sz="8" w:space="0" w:color="BFBFBF"/>
              <w:right w:val="single" w:sz="8" w:space="0" w:color="BFBFBF"/>
            </w:tcBorders>
            <w:shd w:val="clear" w:color="000000" w:fill="F2F2F2"/>
            <w:noWrap/>
            <w:vAlign w:val="center"/>
            <w:hideMark/>
          </w:tcPr>
          <w:p w14:paraId="641E1D12"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PO</w:t>
            </w:r>
          </w:p>
        </w:tc>
        <w:tc>
          <w:tcPr>
            <w:tcW w:w="3447" w:type="dxa"/>
            <w:tcBorders>
              <w:top w:val="nil"/>
              <w:left w:val="nil"/>
              <w:bottom w:val="single" w:sz="8" w:space="0" w:color="BFBFBF"/>
              <w:right w:val="single" w:sz="8" w:space="0" w:color="BFBFBF"/>
            </w:tcBorders>
            <w:shd w:val="clear" w:color="000000" w:fill="F2F2F2"/>
            <w:noWrap/>
            <w:vAlign w:val="center"/>
            <w:hideMark/>
          </w:tcPr>
          <w:p w14:paraId="724E330C"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Aerovias de México, S.A. de C.V.</w:t>
            </w:r>
          </w:p>
        </w:tc>
        <w:tc>
          <w:tcPr>
            <w:tcW w:w="1559" w:type="dxa"/>
            <w:vMerge w:val="restart"/>
            <w:tcBorders>
              <w:top w:val="single" w:sz="8" w:space="0" w:color="BFBFBF"/>
              <w:left w:val="single" w:sz="8" w:space="0" w:color="BFBFBF"/>
              <w:bottom w:val="single" w:sz="8" w:space="0" w:color="BFBFBF"/>
              <w:right w:val="single" w:sz="8" w:space="0" w:color="BFBFBF"/>
            </w:tcBorders>
            <w:shd w:val="clear" w:color="000000" w:fill="F2F2F2"/>
            <w:noWrap/>
            <w:vAlign w:val="center"/>
            <w:hideMark/>
          </w:tcPr>
          <w:p w14:paraId="3D0948B3"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6</w:t>
            </w:r>
          </w:p>
        </w:tc>
      </w:tr>
      <w:tr w:rsidR="00EF1E8E" w:rsidRPr="00C132D7" w14:paraId="397CE0BA" w14:textId="77777777" w:rsidTr="00F974E1">
        <w:trPr>
          <w:trHeight w:val="567"/>
          <w:jc w:val="center"/>
        </w:trPr>
        <w:tc>
          <w:tcPr>
            <w:tcW w:w="1297" w:type="dxa"/>
            <w:vMerge/>
            <w:tcBorders>
              <w:top w:val="single" w:sz="8" w:space="0" w:color="BFBFBF"/>
              <w:left w:val="single" w:sz="8" w:space="0" w:color="BFBFBF"/>
              <w:bottom w:val="single" w:sz="8" w:space="0" w:color="BFBFBF"/>
              <w:right w:val="single" w:sz="8" w:space="0" w:color="BFBFBF"/>
            </w:tcBorders>
            <w:vAlign w:val="center"/>
            <w:hideMark/>
          </w:tcPr>
          <w:p w14:paraId="576C3E88" w14:textId="77777777" w:rsidR="00551357" w:rsidRPr="00AB6404" w:rsidRDefault="00551357" w:rsidP="00AB6404">
            <w:pPr>
              <w:spacing w:after="0" w:line="360" w:lineRule="auto"/>
              <w:jc w:val="center"/>
              <w:rPr>
                <w:rFonts w:eastAsia="Times New Roman"/>
                <w:spacing w:val="0"/>
                <w:lang w:val="es-DO" w:eastAsia="es-DO"/>
              </w:rPr>
            </w:pPr>
          </w:p>
        </w:tc>
        <w:tc>
          <w:tcPr>
            <w:tcW w:w="1200" w:type="dxa"/>
            <w:tcBorders>
              <w:top w:val="nil"/>
              <w:left w:val="nil"/>
              <w:bottom w:val="single" w:sz="8" w:space="0" w:color="BFBFBF"/>
              <w:right w:val="single" w:sz="8" w:space="0" w:color="BFBFBF"/>
            </w:tcBorders>
            <w:noWrap/>
            <w:vAlign w:val="center"/>
            <w:hideMark/>
          </w:tcPr>
          <w:p w14:paraId="6EA7C3CA"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PO</w:t>
            </w:r>
          </w:p>
        </w:tc>
        <w:tc>
          <w:tcPr>
            <w:tcW w:w="3447" w:type="dxa"/>
            <w:tcBorders>
              <w:top w:val="nil"/>
              <w:left w:val="nil"/>
              <w:bottom w:val="single" w:sz="8" w:space="0" w:color="BFBFBF"/>
              <w:right w:val="single" w:sz="8" w:space="0" w:color="BFBFBF"/>
            </w:tcBorders>
            <w:noWrap/>
            <w:vAlign w:val="center"/>
            <w:hideMark/>
          </w:tcPr>
          <w:p w14:paraId="350F1B2A" w14:textId="77777777" w:rsidR="00551357" w:rsidRPr="00AB6404" w:rsidRDefault="00551357" w:rsidP="00AB6404">
            <w:pPr>
              <w:spacing w:after="0" w:line="360" w:lineRule="auto"/>
              <w:jc w:val="center"/>
              <w:rPr>
                <w:rFonts w:eastAsia="Times New Roman"/>
                <w:spacing w:val="0"/>
                <w:lang w:val="pt-BR" w:eastAsia="es-DO"/>
              </w:rPr>
            </w:pPr>
            <w:r w:rsidRPr="00AB6404">
              <w:rPr>
                <w:rFonts w:eastAsia="Aptos"/>
                <w:spacing w:val="0"/>
                <w:lang w:val="pt-BR" w:eastAsia="es-DO"/>
              </w:rPr>
              <w:t>Gol Linhas Aéreas, S. A.</w:t>
            </w:r>
          </w:p>
        </w:tc>
        <w:tc>
          <w:tcPr>
            <w:tcW w:w="1559" w:type="dxa"/>
            <w:vMerge/>
            <w:tcBorders>
              <w:top w:val="single" w:sz="8" w:space="0" w:color="BFBFBF"/>
              <w:left w:val="single" w:sz="8" w:space="0" w:color="BFBFBF"/>
              <w:bottom w:val="single" w:sz="8" w:space="0" w:color="BFBFBF"/>
              <w:right w:val="single" w:sz="8" w:space="0" w:color="BFBFBF"/>
            </w:tcBorders>
            <w:vAlign w:val="center"/>
            <w:hideMark/>
          </w:tcPr>
          <w:p w14:paraId="1F91DAA0" w14:textId="77777777" w:rsidR="00551357" w:rsidRPr="00AB6404" w:rsidRDefault="00551357" w:rsidP="00AB6404">
            <w:pPr>
              <w:spacing w:after="0" w:line="360" w:lineRule="auto"/>
              <w:jc w:val="center"/>
              <w:rPr>
                <w:rFonts w:eastAsia="Times New Roman"/>
                <w:spacing w:val="0"/>
                <w:lang w:val="pt-BR" w:eastAsia="es-DO"/>
              </w:rPr>
            </w:pPr>
          </w:p>
        </w:tc>
      </w:tr>
      <w:tr w:rsidR="00EF1E8E" w:rsidRPr="00AB6404" w14:paraId="1CD8DA0B" w14:textId="77777777" w:rsidTr="00F974E1">
        <w:trPr>
          <w:trHeight w:val="567"/>
          <w:jc w:val="center"/>
        </w:trPr>
        <w:tc>
          <w:tcPr>
            <w:tcW w:w="1297" w:type="dxa"/>
            <w:vMerge/>
            <w:tcBorders>
              <w:top w:val="single" w:sz="8" w:space="0" w:color="BFBFBF"/>
              <w:left w:val="single" w:sz="8" w:space="0" w:color="BFBFBF"/>
              <w:bottom w:val="single" w:sz="8" w:space="0" w:color="BFBFBF"/>
              <w:right w:val="single" w:sz="8" w:space="0" w:color="BFBFBF"/>
            </w:tcBorders>
            <w:vAlign w:val="center"/>
            <w:hideMark/>
          </w:tcPr>
          <w:p w14:paraId="06C606AE" w14:textId="77777777" w:rsidR="00551357" w:rsidRPr="00AB6404" w:rsidRDefault="00551357" w:rsidP="00AB6404">
            <w:pPr>
              <w:spacing w:after="0" w:line="360" w:lineRule="auto"/>
              <w:jc w:val="center"/>
              <w:rPr>
                <w:rFonts w:eastAsia="Times New Roman"/>
                <w:spacing w:val="0"/>
                <w:lang w:val="pt-BR" w:eastAsia="es-DO"/>
              </w:rPr>
            </w:pPr>
          </w:p>
        </w:tc>
        <w:tc>
          <w:tcPr>
            <w:tcW w:w="1200" w:type="dxa"/>
            <w:tcBorders>
              <w:top w:val="nil"/>
              <w:left w:val="nil"/>
              <w:bottom w:val="single" w:sz="8" w:space="0" w:color="BFBFBF"/>
              <w:right w:val="single" w:sz="8" w:space="0" w:color="BFBFBF"/>
            </w:tcBorders>
            <w:shd w:val="clear" w:color="000000" w:fill="F2F2F2"/>
            <w:noWrap/>
            <w:vAlign w:val="center"/>
            <w:hideMark/>
          </w:tcPr>
          <w:p w14:paraId="75FB0325"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PO</w:t>
            </w:r>
          </w:p>
        </w:tc>
        <w:tc>
          <w:tcPr>
            <w:tcW w:w="3447" w:type="dxa"/>
            <w:tcBorders>
              <w:top w:val="nil"/>
              <w:left w:val="nil"/>
              <w:bottom w:val="single" w:sz="8" w:space="0" w:color="BFBFBF"/>
              <w:right w:val="single" w:sz="8" w:space="0" w:color="BFBFBF"/>
            </w:tcBorders>
            <w:shd w:val="clear" w:color="000000" w:fill="F2F2F2"/>
            <w:noWrap/>
            <w:vAlign w:val="center"/>
            <w:hideMark/>
          </w:tcPr>
          <w:p w14:paraId="39B49CA6"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Orbest, S. A.</w:t>
            </w:r>
          </w:p>
        </w:tc>
        <w:tc>
          <w:tcPr>
            <w:tcW w:w="1559" w:type="dxa"/>
            <w:vMerge/>
            <w:tcBorders>
              <w:top w:val="single" w:sz="8" w:space="0" w:color="BFBFBF"/>
              <w:left w:val="single" w:sz="8" w:space="0" w:color="BFBFBF"/>
              <w:bottom w:val="single" w:sz="8" w:space="0" w:color="BFBFBF"/>
              <w:right w:val="single" w:sz="8" w:space="0" w:color="BFBFBF"/>
            </w:tcBorders>
            <w:vAlign w:val="center"/>
            <w:hideMark/>
          </w:tcPr>
          <w:p w14:paraId="60EA7008" w14:textId="77777777" w:rsidR="00551357" w:rsidRPr="00AB6404" w:rsidRDefault="00551357" w:rsidP="00AB6404">
            <w:pPr>
              <w:spacing w:after="0" w:line="360" w:lineRule="auto"/>
              <w:jc w:val="center"/>
              <w:rPr>
                <w:rFonts w:eastAsia="Times New Roman"/>
                <w:spacing w:val="0"/>
                <w:lang w:val="es-DO" w:eastAsia="es-DO"/>
              </w:rPr>
            </w:pPr>
          </w:p>
        </w:tc>
      </w:tr>
      <w:tr w:rsidR="00EF1E8E" w:rsidRPr="00AB6404" w14:paraId="19A4061F" w14:textId="77777777" w:rsidTr="00F974E1">
        <w:trPr>
          <w:trHeight w:val="567"/>
          <w:jc w:val="center"/>
        </w:trPr>
        <w:tc>
          <w:tcPr>
            <w:tcW w:w="1297" w:type="dxa"/>
            <w:vMerge/>
            <w:tcBorders>
              <w:top w:val="single" w:sz="8" w:space="0" w:color="BFBFBF"/>
              <w:left w:val="single" w:sz="8" w:space="0" w:color="BFBFBF"/>
              <w:bottom w:val="single" w:sz="8" w:space="0" w:color="BFBFBF"/>
              <w:right w:val="single" w:sz="8" w:space="0" w:color="BFBFBF"/>
            </w:tcBorders>
            <w:vAlign w:val="center"/>
            <w:hideMark/>
          </w:tcPr>
          <w:p w14:paraId="4631AA7E" w14:textId="77777777" w:rsidR="00551357" w:rsidRPr="00AB6404" w:rsidRDefault="00551357" w:rsidP="00AB6404">
            <w:pPr>
              <w:spacing w:after="0" w:line="360" w:lineRule="auto"/>
              <w:jc w:val="center"/>
              <w:rPr>
                <w:rFonts w:eastAsia="Times New Roman"/>
                <w:spacing w:val="0"/>
                <w:lang w:val="es-DO" w:eastAsia="es-DO"/>
              </w:rPr>
            </w:pPr>
          </w:p>
        </w:tc>
        <w:tc>
          <w:tcPr>
            <w:tcW w:w="1200" w:type="dxa"/>
            <w:tcBorders>
              <w:top w:val="nil"/>
              <w:left w:val="nil"/>
              <w:bottom w:val="single" w:sz="8" w:space="0" w:color="BFBFBF"/>
              <w:right w:val="single" w:sz="8" w:space="0" w:color="BFBFBF"/>
            </w:tcBorders>
            <w:noWrap/>
            <w:vAlign w:val="center"/>
            <w:hideMark/>
          </w:tcPr>
          <w:p w14:paraId="7A667D16"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PO</w:t>
            </w:r>
          </w:p>
        </w:tc>
        <w:tc>
          <w:tcPr>
            <w:tcW w:w="3447" w:type="dxa"/>
            <w:tcBorders>
              <w:top w:val="nil"/>
              <w:left w:val="nil"/>
              <w:bottom w:val="single" w:sz="8" w:space="0" w:color="BFBFBF"/>
              <w:right w:val="single" w:sz="8" w:space="0" w:color="BFBFBF"/>
            </w:tcBorders>
            <w:noWrap/>
            <w:vAlign w:val="center"/>
            <w:hideMark/>
          </w:tcPr>
          <w:p w14:paraId="48D9A29D"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EW DISCOVER GmbH</w:t>
            </w:r>
          </w:p>
        </w:tc>
        <w:tc>
          <w:tcPr>
            <w:tcW w:w="1559" w:type="dxa"/>
            <w:vMerge/>
            <w:tcBorders>
              <w:top w:val="single" w:sz="8" w:space="0" w:color="BFBFBF"/>
              <w:left w:val="single" w:sz="8" w:space="0" w:color="BFBFBF"/>
              <w:bottom w:val="single" w:sz="8" w:space="0" w:color="BFBFBF"/>
              <w:right w:val="single" w:sz="8" w:space="0" w:color="BFBFBF"/>
            </w:tcBorders>
            <w:vAlign w:val="center"/>
            <w:hideMark/>
          </w:tcPr>
          <w:p w14:paraId="604030FB" w14:textId="77777777" w:rsidR="00551357" w:rsidRPr="00AB6404" w:rsidRDefault="00551357" w:rsidP="00AB6404">
            <w:pPr>
              <w:spacing w:after="0" w:line="360" w:lineRule="auto"/>
              <w:jc w:val="center"/>
              <w:rPr>
                <w:rFonts w:eastAsia="Times New Roman"/>
                <w:spacing w:val="0"/>
                <w:lang w:val="es-DO" w:eastAsia="es-DO"/>
              </w:rPr>
            </w:pPr>
          </w:p>
        </w:tc>
      </w:tr>
      <w:tr w:rsidR="00EF1E8E" w:rsidRPr="00AB6404" w14:paraId="619BB3E1" w14:textId="77777777" w:rsidTr="00F974E1">
        <w:trPr>
          <w:trHeight w:val="567"/>
          <w:jc w:val="center"/>
        </w:trPr>
        <w:tc>
          <w:tcPr>
            <w:tcW w:w="1297" w:type="dxa"/>
            <w:vMerge/>
            <w:tcBorders>
              <w:top w:val="single" w:sz="8" w:space="0" w:color="BFBFBF"/>
              <w:left w:val="single" w:sz="8" w:space="0" w:color="BFBFBF"/>
              <w:bottom w:val="single" w:sz="8" w:space="0" w:color="BFBFBF"/>
              <w:right w:val="single" w:sz="8" w:space="0" w:color="BFBFBF"/>
            </w:tcBorders>
            <w:vAlign w:val="center"/>
            <w:hideMark/>
          </w:tcPr>
          <w:p w14:paraId="448B8D2E" w14:textId="77777777" w:rsidR="00551357" w:rsidRPr="00AB6404" w:rsidRDefault="00551357" w:rsidP="00AB6404">
            <w:pPr>
              <w:spacing w:after="0" w:line="360" w:lineRule="auto"/>
              <w:jc w:val="center"/>
              <w:rPr>
                <w:rFonts w:eastAsia="Times New Roman"/>
                <w:spacing w:val="0"/>
                <w:lang w:val="es-DO" w:eastAsia="es-DO"/>
              </w:rPr>
            </w:pPr>
          </w:p>
        </w:tc>
        <w:tc>
          <w:tcPr>
            <w:tcW w:w="1200" w:type="dxa"/>
            <w:tcBorders>
              <w:top w:val="nil"/>
              <w:left w:val="nil"/>
              <w:bottom w:val="single" w:sz="8" w:space="0" w:color="BFBFBF"/>
              <w:right w:val="single" w:sz="8" w:space="0" w:color="BFBFBF"/>
            </w:tcBorders>
            <w:shd w:val="clear" w:color="000000" w:fill="F2F2F2"/>
            <w:noWrap/>
            <w:vAlign w:val="center"/>
            <w:hideMark/>
          </w:tcPr>
          <w:p w14:paraId="38B40736"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CAE</w:t>
            </w:r>
          </w:p>
        </w:tc>
        <w:tc>
          <w:tcPr>
            <w:tcW w:w="3447" w:type="dxa"/>
            <w:tcBorders>
              <w:top w:val="nil"/>
              <w:left w:val="nil"/>
              <w:bottom w:val="single" w:sz="8" w:space="0" w:color="BFBFBF"/>
              <w:right w:val="single" w:sz="8" w:space="0" w:color="BFBFBF"/>
            </w:tcBorders>
            <w:shd w:val="clear" w:color="000000" w:fill="F2F2F2"/>
            <w:noWrap/>
            <w:vAlign w:val="center"/>
            <w:hideMark/>
          </w:tcPr>
          <w:p w14:paraId="6D8572DD"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Aeronaves Dominicanas, S.R.L. / Volo Airlines Dominicana</w:t>
            </w:r>
          </w:p>
        </w:tc>
        <w:tc>
          <w:tcPr>
            <w:tcW w:w="1559" w:type="dxa"/>
            <w:vMerge/>
            <w:tcBorders>
              <w:top w:val="single" w:sz="8" w:space="0" w:color="BFBFBF"/>
              <w:left w:val="single" w:sz="8" w:space="0" w:color="BFBFBF"/>
              <w:bottom w:val="single" w:sz="8" w:space="0" w:color="BFBFBF"/>
              <w:right w:val="single" w:sz="8" w:space="0" w:color="BFBFBF"/>
            </w:tcBorders>
            <w:vAlign w:val="center"/>
            <w:hideMark/>
          </w:tcPr>
          <w:p w14:paraId="339476BB" w14:textId="77777777" w:rsidR="00551357" w:rsidRPr="00AB6404" w:rsidRDefault="00551357" w:rsidP="00AB6404">
            <w:pPr>
              <w:spacing w:after="0" w:line="360" w:lineRule="auto"/>
              <w:jc w:val="center"/>
              <w:rPr>
                <w:rFonts w:eastAsia="Times New Roman"/>
                <w:spacing w:val="0"/>
                <w:lang w:val="es-DO" w:eastAsia="es-DO"/>
              </w:rPr>
            </w:pPr>
          </w:p>
        </w:tc>
      </w:tr>
      <w:tr w:rsidR="00EF1E8E" w:rsidRPr="00AB6404" w14:paraId="07C18DAA" w14:textId="77777777" w:rsidTr="00F974E1">
        <w:trPr>
          <w:trHeight w:val="567"/>
          <w:jc w:val="center"/>
        </w:trPr>
        <w:tc>
          <w:tcPr>
            <w:tcW w:w="1297" w:type="dxa"/>
            <w:vMerge/>
            <w:tcBorders>
              <w:top w:val="single" w:sz="8" w:space="0" w:color="BFBFBF"/>
              <w:left w:val="single" w:sz="8" w:space="0" w:color="BFBFBF"/>
              <w:bottom w:val="single" w:sz="8" w:space="0" w:color="BFBFBF"/>
              <w:right w:val="single" w:sz="8" w:space="0" w:color="BFBFBF"/>
            </w:tcBorders>
            <w:vAlign w:val="center"/>
            <w:hideMark/>
          </w:tcPr>
          <w:p w14:paraId="2D50B7AD" w14:textId="77777777" w:rsidR="00551357" w:rsidRPr="00AB6404" w:rsidRDefault="00551357" w:rsidP="00AB6404">
            <w:pPr>
              <w:spacing w:after="0" w:line="360" w:lineRule="auto"/>
              <w:jc w:val="center"/>
              <w:rPr>
                <w:rFonts w:eastAsia="Times New Roman"/>
                <w:spacing w:val="0"/>
                <w:lang w:val="es-DO" w:eastAsia="es-DO"/>
              </w:rPr>
            </w:pPr>
          </w:p>
        </w:tc>
        <w:tc>
          <w:tcPr>
            <w:tcW w:w="1200" w:type="dxa"/>
            <w:tcBorders>
              <w:top w:val="nil"/>
              <w:left w:val="nil"/>
              <w:bottom w:val="single" w:sz="8" w:space="0" w:color="BFBFBF"/>
              <w:right w:val="single" w:sz="8" w:space="0" w:color="BFBFBF"/>
            </w:tcBorders>
            <w:noWrap/>
            <w:vAlign w:val="center"/>
            <w:hideMark/>
          </w:tcPr>
          <w:p w14:paraId="0CA321C5"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PO</w:t>
            </w:r>
          </w:p>
        </w:tc>
        <w:tc>
          <w:tcPr>
            <w:tcW w:w="3447" w:type="dxa"/>
            <w:tcBorders>
              <w:top w:val="nil"/>
              <w:left w:val="nil"/>
              <w:bottom w:val="single" w:sz="8" w:space="0" w:color="BFBFBF"/>
              <w:right w:val="single" w:sz="8" w:space="0" w:color="BFBFBF"/>
            </w:tcBorders>
            <w:noWrap/>
            <w:vAlign w:val="center"/>
            <w:hideMark/>
          </w:tcPr>
          <w:p w14:paraId="695345B3"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Delta Airlines, Inc.</w:t>
            </w:r>
          </w:p>
        </w:tc>
        <w:tc>
          <w:tcPr>
            <w:tcW w:w="1559" w:type="dxa"/>
            <w:vMerge/>
            <w:tcBorders>
              <w:top w:val="single" w:sz="8" w:space="0" w:color="BFBFBF"/>
              <w:left w:val="single" w:sz="8" w:space="0" w:color="BFBFBF"/>
              <w:bottom w:val="single" w:sz="8" w:space="0" w:color="BFBFBF"/>
              <w:right w:val="single" w:sz="8" w:space="0" w:color="BFBFBF"/>
            </w:tcBorders>
            <w:vAlign w:val="center"/>
            <w:hideMark/>
          </w:tcPr>
          <w:p w14:paraId="3AA5DAA4" w14:textId="77777777" w:rsidR="00551357" w:rsidRPr="00AB6404" w:rsidRDefault="00551357" w:rsidP="00AB6404">
            <w:pPr>
              <w:spacing w:after="0" w:line="360" w:lineRule="auto"/>
              <w:jc w:val="center"/>
              <w:rPr>
                <w:rFonts w:eastAsia="Times New Roman"/>
                <w:spacing w:val="0"/>
                <w:lang w:val="es-DO" w:eastAsia="es-DO"/>
              </w:rPr>
            </w:pPr>
          </w:p>
        </w:tc>
      </w:tr>
      <w:tr w:rsidR="00EF1E8E" w:rsidRPr="00AB6404" w14:paraId="3BBD2E3D" w14:textId="77777777" w:rsidTr="00F974E1">
        <w:trPr>
          <w:trHeight w:val="567"/>
          <w:jc w:val="center"/>
        </w:trPr>
        <w:tc>
          <w:tcPr>
            <w:tcW w:w="1297" w:type="dxa"/>
            <w:vMerge w:val="restart"/>
            <w:tcBorders>
              <w:top w:val="nil"/>
              <w:left w:val="single" w:sz="8" w:space="0" w:color="BFBFBF"/>
              <w:bottom w:val="single" w:sz="8" w:space="0" w:color="BFBFBF"/>
              <w:right w:val="single" w:sz="8" w:space="0" w:color="BFBFBF"/>
            </w:tcBorders>
            <w:shd w:val="clear" w:color="000000" w:fill="F2F2F2"/>
            <w:noWrap/>
            <w:vAlign w:val="center"/>
            <w:hideMark/>
          </w:tcPr>
          <w:p w14:paraId="27645C32"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Febrero</w:t>
            </w:r>
          </w:p>
        </w:tc>
        <w:tc>
          <w:tcPr>
            <w:tcW w:w="1200" w:type="dxa"/>
            <w:tcBorders>
              <w:top w:val="nil"/>
              <w:left w:val="nil"/>
              <w:bottom w:val="single" w:sz="8" w:space="0" w:color="BFBFBF"/>
              <w:right w:val="single" w:sz="8" w:space="0" w:color="BFBFBF"/>
            </w:tcBorders>
            <w:shd w:val="clear" w:color="000000" w:fill="F2F2F2"/>
            <w:noWrap/>
            <w:vAlign w:val="center"/>
            <w:hideMark/>
          </w:tcPr>
          <w:p w14:paraId="5031AECC"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PO</w:t>
            </w:r>
          </w:p>
        </w:tc>
        <w:tc>
          <w:tcPr>
            <w:tcW w:w="3447" w:type="dxa"/>
            <w:tcBorders>
              <w:top w:val="nil"/>
              <w:left w:val="nil"/>
              <w:bottom w:val="single" w:sz="8" w:space="0" w:color="BFBFBF"/>
              <w:right w:val="single" w:sz="8" w:space="0" w:color="BFBFBF"/>
            </w:tcBorders>
            <w:shd w:val="clear" w:color="000000" w:fill="F2F2F2"/>
            <w:noWrap/>
            <w:vAlign w:val="center"/>
            <w:hideMark/>
          </w:tcPr>
          <w:p w14:paraId="1D0BB0A3"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AEROLITORAL, S.A. De C.V.</w:t>
            </w:r>
          </w:p>
        </w:tc>
        <w:tc>
          <w:tcPr>
            <w:tcW w:w="1559" w:type="dxa"/>
            <w:vMerge w:val="restart"/>
            <w:tcBorders>
              <w:top w:val="nil"/>
              <w:left w:val="single" w:sz="8" w:space="0" w:color="BFBFBF"/>
              <w:bottom w:val="single" w:sz="8" w:space="0" w:color="BFBFBF"/>
              <w:right w:val="single" w:sz="8" w:space="0" w:color="BFBFBF"/>
            </w:tcBorders>
            <w:shd w:val="clear" w:color="000000" w:fill="F2F2F2"/>
            <w:noWrap/>
            <w:vAlign w:val="center"/>
            <w:hideMark/>
          </w:tcPr>
          <w:p w14:paraId="64841F99"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2</w:t>
            </w:r>
          </w:p>
        </w:tc>
      </w:tr>
      <w:tr w:rsidR="00EF1E8E" w:rsidRPr="00AB6404" w14:paraId="2F5ED845" w14:textId="77777777" w:rsidTr="00F974E1">
        <w:trPr>
          <w:trHeight w:val="567"/>
          <w:jc w:val="center"/>
        </w:trPr>
        <w:tc>
          <w:tcPr>
            <w:tcW w:w="1297" w:type="dxa"/>
            <w:vMerge/>
            <w:tcBorders>
              <w:top w:val="nil"/>
              <w:left w:val="single" w:sz="8" w:space="0" w:color="BFBFBF"/>
              <w:bottom w:val="single" w:sz="8" w:space="0" w:color="BFBFBF"/>
              <w:right w:val="single" w:sz="8" w:space="0" w:color="BFBFBF"/>
            </w:tcBorders>
            <w:vAlign w:val="center"/>
            <w:hideMark/>
          </w:tcPr>
          <w:p w14:paraId="63A3A516" w14:textId="77777777" w:rsidR="00551357" w:rsidRPr="00AB6404" w:rsidRDefault="00551357" w:rsidP="00AB6404">
            <w:pPr>
              <w:spacing w:after="0" w:line="360" w:lineRule="auto"/>
              <w:jc w:val="center"/>
              <w:rPr>
                <w:rFonts w:eastAsia="Times New Roman"/>
                <w:spacing w:val="0"/>
                <w:lang w:val="es-DO" w:eastAsia="es-DO"/>
              </w:rPr>
            </w:pPr>
          </w:p>
        </w:tc>
        <w:tc>
          <w:tcPr>
            <w:tcW w:w="1200" w:type="dxa"/>
            <w:tcBorders>
              <w:top w:val="nil"/>
              <w:left w:val="nil"/>
              <w:bottom w:val="single" w:sz="8" w:space="0" w:color="BFBFBF"/>
              <w:right w:val="single" w:sz="8" w:space="0" w:color="BFBFBF"/>
            </w:tcBorders>
            <w:noWrap/>
            <w:vAlign w:val="center"/>
            <w:hideMark/>
          </w:tcPr>
          <w:p w14:paraId="18012F69"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LC</w:t>
            </w:r>
          </w:p>
        </w:tc>
        <w:tc>
          <w:tcPr>
            <w:tcW w:w="3447" w:type="dxa"/>
            <w:tcBorders>
              <w:top w:val="nil"/>
              <w:left w:val="nil"/>
              <w:bottom w:val="single" w:sz="8" w:space="0" w:color="BFBFBF"/>
              <w:right w:val="single" w:sz="8" w:space="0" w:color="BFBFBF"/>
            </w:tcBorders>
            <w:noWrap/>
            <w:vAlign w:val="center"/>
            <w:hideMark/>
          </w:tcPr>
          <w:p w14:paraId="008490A3" w14:textId="77777777" w:rsidR="00551357" w:rsidRPr="00AB6404" w:rsidRDefault="00551357" w:rsidP="00AB6404">
            <w:pPr>
              <w:spacing w:after="0" w:line="360" w:lineRule="auto"/>
              <w:jc w:val="center"/>
              <w:rPr>
                <w:rFonts w:eastAsia="Times New Roman"/>
                <w:spacing w:val="0"/>
                <w:lang w:eastAsia="es-DO"/>
              </w:rPr>
            </w:pPr>
            <w:r w:rsidRPr="00AB6404">
              <w:rPr>
                <w:rFonts w:eastAsia="Aptos"/>
                <w:spacing w:val="0"/>
                <w:lang w:eastAsia="es-DO"/>
              </w:rPr>
              <w:t>General Air Services, S.A.</w:t>
            </w:r>
          </w:p>
        </w:tc>
        <w:tc>
          <w:tcPr>
            <w:tcW w:w="1559" w:type="dxa"/>
            <w:vMerge/>
            <w:tcBorders>
              <w:top w:val="nil"/>
              <w:left w:val="single" w:sz="8" w:space="0" w:color="BFBFBF"/>
              <w:bottom w:val="single" w:sz="8" w:space="0" w:color="BFBFBF"/>
              <w:right w:val="single" w:sz="8" w:space="0" w:color="BFBFBF"/>
            </w:tcBorders>
            <w:vAlign w:val="center"/>
            <w:hideMark/>
          </w:tcPr>
          <w:p w14:paraId="78AD673F" w14:textId="77777777" w:rsidR="00551357" w:rsidRPr="00AB6404" w:rsidRDefault="00551357" w:rsidP="00AB6404">
            <w:pPr>
              <w:spacing w:after="0" w:line="360" w:lineRule="auto"/>
              <w:jc w:val="center"/>
              <w:rPr>
                <w:rFonts w:eastAsia="Times New Roman"/>
                <w:spacing w:val="0"/>
                <w:lang w:eastAsia="es-DO"/>
              </w:rPr>
            </w:pPr>
          </w:p>
        </w:tc>
      </w:tr>
      <w:tr w:rsidR="00EF1E8E" w:rsidRPr="00AB6404" w14:paraId="60D2D4E5" w14:textId="77777777" w:rsidTr="00F974E1">
        <w:trPr>
          <w:trHeight w:val="567"/>
          <w:jc w:val="center"/>
        </w:trPr>
        <w:tc>
          <w:tcPr>
            <w:tcW w:w="1297" w:type="dxa"/>
            <w:vMerge w:val="restart"/>
            <w:tcBorders>
              <w:top w:val="nil"/>
              <w:left w:val="single" w:sz="8" w:space="0" w:color="BFBFBF"/>
              <w:bottom w:val="single" w:sz="8" w:space="0" w:color="BFBFBF"/>
              <w:right w:val="single" w:sz="8" w:space="0" w:color="BFBFBF"/>
            </w:tcBorders>
            <w:shd w:val="clear" w:color="000000" w:fill="F2F2F2"/>
            <w:noWrap/>
            <w:vAlign w:val="center"/>
            <w:hideMark/>
          </w:tcPr>
          <w:p w14:paraId="649BA229"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Marzo</w:t>
            </w:r>
          </w:p>
        </w:tc>
        <w:tc>
          <w:tcPr>
            <w:tcW w:w="1200" w:type="dxa"/>
            <w:tcBorders>
              <w:top w:val="nil"/>
              <w:left w:val="nil"/>
              <w:bottom w:val="single" w:sz="8" w:space="0" w:color="BFBFBF"/>
              <w:right w:val="single" w:sz="8" w:space="0" w:color="BFBFBF"/>
            </w:tcBorders>
            <w:shd w:val="clear" w:color="000000" w:fill="F2F2F2"/>
            <w:noWrap/>
            <w:vAlign w:val="center"/>
            <w:hideMark/>
          </w:tcPr>
          <w:p w14:paraId="41A8E998"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PO</w:t>
            </w:r>
          </w:p>
        </w:tc>
        <w:tc>
          <w:tcPr>
            <w:tcW w:w="3447" w:type="dxa"/>
            <w:tcBorders>
              <w:top w:val="nil"/>
              <w:left w:val="nil"/>
              <w:bottom w:val="single" w:sz="8" w:space="0" w:color="BFBFBF"/>
              <w:right w:val="single" w:sz="8" w:space="0" w:color="BFBFBF"/>
            </w:tcBorders>
            <w:shd w:val="clear" w:color="000000" w:fill="F2F2F2"/>
            <w:noWrap/>
            <w:vAlign w:val="center"/>
            <w:hideMark/>
          </w:tcPr>
          <w:p w14:paraId="081638E0" w14:textId="54583DF1"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 xml:space="preserve">Plus Ultra </w:t>
            </w:r>
            <w:r w:rsidR="007A2FFB" w:rsidRPr="00AB6404">
              <w:rPr>
                <w:rFonts w:eastAsia="Aptos"/>
                <w:spacing w:val="0"/>
                <w:lang w:val="es-DO" w:eastAsia="es-DO"/>
              </w:rPr>
              <w:t>Líneas</w:t>
            </w:r>
            <w:r w:rsidRPr="00AB6404">
              <w:rPr>
                <w:rFonts w:eastAsia="Aptos"/>
                <w:spacing w:val="0"/>
                <w:lang w:val="es-DO" w:eastAsia="es-DO"/>
              </w:rPr>
              <w:t xml:space="preserve"> Aéreas, S.A.</w:t>
            </w:r>
          </w:p>
        </w:tc>
        <w:tc>
          <w:tcPr>
            <w:tcW w:w="1559" w:type="dxa"/>
            <w:vMerge w:val="restart"/>
            <w:tcBorders>
              <w:top w:val="nil"/>
              <w:left w:val="single" w:sz="8" w:space="0" w:color="BFBFBF"/>
              <w:bottom w:val="single" w:sz="8" w:space="0" w:color="BFBFBF"/>
              <w:right w:val="single" w:sz="8" w:space="0" w:color="BFBFBF"/>
            </w:tcBorders>
            <w:shd w:val="clear" w:color="000000" w:fill="F2F2F2"/>
            <w:noWrap/>
            <w:vAlign w:val="center"/>
            <w:hideMark/>
          </w:tcPr>
          <w:p w14:paraId="579095E2"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4</w:t>
            </w:r>
          </w:p>
        </w:tc>
      </w:tr>
      <w:tr w:rsidR="00EF1E8E" w:rsidRPr="00AB6404" w14:paraId="371BAB2C" w14:textId="77777777" w:rsidTr="00F974E1">
        <w:trPr>
          <w:trHeight w:val="567"/>
          <w:jc w:val="center"/>
        </w:trPr>
        <w:tc>
          <w:tcPr>
            <w:tcW w:w="1297" w:type="dxa"/>
            <w:vMerge/>
            <w:tcBorders>
              <w:top w:val="nil"/>
              <w:left w:val="single" w:sz="8" w:space="0" w:color="BFBFBF"/>
              <w:bottom w:val="single" w:sz="8" w:space="0" w:color="BFBFBF"/>
              <w:right w:val="single" w:sz="8" w:space="0" w:color="BFBFBF"/>
            </w:tcBorders>
            <w:vAlign w:val="center"/>
            <w:hideMark/>
          </w:tcPr>
          <w:p w14:paraId="133E2E36" w14:textId="77777777" w:rsidR="00551357" w:rsidRPr="00AB6404" w:rsidRDefault="00551357" w:rsidP="00AB6404">
            <w:pPr>
              <w:spacing w:after="0" w:line="360" w:lineRule="auto"/>
              <w:jc w:val="center"/>
              <w:rPr>
                <w:rFonts w:eastAsia="Times New Roman"/>
                <w:spacing w:val="0"/>
                <w:lang w:val="es-DO" w:eastAsia="es-DO"/>
              </w:rPr>
            </w:pPr>
          </w:p>
        </w:tc>
        <w:tc>
          <w:tcPr>
            <w:tcW w:w="1200" w:type="dxa"/>
            <w:tcBorders>
              <w:top w:val="nil"/>
              <w:left w:val="nil"/>
              <w:bottom w:val="single" w:sz="8" w:space="0" w:color="BFBFBF"/>
              <w:right w:val="single" w:sz="8" w:space="0" w:color="BFBFBF"/>
            </w:tcBorders>
            <w:noWrap/>
            <w:vAlign w:val="center"/>
            <w:hideMark/>
          </w:tcPr>
          <w:p w14:paraId="537F7900"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PO</w:t>
            </w:r>
          </w:p>
        </w:tc>
        <w:tc>
          <w:tcPr>
            <w:tcW w:w="3447" w:type="dxa"/>
            <w:tcBorders>
              <w:top w:val="nil"/>
              <w:left w:val="nil"/>
              <w:bottom w:val="single" w:sz="8" w:space="0" w:color="BFBFBF"/>
              <w:right w:val="single" w:sz="8" w:space="0" w:color="BFBFBF"/>
            </w:tcBorders>
            <w:noWrap/>
            <w:vAlign w:val="center"/>
            <w:hideMark/>
          </w:tcPr>
          <w:p w14:paraId="5C51D55B" w14:textId="77777777" w:rsidR="00551357" w:rsidRPr="00AB6404" w:rsidRDefault="00551357" w:rsidP="00AB6404">
            <w:pPr>
              <w:spacing w:after="0" w:line="360" w:lineRule="auto"/>
              <w:jc w:val="center"/>
              <w:rPr>
                <w:rFonts w:eastAsia="Times New Roman"/>
                <w:spacing w:val="0"/>
                <w:lang w:eastAsia="es-DO"/>
              </w:rPr>
            </w:pPr>
            <w:r w:rsidRPr="00AB6404">
              <w:rPr>
                <w:rFonts w:eastAsia="Aptos"/>
                <w:spacing w:val="0"/>
                <w:lang w:eastAsia="es-DO"/>
              </w:rPr>
              <w:t>Tui Airlines Belgium, N.V. (TUIFLY)</w:t>
            </w:r>
          </w:p>
        </w:tc>
        <w:tc>
          <w:tcPr>
            <w:tcW w:w="1559" w:type="dxa"/>
            <w:vMerge/>
            <w:tcBorders>
              <w:top w:val="nil"/>
              <w:left w:val="single" w:sz="8" w:space="0" w:color="BFBFBF"/>
              <w:bottom w:val="single" w:sz="8" w:space="0" w:color="BFBFBF"/>
              <w:right w:val="single" w:sz="8" w:space="0" w:color="BFBFBF"/>
            </w:tcBorders>
            <w:vAlign w:val="center"/>
            <w:hideMark/>
          </w:tcPr>
          <w:p w14:paraId="4A72F487" w14:textId="77777777" w:rsidR="00551357" w:rsidRPr="00AB6404" w:rsidRDefault="00551357" w:rsidP="00AB6404">
            <w:pPr>
              <w:spacing w:after="0" w:line="360" w:lineRule="auto"/>
              <w:jc w:val="center"/>
              <w:rPr>
                <w:rFonts w:eastAsia="Times New Roman"/>
                <w:spacing w:val="0"/>
                <w:lang w:eastAsia="es-DO"/>
              </w:rPr>
            </w:pPr>
          </w:p>
        </w:tc>
      </w:tr>
      <w:tr w:rsidR="00EF1E8E" w:rsidRPr="00AB6404" w14:paraId="084E425B" w14:textId="77777777" w:rsidTr="00F974E1">
        <w:trPr>
          <w:trHeight w:val="567"/>
          <w:jc w:val="center"/>
        </w:trPr>
        <w:tc>
          <w:tcPr>
            <w:tcW w:w="1297" w:type="dxa"/>
            <w:vMerge/>
            <w:tcBorders>
              <w:top w:val="nil"/>
              <w:left w:val="single" w:sz="8" w:space="0" w:color="BFBFBF"/>
              <w:bottom w:val="single" w:sz="8" w:space="0" w:color="BFBFBF"/>
              <w:right w:val="single" w:sz="8" w:space="0" w:color="BFBFBF"/>
            </w:tcBorders>
            <w:vAlign w:val="center"/>
            <w:hideMark/>
          </w:tcPr>
          <w:p w14:paraId="3B827F71" w14:textId="77777777" w:rsidR="00551357" w:rsidRPr="00AB6404" w:rsidRDefault="00551357" w:rsidP="00AB6404">
            <w:pPr>
              <w:spacing w:after="0" w:line="360" w:lineRule="auto"/>
              <w:jc w:val="center"/>
              <w:rPr>
                <w:rFonts w:eastAsia="Times New Roman"/>
                <w:spacing w:val="0"/>
                <w:lang w:eastAsia="es-DO"/>
              </w:rPr>
            </w:pPr>
          </w:p>
        </w:tc>
        <w:tc>
          <w:tcPr>
            <w:tcW w:w="1200" w:type="dxa"/>
            <w:tcBorders>
              <w:top w:val="nil"/>
              <w:left w:val="nil"/>
              <w:bottom w:val="single" w:sz="8" w:space="0" w:color="BFBFBF"/>
              <w:right w:val="single" w:sz="8" w:space="0" w:color="BFBFBF"/>
            </w:tcBorders>
            <w:shd w:val="clear" w:color="000000" w:fill="F2F2F2"/>
            <w:noWrap/>
            <w:vAlign w:val="center"/>
            <w:hideMark/>
          </w:tcPr>
          <w:p w14:paraId="185FDE55"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LC</w:t>
            </w:r>
          </w:p>
        </w:tc>
        <w:tc>
          <w:tcPr>
            <w:tcW w:w="3447" w:type="dxa"/>
            <w:tcBorders>
              <w:top w:val="nil"/>
              <w:left w:val="nil"/>
              <w:bottom w:val="single" w:sz="8" w:space="0" w:color="BFBFBF"/>
              <w:right w:val="single" w:sz="8" w:space="0" w:color="BFBFBF"/>
            </w:tcBorders>
            <w:shd w:val="clear" w:color="000000" w:fill="F2F2F2"/>
            <w:noWrap/>
            <w:vAlign w:val="center"/>
            <w:hideMark/>
          </w:tcPr>
          <w:p w14:paraId="30E112E9" w14:textId="77777777" w:rsidR="00551357" w:rsidRPr="00AB6404" w:rsidRDefault="00551357" w:rsidP="00AB6404">
            <w:pPr>
              <w:spacing w:after="0" w:line="360" w:lineRule="auto"/>
              <w:jc w:val="center"/>
              <w:rPr>
                <w:rFonts w:eastAsia="Times New Roman"/>
                <w:spacing w:val="0"/>
                <w:lang w:eastAsia="es-DO"/>
              </w:rPr>
            </w:pPr>
            <w:r w:rsidRPr="00AB6404">
              <w:rPr>
                <w:rFonts w:eastAsia="Aptos"/>
                <w:spacing w:val="0"/>
                <w:lang w:eastAsia="es-DO"/>
              </w:rPr>
              <w:t>G-Htc Airlines Services, S.R.L.</w:t>
            </w:r>
          </w:p>
        </w:tc>
        <w:tc>
          <w:tcPr>
            <w:tcW w:w="1559" w:type="dxa"/>
            <w:vMerge/>
            <w:tcBorders>
              <w:top w:val="nil"/>
              <w:left w:val="single" w:sz="8" w:space="0" w:color="BFBFBF"/>
              <w:bottom w:val="single" w:sz="8" w:space="0" w:color="BFBFBF"/>
              <w:right w:val="single" w:sz="8" w:space="0" w:color="BFBFBF"/>
            </w:tcBorders>
            <w:vAlign w:val="center"/>
            <w:hideMark/>
          </w:tcPr>
          <w:p w14:paraId="459F38AE" w14:textId="77777777" w:rsidR="00551357" w:rsidRPr="00AB6404" w:rsidRDefault="00551357" w:rsidP="00AB6404">
            <w:pPr>
              <w:spacing w:after="0" w:line="360" w:lineRule="auto"/>
              <w:jc w:val="center"/>
              <w:rPr>
                <w:rFonts w:eastAsia="Times New Roman"/>
                <w:spacing w:val="0"/>
                <w:lang w:eastAsia="es-DO"/>
              </w:rPr>
            </w:pPr>
          </w:p>
        </w:tc>
      </w:tr>
      <w:tr w:rsidR="00EF1E8E" w:rsidRPr="00AB6404" w14:paraId="15FC0569" w14:textId="77777777" w:rsidTr="00F974E1">
        <w:trPr>
          <w:trHeight w:val="567"/>
          <w:jc w:val="center"/>
        </w:trPr>
        <w:tc>
          <w:tcPr>
            <w:tcW w:w="1297" w:type="dxa"/>
            <w:vMerge/>
            <w:tcBorders>
              <w:top w:val="nil"/>
              <w:left w:val="single" w:sz="8" w:space="0" w:color="BFBFBF"/>
              <w:bottom w:val="single" w:sz="8" w:space="0" w:color="BFBFBF"/>
              <w:right w:val="single" w:sz="8" w:space="0" w:color="BFBFBF"/>
            </w:tcBorders>
            <w:vAlign w:val="center"/>
            <w:hideMark/>
          </w:tcPr>
          <w:p w14:paraId="3D545A0D" w14:textId="77777777" w:rsidR="00551357" w:rsidRPr="00AB6404" w:rsidRDefault="00551357" w:rsidP="00AB6404">
            <w:pPr>
              <w:spacing w:after="0" w:line="360" w:lineRule="auto"/>
              <w:jc w:val="center"/>
              <w:rPr>
                <w:rFonts w:eastAsia="Times New Roman"/>
                <w:spacing w:val="0"/>
                <w:lang w:eastAsia="es-DO"/>
              </w:rPr>
            </w:pPr>
          </w:p>
        </w:tc>
        <w:tc>
          <w:tcPr>
            <w:tcW w:w="1200" w:type="dxa"/>
            <w:tcBorders>
              <w:top w:val="nil"/>
              <w:left w:val="nil"/>
              <w:bottom w:val="single" w:sz="8" w:space="0" w:color="BFBFBF"/>
              <w:right w:val="single" w:sz="8" w:space="0" w:color="BFBFBF"/>
            </w:tcBorders>
            <w:noWrap/>
            <w:vAlign w:val="center"/>
            <w:hideMark/>
          </w:tcPr>
          <w:p w14:paraId="680F7904"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LC</w:t>
            </w:r>
          </w:p>
        </w:tc>
        <w:tc>
          <w:tcPr>
            <w:tcW w:w="3447" w:type="dxa"/>
            <w:tcBorders>
              <w:top w:val="nil"/>
              <w:left w:val="nil"/>
              <w:bottom w:val="single" w:sz="8" w:space="0" w:color="BFBFBF"/>
              <w:right w:val="single" w:sz="8" w:space="0" w:color="BFBFBF"/>
            </w:tcBorders>
            <w:noWrap/>
            <w:vAlign w:val="center"/>
            <w:hideMark/>
          </w:tcPr>
          <w:p w14:paraId="34A2758E" w14:textId="77777777" w:rsidR="00551357" w:rsidRPr="00AB6404" w:rsidRDefault="00551357" w:rsidP="00AB6404">
            <w:pPr>
              <w:spacing w:after="0" w:line="360" w:lineRule="auto"/>
              <w:jc w:val="center"/>
              <w:rPr>
                <w:rFonts w:eastAsia="Times New Roman"/>
                <w:spacing w:val="0"/>
                <w:lang w:eastAsia="es-DO"/>
              </w:rPr>
            </w:pPr>
            <w:r w:rsidRPr="00AB6404">
              <w:rPr>
                <w:rFonts w:eastAsia="Aptos"/>
                <w:spacing w:val="0"/>
                <w:lang w:eastAsia="es-DO"/>
              </w:rPr>
              <w:t>Trading Aviation Services, Mb, S.R.L.</w:t>
            </w:r>
          </w:p>
        </w:tc>
        <w:tc>
          <w:tcPr>
            <w:tcW w:w="1559" w:type="dxa"/>
            <w:vMerge/>
            <w:tcBorders>
              <w:top w:val="nil"/>
              <w:left w:val="single" w:sz="8" w:space="0" w:color="BFBFBF"/>
              <w:bottom w:val="single" w:sz="8" w:space="0" w:color="BFBFBF"/>
              <w:right w:val="single" w:sz="8" w:space="0" w:color="BFBFBF"/>
            </w:tcBorders>
            <w:vAlign w:val="center"/>
            <w:hideMark/>
          </w:tcPr>
          <w:p w14:paraId="5784A007" w14:textId="77777777" w:rsidR="00551357" w:rsidRPr="00AB6404" w:rsidRDefault="00551357" w:rsidP="00AB6404">
            <w:pPr>
              <w:spacing w:after="0" w:line="360" w:lineRule="auto"/>
              <w:jc w:val="center"/>
              <w:rPr>
                <w:rFonts w:eastAsia="Times New Roman"/>
                <w:spacing w:val="0"/>
                <w:lang w:eastAsia="es-DO"/>
              </w:rPr>
            </w:pPr>
          </w:p>
        </w:tc>
      </w:tr>
      <w:tr w:rsidR="00EF1E8E" w:rsidRPr="00AB6404" w14:paraId="59F0571E" w14:textId="77777777" w:rsidTr="00F974E1">
        <w:trPr>
          <w:trHeight w:val="567"/>
          <w:jc w:val="center"/>
        </w:trPr>
        <w:tc>
          <w:tcPr>
            <w:tcW w:w="1297" w:type="dxa"/>
            <w:vMerge w:val="restart"/>
            <w:tcBorders>
              <w:top w:val="nil"/>
              <w:left w:val="single" w:sz="8" w:space="0" w:color="BFBFBF"/>
              <w:bottom w:val="single" w:sz="8" w:space="0" w:color="BFBFBF"/>
              <w:right w:val="single" w:sz="8" w:space="0" w:color="BFBFBF"/>
            </w:tcBorders>
            <w:shd w:val="clear" w:color="000000" w:fill="F2F2F2"/>
            <w:noWrap/>
            <w:vAlign w:val="center"/>
            <w:hideMark/>
          </w:tcPr>
          <w:p w14:paraId="006850F5"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Abril</w:t>
            </w:r>
          </w:p>
        </w:tc>
        <w:tc>
          <w:tcPr>
            <w:tcW w:w="1200" w:type="dxa"/>
            <w:tcBorders>
              <w:top w:val="nil"/>
              <w:left w:val="nil"/>
              <w:bottom w:val="single" w:sz="8" w:space="0" w:color="BFBFBF"/>
              <w:right w:val="single" w:sz="8" w:space="0" w:color="BFBFBF"/>
            </w:tcBorders>
            <w:shd w:val="clear" w:color="000000" w:fill="F2F2F2"/>
            <w:noWrap/>
            <w:vAlign w:val="center"/>
            <w:hideMark/>
          </w:tcPr>
          <w:p w14:paraId="3CF6893E"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CAE</w:t>
            </w:r>
          </w:p>
        </w:tc>
        <w:tc>
          <w:tcPr>
            <w:tcW w:w="3447" w:type="dxa"/>
            <w:tcBorders>
              <w:top w:val="nil"/>
              <w:left w:val="nil"/>
              <w:bottom w:val="single" w:sz="8" w:space="0" w:color="BFBFBF"/>
              <w:right w:val="single" w:sz="8" w:space="0" w:color="BFBFBF"/>
            </w:tcBorders>
            <w:shd w:val="clear" w:color="000000" w:fill="F2F2F2"/>
            <w:noWrap/>
            <w:vAlign w:val="center"/>
            <w:hideMark/>
          </w:tcPr>
          <w:p w14:paraId="58FBD8E1" w14:textId="77777777" w:rsidR="00551357" w:rsidRPr="00AB6404" w:rsidRDefault="00551357" w:rsidP="00AB6404">
            <w:pPr>
              <w:spacing w:after="0" w:line="360" w:lineRule="auto"/>
              <w:jc w:val="center"/>
              <w:rPr>
                <w:rFonts w:eastAsia="Times New Roman"/>
                <w:spacing w:val="0"/>
                <w:lang w:val="fr-FR" w:eastAsia="es-DO"/>
              </w:rPr>
            </w:pPr>
            <w:r w:rsidRPr="00AB6404">
              <w:rPr>
                <w:rFonts w:eastAsia="Aptos"/>
                <w:spacing w:val="0"/>
                <w:lang w:val="fr-FR" w:eastAsia="es-DO"/>
              </w:rPr>
              <w:t>Domarg, S.R.L. / Reefjet</w:t>
            </w:r>
          </w:p>
        </w:tc>
        <w:tc>
          <w:tcPr>
            <w:tcW w:w="1559" w:type="dxa"/>
            <w:vMerge w:val="restart"/>
            <w:tcBorders>
              <w:top w:val="nil"/>
              <w:left w:val="single" w:sz="8" w:space="0" w:color="BFBFBF"/>
              <w:bottom w:val="single" w:sz="8" w:space="0" w:color="BFBFBF"/>
              <w:right w:val="single" w:sz="8" w:space="0" w:color="BFBFBF"/>
            </w:tcBorders>
            <w:shd w:val="clear" w:color="000000" w:fill="F2F2F2"/>
            <w:noWrap/>
            <w:vAlign w:val="center"/>
            <w:hideMark/>
          </w:tcPr>
          <w:p w14:paraId="50BC114B"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3</w:t>
            </w:r>
          </w:p>
        </w:tc>
      </w:tr>
      <w:tr w:rsidR="00EF1E8E" w:rsidRPr="00AB6404" w14:paraId="337ED15F" w14:textId="77777777" w:rsidTr="00F974E1">
        <w:trPr>
          <w:trHeight w:val="567"/>
          <w:jc w:val="center"/>
        </w:trPr>
        <w:tc>
          <w:tcPr>
            <w:tcW w:w="1297" w:type="dxa"/>
            <w:vMerge/>
            <w:tcBorders>
              <w:top w:val="nil"/>
              <w:left w:val="single" w:sz="8" w:space="0" w:color="BFBFBF"/>
              <w:bottom w:val="single" w:sz="8" w:space="0" w:color="BFBFBF"/>
              <w:right w:val="single" w:sz="8" w:space="0" w:color="BFBFBF"/>
            </w:tcBorders>
            <w:vAlign w:val="center"/>
            <w:hideMark/>
          </w:tcPr>
          <w:p w14:paraId="744AF0D0" w14:textId="77777777" w:rsidR="00551357" w:rsidRPr="00AB6404" w:rsidRDefault="00551357" w:rsidP="00AB6404">
            <w:pPr>
              <w:spacing w:after="0" w:line="360" w:lineRule="auto"/>
              <w:jc w:val="center"/>
              <w:rPr>
                <w:rFonts w:eastAsia="Times New Roman"/>
                <w:spacing w:val="0"/>
                <w:lang w:val="es-DO" w:eastAsia="es-DO"/>
              </w:rPr>
            </w:pPr>
          </w:p>
        </w:tc>
        <w:tc>
          <w:tcPr>
            <w:tcW w:w="1200" w:type="dxa"/>
            <w:tcBorders>
              <w:top w:val="nil"/>
              <w:left w:val="nil"/>
              <w:bottom w:val="single" w:sz="8" w:space="0" w:color="BFBFBF"/>
              <w:right w:val="single" w:sz="8" w:space="0" w:color="BFBFBF"/>
            </w:tcBorders>
            <w:noWrap/>
            <w:vAlign w:val="center"/>
            <w:hideMark/>
          </w:tcPr>
          <w:p w14:paraId="7A05505F"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PO</w:t>
            </w:r>
          </w:p>
        </w:tc>
        <w:tc>
          <w:tcPr>
            <w:tcW w:w="3447" w:type="dxa"/>
            <w:tcBorders>
              <w:top w:val="nil"/>
              <w:left w:val="nil"/>
              <w:bottom w:val="single" w:sz="8" w:space="0" w:color="BFBFBF"/>
              <w:right w:val="single" w:sz="8" w:space="0" w:color="BFBFBF"/>
            </w:tcBorders>
            <w:noWrap/>
            <w:vAlign w:val="center"/>
            <w:hideMark/>
          </w:tcPr>
          <w:p w14:paraId="38E9539C" w14:textId="77777777" w:rsidR="00551357" w:rsidRPr="00AB6404" w:rsidRDefault="00551357" w:rsidP="00AB6404">
            <w:pPr>
              <w:spacing w:after="0" w:line="360" w:lineRule="auto"/>
              <w:jc w:val="center"/>
              <w:rPr>
                <w:rFonts w:eastAsia="Times New Roman"/>
                <w:spacing w:val="0"/>
                <w:lang w:eastAsia="es-DO"/>
              </w:rPr>
            </w:pPr>
            <w:r w:rsidRPr="00AB6404">
              <w:rPr>
                <w:rFonts w:eastAsia="Aptos"/>
                <w:spacing w:val="0"/>
                <w:lang w:eastAsia="es-DO"/>
              </w:rPr>
              <w:t>Sky Airlines Perú, S.A.C.</w:t>
            </w:r>
          </w:p>
        </w:tc>
        <w:tc>
          <w:tcPr>
            <w:tcW w:w="1559" w:type="dxa"/>
            <w:vMerge/>
            <w:tcBorders>
              <w:top w:val="nil"/>
              <w:left w:val="single" w:sz="8" w:space="0" w:color="BFBFBF"/>
              <w:bottom w:val="single" w:sz="8" w:space="0" w:color="BFBFBF"/>
              <w:right w:val="single" w:sz="8" w:space="0" w:color="BFBFBF"/>
            </w:tcBorders>
            <w:vAlign w:val="center"/>
            <w:hideMark/>
          </w:tcPr>
          <w:p w14:paraId="6A394E54" w14:textId="77777777" w:rsidR="00551357" w:rsidRPr="00AB6404" w:rsidRDefault="00551357" w:rsidP="00AB6404">
            <w:pPr>
              <w:spacing w:after="0" w:line="360" w:lineRule="auto"/>
              <w:jc w:val="center"/>
              <w:rPr>
                <w:rFonts w:eastAsia="Times New Roman"/>
                <w:spacing w:val="0"/>
                <w:lang w:eastAsia="es-DO"/>
              </w:rPr>
            </w:pPr>
          </w:p>
        </w:tc>
      </w:tr>
      <w:tr w:rsidR="00EF1E8E" w:rsidRPr="00AB6404" w14:paraId="22F9B65F" w14:textId="77777777" w:rsidTr="00F974E1">
        <w:trPr>
          <w:trHeight w:val="567"/>
          <w:jc w:val="center"/>
        </w:trPr>
        <w:tc>
          <w:tcPr>
            <w:tcW w:w="1297" w:type="dxa"/>
            <w:vMerge/>
            <w:tcBorders>
              <w:top w:val="nil"/>
              <w:left w:val="single" w:sz="8" w:space="0" w:color="BFBFBF"/>
              <w:bottom w:val="single" w:sz="8" w:space="0" w:color="BFBFBF"/>
              <w:right w:val="single" w:sz="8" w:space="0" w:color="BFBFBF"/>
            </w:tcBorders>
            <w:vAlign w:val="center"/>
            <w:hideMark/>
          </w:tcPr>
          <w:p w14:paraId="2332EFB9" w14:textId="77777777" w:rsidR="00551357" w:rsidRPr="00AB6404" w:rsidRDefault="00551357" w:rsidP="00AB6404">
            <w:pPr>
              <w:spacing w:after="0" w:line="360" w:lineRule="auto"/>
              <w:jc w:val="center"/>
              <w:rPr>
                <w:rFonts w:eastAsia="Times New Roman"/>
                <w:spacing w:val="0"/>
                <w:lang w:eastAsia="es-DO"/>
              </w:rPr>
            </w:pPr>
          </w:p>
        </w:tc>
        <w:tc>
          <w:tcPr>
            <w:tcW w:w="1200" w:type="dxa"/>
            <w:tcBorders>
              <w:top w:val="nil"/>
              <w:left w:val="nil"/>
              <w:bottom w:val="single" w:sz="8" w:space="0" w:color="BFBFBF"/>
              <w:right w:val="single" w:sz="8" w:space="0" w:color="BFBFBF"/>
            </w:tcBorders>
            <w:shd w:val="clear" w:color="000000" w:fill="F2F2F2"/>
            <w:noWrap/>
            <w:vAlign w:val="center"/>
            <w:hideMark/>
          </w:tcPr>
          <w:p w14:paraId="7423473F"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PO</w:t>
            </w:r>
          </w:p>
        </w:tc>
        <w:tc>
          <w:tcPr>
            <w:tcW w:w="3447" w:type="dxa"/>
            <w:tcBorders>
              <w:top w:val="nil"/>
              <w:left w:val="nil"/>
              <w:bottom w:val="single" w:sz="8" w:space="0" w:color="BFBFBF"/>
              <w:right w:val="single" w:sz="8" w:space="0" w:color="BFBFBF"/>
            </w:tcBorders>
            <w:shd w:val="clear" w:color="000000" w:fill="F2F2F2"/>
            <w:noWrap/>
            <w:vAlign w:val="center"/>
            <w:hideMark/>
          </w:tcPr>
          <w:p w14:paraId="08714130"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Jetblue Airways Corporation</w:t>
            </w:r>
          </w:p>
        </w:tc>
        <w:tc>
          <w:tcPr>
            <w:tcW w:w="1559" w:type="dxa"/>
            <w:vMerge/>
            <w:tcBorders>
              <w:top w:val="nil"/>
              <w:left w:val="single" w:sz="8" w:space="0" w:color="BFBFBF"/>
              <w:bottom w:val="single" w:sz="8" w:space="0" w:color="BFBFBF"/>
              <w:right w:val="single" w:sz="8" w:space="0" w:color="BFBFBF"/>
            </w:tcBorders>
            <w:vAlign w:val="center"/>
            <w:hideMark/>
          </w:tcPr>
          <w:p w14:paraId="7BDE874E" w14:textId="77777777" w:rsidR="00551357" w:rsidRPr="00AB6404" w:rsidRDefault="00551357" w:rsidP="00AB6404">
            <w:pPr>
              <w:spacing w:after="0" w:line="360" w:lineRule="auto"/>
              <w:jc w:val="center"/>
              <w:rPr>
                <w:rFonts w:eastAsia="Times New Roman"/>
                <w:spacing w:val="0"/>
                <w:lang w:val="es-DO" w:eastAsia="es-DO"/>
              </w:rPr>
            </w:pPr>
          </w:p>
        </w:tc>
      </w:tr>
      <w:tr w:rsidR="00EF1E8E" w:rsidRPr="00AB6404" w14:paraId="2FC591F5" w14:textId="77777777" w:rsidTr="00F974E1">
        <w:trPr>
          <w:trHeight w:val="567"/>
          <w:jc w:val="center"/>
        </w:trPr>
        <w:tc>
          <w:tcPr>
            <w:tcW w:w="1297" w:type="dxa"/>
            <w:vMerge w:val="restart"/>
            <w:tcBorders>
              <w:top w:val="nil"/>
              <w:left w:val="single" w:sz="8" w:space="0" w:color="BFBFBF"/>
              <w:bottom w:val="single" w:sz="8" w:space="0" w:color="BFBFBF"/>
              <w:right w:val="single" w:sz="8" w:space="0" w:color="BFBFBF"/>
            </w:tcBorders>
            <w:noWrap/>
            <w:vAlign w:val="center"/>
            <w:hideMark/>
          </w:tcPr>
          <w:p w14:paraId="60D617E0"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Mayo</w:t>
            </w:r>
          </w:p>
        </w:tc>
        <w:tc>
          <w:tcPr>
            <w:tcW w:w="1200" w:type="dxa"/>
            <w:tcBorders>
              <w:top w:val="nil"/>
              <w:left w:val="nil"/>
              <w:bottom w:val="single" w:sz="8" w:space="0" w:color="BFBFBF"/>
              <w:right w:val="single" w:sz="8" w:space="0" w:color="BFBFBF"/>
            </w:tcBorders>
            <w:noWrap/>
            <w:vAlign w:val="center"/>
            <w:hideMark/>
          </w:tcPr>
          <w:p w14:paraId="105EE384"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PO</w:t>
            </w:r>
          </w:p>
        </w:tc>
        <w:tc>
          <w:tcPr>
            <w:tcW w:w="3447" w:type="dxa"/>
            <w:tcBorders>
              <w:top w:val="nil"/>
              <w:left w:val="nil"/>
              <w:bottom w:val="single" w:sz="8" w:space="0" w:color="BFBFBF"/>
              <w:right w:val="single" w:sz="8" w:space="0" w:color="BFBFBF"/>
            </w:tcBorders>
            <w:noWrap/>
            <w:vAlign w:val="center"/>
            <w:hideMark/>
          </w:tcPr>
          <w:p w14:paraId="234AEB17" w14:textId="77777777" w:rsidR="00551357" w:rsidRPr="00AB6404" w:rsidRDefault="00551357" w:rsidP="00AB6404">
            <w:pPr>
              <w:spacing w:after="0" w:line="360" w:lineRule="auto"/>
              <w:jc w:val="center"/>
              <w:rPr>
                <w:rFonts w:eastAsia="Times New Roman"/>
                <w:spacing w:val="0"/>
                <w:lang w:eastAsia="es-DO"/>
              </w:rPr>
            </w:pPr>
            <w:r w:rsidRPr="00AB6404">
              <w:rPr>
                <w:rFonts w:eastAsia="Aptos"/>
                <w:spacing w:val="0"/>
                <w:lang w:eastAsia="es-DO"/>
              </w:rPr>
              <w:t>Latam Airlines Group, S.A.</w:t>
            </w:r>
          </w:p>
        </w:tc>
        <w:tc>
          <w:tcPr>
            <w:tcW w:w="1559" w:type="dxa"/>
            <w:vMerge w:val="restart"/>
            <w:tcBorders>
              <w:top w:val="nil"/>
              <w:left w:val="single" w:sz="8" w:space="0" w:color="BFBFBF"/>
              <w:bottom w:val="single" w:sz="8" w:space="0" w:color="BFBFBF"/>
              <w:right w:val="single" w:sz="8" w:space="0" w:color="BFBFBF"/>
            </w:tcBorders>
            <w:noWrap/>
            <w:vAlign w:val="center"/>
            <w:hideMark/>
          </w:tcPr>
          <w:p w14:paraId="0C29844F"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4</w:t>
            </w:r>
          </w:p>
        </w:tc>
      </w:tr>
      <w:tr w:rsidR="00EF1E8E" w:rsidRPr="00C132D7" w14:paraId="78E5CFF6" w14:textId="77777777" w:rsidTr="00F974E1">
        <w:trPr>
          <w:trHeight w:val="567"/>
          <w:jc w:val="center"/>
        </w:trPr>
        <w:tc>
          <w:tcPr>
            <w:tcW w:w="1297" w:type="dxa"/>
            <w:vMerge/>
            <w:tcBorders>
              <w:top w:val="nil"/>
              <w:left w:val="single" w:sz="8" w:space="0" w:color="BFBFBF"/>
              <w:bottom w:val="single" w:sz="8" w:space="0" w:color="BFBFBF"/>
              <w:right w:val="single" w:sz="8" w:space="0" w:color="BFBFBF"/>
            </w:tcBorders>
            <w:vAlign w:val="center"/>
            <w:hideMark/>
          </w:tcPr>
          <w:p w14:paraId="497D33E1" w14:textId="77777777" w:rsidR="00551357" w:rsidRPr="00AB6404" w:rsidRDefault="00551357" w:rsidP="00AB6404">
            <w:pPr>
              <w:spacing w:after="0" w:line="360" w:lineRule="auto"/>
              <w:jc w:val="center"/>
              <w:rPr>
                <w:rFonts w:eastAsia="Times New Roman"/>
                <w:spacing w:val="0"/>
                <w:lang w:val="es-DO" w:eastAsia="es-DO"/>
              </w:rPr>
            </w:pPr>
          </w:p>
        </w:tc>
        <w:tc>
          <w:tcPr>
            <w:tcW w:w="1200" w:type="dxa"/>
            <w:tcBorders>
              <w:top w:val="nil"/>
              <w:left w:val="nil"/>
              <w:bottom w:val="single" w:sz="8" w:space="0" w:color="BFBFBF"/>
              <w:right w:val="single" w:sz="8" w:space="0" w:color="BFBFBF"/>
            </w:tcBorders>
            <w:shd w:val="clear" w:color="000000" w:fill="F2F2F2"/>
            <w:noWrap/>
            <w:vAlign w:val="center"/>
            <w:hideMark/>
          </w:tcPr>
          <w:p w14:paraId="633C0A57"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LC</w:t>
            </w:r>
          </w:p>
        </w:tc>
        <w:tc>
          <w:tcPr>
            <w:tcW w:w="3447" w:type="dxa"/>
            <w:tcBorders>
              <w:top w:val="nil"/>
              <w:left w:val="nil"/>
              <w:bottom w:val="single" w:sz="8" w:space="0" w:color="BFBFBF"/>
              <w:right w:val="single" w:sz="8" w:space="0" w:color="BFBFBF"/>
            </w:tcBorders>
            <w:shd w:val="clear" w:color="000000" w:fill="F2F2F2"/>
            <w:noWrap/>
            <w:vAlign w:val="center"/>
            <w:hideMark/>
          </w:tcPr>
          <w:p w14:paraId="11659003" w14:textId="77777777" w:rsidR="00551357" w:rsidRPr="00AB6404" w:rsidRDefault="00551357" w:rsidP="00AB6404">
            <w:pPr>
              <w:spacing w:after="0" w:line="360" w:lineRule="auto"/>
              <w:jc w:val="center"/>
              <w:rPr>
                <w:rFonts w:eastAsia="Times New Roman"/>
                <w:spacing w:val="0"/>
                <w:lang w:val="pt-BR" w:eastAsia="es-DO"/>
              </w:rPr>
            </w:pPr>
            <w:r w:rsidRPr="00AB6404">
              <w:rPr>
                <w:rFonts w:eastAsia="Aptos"/>
                <w:spacing w:val="0"/>
                <w:lang w:val="pt-BR" w:eastAsia="es-DO"/>
              </w:rPr>
              <w:t>Bm Cargo Logistcs, S.R.L</w:t>
            </w:r>
          </w:p>
        </w:tc>
        <w:tc>
          <w:tcPr>
            <w:tcW w:w="1559" w:type="dxa"/>
            <w:vMerge/>
            <w:tcBorders>
              <w:top w:val="nil"/>
              <w:left w:val="single" w:sz="8" w:space="0" w:color="BFBFBF"/>
              <w:bottom w:val="single" w:sz="8" w:space="0" w:color="BFBFBF"/>
              <w:right w:val="single" w:sz="8" w:space="0" w:color="BFBFBF"/>
            </w:tcBorders>
            <w:vAlign w:val="center"/>
            <w:hideMark/>
          </w:tcPr>
          <w:p w14:paraId="005285DB" w14:textId="77777777" w:rsidR="00551357" w:rsidRPr="00AB6404" w:rsidRDefault="00551357" w:rsidP="00AB6404">
            <w:pPr>
              <w:spacing w:after="0" w:line="360" w:lineRule="auto"/>
              <w:jc w:val="center"/>
              <w:rPr>
                <w:rFonts w:eastAsia="Times New Roman"/>
                <w:spacing w:val="0"/>
                <w:lang w:val="pt-BR" w:eastAsia="es-DO"/>
              </w:rPr>
            </w:pPr>
          </w:p>
        </w:tc>
      </w:tr>
      <w:tr w:rsidR="00EF1E8E" w:rsidRPr="00AB6404" w14:paraId="6A9D030C" w14:textId="77777777" w:rsidTr="00F974E1">
        <w:trPr>
          <w:trHeight w:val="567"/>
          <w:jc w:val="center"/>
        </w:trPr>
        <w:tc>
          <w:tcPr>
            <w:tcW w:w="1297" w:type="dxa"/>
            <w:vMerge/>
            <w:tcBorders>
              <w:top w:val="nil"/>
              <w:left w:val="single" w:sz="8" w:space="0" w:color="BFBFBF"/>
              <w:bottom w:val="single" w:sz="8" w:space="0" w:color="BFBFBF"/>
              <w:right w:val="single" w:sz="8" w:space="0" w:color="BFBFBF"/>
            </w:tcBorders>
            <w:vAlign w:val="center"/>
            <w:hideMark/>
          </w:tcPr>
          <w:p w14:paraId="2368136C" w14:textId="77777777" w:rsidR="00551357" w:rsidRPr="00AB6404" w:rsidRDefault="00551357" w:rsidP="00AB6404">
            <w:pPr>
              <w:spacing w:after="0" w:line="360" w:lineRule="auto"/>
              <w:jc w:val="center"/>
              <w:rPr>
                <w:rFonts w:eastAsia="Times New Roman"/>
                <w:spacing w:val="0"/>
                <w:lang w:val="pt-BR" w:eastAsia="es-DO"/>
              </w:rPr>
            </w:pPr>
          </w:p>
        </w:tc>
        <w:tc>
          <w:tcPr>
            <w:tcW w:w="1200" w:type="dxa"/>
            <w:tcBorders>
              <w:top w:val="nil"/>
              <w:left w:val="nil"/>
              <w:bottom w:val="single" w:sz="8" w:space="0" w:color="BFBFBF"/>
              <w:right w:val="single" w:sz="8" w:space="0" w:color="BFBFBF"/>
            </w:tcBorders>
            <w:noWrap/>
            <w:vAlign w:val="center"/>
            <w:hideMark/>
          </w:tcPr>
          <w:p w14:paraId="6ABDCC41"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LC</w:t>
            </w:r>
          </w:p>
        </w:tc>
        <w:tc>
          <w:tcPr>
            <w:tcW w:w="3447" w:type="dxa"/>
            <w:tcBorders>
              <w:top w:val="nil"/>
              <w:left w:val="nil"/>
              <w:bottom w:val="single" w:sz="8" w:space="0" w:color="BFBFBF"/>
              <w:right w:val="single" w:sz="8" w:space="0" w:color="BFBFBF"/>
            </w:tcBorders>
            <w:noWrap/>
            <w:vAlign w:val="center"/>
            <w:hideMark/>
          </w:tcPr>
          <w:p w14:paraId="0E51D865"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Caribe Cargo, S.R.L.</w:t>
            </w:r>
          </w:p>
        </w:tc>
        <w:tc>
          <w:tcPr>
            <w:tcW w:w="1559" w:type="dxa"/>
            <w:vMerge/>
            <w:tcBorders>
              <w:top w:val="nil"/>
              <w:left w:val="single" w:sz="8" w:space="0" w:color="BFBFBF"/>
              <w:bottom w:val="single" w:sz="8" w:space="0" w:color="BFBFBF"/>
              <w:right w:val="single" w:sz="8" w:space="0" w:color="BFBFBF"/>
            </w:tcBorders>
            <w:vAlign w:val="center"/>
            <w:hideMark/>
          </w:tcPr>
          <w:p w14:paraId="74E75B0D" w14:textId="77777777" w:rsidR="00551357" w:rsidRPr="00AB6404" w:rsidRDefault="00551357" w:rsidP="00AB6404">
            <w:pPr>
              <w:spacing w:after="0" w:line="360" w:lineRule="auto"/>
              <w:jc w:val="center"/>
              <w:rPr>
                <w:rFonts w:eastAsia="Times New Roman"/>
                <w:spacing w:val="0"/>
                <w:lang w:val="es-DO" w:eastAsia="es-DO"/>
              </w:rPr>
            </w:pPr>
          </w:p>
        </w:tc>
      </w:tr>
      <w:tr w:rsidR="00EF1E8E" w:rsidRPr="00AB6404" w14:paraId="2579439F" w14:textId="77777777" w:rsidTr="00F974E1">
        <w:trPr>
          <w:trHeight w:val="567"/>
          <w:jc w:val="center"/>
        </w:trPr>
        <w:tc>
          <w:tcPr>
            <w:tcW w:w="1297" w:type="dxa"/>
            <w:vMerge/>
            <w:tcBorders>
              <w:top w:val="nil"/>
              <w:left w:val="single" w:sz="8" w:space="0" w:color="BFBFBF"/>
              <w:bottom w:val="single" w:sz="8" w:space="0" w:color="BFBFBF"/>
              <w:right w:val="single" w:sz="8" w:space="0" w:color="BFBFBF"/>
            </w:tcBorders>
            <w:vAlign w:val="center"/>
            <w:hideMark/>
          </w:tcPr>
          <w:p w14:paraId="248AD0FB" w14:textId="77777777" w:rsidR="00551357" w:rsidRPr="00AB6404" w:rsidRDefault="00551357" w:rsidP="00AB6404">
            <w:pPr>
              <w:spacing w:after="0" w:line="360" w:lineRule="auto"/>
              <w:jc w:val="center"/>
              <w:rPr>
                <w:rFonts w:eastAsia="Times New Roman"/>
                <w:spacing w:val="0"/>
                <w:lang w:val="es-DO" w:eastAsia="es-DO"/>
              </w:rPr>
            </w:pPr>
          </w:p>
        </w:tc>
        <w:tc>
          <w:tcPr>
            <w:tcW w:w="1200" w:type="dxa"/>
            <w:tcBorders>
              <w:top w:val="nil"/>
              <w:left w:val="nil"/>
              <w:bottom w:val="single" w:sz="8" w:space="0" w:color="BFBFBF"/>
              <w:right w:val="single" w:sz="8" w:space="0" w:color="BFBFBF"/>
            </w:tcBorders>
            <w:shd w:val="clear" w:color="000000" w:fill="F2F2F2"/>
            <w:noWrap/>
            <w:vAlign w:val="center"/>
            <w:hideMark/>
          </w:tcPr>
          <w:p w14:paraId="7C7FFD0E"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LC</w:t>
            </w:r>
          </w:p>
        </w:tc>
        <w:tc>
          <w:tcPr>
            <w:tcW w:w="3447" w:type="dxa"/>
            <w:tcBorders>
              <w:top w:val="nil"/>
              <w:left w:val="nil"/>
              <w:bottom w:val="single" w:sz="8" w:space="0" w:color="BFBFBF"/>
              <w:right w:val="single" w:sz="8" w:space="0" w:color="BFBFBF"/>
            </w:tcBorders>
            <w:shd w:val="clear" w:color="000000" w:fill="F2F2F2"/>
            <w:noWrap/>
            <w:vAlign w:val="center"/>
            <w:hideMark/>
          </w:tcPr>
          <w:p w14:paraId="551BF40D" w14:textId="77777777" w:rsidR="00551357" w:rsidRPr="00AB6404" w:rsidRDefault="00551357" w:rsidP="00AB6404">
            <w:pPr>
              <w:spacing w:after="0" w:line="360" w:lineRule="auto"/>
              <w:jc w:val="center"/>
              <w:rPr>
                <w:rFonts w:eastAsia="Times New Roman"/>
                <w:spacing w:val="0"/>
                <w:lang w:eastAsia="es-DO"/>
              </w:rPr>
            </w:pPr>
            <w:r w:rsidRPr="00AB6404">
              <w:rPr>
                <w:rFonts w:eastAsia="Aptos"/>
                <w:spacing w:val="0"/>
                <w:lang w:eastAsia="es-DO"/>
              </w:rPr>
              <w:t>Assist Air Group, S.A.</w:t>
            </w:r>
          </w:p>
        </w:tc>
        <w:tc>
          <w:tcPr>
            <w:tcW w:w="1559" w:type="dxa"/>
            <w:vMerge/>
            <w:tcBorders>
              <w:top w:val="nil"/>
              <w:left w:val="single" w:sz="8" w:space="0" w:color="BFBFBF"/>
              <w:bottom w:val="single" w:sz="8" w:space="0" w:color="BFBFBF"/>
              <w:right w:val="single" w:sz="8" w:space="0" w:color="BFBFBF"/>
            </w:tcBorders>
            <w:vAlign w:val="center"/>
            <w:hideMark/>
          </w:tcPr>
          <w:p w14:paraId="2C6E7B34" w14:textId="77777777" w:rsidR="00551357" w:rsidRPr="00AB6404" w:rsidRDefault="00551357" w:rsidP="00AB6404">
            <w:pPr>
              <w:spacing w:after="0" w:line="360" w:lineRule="auto"/>
              <w:jc w:val="center"/>
              <w:rPr>
                <w:rFonts w:eastAsia="Times New Roman"/>
                <w:spacing w:val="0"/>
                <w:lang w:eastAsia="es-DO"/>
              </w:rPr>
            </w:pPr>
          </w:p>
        </w:tc>
      </w:tr>
      <w:tr w:rsidR="00EF1E8E" w:rsidRPr="00AB6404" w14:paraId="3E639C3E" w14:textId="77777777" w:rsidTr="00F974E1">
        <w:trPr>
          <w:trHeight w:val="567"/>
          <w:jc w:val="center"/>
        </w:trPr>
        <w:tc>
          <w:tcPr>
            <w:tcW w:w="1297" w:type="dxa"/>
            <w:vMerge w:val="restart"/>
            <w:tcBorders>
              <w:top w:val="nil"/>
              <w:left w:val="single" w:sz="8" w:space="0" w:color="BFBFBF"/>
              <w:bottom w:val="single" w:sz="8" w:space="0" w:color="BFBFBF"/>
              <w:right w:val="single" w:sz="8" w:space="0" w:color="BFBFBF"/>
            </w:tcBorders>
            <w:noWrap/>
            <w:vAlign w:val="center"/>
            <w:hideMark/>
          </w:tcPr>
          <w:p w14:paraId="3823FA69"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Julio</w:t>
            </w:r>
          </w:p>
        </w:tc>
        <w:tc>
          <w:tcPr>
            <w:tcW w:w="1200" w:type="dxa"/>
            <w:tcBorders>
              <w:top w:val="nil"/>
              <w:left w:val="nil"/>
              <w:bottom w:val="single" w:sz="8" w:space="0" w:color="BFBFBF"/>
              <w:right w:val="single" w:sz="8" w:space="0" w:color="BFBFBF"/>
            </w:tcBorders>
            <w:noWrap/>
            <w:vAlign w:val="center"/>
            <w:hideMark/>
          </w:tcPr>
          <w:p w14:paraId="574A6B34"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PO</w:t>
            </w:r>
          </w:p>
        </w:tc>
        <w:tc>
          <w:tcPr>
            <w:tcW w:w="3447" w:type="dxa"/>
            <w:tcBorders>
              <w:top w:val="nil"/>
              <w:left w:val="nil"/>
              <w:bottom w:val="single" w:sz="8" w:space="0" w:color="BFBFBF"/>
              <w:right w:val="single" w:sz="8" w:space="0" w:color="BFBFBF"/>
            </w:tcBorders>
            <w:noWrap/>
            <w:vAlign w:val="center"/>
            <w:hideMark/>
          </w:tcPr>
          <w:p w14:paraId="5CFF9AA8"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Líneas Aéreas De Servicio Ejecutivo Regional, C.A. (Laser)</w:t>
            </w:r>
          </w:p>
        </w:tc>
        <w:tc>
          <w:tcPr>
            <w:tcW w:w="1559" w:type="dxa"/>
            <w:vMerge w:val="restart"/>
            <w:tcBorders>
              <w:top w:val="nil"/>
              <w:left w:val="single" w:sz="8" w:space="0" w:color="BFBFBF"/>
              <w:bottom w:val="single" w:sz="8" w:space="0" w:color="BFBFBF"/>
              <w:right w:val="single" w:sz="8" w:space="0" w:color="BFBFBF"/>
            </w:tcBorders>
            <w:noWrap/>
            <w:vAlign w:val="center"/>
            <w:hideMark/>
          </w:tcPr>
          <w:p w14:paraId="54DD0708"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2</w:t>
            </w:r>
          </w:p>
        </w:tc>
      </w:tr>
      <w:tr w:rsidR="00EF1E8E" w:rsidRPr="00AB6404" w14:paraId="5DC96337" w14:textId="77777777" w:rsidTr="00F974E1">
        <w:trPr>
          <w:trHeight w:val="567"/>
          <w:jc w:val="center"/>
        </w:trPr>
        <w:tc>
          <w:tcPr>
            <w:tcW w:w="1297" w:type="dxa"/>
            <w:vMerge/>
            <w:tcBorders>
              <w:top w:val="nil"/>
              <w:left w:val="single" w:sz="8" w:space="0" w:color="BFBFBF"/>
              <w:bottom w:val="single" w:sz="8" w:space="0" w:color="BFBFBF"/>
              <w:right w:val="single" w:sz="8" w:space="0" w:color="BFBFBF"/>
            </w:tcBorders>
            <w:vAlign w:val="center"/>
            <w:hideMark/>
          </w:tcPr>
          <w:p w14:paraId="0E6DC44D" w14:textId="77777777" w:rsidR="00551357" w:rsidRPr="00AB6404" w:rsidRDefault="00551357" w:rsidP="00AB6404">
            <w:pPr>
              <w:spacing w:after="0" w:line="360" w:lineRule="auto"/>
              <w:jc w:val="center"/>
              <w:rPr>
                <w:rFonts w:eastAsia="Times New Roman"/>
                <w:spacing w:val="0"/>
                <w:lang w:val="es-DO" w:eastAsia="es-DO"/>
              </w:rPr>
            </w:pPr>
          </w:p>
        </w:tc>
        <w:tc>
          <w:tcPr>
            <w:tcW w:w="1200" w:type="dxa"/>
            <w:tcBorders>
              <w:top w:val="nil"/>
              <w:left w:val="nil"/>
              <w:bottom w:val="single" w:sz="8" w:space="0" w:color="BFBFBF"/>
              <w:right w:val="single" w:sz="8" w:space="0" w:color="BFBFBF"/>
            </w:tcBorders>
            <w:shd w:val="clear" w:color="000000" w:fill="F2F2F2"/>
            <w:noWrap/>
            <w:vAlign w:val="center"/>
            <w:hideMark/>
          </w:tcPr>
          <w:p w14:paraId="24108648"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LC</w:t>
            </w:r>
          </w:p>
        </w:tc>
        <w:tc>
          <w:tcPr>
            <w:tcW w:w="3447" w:type="dxa"/>
            <w:tcBorders>
              <w:top w:val="nil"/>
              <w:left w:val="nil"/>
              <w:bottom w:val="single" w:sz="8" w:space="0" w:color="BFBFBF"/>
              <w:right w:val="single" w:sz="8" w:space="0" w:color="BFBFBF"/>
            </w:tcBorders>
            <w:shd w:val="clear" w:color="000000" w:fill="F2F2F2"/>
            <w:noWrap/>
            <w:vAlign w:val="center"/>
            <w:hideMark/>
          </w:tcPr>
          <w:p w14:paraId="28FC3680"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Pilarte Cargo, S.R.L.</w:t>
            </w:r>
          </w:p>
        </w:tc>
        <w:tc>
          <w:tcPr>
            <w:tcW w:w="1559" w:type="dxa"/>
            <w:vMerge/>
            <w:tcBorders>
              <w:top w:val="nil"/>
              <w:left w:val="single" w:sz="8" w:space="0" w:color="BFBFBF"/>
              <w:bottom w:val="single" w:sz="8" w:space="0" w:color="BFBFBF"/>
              <w:right w:val="single" w:sz="8" w:space="0" w:color="BFBFBF"/>
            </w:tcBorders>
            <w:vAlign w:val="center"/>
            <w:hideMark/>
          </w:tcPr>
          <w:p w14:paraId="6EC384C5" w14:textId="77777777" w:rsidR="00551357" w:rsidRPr="00AB6404" w:rsidRDefault="00551357" w:rsidP="00AB6404">
            <w:pPr>
              <w:spacing w:after="0" w:line="360" w:lineRule="auto"/>
              <w:jc w:val="center"/>
              <w:rPr>
                <w:rFonts w:eastAsia="Times New Roman"/>
                <w:spacing w:val="0"/>
                <w:lang w:val="es-DO" w:eastAsia="es-DO"/>
              </w:rPr>
            </w:pPr>
          </w:p>
        </w:tc>
      </w:tr>
      <w:tr w:rsidR="00EF1E8E" w:rsidRPr="00AB6404" w14:paraId="5C396048" w14:textId="77777777" w:rsidTr="00F974E1">
        <w:trPr>
          <w:trHeight w:val="567"/>
          <w:jc w:val="center"/>
        </w:trPr>
        <w:tc>
          <w:tcPr>
            <w:tcW w:w="1297" w:type="dxa"/>
            <w:tcBorders>
              <w:top w:val="nil"/>
              <w:left w:val="single" w:sz="8" w:space="0" w:color="BFBFBF"/>
              <w:bottom w:val="single" w:sz="8" w:space="0" w:color="BFBFBF"/>
              <w:right w:val="single" w:sz="8" w:space="0" w:color="BFBFBF"/>
            </w:tcBorders>
            <w:noWrap/>
            <w:vAlign w:val="center"/>
            <w:hideMark/>
          </w:tcPr>
          <w:p w14:paraId="11F01351"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Agosto</w:t>
            </w:r>
          </w:p>
        </w:tc>
        <w:tc>
          <w:tcPr>
            <w:tcW w:w="1200" w:type="dxa"/>
            <w:tcBorders>
              <w:top w:val="nil"/>
              <w:left w:val="nil"/>
              <w:bottom w:val="single" w:sz="8" w:space="0" w:color="BFBFBF"/>
              <w:right w:val="single" w:sz="8" w:space="0" w:color="BFBFBF"/>
            </w:tcBorders>
            <w:noWrap/>
            <w:vAlign w:val="center"/>
            <w:hideMark/>
          </w:tcPr>
          <w:p w14:paraId="4221D834"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LC</w:t>
            </w:r>
          </w:p>
        </w:tc>
        <w:tc>
          <w:tcPr>
            <w:tcW w:w="3447" w:type="dxa"/>
            <w:tcBorders>
              <w:top w:val="nil"/>
              <w:left w:val="nil"/>
              <w:bottom w:val="single" w:sz="8" w:space="0" w:color="BFBFBF"/>
              <w:right w:val="single" w:sz="8" w:space="0" w:color="BFBFBF"/>
            </w:tcBorders>
            <w:noWrap/>
            <w:vAlign w:val="center"/>
            <w:hideMark/>
          </w:tcPr>
          <w:p w14:paraId="27700B33"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Servair, S.A.</w:t>
            </w:r>
          </w:p>
        </w:tc>
        <w:tc>
          <w:tcPr>
            <w:tcW w:w="1559" w:type="dxa"/>
            <w:tcBorders>
              <w:top w:val="nil"/>
              <w:left w:val="nil"/>
              <w:bottom w:val="single" w:sz="8" w:space="0" w:color="BFBFBF"/>
              <w:right w:val="single" w:sz="8" w:space="0" w:color="BFBFBF"/>
            </w:tcBorders>
            <w:noWrap/>
            <w:vAlign w:val="center"/>
            <w:hideMark/>
          </w:tcPr>
          <w:p w14:paraId="106A61DF"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1</w:t>
            </w:r>
          </w:p>
        </w:tc>
      </w:tr>
      <w:tr w:rsidR="00EF1E8E" w:rsidRPr="00AB6404" w14:paraId="632C2DBD" w14:textId="77777777" w:rsidTr="00F974E1">
        <w:trPr>
          <w:trHeight w:val="567"/>
          <w:jc w:val="center"/>
        </w:trPr>
        <w:tc>
          <w:tcPr>
            <w:tcW w:w="1297" w:type="dxa"/>
            <w:vMerge w:val="restart"/>
            <w:tcBorders>
              <w:top w:val="nil"/>
              <w:left w:val="single" w:sz="8" w:space="0" w:color="BFBFBF"/>
              <w:bottom w:val="single" w:sz="8" w:space="0" w:color="BFBFBF"/>
              <w:right w:val="single" w:sz="8" w:space="0" w:color="BFBFBF"/>
            </w:tcBorders>
            <w:shd w:val="clear" w:color="000000" w:fill="F2F2F2"/>
            <w:noWrap/>
            <w:vAlign w:val="center"/>
            <w:hideMark/>
          </w:tcPr>
          <w:p w14:paraId="202F93CF"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Septiembre</w:t>
            </w:r>
          </w:p>
        </w:tc>
        <w:tc>
          <w:tcPr>
            <w:tcW w:w="1200" w:type="dxa"/>
            <w:tcBorders>
              <w:top w:val="nil"/>
              <w:left w:val="nil"/>
              <w:bottom w:val="single" w:sz="8" w:space="0" w:color="BFBFBF"/>
              <w:right w:val="single" w:sz="8" w:space="0" w:color="BFBFBF"/>
            </w:tcBorders>
            <w:shd w:val="clear" w:color="000000" w:fill="F2F2F2"/>
            <w:noWrap/>
            <w:vAlign w:val="center"/>
            <w:hideMark/>
          </w:tcPr>
          <w:p w14:paraId="5C462405"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CAE</w:t>
            </w:r>
          </w:p>
        </w:tc>
        <w:tc>
          <w:tcPr>
            <w:tcW w:w="3447" w:type="dxa"/>
            <w:tcBorders>
              <w:top w:val="nil"/>
              <w:left w:val="nil"/>
              <w:bottom w:val="single" w:sz="8" w:space="0" w:color="BFBFBF"/>
              <w:right w:val="single" w:sz="8" w:space="0" w:color="BFBFBF"/>
            </w:tcBorders>
            <w:shd w:val="clear" w:color="000000" w:fill="F2F2F2"/>
            <w:noWrap/>
            <w:vAlign w:val="center"/>
            <w:hideMark/>
          </w:tcPr>
          <w:p w14:paraId="09E0BA06" w14:textId="77777777" w:rsidR="00551357" w:rsidRPr="00AB6404" w:rsidRDefault="00551357" w:rsidP="00AB6404">
            <w:pPr>
              <w:spacing w:after="0" w:line="360" w:lineRule="auto"/>
              <w:jc w:val="center"/>
              <w:rPr>
                <w:rFonts w:eastAsia="Times New Roman"/>
                <w:spacing w:val="0"/>
                <w:lang w:eastAsia="es-DO"/>
              </w:rPr>
            </w:pPr>
            <w:r w:rsidRPr="00AB6404">
              <w:rPr>
                <w:rFonts w:eastAsia="Aptos"/>
                <w:spacing w:val="0"/>
                <w:lang w:eastAsia="es-DO"/>
              </w:rPr>
              <w:t>Sky High Aviation Services Dominicana, S.A.</w:t>
            </w:r>
          </w:p>
        </w:tc>
        <w:tc>
          <w:tcPr>
            <w:tcW w:w="1559" w:type="dxa"/>
            <w:vMerge w:val="restart"/>
            <w:tcBorders>
              <w:top w:val="nil"/>
              <w:left w:val="single" w:sz="8" w:space="0" w:color="BFBFBF"/>
              <w:bottom w:val="single" w:sz="8" w:space="0" w:color="BFBFBF"/>
              <w:right w:val="single" w:sz="8" w:space="0" w:color="BFBFBF"/>
            </w:tcBorders>
            <w:shd w:val="clear" w:color="000000" w:fill="F2F2F2"/>
            <w:noWrap/>
            <w:vAlign w:val="center"/>
            <w:hideMark/>
          </w:tcPr>
          <w:p w14:paraId="0D4D225E"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2</w:t>
            </w:r>
          </w:p>
        </w:tc>
      </w:tr>
      <w:tr w:rsidR="00EF1E8E" w:rsidRPr="00AB6404" w14:paraId="1C0FB880" w14:textId="77777777" w:rsidTr="00F974E1">
        <w:trPr>
          <w:trHeight w:val="567"/>
          <w:jc w:val="center"/>
        </w:trPr>
        <w:tc>
          <w:tcPr>
            <w:tcW w:w="1297" w:type="dxa"/>
            <w:vMerge/>
            <w:tcBorders>
              <w:top w:val="nil"/>
              <w:left w:val="single" w:sz="8" w:space="0" w:color="BFBFBF"/>
              <w:bottom w:val="single" w:sz="8" w:space="0" w:color="BFBFBF"/>
              <w:right w:val="single" w:sz="8" w:space="0" w:color="BFBFBF"/>
            </w:tcBorders>
            <w:vAlign w:val="center"/>
            <w:hideMark/>
          </w:tcPr>
          <w:p w14:paraId="30E39157" w14:textId="77777777" w:rsidR="00551357" w:rsidRPr="00AB6404" w:rsidRDefault="00551357" w:rsidP="00AB6404">
            <w:pPr>
              <w:spacing w:after="0" w:line="360" w:lineRule="auto"/>
              <w:jc w:val="center"/>
              <w:rPr>
                <w:rFonts w:eastAsia="Times New Roman"/>
                <w:spacing w:val="0"/>
                <w:lang w:val="es-DO" w:eastAsia="es-DO"/>
              </w:rPr>
            </w:pPr>
          </w:p>
        </w:tc>
        <w:tc>
          <w:tcPr>
            <w:tcW w:w="1200" w:type="dxa"/>
            <w:tcBorders>
              <w:top w:val="nil"/>
              <w:left w:val="nil"/>
              <w:bottom w:val="single" w:sz="8" w:space="0" w:color="BFBFBF"/>
              <w:right w:val="single" w:sz="8" w:space="0" w:color="BFBFBF"/>
            </w:tcBorders>
            <w:noWrap/>
            <w:vAlign w:val="center"/>
            <w:hideMark/>
          </w:tcPr>
          <w:p w14:paraId="254B7CBE"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LC</w:t>
            </w:r>
          </w:p>
        </w:tc>
        <w:tc>
          <w:tcPr>
            <w:tcW w:w="3447" w:type="dxa"/>
            <w:tcBorders>
              <w:top w:val="nil"/>
              <w:left w:val="nil"/>
              <w:bottom w:val="single" w:sz="8" w:space="0" w:color="BFBFBF"/>
              <w:right w:val="single" w:sz="8" w:space="0" w:color="BFBFBF"/>
            </w:tcBorders>
            <w:noWrap/>
            <w:vAlign w:val="center"/>
            <w:hideMark/>
          </w:tcPr>
          <w:p w14:paraId="5BFD3919"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Caribetrans, S.A.S.</w:t>
            </w:r>
          </w:p>
        </w:tc>
        <w:tc>
          <w:tcPr>
            <w:tcW w:w="1559" w:type="dxa"/>
            <w:vMerge/>
            <w:tcBorders>
              <w:top w:val="nil"/>
              <w:left w:val="single" w:sz="8" w:space="0" w:color="BFBFBF"/>
              <w:bottom w:val="single" w:sz="8" w:space="0" w:color="BFBFBF"/>
              <w:right w:val="single" w:sz="8" w:space="0" w:color="BFBFBF"/>
            </w:tcBorders>
            <w:vAlign w:val="center"/>
            <w:hideMark/>
          </w:tcPr>
          <w:p w14:paraId="1C845724" w14:textId="77777777" w:rsidR="00551357" w:rsidRPr="00AB6404" w:rsidRDefault="00551357" w:rsidP="00AB6404">
            <w:pPr>
              <w:spacing w:after="0" w:line="360" w:lineRule="auto"/>
              <w:jc w:val="center"/>
              <w:rPr>
                <w:rFonts w:eastAsia="Times New Roman"/>
                <w:spacing w:val="0"/>
                <w:lang w:val="es-DO" w:eastAsia="es-DO"/>
              </w:rPr>
            </w:pPr>
          </w:p>
        </w:tc>
      </w:tr>
      <w:tr w:rsidR="00EF1E8E" w:rsidRPr="00AB6404" w14:paraId="22A2B74B" w14:textId="77777777" w:rsidTr="00F974E1">
        <w:trPr>
          <w:trHeight w:val="567"/>
          <w:jc w:val="center"/>
        </w:trPr>
        <w:tc>
          <w:tcPr>
            <w:tcW w:w="1297" w:type="dxa"/>
            <w:vMerge w:val="restart"/>
            <w:tcBorders>
              <w:top w:val="nil"/>
              <w:left w:val="single" w:sz="8" w:space="0" w:color="BFBFBF"/>
              <w:bottom w:val="single" w:sz="8" w:space="0" w:color="BFBFBF"/>
              <w:right w:val="single" w:sz="8" w:space="0" w:color="BFBFBF"/>
            </w:tcBorders>
            <w:shd w:val="clear" w:color="000000" w:fill="F2F2F2"/>
            <w:noWrap/>
            <w:vAlign w:val="center"/>
            <w:hideMark/>
          </w:tcPr>
          <w:p w14:paraId="2225D7B9"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Noviembre</w:t>
            </w:r>
          </w:p>
        </w:tc>
        <w:tc>
          <w:tcPr>
            <w:tcW w:w="1200" w:type="dxa"/>
            <w:tcBorders>
              <w:top w:val="nil"/>
              <w:left w:val="nil"/>
              <w:bottom w:val="single" w:sz="8" w:space="0" w:color="BFBFBF"/>
              <w:right w:val="single" w:sz="8" w:space="0" w:color="BFBFBF"/>
            </w:tcBorders>
            <w:shd w:val="clear" w:color="000000" w:fill="F2F2F2"/>
            <w:noWrap/>
            <w:vAlign w:val="center"/>
            <w:hideMark/>
          </w:tcPr>
          <w:p w14:paraId="20D1AA27"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LC</w:t>
            </w:r>
          </w:p>
        </w:tc>
        <w:tc>
          <w:tcPr>
            <w:tcW w:w="3447" w:type="dxa"/>
            <w:tcBorders>
              <w:top w:val="nil"/>
              <w:left w:val="nil"/>
              <w:bottom w:val="single" w:sz="8" w:space="0" w:color="BFBFBF"/>
              <w:right w:val="single" w:sz="8" w:space="0" w:color="BFBFBF"/>
            </w:tcBorders>
            <w:shd w:val="clear" w:color="000000" w:fill="F2F2F2"/>
            <w:noWrap/>
            <w:vAlign w:val="center"/>
            <w:hideMark/>
          </w:tcPr>
          <w:p w14:paraId="26795AC2"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JRC, S.R.L.</w:t>
            </w:r>
          </w:p>
        </w:tc>
        <w:tc>
          <w:tcPr>
            <w:tcW w:w="1559" w:type="dxa"/>
            <w:vMerge w:val="restart"/>
            <w:tcBorders>
              <w:top w:val="nil"/>
              <w:left w:val="single" w:sz="8" w:space="0" w:color="BFBFBF"/>
              <w:bottom w:val="single" w:sz="8" w:space="0" w:color="BFBFBF"/>
              <w:right w:val="single" w:sz="8" w:space="0" w:color="BFBFBF"/>
            </w:tcBorders>
            <w:shd w:val="clear" w:color="000000" w:fill="F2F2F2"/>
            <w:noWrap/>
            <w:vAlign w:val="center"/>
            <w:hideMark/>
          </w:tcPr>
          <w:p w14:paraId="189B8DFC"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2</w:t>
            </w:r>
          </w:p>
        </w:tc>
      </w:tr>
      <w:tr w:rsidR="00EF1E8E" w:rsidRPr="00AB6404" w14:paraId="0010AC7D" w14:textId="77777777" w:rsidTr="00F974E1">
        <w:trPr>
          <w:trHeight w:val="567"/>
          <w:jc w:val="center"/>
        </w:trPr>
        <w:tc>
          <w:tcPr>
            <w:tcW w:w="1297" w:type="dxa"/>
            <w:vMerge/>
            <w:tcBorders>
              <w:top w:val="nil"/>
              <w:left w:val="single" w:sz="8" w:space="0" w:color="BFBFBF"/>
              <w:bottom w:val="single" w:sz="8" w:space="0" w:color="BFBFBF"/>
              <w:right w:val="single" w:sz="8" w:space="0" w:color="BFBFBF"/>
            </w:tcBorders>
            <w:vAlign w:val="center"/>
            <w:hideMark/>
          </w:tcPr>
          <w:p w14:paraId="575E7B4E" w14:textId="77777777" w:rsidR="00551357" w:rsidRPr="00AB6404" w:rsidRDefault="00551357" w:rsidP="00AB6404">
            <w:pPr>
              <w:spacing w:after="0" w:line="360" w:lineRule="auto"/>
              <w:jc w:val="center"/>
              <w:rPr>
                <w:rFonts w:eastAsia="Times New Roman"/>
                <w:spacing w:val="0"/>
                <w:lang w:val="es-DO" w:eastAsia="es-DO"/>
              </w:rPr>
            </w:pPr>
          </w:p>
        </w:tc>
        <w:tc>
          <w:tcPr>
            <w:tcW w:w="1200" w:type="dxa"/>
            <w:tcBorders>
              <w:top w:val="nil"/>
              <w:left w:val="nil"/>
              <w:bottom w:val="single" w:sz="8" w:space="0" w:color="BFBFBF"/>
              <w:right w:val="single" w:sz="8" w:space="0" w:color="BFBFBF"/>
            </w:tcBorders>
            <w:noWrap/>
            <w:vAlign w:val="center"/>
            <w:hideMark/>
          </w:tcPr>
          <w:p w14:paraId="5EAD4EFA"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LC</w:t>
            </w:r>
          </w:p>
        </w:tc>
        <w:tc>
          <w:tcPr>
            <w:tcW w:w="3447" w:type="dxa"/>
            <w:tcBorders>
              <w:top w:val="nil"/>
              <w:left w:val="nil"/>
              <w:bottom w:val="single" w:sz="8" w:space="0" w:color="BFBFBF"/>
              <w:right w:val="single" w:sz="8" w:space="0" w:color="BFBFBF"/>
            </w:tcBorders>
            <w:noWrap/>
            <w:vAlign w:val="center"/>
            <w:hideMark/>
          </w:tcPr>
          <w:p w14:paraId="39BBBF63" w14:textId="77777777" w:rsidR="00551357" w:rsidRPr="00AB6404" w:rsidRDefault="00551357" w:rsidP="00AB6404">
            <w:pPr>
              <w:spacing w:after="0" w:line="360" w:lineRule="auto"/>
              <w:jc w:val="center"/>
              <w:rPr>
                <w:rFonts w:eastAsia="Times New Roman"/>
                <w:spacing w:val="0"/>
                <w:lang w:eastAsia="es-DO"/>
              </w:rPr>
            </w:pPr>
            <w:r w:rsidRPr="00AB6404">
              <w:rPr>
                <w:rFonts w:eastAsia="Aptos"/>
                <w:spacing w:val="0"/>
                <w:lang w:eastAsia="es-DO"/>
              </w:rPr>
              <w:t>Republic Airlines Company, S.R.L. (Rep-Air)</w:t>
            </w:r>
          </w:p>
        </w:tc>
        <w:tc>
          <w:tcPr>
            <w:tcW w:w="1559" w:type="dxa"/>
            <w:vMerge/>
            <w:tcBorders>
              <w:top w:val="nil"/>
              <w:left w:val="single" w:sz="8" w:space="0" w:color="BFBFBF"/>
              <w:bottom w:val="single" w:sz="8" w:space="0" w:color="BFBFBF"/>
              <w:right w:val="single" w:sz="8" w:space="0" w:color="BFBFBF"/>
            </w:tcBorders>
            <w:vAlign w:val="center"/>
            <w:hideMark/>
          </w:tcPr>
          <w:p w14:paraId="72AA0863" w14:textId="77777777" w:rsidR="00551357" w:rsidRPr="00AB6404" w:rsidRDefault="00551357" w:rsidP="00AB6404">
            <w:pPr>
              <w:spacing w:after="0" w:line="360" w:lineRule="auto"/>
              <w:jc w:val="center"/>
              <w:rPr>
                <w:rFonts w:eastAsia="Times New Roman"/>
                <w:spacing w:val="0"/>
                <w:lang w:eastAsia="es-DO"/>
              </w:rPr>
            </w:pPr>
          </w:p>
        </w:tc>
      </w:tr>
      <w:tr w:rsidR="00EF1E8E" w:rsidRPr="00AB6404" w14:paraId="1328085E" w14:textId="77777777" w:rsidTr="00F974E1">
        <w:trPr>
          <w:trHeight w:val="567"/>
          <w:jc w:val="center"/>
        </w:trPr>
        <w:tc>
          <w:tcPr>
            <w:tcW w:w="1297" w:type="dxa"/>
            <w:tcBorders>
              <w:top w:val="nil"/>
              <w:left w:val="single" w:sz="8" w:space="0" w:color="BFBFBF"/>
              <w:bottom w:val="single" w:sz="8" w:space="0" w:color="BFBFBF"/>
              <w:right w:val="single" w:sz="8" w:space="0" w:color="BFBFBF"/>
            </w:tcBorders>
            <w:shd w:val="clear" w:color="000000" w:fill="F2F2F2"/>
            <w:vAlign w:val="center"/>
            <w:hideMark/>
          </w:tcPr>
          <w:p w14:paraId="1AB5E7E4"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Total</w:t>
            </w:r>
          </w:p>
        </w:tc>
        <w:tc>
          <w:tcPr>
            <w:tcW w:w="1200" w:type="dxa"/>
            <w:tcBorders>
              <w:top w:val="nil"/>
              <w:left w:val="nil"/>
              <w:bottom w:val="single" w:sz="8" w:space="0" w:color="BFBFBF"/>
              <w:right w:val="single" w:sz="8" w:space="0" w:color="BFBFBF"/>
            </w:tcBorders>
            <w:shd w:val="clear" w:color="000000" w:fill="F2F2F2"/>
            <w:noWrap/>
            <w:vAlign w:val="center"/>
            <w:hideMark/>
          </w:tcPr>
          <w:p w14:paraId="4F8DDD4F" w14:textId="2EFE9A0D" w:rsidR="00551357" w:rsidRPr="00AB6404" w:rsidRDefault="00551357" w:rsidP="00AB6404">
            <w:pPr>
              <w:spacing w:after="0" w:line="360" w:lineRule="auto"/>
              <w:jc w:val="center"/>
              <w:rPr>
                <w:rFonts w:eastAsia="Times New Roman"/>
                <w:spacing w:val="0"/>
                <w:lang w:val="es-DO" w:eastAsia="es-DO"/>
              </w:rPr>
            </w:pPr>
          </w:p>
        </w:tc>
        <w:tc>
          <w:tcPr>
            <w:tcW w:w="3447" w:type="dxa"/>
            <w:tcBorders>
              <w:top w:val="nil"/>
              <w:left w:val="nil"/>
              <w:bottom w:val="single" w:sz="8" w:space="0" w:color="BFBFBF"/>
              <w:right w:val="single" w:sz="8" w:space="0" w:color="BFBFBF"/>
            </w:tcBorders>
            <w:shd w:val="clear" w:color="000000" w:fill="F2F2F2"/>
            <w:noWrap/>
            <w:vAlign w:val="center"/>
            <w:hideMark/>
          </w:tcPr>
          <w:p w14:paraId="1070121E" w14:textId="7868AD7A" w:rsidR="00551357" w:rsidRPr="00AB6404" w:rsidRDefault="00551357" w:rsidP="00AB6404">
            <w:pPr>
              <w:spacing w:after="0" w:line="360" w:lineRule="auto"/>
              <w:jc w:val="center"/>
              <w:rPr>
                <w:rFonts w:eastAsia="Times New Roman"/>
                <w:spacing w:val="0"/>
                <w:lang w:val="es-DO" w:eastAsia="es-DO"/>
              </w:rPr>
            </w:pPr>
          </w:p>
        </w:tc>
        <w:tc>
          <w:tcPr>
            <w:tcW w:w="1559" w:type="dxa"/>
            <w:tcBorders>
              <w:top w:val="nil"/>
              <w:left w:val="nil"/>
              <w:bottom w:val="single" w:sz="8" w:space="0" w:color="BFBFBF"/>
              <w:right w:val="single" w:sz="8" w:space="0" w:color="BFBFBF"/>
            </w:tcBorders>
            <w:shd w:val="clear" w:color="000000" w:fill="F2F2F2"/>
            <w:vAlign w:val="center"/>
            <w:hideMark/>
          </w:tcPr>
          <w:p w14:paraId="3673CA63" w14:textId="77777777" w:rsidR="00551357" w:rsidRPr="00AB6404" w:rsidRDefault="00551357" w:rsidP="00AB6404">
            <w:pPr>
              <w:spacing w:after="0" w:line="360" w:lineRule="auto"/>
              <w:jc w:val="center"/>
              <w:rPr>
                <w:rFonts w:eastAsia="Times New Roman"/>
                <w:spacing w:val="0"/>
                <w:lang w:val="es-DO" w:eastAsia="es-DO"/>
              </w:rPr>
            </w:pPr>
            <w:r w:rsidRPr="00AB6404">
              <w:rPr>
                <w:rFonts w:eastAsia="Aptos"/>
                <w:spacing w:val="0"/>
                <w:lang w:val="es-DO" w:eastAsia="es-DO"/>
              </w:rPr>
              <w:t>26</w:t>
            </w:r>
          </w:p>
        </w:tc>
      </w:tr>
    </w:tbl>
    <w:p w14:paraId="7843E44D" w14:textId="7044A4BF" w:rsidR="00F46D32" w:rsidRPr="00AB6404" w:rsidRDefault="00F46D32" w:rsidP="00AB6404">
      <w:pPr>
        <w:autoSpaceDE w:val="0"/>
        <w:autoSpaceDN w:val="0"/>
        <w:adjustRightInd w:val="0"/>
        <w:spacing w:after="0" w:line="360" w:lineRule="auto"/>
        <w:jc w:val="center"/>
        <w:rPr>
          <w:rFonts w:eastAsia="Calibri"/>
          <w:i/>
          <w:iCs/>
          <w:sz w:val="18"/>
          <w:szCs w:val="18"/>
          <w:lang w:val="es-DO"/>
        </w:rPr>
      </w:pPr>
      <w:r w:rsidRPr="00AB6404">
        <w:rPr>
          <w:rFonts w:eastAsia="Calibri"/>
          <w:i/>
          <w:iCs/>
          <w:sz w:val="18"/>
          <w:szCs w:val="18"/>
          <w:lang w:val="es-DO"/>
        </w:rPr>
        <w:t>Fuente: D</w:t>
      </w:r>
      <w:r w:rsidR="0038131A" w:rsidRPr="00AB6404">
        <w:rPr>
          <w:rFonts w:eastAsia="Calibri"/>
          <w:i/>
          <w:iCs/>
          <w:sz w:val="18"/>
          <w:szCs w:val="18"/>
          <w:lang w:val="es-DO"/>
        </w:rPr>
        <w:t>epartamento</w:t>
      </w:r>
      <w:r w:rsidRPr="00AB6404">
        <w:rPr>
          <w:rFonts w:eastAsia="Calibri"/>
          <w:i/>
          <w:iCs/>
          <w:sz w:val="18"/>
          <w:szCs w:val="18"/>
          <w:lang w:val="es-DO"/>
        </w:rPr>
        <w:t xml:space="preserve"> de Transporte Aéreo de la JAC.</w:t>
      </w:r>
    </w:p>
    <w:p w14:paraId="7669A24D" w14:textId="77777777" w:rsidR="00F46D32" w:rsidRPr="00AB6404" w:rsidRDefault="00F46D32" w:rsidP="00AB6404">
      <w:pPr>
        <w:autoSpaceDE w:val="0"/>
        <w:autoSpaceDN w:val="0"/>
        <w:adjustRightInd w:val="0"/>
        <w:spacing w:after="0" w:line="360" w:lineRule="auto"/>
        <w:jc w:val="center"/>
        <w:rPr>
          <w:b/>
          <w:bCs/>
          <w:lang w:val="es-DO"/>
        </w:rPr>
      </w:pPr>
    </w:p>
    <w:p w14:paraId="61D58216" w14:textId="72E5DDD6" w:rsidR="00A33D1C" w:rsidRPr="00AB6404" w:rsidRDefault="00F46D32" w:rsidP="00AB6404">
      <w:pPr>
        <w:spacing w:line="360" w:lineRule="auto"/>
        <w:rPr>
          <w:rFonts w:eastAsia="Aptos"/>
          <w:lang w:val="es-DO"/>
        </w:rPr>
      </w:pPr>
      <w:r w:rsidRPr="00AB6404">
        <w:rPr>
          <w:rFonts w:eastAsia="Aptos"/>
          <w:lang w:val="es-DO"/>
        </w:rPr>
        <w:t>Para el mes de diciembre, hasta la fecha, se está trabajando la siguiente renovación: Sunrise Dominicana (CAE).</w:t>
      </w:r>
    </w:p>
    <w:tbl>
      <w:tblPr>
        <w:tblStyle w:val="Tablanormal1"/>
        <w:tblW w:w="7547" w:type="dxa"/>
        <w:jc w:val="center"/>
        <w:tblLook w:val="04A0" w:firstRow="1" w:lastRow="0" w:firstColumn="1" w:lastColumn="0" w:noHBand="0" w:noVBand="1"/>
      </w:tblPr>
      <w:tblGrid>
        <w:gridCol w:w="1310"/>
        <w:gridCol w:w="1237"/>
        <w:gridCol w:w="3582"/>
        <w:gridCol w:w="1418"/>
      </w:tblGrid>
      <w:tr w:rsidR="00EF1E8E" w:rsidRPr="00AB6404" w14:paraId="2A06AE75" w14:textId="77777777" w:rsidTr="000671B8">
        <w:trPr>
          <w:cnfStyle w:val="100000000000" w:firstRow="1" w:lastRow="0" w:firstColumn="0" w:lastColumn="0" w:oddVBand="0" w:evenVBand="0" w:oddHBand="0" w:evenHBand="0" w:firstRowFirstColumn="0" w:firstRowLastColumn="0" w:lastRowFirstColumn="0" w:lastRowLastColumn="0"/>
          <w:trHeight w:val="454"/>
          <w:tblHeader/>
          <w:jc w:val="center"/>
        </w:trPr>
        <w:tc>
          <w:tcPr>
            <w:cnfStyle w:val="001000000000" w:firstRow="0" w:lastRow="0" w:firstColumn="1" w:lastColumn="0" w:oddVBand="0" w:evenVBand="0" w:oddHBand="0" w:evenHBand="0" w:firstRowFirstColumn="0" w:firstRowLastColumn="0" w:lastRowFirstColumn="0" w:lastRowLastColumn="0"/>
            <w:tcW w:w="7547" w:type="dxa"/>
            <w:gridSpan w:val="4"/>
            <w:shd w:val="clear" w:color="auto" w:fill="002060"/>
            <w:noWrap/>
            <w:vAlign w:val="center"/>
          </w:tcPr>
          <w:p w14:paraId="06FCC463" w14:textId="5C737B08" w:rsidR="00AC7330" w:rsidRPr="00AB6404" w:rsidRDefault="00AC7330" w:rsidP="00AB6404">
            <w:pPr>
              <w:spacing w:line="360" w:lineRule="auto"/>
              <w:jc w:val="center"/>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Enmiendas</w:t>
            </w:r>
          </w:p>
        </w:tc>
      </w:tr>
      <w:tr w:rsidR="00EF1E8E" w:rsidRPr="00AB6404" w14:paraId="74B13D2B" w14:textId="77777777" w:rsidTr="000671B8">
        <w:trPr>
          <w:cnfStyle w:val="100000000000" w:firstRow="1" w:lastRow="0" w:firstColumn="0" w:lastColumn="0" w:oddVBand="0" w:evenVBand="0" w:oddHBand="0" w:evenHBand="0" w:firstRowFirstColumn="0" w:firstRowLastColumn="0" w:lastRowFirstColumn="0" w:lastRowLastColumn="0"/>
          <w:trHeight w:val="454"/>
          <w:tblHeader/>
          <w:jc w:val="center"/>
        </w:trPr>
        <w:tc>
          <w:tcPr>
            <w:cnfStyle w:val="001000000000" w:firstRow="0" w:lastRow="0" w:firstColumn="1" w:lastColumn="0" w:oddVBand="0" w:evenVBand="0" w:oddHBand="0" w:evenHBand="0" w:firstRowFirstColumn="0" w:firstRowLastColumn="0" w:lastRowFirstColumn="0" w:lastRowLastColumn="0"/>
            <w:tcW w:w="1310" w:type="dxa"/>
            <w:shd w:val="clear" w:color="auto" w:fill="002060"/>
            <w:noWrap/>
            <w:vAlign w:val="center"/>
            <w:hideMark/>
          </w:tcPr>
          <w:p w14:paraId="284B3BF8" w14:textId="77777777" w:rsidR="00781576" w:rsidRPr="00AB6404" w:rsidRDefault="00781576" w:rsidP="00AB6404">
            <w:pPr>
              <w:spacing w:line="360" w:lineRule="auto"/>
              <w:jc w:val="center"/>
              <w:rPr>
                <w:rFonts w:eastAsia="Times New Roman"/>
                <w:color w:val="FFFFFF" w:themeColor="background1"/>
                <w:spacing w:val="0"/>
                <w:lang w:val="es-DO" w:eastAsia="es-DO"/>
              </w:rPr>
            </w:pPr>
            <w:r w:rsidRPr="00AB6404">
              <w:rPr>
                <w:rFonts w:eastAsia="Times New Roman"/>
                <w:b w:val="0"/>
                <w:bCs w:val="0"/>
                <w:color w:val="FFFFFF" w:themeColor="background1"/>
                <w:spacing w:val="0"/>
                <w:lang w:val="es-DO" w:eastAsia="es-DO"/>
              </w:rPr>
              <w:t>2025</w:t>
            </w:r>
          </w:p>
          <w:p w14:paraId="43EBC917" w14:textId="65FCA4CD" w:rsidR="00F46D32" w:rsidRPr="00AB6404" w:rsidRDefault="00F46D32" w:rsidP="00AB6404">
            <w:pPr>
              <w:spacing w:line="360" w:lineRule="auto"/>
              <w:jc w:val="center"/>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Mes</w:t>
            </w:r>
          </w:p>
        </w:tc>
        <w:tc>
          <w:tcPr>
            <w:tcW w:w="1237" w:type="dxa"/>
            <w:shd w:val="clear" w:color="auto" w:fill="002060"/>
            <w:noWrap/>
            <w:vAlign w:val="center"/>
            <w:hideMark/>
          </w:tcPr>
          <w:p w14:paraId="478E614E" w14:textId="77777777" w:rsidR="00F46D32" w:rsidRPr="00AB6404" w:rsidRDefault="00F46D32"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Producto</w:t>
            </w:r>
          </w:p>
        </w:tc>
        <w:tc>
          <w:tcPr>
            <w:tcW w:w="3582" w:type="dxa"/>
            <w:shd w:val="clear" w:color="auto" w:fill="002060"/>
            <w:noWrap/>
            <w:vAlign w:val="center"/>
            <w:hideMark/>
          </w:tcPr>
          <w:p w14:paraId="3C37C108" w14:textId="62AA05C3" w:rsidR="00F46D32" w:rsidRPr="00AB6404" w:rsidRDefault="00F46D32"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Operador Aéreo</w:t>
            </w:r>
          </w:p>
        </w:tc>
        <w:tc>
          <w:tcPr>
            <w:tcW w:w="1418" w:type="dxa"/>
            <w:shd w:val="clear" w:color="auto" w:fill="002060"/>
            <w:vAlign w:val="center"/>
            <w:hideMark/>
          </w:tcPr>
          <w:p w14:paraId="41F525A0" w14:textId="5EE18554" w:rsidR="00F46D32" w:rsidRPr="00AB6404" w:rsidRDefault="00F46D32"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Cantidad</w:t>
            </w:r>
          </w:p>
        </w:tc>
      </w:tr>
      <w:tr w:rsidR="00EF1E8E" w:rsidRPr="00AB6404" w14:paraId="480DA3CF" w14:textId="77777777" w:rsidTr="000671B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310" w:type="dxa"/>
            <w:vMerge w:val="restart"/>
            <w:noWrap/>
            <w:vAlign w:val="center"/>
            <w:hideMark/>
          </w:tcPr>
          <w:p w14:paraId="4E8496DA" w14:textId="77777777" w:rsidR="00F46D32" w:rsidRPr="00AB6404" w:rsidRDefault="00F46D3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Enero</w:t>
            </w:r>
          </w:p>
        </w:tc>
        <w:tc>
          <w:tcPr>
            <w:tcW w:w="1237" w:type="dxa"/>
            <w:noWrap/>
            <w:vAlign w:val="center"/>
            <w:hideMark/>
          </w:tcPr>
          <w:p w14:paraId="4F9C0954"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CAE</w:t>
            </w:r>
          </w:p>
        </w:tc>
        <w:tc>
          <w:tcPr>
            <w:tcW w:w="3582" w:type="dxa"/>
            <w:noWrap/>
            <w:vAlign w:val="center"/>
            <w:hideMark/>
          </w:tcPr>
          <w:p w14:paraId="301EB714"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Arajet, S.A.</w:t>
            </w:r>
          </w:p>
        </w:tc>
        <w:tc>
          <w:tcPr>
            <w:tcW w:w="1418" w:type="dxa"/>
            <w:vMerge w:val="restart"/>
            <w:noWrap/>
            <w:vAlign w:val="center"/>
            <w:hideMark/>
          </w:tcPr>
          <w:p w14:paraId="256252C2"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4</w:t>
            </w:r>
          </w:p>
        </w:tc>
      </w:tr>
      <w:tr w:rsidR="00EF1E8E" w:rsidRPr="00AB6404" w14:paraId="4554AC1A" w14:textId="77777777" w:rsidTr="000671B8">
        <w:trPr>
          <w:trHeight w:val="454"/>
          <w:jc w:val="center"/>
        </w:trPr>
        <w:tc>
          <w:tcPr>
            <w:cnfStyle w:val="001000000000" w:firstRow="0" w:lastRow="0" w:firstColumn="1" w:lastColumn="0" w:oddVBand="0" w:evenVBand="0" w:oddHBand="0" w:evenHBand="0" w:firstRowFirstColumn="0" w:firstRowLastColumn="0" w:lastRowFirstColumn="0" w:lastRowLastColumn="0"/>
            <w:tcW w:w="1310" w:type="dxa"/>
            <w:vMerge/>
            <w:vAlign w:val="center"/>
            <w:hideMark/>
          </w:tcPr>
          <w:p w14:paraId="4E52130A" w14:textId="77777777" w:rsidR="00F46D32" w:rsidRPr="00AB6404" w:rsidRDefault="00F46D32" w:rsidP="00AB6404">
            <w:pPr>
              <w:spacing w:line="360" w:lineRule="auto"/>
              <w:jc w:val="center"/>
              <w:rPr>
                <w:rFonts w:eastAsia="Times New Roman"/>
                <w:b w:val="0"/>
                <w:bCs w:val="0"/>
                <w:spacing w:val="0"/>
                <w:lang w:val="es-DO" w:eastAsia="es-DO"/>
              </w:rPr>
            </w:pPr>
          </w:p>
        </w:tc>
        <w:tc>
          <w:tcPr>
            <w:tcW w:w="1237" w:type="dxa"/>
            <w:noWrap/>
            <w:vAlign w:val="center"/>
            <w:hideMark/>
          </w:tcPr>
          <w:p w14:paraId="3DB1547A"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582" w:type="dxa"/>
            <w:noWrap/>
            <w:vAlign w:val="center"/>
            <w:hideMark/>
          </w:tcPr>
          <w:p w14:paraId="5702B119"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Southwest Airlines, Co</w:t>
            </w:r>
          </w:p>
        </w:tc>
        <w:tc>
          <w:tcPr>
            <w:tcW w:w="1418" w:type="dxa"/>
            <w:vMerge/>
            <w:vAlign w:val="center"/>
            <w:hideMark/>
          </w:tcPr>
          <w:p w14:paraId="1D50F1B0"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p>
        </w:tc>
      </w:tr>
      <w:tr w:rsidR="00EF1E8E" w:rsidRPr="00AB6404" w14:paraId="42DF148B" w14:textId="77777777" w:rsidTr="000671B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310" w:type="dxa"/>
            <w:vMerge/>
            <w:vAlign w:val="center"/>
            <w:hideMark/>
          </w:tcPr>
          <w:p w14:paraId="5C5B4001" w14:textId="77777777" w:rsidR="00F46D32" w:rsidRPr="00AB6404" w:rsidRDefault="00F46D32" w:rsidP="00AB6404">
            <w:pPr>
              <w:spacing w:line="360" w:lineRule="auto"/>
              <w:jc w:val="center"/>
              <w:rPr>
                <w:rFonts w:eastAsia="Times New Roman"/>
                <w:b w:val="0"/>
                <w:bCs w:val="0"/>
                <w:spacing w:val="0"/>
                <w:lang w:val="es-DO" w:eastAsia="es-DO"/>
              </w:rPr>
            </w:pPr>
          </w:p>
        </w:tc>
        <w:tc>
          <w:tcPr>
            <w:tcW w:w="1237" w:type="dxa"/>
            <w:noWrap/>
            <w:vAlign w:val="center"/>
            <w:hideMark/>
          </w:tcPr>
          <w:p w14:paraId="33B3490B"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582" w:type="dxa"/>
            <w:noWrap/>
            <w:vAlign w:val="center"/>
            <w:hideMark/>
          </w:tcPr>
          <w:p w14:paraId="00060D4E"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Evelop Airlines, S.L.</w:t>
            </w:r>
          </w:p>
        </w:tc>
        <w:tc>
          <w:tcPr>
            <w:tcW w:w="1418" w:type="dxa"/>
            <w:vMerge/>
            <w:vAlign w:val="center"/>
            <w:hideMark/>
          </w:tcPr>
          <w:p w14:paraId="033928CE"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p>
        </w:tc>
      </w:tr>
      <w:tr w:rsidR="00EF1E8E" w:rsidRPr="00AB6404" w14:paraId="6378A884" w14:textId="77777777" w:rsidTr="000671B8">
        <w:trPr>
          <w:trHeight w:val="454"/>
          <w:jc w:val="center"/>
        </w:trPr>
        <w:tc>
          <w:tcPr>
            <w:cnfStyle w:val="001000000000" w:firstRow="0" w:lastRow="0" w:firstColumn="1" w:lastColumn="0" w:oddVBand="0" w:evenVBand="0" w:oddHBand="0" w:evenHBand="0" w:firstRowFirstColumn="0" w:firstRowLastColumn="0" w:lastRowFirstColumn="0" w:lastRowLastColumn="0"/>
            <w:tcW w:w="1310" w:type="dxa"/>
            <w:vMerge/>
            <w:vAlign w:val="center"/>
            <w:hideMark/>
          </w:tcPr>
          <w:p w14:paraId="0323F85A" w14:textId="77777777" w:rsidR="00F46D32" w:rsidRPr="00AB6404" w:rsidRDefault="00F46D32" w:rsidP="00AB6404">
            <w:pPr>
              <w:spacing w:line="360" w:lineRule="auto"/>
              <w:jc w:val="center"/>
              <w:rPr>
                <w:rFonts w:eastAsia="Times New Roman"/>
                <w:b w:val="0"/>
                <w:bCs w:val="0"/>
                <w:spacing w:val="0"/>
                <w:lang w:val="es-DO" w:eastAsia="es-DO"/>
              </w:rPr>
            </w:pPr>
          </w:p>
        </w:tc>
        <w:tc>
          <w:tcPr>
            <w:tcW w:w="1237" w:type="dxa"/>
            <w:noWrap/>
            <w:vAlign w:val="center"/>
            <w:hideMark/>
          </w:tcPr>
          <w:p w14:paraId="15FB4C85"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CAE</w:t>
            </w:r>
          </w:p>
        </w:tc>
        <w:tc>
          <w:tcPr>
            <w:tcW w:w="3582" w:type="dxa"/>
            <w:noWrap/>
            <w:vAlign w:val="center"/>
            <w:hideMark/>
          </w:tcPr>
          <w:p w14:paraId="64B34A28"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AB6404">
              <w:rPr>
                <w:rFonts w:eastAsia="Times New Roman"/>
                <w:spacing w:val="0"/>
                <w:lang w:eastAsia="es-DO"/>
              </w:rPr>
              <w:t>Air Century, S.A. (Asca)</w:t>
            </w:r>
          </w:p>
        </w:tc>
        <w:tc>
          <w:tcPr>
            <w:tcW w:w="1418" w:type="dxa"/>
            <w:vMerge/>
            <w:vAlign w:val="center"/>
            <w:hideMark/>
          </w:tcPr>
          <w:p w14:paraId="4D30C815"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p>
        </w:tc>
      </w:tr>
      <w:tr w:rsidR="00EF1E8E" w:rsidRPr="00AB6404" w14:paraId="5032C7CA" w14:textId="77777777" w:rsidTr="000671B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26E5B675" w14:textId="77777777" w:rsidR="00F46D32" w:rsidRPr="00AB6404" w:rsidRDefault="00F46D3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Febrero</w:t>
            </w:r>
          </w:p>
        </w:tc>
        <w:tc>
          <w:tcPr>
            <w:tcW w:w="1237" w:type="dxa"/>
            <w:noWrap/>
            <w:vAlign w:val="center"/>
            <w:hideMark/>
          </w:tcPr>
          <w:p w14:paraId="55956C90"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CAE</w:t>
            </w:r>
          </w:p>
        </w:tc>
        <w:tc>
          <w:tcPr>
            <w:tcW w:w="3582" w:type="dxa"/>
            <w:noWrap/>
            <w:vAlign w:val="center"/>
            <w:hideMark/>
          </w:tcPr>
          <w:p w14:paraId="6072A3C8"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Red Air, S.A.</w:t>
            </w:r>
          </w:p>
        </w:tc>
        <w:tc>
          <w:tcPr>
            <w:tcW w:w="1418" w:type="dxa"/>
            <w:noWrap/>
            <w:vAlign w:val="center"/>
            <w:hideMark/>
          </w:tcPr>
          <w:p w14:paraId="290216D6"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w:t>
            </w:r>
          </w:p>
        </w:tc>
      </w:tr>
      <w:tr w:rsidR="00EF1E8E" w:rsidRPr="00AB6404" w14:paraId="0C25C125" w14:textId="77777777" w:rsidTr="000671B8">
        <w:trPr>
          <w:trHeight w:val="454"/>
          <w:jc w:val="center"/>
        </w:trPr>
        <w:tc>
          <w:tcPr>
            <w:cnfStyle w:val="001000000000" w:firstRow="0" w:lastRow="0" w:firstColumn="1" w:lastColumn="0" w:oddVBand="0" w:evenVBand="0" w:oddHBand="0" w:evenHBand="0" w:firstRowFirstColumn="0" w:firstRowLastColumn="0" w:lastRowFirstColumn="0" w:lastRowLastColumn="0"/>
            <w:tcW w:w="1310" w:type="dxa"/>
            <w:vMerge w:val="restart"/>
            <w:noWrap/>
            <w:vAlign w:val="center"/>
            <w:hideMark/>
          </w:tcPr>
          <w:p w14:paraId="47276520" w14:textId="77777777" w:rsidR="00F46D32" w:rsidRPr="00AB6404" w:rsidRDefault="00F46D3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Marzo</w:t>
            </w:r>
          </w:p>
        </w:tc>
        <w:tc>
          <w:tcPr>
            <w:tcW w:w="1237" w:type="dxa"/>
            <w:noWrap/>
            <w:vAlign w:val="center"/>
            <w:hideMark/>
          </w:tcPr>
          <w:p w14:paraId="4D5F672C"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CAE</w:t>
            </w:r>
          </w:p>
        </w:tc>
        <w:tc>
          <w:tcPr>
            <w:tcW w:w="3582" w:type="dxa"/>
            <w:noWrap/>
            <w:vAlign w:val="center"/>
            <w:hideMark/>
          </w:tcPr>
          <w:p w14:paraId="6005E810"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Arajet, S.A.</w:t>
            </w:r>
          </w:p>
        </w:tc>
        <w:tc>
          <w:tcPr>
            <w:tcW w:w="1418" w:type="dxa"/>
            <w:vMerge w:val="restart"/>
            <w:noWrap/>
            <w:vAlign w:val="center"/>
            <w:hideMark/>
          </w:tcPr>
          <w:p w14:paraId="5DA488EC"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3</w:t>
            </w:r>
          </w:p>
        </w:tc>
      </w:tr>
      <w:tr w:rsidR="00EF1E8E" w:rsidRPr="00AB6404" w14:paraId="393FBA2E" w14:textId="77777777" w:rsidTr="000671B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310" w:type="dxa"/>
            <w:vMerge/>
            <w:vAlign w:val="center"/>
            <w:hideMark/>
          </w:tcPr>
          <w:p w14:paraId="1F6F6223" w14:textId="77777777" w:rsidR="00F46D32" w:rsidRPr="00AB6404" w:rsidRDefault="00F46D32" w:rsidP="00AB6404">
            <w:pPr>
              <w:spacing w:line="360" w:lineRule="auto"/>
              <w:jc w:val="center"/>
              <w:rPr>
                <w:rFonts w:eastAsia="Times New Roman"/>
                <w:b w:val="0"/>
                <w:bCs w:val="0"/>
                <w:spacing w:val="0"/>
                <w:lang w:val="es-DO" w:eastAsia="es-DO"/>
              </w:rPr>
            </w:pPr>
          </w:p>
        </w:tc>
        <w:tc>
          <w:tcPr>
            <w:tcW w:w="1237" w:type="dxa"/>
            <w:noWrap/>
            <w:vAlign w:val="center"/>
            <w:hideMark/>
          </w:tcPr>
          <w:p w14:paraId="0F14AD50"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582" w:type="dxa"/>
            <w:noWrap/>
            <w:vAlign w:val="center"/>
            <w:hideMark/>
          </w:tcPr>
          <w:p w14:paraId="27498C50"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Fontier Airlines, Inc.</w:t>
            </w:r>
          </w:p>
        </w:tc>
        <w:tc>
          <w:tcPr>
            <w:tcW w:w="1418" w:type="dxa"/>
            <w:vMerge/>
            <w:vAlign w:val="center"/>
            <w:hideMark/>
          </w:tcPr>
          <w:p w14:paraId="4B98A005"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p>
        </w:tc>
      </w:tr>
      <w:tr w:rsidR="00EF1E8E" w:rsidRPr="00AB6404" w14:paraId="7CAE09E1" w14:textId="77777777" w:rsidTr="000671B8">
        <w:trPr>
          <w:trHeight w:val="454"/>
          <w:jc w:val="center"/>
        </w:trPr>
        <w:tc>
          <w:tcPr>
            <w:cnfStyle w:val="001000000000" w:firstRow="0" w:lastRow="0" w:firstColumn="1" w:lastColumn="0" w:oddVBand="0" w:evenVBand="0" w:oddHBand="0" w:evenHBand="0" w:firstRowFirstColumn="0" w:firstRowLastColumn="0" w:lastRowFirstColumn="0" w:lastRowLastColumn="0"/>
            <w:tcW w:w="1310" w:type="dxa"/>
            <w:vMerge/>
            <w:vAlign w:val="center"/>
            <w:hideMark/>
          </w:tcPr>
          <w:p w14:paraId="5CD652CC" w14:textId="77777777" w:rsidR="00F46D32" w:rsidRPr="00AB6404" w:rsidRDefault="00F46D32" w:rsidP="00AB6404">
            <w:pPr>
              <w:spacing w:line="360" w:lineRule="auto"/>
              <w:jc w:val="center"/>
              <w:rPr>
                <w:rFonts w:eastAsia="Times New Roman"/>
                <w:b w:val="0"/>
                <w:bCs w:val="0"/>
                <w:spacing w:val="0"/>
                <w:lang w:val="es-DO" w:eastAsia="es-DO"/>
              </w:rPr>
            </w:pPr>
          </w:p>
        </w:tc>
        <w:tc>
          <w:tcPr>
            <w:tcW w:w="1237" w:type="dxa"/>
            <w:noWrap/>
            <w:vAlign w:val="center"/>
            <w:hideMark/>
          </w:tcPr>
          <w:p w14:paraId="25333F04"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582" w:type="dxa"/>
            <w:noWrap/>
            <w:vAlign w:val="center"/>
            <w:hideMark/>
          </w:tcPr>
          <w:p w14:paraId="3A054D4D"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AB6404">
              <w:rPr>
                <w:rFonts w:eastAsia="Times New Roman"/>
                <w:spacing w:val="0"/>
                <w:lang w:eastAsia="es-DO"/>
              </w:rPr>
              <w:t>World 2 Fly, S.L.U.</w:t>
            </w:r>
          </w:p>
        </w:tc>
        <w:tc>
          <w:tcPr>
            <w:tcW w:w="1418" w:type="dxa"/>
            <w:vMerge/>
            <w:vAlign w:val="center"/>
            <w:hideMark/>
          </w:tcPr>
          <w:p w14:paraId="78735C6F"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p>
        </w:tc>
      </w:tr>
      <w:tr w:rsidR="00EF1E8E" w:rsidRPr="00AB6404" w14:paraId="45157F5C" w14:textId="77777777" w:rsidTr="000671B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310" w:type="dxa"/>
            <w:vMerge w:val="restart"/>
            <w:noWrap/>
            <w:vAlign w:val="center"/>
            <w:hideMark/>
          </w:tcPr>
          <w:p w14:paraId="3BBDEACF" w14:textId="77777777" w:rsidR="00F46D32" w:rsidRPr="00AB6404" w:rsidRDefault="00F46D3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Abril</w:t>
            </w:r>
          </w:p>
        </w:tc>
        <w:tc>
          <w:tcPr>
            <w:tcW w:w="1237" w:type="dxa"/>
            <w:noWrap/>
            <w:vAlign w:val="center"/>
            <w:hideMark/>
          </w:tcPr>
          <w:p w14:paraId="7FE5DA97"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CAE</w:t>
            </w:r>
          </w:p>
        </w:tc>
        <w:tc>
          <w:tcPr>
            <w:tcW w:w="3582" w:type="dxa"/>
            <w:noWrap/>
            <w:vAlign w:val="center"/>
            <w:hideMark/>
          </w:tcPr>
          <w:p w14:paraId="2FFFD96E"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Aeronaves Dominicanas, S.R.L.</w:t>
            </w:r>
          </w:p>
        </w:tc>
        <w:tc>
          <w:tcPr>
            <w:tcW w:w="1418" w:type="dxa"/>
            <w:vMerge w:val="restart"/>
            <w:noWrap/>
            <w:vAlign w:val="center"/>
            <w:hideMark/>
          </w:tcPr>
          <w:p w14:paraId="05450D22"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w:t>
            </w:r>
          </w:p>
        </w:tc>
      </w:tr>
      <w:tr w:rsidR="00EF1E8E" w:rsidRPr="00AB6404" w14:paraId="16C28941" w14:textId="77777777" w:rsidTr="000671B8">
        <w:trPr>
          <w:trHeight w:val="454"/>
          <w:jc w:val="center"/>
        </w:trPr>
        <w:tc>
          <w:tcPr>
            <w:cnfStyle w:val="001000000000" w:firstRow="0" w:lastRow="0" w:firstColumn="1" w:lastColumn="0" w:oddVBand="0" w:evenVBand="0" w:oddHBand="0" w:evenHBand="0" w:firstRowFirstColumn="0" w:firstRowLastColumn="0" w:lastRowFirstColumn="0" w:lastRowLastColumn="0"/>
            <w:tcW w:w="1310" w:type="dxa"/>
            <w:vMerge/>
            <w:vAlign w:val="center"/>
            <w:hideMark/>
          </w:tcPr>
          <w:p w14:paraId="64C3B420" w14:textId="77777777" w:rsidR="00F46D32" w:rsidRPr="00AB6404" w:rsidRDefault="00F46D32" w:rsidP="00AB6404">
            <w:pPr>
              <w:spacing w:line="360" w:lineRule="auto"/>
              <w:jc w:val="center"/>
              <w:rPr>
                <w:rFonts w:eastAsia="Times New Roman"/>
                <w:b w:val="0"/>
                <w:bCs w:val="0"/>
                <w:spacing w:val="0"/>
                <w:lang w:val="es-DO" w:eastAsia="es-DO"/>
              </w:rPr>
            </w:pPr>
          </w:p>
        </w:tc>
        <w:tc>
          <w:tcPr>
            <w:tcW w:w="1237" w:type="dxa"/>
            <w:noWrap/>
            <w:vAlign w:val="center"/>
            <w:hideMark/>
          </w:tcPr>
          <w:p w14:paraId="42E2294F"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CAE</w:t>
            </w:r>
          </w:p>
        </w:tc>
        <w:tc>
          <w:tcPr>
            <w:tcW w:w="3582" w:type="dxa"/>
            <w:noWrap/>
            <w:vAlign w:val="center"/>
            <w:hideMark/>
          </w:tcPr>
          <w:p w14:paraId="795794F0"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Arajet, S.A.</w:t>
            </w:r>
          </w:p>
        </w:tc>
        <w:tc>
          <w:tcPr>
            <w:tcW w:w="1418" w:type="dxa"/>
            <w:vMerge/>
            <w:vAlign w:val="center"/>
            <w:hideMark/>
          </w:tcPr>
          <w:p w14:paraId="2FF9A1D7"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p>
        </w:tc>
      </w:tr>
      <w:tr w:rsidR="00EF1E8E" w:rsidRPr="00AB6404" w14:paraId="6C94263A" w14:textId="77777777" w:rsidTr="000671B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310" w:type="dxa"/>
            <w:vMerge w:val="restart"/>
            <w:noWrap/>
            <w:vAlign w:val="center"/>
            <w:hideMark/>
          </w:tcPr>
          <w:p w14:paraId="4018356A" w14:textId="77777777" w:rsidR="00F46D32" w:rsidRPr="00AB6404" w:rsidRDefault="00F46D3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Mayo</w:t>
            </w:r>
          </w:p>
        </w:tc>
        <w:tc>
          <w:tcPr>
            <w:tcW w:w="1237" w:type="dxa"/>
            <w:noWrap/>
            <w:vAlign w:val="center"/>
            <w:hideMark/>
          </w:tcPr>
          <w:p w14:paraId="7BC60330"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582" w:type="dxa"/>
            <w:noWrap/>
            <w:vAlign w:val="center"/>
            <w:hideMark/>
          </w:tcPr>
          <w:p w14:paraId="767546EA"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American Airlines, Inc.</w:t>
            </w:r>
          </w:p>
        </w:tc>
        <w:tc>
          <w:tcPr>
            <w:tcW w:w="1418" w:type="dxa"/>
            <w:vMerge w:val="restart"/>
            <w:noWrap/>
            <w:vAlign w:val="center"/>
            <w:hideMark/>
          </w:tcPr>
          <w:p w14:paraId="0C2E703A"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3</w:t>
            </w:r>
          </w:p>
        </w:tc>
      </w:tr>
      <w:tr w:rsidR="00EF1E8E" w:rsidRPr="00AB6404" w14:paraId="699018F0" w14:textId="77777777" w:rsidTr="000671B8">
        <w:trPr>
          <w:trHeight w:val="454"/>
          <w:jc w:val="center"/>
        </w:trPr>
        <w:tc>
          <w:tcPr>
            <w:cnfStyle w:val="001000000000" w:firstRow="0" w:lastRow="0" w:firstColumn="1" w:lastColumn="0" w:oddVBand="0" w:evenVBand="0" w:oddHBand="0" w:evenHBand="0" w:firstRowFirstColumn="0" w:firstRowLastColumn="0" w:lastRowFirstColumn="0" w:lastRowLastColumn="0"/>
            <w:tcW w:w="1310" w:type="dxa"/>
            <w:vMerge/>
            <w:vAlign w:val="center"/>
            <w:hideMark/>
          </w:tcPr>
          <w:p w14:paraId="0A8B7204" w14:textId="77777777" w:rsidR="00F46D32" w:rsidRPr="00AB6404" w:rsidRDefault="00F46D32" w:rsidP="00AB6404">
            <w:pPr>
              <w:spacing w:line="360" w:lineRule="auto"/>
              <w:jc w:val="center"/>
              <w:rPr>
                <w:rFonts w:eastAsia="Times New Roman"/>
                <w:b w:val="0"/>
                <w:bCs w:val="0"/>
                <w:spacing w:val="0"/>
                <w:lang w:val="es-DO" w:eastAsia="es-DO"/>
              </w:rPr>
            </w:pPr>
          </w:p>
        </w:tc>
        <w:tc>
          <w:tcPr>
            <w:tcW w:w="1237" w:type="dxa"/>
            <w:noWrap/>
            <w:vAlign w:val="center"/>
            <w:hideMark/>
          </w:tcPr>
          <w:p w14:paraId="22A1A925"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582" w:type="dxa"/>
            <w:noWrap/>
            <w:vAlign w:val="center"/>
            <w:hideMark/>
          </w:tcPr>
          <w:p w14:paraId="2EE2B1EE"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United Airlines, Inc.</w:t>
            </w:r>
          </w:p>
        </w:tc>
        <w:tc>
          <w:tcPr>
            <w:tcW w:w="1418" w:type="dxa"/>
            <w:vMerge/>
            <w:vAlign w:val="center"/>
            <w:hideMark/>
          </w:tcPr>
          <w:p w14:paraId="49D0C7DC"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p>
        </w:tc>
      </w:tr>
      <w:tr w:rsidR="00EF1E8E" w:rsidRPr="00AB6404" w14:paraId="1010754F" w14:textId="77777777" w:rsidTr="000671B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310" w:type="dxa"/>
            <w:vMerge/>
            <w:vAlign w:val="center"/>
            <w:hideMark/>
          </w:tcPr>
          <w:p w14:paraId="58199D1B" w14:textId="77777777" w:rsidR="00F46D32" w:rsidRPr="00AB6404" w:rsidRDefault="00F46D32" w:rsidP="00AB6404">
            <w:pPr>
              <w:spacing w:line="360" w:lineRule="auto"/>
              <w:jc w:val="center"/>
              <w:rPr>
                <w:rFonts w:eastAsia="Times New Roman"/>
                <w:b w:val="0"/>
                <w:bCs w:val="0"/>
                <w:spacing w:val="0"/>
                <w:lang w:val="es-DO" w:eastAsia="es-DO"/>
              </w:rPr>
            </w:pPr>
          </w:p>
        </w:tc>
        <w:tc>
          <w:tcPr>
            <w:tcW w:w="1237" w:type="dxa"/>
            <w:noWrap/>
            <w:vAlign w:val="center"/>
            <w:hideMark/>
          </w:tcPr>
          <w:p w14:paraId="69AD008E"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CAE</w:t>
            </w:r>
          </w:p>
        </w:tc>
        <w:tc>
          <w:tcPr>
            <w:tcW w:w="3582" w:type="dxa"/>
            <w:noWrap/>
            <w:vAlign w:val="center"/>
            <w:hideMark/>
          </w:tcPr>
          <w:p w14:paraId="2CFB2912"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Arajet, S.A.</w:t>
            </w:r>
          </w:p>
        </w:tc>
        <w:tc>
          <w:tcPr>
            <w:tcW w:w="1418" w:type="dxa"/>
            <w:vMerge/>
            <w:vAlign w:val="center"/>
            <w:hideMark/>
          </w:tcPr>
          <w:p w14:paraId="3A635714"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p>
        </w:tc>
      </w:tr>
      <w:tr w:rsidR="00EF1E8E" w:rsidRPr="00AB6404" w14:paraId="1D997482" w14:textId="77777777" w:rsidTr="000671B8">
        <w:trPr>
          <w:trHeight w:val="454"/>
          <w:jc w:val="center"/>
        </w:trPr>
        <w:tc>
          <w:tcPr>
            <w:cnfStyle w:val="001000000000" w:firstRow="0" w:lastRow="0" w:firstColumn="1" w:lastColumn="0" w:oddVBand="0" w:evenVBand="0" w:oddHBand="0" w:evenHBand="0" w:firstRowFirstColumn="0" w:firstRowLastColumn="0" w:lastRowFirstColumn="0" w:lastRowLastColumn="0"/>
            <w:tcW w:w="1310" w:type="dxa"/>
            <w:vMerge w:val="restart"/>
            <w:noWrap/>
            <w:vAlign w:val="center"/>
            <w:hideMark/>
          </w:tcPr>
          <w:p w14:paraId="6270FF69" w14:textId="77777777" w:rsidR="00F46D32" w:rsidRPr="00AB6404" w:rsidRDefault="00F46D3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Junio</w:t>
            </w:r>
          </w:p>
        </w:tc>
        <w:tc>
          <w:tcPr>
            <w:tcW w:w="1237" w:type="dxa"/>
            <w:noWrap/>
            <w:vAlign w:val="center"/>
            <w:hideMark/>
          </w:tcPr>
          <w:p w14:paraId="24034353"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CAE</w:t>
            </w:r>
          </w:p>
        </w:tc>
        <w:tc>
          <w:tcPr>
            <w:tcW w:w="3582" w:type="dxa"/>
            <w:noWrap/>
            <w:vAlign w:val="center"/>
            <w:hideMark/>
          </w:tcPr>
          <w:p w14:paraId="2C3A9B60"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Arajet, S.A.</w:t>
            </w:r>
          </w:p>
        </w:tc>
        <w:tc>
          <w:tcPr>
            <w:tcW w:w="1418" w:type="dxa"/>
            <w:vMerge w:val="restart"/>
            <w:noWrap/>
            <w:vAlign w:val="center"/>
            <w:hideMark/>
          </w:tcPr>
          <w:p w14:paraId="5F676BA5"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w:t>
            </w:r>
          </w:p>
        </w:tc>
      </w:tr>
      <w:tr w:rsidR="00EF1E8E" w:rsidRPr="00AB6404" w14:paraId="41D61B02" w14:textId="77777777" w:rsidTr="000671B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310" w:type="dxa"/>
            <w:vMerge/>
            <w:vAlign w:val="center"/>
            <w:hideMark/>
          </w:tcPr>
          <w:p w14:paraId="2317515B" w14:textId="77777777" w:rsidR="00F46D32" w:rsidRPr="00AB6404" w:rsidRDefault="00F46D32" w:rsidP="00AB6404">
            <w:pPr>
              <w:spacing w:line="360" w:lineRule="auto"/>
              <w:jc w:val="center"/>
              <w:rPr>
                <w:rFonts w:eastAsia="Times New Roman"/>
                <w:b w:val="0"/>
                <w:bCs w:val="0"/>
                <w:spacing w:val="0"/>
                <w:lang w:val="es-DO" w:eastAsia="es-DO"/>
              </w:rPr>
            </w:pPr>
          </w:p>
        </w:tc>
        <w:tc>
          <w:tcPr>
            <w:tcW w:w="1237" w:type="dxa"/>
            <w:noWrap/>
            <w:vAlign w:val="center"/>
            <w:hideMark/>
          </w:tcPr>
          <w:p w14:paraId="5098D764"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582" w:type="dxa"/>
            <w:noWrap/>
            <w:vAlign w:val="center"/>
            <w:hideMark/>
          </w:tcPr>
          <w:p w14:paraId="128BEE2C"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Frontier Airlines, Inc.</w:t>
            </w:r>
          </w:p>
        </w:tc>
        <w:tc>
          <w:tcPr>
            <w:tcW w:w="1418" w:type="dxa"/>
            <w:vMerge/>
            <w:vAlign w:val="center"/>
            <w:hideMark/>
          </w:tcPr>
          <w:p w14:paraId="1D3CD578"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p>
        </w:tc>
      </w:tr>
      <w:tr w:rsidR="00EF1E8E" w:rsidRPr="00AB6404" w14:paraId="4CE43602" w14:textId="77777777" w:rsidTr="000671B8">
        <w:trPr>
          <w:trHeight w:val="454"/>
          <w:jc w:val="center"/>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4DD70154" w14:textId="77777777" w:rsidR="00F46D32" w:rsidRPr="00AB6404" w:rsidRDefault="00F46D3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Agosto</w:t>
            </w:r>
          </w:p>
        </w:tc>
        <w:tc>
          <w:tcPr>
            <w:tcW w:w="1237" w:type="dxa"/>
            <w:noWrap/>
            <w:vAlign w:val="center"/>
            <w:hideMark/>
          </w:tcPr>
          <w:p w14:paraId="4C5AD90B"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LC</w:t>
            </w:r>
          </w:p>
        </w:tc>
        <w:tc>
          <w:tcPr>
            <w:tcW w:w="3582" w:type="dxa"/>
            <w:noWrap/>
            <w:vAlign w:val="center"/>
            <w:hideMark/>
          </w:tcPr>
          <w:p w14:paraId="5445598E"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AB6404">
              <w:rPr>
                <w:rFonts w:eastAsia="Times New Roman"/>
                <w:spacing w:val="0"/>
                <w:lang w:eastAsia="es-DO"/>
              </w:rPr>
              <w:t>Republic Airlines Company, S.R.L. (Rep-Air)</w:t>
            </w:r>
          </w:p>
        </w:tc>
        <w:tc>
          <w:tcPr>
            <w:tcW w:w="1418" w:type="dxa"/>
            <w:noWrap/>
            <w:vAlign w:val="center"/>
            <w:hideMark/>
          </w:tcPr>
          <w:p w14:paraId="03897F45"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w:t>
            </w:r>
          </w:p>
        </w:tc>
      </w:tr>
      <w:tr w:rsidR="00EF1E8E" w:rsidRPr="00AB6404" w14:paraId="52A9BB1D" w14:textId="77777777" w:rsidTr="000671B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69F8D08D" w14:textId="77777777" w:rsidR="00F46D32" w:rsidRPr="00AB6404" w:rsidRDefault="00F46D3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Septiembre</w:t>
            </w:r>
          </w:p>
        </w:tc>
        <w:tc>
          <w:tcPr>
            <w:tcW w:w="1237" w:type="dxa"/>
            <w:noWrap/>
            <w:vAlign w:val="center"/>
            <w:hideMark/>
          </w:tcPr>
          <w:p w14:paraId="0965ABA9"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582" w:type="dxa"/>
            <w:noWrap/>
            <w:vAlign w:val="center"/>
            <w:hideMark/>
          </w:tcPr>
          <w:p w14:paraId="1C771E3B"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Jetblue Airways Corporation</w:t>
            </w:r>
          </w:p>
        </w:tc>
        <w:tc>
          <w:tcPr>
            <w:tcW w:w="1418" w:type="dxa"/>
            <w:noWrap/>
            <w:vAlign w:val="center"/>
            <w:hideMark/>
          </w:tcPr>
          <w:p w14:paraId="20CF7AE1"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w:t>
            </w:r>
          </w:p>
        </w:tc>
      </w:tr>
      <w:tr w:rsidR="00EF1E8E" w:rsidRPr="00AB6404" w14:paraId="32A7338B" w14:textId="77777777" w:rsidTr="000671B8">
        <w:trPr>
          <w:trHeight w:val="454"/>
          <w:jc w:val="center"/>
        </w:trPr>
        <w:tc>
          <w:tcPr>
            <w:cnfStyle w:val="001000000000" w:firstRow="0" w:lastRow="0" w:firstColumn="1" w:lastColumn="0" w:oddVBand="0" w:evenVBand="0" w:oddHBand="0" w:evenHBand="0" w:firstRowFirstColumn="0" w:firstRowLastColumn="0" w:lastRowFirstColumn="0" w:lastRowLastColumn="0"/>
            <w:tcW w:w="1310" w:type="dxa"/>
            <w:noWrap/>
            <w:vAlign w:val="center"/>
            <w:hideMark/>
          </w:tcPr>
          <w:p w14:paraId="547C3C46" w14:textId="77777777" w:rsidR="00F46D32" w:rsidRPr="00AB6404" w:rsidRDefault="00F46D3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Octubre</w:t>
            </w:r>
          </w:p>
        </w:tc>
        <w:tc>
          <w:tcPr>
            <w:tcW w:w="1237" w:type="dxa"/>
            <w:noWrap/>
            <w:vAlign w:val="center"/>
            <w:hideMark/>
          </w:tcPr>
          <w:p w14:paraId="3D21231F"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582" w:type="dxa"/>
            <w:noWrap/>
            <w:vAlign w:val="center"/>
            <w:hideMark/>
          </w:tcPr>
          <w:p w14:paraId="3B4D1FFF"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Jetblue Airways Corporation</w:t>
            </w:r>
          </w:p>
        </w:tc>
        <w:tc>
          <w:tcPr>
            <w:tcW w:w="1418" w:type="dxa"/>
            <w:noWrap/>
            <w:vAlign w:val="center"/>
            <w:hideMark/>
          </w:tcPr>
          <w:p w14:paraId="18D15B45"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w:t>
            </w:r>
          </w:p>
        </w:tc>
      </w:tr>
      <w:tr w:rsidR="00EF1E8E" w:rsidRPr="00AB6404" w14:paraId="42E75F39" w14:textId="77777777" w:rsidTr="000671B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310" w:type="dxa"/>
            <w:vMerge w:val="restart"/>
            <w:noWrap/>
            <w:vAlign w:val="center"/>
            <w:hideMark/>
          </w:tcPr>
          <w:p w14:paraId="53712E4A" w14:textId="77777777" w:rsidR="00F46D32" w:rsidRPr="00AB6404" w:rsidRDefault="00F46D3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Noviembre</w:t>
            </w:r>
          </w:p>
        </w:tc>
        <w:tc>
          <w:tcPr>
            <w:tcW w:w="1237" w:type="dxa"/>
            <w:noWrap/>
            <w:vAlign w:val="center"/>
            <w:hideMark/>
          </w:tcPr>
          <w:p w14:paraId="3809C212"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LC</w:t>
            </w:r>
          </w:p>
        </w:tc>
        <w:tc>
          <w:tcPr>
            <w:tcW w:w="3582" w:type="dxa"/>
            <w:noWrap/>
            <w:vAlign w:val="center"/>
            <w:hideMark/>
          </w:tcPr>
          <w:p w14:paraId="696709AC"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AB6404">
              <w:rPr>
                <w:rFonts w:eastAsia="Times New Roman"/>
                <w:spacing w:val="0"/>
                <w:lang w:eastAsia="es-DO"/>
              </w:rPr>
              <w:t>Longport Aviation Security, S.R.L.</w:t>
            </w:r>
          </w:p>
        </w:tc>
        <w:tc>
          <w:tcPr>
            <w:tcW w:w="1418" w:type="dxa"/>
            <w:vMerge w:val="restart"/>
            <w:noWrap/>
            <w:vAlign w:val="center"/>
            <w:hideMark/>
          </w:tcPr>
          <w:p w14:paraId="30EB0339"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3</w:t>
            </w:r>
          </w:p>
        </w:tc>
      </w:tr>
      <w:tr w:rsidR="00EF1E8E" w:rsidRPr="00AB6404" w14:paraId="6A8D5AFB" w14:textId="77777777" w:rsidTr="000671B8">
        <w:trPr>
          <w:trHeight w:val="454"/>
          <w:jc w:val="center"/>
        </w:trPr>
        <w:tc>
          <w:tcPr>
            <w:cnfStyle w:val="001000000000" w:firstRow="0" w:lastRow="0" w:firstColumn="1" w:lastColumn="0" w:oddVBand="0" w:evenVBand="0" w:oddHBand="0" w:evenHBand="0" w:firstRowFirstColumn="0" w:firstRowLastColumn="0" w:lastRowFirstColumn="0" w:lastRowLastColumn="0"/>
            <w:tcW w:w="1310" w:type="dxa"/>
            <w:vMerge/>
            <w:vAlign w:val="center"/>
            <w:hideMark/>
          </w:tcPr>
          <w:p w14:paraId="413CEC6B" w14:textId="77777777" w:rsidR="00F46D32" w:rsidRPr="00AB6404" w:rsidRDefault="00F46D32" w:rsidP="00AB6404">
            <w:pPr>
              <w:spacing w:line="360" w:lineRule="auto"/>
              <w:jc w:val="center"/>
              <w:rPr>
                <w:rFonts w:eastAsia="Times New Roman"/>
                <w:b w:val="0"/>
                <w:bCs w:val="0"/>
                <w:spacing w:val="0"/>
                <w:lang w:val="es-DO" w:eastAsia="es-DO"/>
              </w:rPr>
            </w:pPr>
          </w:p>
        </w:tc>
        <w:tc>
          <w:tcPr>
            <w:tcW w:w="1237" w:type="dxa"/>
            <w:noWrap/>
            <w:vAlign w:val="center"/>
            <w:hideMark/>
          </w:tcPr>
          <w:p w14:paraId="59468F20"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582" w:type="dxa"/>
            <w:noWrap/>
            <w:vAlign w:val="center"/>
            <w:hideMark/>
          </w:tcPr>
          <w:p w14:paraId="02ED98B1"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Frontier Airlines, Inc.</w:t>
            </w:r>
          </w:p>
        </w:tc>
        <w:tc>
          <w:tcPr>
            <w:tcW w:w="1418" w:type="dxa"/>
            <w:vMerge/>
            <w:vAlign w:val="center"/>
            <w:hideMark/>
          </w:tcPr>
          <w:p w14:paraId="70077E83"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p>
        </w:tc>
      </w:tr>
      <w:tr w:rsidR="00EF1E8E" w:rsidRPr="00C132D7" w14:paraId="0EAC8C97" w14:textId="77777777" w:rsidTr="000671B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310" w:type="dxa"/>
            <w:vMerge/>
            <w:vAlign w:val="center"/>
            <w:hideMark/>
          </w:tcPr>
          <w:p w14:paraId="4BE8359C" w14:textId="77777777" w:rsidR="00F46D32" w:rsidRPr="00AB6404" w:rsidRDefault="00F46D32" w:rsidP="00AB6404">
            <w:pPr>
              <w:spacing w:line="360" w:lineRule="auto"/>
              <w:jc w:val="center"/>
              <w:rPr>
                <w:rFonts w:eastAsia="Times New Roman"/>
                <w:b w:val="0"/>
                <w:bCs w:val="0"/>
                <w:spacing w:val="0"/>
                <w:lang w:val="es-DO" w:eastAsia="es-DO"/>
              </w:rPr>
            </w:pPr>
          </w:p>
        </w:tc>
        <w:tc>
          <w:tcPr>
            <w:tcW w:w="1237" w:type="dxa"/>
            <w:noWrap/>
            <w:vAlign w:val="center"/>
            <w:hideMark/>
          </w:tcPr>
          <w:p w14:paraId="265D8720"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582" w:type="dxa"/>
            <w:noWrap/>
            <w:vAlign w:val="center"/>
            <w:hideMark/>
          </w:tcPr>
          <w:p w14:paraId="6D15AE37"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Compañía Panameña de Aviación, S. A. (Copa Airlines)</w:t>
            </w:r>
          </w:p>
        </w:tc>
        <w:tc>
          <w:tcPr>
            <w:tcW w:w="1418" w:type="dxa"/>
            <w:vMerge/>
            <w:vAlign w:val="center"/>
            <w:hideMark/>
          </w:tcPr>
          <w:p w14:paraId="73C95AC7"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p>
        </w:tc>
      </w:tr>
      <w:tr w:rsidR="00EF1E8E" w:rsidRPr="00AB6404" w14:paraId="0376F3D9" w14:textId="77777777" w:rsidTr="000671B8">
        <w:trPr>
          <w:trHeight w:val="454"/>
          <w:jc w:val="center"/>
        </w:trPr>
        <w:tc>
          <w:tcPr>
            <w:cnfStyle w:val="001000000000" w:firstRow="0" w:lastRow="0" w:firstColumn="1" w:lastColumn="0" w:oddVBand="0" w:evenVBand="0" w:oddHBand="0" w:evenHBand="0" w:firstRowFirstColumn="0" w:firstRowLastColumn="0" w:lastRowFirstColumn="0" w:lastRowLastColumn="0"/>
            <w:tcW w:w="6129" w:type="dxa"/>
            <w:gridSpan w:val="3"/>
            <w:noWrap/>
            <w:vAlign w:val="center"/>
            <w:hideMark/>
          </w:tcPr>
          <w:p w14:paraId="20094B1A" w14:textId="4A789046" w:rsidR="00F46D32" w:rsidRPr="00AB6404" w:rsidRDefault="00F46D3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Total</w:t>
            </w:r>
          </w:p>
          <w:p w14:paraId="623449DE" w14:textId="0E43A04E" w:rsidR="00F46D32" w:rsidRPr="00AB6404" w:rsidRDefault="00F46D32" w:rsidP="00AB6404">
            <w:pPr>
              <w:spacing w:line="360" w:lineRule="auto"/>
              <w:jc w:val="center"/>
              <w:rPr>
                <w:rFonts w:eastAsia="Times New Roman"/>
                <w:b w:val="0"/>
                <w:bCs w:val="0"/>
                <w:spacing w:val="0"/>
                <w:lang w:val="es-DO" w:eastAsia="es-DO"/>
              </w:rPr>
            </w:pPr>
          </w:p>
        </w:tc>
        <w:tc>
          <w:tcPr>
            <w:tcW w:w="1418" w:type="dxa"/>
            <w:noWrap/>
            <w:vAlign w:val="center"/>
            <w:hideMark/>
          </w:tcPr>
          <w:p w14:paraId="0B02BF70"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21</w:t>
            </w:r>
          </w:p>
        </w:tc>
      </w:tr>
    </w:tbl>
    <w:p w14:paraId="10B97B9E" w14:textId="219F6726" w:rsidR="00F46D32" w:rsidRPr="00AB6404" w:rsidRDefault="00F46D32" w:rsidP="00AB6404">
      <w:pPr>
        <w:autoSpaceDE w:val="0"/>
        <w:autoSpaceDN w:val="0"/>
        <w:adjustRightInd w:val="0"/>
        <w:spacing w:after="0" w:line="360" w:lineRule="auto"/>
        <w:jc w:val="center"/>
        <w:rPr>
          <w:rFonts w:eastAsia="Calibri"/>
          <w:i/>
          <w:iCs/>
          <w:sz w:val="18"/>
          <w:szCs w:val="18"/>
          <w:lang w:val="es-DO"/>
        </w:rPr>
      </w:pPr>
      <w:r w:rsidRPr="00AB6404">
        <w:rPr>
          <w:rFonts w:eastAsia="Calibri"/>
          <w:i/>
          <w:iCs/>
          <w:sz w:val="18"/>
          <w:szCs w:val="18"/>
          <w:lang w:val="es-DO"/>
        </w:rPr>
        <w:t>Fuente: D</w:t>
      </w:r>
      <w:r w:rsidR="0038131A" w:rsidRPr="00AB6404">
        <w:rPr>
          <w:rFonts w:eastAsia="Calibri"/>
          <w:i/>
          <w:iCs/>
          <w:sz w:val="18"/>
          <w:szCs w:val="18"/>
          <w:lang w:val="es-DO"/>
        </w:rPr>
        <w:t>epartamento</w:t>
      </w:r>
      <w:r w:rsidRPr="00AB6404">
        <w:rPr>
          <w:rFonts w:eastAsia="Calibri"/>
          <w:i/>
          <w:iCs/>
          <w:sz w:val="18"/>
          <w:szCs w:val="18"/>
          <w:lang w:val="es-DO"/>
        </w:rPr>
        <w:t xml:space="preserve"> de Transporte Aéreo de la JAC.</w:t>
      </w:r>
    </w:p>
    <w:p w14:paraId="70E2B507" w14:textId="77777777" w:rsidR="00781576" w:rsidRPr="00AB6404" w:rsidRDefault="00781576" w:rsidP="00AB6404">
      <w:pPr>
        <w:spacing w:line="360" w:lineRule="auto"/>
        <w:rPr>
          <w:rFonts w:eastAsia="Aptos"/>
          <w:lang w:val="es-DO"/>
        </w:rPr>
      </w:pPr>
    </w:p>
    <w:p w14:paraId="78E925B8" w14:textId="2FABE7A7" w:rsidR="00F46D32" w:rsidRPr="00AB6404" w:rsidRDefault="00F46D32" w:rsidP="00AB6404">
      <w:pPr>
        <w:spacing w:line="360" w:lineRule="auto"/>
        <w:rPr>
          <w:rFonts w:eastAsia="Aptos"/>
          <w:lang w:val="es-DO"/>
        </w:rPr>
      </w:pPr>
      <w:r w:rsidRPr="00AB6404">
        <w:rPr>
          <w:rFonts w:eastAsia="Aptos"/>
          <w:lang w:val="es-DO"/>
        </w:rPr>
        <w:lastRenderedPageBreak/>
        <w:t>En el mes de diciembre, actualmente, se está trabajando la siguiente enmienda: Southwest Airlines, Co. (PO).</w:t>
      </w:r>
    </w:p>
    <w:tbl>
      <w:tblPr>
        <w:tblStyle w:val="Tablanormal1"/>
        <w:tblW w:w="7508" w:type="dxa"/>
        <w:jc w:val="center"/>
        <w:tblLayout w:type="fixed"/>
        <w:tblLook w:val="04A0" w:firstRow="1" w:lastRow="0" w:firstColumn="1" w:lastColumn="0" w:noHBand="0" w:noVBand="1"/>
      </w:tblPr>
      <w:tblGrid>
        <w:gridCol w:w="988"/>
        <w:gridCol w:w="1134"/>
        <w:gridCol w:w="3827"/>
        <w:gridCol w:w="1559"/>
      </w:tblGrid>
      <w:tr w:rsidR="00EF1E8E" w:rsidRPr="00AB6404" w14:paraId="5F440F0D" w14:textId="77777777" w:rsidTr="000671B8">
        <w:trPr>
          <w:cnfStyle w:val="100000000000" w:firstRow="1" w:lastRow="0" w:firstColumn="0" w:lastColumn="0" w:oddVBand="0" w:evenVBand="0" w:oddHBand="0" w:evenHBand="0" w:firstRowFirstColumn="0" w:firstRowLastColumn="0" w:lastRowFirstColumn="0" w:lastRowLastColumn="0"/>
          <w:trHeight w:val="624"/>
          <w:tblHeader/>
          <w:jc w:val="center"/>
        </w:trPr>
        <w:tc>
          <w:tcPr>
            <w:cnfStyle w:val="001000000000" w:firstRow="0" w:lastRow="0" w:firstColumn="1" w:lastColumn="0" w:oddVBand="0" w:evenVBand="0" w:oddHBand="0" w:evenHBand="0" w:firstRowFirstColumn="0" w:firstRowLastColumn="0" w:lastRowFirstColumn="0" w:lastRowLastColumn="0"/>
            <w:tcW w:w="7508" w:type="dxa"/>
            <w:gridSpan w:val="4"/>
            <w:shd w:val="clear" w:color="auto" w:fill="002060"/>
            <w:noWrap/>
            <w:vAlign w:val="center"/>
          </w:tcPr>
          <w:p w14:paraId="4CEDF104" w14:textId="74624FB7" w:rsidR="00AC7330" w:rsidRPr="00AB6404" w:rsidRDefault="00AC7330" w:rsidP="00AB6404">
            <w:pPr>
              <w:spacing w:line="360" w:lineRule="auto"/>
              <w:jc w:val="center"/>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Permisos Especiales</w:t>
            </w:r>
          </w:p>
        </w:tc>
      </w:tr>
      <w:tr w:rsidR="00EF1E8E" w:rsidRPr="00AB6404" w14:paraId="093DCE9D" w14:textId="77777777" w:rsidTr="000671B8">
        <w:trPr>
          <w:cnfStyle w:val="100000000000" w:firstRow="1" w:lastRow="0" w:firstColumn="0" w:lastColumn="0" w:oddVBand="0" w:evenVBand="0" w:oddHBand="0" w:evenHBand="0" w:firstRowFirstColumn="0" w:firstRowLastColumn="0" w:lastRowFirstColumn="0" w:lastRowLastColumn="0"/>
          <w:trHeight w:val="624"/>
          <w:tblHeader/>
          <w:jc w:val="center"/>
        </w:trPr>
        <w:tc>
          <w:tcPr>
            <w:cnfStyle w:val="001000000000" w:firstRow="0" w:lastRow="0" w:firstColumn="1" w:lastColumn="0" w:oddVBand="0" w:evenVBand="0" w:oddHBand="0" w:evenHBand="0" w:firstRowFirstColumn="0" w:firstRowLastColumn="0" w:lastRowFirstColumn="0" w:lastRowLastColumn="0"/>
            <w:tcW w:w="988" w:type="dxa"/>
            <w:shd w:val="clear" w:color="auto" w:fill="002060"/>
            <w:noWrap/>
            <w:vAlign w:val="center"/>
            <w:hideMark/>
          </w:tcPr>
          <w:p w14:paraId="2F925BF3" w14:textId="77777777" w:rsidR="00781576" w:rsidRPr="00AB6404" w:rsidRDefault="00781576" w:rsidP="00AB6404">
            <w:pPr>
              <w:spacing w:line="360" w:lineRule="auto"/>
              <w:jc w:val="center"/>
              <w:rPr>
                <w:rFonts w:eastAsia="Times New Roman"/>
                <w:color w:val="FFFFFF" w:themeColor="background1"/>
                <w:spacing w:val="0"/>
                <w:lang w:val="es-DO" w:eastAsia="es-DO"/>
              </w:rPr>
            </w:pPr>
            <w:r w:rsidRPr="00AB6404">
              <w:rPr>
                <w:rFonts w:eastAsia="Times New Roman"/>
                <w:b w:val="0"/>
                <w:bCs w:val="0"/>
                <w:color w:val="FFFFFF" w:themeColor="background1"/>
                <w:spacing w:val="0"/>
                <w:lang w:val="es-DO" w:eastAsia="es-DO"/>
              </w:rPr>
              <w:t>2025</w:t>
            </w:r>
          </w:p>
          <w:p w14:paraId="16760EF4" w14:textId="0AA9CFB7" w:rsidR="00F46D32" w:rsidRPr="00AB6404" w:rsidRDefault="00F46D32" w:rsidP="00AB6404">
            <w:pPr>
              <w:spacing w:line="360" w:lineRule="auto"/>
              <w:jc w:val="center"/>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Mes</w:t>
            </w:r>
          </w:p>
        </w:tc>
        <w:tc>
          <w:tcPr>
            <w:tcW w:w="1134" w:type="dxa"/>
            <w:shd w:val="clear" w:color="auto" w:fill="002060"/>
            <w:noWrap/>
            <w:vAlign w:val="center"/>
            <w:hideMark/>
          </w:tcPr>
          <w:p w14:paraId="4A28602F" w14:textId="77777777" w:rsidR="00F46D32" w:rsidRPr="00AB6404" w:rsidRDefault="00F46D32"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Producto</w:t>
            </w:r>
          </w:p>
        </w:tc>
        <w:tc>
          <w:tcPr>
            <w:tcW w:w="3827" w:type="dxa"/>
            <w:shd w:val="clear" w:color="auto" w:fill="002060"/>
            <w:noWrap/>
            <w:vAlign w:val="center"/>
            <w:hideMark/>
          </w:tcPr>
          <w:p w14:paraId="09FED819" w14:textId="77777777" w:rsidR="00F46D32" w:rsidRPr="00AB6404" w:rsidRDefault="00F46D32"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Operador Aéreo</w:t>
            </w:r>
          </w:p>
        </w:tc>
        <w:tc>
          <w:tcPr>
            <w:tcW w:w="1559" w:type="dxa"/>
            <w:shd w:val="clear" w:color="auto" w:fill="002060"/>
            <w:vAlign w:val="center"/>
            <w:hideMark/>
          </w:tcPr>
          <w:p w14:paraId="10B4F593" w14:textId="1B09B6BF" w:rsidR="00F46D32" w:rsidRPr="00AB6404" w:rsidRDefault="00F46D32"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pacing w:val="0"/>
                <w:lang w:val="es-DO" w:eastAsia="es-DO"/>
              </w:rPr>
            </w:pPr>
            <w:r w:rsidRPr="00AB6404">
              <w:rPr>
                <w:rFonts w:eastAsia="Times New Roman"/>
                <w:b w:val="0"/>
                <w:bCs w:val="0"/>
                <w:color w:val="FFFFFF" w:themeColor="background1"/>
                <w:spacing w:val="0"/>
                <w:lang w:val="es-DO" w:eastAsia="es-DO"/>
              </w:rPr>
              <w:t>Cantidad</w:t>
            </w:r>
          </w:p>
        </w:tc>
      </w:tr>
      <w:tr w:rsidR="00EF1E8E" w:rsidRPr="00AB6404" w14:paraId="494D36A8" w14:textId="77777777" w:rsidTr="000671B8">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restart"/>
            <w:noWrap/>
            <w:vAlign w:val="center"/>
            <w:hideMark/>
          </w:tcPr>
          <w:p w14:paraId="232C1815" w14:textId="77777777" w:rsidR="00F46D32" w:rsidRPr="00AB6404" w:rsidRDefault="00F46D3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Enero</w:t>
            </w:r>
          </w:p>
        </w:tc>
        <w:tc>
          <w:tcPr>
            <w:tcW w:w="1134" w:type="dxa"/>
            <w:noWrap/>
            <w:vAlign w:val="center"/>
            <w:hideMark/>
          </w:tcPr>
          <w:p w14:paraId="6DA49633"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827" w:type="dxa"/>
            <w:noWrap/>
            <w:vAlign w:val="center"/>
            <w:hideMark/>
          </w:tcPr>
          <w:p w14:paraId="5E2301AF"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Evelop Airlines, S.L.</w:t>
            </w:r>
          </w:p>
        </w:tc>
        <w:tc>
          <w:tcPr>
            <w:tcW w:w="1559" w:type="dxa"/>
            <w:vMerge w:val="restart"/>
            <w:noWrap/>
            <w:vAlign w:val="center"/>
            <w:hideMark/>
          </w:tcPr>
          <w:p w14:paraId="00048ACB"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7</w:t>
            </w:r>
          </w:p>
        </w:tc>
      </w:tr>
      <w:tr w:rsidR="00EF1E8E" w:rsidRPr="00AB6404" w14:paraId="45584E7A" w14:textId="77777777" w:rsidTr="000671B8">
        <w:trPr>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3236AB9E" w14:textId="77777777" w:rsidR="00F46D32" w:rsidRPr="00AB6404" w:rsidRDefault="00F46D32" w:rsidP="00AB6404">
            <w:pPr>
              <w:spacing w:line="360" w:lineRule="auto"/>
              <w:jc w:val="center"/>
              <w:rPr>
                <w:rFonts w:eastAsia="Times New Roman"/>
                <w:b w:val="0"/>
                <w:bCs w:val="0"/>
                <w:spacing w:val="0"/>
                <w:lang w:val="es-DO" w:eastAsia="es-DO"/>
              </w:rPr>
            </w:pPr>
          </w:p>
        </w:tc>
        <w:tc>
          <w:tcPr>
            <w:tcW w:w="1134" w:type="dxa"/>
            <w:noWrap/>
            <w:vAlign w:val="center"/>
            <w:hideMark/>
          </w:tcPr>
          <w:p w14:paraId="766292E7"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827" w:type="dxa"/>
            <w:noWrap/>
            <w:vAlign w:val="center"/>
            <w:hideMark/>
          </w:tcPr>
          <w:p w14:paraId="3EAAA533"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AB6404">
              <w:rPr>
                <w:rFonts w:eastAsia="Times New Roman"/>
                <w:spacing w:val="0"/>
                <w:lang w:eastAsia="es-DO"/>
              </w:rPr>
              <w:t>United Parcel Service, Co (UPSCO)</w:t>
            </w:r>
          </w:p>
        </w:tc>
        <w:tc>
          <w:tcPr>
            <w:tcW w:w="1559" w:type="dxa"/>
            <w:vMerge/>
            <w:vAlign w:val="center"/>
            <w:hideMark/>
          </w:tcPr>
          <w:p w14:paraId="339063FA"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p>
        </w:tc>
      </w:tr>
      <w:tr w:rsidR="00EF1E8E" w:rsidRPr="00AB6404" w14:paraId="3EF110D2" w14:textId="77777777" w:rsidTr="000671B8">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67C7844C" w14:textId="77777777" w:rsidR="00F46D32" w:rsidRPr="00AB6404" w:rsidRDefault="00F46D32" w:rsidP="00AB6404">
            <w:pPr>
              <w:spacing w:line="360" w:lineRule="auto"/>
              <w:jc w:val="center"/>
              <w:rPr>
                <w:rFonts w:eastAsia="Times New Roman"/>
                <w:b w:val="0"/>
                <w:bCs w:val="0"/>
                <w:spacing w:val="0"/>
                <w:lang w:eastAsia="es-DO"/>
              </w:rPr>
            </w:pPr>
          </w:p>
        </w:tc>
        <w:tc>
          <w:tcPr>
            <w:tcW w:w="1134" w:type="dxa"/>
            <w:noWrap/>
            <w:vAlign w:val="center"/>
            <w:hideMark/>
          </w:tcPr>
          <w:p w14:paraId="6C2B399D"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827" w:type="dxa"/>
            <w:noWrap/>
            <w:vAlign w:val="center"/>
            <w:hideMark/>
          </w:tcPr>
          <w:p w14:paraId="514E2C5A"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AB6404">
              <w:rPr>
                <w:rFonts w:eastAsia="Times New Roman"/>
                <w:spacing w:val="0"/>
                <w:lang w:eastAsia="es-DO"/>
              </w:rPr>
              <w:t>World 2 Fly Portugal, S.A.</w:t>
            </w:r>
          </w:p>
        </w:tc>
        <w:tc>
          <w:tcPr>
            <w:tcW w:w="1559" w:type="dxa"/>
            <w:vMerge/>
            <w:vAlign w:val="center"/>
            <w:hideMark/>
          </w:tcPr>
          <w:p w14:paraId="3F085D53"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p>
        </w:tc>
      </w:tr>
      <w:tr w:rsidR="00EF1E8E" w:rsidRPr="00AB6404" w14:paraId="5F8B7DDD" w14:textId="77777777" w:rsidTr="000671B8">
        <w:trPr>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411F0FB2" w14:textId="77777777" w:rsidR="00F46D32" w:rsidRPr="00AB6404" w:rsidRDefault="00F46D32" w:rsidP="00AB6404">
            <w:pPr>
              <w:spacing w:line="360" w:lineRule="auto"/>
              <w:jc w:val="center"/>
              <w:rPr>
                <w:rFonts w:eastAsia="Times New Roman"/>
                <w:b w:val="0"/>
                <w:bCs w:val="0"/>
                <w:spacing w:val="0"/>
                <w:lang w:eastAsia="es-DO"/>
              </w:rPr>
            </w:pPr>
          </w:p>
        </w:tc>
        <w:tc>
          <w:tcPr>
            <w:tcW w:w="1134" w:type="dxa"/>
            <w:noWrap/>
            <w:vAlign w:val="center"/>
            <w:hideMark/>
          </w:tcPr>
          <w:p w14:paraId="5FA9FD79"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CAE</w:t>
            </w:r>
          </w:p>
        </w:tc>
        <w:tc>
          <w:tcPr>
            <w:tcW w:w="3827" w:type="dxa"/>
            <w:noWrap/>
            <w:vAlign w:val="center"/>
            <w:hideMark/>
          </w:tcPr>
          <w:p w14:paraId="176DF4AF"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AB6404">
              <w:rPr>
                <w:rFonts w:eastAsia="Times New Roman"/>
                <w:spacing w:val="0"/>
                <w:lang w:eastAsia="es-DO"/>
              </w:rPr>
              <w:t>Air Century, S.A. (ASCA)</w:t>
            </w:r>
          </w:p>
        </w:tc>
        <w:tc>
          <w:tcPr>
            <w:tcW w:w="1559" w:type="dxa"/>
            <w:vAlign w:val="center"/>
            <w:hideMark/>
          </w:tcPr>
          <w:p w14:paraId="70509C5D"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p>
        </w:tc>
      </w:tr>
      <w:tr w:rsidR="00EF1E8E" w:rsidRPr="00AB6404" w14:paraId="712AF15B" w14:textId="77777777" w:rsidTr="000671B8">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05687EA6" w14:textId="77777777" w:rsidR="00F46D32" w:rsidRPr="00AB6404" w:rsidRDefault="00F46D32" w:rsidP="00AB6404">
            <w:pPr>
              <w:spacing w:line="360" w:lineRule="auto"/>
              <w:jc w:val="center"/>
              <w:rPr>
                <w:rFonts w:eastAsia="Times New Roman"/>
                <w:b w:val="0"/>
                <w:bCs w:val="0"/>
                <w:spacing w:val="0"/>
                <w:lang w:eastAsia="es-DO"/>
              </w:rPr>
            </w:pPr>
          </w:p>
        </w:tc>
        <w:tc>
          <w:tcPr>
            <w:tcW w:w="1134" w:type="dxa"/>
            <w:noWrap/>
            <w:vAlign w:val="center"/>
            <w:hideMark/>
          </w:tcPr>
          <w:p w14:paraId="14CF6758"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CAE</w:t>
            </w:r>
          </w:p>
        </w:tc>
        <w:tc>
          <w:tcPr>
            <w:tcW w:w="3827" w:type="dxa"/>
            <w:noWrap/>
            <w:vAlign w:val="center"/>
            <w:hideMark/>
          </w:tcPr>
          <w:p w14:paraId="73BC67EB"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AB6404">
              <w:rPr>
                <w:rFonts w:eastAsia="Times New Roman"/>
                <w:spacing w:val="0"/>
                <w:lang w:eastAsia="es-DO"/>
              </w:rPr>
              <w:t>Air Century, S.A. (ASCA)</w:t>
            </w:r>
          </w:p>
        </w:tc>
        <w:tc>
          <w:tcPr>
            <w:tcW w:w="1559" w:type="dxa"/>
            <w:vMerge w:val="restart"/>
            <w:vAlign w:val="center"/>
            <w:hideMark/>
          </w:tcPr>
          <w:p w14:paraId="1DEB911E"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p>
        </w:tc>
      </w:tr>
      <w:tr w:rsidR="00EF1E8E" w:rsidRPr="00AB6404" w14:paraId="37CE9AD5" w14:textId="77777777" w:rsidTr="000671B8">
        <w:trPr>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177A1883" w14:textId="77777777" w:rsidR="00F46D32" w:rsidRPr="00AB6404" w:rsidRDefault="00F46D32" w:rsidP="00AB6404">
            <w:pPr>
              <w:spacing w:line="360" w:lineRule="auto"/>
              <w:jc w:val="center"/>
              <w:rPr>
                <w:rFonts w:eastAsia="Times New Roman"/>
                <w:b w:val="0"/>
                <w:bCs w:val="0"/>
                <w:spacing w:val="0"/>
                <w:lang w:eastAsia="es-DO"/>
              </w:rPr>
            </w:pPr>
          </w:p>
        </w:tc>
        <w:tc>
          <w:tcPr>
            <w:tcW w:w="1134" w:type="dxa"/>
            <w:noWrap/>
            <w:vAlign w:val="center"/>
            <w:hideMark/>
          </w:tcPr>
          <w:p w14:paraId="420B1528"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CAE</w:t>
            </w:r>
          </w:p>
        </w:tc>
        <w:tc>
          <w:tcPr>
            <w:tcW w:w="3827" w:type="dxa"/>
            <w:noWrap/>
            <w:vAlign w:val="center"/>
            <w:hideMark/>
          </w:tcPr>
          <w:p w14:paraId="3E3788E2"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AB6404">
              <w:rPr>
                <w:rFonts w:eastAsia="Times New Roman"/>
                <w:spacing w:val="0"/>
                <w:lang w:eastAsia="es-DO"/>
              </w:rPr>
              <w:t>Air Century, S.A. (ASCA)</w:t>
            </w:r>
          </w:p>
        </w:tc>
        <w:tc>
          <w:tcPr>
            <w:tcW w:w="1559" w:type="dxa"/>
            <w:vMerge/>
            <w:vAlign w:val="center"/>
            <w:hideMark/>
          </w:tcPr>
          <w:p w14:paraId="738B0869"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p>
        </w:tc>
      </w:tr>
      <w:tr w:rsidR="00EF1E8E" w:rsidRPr="00AB6404" w14:paraId="2B1E4648" w14:textId="77777777" w:rsidTr="000671B8">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0C16AC6F" w14:textId="77777777" w:rsidR="00F46D32" w:rsidRPr="00AB6404" w:rsidRDefault="00F46D32" w:rsidP="00AB6404">
            <w:pPr>
              <w:spacing w:line="360" w:lineRule="auto"/>
              <w:jc w:val="center"/>
              <w:rPr>
                <w:rFonts w:eastAsia="Times New Roman"/>
                <w:b w:val="0"/>
                <w:bCs w:val="0"/>
                <w:spacing w:val="0"/>
                <w:lang w:eastAsia="es-DO"/>
              </w:rPr>
            </w:pPr>
          </w:p>
        </w:tc>
        <w:tc>
          <w:tcPr>
            <w:tcW w:w="1134" w:type="dxa"/>
            <w:noWrap/>
            <w:vAlign w:val="center"/>
            <w:hideMark/>
          </w:tcPr>
          <w:p w14:paraId="5CE1C3A3"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CAE</w:t>
            </w:r>
          </w:p>
        </w:tc>
        <w:tc>
          <w:tcPr>
            <w:tcW w:w="3827" w:type="dxa"/>
            <w:noWrap/>
            <w:vAlign w:val="center"/>
            <w:hideMark/>
          </w:tcPr>
          <w:p w14:paraId="5C1B2F96"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AB6404">
              <w:rPr>
                <w:rFonts w:eastAsia="Times New Roman"/>
                <w:spacing w:val="0"/>
                <w:lang w:eastAsia="es-DO"/>
              </w:rPr>
              <w:t>Air Century, S.A. (ASCA)</w:t>
            </w:r>
          </w:p>
        </w:tc>
        <w:tc>
          <w:tcPr>
            <w:tcW w:w="1559" w:type="dxa"/>
            <w:vMerge/>
            <w:vAlign w:val="center"/>
            <w:hideMark/>
          </w:tcPr>
          <w:p w14:paraId="19FD7280"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p>
        </w:tc>
      </w:tr>
      <w:tr w:rsidR="00EF1E8E" w:rsidRPr="00AB6404" w14:paraId="27C40690" w14:textId="77777777" w:rsidTr="000671B8">
        <w:trPr>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restart"/>
            <w:noWrap/>
            <w:vAlign w:val="center"/>
            <w:hideMark/>
          </w:tcPr>
          <w:p w14:paraId="437B1152" w14:textId="77777777" w:rsidR="00F46D32" w:rsidRPr="00AB6404" w:rsidRDefault="00F46D3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Febrero</w:t>
            </w:r>
          </w:p>
        </w:tc>
        <w:tc>
          <w:tcPr>
            <w:tcW w:w="1134" w:type="dxa"/>
            <w:noWrap/>
            <w:vAlign w:val="center"/>
            <w:hideMark/>
          </w:tcPr>
          <w:p w14:paraId="63545678"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827" w:type="dxa"/>
            <w:noWrap/>
            <w:vAlign w:val="center"/>
            <w:hideMark/>
          </w:tcPr>
          <w:p w14:paraId="35863813"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AB6404">
              <w:rPr>
                <w:rFonts w:eastAsia="Times New Roman"/>
                <w:spacing w:val="0"/>
                <w:lang w:eastAsia="es-DO"/>
              </w:rPr>
              <w:t>Sky High Aviation Services Dominicana, S.A.</w:t>
            </w:r>
          </w:p>
        </w:tc>
        <w:tc>
          <w:tcPr>
            <w:tcW w:w="1559" w:type="dxa"/>
            <w:vMerge w:val="restart"/>
            <w:noWrap/>
            <w:vAlign w:val="center"/>
            <w:hideMark/>
          </w:tcPr>
          <w:p w14:paraId="7921FBC1"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17</w:t>
            </w:r>
          </w:p>
        </w:tc>
      </w:tr>
      <w:tr w:rsidR="00EF1E8E" w:rsidRPr="00AB6404" w14:paraId="0AA4E499" w14:textId="77777777" w:rsidTr="000671B8">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263C8813" w14:textId="77777777" w:rsidR="00F46D32" w:rsidRPr="00AB6404" w:rsidRDefault="00F46D32" w:rsidP="00AB6404">
            <w:pPr>
              <w:spacing w:line="360" w:lineRule="auto"/>
              <w:jc w:val="center"/>
              <w:rPr>
                <w:rFonts w:eastAsia="Times New Roman"/>
                <w:b w:val="0"/>
                <w:bCs w:val="0"/>
                <w:spacing w:val="0"/>
                <w:lang w:val="es-DO" w:eastAsia="es-DO"/>
              </w:rPr>
            </w:pPr>
          </w:p>
        </w:tc>
        <w:tc>
          <w:tcPr>
            <w:tcW w:w="1134" w:type="dxa"/>
            <w:noWrap/>
            <w:vAlign w:val="center"/>
            <w:hideMark/>
          </w:tcPr>
          <w:p w14:paraId="7B3CF87F"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827" w:type="dxa"/>
            <w:noWrap/>
            <w:vAlign w:val="center"/>
            <w:hideMark/>
          </w:tcPr>
          <w:p w14:paraId="6D1617CB"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AB6404">
              <w:rPr>
                <w:rFonts w:eastAsia="Times New Roman"/>
                <w:spacing w:val="0"/>
                <w:lang w:eastAsia="es-DO"/>
              </w:rPr>
              <w:t>United Parcel Service, Co (UPSCO)</w:t>
            </w:r>
          </w:p>
        </w:tc>
        <w:tc>
          <w:tcPr>
            <w:tcW w:w="1559" w:type="dxa"/>
            <w:vMerge/>
            <w:vAlign w:val="center"/>
            <w:hideMark/>
          </w:tcPr>
          <w:p w14:paraId="039BCA19"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p>
        </w:tc>
      </w:tr>
      <w:tr w:rsidR="00EF1E8E" w:rsidRPr="00AB6404" w14:paraId="0004F936" w14:textId="77777777" w:rsidTr="000671B8">
        <w:trPr>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72E267F1" w14:textId="77777777" w:rsidR="00F46D32" w:rsidRPr="00AB6404" w:rsidRDefault="00F46D32" w:rsidP="00AB6404">
            <w:pPr>
              <w:spacing w:line="360" w:lineRule="auto"/>
              <w:jc w:val="center"/>
              <w:rPr>
                <w:rFonts w:eastAsia="Times New Roman"/>
                <w:b w:val="0"/>
                <w:bCs w:val="0"/>
                <w:spacing w:val="0"/>
                <w:lang w:eastAsia="es-DO"/>
              </w:rPr>
            </w:pPr>
          </w:p>
        </w:tc>
        <w:tc>
          <w:tcPr>
            <w:tcW w:w="1134" w:type="dxa"/>
            <w:noWrap/>
            <w:vAlign w:val="center"/>
            <w:hideMark/>
          </w:tcPr>
          <w:p w14:paraId="72BA88C0"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CAE</w:t>
            </w:r>
          </w:p>
        </w:tc>
        <w:tc>
          <w:tcPr>
            <w:tcW w:w="3827" w:type="dxa"/>
            <w:noWrap/>
            <w:vAlign w:val="center"/>
            <w:hideMark/>
          </w:tcPr>
          <w:p w14:paraId="791D25DB"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AB6404">
              <w:rPr>
                <w:rFonts w:eastAsia="Times New Roman"/>
                <w:spacing w:val="0"/>
                <w:lang w:eastAsia="es-DO"/>
              </w:rPr>
              <w:t>Air Century, S.A. (Asca)</w:t>
            </w:r>
          </w:p>
        </w:tc>
        <w:tc>
          <w:tcPr>
            <w:tcW w:w="1559" w:type="dxa"/>
            <w:vMerge/>
            <w:vAlign w:val="center"/>
            <w:hideMark/>
          </w:tcPr>
          <w:p w14:paraId="6E42495A"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p>
        </w:tc>
      </w:tr>
      <w:tr w:rsidR="00EF1E8E" w:rsidRPr="00AB6404" w14:paraId="28EA6AAC" w14:textId="77777777" w:rsidTr="000671B8">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59D9354D" w14:textId="77777777" w:rsidR="00F46D32" w:rsidRPr="00AB6404" w:rsidRDefault="00F46D32" w:rsidP="00AB6404">
            <w:pPr>
              <w:spacing w:line="360" w:lineRule="auto"/>
              <w:jc w:val="center"/>
              <w:rPr>
                <w:rFonts w:eastAsia="Times New Roman"/>
                <w:b w:val="0"/>
                <w:bCs w:val="0"/>
                <w:spacing w:val="0"/>
                <w:lang w:eastAsia="es-DO"/>
              </w:rPr>
            </w:pPr>
          </w:p>
        </w:tc>
        <w:tc>
          <w:tcPr>
            <w:tcW w:w="1134" w:type="dxa"/>
            <w:noWrap/>
            <w:vAlign w:val="center"/>
            <w:hideMark/>
          </w:tcPr>
          <w:p w14:paraId="7CDEBD03"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827" w:type="dxa"/>
            <w:noWrap/>
            <w:vAlign w:val="center"/>
            <w:hideMark/>
          </w:tcPr>
          <w:p w14:paraId="08061554"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AB6404">
              <w:rPr>
                <w:rFonts w:eastAsia="Times New Roman"/>
                <w:spacing w:val="0"/>
                <w:lang w:eastAsia="es-DO"/>
              </w:rPr>
              <w:t>World 2 Fly Portugal, S.A.</w:t>
            </w:r>
          </w:p>
        </w:tc>
        <w:tc>
          <w:tcPr>
            <w:tcW w:w="1559" w:type="dxa"/>
            <w:vMerge/>
            <w:vAlign w:val="center"/>
            <w:hideMark/>
          </w:tcPr>
          <w:p w14:paraId="6C6CE718"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p>
        </w:tc>
      </w:tr>
      <w:tr w:rsidR="00EF1E8E" w:rsidRPr="00AB6404" w14:paraId="4C67E1A0" w14:textId="77777777" w:rsidTr="000671B8">
        <w:trPr>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440B1224" w14:textId="77777777" w:rsidR="00F46D32" w:rsidRPr="00AB6404" w:rsidRDefault="00F46D32" w:rsidP="00AB6404">
            <w:pPr>
              <w:spacing w:line="360" w:lineRule="auto"/>
              <w:jc w:val="center"/>
              <w:rPr>
                <w:rFonts w:eastAsia="Times New Roman"/>
                <w:b w:val="0"/>
                <w:bCs w:val="0"/>
                <w:spacing w:val="0"/>
                <w:lang w:eastAsia="es-DO"/>
              </w:rPr>
            </w:pPr>
          </w:p>
        </w:tc>
        <w:tc>
          <w:tcPr>
            <w:tcW w:w="1134" w:type="dxa"/>
            <w:noWrap/>
            <w:vAlign w:val="center"/>
            <w:hideMark/>
          </w:tcPr>
          <w:p w14:paraId="77C3B7C1"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827" w:type="dxa"/>
            <w:noWrap/>
            <w:vAlign w:val="center"/>
            <w:hideMark/>
          </w:tcPr>
          <w:p w14:paraId="2A6D6EA9"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Jetblue Airways Corporation</w:t>
            </w:r>
          </w:p>
        </w:tc>
        <w:tc>
          <w:tcPr>
            <w:tcW w:w="1559" w:type="dxa"/>
            <w:vMerge/>
            <w:vAlign w:val="center"/>
            <w:hideMark/>
          </w:tcPr>
          <w:p w14:paraId="433B1380"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p>
        </w:tc>
      </w:tr>
      <w:tr w:rsidR="00EF1E8E" w:rsidRPr="00AB6404" w14:paraId="70637889" w14:textId="77777777" w:rsidTr="000671B8">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4847A5F2" w14:textId="77777777" w:rsidR="00F46D32" w:rsidRPr="00AB6404" w:rsidRDefault="00F46D32" w:rsidP="00AB6404">
            <w:pPr>
              <w:spacing w:line="360" w:lineRule="auto"/>
              <w:jc w:val="center"/>
              <w:rPr>
                <w:rFonts w:eastAsia="Times New Roman"/>
                <w:b w:val="0"/>
                <w:bCs w:val="0"/>
                <w:spacing w:val="0"/>
                <w:lang w:val="es-DO" w:eastAsia="es-DO"/>
              </w:rPr>
            </w:pPr>
          </w:p>
        </w:tc>
        <w:tc>
          <w:tcPr>
            <w:tcW w:w="1134" w:type="dxa"/>
            <w:noWrap/>
            <w:vAlign w:val="center"/>
            <w:hideMark/>
          </w:tcPr>
          <w:p w14:paraId="7FB60130"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827" w:type="dxa"/>
            <w:noWrap/>
            <w:vAlign w:val="center"/>
            <w:hideMark/>
          </w:tcPr>
          <w:p w14:paraId="04588B32"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Southwest Airlines, Co.</w:t>
            </w:r>
          </w:p>
        </w:tc>
        <w:tc>
          <w:tcPr>
            <w:tcW w:w="1559" w:type="dxa"/>
            <w:vMerge/>
            <w:vAlign w:val="center"/>
            <w:hideMark/>
          </w:tcPr>
          <w:p w14:paraId="53E0C146"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p>
        </w:tc>
      </w:tr>
      <w:tr w:rsidR="00EF1E8E" w:rsidRPr="00AB6404" w14:paraId="20C87AC1" w14:textId="77777777" w:rsidTr="000671B8">
        <w:trPr>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3314255E" w14:textId="77777777" w:rsidR="00F46D32" w:rsidRPr="00AB6404" w:rsidRDefault="00F46D32" w:rsidP="00AB6404">
            <w:pPr>
              <w:spacing w:line="360" w:lineRule="auto"/>
              <w:jc w:val="center"/>
              <w:rPr>
                <w:rFonts w:eastAsia="Times New Roman"/>
                <w:b w:val="0"/>
                <w:bCs w:val="0"/>
                <w:spacing w:val="0"/>
                <w:lang w:val="es-DO" w:eastAsia="es-DO"/>
              </w:rPr>
            </w:pPr>
          </w:p>
        </w:tc>
        <w:tc>
          <w:tcPr>
            <w:tcW w:w="1134" w:type="dxa"/>
            <w:noWrap/>
            <w:vAlign w:val="center"/>
            <w:hideMark/>
          </w:tcPr>
          <w:p w14:paraId="26EA5BE5"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827" w:type="dxa"/>
            <w:noWrap/>
            <w:vAlign w:val="center"/>
            <w:hideMark/>
          </w:tcPr>
          <w:p w14:paraId="07D42461"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Air Trans, Inc.</w:t>
            </w:r>
          </w:p>
        </w:tc>
        <w:tc>
          <w:tcPr>
            <w:tcW w:w="1559" w:type="dxa"/>
            <w:vMerge/>
            <w:vAlign w:val="center"/>
            <w:hideMark/>
          </w:tcPr>
          <w:p w14:paraId="70845BF3"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p>
        </w:tc>
      </w:tr>
      <w:tr w:rsidR="00EF1E8E" w:rsidRPr="00AB6404" w14:paraId="0B921129" w14:textId="77777777" w:rsidTr="000671B8">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461A1328" w14:textId="77777777" w:rsidR="00F46D32" w:rsidRPr="00AB6404" w:rsidRDefault="00F46D32" w:rsidP="00AB6404">
            <w:pPr>
              <w:spacing w:line="360" w:lineRule="auto"/>
              <w:jc w:val="center"/>
              <w:rPr>
                <w:rFonts w:eastAsia="Times New Roman"/>
                <w:b w:val="0"/>
                <w:bCs w:val="0"/>
                <w:spacing w:val="0"/>
                <w:lang w:val="es-DO" w:eastAsia="es-DO"/>
              </w:rPr>
            </w:pPr>
          </w:p>
        </w:tc>
        <w:tc>
          <w:tcPr>
            <w:tcW w:w="1134" w:type="dxa"/>
            <w:noWrap/>
            <w:vAlign w:val="center"/>
            <w:hideMark/>
          </w:tcPr>
          <w:p w14:paraId="715DC596"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827" w:type="dxa"/>
            <w:noWrap/>
            <w:vAlign w:val="center"/>
            <w:hideMark/>
          </w:tcPr>
          <w:p w14:paraId="35720673"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Sunwing Airlines, Inc.</w:t>
            </w:r>
          </w:p>
        </w:tc>
        <w:tc>
          <w:tcPr>
            <w:tcW w:w="1559" w:type="dxa"/>
            <w:vMerge/>
            <w:vAlign w:val="center"/>
            <w:hideMark/>
          </w:tcPr>
          <w:p w14:paraId="726E4676"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p>
        </w:tc>
      </w:tr>
      <w:tr w:rsidR="00EF1E8E" w:rsidRPr="00AB6404" w14:paraId="1A3F5C7A" w14:textId="77777777" w:rsidTr="000671B8">
        <w:trPr>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7DA901C5" w14:textId="77777777" w:rsidR="00F46D32" w:rsidRPr="00AB6404" w:rsidRDefault="00F46D32" w:rsidP="00AB6404">
            <w:pPr>
              <w:spacing w:line="360" w:lineRule="auto"/>
              <w:jc w:val="center"/>
              <w:rPr>
                <w:rFonts w:eastAsia="Times New Roman"/>
                <w:b w:val="0"/>
                <w:bCs w:val="0"/>
                <w:spacing w:val="0"/>
                <w:lang w:val="es-DO" w:eastAsia="es-DO"/>
              </w:rPr>
            </w:pPr>
          </w:p>
        </w:tc>
        <w:tc>
          <w:tcPr>
            <w:tcW w:w="1134" w:type="dxa"/>
            <w:noWrap/>
            <w:vAlign w:val="center"/>
            <w:hideMark/>
          </w:tcPr>
          <w:p w14:paraId="57B5E564"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827" w:type="dxa"/>
            <w:noWrap/>
            <w:vAlign w:val="center"/>
            <w:hideMark/>
          </w:tcPr>
          <w:p w14:paraId="782E0CDC"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Orbest, S.A</w:t>
            </w:r>
          </w:p>
        </w:tc>
        <w:tc>
          <w:tcPr>
            <w:tcW w:w="1559" w:type="dxa"/>
            <w:vMerge/>
            <w:vAlign w:val="center"/>
            <w:hideMark/>
          </w:tcPr>
          <w:p w14:paraId="19B04478"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p>
        </w:tc>
      </w:tr>
      <w:tr w:rsidR="00EF1E8E" w:rsidRPr="00AB6404" w14:paraId="3BE0E4E7" w14:textId="77777777" w:rsidTr="000671B8">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0BCB8698" w14:textId="77777777" w:rsidR="00F46D32" w:rsidRPr="00AB6404" w:rsidRDefault="00F46D32" w:rsidP="00AB6404">
            <w:pPr>
              <w:spacing w:line="360" w:lineRule="auto"/>
              <w:jc w:val="center"/>
              <w:rPr>
                <w:rFonts w:eastAsia="Times New Roman"/>
                <w:b w:val="0"/>
                <w:bCs w:val="0"/>
                <w:spacing w:val="0"/>
                <w:lang w:val="es-DO" w:eastAsia="es-DO"/>
              </w:rPr>
            </w:pPr>
          </w:p>
        </w:tc>
        <w:tc>
          <w:tcPr>
            <w:tcW w:w="1134" w:type="dxa"/>
            <w:noWrap/>
            <w:vAlign w:val="center"/>
            <w:hideMark/>
          </w:tcPr>
          <w:p w14:paraId="19F739A2"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827" w:type="dxa"/>
            <w:noWrap/>
            <w:vAlign w:val="center"/>
            <w:hideMark/>
          </w:tcPr>
          <w:p w14:paraId="3C6AA91C"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Neos, S.P.A., S.A.</w:t>
            </w:r>
          </w:p>
        </w:tc>
        <w:tc>
          <w:tcPr>
            <w:tcW w:w="1559" w:type="dxa"/>
            <w:vMerge/>
            <w:vAlign w:val="center"/>
            <w:hideMark/>
          </w:tcPr>
          <w:p w14:paraId="62E665EB"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p>
        </w:tc>
      </w:tr>
      <w:tr w:rsidR="00EF1E8E" w:rsidRPr="00AB6404" w14:paraId="02B66AAF" w14:textId="77777777" w:rsidTr="000671B8">
        <w:trPr>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3DBA4769" w14:textId="77777777" w:rsidR="00F46D32" w:rsidRPr="00AB6404" w:rsidRDefault="00F46D32" w:rsidP="00AB6404">
            <w:pPr>
              <w:spacing w:line="360" w:lineRule="auto"/>
              <w:jc w:val="center"/>
              <w:rPr>
                <w:rFonts w:eastAsia="Times New Roman"/>
                <w:b w:val="0"/>
                <w:bCs w:val="0"/>
                <w:spacing w:val="0"/>
                <w:lang w:val="es-DO" w:eastAsia="es-DO"/>
              </w:rPr>
            </w:pPr>
          </w:p>
        </w:tc>
        <w:tc>
          <w:tcPr>
            <w:tcW w:w="1134" w:type="dxa"/>
            <w:noWrap/>
            <w:vAlign w:val="center"/>
            <w:hideMark/>
          </w:tcPr>
          <w:p w14:paraId="2E526AA7"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827" w:type="dxa"/>
            <w:noWrap/>
            <w:vAlign w:val="center"/>
            <w:hideMark/>
          </w:tcPr>
          <w:p w14:paraId="2AD2448A"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Neos, S.P.A., S.A.</w:t>
            </w:r>
          </w:p>
        </w:tc>
        <w:tc>
          <w:tcPr>
            <w:tcW w:w="1559" w:type="dxa"/>
            <w:vMerge/>
            <w:vAlign w:val="center"/>
            <w:hideMark/>
          </w:tcPr>
          <w:p w14:paraId="5F9C1AA1"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p>
        </w:tc>
      </w:tr>
      <w:tr w:rsidR="00EF1E8E" w:rsidRPr="00AB6404" w14:paraId="528B2B43" w14:textId="77777777" w:rsidTr="000671B8">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2B276709" w14:textId="77777777" w:rsidR="00F46D32" w:rsidRPr="00AB6404" w:rsidRDefault="00F46D32" w:rsidP="00AB6404">
            <w:pPr>
              <w:spacing w:line="360" w:lineRule="auto"/>
              <w:jc w:val="center"/>
              <w:rPr>
                <w:rFonts w:eastAsia="Times New Roman"/>
                <w:b w:val="0"/>
                <w:bCs w:val="0"/>
                <w:spacing w:val="0"/>
                <w:lang w:val="es-DO" w:eastAsia="es-DO"/>
              </w:rPr>
            </w:pPr>
          </w:p>
        </w:tc>
        <w:tc>
          <w:tcPr>
            <w:tcW w:w="1134" w:type="dxa"/>
            <w:noWrap/>
            <w:vAlign w:val="center"/>
            <w:hideMark/>
          </w:tcPr>
          <w:p w14:paraId="21A8853D"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827" w:type="dxa"/>
            <w:noWrap/>
            <w:vAlign w:val="center"/>
            <w:hideMark/>
          </w:tcPr>
          <w:p w14:paraId="590C2BC8"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Air Canada</w:t>
            </w:r>
          </w:p>
        </w:tc>
        <w:tc>
          <w:tcPr>
            <w:tcW w:w="1559" w:type="dxa"/>
            <w:vMerge/>
            <w:vAlign w:val="center"/>
            <w:hideMark/>
          </w:tcPr>
          <w:p w14:paraId="42F88175"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p>
        </w:tc>
      </w:tr>
      <w:tr w:rsidR="00EF1E8E" w:rsidRPr="00AB6404" w14:paraId="258C2E8D" w14:textId="77777777" w:rsidTr="000671B8">
        <w:trPr>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4007874D" w14:textId="77777777" w:rsidR="00F46D32" w:rsidRPr="00AB6404" w:rsidRDefault="00F46D32" w:rsidP="00AB6404">
            <w:pPr>
              <w:spacing w:line="360" w:lineRule="auto"/>
              <w:jc w:val="center"/>
              <w:rPr>
                <w:rFonts w:eastAsia="Times New Roman"/>
                <w:b w:val="0"/>
                <w:bCs w:val="0"/>
                <w:spacing w:val="0"/>
                <w:lang w:val="es-DO" w:eastAsia="es-DO"/>
              </w:rPr>
            </w:pPr>
          </w:p>
        </w:tc>
        <w:tc>
          <w:tcPr>
            <w:tcW w:w="1134" w:type="dxa"/>
            <w:noWrap/>
            <w:vAlign w:val="center"/>
            <w:hideMark/>
          </w:tcPr>
          <w:p w14:paraId="7BDE6644"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827" w:type="dxa"/>
            <w:noWrap/>
            <w:vAlign w:val="center"/>
            <w:hideMark/>
          </w:tcPr>
          <w:p w14:paraId="1E0641FB"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AB6404">
              <w:rPr>
                <w:rFonts w:eastAsia="Times New Roman"/>
                <w:spacing w:val="0"/>
                <w:lang w:eastAsia="es-DO"/>
              </w:rPr>
              <w:t>Air Transt A.T., Inc</w:t>
            </w:r>
          </w:p>
        </w:tc>
        <w:tc>
          <w:tcPr>
            <w:tcW w:w="1559" w:type="dxa"/>
            <w:vMerge/>
            <w:vAlign w:val="center"/>
            <w:hideMark/>
          </w:tcPr>
          <w:p w14:paraId="711DF6A6"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p>
        </w:tc>
      </w:tr>
      <w:tr w:rsidR="00EF1E8E" w:rsidRPr="00AB6404" w14:paraId="6CA14F05" w14:textId="77777777" w:rsidTr="000671B8">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0DE28E99" w14:textId="77777777" w:rsidR="00F46D32" w:rsidRPr="00AB6404" w:rsidRDefault="00F46D32" w:rsidP="00AB6404">
            <w:pPr>
              <w:spacing w:line="360" w:lineRule="auto"/>
              <w:jc w:val="center"/>
              <w:rPr>
                <w:rFonts w:eastAsia="Times New Roman"/>
                <w:b w:val="0"/>
                <w:bCs w:val="0"/>
                <w:spacing w:val="0"/>
                <w:lang w:eastAsia="es-DO"/>
              </w:rPr>
            </w:pPr>
          </w:p>
        </w:tc>
        <w:tc>
          <w:tcPr>
            <w:tcW w:w="1134" w:type="dxa"/>
            <w:noWrap/>
            <w:vAlign w:val="center"/>
            <w:hideMark/>
          </w:tcPr>
          <w:p w14:paraId="47853FF9"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827" w:type="dxa"/>
            <w:noWrap/>
            <w:vAlign w:val="center"/>
            <w:hideMark/>
          </w:tcPr>
          <w:p w14:paraId="5DF41CBB"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AB6404">
              <w:rPr>
                <w:rFonts w:eastAsia="Times New Roman"/>
                <w:spacing w:val="0"/>
                <w:lang w:eastAsia="es-DO"/>
              </w:rPr>
              <w:t>United Parcel Service, Co (UPSCO)</w:t>
            </w:r>
          </w:p>
        </w:tc>
        <w:tc>
          <w:tcPr>
            <w:tcW w:w="1559" w:type="dxa"/>
            <w:vMerge/>
            <w:vAlign w:val="center"/>
            <w:hideMark/>
          </w:tcPr>
          <w:p w14:paraId="78FF13A3"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p>
        </w:tc>
      </w:tr>
      <w:tr w:rsidR="00EF1E8E" w:rsidRPr="00AB6404" w14:paraId="219A0660" w14:textId="77777777" w:rsidTr="000671B8">
        <w:trPr>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036167EF" w14:textId="77777777" w:rsidR="00F46D32" w:rsidRPr="00AB6404" w:rsidRDefault="00F46D32" w:rsidP="00AB6404">
            <w:pPr>
              <w:spacing w:line="360" w:lineRule="auto"/>
              <w:jc w:val="center"/>
              <w:rPr>
                <w:rFonts w:eastAsia="Times New Roman"/>
                <w:b w:val="0"/>
                <w:bCs w:val="0"/>
                <w:spacing w:val="0"/>
                <w:lang w:eastAsia="es-DO"/>
              </w:rPr>
            </w:pPr>
          </w:p>
        </w:tc>
        <w:tc>
          <w:tcPr>
            <w:tcW w:w="1134" w:type="dxa"/>
            <w:noWrap/>
            <w:vAlign w:val="center"/>
            <w:hideMark/>
          </w:tcPr>
          <w:p w14:paraId="4ADCEBB4"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827" w:type="dxa"/>
            <w:noWrap/>
            <w:vAlign w:val="center"/>
            <w:hideMark/>
          </w:tcPr>
          <w:p w14:paraId="184B34DB"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Air Canada</w:t>
            </w:r>
          </w:p>
        </w:tc>
        <w:tc>
          <w:tcPr>
            <w:tcW w:w="1559" w:type="dxa"/>
            <w:vMerge/>
            <w:vAlign w:val="center"/>
            <w:hideMark/>
          </w:tcPr>
          <w:p w14:paraId="18376E95"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p>
        </w:tc>
      </w:tr>
      <w:tr w:rsidR="00EF1E8E" w:rsidRPr="00AB6404" w14:paraId="6040258D" w14:textId="77777777" w:rsidTr="000671B8">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2CF345DA" w14:textId="77777777" w:rsidR="00F46D32" w:rsidRPr="00AB6404" w:rsidRDefault="00F46D32" w:rsidP="00AB6404">
            <w:pPr>
              <w:spacing w:line="360" w:lineRule="auto"/>
              <w:jc w:val="center"/>
              <w:rPr>
                <w:rFonts w:eastAsia="Times New Roman"/>
                <w:b w:val="0"/>
                <w:bCs w:val="0"/>
                <w:spacing w:val="0"/>
                <w:lang w:val="es-DO" w:eastAsia="es-DO"/>
              </w:rPr>
            </w:pPr>
          </w:p>
        </w:tc>
        <w:tc>
          <w:tcPr>
            <w:tcW w:w="1134" w:type="dxa"/>
            <w:noWrap/>
            <w:vAlign w:val="center"/>
            <w:hideMark/>
          </w:tcPr>
          <w:p w14:paraId="0BCB7FC9"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827" w:type="dxa"/>
            <w:noWrap/>
            <w:vAlign w:val="center"/>
            <w:hideMark/>
          </w:tcPr>
          <w:p w14:paraId="18F1EF5B"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AB6404">
              <w:rPr>
                <w:rFonts w:eastAsia="Times New Roman"/>
                <w:spacing w:val="0"/>
                <w:lang w:eastAsia="es-DO"/>
              </w:rPr>
              <w:t>Air Century, S.A. (Asca)</w:t>
            </w:r>
          </w:p>
        </w:tc>
        <w:tc>
          <w:tcPr>
            <w:tcW w:w="1559" w:type="dxa"/>
            <w:vMerge/>
            <w:vAlign w:val="center"/>
            <w:hideMark/>
          </w:tcPr>
          <w:p w14:paraId="1478256B"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p>
        </w:tc>
      </w:tr>
      <w:tr w:rsidR="00EF1E8E" w:rsidRPr="00AB6404" w14:paraId="1C061E22" w14:textId="77777777" w:rsidTr="000671B8">
        <w:trPr>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17ED8E75" w14:textId="77777777" w:rsidR="00F46D32" w:rsidRPr="00AB6404" w:rsidRDefault="00F46D32" w:rsidP="00AB6404">
            <w:pPr>
              <w:spacing w:line="360" w:lineRule="auto"/>
              <w:jc w:val="center"/>
              <w:rPr>
                <w:rFonts w:eastAsia="Times New Roman"/>
                <w:b w:val="0"/>
                <w:bCs w:val="0"/>
                <w:spacing w:val="0"/>
                <w:lang w:eastAsia="es-DO"/>
              </w:rPr>
            </w:pPr>
          </w:p>
        </w:tc>
        <w:tc>
          <w:tcPr>
            <w:tcW w:w="1134" w:type="dxa"/>
            <w:noWrap/>
            <w:vAlign w:val="center"/>
            <w:hideMark/>
          </w:tcPr>
          <w:p w14:paraId="0F7ED821"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827" w:type="dxa"/>
            <w:noWrap/>
            <w:vAlign w:val="center"/>
            <w:hideMark/>
          </w:tcPr>
          <w:p w14:paraId="10361141"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AB6404">
              <w:rPr>
                <w:rFonts w:eastAsia="Times New Roman"/>
                <w:spacing w:val="0"/>
                <w:lang w:eastAsia="es-DO"/>
              </w:rPr>
              <w:t>Air Century, S.A. (Asca)</w:t>
            </w:r>
          </w:p>
        </w:tc>
        <w:tc>
          <w:tcPr>
            <w:tcW w:w="1559" w:type="dxa"/>
            <w:vMerge/>
            <w:vAlign w:val="center"/>
            <w:hideMark/>
          </w:tcPr>
          <w:p w14:paraId="0540A4FD"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p>
        </w:tc>
      </w:tr>
      <w:tr w:rsidR="00EF1E8E" w:rsidRPr="00AB6404" w14:paraId="61001692" w14:textId="77777777" w:rsidTr="000671B8">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restart"/>
            <w:noWrap/>
            <w:vAlign w:val="center"/>
            <w:hideMark/>
          </w:tcPr>
          <w:p w14:paraId="31BEB5E0" w14:textId="77777777" w:rsidR="00F46D32" w:rsidRPr="00AB6404" w:rsidRDefault="00F46D3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Marzo</w:t>
            </w:r>
          </w:p>
        </w:tc>
        <w:tc>
          <w:tcPr>
            <w:tcW w:w="1134" w:type="dxa"/>
            <w:noWrap/>
            <w:vAlign w:val="center"/>
            <w:hideMark/>
          </w:tcPr>
          <w:p w14:paraId="7C541CB3"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827" w:type="dxa"/>
            <w:noWrap/>
            <w:vAlign w:val="center"/>
            <w:hideMark/>
          </w:tcPr>
          <w:p w14:paraId="41DE066C"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Neos, S.P.A., S.A.</w:t>
            </w:r>
          </w:p>
        </w:tc>
        <w:tc>
          <w:tcPr>
            <w:tcW w:w="1559" w:type="dxa"/>
            <w:vMerge w:val="restart"/>
            <w:noWrap/>
            <w:vAlign w:val="center"/>
            <w:hideMark/>
          </w:tcPr>
          <w:p w14:paraId="7DA93FC3"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7</w:t>
            </w:r>
          </w:p>
        </w:tc>
      </w:tr>
      <w:tr w:rsidR="00EF1E8E" w:rsidRPr="00AB6404" w14:paraId="01A099C3" w14:textId="77777777" w:rsidTr="000671B8">
        <w:trPr>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5B6ECD42" w14:textId="77777777" w:rsidR="00F46D32" w:rsidRPr="00AB6404" w:rsidRDefault="00F46D32" w:rsidP="00AB6404">
            <w:pPr>
              <w:spacing w:line="360" w:lineRule="auto"/>
              <w:jc w:val="center"/>
              <w:rPr>
                <w:rFonts w:eastAsia="Times New Roman"/>
                <w:b w:val="0"/>
                <w:bCs w:val="0"/>
                <w:spacing w:val="0"/>
                <w:lang w:val="es-DO" w:eastAsia="es-DO"/>
              </w:rPr>
            </w:pPr>
          </w:p>
        </w:tc>
        <w:tc>
          <w:tcPr>
            <w:tcW w:w="1134" w:type="dxa"/>
            <w:noWrap/>
            <w:vAlign w:val="center"/>
            <w:hideMark/>
          </w:tcPr>
          <w:p w14:paraId="44C53E3C"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CAE</w:t>
            </w:r>
          </w:p>
        </w:tc>
        <w:tc>
          <w:tcPr>
            <w:tcW w:w="3827" w:type="dxa"/>
            <w:noWrap/>
            <w:vAlign w:val="center"/>
            <w:hideMark/>
          </w:tcPr>
          <w:p w14:paraId="5DF154CB"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AB6404">
              <w:rPr>
                <w:rFonts w:eastAsia="Times New Roman"/>
                <w:spacing w:val="0"/>
                <w:lang w:eastAsia="es-DO"/>
              </w:rPr>
              <w:t>Sky High Aviation Services Dominicana, S.A.</w:t>
            </w:r>
          </w:p>
        </w:tc>
        <w:tc>
          <w:tcPr>
            <w:tcW w:w="1559" w:type="dxa"/>
            <w:vMerge/>
            <w:vAlign w:val="center"/>
            <w:hideMark/>
          </w:tcPr>
          <w:p w14:paraId="0E4ED727"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p>
        </w:tc>
      </w:tr>
      <w:tr w:rsidR="00EF1E8E" w:rsidRPr="00AB6404" w14:paraId="7D20F21A" w14:textId="77777777" w:rsidTr="000671B8">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09376FDC" w14:textId="77777777" w:rsidR="00F46D32" w:rsidRPr="00AB6404" w:rsidRDefault="00F46D32" w:rsidP="00AB6404">
            <w:pPr>
              <w:spacing w:line="360" w:lineRule="auto"/>
              <w:jc w:val="center"/>
              <w:rPr>
                <w:rFonts w:eastAsia="Times New Roman"/>
                <w:b w:val="0"/>
                <w:bCs w:val="0"/>
                <w:spacing w:val="0"/>
                <w:lang w:eastAsia="es-DO"/>
              </w:rPr>
            </w:pPr>
          </w:p>
        </w:tc>
        <w:tc>
          <w:tcPr>
            <w:tcW w:w="1134" w:type="dxa"/>
            <w:noWrap/>
            <w:vAlign w:val="center"/>
            <w:hideMark/>
          </w:tcPr>
          <w:p w14:paraId="2ECB103C"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827" w:type="dxa"/>
            <w:noWrap/>
            <w:vAlign w:val="center"/>
            <w:hideMark/>
          </w:tcPr>
          <w:p w14:paraId="3F3A8D73"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AB6404">
              <w:rPr>
                <w:rFonts w:eastAsia="Times New Roman"/>
                <w:spacing w:val="0"/>
                <w:lang w:eastAsia="es-DO"/>
              </w:rPr>
              <w:t>United Parcel Service, Co (UPSCO)</w:t>
            </w:r>
          </w:p>
        </w:tc>
        <w:tc>
          <w:tcPr>
            <w:tcW w:w="1559" w:type="dxa"/>
            <w:vMerge/>
            <w:vAlign w:val="center"/>
            <w:hideMark/>
          </w:tcPr>
          <w:p w14:paraId="44514716"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p>
        </w:tc>
      </w:tr>
      <w:tr w:rsidR="00EF1E8E" w:rsidRPr="00AB6404" w14:paraId="6BDA81B2" w14:textId="77777777" w:rsidTr="000671B8">
        <w:trPr>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73F4CAD9" w14:textId="77777777" w:rsidR="00F46D32" w:rsidRPr="00AB6404" w:rsidRDefault="00F46D32" w:rsidP="00AB6404">
            <w:pPr>
              <w:spacing w:line="360" w:lineRule="auto"/>
              <w:jc w:val="center"/>
              <w:rPr>
                <w:rFonts w:eastAsia="Times New Roman"/>
                <w:b w:val="0"/>
                <w:bCs w:val="0"/>
                <w:spacing w:val="0"/>
                <w:lang w:eastAsia="es-DO"/>
              </w:rPr>
            </w:pPr>
          </w:p>
        </w:tc>
        <w:tc>
          <w:tcPr>
            <w:tcW w:w="1134" w:type="dxa"/>
            <w:noWrap/>
            <w:vAlign w:val="center"/>
            <w:hideMark/>
          </w:tcPr>
          <w:p w14:paraId="1116ED55"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827" w:type="dxa"/>
            <w:noWrap/>
            <w:vAlign w:val="center"/>
            <w:hideMark/>
          </w:tcPr>
          <w:p w14:paraId="379B8B27"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West Jet Airlines, Ltd</w:t>
            </w:r>
          </w:p>
        </w:tc>
        <w:tc>
          <w:tcPr>
            <w:tcW w:w="1559" w:type="dxa"/>
            <w:vMerge/>
            <w:vAlign w:val="center"/>
            <w:hideMark/>
          </w:tcPr>
          <w:p w14:paraId="653636A0"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p>
        </w:tc>
      </w:tr>
      <w:tr w:rsidR="00EF1E8E" w:rsidRPr="00AB6404" w14:paraId="330DBD07" w14:textId="77777777" w:rsidTr="000671B8">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38AE873F" w14:textId="77777777" w:rsidR="00F46D32" w:rsidRPr="00AB6404" w:rsidRDefault="00F46D32" w:rsidP="00AB6404">
            <w:pPr>
              <w:spacing w:line="360" w:lineRule="auto"/>
              <w:jc w:val="center"/>
              <w:rPr>
                <w:rFonts w:eastAsia="Times New Roman"/>
                <w:b w:val="0"/>
                <w:bCs w:val="0"/>
                <w:spacing w:val="0"/>
                <w:lang w:val="es-DO" w:eastAsia="es-DO"/>
              </w:rPr>
            </w:pPr>
          </w:p>
        </w:tc>
        <w:tc>
          <w:tcPr>
            <w:tcW w:w="1134" w:type="dxa"/>
            <w:noWrap/>
            <w:vAlign w:val="center"/>
            <w:hideMark/>
          </w:tcPr>
          <w:p w14:paraId="1A873FD9"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827" w:type="dxa"/>
            <w:noWrap/>
            <w:vAlign w:val="center"/>
            <w:hideMark/>
          </w:tcPr>
          <w:p w14:paraId="51A93801"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CONDOR FLUGDIENST GmbH</w:t>
            </w:r>
          </w:p>
        </w:tc>
        <w:tc>
          <w:tcPr>
            <w:tcW w:w="1559" w:type="dxa"/>
            <w:vMerge/>
            <w:vAlign w:val="center"/>
            <w:hideMark/>
          </w:tcPr>
          <w:p w14:paraId="63D665D6"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p>
        </w:tc>
      </w:tr>
      <w:tr w:rsidR="00EF1E8E" w:rsidRPr="00AB6404" w14:paraId="5730816F" w14:textId="77777777" w:rsidTr="000671B8">
        <w:trPr>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311979CE" w14:textId="77777777" w:rsidR="00F46D32" w:rsidRPr="00AB6404" w:rsidRDefault="00F46D32" w:rsidP="00AB6404">
            <w:pPr>
              <w:spacing w:line="360" w:lineRule="auto"/>
              <w:jc w:val="center"/>
              <w:rPr>
                <w:rFonts w:eastAsia="Times New Roman"/>
                <w:b w:val="0"/>
                <w:bCs w:val="0"/>
                <w:spacing w:val="0"/>
                <w:lang w:val="es-DO" w:eastAsia="es-DO"/>
              </w:rPr>
            </w:pPr>
          </w:p>
        </w:tc>
        <w:tc>
          <w:tcPr>
            <w:tcW w:w="1134" w:type="dxa"/>
            <w:noWrap/>
            <w:vAlign w:val="center"/>
            <w:hideMark/>
          </w:tcPr>
          <w:p w14:paraId="39629985"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827" w:type="dxa"/>
            <w:noWrap/>
            <w:vAlign w:val="center"/>
            <w:hideMark/>
          </w:tcPr>
          <w:p w14:paraId="16A85A50"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Sunwing Airlines, Inc.</w:t>
            </w:r>
          </w:p>
        </w:tc>
        <w:tc>
          <w:tcPr>
            <w:tcW w:w="1559" w:type="dxa"/>
            <w:vMerge/>
            <w:vAlign w:val="center"/>
            <w:hideMark/>
          </w:tcPr>
          <w:p w14:paraId="539D5E1E"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p>
        </w:tc>
      </w:tr>
      <w:tr w:rsidR="00EF1E8E" w:rsidRPr="00AB6404" w14:paraId="7071E87F" w14:textId="77777777" w:rsidTr="000671B8">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7AE265AC" w14:textId="77777777" w:rsidR="00F46D32" w:rsidRPr="00AB6404" w:rsidRDefault="00F46D32" w:rsidP="00AB6404">
            <w:pPr>
              <w:spacing w:line="360" w:lineRule="auto"/>
              <w:jc w:val="center"/>
              <w:rPr>
                <w:rFonts w:eastAsia="Times New Roman"/>
                <w:b w:val="0"/>
                <w:bCs w:val="0"/>
                <w:spacing w:val="0"/>
                <w:lang w:val="es-DO" w:eastAsia="es-DO"/>
              </w:rPr>
            </w:pPr>
          </w:p>
        </w:tc>
        <w:tc>
          <w:tcPr>
            <w:tcW w:w="1134" w:type="dxa"/>
            <w:noWrap/>
            <w:vAlign w:val="center"/>
            <w:hideMark/>
          </w:tcPr>
          <w:p w14:paraId="5A637C55"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827" w:type="dxa"/>
            <w:noWrap/>
            <w:vAlign w:val="center"/>
            <w:hideMark/>
          </w:tcPr>
          <w:p w14:paraId="35A5A4AB"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AB6404">
              <w:rPr>
                <w:rFonts w:eastAsia="Times New Roman"/>
                <w:spacing w:val="0"/>
                <w:lang w:eastAsia="es-DO"/>
              </w:rPr>
              <w:t>World 2 Fly Portugal, S.A.</w:t>
            </w:r>
          </w:p>
        </w:tc>
        <w:tc>
          <w:tcPr>
            <w:tcW w:w="1559" w:type="dxa"/>
            <w:vMerge/>
            <w:vAlign w:val="center"/>
            <w:hideMark/>
          </w:tcPr>
          <w:p w14:paraId="2EAAFB28"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p>
        </w:tc>
      </w:tr>
      <w:tr w:rsidR="00EF1E8E" w:rsidRPr="00AB6404" w14:paraId="57ED7EE8" w14:textId="77777777" w:rsidTr="000671B8">
        <w:trPr>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restart"/>
            <w:noWrap/>
            <w:vAlign w:val="center"/>
            <w:hideMark/>
          </w:tcPr>
          <w:p w14:paraId="5CF14E77" w14:textId="77777777" w:rsidR="00F46D32" w:rsidRPr="00AB6404" w:rsidRDefault="00F46D3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Abril</w:t>
            </w:r>
          </w:p>
        </w:tc>
        <w:tc>
          <w:tcPr>
            <w:tcW w:w="1134" w:type="dxa"/>
            <w:noWrap/>
            <w:vAlign w:val="center"/>
            <w:hideMark/>
          </w:tcPr>
          <w:p w14:paraId="305C0EA9"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CAE</w:t>
            </w:r>
          </w:p>
        </w:tc>
        <w:tc>
          <w:tcPr>
            <w:tcW w:w="3827" w:type="dxa"/>
            <w:noWrap/>
            <w:vAlign w:val="center"/>
            <w:hideMark/>
          </w:tcPr>
          <w:p w14:paraId="56AB44A8"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fr-FR" w:eastAsia="es-DO"/>
              </w:rPr>
            </w:pPr>
            <w:r w:rsidRPr="00AB6404">
              <w:rPr>
                <w:rFonts w:eastAsia="Times New Roman"/>
                <w:spacing w:val="0"/>
                <w:lang w:val="fr-FR" w:eastAsia="es-DO"/>
              </w:rPr>
              <w:t>Domarg, S.R.L. / Reefjet</w:t>
            </w:r>
          </w:p>
        </w:tc>
        <w:tc>
          <w:tcPr>
            <w:tcW w:w="1559" w:type="dxa"/>
            <w:vMerge w:val="restart"/>
            <w:noWrap/>
            <w:vAlign w:val="center"/>
            <w:hideMark/>
          </w:tcPr>
          <w:p w14:paraId="0375C404"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4</w:t>
            </w:r>
          </w:p>
        </w:tc>
      </w:tr>
      <w:tr w:rsidR="00EF1E8E" w:rsidRPr="00AB6404" w14:paraId="1BE8EABD" w14:textId="77777777" w:rsidTr="000671B8">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4D2A5FA0" w14:textId="77777777" w:rsidR="00F46D32" w:rsidRPr="00AB6404" w:rsidRDefault="00F46D32" w:rsidP="00AB6404">
            <w:pPr>
              <w:spacing w:line="360" w:lineRule="auto"/>
              <w:jc w:val="center"/>
              <w:rPr>
                <w:rFonts w:eastAsia="Times New Roman"/>
                <w:b w:val="0"/>
                <w:bCs w:val="0"/>
                <w:spacing w:val="0"/>
                <w:lang w:val="es-DO" w:eastAsia="es-DO"/>
              </w:rPr>
            </w:pPr>
          </w:p>
        </w:tc>
        <w:tc>
          <w:tcPr>
            <w:tcW w:w="1134" w:type="dxa"/>
            <w:noWrap/>
            <w:vAlign w:val="center"/>
            <w:hideMark/>
          </w:tcPr>
          <w:p w14:paraId="6DA352B1"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827" w:type="dxa"/>
            <w:noWrap/>
            <w:vAlign w:val="center"/>
            <w:hideMark/>
          </w:tcPr>
          <w:p w14:paraId="2DA83AC6"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AB6404">
              <w:rPr>
                <w:rFonts w:eastAsia="Times New Roman"/>
                <w:spacing w:val="0"/>
                <w:lang w:eastAsia="es-DO"/>
              </w:rPr>
              <w:t>United Parcel Service, Co (UPSCO)</w:t>
            </w:r>
          </w:p>
        </w:tc>
        <w:tc>
          <w:tcPr>
            <w:tcW w:w="1559" w:type="dxa"/>
            <w:vMerge/>
            <w:vAlign w:val="center"/>
            <w:hideMark/>
          </w:tcPr>
          <w:p w14:paraId="29E39C1E"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p>
        </w:tc>
      </w:tr>
      <w:tr w:rsidR="00EF1E8E" w:rsidRPr="00AB6404" w14:paraId="66697371" w14:textId="77777777" w:rsidTr="000671B8">
        <w:trPr>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51822535" w14:textId="77777777" w:rsidR="00F46D32" w:rsidRPr="00AB6404" w:rsidRDefault="00F46D32" w:rsidP="00AB6404">
            <w:pPr>
              <w:spacing w:line="360" w:lineRule="auto"/>
              <w:jc w:val="center"/>
              <w:rPr>
                <w:rFonts w:eastAsia="Times New Roman"/>
                <w:b w:val="0"/>
                <w:bCs w:val="0"/>
                <w:spacing w:val="0"/>
                <w:lang w:eastAsia="es-DO"/>
              </w:rPr>
            </w:pPr>
          </w:p>
        </w:tc>
        <w:tc>
          <w:tcPr>
            <w:tcW w:w="1134" w:type="dxa"/>
            <w:noWrap/>
            <w:vAlign w:val="center"/>
            <w:hideMark/>
          </w:tcPr>
          <w:p w14:paraId="08DA4636"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827" w:type="dxa"/>
            <w:noWrap/>
            <w:vAlign w:val="center"/>
            <w:hideMark/>
          </w:tcPr>
          <w:p w14:paraId="38C444EF"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West Jet Airlines, Ltd</w:t>
            </w:r>
          </w:p>
        </w:tc>
        <w:tc>
          <w:tcPr>
            <w:tcW w:w="1559" w:type="dxa"/>
            <w:vMerge/>
            <w:vAlign w:val="center"/>
            <w:hideMark/>
          </w:tcPr>
          <w:p w14:paraId="5C954AF5"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p>
        </w:tc>
      </w:tr>
      <w:tr w:rsidR="00EF1E8E" w:rsidRPr="00AB6404" w14:paraId="359D47FD" w14:textId="77777777" w:rsidTr="000671B8">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767E991A" w14:textId="77777777" w:rsidR="00F46D32" w:rsidRPr="00AB6404" w:rsidRDefault="00F46D32" w:rsidP="00AB6404">
            <w:pPr>
              <w:spacing w:line="360" w:lineRule="auto"/>
              <w:jc w:val="center"/>
              <w:rPr>
                <w:rFonts w:eastAsia="Times New Roman"/>
                <w:b w:val="0"/>
                <w:bCs w:val="0"/>
                <w:spacing w:val="0"/>
                <w:lang w:val="es-DO" w:eastAsia="es-DO"/>
              </w:rPr>
            </w:pPr>
          </w:p>
        </w:tc>
        <w:tc>
          <w:tcPr>
            <w:tcW w:w="1134" w:type="dxa"/>
            <w:noWrap/>
            <w:vAlign w:val="center"/>
            <w:hideMark/>
          </w:tcPr>
          <w:p w14:paraId="71C47F97"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827" w:type="dxa"/>
            <w:noWrap/>
            <w:vAlign w:val="center"/>
            <w:hideMark/>
          </w:tcPr>
          <w:p w14:paraId="1A5FBB85"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Intercaribbean Airways, Ltd</w:t>
            </w:r>
          </w:p>
        </w:tc>
        <w:tc>
          <w:tcPr>
            <w:tcW w:w="1559" w:type="dxa"/>
            <w:vMerge/>
            <w:vAlign w:val="center"/>
            <w:hideMark/>
          </w:tcPr>
          <w:p w14:paraId="65A993F0"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p>
        </w:tc>
      </w:tr>
      <w:tr w:rsidR="00EF1E8E" w:rsidRPr="00AB6404" w14:paraId="6A72767C" w14:textId="77777777" w:rsidTr="000671B8">
        <w:trPr>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restart"/>
            <w:noWrap/>
            <w:vAlign w:val="center"/>
            <w:hideMark/>
          </w:tcPr>
          <w:p w14:paraId="6DDF7AAA" w14:textId="77777777" w:rsidR="00F46D32" w:rsidRPr="00AB6404" w:rsidRDefault="00F46D3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Mayo</w:t>
            </w:r>
          </w:p>
        </w:tc>
        <w:tc>
          <w:tcPr>
            <w:tcW w:w="1134" w:type="dxa"/>
            <w:noWrap/>
            <w:vAlign w:val="center"/>
            <w:hideMark/>
          </w:tcPr>
          <w:p w14:paraId="3171D015"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827" w:type="dxa"/>
            <w:noWrap/>
            <w:vAlign w:val="center"/>
            <w:hideMark/>
          </w:tcPr>
          <w:p w14:paraId="76488713"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Air Canada</w:t>
            </w:r>
          </w:p>
        </w:tc>
        <w:tc>
          <w:tcPr>
            <w:tcW w:w="1559" w:type="dxa"/>
            <w:vMerge w:val="restart"/>
            <w:noWrap/>
            <w:vAlign w:val="center"/>
            <w:hideMark/>
          </w:tcPr>
          <w:p w14:paraId="5772CEC0"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4</w:t>
            </w:r>
          </w:p>
        </w:tc>
      </w:tr>
      <w:tr w:rsidR="00EF1E8E" w:rsidRPr="00AB6404" w14:paraId="201AD8C1" w14:textId="77777777" w:rsidTr="000671B8">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443871FA" w14:textId="77777777" w:rsidR="00F46D32" w:rsidRPr="00AB6404" w:rsidRDefault="00F46D32" w:rsidP="00AB6404">
            <w:pPr>
              <w:spacing w:line="360" w:lineRule="auto"/>
              <w:jc w:val="center"/>
              <w:rPr>
                <w:rFonts w:eastAsia="Times New Roman"/>
                <w:b w:val="0"/>
                <w:bCs w:val="0"/>
                <w:spacing w:val="0"/>
                <w:lang w:val="es-DO" w:eastAsia="es-DO"/>
              </w:rPr>
            </w:pPr>
          </w:p>
        </w:tc>
        <w:tc>
          <w:tcPr>
            <w:tcW w:w="1134" w:type="dxa"/>
            <w:noWrap/>
            <w:vAlign w:val="center"/>
            <w:hideMark/>
          </w:tcPr>
          <w:p w14:paraId="4479521F"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827" w:type="dxa"/>
            <w:noWrap/>
            <w:vAlign w:val="center"/>
            <w:hideMark/>
          </w:tcPr>
          <w:p w14:paraId="7D5041FB"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AB6404">
              <w:rPr>
                <w:rFonts w:eastAsia="Times New Roman"/>
                <w:spacing w:val="0"/>
                <w:lang w:eastAsia="es-DO"/>
              </w:rPr>
              <w:t>United Parcel Service, Co (UPSCO)</w:t>
            </w:r>
          </w:p>
        </w:tc>
        <w:tc>
          <w:tcPr>
            <w:tcW w:w="1559" w:type="dxa"/>
            <w:vMerge/>
            <w:vAlign w:val="center"/>
            <w:hideMark/>
          </w:tcPr>
          <w:p w14:paraId="0B002868"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p>
        </w:tc>
      </w:tr>
      <w:tr w:rsidR="00EF1E8E" w:rsidRPr="00AB6404" w14:paraId="0CAA49C1" w14:textId="77777777" w:rsidTr="000671B8">
        <w:trPr>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40FA15B7" w14:textId="77777777" w:rsidR="00F46D32" w:rsidRPr="00AB6404" w:rsidRDefault="00F46D32" w:rsidP="00AB6404">
            <w:pPr>
              <w:spacing w:line="360" w:lineRule="auto"/>
              <w:jc w:val="center"/>
              <w:rPr>
                <w:rFonts w:eastAsia="Times New Roman"/>
                <w:b w:val="0"/>
                <w:bCs w:val="0"/>
                <w:spacing w:val="0"/>
                <w:lang w:eastAsia="es-DO"/>
              </w:rPr>
            </w:pPr>
          </w:p>
        </w:tc>
        <w:tc>
          <w:tcPr>
            <w:tcW w:w="1134" w:type="dxa"/>
            <w:noWrap/>
            <w:vAlign w:val="center"/>
            <w:hideMark/>
          </w:tcPr>
          <w:p w14:paraId="551FF0C2"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CAE</w:t>
            </w:r>
          </w:p>
        </w:tc>
        <w:tc>
          <w:tcPr>
            <w:tcW w:w="3827" w:type="dxa"/>
            <w:noWrap/>
            <w:vAlign w:val="center"/>
            <w:hideMark/>
          </w:tcPr>
          <w:p w14:paraId="4564362A"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AB6404">
              <w:rPr>
                <w:rFonts w:eastAsia="Times New Roman"/>
                <w:spacing w:val="0"/>
                <w:lang w:eastAsia="es-DO"/>
              </w:rPr>
              <w:t>Sunrise Airways Dominicana, S.A.</w:t>
            </w:r>
          </w:p>
        </w:tc>
        <w:tc>
          <w:tcPr>
            <w:tcW w:w="1559" w:type="dxa"/>
            <w:vMerge/>
            <w:vAlign w:val="center"/>
            <w:hideMark/>
          </w:tcPr>
          <w:p w14:paraId="307ED47B"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p>
        </w:tc>
      </w:tr>
      <w:tr w:rsidR="00EF1E8E" w:rsidRPr="00AB6404" w14:paraId="39838986" w14:textId="77777777" w:rsidTr="000671B8">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7BDC2722" w14:textId="77777777" w:rsidR="00F46D32" w:rsidRPr="00AB6404" w:rsidRDefault="00F46D32" w:rsidP="00AB6404">
            <w:pPr>
              <w:spacing w:line="360" w:lineRule="auto"/>
              <w:jc w:val="center"/>
              <w:rPr>
                <w:rFonts w:eastAsia="Times New Roman"/>
                <w:b w:val="0"/>
                <w:bCs w:val="0"/>
                <w:spacing w:val="0"/>
                <w:lang w:eastAsia="es-DO"/>
              </w:rPr>
            </w:pPr>
          </w:p>
        </w:tc>
        <w:tc>
          <w:tcPr>
            <w:tcW w:w="1134" w:type="dxa"/>
            <w:noWrap/>
            <w:vAlign w:val="center"/>
            <w:hideMark/>
          </w:tcPr>
          <w:p w14:paraId="47D64221"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827" w:type="dxa"/>
            <w:noWrap/>
            <w:vAlign w:val="center"/>
            <w:hideMark/>
          </w:tcPr>
          <w:p w14:paraId="01B3D2B8"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United Airlines, Inc.</w:t>
            </w:r>
          </w:p>
        </w:tc>
        <w:tc>
          <w:tcPr>
            <w:tcW w:w="1559" w:type="dxa"/>
            <w:vMerge/>
            <w:vAlign w:val="center"/>
            <w:hideMark/>
          </w:tcPr>
          <w:p w14:paraId="6AA79171"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p>
        </w:tc>
      </w:tr>
      <w:tr w:rsidR="00EF1E8E" w:rsidRPr="00AB6404" w14:paraId="372648DA" w14:textId="77777777" w:rsidTr="000671B8">
        <w:trPr>
          <w:trHeight w:val="62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hideMark/>
          </w:tcPr>
          <w:p w14:paraId="063FB2A0" w14:textId="77777777" w:rsidR="00F46D32" w:rsidRPr="00AB6404" w:rsidRDefault="00F46D3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Junio</w:t>
            </w:r>
          </w:p>
        </w:tc>
        <w:tc>
          <w:tcPr>
            <w:tcW w:w="1134" w:type="dxa"/>
            <w:noWrap/>
            <w:vAlign w:val="center"/>
            <w:hideMark/>
          </w:tcPr>
          <w:p w14:paraId="54B4488A"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CAE</w:t>
            </w:r>
          </w:p>
        </w:tc>
        <w:tc>
          <w:tcPr>
            <w:tcW w:w="3827" w:type="dxa"/>
            <w:noWrap/>
            <w:vAlign w:val="center"/>
            <w:hideMark/>
          </w:tcPr>
          <w:p w14:paraId="234FBA9D"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Aeronaves Dominicanas, S.R.L. / Volo Airways Dominicana</w:t>
            </w:r>
          </w:p>
        </w:tc>
        <w:tc>
          <w:tcPr>
            <w:tcW w:w="1559" w:type="dxa"/>
            <w:noWrap/>
            <w:vAlign w:val="center"/>
            <w:hideMark/>
          </w:tcPr>
          <w:p w14:paraId="44B6E2C4"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w:t>
            </w:r>
          </w:p>
        </w:tc>
      </w:tr>
      <w:tr w:rsidR="00EF1E8E" w:rsidRPr="00AB6404" w14:paraId="56F95EE9" w14:textId="77777777" w:rsidTr="000671B8">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restart"/>
            <w:noWrap/>
            <w:vAlign w:val="center"/>
            <w:hideMark/>
          </w:tcPr>
          <w:p w14:paraId="52C5B041" w14:textId="77777777" w:rsidR="00F46D32" w:rsidRPr="00AB6404" w:rsidRDefault="00F46D3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Julio</w:t>
            </w:r>
          </w:p>
        </w:tc>
        <w:tc>
          <w:tcPr>
            <w:tcW w:w="1134" w:type="dxa"/>
            <w:noWrap/>
            <w:vAlign w:val="center"/>
            <w:hideMark/>
          </w:tcPr>
          <w:p w14:paraId="05079E62"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827" w:type="dxa"/>
            <w:noWrap/>
            <w:vAlign w:val="center"/>
            <w:hideMark/>
          </w:tcPr>
          <w:p w14:paraId="1053D73E" w14:textId="228446A1"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 xml:space="preserve">Compañía Panameña De </w:t>
            </w:r>
            <w:r w:rsidR="007A2FFB" w:rsidRPr="00AB6404">
              <w:rPr>
                <w:rFonts w:eastAsia="Times New Roman"/>
                <w:spacing w:val="0"/>
                <w:lang w:val="es-DO" w:eastAsia="es-DO"/>
              </w:rPr>
              <w:t>Aviación</w:t>
            </w:r>
            <w:r w:rsidRPr="00AB6404">
              <w:rPr>
                <w:rFonts w:eastAsia="Times New Roman"/>
                <w:spacing w:val="0"/>
                <w:lang w:val="es-DO" w:eastAsia="es-DO"/>
              </w:rPr>
              <w:t>, S.A. (Copa Airlines)</w:t>
            </w:r>
          </w:p>
        </w:tc>
        <w:tc>
          <w:tcPr>
            <w:tcW w:w="1559" w:type="dxa"/>
            <w:vMerge w:val="restart"/>
            <w:vAlign w:val="center"/>
            <w:hideMark/>
          </w:tcPr>
          <w:p w14:paraId="7B751D7E"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4</w:t>
            </w:r>
          </w:p>
        </w:tc>
      </w:tr>
      <w:tr w:rsidR="00EF1E8E" w:rsidRPr="00AB6404" w14:paraId="41B13140" w14:textId="77777777" w:rsidTr="000671B8">
        <w:trPr>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37BAFF77" w14:textId="77777777" w:rsidR="00F46D32" w:rsidRPr="00AB6404" w:rsidRDefault="00F46D32" w:rsidP="00AB6404">
            <w:pPr>
              <w:spacing w:line="360" w:lineRule="auto"/>
              <w:jc w:val="center"/>
              <w:rPr>
                <w:rFonts w:eastAsia="Times New Roman"/>
                <w:b w:val="0"/>
                <w:bCs w:val="0"/>
                <w:spacing w:val="0"/>
                <w:lang w:val="es-DO" w:eastAsia="es-DO"/>
              </w:rPr>
            </w:pPr>
          </w:p>
        </w:tc>
        <w:tc>
          <w:tcPr>
            <w:tcW w:w="1134" w:type="dxa"/>
            <w:noWrap/>
            <w:vAlign w:val="center"/>
            <w:hideMark/>
          </w:tcPr>
          <w:p w14:paraId="1BE74483"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CAE</w:t>
            </w:r>
          </w:p>
        </w:tc>
        <w:tc>
          <w:tcPr>
            <w:tcW w:w="3827" w:type="dxa"/>
            <w:noWrap/>
            <w:vAlign w:val="center"/>
            <w:hideMark/>
          </w:tcPr>
          <w:p w14:paraId="123C059F"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AB6404">
              <w:rPr>
                <w:rFonts w:eastAsia="Times New Roman"/>
                <w:spacing w:val="0"/>
                <w:lang w:eastAsia="es-DO"/>
              </w:rPr>
              <w:t>Sky High Aviation Services Dominicana, S.A.</w:t>
            </w:r>
          </w:p>
        </w:tc>
        <w:tc>
          <w:tcPr>
            <w:tcW w:w="1559" w:type="dxa"/>
            <w:vMerge/>
            <w:vAlign w:val="center"/>
            <w:hideMark/>
          </w:tcPr>
          <w:p w14:paraId="23B068CC"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p>
        </w:tc>
      </w:tr>
      <w:tr w:rsidR="00EF1E8E" w:rsidRPr="00AB6404" w14:paraId="24581857" w14:textId="77777777" w:rsidTr="000671B8">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45BB479B" w14:textId="77777777" w:rsidR="00F46D32" w:rsidRPr="00AB6404" w:rsidRDefault="00F46D32" w:rsidP="00AB6404">
            <w:pPr>
              <w:spacing w:line="360" w:lineRule="auto"/>
              <w:jc w:val="center"/>
              <w:rPr>
                <w:rFonts w:eastAsia="Times New Roman"/>
                <w:b w:val="0"/>
                <w:bCs w:val="0"/>
                <w:spacing w:val="0"/>
                <w:lang w:eastAsia="es-DO"/>
              </w:rPr>
            </w:pPr>
          </w:p>
        </w:tc>
        <w:tc>
          <w:tcPr>
            <w:tcW w:w="1134" w:type="dxa"/>
            <w:noWrap/>
            <w:vAlign w:val="center"/>
            <w:hideMark/>
          </w:tcPr>
          <w:p w14:paraId="3CB6D99A"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CAE</w:t>
            </w:r>
          </w:p>
        </w:tc>
        <w:tc>
          <w:tcPr>
            <w:tcW w:w="3827" w:type="dxa"/>
            <w:noWrap/>
            <w:vAlign w:val="center"/>
            <w:hideMark/>
          </w:tcPr>
          <w:p w14:paraId="4DC6D00C"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r w:rsidRPr="00AB6404">
              <w:rPr>
                <w:rFonts w:eastAsia="Times New Roman"/>
                <w:spacing w:val="0"/>
                <w:lang w:eastAsia="es-DO"/>
              </w:rPr>
              <w:t>Sky High Aviation Services Dominicana, S.A.</w:t>
            </w:r>
          </w:p>
        </w:tc>
        <w:tc>
          <w:tcPr>
            <w:tcW w:w="1559" w:type="dxa"/>
            <w:vMerge/>
            <w:vAlign w:val="center"/>
            <w:hideMark/>
          </w:tcPr>
          <w:p w14:paraId="5F2833CD"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eastAsia="es-DO"/>
              </w:rPr>
            </w:pPr>
          </w:p>
        </w:tc>
      </w:tr>
      <w:tr w:rsidR="00EF1E8E" w:rsidRPr="00AB6404" w14:paraId="0CB0BE49" w14:textId="77777777" w:rsidTr="000671B8">
        <w:trPr>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62AA856A" w14:textId="77777777" w:rsidR="00F46D32" w:rsidRPr="00AB6404" w:rsidRDefault="00F46D32" w:rsidP="00AB6404">
            <w:pPr>
              <w:spacing w:line="360" w:lineRule="auto"/>
              <w:jc w:val="center"/>
              <w:rPr>
                <w:rFonts w:eastAsia="Times New Roman"/>
                <w:b w:val="0"/>
                <w:bCs w:val="0"/>
                <w:spacing w:val="0"/>
                <w:lang w:eastAsia="es-DO"/>
              </w:rPr>
            </w:pPr>
          </w:p>
        </w:tc>
        <w:tc>
          <w:tcPr>
            <w:tcW w:w="1134" w:type="dxa"/>
            <w:noWrap/>
            <w:vAlign w:val="center"/>
            <w:hideMark/>
          </w:tcPr>
          <w:p w14:paraId="42CD1C1C"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827" w:type="dxa"/>
            <w:noWrap/>
            <w:vAlign w:val="center"/>
            <w:hideMark/>
          </w:tcPr>
          <w:p w14:paraId="51BC2787"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Neos, S.P.A., S.A.</w:t>
            </w:r>
          </w:p>
        </w:tc>
        <w:tc>
          <w:tcPr>
            <w:tcW w:w="1559" w:type="dxa"/>
            <w:vMerge/>
            <w:vAlign w:val="center"/>
            <w:hideMark/>
          </w:tcPr>
          <w:p w14:paraId="3A453937"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p>
        </w:tc>
      </w:tr>
      <w:tr w:rsidR="00EF1E8E" w:rsidRPr="00AB6404" w14:paraId="0CF78177" w14:textId="77777777" w:rsidTr="000671B8">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restart"/>
            <w:noWrap/>
            <w:vAlign w:val="center"/>
            <w:hideMark/>
          </w:tcPr>
          <w:p w14:paraId="7380BF0C" w14:textId="77777777" w:rsidR="00F46D32" w:rsidRPr="00AB6404" w:rsidRDefault="00F46D3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Agosto</w:t>
            </w:r>
          </w:p>
        </w:tc>
        <w:tc>
          <w:tcPr>
            <w:tcW w:w="1134" w:type="dxa"/>
            <w:noWrap/>
            <w:vAlign w:val="center"/>
            <w:hideMark/>
          </w:tcPr>
          <w:p w14:paraId="2D2E28F8"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827" w:type="dxa"/>
            <w:noWrap/>
            <w:vAlign w:val="center"/>
            <w:hideMark/>
          </w:tcPr>
          <w:p w14:paraId="5EE68470" w14:textId="47966328"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fr-FR" w:eastAsia="es-DO"/>
              </w:rPr>
            </w:pPr>
            <w:r w:rsidRPr="00AB6404">
              <w:rPr>
                <w:rFonts w:eastAsia="Times New Roman"/>
                <w:spacing w:val="0"/>
                <w:lang w:val="fr-FR" w:eastAsia="es-DO"/>
              </w:rPr>
              <w:t>Air Trans A.T., Inc</w:t>
            </w:r>
            <w:r w:rsidR="007A2FFB" w:rsidRPr="00AB6404">
              <w:rPr>
                <w:rFonts w:eastAsia="Times New Roman"/>
                <w:spacing w:val="0"/>
                <w:lang w:val="fr-FR" w:eastAsia="es-DO"/>
              </w:rPr>
              <w:t>.</w:t>
            </w:r>
          </w:p>
        </w:tc>
        <w:tc>
          <w:tcPr>
            <w:tcW w:w="1559" w:type="dxa"/>
            <w:vMerge w:val="restart"/>
            <w:noWrap/>
            <w:vAlign w:val="center"/>
            <w:hideMark/>
          </w:tcPr>
          <w:p w14:paraId="4C73AE6E"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w:t>
            </w:r>
          </w:p>
        </w:tc>
      </w:tr>
      <w:tr w:rsidR="00EF1E8E" w:rsidRPr="00AB6404" w14:paraId="3468DCB4" w14:textId="77777777" w:rsidTr="000671B8">
        <w:trPr>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0E2E5AFF" w14:textId="77777777" w:rsidR="00F46D32" w:rsidRPr="00AB6404" w:rsidRDefault="00F46D32" w:rsidP="00AB6404">
            <w:pPr>
              <w:spacing w:line="360" w:lineRule="auto"/>
              <w:jc w:val="center"/>
              <w:rPr>
                <w:rFonts w:eastAsia="Times New Roman"/>
                <w:b w:val="0"/>
                <w:bCs w:val="0"/>
                <w:spacing w:val="0"/>
                <w:lang w:val="es-DO" w:eastAsia="es-DO"/>
              </w:rPr>
            </w:pPr>
          </w:p>
        </w:tc>
        <w:tc>
          <w:tcPr>
            <w:tcW w:w="1134" w:type="dxa"/>
            <w:noWrap/>
            <w:vAlign w:val="center"/>
            <w:hideMark/>
          </w:tcPr>
          <w:p w14:paraId="236594EC"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827" w:type="dxa"/>
            <w:noWrap/>
            <w:vAlign w:val="center"/>
            <w:hideMark/>
          </w:tcPr>
          <w:p w14:paraId="0B0EE2A0"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West Jet Airlines, Ltd</w:t>
            </w:r>
          </w:p>
        </w:tc>
        <w:tc>
          <w:tcPr>
            <w:tcW w:w="1559" w:type="dxa"/>
            <w:vMerge/>
            <w:vAlign w:val="center"/>
            <w:hideMark/>
          </w:tcPr>
          <w:p w14:paraId="5518D324"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p>
        </w:tc>
      </w:tr>
      <w:tr w:rsidR="00EF1E8E" w:rsidRPr="00AB6404" w14:paraId="12E93E13" w14:textId="77777777" w:rsidTr="000671B8">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restart"/>
            <w:noWrap/>
            <w:vAlign w:val="center"/>
            <w:hideMark/>
          </w:tcPr>
          <w:p w14:paraId="35E7A9F3" w14:textId="77777777" w:rsidR="00F46D32" w:rsidRPr="00AB6404" w:rsidRDefault="00F46D3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Septiembre</w:t>
            </w:r>
          </w:p>
        </w:tc>
        <w:tc>
          <w:tcPr>
            <w:tcW w:w="1134" w:type="dxa"/>
            <w:noWrap/>
            <w:vAlign w:val="center"/>
            <w:hideMark/>
          </w:tcPr>
          <w:p w14:paraId="136FB0D6"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827" w:type="dxa"/>
            <w:noWrap/>
            <w:vAlign w:val="center"/>
            <w:hideMark/>
          </w:tcPr>
          <w:p w14:paraId="3EDFC840"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Jetblue Airways Corporation</w:t>
            </w:r>
          </w:p>
        </w:tc>
        <w:tc>
          <w:tcPr>
            <w:tcW w:w="1559" w:type="dxa"/>
            <w:vMerge w:val="restart"/>
            <w:noWrap/>
            <w:vAlign w:val="center"/>
            <w:hideMark/>
          </w:tcPr>
          <w:p w14:paraId="2A12162B"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4</w:t>
            </w:r>
          </w:p>
        </w:tc>
      </w:tr>
      <w:tr w:rsidR="00EF1E8E" w:rsidRPr="00AB6404" w14:paraId="18C3E578" w14:textId="77777777" w:rsidTr="000671B8">
        <w:trPr>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18FF1933" w14:textId="77777777" w:rsidR="00F46D32" w:rsidRPr="00AB6404" w:rsidRDefault="00F46D32" w:rsidP="00AB6404">
            <w:pPr>
              <w:spacing w:line="360" w:lineRule="auto"/>
              <w:jc w:val="center"/>
              <w:rPr>
                <w:rFonts w:eastAsia="Times New Roman"/>
                <w:b w:val="0"/>
                <w:bCs w:val="0"/>
                <w:spacing w:val="0"/>
                <w:lang w:val="es-DO" w:eastAsia="es-DO"/>
              </w:rPr>
            </w:pPr>
          </w:p>
        </w:tc>
        <w:tc>
          <w:tcPr>
            <w:tcW w:w="1134" w:type="dxa"/>
            <w:noWrap/>
            <w:vAlign w:val="center"/>
            <w:hideMark/>
          </w:tcPr>
          <w:p w14:paraId="0D767925"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827" w:type="dxa"/>
            <w:noWrap/>
            <w:vAlign w:val="center"/>
            <w:hideMark/>
          </w:tcPr>
          <w:p w14:paraId="15123C16"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CONDOR FLUGDIENST GmbH</w:t>
            </w:r>
          </w:p>
        </w:tc>
        <w:tc>
          <w:tcPr>
            <w:tcW w:w="1559" w:type="dxa"/>
            <w:vMerge/>
            <w:vAlign w:val="center"/>
            <w:hideMark/>
          </w:tcPr>
          <w:p w14:paraId="7797E1F1"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p>
        </w:tc>
      </w:tr>
      <w:tr w:rsidR="00EF1E8E" w:rsidRPr="00AB6404" w14:paraId="4DE523E9" w14:textId="77777777" w:rsidTr="000671B8">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2E46FD71" w14:textId="77777777" w:rsidR="00F46D32" w:rsidRPr="00AB6404" w:rsidRDefault="00F46D32" w:rsidP="00AB6404">
            <w:pPr>
              <w:spacing w:line="360" w:lineRule="auto"/>
              <w:jc w:val="center"/>
              <w:rPr>
                <w:rFonts w:eastAsia="Times New Roman"/>
                <w:b w:val="0"/>
                <w:bCs w:val="0"/>
                <w:spacing w:val="0"/>
                <w:lang w:val="es-DO" w:eastAsia="es-DO"/>
              </w:rPr>
            </w:pPr>
          </w:p>
        </w:tc>
        <w:tc>
          <w:tcPr>
            <w:tcW w:w="1134" w:type="dxa"/>
            <w:noWrap/>
            <w:vAlign w:val="center"/>
            <w:hideMark/>
          </w:tcPr>
          <w:p w14:paraId="7475B183"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827" w:type="dxa"/>
            <w:noWrap/>
            <w:vAlign w:val="center"/>
            <w:hideMark/>
          </w:tcPr>
          <w:p w14:paraId="6227EA25"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Air Canada</w:t>
            </w:r>
          </w:p>
        </w:tc>
        <w:tc>
          <w:tcPr>
            <w:tcW w:w="1559" w:type="dxa"/>
            <w:vMerge/>
            <w:vAlign w:val="center"/>
            <w:hideMark/>
          </w:tcPr>
          <w:p w14:paraId="304E7B83"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p>
        </w:tc>
      </w:tr>
      <w:tr w:rsidR="00EF1E8E" w:rsidRPr="00AB6404" w14:paraId="6FB05EFB" w14:textId="77777777" w:rsidTr="000671B8">
        <w:trPr>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6A9F7AE2" w14:textId="77777777" w:rsidR="00F46D32" w:rsidRPr="00AB6404" w:rsidRDefault="00F46D32" w:rsidP="00AB6404">
            <w:pPr>
              <w:spacing w:line="360" w:lineRule="auto"/>
              <w:jc w:val="center"/>
              <w:rPr>
                <w:rFonts w:eastAsia="Times New Roman"/>
                <w:b w:val="0"/>
                <w:bCs w:val="0"/>
                <w:spacing w:val="0"/>
                <w:lang w:val="es-DO" w:eastAsia="es-DO"/>
              </w:rPr>
            </w:pPr>
          </w:p>
        </w:tc>
        <w:tc>
          <w:tcPr>
            <w:tcW w:w="1134" w:type="dxa"/>
            <w:noWrap/>
            <w:vAlign w:val="center"/>
            <w:hideMark/>
          </w:tcPr>
          <w:p w14:paraId="033A16C2"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827" w:type="dxa"/>
            <w:noWrap/>
            <w:vAlign w:val="center"/>
            <w:hideMark/>
          </w:tcPr>
          <w:p w14:paraId="6687BE1B"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Neos, S.P.A., S.A.</w:t>
            </w:r>
          </w:p>
        </w:tc>
        <w:tc>
          <w:tcPr>
            <w:tcW w:w="1559" w:type="dxa"/>
            <w:vMerge/>
            <w:vAlign w:val="center"/>
            <w:hideMark/>
          </w:tcPr>
          <w:p w14:paraId="00950368"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p>
        </w:tc>
      </w:tr>
      <w:tr w:rsidR="00EF1E8E" w:rsidRPr="00AB6404" w14:paraId="299BA821" w14:textId="77777777" w:rsidTr="000671B8">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restart"/>
            <w:noWrap/>
            <w:vAlign w:val="center"/>
            <w:hideMark/>
          </w:tcPr>
          <w:p w14:paraId="5C38B7D9" w14:textId="77777777" w:rsidR="00F46D32" w:rsidRPr="00AB6404" w:rsidRDefault="00F46D3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Octubre</w:t>
            </w:r>
          </w:p>
        </w:tc>
        <w:tc>
          <w:tcPr>
            <w:tcW w:w="1134" w:type="dxa"/>
            <w:noWrap/>
            <w:vAlign w:val="center"/>
            <w:hideMark/>
          </w:tcPr>
          <w:p w14:paraId="06F1DE2C"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827" w:type="dxa"/>
            <w:noWrap/>
            <w:vAlign w:val="center"/>
            <w:hideMark/>
          </w:tcPr>
          <w:p w14:paraId="07E4E567"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West Jet Airlines, Ltd.</w:t>
            </w:r>
          </w:p>
        </w:tc>
        <w:tc>
          <w:tcPr>
            <w:tcW w:w="1559" w:type="dxa"/>
            <w:vMerge w:val="restart"/>
            <w:noWrap/>
            <w:vAlign w:val="center"/>
            <w:hideMark/>
          </w:tcPr>
          <w:p w14:paraId="7341425C"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w:t>
            </w:r>
          </w:p>
        </w:tc>
      </w:tr>
      <w:tr w:rsidR="00EF1E8E" w:rsidRPr="00AB6404" w14:paraId="12628557" w14:textId="77777777" w:rsidTr="000671B8">
        <w:trPr>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538DB242" w14:textId="77777777" w:rsidR="00F46D32" w:rsidRPr="00AB6404" w:rsidRDefault="00F46D32" w:rsidP="00AB6404">
            <w:pPr>
              <w:spacing w:line="360" w:lineRule="auto"/>
              <w:jc w:val="center"/>
              <w:rPr>
                <w:rFonts w:eastAsia="Times New Roman"/>
                <w:b w:val="0"/>
                <w:bCs w:val="0"/>
                <w:spacing w:val="0"/>
                <w:lang w:val="es-DO" w:eastAsia="es-DO"/>
              </w:rPr>
            </w:pPr>
          </w:p>
        </w:tc>
        <w:tc>
          <w:tcPr>
            <w:tcW w:w="1134" w:type="dxa"/>
            <w:noWrap/>
            <w:vAlign w:val="center"/>
            <w:hideMark/>
          </w:tcPr>
          <w:p w14:paraId="7DFC779F"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CAE</w:t>
            </w:r>
          </w:p>
        </w:tc>
        <w:tc>
          <w:tcPr>
            <w:tcW w:w="3827" w:type="dxa"/>
            <w:noWrap/>
            <w:vAlign w:val="center"/>
            <w:hideMark/>
          </w:tcPr>
          <w:p w14:paraId="5986134F"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AB6404">
              <w:rPr>
                <w:rFonts w:eastAsia="Times New Roman"/>
                <w:spacing w:val="0"/>
                <w:lang w:eastAsia="es-DO"/>
              </w:rPr>
              <w:t>Sky High Aviation Services Dominicana, S.A.</w:t>
            </w:r>
          </w:p>
        </w:tc>
        <w:tc>
          <w:tcPr>
            <w:tcW w:w="1559" w:type="dxa"/>
            <w:vMerge/>
            <w:vAlign w:val="center"/>
            <w:hideMark/>
          </w:tcPr>
          <w:p w14:paraId="079FA3FB"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p>
        </w:tc>
      </w:tr>
      <w:tr w:rsidR="00EF1E8E" w:rsidRPr="00AB6404" w14:paraId="17AF8E5E" w14:textId="77777777" w:rsidTr="000671B8">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restart"/>
            <w:noWrap/>
            <w:vAlign w:val="center"/>
            <w:hideMark/>
          </w:tcPr>
          <w:p w14:paraId="68A21413" w14:textId="77777777" w:rsidR="00F46D32" w:rsidRPr="00AB6404" w:rsidRDefault="00F46D3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Noviembre</w:t>
            </w:r>
          </w:p>
        </w:tc>
        <w:tc>
          <w:tcPr>
            <w:tcW w:w="1134" w:type="dxa"/>
            <w:noWrap/>
            <w:vAlign w:val="center"/>
            <w:hideMark/>
          </w:tcPr>
          <w:p w14:paraId="2CE902F5"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PO</w:t>
            </w:r>
          </w:p>
        </w:tc>
        <w:tc>
          <w:tcPr>
            <w:tcW w:w="3827" w:type="dxa"/>
            <w:noWrap/>
            <w:vAlign w:val="center"/>
            <w:hideMark/>
          </w:tcPr>
          <w:p w14:paraId="0223339F"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West Jet Airlines, Ltd.</w:t>
            </w:r>
          </w:p>
        </w:tc>
        <w:tc>
          <w:tcPr>
            <w:tcW w:w="1559" w:type="dxa"/>
            <w:vMerge w:val="restart"/>
            <w:noWrap/>
            <w:vAlign w:val="center"/>
            <w:hideMark/>
          </w:tcPr>
          <w:p w14:paraId="1B7FFA3C"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w:t>
            </w:r>
          </w:p>
        </w:tc>
      </w:tr>
      <w:tr w:rsidR="00EF1E8E" w:rsidRPr="00AB6404" w14:paraId="7CD4D93E" w14:textId="77777777" w:rsidTr="000671B8">
        <w:trPr>
          <w:trHeight w:val="624"/>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44F569F7" w14:textId="77777777" w:rsidR="00F46D32" w:rsidRPr="00AB6404" w:rsidRDefault="00F46D32" w:rsidP="00AB6404">
            <w:pPr>
              <w:spacing w:line="360" w:lineRule="auto"/>
              <w:jc w:val="center"/>
              <w:rPr>
                <w:rFonts w:eastAsia="Times New Roman"/>
                <w:b w:val="0"/>
                <w:bCs w:val="0"/>
                <w:spacing w:val="0"/>
                <w:lang w:val="es-DO" w:eastAsia="es-DO"/>
              </w:rPr>
            </w:pPr>
          </w:p>
        </w:tc>
        <w:tc>
          <w:tcPr>
            <w:tcW w:w="1134" w:type="dxa"/>
            <w:noWrap/>
            <w:vAlign w:val="center"/>
            <w:hideMark/>
          </w:tcPr>
          <w:p w14:paraId="15EEFCF4"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CAE</w:t>
            </w:r>
          </w:p>
        </w:tc>
        <w:tc>
          <w:tcPr>
            <w:tcW w:w="3827" w:type="dxa"/>
            <w:noWrap/>
            <w:vAlign w:val="center"/>
            <w:hideMark/>
          </w:tcPr>
          <w:p w14:paraId="0C6AD66A"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r w:rsidRPr="00AB6404">
              <w:rPr>
                <w:rFonts w:eastAsia="Times New Roman"/>
                <w:spacing w:val="0"/>
                <w:lang w:eastAsia="es-DO"/>
              </w:rPr>
              <w:t>Sunrise Airways Dominicana, S.A.</w:t>
            </w:r>
          </w:p>
        </w:tc>
        <w:tc>
          <w:tcPr>
            <w:tcW w:w="1559" w:type="dxa"/>
            <w:vMerge/>
            <w:vAlign w:val="center"/>
            <w:hideMark/>
          </w:tcPr>
          <w:p w14:paraId="79B055B4" w14:textId="77777777" w:rsidR="00F46D32" w:rsidRPr="00AB6404" w:rsidRDefault="00F46D3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eastAsia="es-DO"/>
              </w:rPr>
            </w:pPr>
          </w:p>
        </w:tc>
      </w:tr>
      <w:tr w:rsidR="00EF1E8E" w:rsidRPr="00AB6404" w14:paraId="5CFE66FA" w14:textId="77777777" w:rsidTr="00FD1E64">
        <w:trPr>
          <w:cnfStyle w:val="000000100000" w:firstRow="0" w:lastRow="0" w:firstColumn="0" w:lastColumn="0" w:oddVBand="0" w:evenVBand="0" w:oddHBand="1" w:evenHBand="0" w:firstRowFirstColumn="0" w:firstRowLastColumn="0" w:lastRowFirstColumn="0" w:lastRowLastColumn="0"/>
          <w:trHeight w:val="459"/>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hideMark/>
          </w:tcPr>
          <w:p w14:paraId="0C9F0D4C" w14:textId="55D63B42" w:rsidR="00F46D32" w:rsidRPr="00AB6404" w:rsidRDefault="00F46D3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Total</w:t>
            </w:r>
          </w:p>
        </w:tc>
        <w:tc>
          <w:tcPr>
            <w:tcW w:w="1134" w:type="dxa"/>
            <w:noWrap/>
            <w:vAlign w:val="center"/>
            <w:hideMark/>
          </w:tcPr>
          <w:p w14:paraId="4CCDD421" w14:textId="16CC8EF0"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p>
        </w:tc>
        <w:tc>
          <w:tcPr>
            <w:tcW w:w="3827" w:type="dxa"/>
            <w:noWrap/>
            <w:vAlign w:val="center"/>
            <w:hideMark/>
          </w:tcPr>
          <w:p w14:paraId="0F4FE6AF" w14:textId="40943DD1"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p>
        </w:tc>
        <w:tc>
          <w:tcPr>
            <w:tcW w:w="1559" w:type="dxa"/>
            <w:noWrap/>
            <w:vAlign w:val="center"/>
            <w:hideMark/>
          </w:tcPr>
          <w:p w14:paraId="0751823F" w14:textId="77777777" w:rsidR="00F46D32" w:rsidRPr="00AB6404" w:rsidRDefault="00F46D3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54</w:t>
            </w:r>
          </w:p>
        </w:tc>
      </w:tr>
    </w:tbl>
    <w:p w14:paraId="6A89180F" w14:textId="4DE30BAC" w:rsidR="00F46D32" w:rsidRPr="00AB6404" w:rsidRDefault="00F46D32" w:rsidP="00AB6404">
      <w:pPr>
        <w:autoSpaceDE w:val="0"/>
        <w:autoSpaceDN w:val="0"/>
        <w:adjustRightInd w:val="0"/>
        <w:spacing w:after="0" w:line="360" w:lineRule="auto"/>
        <w:jc w:val="center"/>
        <w:rPr>
          <w:rFonts w:eastAsia="Calibri"/>
          <w:i/>
          <w:iCs/>
          <w:sz w:val="18"/>
          <w:szCs w:val="18"/>
          <w:lang w:val="es-DO"/>
        </w:rPr>
      </w:pPr>
      <w:r w:rsidRPr="00AB6404">
        <w:rPr>
          <w:rFonts w:eastAsia="Calibri"/>
          <w:i/>
          <w:iCs/>
          <w:sz w:val="18"/>
          <w:szCs w:val="18"/>
          <w:lang w:val="es-DO"/>
        </w:rPr>
        <w:t>Fuente: D</w:t>
      </w:r>
      <w:r w:rsidR="0038131A" w:rsidRPr="00AB6404">
        <w:rPr>
          <w:rFonts w:eastAsia="Calibri"/>
          <w:i/>
          <w:iCs/>
          <w:sz w:val="18"/>
          <w:szCs w:val="18"/>
          <w:lang w:val="es-DO"/>
        </w:rPr>
        <w:t>epartamento</w:t>
      </w:r>
      <w:r w:rsidRPr="00AB6404">
        <w:rPr>
          <w:rFonts w:eastAsia="Calibri"/>
          <w:i/>
          <w:iCs/>
          <w:sz w:val="18"/>
          <w:szCs w:val="18"/>
          <w:lang w:val="es-DO"/>
        </w:rPr>
        <w:t xml:space="preserve"> de Transporte Aéreo de la JAC.</w:t>
      </w:r>
    </w:p>
    <w:p w14:paraId="7FC1DBB2" w14:textId="77777777" w:rsidR="00F46D32" w:rsidRPr="00AB6404" w:rsidRDefault="00F46D32" w:rsidP="00AB6404">
      <w:pPr>
        <w:spacing w:line="360" w:lineRule="auto"/>
        <w:rPr>
          <w:rFonts w:eastAsia="Aptos"/>
          <w:lang w:val="es-DO"/>
        </w:rPr>
      </w:pPr>
    </w:p>
    <w:p w14:paraId="01CD74B6" w14:textId="049FF819" w:rsidR="00AC7330" w:rsidRPr="00AB6404" w:rsidRDefault="00AC7330" w:rsidP="00AB6404">
      <w:pPr>
        <w:spacing w:line="360" w:lineRule="auto"/>
        <w:jc w:val="both"/>
        <w:rPr>
          <w:rFonts w:eastAsia="Aptos"/>
          <w:lang w:val="es-DO"/>
        </w:rPr>
      </w:pPr>
      <w:r w:rsidRPr="00AB6404">
        <w:rPr>
          <w:rFonts w:eastAsia="Aptos"/>
          <w:lang w:val="es-DO"/>
        </w:rPr>
        <w:t>En el mes de diciembre, actualmente, se están trabajando los siguientes permisos especiales: World 2 Fly, S.L.U. (PO), Air Caraibes (PO), World 2 Fly, S.L.U. (PO), y World 2 Fly, Portugal S.A., (PO).</w:t>
      </w:r>
    </w:p>
    <w:tbl>
      <w:tblPr>
        <w:tblStyle w:val="Tablanormal1"/>
        <w:tblW w:w="0" w:type="auto"/>
        <w:jc w:val="center"/>
        <w:tblLook w:val="04A0" w:firstRow="1" w:lastRow="0" w:firstColumn="1" w:lastColumn="0" w:noHBand="0" w:noVBand="1"/>
      </w:tblPr>
      <w:tblGrid>
        <w:gridCol w:w="4072"/>
        <w:gridCol w:w="1746"/>
        <w:gridCol w:w="1701"/>
      </w:tblGrid>
      <w:tr w:rsidR="00EF1E8E" w:rsidRPr="00AB6404" w14:paraId="00C63E65" w14:textId="77777777" w:rsidTr="005A5C3A">
        <w:trPr>
          <w:cnfStyle w:val="100000000000" w:firstRow="1" w:lastRow="0" w:firstColumn="0" w:lastColumn="0" w:oddVBand="0" w:evenVBand="0" w:oddHBand="0" w:evenHBand="0" w:firstRowFirstColumn="0" w:firstRowLastColumn="0" w:lastRowFirstColumn="0" w:lastRowLastColumn="0"/>
          <w:trHeight w:val="397"/>
          <w:tblHeader/>
          <w:jc w:val="center"/>
        </w:trPr>
        <w:tc>
          <w:tcPr>
            <w:cnfStyle w:val="001000000000" w:firstRow="0" w:lastRow="0" w:firstColumn="1" w:lastColumn="0" w:oddVBand="0" w:evenVBand="0" w:oddHBand="0" w:evenHBand="0" w:firstRowFirstColumn="0" w:firstRowLastColumn="0" w:lastRowFirstColumn="0" w:lastRowLastColumn="0"/>
            <w:tcW w:w="7519" w:type="dxa"/>
            <w:gridSpan w:val="3"/>
            <w:shd w:val="clear" w:color="auto" w:fill="002060"/>
            <w:vAlign w:val="center"/>
            <w:hideMark/>
          </w:tcPr>
          <w:p w14:paraId="150520C1" w14:textId="5DB72081" w:rsidR="00AC7330" w:rsidRPr="00AB6404" w:rsidRDefault="00AC7330" w:rsidP="00AB6404">
            <w:pPr>
              <w:spacing w:after="160" w:line="360" w:lineRule="auto"/>
              <w:jc w:val="center"/>
              <w:rPr>
                <w:rFonts w:eastAsia="Aptos"/>
                <w:b w:val="0"/>
                <w:bCs w:val="0"/>
                <w:color w:val="FFFFFF" w:themeColor="background1"/>
                <w:lang w:val="es-DO"/>
              </w:rPr>
            </w:pPr>
            <w:r w:rsidRPr="00AB6404">
              <w:rPr>
                <w:rFonts w:eastAsia="Aptos"/>
                <w:b w:val="0"/>
                <w:bCs w:val="0"/>
                <w:color w:val="FFFFFF" w:themeColor="background1"/>
                <w:lang w:val="es-DO"/>
              </w:rPr>
              <w:t>Oficios Realizados</w:t>
            </w:r>
          </w:p>
        </w:tc>
      </w:tr>
      <w:tr w:rsidR="00EF1E8E" w:rsidRPr="00AB6404" w14:paraId="03CE504A" w14:textId="77777777" w:rsidTr="005A5C3A">
        <w:trPr>
          <w:cnfStyle w:val="100000000000" w:firstRow="1" w:lastRow="0" w:firstColumn="0" w:lastColumn="0" w:oddVBand="0" w:evenVBand="0" w:oddHBand="0" w:evenHBand="0" w:firstRowFirstColumn="0" w:firstRowLastColumn="0" w:lastRowFirstColumn="0" w:lastRowLastColumn="0"/>
          <w:trHeight w:val="397"/>
          <w:tblHeader/>
          <w:jc w:val="center"/>
        </w:trPr>
        <w:tc>
          <w:tcPr>
            <w:cnfStyle w:val="001000000000" w:firstRow="0" w:lastRow="0" w:firstColumn="1" w:lastColumn="0" w:oddVBand="0" w:evenVBand="0" w:oddHBand="0" w:evenHBand="0" w:firstRowFirstColumn="0" w:firstRowLastColumn="0" w:lastRowFirstColumn="0" w:lastRowLastColumn="0"/>
            <w:tcW w:w="4072" w:type="dxa"/>
            <w:shd w:val="clear" w:color="auto" w:fill="002060"/>
            <w:vAlign w:val="center"/>
            <w:hideMark/>
          </w:tcPr>
          <w:p w14:paraId="50545799" w14:textId="64340AAB" w:rsidR="00AC7330" w:rsidRPr="00AB6404" w:rsidRDefault="00AC7330" w:rsidP="00AB6404">
            <w:pPr>
              <w:spacing w:after="160" w:line="360" w:lineRule="auto"/>
              <w:jc w:val="center"/>
              <w:rPr>
                <w:rFonts w:eastAsia="Aptos"/>
                <w:b w:val="0"/>
                <w:bCs w:val="0"/>
                <w:color w:val="FFFFFF" w:themeColor="background1"/>
                <w:lang w:val="es-DO"/>
              </w:rPr>
            </w:pPr>
            <w:r w:rsidRPr="00AB6404">
              <w:rPr>
                <w:rFonts w:eastAsia="Aptos"/>
                <w:b w:val="0"/>
                <w:bCs w:val="0"/>
                <w:color w:val="FFFFFF" w:themeColor="background1"/>
                <w:lang w:val="es-DO"/>
              </w:rPr>
              <w:t>Mes</w:t>
            </w:r>
          </w:p>
        </w:tc>
        <w:tc>
          <w:tcPr>
            <w:tcW w:w="1746" w:type="dxa"/>
            <w:shd w:val="clear" w:color="auto" w:fill="002060"/>
            <w:vAlign w:val="center"/>
            <w:hideMark/>
          </w:tcPr>
          <w:p w14:paraId="4EB1572F" w14:textId="6368EBEA" w:rsidR="00AC7330" w:rsidRPr="00AB6404" w:rsidRDefault="00AC7330" w:rsidP="00AB6404">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Aptos"/>
                <w:b w:val="0"/>
                <w:bCs w:val="0"/>
                <w:color w:val="FFFFFF" w:themeColor="background1"/>
                <w:lang w:val="es-DO"/>
              </w:rPr>
            </w:pPr>
            <w:r w:rsidRPr="00AB6404">
              <w:rPr>
                <w:rFonts w:eastAsia="Aptos"/>
                <w:b w:val="0"/>
                <w:bCs w:val="0"/>
                <w:color w:val="FFFFFF" w:themeColor="background1"/>
                <w:lang w:val="es-DO"/>
              </w:rPr>
              <w:t>Numeración</w:t>
            </w:r>
          </w:p>
        </w:tc>
        <w:tc>
          <w:tcPr>
            <w:tcW w:w="1701" w:type="dxa"/>
            <w:shd w:val="clear" w:color="auto" w:fill="002060"/>
            <w:vAlign w:val="center"/>
            <w:hideMark/>
          </w:tcPr>
          <w:p w14:paraId="046A79C6" w14:textId="2ACE8164" w:rsidR="00AC7330" w:rsidRPr="00AB6404" w:rsidRDefault="00AC7330" w:rsidP="00AB6404">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Aptos"/>
                <w:b w:val="0"/>
                <w:bCs w:val="0"/>
                <w:color w:val="FFFFFF" w:themeColor="background1"/>
                <w:lang w:val="es-DO"/>
              </w:rPr>
            </w:pPr>
            <w:r w:rsidRPr="00AB6404">
              <w:rPr>
                <w:rFonts w:eastAsia="Aptos"/>
                <w:b w:val="0"/>
                <w:bCs w:val="0"/>
                <w:color w:val="FFFFFF" w:themeColor="background1"/>
                <w:lang w:val="es-DO"/>
              </w:rPr>
              <w:t>Cantidad</w:t>
            </w:r>
          </w:p>
        </w:tc>
      </w:tr>
      <w:tr w:rsidR="00EF1E8E" w:rsidRPr="00AB6404" w14:paraId="542ECA62" w14:textId="77777777" w:rsidTr="005A5C3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072" w:type="dxa"/>
            <w:vAlign w:val="center"/>
            <w:hideMark/>
          </w:tcPr>
          <w:p w14:paraId="1CEAD292" w14:textId="77777777" w:rsidR="00AC7330" w:rsidRPr="00AB6404" w:rsidRDefault="00AC7330" w:rsidP="00AB6404">
            <w:pPr>
              <w:spacing w:after="160" w:line="360" w:lineRule="auto"/>
              <w:jc w:val="center"/>
              <w:rPr>
                <w:rFonts w:eastAsia="Aptos"/>
                <w:b w:val="0"/>
                <w:bCs w:val="0"/>
                <w:lang w:val="es-DO"/>
              </w:rPr>
            </w:pPr>
            <w:r w:rsidRPr="00AB6404">
              <w:rPr>
                <w:rFonts w:eastAsia="Aptos"/>
                <w:b w:val="0"/>
                <w:bCs w:val="0"/>
                <w:lang w:val="es-DO"/>
              </w:rPr>
              <w:t>Enero</w:t>
            </w:r>
          </w:p>
        </w:tc>
        <w:tc>
          <w:tcPr>
            <w:tcW w:w="1746" w:type="dxa"/>
            <w:vAlign w:val="center"/>
            <w:hideMark/>
          </w:tcPr>
          <w:p w14:paraId="779CDA8A" w14:textId="77777777" w:rsidR="00AC7330" w:rsidRPr="00AB6404" w:rsidRDefault="00AC7330"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r w:rsidRPr="00AB6404">
              <w:rPr>
                <w:rFonts w:eastAsia="Aptos"/>
                <w:lang w:val="es-DO"/>
              </w:rPr>
              <w:t>1 - 19</w:t>
            </w:r>
          </w:p>
        </w:tc>
        <w:tc>
          <w:tcPr>
            <w:tcW w:w="1701" w:type="dxa"/>
            <w:vAlign w:val="center"/>
            <w:hideMark/>
          </w:tcPr>
          <w:p w14:paraId="5778E67A" w14:textId="77777777" w:rsidR="00AC7330" w:rsidRPr="00AB6404" w:rsidRDefault="00AC7330"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r w:rsidRPr="00AB6404">
              <w:rPr>
                <w:rFonts w:eastAsia="Aptos"/>
                <w:lang w:val="es-DO"/>
              </w:rPr>
              <w:t>19</w:t>
            </w:r>
          </w:p>
        </w:tc>
      </w:tr>
      <w:tr w:rsidR="00EF1E8E" w:rsidRPr="00AB6404" w14:paraId="24D91252" w14:textId="77777777" w:rsidTr="005A5C3A">
        <w:trPr>
          <w:trHeight w:val="397"/>
          <w:jc w:val="center"/>
        </w:trPr>
        <w:tc>
          <w:tcPr>
            <w:cnfStyle w:val="001000000000" w:firstRow="0" w:lastRow="0" w:firstColumn="1" w:lastColumn="0" w:oddVBand="0" w:evenVBand="0" w:oddHBand="0" w:evenHBand="0" w:firstRowFirstColumn="0" w:firstRowLastColumn="0" w:lastRowFirstColumn="0" w:lastRowLastColumn="0"/>
            <w:tcW w:w="4072" w:type="dxa"/>
            <w:vAlign w:val="center"/>
            <w:hideMark/>
          </w:tcPr>
          <w:p w14:paraId="2216F94E" w14:textId="77777777" w:rsidR="00AC7330" w:rsidRPr="00AB6404" w:rsidRDefault="00AC7330" w:rsidP="00AB6404">
            <w:pPr>
              <w:spacing w:after="160" w:line="360" w:lineRule="auto"/>
              <w:jc w:val="center"/>
              <w:rPr>
                <w:rFonts w:eastAsia="Aptos"/>
                <w:b w:val="0"/>
                <w:bCs w:val="0"/>
                <w:lang w:val="es-DO"/>
              </w:rPr>
            </w:pPr>
            <w:r w:rsidRPr="00AB6404">
              <w:rPr>
                <w:rFonts w:eastAsia="Aptos"/>
                <w:b w:val="0"/>
                <w:bCs w:val="0"/>
                <w:lang w:val="es-DO"/>
              </w:rPr>
              <w:t>Febrero</w:t>
            </w:r>
          </w:p>
        </w:tc>
        <w:tc>
          <w:tcPr>
            <w:tcW w:w="1746" w:type="dxa"/>
            <w:vAlign w:val="center"/>
            <w:hideMark/>
          </w:tcPr>
          <w:p w14:paraId="6666E7CC" w14:textId="77777777" w:rsidR="00AC7330" w:rsidRPr="00AB6404" w:rsidRDefault="00AC7330"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r w:rsidRPr="00AB6404">
              <w:rPr>
                <w:rFonts w:eastAsia="Aptos"/>
                <w:lang w:val="es-DO"/>
              </w:rPr>
              <w:t>20 - 51</w:t>
            </w:r>
          </w:p>
        </w:tc>
        <w:tc>
          <w:tcPr>
            <w:tcW w:w="1701" w:type="dxa"/>
            <w:vAlign w:val="center"/>
            <w:hideMark/>
          </w:tcPr>
          <w:p w14:paraId="14D75B5F" w14:textId="77777777" w:rsidR="00AC7330" w:rsidRPr="00AB6404" w:rsidRDefault="00AC7330"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r w:rsidRPr="00AB6404">
              <w:rPr>
                <w:rFonts w:eastAsia="Aptos"/>
                <w:lang w:val="es-DO"/>
              </w:rPr>
              <w:t>32</w:t>
            </w:r>
          </w:p>
        </w:tc>
      </w:tr>
      <w:tr w:rsidR="00EF1E8E" w:rsidRPr="00AB6404" w14:paraId="484D5373" w14:textId="77777777" w:rsidTr="005A5C3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072" w:type="dxa"/>
            <w:vAlign w:val="center"/>
            <w:hideMark/>
          </w:tcPr>
          <w:p w14:paraId="36A0A038" w14:textId="77777777" w:rsidR="00AC7330" w:rsidRPr="00AB6404" w:rsidRDefault="00AC7330" w:rsidP="00AB6404">
            <w:pPr>
              <w:spacing w:after="160" w:line="360" w:lineRule="auto"/>
              <w:jc w:val="center"/>
              <w:rPr>
                <w:rFonts w:eastAsia="Aptos"/>
                <w:b w:val="0"/>
                <w:bCs w:val="0"/>
                <w:lang w:val="es-DO"/>
              </w:rPr>
            </w:pPr>
            <w:r w:rsidRPr="00AB6404">
              <w:rPr>
                <w:rFonts w:eastAsia="Aptos"/>
                <w:b w:val="0"/>
                <w:bCs w:val="0"/>
                <w:lang w:val="es-DO"/>
              </w:rPr>
              <w:t>Marzo</w:t>
            </w:r>
          </w:p>
        </w:tc>
        <w:tc>
          <w:tcPr>
            <w:tcW w:w="1746" w:type="dxa"/>
            <w:vAlign w:val="center"/>
            <w:hideMark/>
          </w:tcPr>
          <w:p w14:paraId="4B2F424F" w14:textId="77777777" w:rsidR="00AC7330" w:rsidRPr="00AB6404" w:rsidRDefault="00AC7330"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r w:rsidRPr="00AB6404">
              <w:rPr>
                <w:rFonts w:eastAsia="Aptos"/>
                <w:lang w:val="es-DO"/>
              </w:rPr>
              <w:t>52 – 69</w:t>
            </w:r>
          </w:p>
        </w:tc>
        <w:tc>
          <w:tcPr>
            <w:tcW w:w="1701" w:type="dxa"/>
            <w:vAlign w:val="center"/>
            <w:hideMark/>
          </w:tcPr>
          <w:p w14:paraId="6F0FB2DA" w14:textId="77777777" w:rsidR="00AC7330" w:rsidRPr="00AB6404" w:rsidRDefault="00AC7330"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r w:rsidRPr="00AB6404">
              <w:rPr>
                <w:rFonts w:eastAsia="Aptos"/>
                <w:lang w:val="es-DO"/>
              </w:rPr>
              <w:t>19</w:t>
            </w:r>
          </w:p>
        </w:tc>
      </w:tr>
      <w:tr w:rsidR="00EF1E8E" w:rsidRPr="00AB6404" w14:paraId="0B898195" w14:textId="77777777" w:rsidTr="005A5C3A">
        <w:trPr>
          <w:trHeight w:val="397"/>
          <w:jc w:val="center"/>
        </w:trPr>
        <w:tc>
          <w:tcPr>
            <w:cnfStyle w:val="001000000000" w:firstRow="0" w:lastRow="0" w:firstColumn="1" w:lastColumn="0" w:oddVBand="0" w:evenVBand="0" w:oddHBand="0" w:evenHBand="0" w:firstRowFirstColumn="0" w:firstRowLastColumn="0" w:lastRowFirstColumn="0" w:lastRowLastColumn="0"/>
            <w:tcW w:w="4072" w:type="dxa"/>
            <w:vAlign w:val="center"/>
            <w:hideMark/>
          </w:tcPr>
          <w:p w14:paraId="59873F2A" w14:textId="77777777" w:rsidR="00AC7330" w:rsidRPr="00AB6404" w:rsidRDefault="00AC7330" w:rsidP="00AB6404">
            <w:pPr>
              <w:spacing w:after="160" w:line="360" w:lineRule="auto"/>
              <w:jc w:val="center"/>
              <w:rPr>
                <w:rFonts w:eastAsia="Aptos"/>
                <w:b w:val="0"/>
                <w:bCs w:val="0"/>
                <w:lang w:val="es-DO"/>
              </w:rPr>
            </w:pPr>
            <w:r w:rsidRPr="00AB6404">
              <w:rPr>
                <w:rFonts w:eastAsia="Aptos"/>
                <w:b w:val="0"/>
                <w:bCs w:val="0"/>
                <w:lang w:val="es-DO"/>
              </w:rPr>
              <w:t>Abril</w:t>
            </w:r>
          </w:p>
        </w:tc>
        <w:tc>
          <w:tcPr>
            <w:tcW w:w="1746" w:type="dxa"/>
            <w:vAlign w:val="center"/>
            <w:hideMark/>
          </w:tcPr>
          <w:p w14:paraId="348F06AD" w14:textId="77777777" w:rsidR="00AC7330" w:rsidRPr="00AB6404" w:rsidRDefault="00AC7330"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r w:rsidRPr="00AB6404">
              <w:rPr>
                <w:rFonts w:eastAsia="Aptos"/>
                <w:lang w:val="es-DO"/>
              </w:rPr>
              <w:t>70 – 79</w:t>
            </w:r>
          </w:p>
        </w:tc>
        <w:tc>
          <w:tcPr>
            <w:tcW w:w="1701" w:type="dxa"/>
            <w:vAlign w:val="center"/>
            <w:hideMark/>
          </w:tcPr>
          <w:p w14:paraId="6DFFDB35" w14:textId="77777777" w:rsidR="00AC7330" w:rsidRPr="00AB6404" w:rsidRDefault="00AC7330"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r w:rsidRPr="00AB6404">
              <w:rPr>
                <w:rFonts w:eastAsia="Aptos"/>
                <w:lang w:val="es-DO"/>
              </w:rPr>
              <w:t>10</w:t>
            </w:r>
          </w:p>
        </w:tc>
      </w:tr>
      <w:tr w:rsidR="00EF1E8E" w:rsidRPr="00AB6404" w14:paraId="096A803D" w14:textId="77777777" w:rsidTr="005A5C3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072" w:type="dxa"/>
            <w:vAlign w:val="center"/>
            <w:hideMark/>
          </w:tcPr>
          <w:p w14:paraId="353CF863" w14:textId="77777777" w:rsidR="00AC7330" w:rsidRPr="00AB6404" w:rsidRDefault="00AC7330" w:rsidP="00AB6404">
            <w:pPr>
              <w:spacing w:after="160" w:line="360" w:lineRule="auto"/>
              <w:jc w:val="center"/>
              <w:rPr>
                <w:rFonts w:eastAsia="Aptos"/>
                <w:b w:val="0"/>
                <w:bCs w:val="0"/>
                <w:lang w:val="es-DO"/>
              </w:rPr>
            </w:pPr>
            <w:r w:rsidRPr="00AB6404">
              <w:rPr>
                <w:rFonts w:eastAsia="Aptos"/>
                <w:b w:val="0"/>
                <w:bCs w:val="0"/>
                <w:lang w:val="es-DO"/>
              </w:rPr>
              <w:lastRenderedPageBreak/>
              <w:t>Mayo</w:t>
            </w:r>
          </w:p>
        </w:tc>
        <w:tc>
          <w:tcPr>
            <w:tcW w:w="1746" w:type="dxa"/>
            <w:vAlign w:val="center"/>
            <w:hideMark/>
          </w:tcPr>
          <w:p w14:paraId="7F11BDD6" w14:textId="77777777" w:rsidR="00AC7330" w:rsidRPr="00AB6404" w:rsidRDefault="00AC7330"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r w:rsidRPr="00AB6404">
              <w:rPr>
                <w:rFonts w:eastAsia="Aptos"/>
                <w:lang w:val="es-DO"/>
              </w:rPr>
              <w:t>80 - 106</w:t>
            </w:r>
          </w:p>
        </w:tc>
        <w:tc>
          <w:tcPr>
            <w:tcW w:w="1701" w:type="dxa"/>
            <w:vAlign w:val="center"/>
            <w:hideMark/>
          </w:tcPr>
          <w:p w14:paraId="66ACACB5" w14:textId="77777777" w:rsidR="00AC7330" w:rsidRPr="00AB6404" w:rsidRDefault="00AC7330"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r w:rsidRPr="00AB6404">
              <w:rPr>
                <w:rFonts w:eastAsia="Aptos"/>
                <w:lang w:val="es-DO"/>
              </w:rPr>
              <w:t>27</w:t>
            </w:r>
          </w:p>
        </w:tc>
      </w:tr>
      <w:tr w:rsidR="00EF1E8E" w:rsidRPr="00AB6404" w14:paraId="11C5EE31" w14:textId="77777777" w:rsidTr="005A5C3A">
        <w:trPr>
          <w:trHeight w:val="397"/>
          <w:jc w:val="center"/>
        </w:trPr>
        <w:tc>
          <w:tcPr>
            <w:cnfStyle w:val="001000000000" w:firstRow="0" w:lastRow="0" w:firstColumn="1" w:lastColumn="0" w:oddVBand="0" w:evenVBand="0" w:oddHBand="0" w:evenHBand="0" w:firstRowFirstColumn="0" w:firstRowLastColumn="0" w:lastRowFirstColumn="0" w:lastRowLastColumn="0"/>
            <w:tcW w:w="4072" w:type="dxa"/>
            <w:vAlign w:val="center"/>
            <w:hideMark/>
          </w:tcPr>
          <w:p w14:paraId="55C64786" w14:textId="4B2F6D10" w:rsidR="00AC7330" w:rsidRPr="00AB6404" w:rsidRDefault="00AC7330" w:rsidP="00AB6404">
            <w:pPr>
              <w:spacing w:after="160" w:line="360" w:lineRule="auto"/>
              <w:jc w:val="center"/>
              <w:rPr>
                <w:rFonts w:eastAsia="Aptos"/>
                <w:b w:val="0"/>
                <w:bCs w:val="0"/>
                <w:lang w:val="es-DO"/>
              </w:rPr>
            </w:pPr>
            <w:r w:rsidRPr="00AB6404">
              <w:rPr>
                <w:rFonts w:eastAsia="Aptos"/>
                <w:b w:val="0"/>
                <w:bCs w:val="0"/>
                <w:lang w:val="es-DO"/>
              </w:rPr>
              <w:t>Junio</w:t>
            </w:r>
          </w:p>
        </w:tc>
        <w:tc>
          <w:tcPr>
            <w:tcW w:w="1746" w:type="dxa"/>
            <w:vAlign w:val="center"/>
            <w:hideMark/>
          </w:tcPr>
          <w:p w14:paraId="32B2D5B1" w14:textId="77777777" w:rsidR="00AC7330" w:rsidRPr="00AB6404" w:rsidRDefault="00AC7330"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r w:rsidRPr="00AB6404">
              <w:rPr>
                <w:rFonts w:eastAsia="Aptos"/>
                <w:lang w:val="es-DO"/>
              </w:rPr>
              <w:t>107 - 123</w:t>
            </w:r>
          </w:p>
        </w:tc>
        <w:tc>
          <w:tcPr>
            <w:tcW w:w="1701" w:type="dxa"/>
            <w:vAlign w:val="center"/>
            <w:hideMark/>
          </w:tcPr>
          <w:p w14:paraId="11BCC45D" w14:textId="77777777" w:rsidR="00AC7330" w:rsidRPr="00AB6404" w:rsidRDefault="00AC7330"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r w:rsidRPr="00AB6404">
              <w:rPr>
                <w:rFonts w:eastAsia="Aptos"/>
                <w:lang w:val="es-DO"/>
              </w:rPr>
              <w:t>17</w:t>
            </w:r>
          </w:p>
        </w:tc>
      </w:tr>
      <w:tr w:rsidR="00EF1E8E" w:rsidRPr="00AB6404" w14:paraId="7A99502D" w14:textId="77777777" w:rsidTr="005A5C3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072" w:type="dxa"/>
            <w:vAlign w:val="center"/>
            <w:hideMark/>
          </w:tcPr>
          <w:p w14:paraId="714F8F6F" w14:textId="77777777" w:rsidR="00AC7330" w:rsidRPr="00AB6404" w:rsidRDefault="00AC7330" w:rsidP="00AB6404">
            <w:pPr>
              <w:spacing w:after="160" w:line="360" w:lineRule="auto"/>
              <w:jc w:val="center"/>
              <w:rPr>
                <w:rFonts w:eastAsia="Aptos"/>
                <w:b w:val="0"/>
                <w:bCs w:val="0"/>
                <w:lang w:val="es-DO"/>
              </w:rPr>
            </w:pPr>
            <w:r w:rsidRPr="00AB6404">
              <w:rPr>
                <w:rFonts w:eastAsia="Aptos"/>
                <w:b w:val="0"/>
                <w:bCs w:val="0"/>
                <w:lang w:val="es-DO"/>
              </w:rPr>
              <w:t>Julio</w:t>
            </w:r>
          </w:p>
        </w:tc>
        <w:tc>
          <w:tcPr>
            <w:tcW w:w="1746" w:type="dxa"/>
            <w:vAlign w:val="center"/>
            <w:hideMark/>
          </w:tcPr>
          <w:p w14:paraId="143E9A06" w14:textId="77777777" w:rsidR="00AC7330" w:rsidRPr="00AB6404" w:rsidRDefault="00AC7330"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r w:rsidRPr="00AB6404">
              <w:rPr>
                <w:rFonts w:eastAsia="Aptos"/>
                <w:lang w:val="es-DO"/>
              </w:rPr>
              <w:t>124 - 144</w:t>
            </w:r>
          </w:p>
        </w:tc>
        <w:tc>
          <w:tcPr>
            <w:tcW w:w="1701" w:type="dxa"/>
            <w:vAlign w:val="center"/>
            <w:hideMark/>
          </w:tcPr>
          <w:p w14:paraId="40A7A608" w14:textId="77777777" w:rsidR="00AC7330" w:rsidRPr="00AB6404" w:rsidRDefault="00AC7330"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r w:rsidRPr="00AB6404">
              <w:rPr>
                <w:rFonts w:eastAsia="Aptos"/>
                <w:lang w:val="es-DO"/>
              </w:rPr>
              <w:t>21</w:t>
            </w:r>
          </w:p>
        </w:tc>
      </w:tr>
      <w:tr w:rsidR="00EF1E8E" w:rsidRPr="00AB6404" w14:paraId="521A087F" w14:textId="77777777" w:rsidTr="005A5C3A">
        <w:trPr>
          <w:trHeight w:val="397"/>
          <w:jc w:val="center"/>
        </w:trPr>
        <w:tc>
          <w:tcPr>
            <w:cnfStyle w:val="001000000000" w:firstRow="0" w:lastRow="0" w:firstColumn="1" w:lastColumn="0" w:oddVBand="0" w:evenVBand="0" w:oddHBand="0" w:evenHBand="0" w:firstRowFirstColumn="0" w:firstRowLastColumn="0" w:lastRowFirstColumn="0" w:lastRowLastColumn="0"/>
            <w:tcW w:w="4072" w:type="dxa"/>
            <w:vAlign w:val="center"/>
            <w:hideMark/>
          </w:tcPr>
          <w:p w14:paraId="66A5D54B" w14:textId="77777777" w:rsidR="00AC7330" w:rsidRPr="00AB6404" w:rsidRDefault="00AC7330" w:rsidP="00AB6404">
            <w:pPr>
              <w:spacing w:after="160" w:line="360" w:lineRule="auto"/>
              <w:jc w:val="center"/>
              <w:rPr>
                <w:rFonts w:eastAsia="Aptos"/>
                <w:b w:val="0"/>
                <w:bCs w:val="0"/>
                <w:lang w:val="es-DO"/>
              </w:rPr>
            </w:pPr>
            <w:r w:rsidRPr="00AB6404">
              <w:rPr>
                <w:rFonts w:eastAsia="Aptos"/>
                <w:b w:val="0"/>
                <w:bCs w:val="0"/>
                <w:lang w:val="es-DO"/>
              </w:rPr>
              <w:t>Agosto</w:t>
            </w:r>
          </w:p>
        </w:tc>
        <w:tc>
          <w:tcPr>
            <w:tcW w:w="1746" w:type="dxa"/>
            <w:vAlign w:val="center"/>
            <w:hideMark/>
          </w:tcPr>
          <w:p w14:paraId="02F47D56" w14:textId="77777777" w:rsidR="00AC7330" w:rsidRPr="00AB6404" w:rsidRDefault="00AC7330"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r w:rsidRPr="00AB6404">
              <w:rPr>
                <w:rFonts w:eastAsia="Aptos"/>
                <w:lang w:val="es-DO"/>
              </w:rPr>
              <w:t>145 - 155</w:t>
            </w:r>
          </w:p>
        </w:tc>
        <w:tc>
          <w:tcPr>
            <w:tcW w:w="1701" w:type="dxa"/>
            <w:vAlign w:val="center"/>
            <w:hideMark/>
          </w:tcPr>
          <w:p w14:paraId="7878EC9C" w14:textId="77777777" w:rsidR="00AC7330" w:rsidRPr="00AB6404" w:rsidRDefault="00AC7330"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r w:rsidRPr="00AB6404">
              <w:rPr>
                <w:rFonts w:eastAsia="Aptos"/>
                <w:lang w:val="es-DO"/>
              </w:rPr>
              <w:t>11</w:t>
            </w:r>
          </w:p>
        </w:tc>
      </w:tr>
      <w:tr w:rsidR="00EF1E8E" w:rsidRPr="00AB6404" w14:paraId="1EE35B75" w14:textId="77777777" w:rsidTr="005A5C3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072" w:type="dxa"/>
            <w:vAlign w:val="center"/>
            <w:hideMark/>
          </w:tcPr>
          <w:p w14:paraId="4BC4C93A" w14:textId="77777777" w:rsidR="00AC7330" w:rsidRPr="00AB6404" w:rsidRDefault="00AC7330" w:rsidP="00AB6404">
            <w:pPr>
              <w:spacing w:after="160" w:line="360" w:lineRule="auto"/>
              <w:jc w:val="center"/>
              <w:rPr>
                <w:rFonts w:eastAsia="Aptos"/>
                <w:b w:val="0"/>
                <w:bCs w:val="0"/>
                <w:lang w:val="es-DO"/>
              </w:rPr>
            </w:pPr>
            <w:r w:rsidRPr="00AB6404">
              <w:rPr>
                <w:rFonts w:eastAsia="Aptos"/>
                <w:b w:val="0"/>
                <w:bCs w:val="0"/>
                <w:lang w:val="es-DO"/>
              </w:rPr>
              <w:t>Septiembre</w:t>
            </w:r>
          </w:p>
        </w:tc>
        <w:tc>
          <w:tcPr>
            <w:tcW w:w="1746" w:type="dxa"/>
            <w:vAlign w:val="center"/>
            <w:hideMark/>
          </w:tcPr>
          <w:p w14:paraId="57688EC9" w14:textId="77777777" w:rsidR="00AC7330" w:rsidRPr="00AB6404" w:rsidRDefault="00AC7330"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r w:rsidRPr="00AB6404">
              <w:rPr>
                <w:rFonts w:eastAsia="Aptos"/>
                <w:lang w:val="es-DO"/>
              </w:rPr>
              <w:t>156 - 172</w:t>
            </w:r>
          </w:p>
        </w:tc>
        <w:tc>
          <w:tcPr>
            <w:tcW w:w="1701" w:type="dxa"/>
            <w:vAlign w:val="center"/>
            <w:hideMark/>
          </w:tcPr>
          <w:p w14:paraId="613A9141" w14:textId="77777777" w:rsidR="00AC7330" w:rsidRPr="00AB6404" w:rsidRDefault="00AC7330"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r w:rsidRPr="00AB6404">
              <w:rPr>
                <w:rFonts w:eastAsia="Aptos"/>
                <w:lang w:val="es-DO"/>
              </w:rPr>
              <w:t>16</w:t>
            </w:r>
          </w:p>
        </w:tc>
      </w:tr>
      <w:tr w:rsidR="00EF1E8E" w:rsidRPr="00AB6404" w14:paraId="63CC23C1" w14:textId="77777777" w:rsidTr="005A5C3A">
        <w:trPr>
          <w:trHeight w:val="397"/>
          <w:jc w:val="center"/>
        </w:trPr>
        <w:tc>
          <w:tcPr>
            <w:cnfStyle w:val="001000000000" w:firstRow="0" w:lastRow="0" w:firstColumn="1" w:lastColumn="0" w:oddVBand="0" w:evenVBand="0" w:oddHBand="0" w:evenHBand="0" w:firstRowFirstColumn="0" w:firstRowLastColumn="0" w:lastRowFirstColumn="0" w:lastRowLastColumn="0"/>
            <w:tcW w:w="4072" w:type="dxa"/>
            <w:vAlign w:val="center"/>
            <w:hideMark/>
          </w:tcPr>
          <w:p w14:paraId="1338601D" w14:textId="77777777" w:rsidR="00AC7330" w:rsidRPr="00AB6404" w:rsidRDefault="00AC7330" w:rsidP="00AB6404">
            <w:pPr>
              <w:spacing w:after="160" w:line="360" w:lineRule="auto"/>
              <w:jc w:val="center"/>
              <w:rPr>
                <w:rFonts w:eastAsia="Aptos"/>
                <w:b w:val="0"/>
                <w:bCs w:val="0"/>
                <w:lang w:val="es-DO"/>
              </w:rPr>
            </w:pPr>
            <w:r w:rsidRPr="00AB6404">
              <w:rPr>
                <w:rFonts w:eastAsia="Aptos"/>
                <w:b w:val="0"/>
                <w:bCs w:val="0"/>
                <w:lang w:val="es-DO"/>
              </w:rPr>
              <w:t>Octubre</w:t>
            </w:r>
          </w:p>
        </w:tc>
        <w:tc>
          <w:tcPr>
            <w:tcW w:w="1746" w:type="dxa"/>
            <w:vAlign w:val="center"/>
            <w:hideMark/>
          </w:tcPr>
          <w:p w14:paraId="74CBEC62" w14:textId="77777777" w:rsidR="00AC7330" w:rsidRPr="00AB6404" w:rsidRDefault="00AC7330"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r w:rsidRPr="00AB6404">
              <w:rPr>
                <w:rFonts w:eastAsia="Aptos"/>
                <w:lang w:val="es-DO"/>
              </w:rPr>
              <w:t>173 - 187</w:t>
            </w:r>
          </w:p>
        </w:tc>
        <w:tc>
          <w:tcPr>
            <w:tcW w:w="1701" w:type="dxa"/>
            <w:vAlign w:val="center"/>
            <w:hideMark/>
          </w:tcPr>
          <w:p w14:paraId="4E38601D" w14:textId="77777777" w:rsidR="00AC7330" w:rsidRPr="00AB6404" w:rsidRDefault="00AC7330"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r w:rsidRPr="00AB6404">
              <w:rPr>
                <w:rFonts w:eastAsia="Aptos"/>
                <w:lang w:val="es-DO"/>
              </w:rPr>
              <w:t>16</w:t>
            </w:r>
          </w:p>
        </w:tc>
      </w:tr>
      <w:tr w:rsidR="00EF1E8E" w:rsidRPr="00AB6404" w14:paraId="33171CAE" w14:textId="77777777" w:rsidTr="005A5C3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072" w:type="dxa"/>
            <w:vAlign w:val="center"/>
            <w:hideMark/>
          </w:tcPr>
          <w:p w14:paraId="2984A08C" w14:textId="77777777" w:rsidR="00AC7330" w:rsidRPr="00AB6404" w:rsidRDefault="00AC7330" w:rsidP="00AB6404">
            <w:pPr>
              <w:spacing w:after="160" w:line="360" w:lineRule="auto"/>
              <w:jc w:val="center"/>
              <w:rPr>
                <w:rFonts w:eastAsia="Aptos"/>
                <w:b w:val="0"/>
                <w:bCs w:val="0"/>
                <w:lang w:val="es-DO"/>
              </w:rPr>
            </w:pPr>
            <w:r w:rsidRPr="00AB6404">
              <w:rPr>
                <w:rFonts w:eastAsia="Aptos"/>
                <w:b w:val="0"/>
                <w:bCs w:val="0"/>
                <w:lang w:val="es-DO"/>
              </w:rPr>
              <w:t>Noviembre</w:t>
            </w:r>
          </w:p>
        </w:tc>
        <w:tc>
          <w:tcPr>
            <w:tcW w:w="1746" w:type="dxa"/>
            <w:vAlign w:val="center"/>
            <w:hideMark/>
          </w:tcPr>
          <w:p w14:paraId="600FD0E2" w14:textId="77777777" w:rsidR="00AC7330" w:rsidRPr="00AB6404" w:rsidRDefault="00AC7330"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r w:rsidRPr="00AB6404">
              <w:rPr>
                <w:rFonts w:eastAsia="Aptos"/>
                <w:lang w:val="es-DO"/>
              </w:rPr>
              <w:t>188 - 202</w:t>
            </w:r>
          </w:p>
        </w:tc>
        <w:tc>
          <w:tcPr>
            <w:tcW w:w="1701" w:type="dxa"/>
            <w:vAlign w:val="center"/>
            <w:hideMark/>
          </w:tcPr>
          <w:p w14:paraId="59CD4684" w14:textId="77777777" w:rsidR="00AC7330" w:rsidRPr="00AB6404" w:rsidRDefault="00AC7330"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r w:rsidRPr="00AB6404">
              <w:rPr>
                <w:rFonts w:eastAsia="Aptos"/>
                <w:lang w:val="es-DO"/>
              </w:rPr>
              <w:t>15</w:t>
            </w:r>
          </w:p>
        </w:tc>
      </w:tr>
      <w:tr w:rsidR="00EF1E8E" w:rsidRPr="00AB6404" w14:paraId="787393E4" w14:textId="77777777" w:rsidTr="005A5C3A">
        <w:trPr>
          <w:trHeight w:val="397"/>
          <w:jc w:val="center"/>
        </w:trPr>
        <w:tc>
          <w:tcPr>
            <w:cnfStyle w:val="001000000000" w:firstRow="0" w:lastRow="0" w:firstColumn="1" w:lastColumn="0" w:oddVBand="0" w:evenVBand="0" w:oddHBand="0" w:evenHBand="0" w:firstRowFirstColumn="0" w:firstRowLastColumn="0" w:lastRowFirstColumn="0" w:lastRowLastColumn="0"/>
            <w:tcW w:w="4072" w:type="dxa"/>
            <w:vAlign w:val="center"/>
            <w:hideMark/>
          </w:tcPr>
          <w:p w14:paraId="18B41A2D" w14:textId="137C75C9" w:rsidR="00AC7330" w:rsidRPr="00AB6404" w:rsidRDefault="00AC7330" w:rsidP="00AB6404">
            <w:pPr>
              <w:spacing w:after="160" w:line="360" w:lineRule="auto"/>
              <w:jc w:val="center"/>
              <w:rPr>
                <w:rFonts w:eastAsia="Aptos"/>
                <w:b w:val="0"/>
                <w:bCs w:val="0"/>
                <w:lang w:val="es-DO"/>
              </w:rPr>
            </w:pPr>
            <w:r w:rsidRPr="00AB6404">
              <w:rPr>
                <w:rFonts w:eastAsia="Aptos"/>
                <w:b w:val="0"/>
                <w:bCs w:val="0"/>
                <w:lang w:val="es-DO"/>
              </w:rPr>
              <w:t>Total</w:t>
            </w:r>
          </w:p>
        </w:tc>
        <w:tc>
          <w:tcPr>
            <w:tcW w:w="1746" w:type="dxa"/>
            <w:vAlign w:val="center"/>
          </w:tcPr>
          <w:p w14:paraId="505CF774" w14:textId="77777777" w:rsidR="00AC7330" w:rsidRPr="00AB6404" w:rsidRDefault="00AC7330"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p>
        </w:tc>
        <w:tc>
          <w:tcPr>
            <w:tcW w:w="1701" w:type="dxa"/>
            <w:vAlign w:val="center"/>
            <w:hideMark/>
          </w:tcPr>
          <w:p w14:paraId="198E0572" w14:textId="77777777" w:rsidR="00AC7330" w:rsidRPr="00AB6404" w:rsidRDefault="00AC7330"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r w:rsidRPr="00AB6404">
              <w:rPr>
                <w:rFonts w:eastAsia="Aptos"/>
                <w:lang w:val="es-DO"/>
              </w:rPr>
              <w:t>202</w:t>
            </w:r>
          </w:p>
        </w:tc>
      </w:tr>
    </w:tbl>
    <w:p w14:paraId="0BCBF91B" w14:textId="264CA880" w:rsidR="00AC7330" w:rsidRPr="00AB6404" w:rsidRDefault="00AC7330" w:rsidP="00AB6404">
      <w:pPr>
        <w:autoSpaceDE w:val="0"/>
        <w:autoSpaceDN w:val="0"/>
        <w:adjustRightInd w:val="0"/>
        <w:spacing w:after="0" w:line="360" w:lineRule="auto"/>
        <w:jc w:val="center"/>
        <w:rPr>
          <w:rFonts w:eastAsia="Calibri"/>
          <w:i/>
          <w:iCs/>
          <w:sz w:val="18"/>
          <w:szCs w:val="18"/>
          <w:lang w:val="es-DO"/>
        </w:rPr>
      </w:pPr>
      <w:r w:rsidRPr="00AB6404">
        <w:rPr>
          <w:rFonts w:eastAsia="Calibri"/>
          <w:i/>
          <w:iCs/>
          <w:sz w:val="18"/>
          <w:szCs w:val="18"/>
          <w:lang w:val="es-DO"/>
        </w:rPr>
        <w:t xml:space="preserve">Fuente: </w:t>
      </w:r>
      <w:r w:rsidR="00FE489B" w:rsidRPr="00AB6404">
        <w:rPr>
          <w:rFonts w:eastAsia="Calibri"/>
          <w:i/>
          <w:iCs/>
          <w:sz w:val="18"/>
          <w:szCs w:val="18"/>
          <w:lang w:val="es-DO"/>
        </w:rPr>
        <w:t>Departamento</w:t>
      </w:r>
      <w:r w:rsidRPr="00AB6404">
        <w:rPr>
          <w:rFonts w:eastAsia="Calibri"/>
          <w:i/>
          <w:iCs/>
          <w:sz w:val="18"/>
          <w:szCs w:val="18"/>
          <w:lang w:val="es-DO"/>
        </w:rPr>
        <w:t xml:space="preserve"> Transporte Aéreo de la JAC.</w:t>
      </w:r>
    </w:p>
    <w:p w14:paraId="2AAF13F8" w14:textId="77777777" w:rsidR="00AC7330" w:rsidRPr="00AB6404" w:rsidRDefault="00AC7330" w:rsidP="00AB6404">
      <w:pPr>
        <w:spacing w:line="360" w:lineRule="auto"/>
        <w:rPr>
          <w:rFonts w:eastAsia="Aptos"/>
          <w:lang w:val="es-DO"/>
        </w:rPr>
      </w:pPr>
    </w:p>
    <w:p w14:paraId="7110A8FD" w14:textId="3778A718" w:rsidR="00AC7330" w:rsidRPr="00AB6404" w:rsidRDefault="00AC7330" w:rsidP="00092775">
      <w:pPr>
        <w:spacing w:line="360" w:lineRule="auto"/>
        <w:jc w:val="both"/>
        <w:rPr>
          <w:rFonts w:eastAsia="Aptos"/>
          <w:lang w:val="es-DO"/>
        </w:rPr>
      </w:pPr>
      <w:r w:rsidRPr="00AB6404">
        <w:rPr>
          <w:rFonts w:eastAsia="Aptos"/>
          <w:lang w:val="es-DO"/>
        </w:rPr>
        <w:t>En el mes de diciembre se estima la emisión 20 nuevos oficios.</w:t>
      </w:r>
    </w:p>
    <w:tbl>
      <w:tblPr>
        <w:tblStyle w:val="Tablanormal1"/>
        <w:tblW w:w="7083" w:type="dxa"/>
        <w:jc w:val="center"/>
        <w:tblLayout w:type="fixed"/>
        <w:tblLook w:val="04A0" w:firstRow="1" w:lastRow="0" w:firstColumn="1" w:lastColumn="0" w:noHBand="0" w:noVBand="1"/>
      </w:tblPr>
      <w:tblGrid>
        <w:gridCol w:w="988"/>
        <w:gridCol w:w="4819"/>
        <w:gridCol w:w="1276"/>
      </w:tblGrid>
      <w:tr w:rsidR="00EF1E8E" w:rsidRPr="00AB6404" w14:paraId="445D4E18" w14:textId="77777777" w:rsidTr="000671B8">
        <w:trPr>
          <w:cnfStyle w:val="100000000000" w:firstRow="1" w:lastRow="0" w:firstColumn="0" w:lastColumn="0" w:oddVBand="0" w:evenVBand="0" w:oddHBand="0" w:evenHBand="0" w:firstRowFirstColumn="0" w:firstRowLastColumn="0" w:lastRowFirstColumn="0" w:lastRowLastColumn="0"/>
          <w:trHeight w:val="227"/>
          <w:tblHeader/>
          <w:jc w:val="center"/>
        </w:trPr>
        <w:tc>
          <w:tcPr>
            <w:cnfStyle w:val="001000000000" w:firstRow="0" w:lastRow="0" w:firstColumn="1" w:lastColumn="0" w:oddVBand="0" w:evenVBand="0" w:oddHBand="0" w:evenHBand="0" w:firstRowFirstColumn="0" w:firstRowLastColumn="0" w:lastRowFirstColumn="0" w:lastRowLastColumn="0"/>
            <w:tcW w:w="7083" w:type="dxa"/>
            <w:gridSpan w:val="3"/>
            <w:shd w:val="clear" w:color="auto" w:fill="002060"/>
            <w:vAlign w:val="center"/>
            <w:hideMark/>
          </w:tcPr>
          <w:p w14:paraId="2EA9D501" w14:textId="38B800EA" w:rsidR="003E3C0A" w:rsidRPr="00AB6404" w:rsidRDefault="003E3C0A" w:rsidP="00AB6404">
            <w:pPr>
              <w:suppressAutoHyphens/>
              <w:autoSpaceDN w:val="0"/>
              <w:spacing w:before="120" w:after="120" w:line="360" w:lineRule="auto"/>
              <w:jc w:val="center"/>
              <w:rPr>
                <w:rFonts w:eastAsia="Aptos"/>
                <w:b w:val="0"/>
                <w:bCs w:val="0"/>
                <w:color w:val="FFFFFF" w:themeColor="background1"/>
                <w:lang w:val="es-DO"/>
              </w:rPr>
            </w:pPr>
            <w:r w:rsidRPr="00AB6404">
              <w:rPr>
                <w:rFonts w:eastAsia="Aptos"/>
                <w:b w:val="0"/>
                <w:bCs w:val="0"/>
                <w:color w:val="FFFFFF" w:themeColor="background1"/>
                <w:lang w:val="es-DO"/>
              </w:rPr>
              <w:t>Códigos Compartidos</w:t>
            </w:r>
          </w:p>
        </w:tc>
      </w:tr>
      <w:tr w:rsidR="00EF1E8E" w:rsidRPr="00AB6404" w14:paraId="08F60F10" w14:textId="77777777" w:rsidTr="000671B8">
        <w:trPr>
          <w:cnfStyle w:val="100000000000" w:firstRow="1" w:lastRow="0" w:firstColumn="0" w:lastColumn="0" w:oddVBand="0" w:evenVBand="0" w:oddHBand="0" w:evenHBand="0" w:firstRowFirstColumn="0" w:firstRowLastColumn="0" w:lastRowFirstColumn="0" w:lastRowLastColumn="0"/>
          <w:trHeight w:val="976"/>
          <w:tblHeader/>
          <w:jc w:val="center"/>
        </w:trPr>
        <w:tc>
          <w:tcPr>
            <w:cnfStyle w:val="001000000000" w:firstRow="0" w:lastRow="0" w:firstColumn="1" w:lastColumn="0" w:oddVBand="0" w:evenVBand="0" w:oddHBand="0" w:evenHBand="0" w:firstRowFirstColumn="0" w:firstRowLastColumn="0" w:lastRowFirstColumn="0" w:lastRowLastColumn="0"/>
            <w:tcW w:w="988" w:type="dxa"/>
            <w:shd w:val="clear" w:color="auto" w:fill="002060"/>
            <w:vAlign w:val="center"/>
            <w:hideMark/>
          </w:tcPr>
          <w:p w14:paraId="0C2DB4C7" w14:textId="77777777" w:rsidR="003E3C0A" w:rsidRPr="00AB6404" w:rsidRDefault="003E3C0A" w:rsidP="00AB6404">
            <w:pPr>
              <w:suppressAutoHyphens/>
              <w:autoSpaceDN w:val="0"/>
              <w:spacing w:before="120" w:after="120" w:line="360" w:lineRule="auto"/>
              <w:jc w:val="center"/>
              <w:rPr>
                <w:rFonts w:eastAsia="Aptos"/>
                <w:color w:val="FFFFFF" w:themeColor="background1"/>
                <w:lang w:val="es-DO"/>
              </w:rPr>
            </w:pPr>
            <w:r w:rsidRPr="00AB6404">
              <w:rPr>
                <w:rFonts w:eastAsia="Aptos"/>
                <w:b w:val="0"/>
                <w:bCs w:val="0"/>
                <w:color w:val="FFFFFF" w:themeColor="background1"/>
                <w:lang w:val="es-DO"/>
              </w:rPr>
              <w:t>2025</w:t>
            </w:r>
          </w:p>
          <w:p w14:paraId="4A89DA8A" w14:textId="65E48E23" w:rsidR="003E3C0A" w:rsidRPr="00AB6404" w:rsidRDefault="003E3C0A" w:rsidP="00AB6404">
            <w:pPr>
              <w:suppressAutoHyphens/>
              <w:autoSpaceDN w:val="0"/>
              <w:spacing w:before="120" w:after="120" w:line="360" w:lineRule="auto"/>
              <w:jc w:val="center"/>
              <w:rPr>
                <w:rFonts w:eastAsia="Aptos"/>
                <w:b w:val="0"/>
                <w:bCs w:val="0"/>
                <w:color w:val="FFFFFF" w:themeColor="background1"/>
                <w:lang w:val="es-DO"/>
              </w:rPr>
            </w:pPr>
            <w:r w:rsidRPr="00AB6404">
              <w:rPr>
                <w:rFonts w:eastAsia="Aptos"/>
                <w:b w:val="0"/>
                <w:bCs w:val="0"/>
                <w:color w:val="FFFFFF" w:themeColor="background1"/>
                <w:lang w:val="es-DO"/>
              </w:rPr>
              <w:t>Mes</w:t>
            </w:r>
          </w:p>
        </w:tc>
        <w:tc>
          <w:tcPr>
            <w:tcW w:w="4819" w:type="dxa"/>
            <w:shd w:val="clear" w:color="auto" w:fill="002060"/>
            <w:vAlign w:val="center"/>
            <w:hideMark/>
          </w:tcPr>
          <w:p w14:paraId="6B478197" w14:textId="77777777" w:rsidR="003E3C0A" w:rsidRPr="00AB6404" w:rsidRDefault="003E3C0A" w:rsidP="00AB6404">
            <w:pPr>
              <w:suppressAutoHyphens/>
              <w:autoSpaceDN w:val="0"/>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eastAsia="Aptos"/>
                <w:color w:val="FFFFFF" w:themeColor="background1"/>
                <w:lang w:val="es-DO"/>
              </w:rPr>
            </w:pPr>
            <w:r w:rsidRPr="00AB6404">
              <w:rPr>
                <w:rFonts w:eastAsia="Aptos"/>
                <w:b w:val="0"/>
                <w:bCs w:val="0"/>
                <w:color w:val="FFFFFF" w:themeColor="background1"/>
                <w:lang w:val="es-DO"/>
              </w:rPr>
              <w:t>Operador Aéreo</w:t>
            </w:r>
          </w:p>
        </w:tc>
        <w:tc>
          <w:tcPr>
            <w:tcW w:w="1276" w:type="dxa"/>
            <w:shd w:val="clear" w:color="auto" w:fill="002060"/>
            <w:vAlign w:val="center"/>
            <w:hideMark/>
          </w:tcPr>
          <w:p w14:paraId="64C8DDE9" w14:textId="560BFD86" w:rsidR="003E3C0A" w:rsidRPr="00AB6404" w:rsidRDefault="003E3C0A" w:rsidP="00AB6404">
            <w:pPr>
              <w:suppressAutoHyphens/>
              <w:autoSpaceDN w:val="0"/>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eastAsia="Aptos"/>
                <w:b w:val="0"/>
                <w:bCs w:val="0"/>
                <w:color w:val="FFFFFF" w:themeColor="background1"/>
                <w:lang w:val="es-DO"/>
              </w:rPr>
            </w:pPr>
            <w:r w:rsidRPr="00AB6404">
              <w:rPr>
                <w:rFonts w:eastAsia="Aptos"/>
                <w:b w:val="0"/>
                <w:bCs w:val="0"/>
                <w:color w:val="FFFFFF" w:themeColor="background1"/>
                <w:lang w:val="es-DO"/>
              </w:rPr>
              <w:t>Cantidad</w:t>
            </w:r>
          </w:p>
        </w:tc>
      </w:tr>
      <w:tr w:rsidR="00EF1E8E" w:rsidRPr="00AB6404" w14:paraId="71B8FDD6" w14:textId="77777777" w:rsidTr="000671B8">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988" w:type="dxa"/>
            <w:vMerge w:val="restart"/>
            <w:vAlign w:val="center"/>
            <w:hideMark/>
          </w:tcPr>
          <w:p w14:paraId="62AC7D00" w14:textId="77777777" w:rsidR="003E3C0A" w:rsidRPr="00AB6404" w:rsidRDefault="003E3C0A" w:rsidP="00AB6404">
            <w:pPr>
              <w:suppressAutoHyphens/>
              <w:autoSpaceDN w:val="0"/>
              <w:spacing w:before="120" w:after="120" w:line="360" w:lineRule="auto"/>
              <w:jc w:val="center"/>
              <w:rPr>
                <w:rFonts w:eastAsia="Aptos"/>
                <w:b w:val="0"/>
                <w:bCs w:val="0"/>
                <w:lang w:val="es-DO"/>
              </w:rPr>
            </w:pPr>
            <w:r w:rsidRPr="00AB6404">
              <w:rPr>
                <w:rFonts w:eastAsia="Aptos"/>
                <w:b w:val="0"/>
                <w:bCs w:val="0"/>
                <w:lang w:val="es-DO"/>
              </w:rPr>
              <w:t>Abril</w:t>
            </w:r>
          </w:p>
        </w:tc>
        <w:tc>
          <w:tcPr>
            <w:tcW w:w="4819" w:type="dxa"/>
            <w:vAlign w:val="center"/>
            <w:hideMark/>
          </w:tcPr>
          <w:p w14:paraId="0E445EF1" w14:textId="77777777" w:rsidR="003E3C0A" w:rsidRPr="00AB6404" w:rsidRDefault="003E3C0A" w:rsidP="00AB6404">
            <w:pPr>
              <w:suppressAutoHyphens/>
              <w:autoSpaceDN w:val="0"/>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r w:rsidRPr="00AB6404">
              <w:rPr>
                <w:rFonts w:eastAsia="Aptos"/>
                <w:lang w:val="es-DO"/>
              </w:rPr>
              <w:t>Air Europa / Turkish Airlines.</w:t>
            </w:r>
          </w:p>
        </w:tc>
        <w:tc>
          <w:tcPr>
            <w:tcW w:w="1276" w:type="dxa"/>
            <w:vMerge w:val="restart"/>
            <w:vAlign w:val="center"/>
            <w:hideMark/>
          </w:tcPr>
          <w:p w14:paraId="0953DFAF" w14:textId="77777777" w:rsidR="003E3C0A" w:rsidRPr="00AB6404" w:rsidRDefault="003E3C0A" w:rsidP="00AB6404">
            <w:pPr>
              <w:suppressAutoHyphens/>
              <w:autoSpaceDN w:val="0"/>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r w:rsidRPr="00AB6404">
              <w:rPr>
                <w:rFonts w:eastAsia="Aptos"/>
                <w:lang w:val="es-DO"/>
              </w:rPr>
              <w:t>2</w:t>
            </w:r>
          </w:p>
        </w:tc>
      </w:tr>
      <w:tr w:rsidR="00EF1E8E" w:rsidRPr="00AB6404" w14:paraId="7BCA743A" w14:textId="77777777" w:rsidTr="000671B8">
        <w:trPr>
          <w:trHeight w:val="227"/>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60EEDC99" w14:textId="77777777" w:rsidR="003E3C0A" w:rsidRPr="00AB6404" w:rsidRDefault="003E3C0A" w:rsidP="00AB6404">
            <w:pPr>
              <w:suppressAutoHyphens/>
              <w:autoSpaceDN w:val="0"/>
              <w:spacing w:before="120" w:after="120" w:line="360" w:lineRule="auto"/>
              <w:jc w:val="center"/>
              <w:rPr>
                <w:rFonts w:eastAsia="Aptos"/>
                <w:b w:val="0"/>
                <w:bCs w:val="0"/>
                <w:lang w:val="es-DO"/>
              </w:rPr>
            </w:pPr>
          </w:p>
        </w:tc>
        <w:tc>
          <w:tcPr>
            <w:tcW w:w="4819" w:type="dxa"/>
            <w:vAlign w:val="center"/>
            <w:hideMark/>
          </w:tcPr>
          <w:p w14:paraId="4691BC1D" w14:textId="77777777" w:rsidR="003E3C0A" w:rsidRPr="00AB6404" w:rsidRDefault="003E3C0A" w:rsidP="00AB6404">
            <w:pPr>
              <w:suppressAutoHyphens/>
              <w:autoSpaceDN w:val="0"/>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r w:rsidRPr="00AB6404">
              <w:rPr>
                <w:rFonts w:eastAsia="Aptos"/>
                <w:lang w:val="es-DO"/>
              </w:rPr>
              <w:t>Air Europa / Etihad Airways.</w:t>
            </w:r>
          </w:p>
        </w:tc>
        <w:tc>
          <w:tcPr>
            <w:tcW w:w="1276" w:type="dxa"/>
            <w:vMerge/>
            <w:vAlign w:val="center"/>
            <w:hideMark/>
          </w:tcPr>
          <w:p w14:paraId="412D23FD" w14:textId="77777777" w:rsidR="003E3C0A" w:rsidRPr="00AB6404" w:rsidRDefault="003E3C0A" w:rsidP="00AB6404">
            <w:pPr>
              <w:suppressAutoHyphens/>
              <w:autoSpaceDN w:val="0"/>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p>
        </w:tc>
      </w:tr>
      <w:tr w:rsidR="00EF1E8E" w:rsidRPr="00AB6404" w14:paraId="41002C2C" w14:textId="77777777" w:rsidTr="000671B8">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988" w:type="dxa"/>
            <w:vMerge w:val="restart"/>
            <w:vAlign w:val="center"/>
            <w:hideMark/>
          </w:tcPr>
          <w:p w14:paraId="20D9D4AD" w14:textId="77777777" w:rsidR="003E3C0A" w:rsidRPr="00AB6404" w:rsidRDefault="003E3C0A" w:rsidP="00AB6404">
            <w:pPr>
              <w:suppressAutoHyphens/>
              <w:autoSpaceDN w:val="0"/>
              <w:spacing w:before="120" w:after="120" w:line="360" w:lineRule="auto"/>
              <w:jc w:val="center"/>
              <w:rPr>
                <w:rFonts w:eastAsia="Aptos"/>
                <w:b w:val="0"/>
                <w:bCs w:val="0"/>
                <w:lang w:val="es-DO"/>
              </w:rPr>
            </w:pPr>
            <w:r w:rsidRPr="00AB6404">
              <w:rPr>
                <w:rFonts w:eastAsia="Aptos"/>
                <w:b w:val="0"/>
                <w:bCs w:val="0"/>
                <w:lang w:val="es-DO"/>
              </w:rPr>
              <w:t>Junio</w:t>
            </w:r>
          </w:p>
        </w:tc>
        <w:tc>
          <w:tcPr>
            <w:tcW w:w="4819" w:type="dxa"/>
            <w:vAlign w:val="center"/>
            <w:hideMark/>
          </w:tcPr>
          <w:p w14:paraId="5FC0B136" w14:textId="77777777" w:rsidR="003E3C0A" w:rsidRPr="00AB6404" w:rsidRDefault="003E3C0A" w:rsidP="00AB6404">
            <w:pPr>
              <w:suppressAutoHyphens/>
              <w:autoSpaceDN w:val="0"/>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r w:rsidRPr="00AB6404">
              <w:rPr>
                <w:rFonts w:eastAsia="Aptos"/>
                <w:lang w:val="es-DO"/>
              </w:rPr>
              <w:t>American Airlines, Inc. / Iberia Líneas Aéreas De España, S.A. (Iberia Operadora).</w:t>
            </w:r>
          </w:p>
        </w:tc>
        <w:tc>
          <w:tcPr>
            <w:tcW w:w="1276" w:type="dxa"/>
            <w:vMerge w:val="restart"/>
            <w:vAlign w:val="center"/>
            <w:hideMark/>
          </w:tcPr>
          <w:p w14:paraId="0DA2FE3D" w14:textId="77777777" w:rsidR="003E3C0A" w:rsidRPr="00AB6404" w:rsidRDefault="003E3C0A" w:rsidP="00AB6404">
            <w:pPr>
              <w:suppressAutoHyphens/>
              <w:autoSpaceDN w:val="0"/>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r w:rsidRPr="00AB6404">
              <w:rPr>
                <w:rFonts w:eastAsia="Aptos"/>
                <w:lang w:val="es-DO"/>
              </w:rPr>
              <w:t>2</w:t>
            </w:r>
          </w:p>
        </w:tc>
      </w:tr>
      <w:tr w:rsidR="00EF1E8E" w:rsidRPr="00AB6404" w14:paraId="0583CCC3" w14:textId="77777777" w:rsidTr="000671B8">
        <w:trPr>
          <w:trHeight w:val="227"/>
          <w:jc w:val="center"/>
        </w:trPr>
        <w:tc>
          <w:tcPr>
            <w:cnfStyle w:val="001000000000" w:firstRow="0" w:lastRow="0" w:firstColumn="1" w:lastColumn="0" w:oddVBand="0" w:evenVBand="0" w:oddHBand="0" w:evenHBand="0" w:firstRowFirstColumn="0" w:firstRowLastColumn="0" w:lastRowFirstColumn="0" w:lastRowLastColumn="0"/>
            <w:tcW w:w="988" w:type="dxa"/>
            <w:vMerge/>
            <w:vAlign w:val="center"/>
            <w:hideMark/>
          </w:tcPr>
          <w:p w14:paraId="3EAB6ECC" w14:textId="77777777" w:rsidR="003E3C0A" w:rsidRPr="00AB6404" w:rsidRDefault="003E3C0A" w:rsidP="00AB6404">
            <w:pPr>
              <w:suppressAutoHyphens/>
              <w:autoSpaceDN w:val="0"/>
              <w:spacing w:before="120" w:after="120" w:line="360" w:lineRule="auto"/>
              <w:jc w:val="center"/>
              <w:rPr>
                <w:rFonts w:eastAsia="Aptos"/>
                <w:b w:val="0"/>
                <w:bCs w:val="0"/>
                <w:lang w:val="es-DO"/>
              </w:rPr>
            </w:pPr>
          </w:p>
        </w:tc>
        <w:tc>
          <w:tcPr>
            <w:tcW w:w="4819" w:type="dxa"/>
            <w:vAlign w:val="center"/>
            <w:hideMark/>
          </w:tcPr>
          <w:p w14:paraId="51C667A4" w14:textId="77777777" w:rsidR="003E3C0A" w:rsidRPr="00AB6404" w:rsidRDefault="003E3C0A" w:rsidP="00AB6404">
            <w:pPr>
              <w:suppressAutoHyphens/>
              <w:autoSpaceDN w:val="0"/>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r w:rsidRPr="00AB6404">
              <w:rPr>
                <w:rFonts w:eastAsia="Aptos"/>
                <w:lang w:val="es-DO"/>
              </w:rPr>
              <w:t>Condor Flugdienst / Emirates Airlines</w:t>
            </w:r>
          </w:p>
        </w:tc>
        <w:tc>
          <w:tcPr>
            <w:tcW w:w="1276" w:type="dxa"/>
            <w:vMerge/>
            <w:vAlign w:val="center"/>
            <w:hideMark/>
          </w:tcPr>
          <w:p w14:paraId="111C4B5C" w14:textId="77777777" w:rsidR="003E3C0A" w:rsidRPr="00AB6404" w:rsidRDefault="003E3C0A" w:rsidP="00AB6404">
            <w:pPr>
              <w:suppressAutoHyphens/>
              <w:autoSpaceDN w:val="0"/>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p>
        </w:tc>
      </w:tr>
      <w:tr w:rsidR="00EF1E8E" w:rsidRPr="00AB6404" w14:paraId="74829EE1" w14:textId="77777777" w:rsidTr="000671B8">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988" w:type="dxa"/>
            <w:vAlign w:val="center"/>
            <w:hideMark/>
          </w:tcPr>
          <w:p w14:paraId="2C52FB21" w14:textId="77777777" w:rsidR="003E3C0A" w:rsidRPr="00AB6404" w:rsidRDefault="003E3C0A" w:rsidP="00AB6404">
            <w:pPr>
              <w:suppressAutoHyphens/>
              <w:autoSpaceDN w:val="0"/>
              <w:spacing w:before="120" w:after="120" w:line="360" w:lineRule="auto"/>
              <w:jc w:val="center"/>
              <w:rPr>
                <w:rFonts w:eastAsia="Aptos"/>
                <w:b w:val="0"/>
                <w:bCs w:val="0"/>
                <w:lang w:val="es-DO"/>
              </w:rPr>
            </w:pPr>
            <w:r w:rsidRPr="00AB6404">
              <w:rPr>
                <w:rFonts w:eastAsia="Aptos"/>
                <w:b w:val="0"/>
                <w:bCs w:val="0"/>
                <w:lang w:val="es-DO"/>
              </w:rPr>
              <w:lastRenderedPageBreak/>
              <w:t>Noviembre</w:t>
            </w:r>
          </w:p>
        </w:tc>
        <w:tc>
          <w:tcPr>
            <w:tcW w:w="4819" w:type="dxa"/>
            <w:vAlign w:val="center"/>
            <w:hideMark/>
          </w:tcPr>
          <w:p w14:paraId="0678F3DD" w14:textId="77777777" w:rsidR="003E3C0A" w:rsidRPr="00AB6404" w:rsidRDefault="003E3C0A" w:rsidP="00AB6404">
            <w:pPr>
              <w:suppressAutoHyphens/>
              <w:autoSpaceDN w:val="0"/>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r w:rsidRPr="00AB6404">
              <w:rPr>
                <w:rFonts w:eastAsia="Aptos"/>
                <w:lang w:val="es-DO"/>
              </w:rPr>
              <w:t>Air Europa / Turkish Airlines.</w:t>
            </w:r>
          </w:p>
        </w:tc>
        <w:tc>
          <w:tcPr>
            <w:tcW w:w="1276" w:type="dxa"/>
            <w:vAlign w:val="center"/>
            <w:hideMark/>
          </w:tcPr>
          <w:p w14:paraId="7497897E" w14:textId="77777777" w:rsidR="003E3C0A" w:rsidRPr="00AB6404" w:rsidRDefault="003E3C0A" w:rsidP="00AB6404">
            <w:pPr>
              <w:suppressAutoHyphens/>
              <w:autoSpaceDN w:val="0"/>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r w:rsidRPr="00AB6404">
              <w:rPr>
                <w:rFonts w:eastAsia="Aptos"/>
                <w:lang w:val="es-DO"/>
              </w:rPr>
              <w:t>1</w:t>
            </w:r>
          </w:p>
        </w:tc>
      </w:tr>
      <w:tr w:rsidR="00EF1E8E" w:rsidRPr="00AB6404" w14:paraId="15075809" w14:textId="77777777" w:rsidTr="000671B8">
        <w:trPr>
          <w:trHeight w:val="227"/>
          <w:jc w:val="center"/>
        </w:trPr>
        <w:tc>
          <w:tcPr>
            <w:cnfStyle w:val="001000000000" w:firstRow="0" w:lastRow="0" w:firstColumn="1" w:lastColumn="0" w:oddVBand="0" w:evenVBand="0" w:oddHBand="0" w:evenHBand="0" w:firstRowFirstColumn="0" w:firstRowLastColumn="0" w:lastRowFirstColumn="0" w:lastRowLastColumn="0"/>
            <w:tcW w:w="5807" w:type="dxa"/>
            <w:gridSpan w:val="2"/>
            <w:vAlign w:val="center"/>
          </w:tcPr>
          <w:p w14:paraId="06687E5D" w14:textId="534F1F6C" w:rsidR="003E3C0A" w:rsidRPr="00AB6404" w:rsidRDefault="003E3C0A" w:rsidP="00AB6404">
            <w:pPr>
              <w:suppressAutoHyphens/>
              <w:autoSpaceDN w:val="0"/>
              <w:spacing w:before="120" w:after="120" w:line="360" w:lineRule="auto"/>
              <w:jc w:val="center"/>
              <w:rPr>
                <w:rFonts w:eastAsia="Aptos"/>
                <w:lang w:val="es-DO"/>
              </w:rPr>
            </w:pPr>
            <w:r w:rsidRPr="00AB6404">
              <w:rPr>
                <w:rFonts w:eastAsia="Aptos"/>
                <w:lang w:val="es-DO"/>
              </w:rPr>
              <w:t>Total</w:t>
            </w:r>
          </w:p>
        </w:tc>
        <w:tc>
          <w:tcPr>
            <w:tcW w:w="1276" w:type="dxa"/>
            <w:vAlign w:val="center"/>
          </w:tcPr>
          <w:p w14:paraId="71C45BEC" w14:textId="1D754961" w:rsidR="003E3C0A" w:rsidRPr="00AB6404" w:rsidRDefault="003E3C0A" w:rsidP="00AB6404">
            <w:pPr>
              <w:suppressAutoHyphens/>
              <w:autoSpaceDN w:val="0"/>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r w:rsidRPr="00AB6404">
              <w:rPr>
                <w:rFonts w:eastAsia="Aptos"/>
                <w:lang w:val="es-DO"/>
              </w:rPr>
              <w:t>5</w:t>
            </w:r>
          </w:p>
        </w:tc>
      </w:tr>
    </w:tbl>
    <w:p w14:paraId="06B59CCA" w14:textId="43B5D4F6" w:rsidR="00AF7E4B" w:rsidRPr="00AB6404" w:rsidRDefault="00AF7E4B" w:rsidP="00AB6404">
      <w:pPr>
        <w:autoSpaceDE w:val="0"/>
        <w:autoSpaceDN w:val="0"/>
        <w:adjustRightInd w:val="0"/>
        <w:spacing w:after="0" w:line="360" w:lineRule="auto"/>
        <w:jc w:val="center"/>
        <w:rPr>
          <w:rFonts w:eastAsia="Calibri"/>
          <w:i/>
          <w:iCs/>
          <w:sz w:val="18"/>
          <w:szCs w:val="18"/>
          <w:lang w:val="es-DO"/>
        </w:rPr>
      </w:pPr>
      <w:r w:rsidRPr="00AB6404">
        <w:rPr>
          <w:rFonts w:eastAsia="Calibri"/>
          <w:i/>
          <w:iCs/>
          <w:sz w:val="18"/>
          <w:szCs w:val="18"/>
          <w:lang w:val="es-DO"/>
        </w:rPr>
        <w:t>Fuente: D</w:t>
      </w:r>
      <w:r w:rsidR="0038131A" w:rsidRPr="00AB6404">
        <w:rPr>
          <w:rFonts w:eastAsia="Calibri"/>
          <w:i/>
          <w:iCs/>
          <w:sz w:val="18"/>
          <w:szCs w:val="18"/>
          <w:lang w:val="es-DO"/>
        </w:rPr>
        <w:t>epartamento</w:t>
      </w:r>
      <w:r w:rsidRPr="00AB6404">
        <w:rPr>
          <w:rFonts w:eastAsia="Calibri"/>
          <w:i/>
          <w:iCs/>
          <w:sz w:val="18"/>
          <w:szCs w:val="18"/>
          <w:lang w:val="es-DO"/>
        </w:rPr>
        <w:t xml:space="preserve"> de Transporte Aéreo de la JAC.</w:t>
      </w:r>
    </w:p>
    <w:p w14:paraId="19BEC22E" w14:textId="77777777" w:rsidR="00AF7E4B" w:rsidRPr="00AB6404" w:rsidRDefault="00AF7E4B" w:rsidP="00AB6404">
      <w:pPr>
        <w:autoSpaceDE w:val="0"/>
        <w:autoSpaceDN w:val="0"/>
        <w:adjustRightInd w:val="0"/>
        <w:spacing w:after="0" w:line="360" w:lineRule="auto"/>
        <w:jc w:val="center"/>
        <w:rPr>
          <w:rFonts w:eastAsia="Calibri"/>
          <w:i/>
          <w:iCs/>
          <w:sz w:val="18"/>
          <w:szCs w:val="18"/>
          <w:lang w:val="es-DO"/>
        </w:rPr>
      </w:pPr>
    </w:p>
    <w:p w14:paraId="5547289D" w14:textId="24EA259E" w:rsidR="00F75A98" w:rsidRPr="00092775" w:rsidRDefault="00AF7E4B" w:rsidP="00AB6404">
      <w:pPr>
        <w:autoSpaceDE w:val="0"/>
        <w:autoSpaceDN w:val="0"/>
        <w:adjustRightInd w:val="0"/>
        <w:spacing w:after="0" w:line="360" w:lineRule="auto"/>
        <w:jc w:val="both"/>
        <w:rPr>
          <w:lang w:val="es-DO"/>
        </w:rPr>
      </w:pPr>
      <w:r w:rsidRPr="00092775">
        <w:rPr>
          <w:lang w:val="es-DO"/>
        </w:rPr>
        <w:t>En el mes de diciembre, hasta el momento, se están trabajando los siguientes códigos compartidos: Iberia – American Airlines, Iberia – El Al Israel, Iberia – Finnair, Iberia – Ostar, Iberia – British, y Air Europa – Etihad.</w:t>
      </w:r>
    </w:p>
    <w:p w14:paraId="56119EE7" w14:textId="77777777" w:rsidR="005A5C3A" w:rsidRPr="00AB6404" w:rsidRDefault="005A5C3A" w:rsidP="00AB6404">
      <w:pPr>
        <w:autoSpaceDE w:val="0"/>
        <w:autoSpaceDN w:val="0"/>
        <w:adjustRightInd w:val="0"/>
        <w:spacing w:after="0" w:line="360" w:lineRule="auto"/>
        <w:jc w:val="both"/>
        <w:rPr>
          <w:lang w:val="es-DO"/>
        </w:rPr>
      </w:pPr>
    </w:p>
    <w:tbl>
      <w:tblPr>
        <w:tblStyle w:val="Tablanormal1"/>
        <w:tblW w:w="7185" w:type="dxa"/>
        <w:jc w:val="center"/>
        <w:tblLook w:val="04A0" w:firstRow="1" w:lastRow="0" w:firstColumn="1" w:lastColumn="0" w:noHBand="0" w:noVBand="1"/>
      </w:tblPr>
      <w:tblGrid>
        <w:gridCol w:w="1696"/>
        <w:gridCol w:w="1134"/>
        <w:gridCol w:w="851"/>
        <w:gridCol w:w="1134"/>
        <w:gridCol w:w="1094"/>
        <w:gridCol w:w="1276"/>
      </w:tblGrid>
      <w:tr w:rsidR="00EF1E8E" w:rsidRPr="00AB6404" w14:paraId="3EE30845" w14:textId="77777777" w:rsidTr="005A5C3A">
        <w:trPr>
          <w:cnfStyle w:val="100000000000" w:firstRow="1" w:lastRow="0" w:firstColumn="0" w:lastColumn="0" w:oddVBand="0" w:evenVBand="0" w:oddHBand="0" w:evenHBand="0" w:firstRowFirstColumn="0" w:firstRowLastColumn="0" w:lastRowFirstColumn="0" w:lastRowLastColumn="0"/>
          <w:trHeight w:val="510"/>
          <w:tblHeader/>
          <w:jc w:val="center"/>
        </w:trPr>
        <w:tc>
          <w:tcPr>
            <w:cnfStyle w:val="001000000000" w:firstRow="0" w:lastRow="0" w:firstColumn="1" w:lastColumn="0" w:oddVBand="0" w:evenVBand="0" w:oddHBand="0" w:evenHBand="0" w:firstRowFirstColumn="0" w:firstRowLastColumn="0" w:lastRowFirstColumn="0" w:lastRowLastColumn="0"/>
            <w:tcW w:w="7185" w:type="dxa"/>
            <w:gridSpan w:val="6"/>
            <w:shd w:val="clear" w:color="auto" w:fill="002060"/>
            <w:noWrap/>
            <w:vAlign w:val="center"/>
            <w:hideMark/>
          </w:tcPr>
          <w:p w14:paraId="3FB5DCC3" w14:textId="3F5C01A6" w:rsidR="00F75A98" w:rsidRPr="00AB6404" w:rsidRDefault="00F75A98" w:rsidP="00AB6404">
            <w:pPr>
              <w:spacing w:before="120" w:after="120" w:line="360" w:lineRule="auto"/>
              <w:jc w:val="center"/>
              <w:rPr>
                <w:rFonts w:eastAsia="Aptos"/>
                <w:b w:val="0"/>
                <w:bCs w:val="0"/>
                <w:color w:val="FFFFFF" w:themeColor="background1"/>
                <w:lang w:val="es-DO"/>
              </w:rPr>
            </w:pPr>
            <w:r w:rsidRPr="00AB6404">
              <w:rPr>
                <w:rFonts w:eastAsia="Aptos"/>
                <w:b w:val="0"/>
                <w:bCs w:val="0"/>
                <w:color w:val="FFFFFF" w:themeColor="background1"/>
                <w:lang w:val="es-DO"/>
              </w:rPr>
              <w:t>Pólizas de Seguro</w:t>
            </w:r>
            <w:r w:rsidR="009F78F5" w:rsidRPr="00AB6404">
              <w:rPr>
                <w:rFonts w:eastAsia="Aptos"/>
                <w:b w:val="0"/>
                <w:bCs w:val="0"/>
                <w:color w:val="FFFFFF" w:themeColor="background1"/>
                <w:lang w:val="es-DO"/>
              </w:rPr>
              <w:t xml:space="preserve"> 2025</w:t>
            </w:r>
          </w:p>
        </w:tc>
      </w:tr>
      <w:tr w:rsidR="00EF1E8E" w:rsidRPr="00AB6404" w14:paraId="4BFD39D6" w14:textId="77777777" w:rsidTr="005A5C3A">
        <w:trPr>
          <w:cnfStyle w:val="100000000000" w:firstRow="1" w:lastRow="0" w:firstColumn="0" w:lastColumn="0" w:oddVBand="0" w:evenVBand="0" w:oddHBand="0" w:evenHBand="0" w:firstRowFirstColumn="0" w:firstRowLastColumn="0" w:lastRowFirstColumn="0" w:lastRowLastColumn="0"/>
          <w:trHeight w:val="400"/>
          <w:tblHeader/>
          <w:jc w:val="center"/>
        </w:trPr>
        <w:tc>
          <w:tcPr>
            <w:cnfStyle w:val="001000000000" w:firstRow="0" w:lastRow="0" w:firstColumn="1" w:lastColumn="0" w:oddVBand="0" w:evenVBand="0" w:oddHBand="0" w:evenHBand="0" w:firstRowFirstColumn="0" w:firstRowLastColumn="0" w:lastRowFirstColumn="0" w:lastRowLastColumn="0"/>
            <w:tcW w:w="1696" w:type="dxa"/>
            <w:shd w:val="clear" w:color="auto" w:fill="002060"/>
            <w:noWrap/>
            <w:vAlign w:val="center"/>
            <w:hideMark/>
          </w:tcPr>
          <w:p w14:paraId="26C11A55" w14:textId="5E46682D" w:rsidR="00F75A98" w:rsidRPr="00AB6404" w:rsidRDefault="00F75A98" w:rsidP="00AB6404">
            <w:pPr>
              <w:spacing w:before="120" w:after="120" w:line="360" w:lineRule="auto"/>
              <w:jc w:val="center"/>
              <w:rPr>
                <w:rFonts w:eastAsia="Aptos"/>
                <w:b w:val="0"/>
                <w:bCs w:val="0"/>
                <w:color w:val="FFFFFF" w:themeColor="background1"/>
                <w:lang w:val="es-DO"/>
              </w:rPr>
            </w:pPr>
            <w:r w:rsidRPr="00AB6404">
              <w:rPr>
                <w:rFonts w:eastAsia="Aptos"/>
                <w:b w:val="0"/>
                <w:bCs w:val="0"/>
                <w:color w:val="FFFFFF" w:themeColor="background1"/>
                <w:lang w:val="es-DO"/>
              </w:rPr>
              <w:t>Mes</w:t>
            </w:r>
          </w:p>
        </w:tc>
        <w:tc>
          <w:tcPr>
            <w:tcW w:w="1134" w:type="dxa"/>
            <w:shd w:val="clear" w:color="auto" w:fill="002060"/>
            <w:noWrap/>
            <w:vAlign w:val="center"/>
            <w:hideMark/>
          </w:tcPr>
          <w:p w14:paraId="591BEB7F" w14:textId="77777777" w:rsidR="00F75A98" w:rsidRPr="00AB6404" w:rsidRDefault="00F75A98" w:rsidP="00AB6404">
            <w:pPr>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eastAsia="Aptos"/>
                <w:b w:val="0"/>
                <w:bCs w:val="0"/>
                <w:color w:val="FFFFFF" w:themeColor="background1"/>
                <w:lang w:val="es-DO"/>
              </w:rPr>
            </w:pPr>
            <w:r w:rsidRPr="00AB6404">
              <w:rPr>
                <w:rFonts w:eastAsia="Aptos"/>
                <w:b w:val="0"/>
                <w:bCs w:val="0"/>
                <w:color w:val="FFFFFF" w:themeColor="background1"/>
                <w:lang w:val="es-DO"/>
              </w:rPr>
              <w:t>ACC</w:t>
            </w:r>
          </w:p>
        </w:tc>
        <w:tc>
          <w:tcPr>
            <w:tcW w:w="851" w:type="dxa"/>
            <w:shd w:val="clear" w:color="auto" w:fill="002060"/>
            <w:noWrap/>
            <w:vAlign w:val="center"/>
            <w:hideMark/>
          </w:tcPr>
          <w:p w14:paraId="1F263EF4" w14:textId="77777777" w:rsidR="00F75A98" w:rsidRPr="00AB6404" w:rsidRDefault="00F75A98" w:rsidP="00AB6404">
            <w:pPr>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eastAsia="Aptos"/>
                <w:b w:val="0"/>
                <w:bCs w:val="0"/>
                <w:color w:val="FFFFFF" w:themeColor="background1"/>
                <w:lang w:val="es-DO"/>
              </w:rPr>
            </w:pPr>
            <w:r w:rsidRPr="00AB6404">
              <w:rPr>
                <w:rFonts w:eastAsia="Aptos"/>
                <w:b w:val="0"/>
                <w:bCs w:val="0"/>
                <w:color w:val="FFFFFF" w:themeColor="background1"/>
                <w:lang w:val="es-DO"/>
              </w:rPr>
              <w:t>CAE</w:t>
            </w:r>
          </w:p>
        </w:tc>
        <w:tc>
          <w:tcPr>
            <w:tcW w:w="1134" w:type="dxa"/>
            <w:shd w:val="clear" w:color="auto" w:fill="002060"/>
            <w:noWrap/>
            <w:vAlign w:val="center"/>
            <w:hideMark/>
          </w:tcPr>
          <w:p w14:paraId="1949EBFD" w14:textId="77777777" w:rsidR="00F75A98" w:rsidRPr="00AB6404" w:rsidRDefault="00F75A98" w:rsidP="00AB6404">
            <w:pPr>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eastAsia="Aptos"/>
                <w:b w:val="0"/>
                <w:bCs w:val="0"/>
                <w:color w:val="FFFFFF" w:themeColor="background1"/>
                <w:lang w:val="es-DO"/>
              </w:rPr>
            </w:pPr>
            <w:r w:rsidRPr="00AB6404">
              <w:rPr>
                <w:rFonts w:eastAsia="Aptos"/>
                <w:b w:val="0"/>
                <w:bCs w:val="0"/>
                <w:color w:val="FFFFFF" w:themeColor="background1"/>
                <w:lang w:val="es-DO"/>
              </w:rPr>
              <w:t>LC</w:t>
            </w:r>
          </w:p>
        </w:tc>
        <w:tc>
          <w:tcPr>
            <w:tcW w:w="1094" w:type="dxa"/>
            <w:shd w:val="clear" w:color="auto" w:fill="002060"/>
            <w:noWrap/>
            <w:vAlign w:val="center"/>
            <w:hideMark/>
          </w:tcPr>
          <w:p w14:paraId="43EEF81D" w14:textId="77777777" w:rsidR="00F75A98" w:rsidRPr="00AB6404" w:rsidRDefault="00F75A98" w:rsidP="00AB6404">
            <w:pPr>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eastAsia="Aptos"/>
                <w:b w:val="0"/>
                <w:bCs w:val="0"/>
                <w:color w:val="FFFFFF" w:themeColor="background1"/>
                <w:lang w:val="es-DO"/>
              </w:rPr>
            </w:pPr>
            <w:r w:rsidRPr="00AB6404">
              <w:rPr>
                <w:rFonts w:eastAsia="Aptos"/>
                <w:b w:val="0"/>
                <w:bCs w:val="0"/>
                <w:color w:val="FFFFFF" w:themeColor="background1"/>
                <w:lang w:val="es-DO"/>
              </w:rPr>
              <w:t>PO</w:t>
            </w:r>
          </w:p>
        </w:tc>
        <w:tc>
          <w:tcPr>
            <w:tcW w:w="1276" w:type="dxa"/>
            <w:shd w:val="clear" w:color="auto" w:fill="002060"/>
            <w:noWrap/>
            <w:vAlign w:val="center"/>
            <w:hideMark/>
          </w:tcPr>
          <w:p w14:paraId="41B15B02" w14:textId="77777777" w:rsidR="00F75A98" w:rsidRPr="00AB6404" w:rsidRDefault="00F75A98" w:rsidP="00AB6404">
            <w:pPr>
              <w:spacing w:before="120" w:after="120" w:line="360" w:lineRule="auto"/>
              <w:jc w:val="center"/>
              <w:cnfStyle w:val="100000000000" w:firstRow="1" w:lastRow="0" w:firstColumn="0" w:lastColumn="0" w:oddVBand="0" w:evenVBand="0" w:oddHBand="0" w:evenHBand="0" w:firstRowFirstColumn="0" w:firstRowLastColumn="0" w:lastRowFirstColumn="0" w:lastRowLastColumn="0"/>
              <w:rPr>
                <w:rFonts w:eastAsia="Aptos"/>
                <w:b w:val="0"/>
                <w:bCs w:val="0"/>
                <w:color w:val="FFFFFF" w:themeColor="background1"/>
                <w:lang w:val="es-DO"/>
              </w:rPr>
            </w:pPr>
            <w:r w:rsidRPr="00AB6404">
              <w:rPr>
                <w:rFonts w:eastAsia="Aptos"/>
                <w:b w:val="0"/>
                <w:bCs w:val="0"/>
                <w:color w:val="FFFFFF" w:themeColor="background1"/>
                <w:lang w:val="es-DO"/>
              </w:rPr>
              <w:t>Cantidad</w:t>
            </w:r>
          </w:p>
        </w:tc>
      </w:tr>
      <w:tr w:rsidR="00EF1E8E" w:rsidRPr="00AB6404" w14:paraId="713AD1EB" w14:textId="77777777" w:rsidTr="005A5C3A">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4CA0A5FA" w14:textId="77777777" w:rsidR="00F75A98" w:rsidRPr="00AB6404" w:rsidRDefault="00F75A98" w:rsidP="00AB6404">
            <w:pPr>
              <w:spacing w:before="120" w:after="120" w:line="360" w:lineRule="auto"/>
              <w:jc w:val="center"/>
              <w:rPr>
                <w:rFonts w:eastAsia="Aptos"/>
                <w:b w:val="0"/>
                <w:bCs w:val="0"/>
                <w:lang w:val="es-DO"/>
              </w:rPr>
            </w:pPr>
            <w:r w:rsidRPr="00AB6404">
              <w:rPr>
                <w:rFonts w:eastAsia="Aptos"/>
                <w:b w:val="0"/>
                <w:bCs w:val="0"/>
                <w:lang w:val="es-DO"/>
              </w:rPr>
              <w:t>Enero</w:t>
            </w:r>
          </w:p>
        </w:tc>
        <w:tc>
          <w:tcPr>
            <w:tcW w:w="1134" w:type="dxa"/>
            <w:noWrap/>
            <w:vAlign w:val="center"/>
            <w:hideMark/>
          </w:tcPr>
          <w:p w14:paraId="4A0C3C7D" w14:textId="77777777" w:rsidR="00F75A98" w:rsidRPr="00AB6404" w:rsidRDefault="00F75A98" w:rsidP="00AB6404">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p>
        </w:tc>
        <w:tc>
          <w:tcPr>
            <w:tcW w:w="851" w:type="dxa"/>
            <w:noWrap/>
            <w:vAlign w:val="center"/>
            <w:hideMark/>
          </w:tcPr>
          <w:p w14:paraId="52796AFD" w14:textId="77777777" w:rsidR="00F75A98" w:rsidRPr="00AB6404" w:rsidRDefault="00F75A98" w:rsidP="00AB6404">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p>
        </w:tc>
        <w:tc>
          <w:tcPr>
            <w:tcW w:w="1134" w:type="dxa"/>
            <w:noWrap/>
            <w:vAlign w:val="center"/>
            <w:hideMark/>
          </w:tcPr>
          <w:p w14:paraId="170A551D" w14:textId="77777777" w:rsidR="00F75A98" w:rsidRPr="00AB6404" w:rsidRDefault="00F75A98" w:rsidP="00AB6404">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r w:rsidRPr="00AB6404">
              <w:rPr>
                <w:rFonts w:eastAsia="Aptos"/>
                <w:lang w:val="es-DO"/>
              </w:rPr>
              <w:t>4</w:t>
            </w:r>
          </w:p>
        </w:tc>
        <w:tc>
          <w:tcPr>
            <w:tcW w:w="1094" w:type="dxa"/>
            <w:noWrap/>
            <w:vAlign w:val="center"/>
            <w:hideMark/>
          </w:tcPr>
          <w:p w14:paraId="026FEDEA" w14:textId="77777777" w:rsidR="00F75A98" w:rsidRPr="00AB6404" w:rsidRDefault="00F75A98" w:rsidP="00AB6404">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r w:rsidRPr="00AB6404">
              <w:rPr>
                <w:rFonts w:eastAsia="Aptos"/>
                <w:lang w:val="es-DO"/>
              </w:rPr>
              <w:t>1</w:t>
            </w:r>
          </w:p>
        </w:tc>
        <w:tc>
          <w:tcPr>
            <w:tcW w:w="1276" w:type="dxa"/>
            <w:noWrap/>
            <w:vAlign w:val="center"/>
            <w:hideMark/>
          </w:tcPr>
          <w:p w14:paraId="1B06DC36" w14:textId="77777777" w:rsidR="00F75A98" w:rsidRPr="00AB6404" w:rsidRDefault="00F75A98" w:rsidP="00AB6404">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r w:rsidRPr="00AB6404">
              <w:rPr>
                <w:rFonts w:eastAsia="Aptos"/>
                <w:lang w:val="es-DO"/>
              </w:rPr>
              <w:t>5</w:t>
            </w:r>
          </w:p>
        </w:tc>
      </w:tr>
      <w:tr w:rsidR="00EF1E8E" w:rsidRPr="00AB6404" w14:paraId="0716F68B" w14:textId="77777777" w:rsidTr="005A5C3A">
        <w:trPr>
          <w:trHeight w:val="510"/>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78940E17" w14:textId="77777777" w:rsidR="00F75A98" w:rsidRPr="00AB6404" w:rsidRDefault="00F75A98" w:rsidP="00AB6404">
            <w:pPr>
              <w:spacing w:before="120" w:after="120" w:line="360" w:lineRule="auto"/>
              <w:jc w:val="center"/>
              <w:rPr>
                <w:rFonts w:eastAsia="Aptos"/>
                <w:b w:val="0"/>
                <w:bCs w:val="0"/>
                <w:lang w:val="es-DO"/>
              </w:rPr>
            </w:pPr>
            <w:r w:rsidRPr="00AB6404">
              <w:rPr>
                <w:rFonts w:eastAsia="Aptos"/>
                <w:b w:val="0"/>
                <w:bCs w:val="0"/>
                <w:lang w:val="es-DO"/>
              </w:rPr>
              <w:t>Febrero</w:t>
            </w:r>
          </w:p>
        </w:tc>
        <w:tc>
          <w:tcPr>
            <w:tcW w:w="1134" w:type="dxa"/>
            <w:noWrap/>
            <w:vAlign w:val="center"/>
            <w:hideMark/>
          </w:tcPr>
          <w:p w14:paraId="62ED93F2" w14:textId="77777777" w:rsidR="00F75A98" w:rsidRPr="00AB6404" w:rsidRDefault="00F75A98" w:rsidP="00AB6404">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r w:rsidRPr="00AB6404">
              <w:rPr>
                <w:rFonts w:eastAsia="Aptos"/>
                <w:lang w:val="es-DO"/>
              </w:rPr>
              <w:t>1</w:t>
            </w:r>
          </w:p>
        </w:tc>
        <w:tc>
          <w:tcPr>
            <w:tcW w:w="851" w:type="dxa"/>
            <w:noWrap/>
            <w:vAlign w:val="center"/>
            <w:hideMark/>
          </w:tcPr>
          <w:p w14:paraId="4F51940A" w14:textId="77777777" w:rsidR="00F75A98" w:rsidRPr="00AB6404" w:rsidRDefault="00F75A98" w:rsidP="00AB6404">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r w:rsidRPr="00AB6404">
              <w:rPr>
                <w:rFonts w:eastAsia="Aptos"/>
                <w:lang w:val="es-DO"/>
              </w:rPr>
              <w:t>1</w:t>
            </w:r>
          </w:p>
        </w:tc>
        <w:tc>
          <w:tcPr>
            <w:tcW w:w="1134" w:type="dxa"/>
            <w:noWrap/>
            <w:vAlign w:val="center"/>
            <w:hideMark/>
          </w:tcPr>
          <w:p w14:paraId="07A91768" w14:textId="77777777" w:rsidR="00F75A98" w:rsidRPr="00AB6404" w:rsidRDefault="00F75A98" w:rsidP="00AB6404">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p>
        </w:tc>
        <w:tc>
          <w:tcPr>
            <w:tcW w:w="1094" w:type="dxa"/>
            <w:noWrap/>
            <w:vAlign w:val="center"/>
            <w:hideMark/>
          </w:tcPr>
          <w:p w14:paraId="7CF3A71A" w14:textId="77777777" w:rsidR="00F75A98" w:rsidRPr="00AB6404" w:rsidRDefault="00F75A98" w:rsidP="00AB6404">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r w:rsidRPr="00AB6404">
              <w:rPr>
                <w:rFonts w:eastAsia="Aptos"/>
                <w:lang w:val="es-DO"/>
              </w:rPr>
              <w:t>3</w:t>
            </w:r>
          </w:p>
        </w:tc>
        <w:tc>
          <w:tcPr>
            <w:tcW w:w="1276" w:type="dxa"/>
            <w:noWrap/>
            <w:vAlign w:val="center"/>
            <w:hideMark/>
          </w:tcPr>
          <w:p w14:paraId="2A5E84BC" w14:textId="77777777" w:rsidR="00F75A98" w:rsidRPr="00AB6404" w:rsidRDefault="00F75A98" w:rsidP="00AB6404">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r w:rsidRPr="00AB6404">
              <w:rPr>
                <w:rFonts w:eastAsia="Aptos"/>
                <w:lang w:val="es-DO"/>
              </w:rPr>
              <w:t>5</w:t>
            </w:r>
          </w:p>
        </w:tc>
      </w:tr>
      <w:tr w:rsidR="00EF1E8E" w:rsidRPr="00AB6404" w14:paraId="1F9312F8" w14:textId="77777777" w:rsidTr="005A5C3A">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16FCE899" w14:textId="77777777" w:rsidR="00F75A98" w:rsidRPr="00AB6404" w:rsidRDefault="00F75A98" w:rsidP="00AB6404">
            <w:pPr>
              <w:spacing w:before="120" w:after="120" w:line="360" w:lineRule="auto"/>
              <w:jc w:val="center"/>
              <w:rPr>
                <w:rFonts w:eastAsia="Aptos"/>
                <w:b w:val="0"/>
                <w:bCs w:val="0"/>
                <w:lang w:val="es-DO"/>
              </w:rPr>
            </w:pPr>
            <w:r w:rsidRPr="00AB6404">
              <w:rPr>
                <w:rFonts w:eastAsia="Aptos"/>
                <w:b w:val="0"/>
                <w:bCs w:val="0"/>
                <w:lang w:val="es-DO"/>
              </w:rPr>
              <w:t>Marzo</w:t>
            </w:r>
          </w:p>
        </w:tc>
        <w:tc>
          <w:tcPr>
            <w:tcW w:w="1134" w:type="dxa"/>
            <w:noWrap/>
            <w:vAlign w:val="center"/>
            <w:hideMark/>
          </w:tcPr>
          <w:p w14:paraId="7F73EE99" w14:textId="77777777" w:rsidR="00F75A98" w:rsidRPr="00AB6404" w:rsidRDefault="00F75A98" w:rsidP="00AB6404">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p>
        </w:tc>
        <w:tc>
          <w:tcPr>
            <w:tcW w:w="851" w:type="dxa"/>
            <w:noWrap/>
            <w:vAlign w:val="center"/>
            <w:hideMark/>
          </w:tcPr>
          <w:p w14:paraId="1D956C8E" w14:textId="77777777" w:rsidR="00F75A98" w:rsidRPr="00AB6404" w:rsidRDefault="00F75A98" w:rsidP="00AB6404">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r w:rsidRPr="00AB6404">
              <w:rPr>
                <w:rFonts w:eastAsia="Aptos"/>
                <w:lang w:val="es-DO"/>
              </w:rPr>
              <w:t>4</w:t>
            </w:r>
          </w:p>
        </w:tc>
        <w:tc>
          <w:tcPr>
            <w:tcW w:w="1134" w:type="dxa"/>
            <w:noWrap/>
            <w:vAlign w:val="center"/>
            <w:hideMark/>
          </w:tcPr>
          <w:p w14:paraId="08723890" w14:textId="77777777" w:rsidR="00F75A98" w:rsidRPr="00AB6404" w:rsidRDefault="00F75A98" w:rsidP="00AB6404">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p>
        </w:tc>
        <w:tc>
          <w:tcPr>
            <w:tcW w:w="1094" w:type="dxa"/>
            <w:noWrap/>
            <w:vAlign w:val="center"/>
            <w:hideMark/>
          </w:tcPr>
          <w:p w14:paraId="20F0AFE6" w14:textId="77777777" w:rsidR="00F75A98" w:rsidRPr="00AB6404" w:rsidRDefault="00F75A98" w:rsidP="00AB6404">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r w:rsidRPr="00AB6404">
              <w:rPr>
                <w:rFonts w:eastAsia="Aptos"/>
                <w:lang w:val="es-DO"/>
              </w:rPr>
              <w:t>2</w:t>
            </w:r>
          </w:p>
        </w:tc>
        <w:tc>
          <w:tcPr>
            <w:tcW w:w="1276" w:type="dxa"/>
            <w:noWrap/>
            <w:vAlign w:val="center"/>
            <w:hideMark/>
          </w:tcPr>
          <w:p w14:paraId="4C98DE40" w14:textId="77777777" w:rsidR="00F75A98" w:rsidRPr="00AB6404" w:rsidRDefault="00F75A98" w:rsidP="00AB6404">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r w:rsidRPr="00AB6404">
              <w:rPr>
                <w:rFonts w:eastAsia="Aptos"/>
                <w:lang w:val="es-DO"/>
              </w:rPr>
              <w:t>6</w:t>
            </w:r>
          </w:p>
        </w:tc>
      </w:tr>
      <w:tr w:rsidR="00EF1E8E" w:rsidRPr="00AB6404" w14:paraId="6F430485" w14:textId="77777777" w:rsidTr="005A5C3A">
        <w:trPr>
          <w:trHeight w:val="510"/>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684B8623" w14:textId="77777777" w:rsidR="00F75A98" w:rsidRPr="00AB6404" w:rsidRDefault="00F75A98" w:rsidP="00AB6404">
            <w:pPr>
              <w:spacing w:before="120" w:after="120" w:line="360" w:lineRule="auto"/>
              <w:jc w:val="center"/>
              <w:rPr>
                <w:rFonts w:eastAsia="Aptos"/>
                <w:b w:val="0"/>
                <w:bCs w:val="0"/>
                <w:lang w:val="es-DO"/>
              </w:rPr>
            </w:pPr>
            <w:r w:rsidRPr="00AB6404">
              <w:rPr>
                <w:rFonts w:eastAsia="Aptos"/>
                <w:b w:val="0"/>
                <w:bCs w:val="0"/>
                <w:lang w:val="es-DO"/>
              </w:rPr>
              <w:t>Abril</w:t>
            </w:r>
          </w:p>
        </w:tc>
        <w:tc>
          <w:tcPr>
            <w:tcW w:w="1134" w:type="dxa"/>
            <w:noWrap/>
            <w:vAlign w:val="center"/>
            <w:hideMark/>
          </w:tcPr>
          <w:p w14:paraId="3465E8F2" w14:textId="77777777" w:rsidR="00F75A98" w:rsidRPr="00AB6404" w:rsidRDefault="00F75A98" w:rsidP="00AB6404">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p>
        </w:tc>
        <w:tc>
          <w:tcPr>
            <w:tcW w:w="851" w:type="dxa"/>
            <w:noWrap/>
            <w:vAlign w:val="center"/>
            <w:hideMark/>
          </w:tcPr>
          <w:p w14:paraId="44A66BE6" w14:textId="77777777" w:rsidR="00F75A98" w:rsidRPr="00AB6404" w:rsidRDefault="00F75A98" w:rsidP="00AB6404">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r w:rsidRPr="00AB6404">
              <w:rPr>
                <w:rFonts w:eastAsia="Aptos"/>
                <w:lang w:val="es-DO"/>
              </w:rPr>
              <w:t>2</w:t>
            </w:r>
          </w:p>
        </w:tc>
        <w:tc>
          <w:tcPr>
            <w:tcW w:w="1134" w:type="dxa"/>
            <w:noWrap/>
            <w:vAlign w:val="center"/>
            <w:hideMark/>
          </w:tcPr>
          <w:p w14:paraId="3F86242E" w14:textId="77777777" w:rsidR="00F75A98" w:rsidRPr="00AB6404" w:rsidRDefault="00F75A98" w:rsidP="00AB6404">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p>
        </w:tc>
        <w:tc>
          <w:tcPr>
            <w:tcW w:w="1094" w:type="dxa"/>
            <w:noWrap/>
            <w:vAlign w:val="center"/>
            <w:hideMark/>
          </w:tcPr>
          <w:p w14:paraId="1826D972" w14:textId="77777777" w:rsidR="00F75A98" w:rsidRPr="00AB6404" w:rsidRDefault="00F75A98" w:rsidP="00AB6404">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p>
        </w:tc>
        <w:tc>
          <w:tcPr>
            <w:tcW w:w="1276" w:type="dxa"/>
            <w:noWrap/>
            <w:vAlign w:val="center"/>
            <w:hideMark/>
          </w:tcPr>
          <w:p w14:paraId="2570B100" w14:textId="77777777" w:rsidR="00F75A98" w:rsidRPr="00AB6404" w:rsidRDefault="00F75A98" w:rsidP="00AB6404">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r w:rsidRPr="00AB6404">
              <w:rPr>
                <w:rFonts w:eastAsia="Aptos"/>
                <w:lang w:val="es-DO"/>
              </w:rPr>
              <w:t>2</w:t>
            </w:r>
          </w:p>
        </w:tc>
      </w:tr>
      <w:tr w:rsidR="00EF1E8E" w:rsidRPr="00AB6404" w14:paraId="4A842EA1" w14:textId="77777777" w:rsidTr="005A5C3A">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79115301" w14:textId="77777777" w:rsidR="00F75A98" w:rsidRPr="00AB6404" w:rsidRDefault="00F75A98" w:rsidP="00AB6404">
            <w:pPr>
              <w:spacing w:before="120" w:after="120" w:line="360" w:lineRule="auto"/>
              <w:jc w:val="center"/>
              <w:rPr>
                <w:rFonts w:eastAsia="Aptos"/>
                <w:b w:val="0"/>
                <w:bCs w:val="0"/>
                <w:lang w:val="es-DO"/>
              </w:rPr>
            </w:pPr>
            <w:r w:rsidRPr="00AB6404">
              <w:rPr>
                <w:rFonts w:eastAsia="Aptos"/>
                <w:b w:val="0"/>
                <w:bCs w:val="0"/>
                <w:lang w:val="es-DO"/>
              </w:rPr>
              <w:t>Mayo</w:t>
            </w:r>
          </w:p>
        </w:tc>
        <w:tc>
          <w:tcPr>
            <w:tcW w:w="1134" w:type="dxa"/>
            <w:noWrap/>
            <w:vAlign w:val="center"/>
            <w:hideMark/>
          </w:tcPr>
          <w:p w14:paraId="28AA54C3" w14:textId="77777777" w:rsidR="00F75A98" w:rsidRPr="00AB6404" w:rsidRDefault="00F75A98" w:rsidP="00AB6404">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p>
        </w:tc>
        <w:tc>
          <w:tcPr>
            <w:tcW w:w="851" w:type="dxa"/>
            <w:noWrap/>
            <w:vAlign w:val="center"/>
            <w:hideMark/>
          </w:tcPr>
          <w:p w14:paraId="29827902" w14:textId="77777777" w:rsidR="00F75A98" w:rsidRPr="00AB6404" w:rsidRDefault="00F75A98" w:rsidP="00AB6404">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p>
        </w:tc>
        <w:tc>
          <w:tcPr>
            <w:tcW w:w="1134" w:type="dxa"/>
            <w:noWrap/>
            <w:vAlign w:val="center"/>
            <w:hideMark/>
          </w:tcPr>
          <w:p w14:paraId="0D691619" w14:textId="77777777" w:rsidR="00F75A98" w:rsidRPr="00AB6404" w:rsidRDefault="00F75A98" w:rsidP="00AB6404">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p>
        </w:tc>
        <w:tc>
          <w:tcPr>
            <w:tcW w:w="1094" w:type="dxa"/>
            <w:noWrap/>
            <w:vAlign w:val="center"/>
            <w:hideMark/>
          </w:tcPr>
          <w:p w14:paraId="138184CB" w14:textId="77777777" w:rsidR="00F75A98" w:rsidRPr="00AB6404" w:rsidRDefault="00F75A98" w:rsidP="00AB6404">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r w:rsidRPr="00AB6404">
              <w:rPr>
                <w:rFonts w:eastAsia="Aptos"/>
                <w:lang w:val="es-DO"/>
              </w:rPr>
              <w:t>3</w:t>
            </w:r>
          </w:p>
        </w:tc>
        <w:tc>
          <w:tcPr>
            <w:tcW w:w="1276" w:type="dxa"/>
            <w:noWrap/>
            <w:vAlign w:val="center"/>
            <w:hideMark/>
          </w:tcPr>
          <w:p w14:paraId="6AD00CB3" w14:textId="77777777" w:rsidR="00F75A98" w:rsidRPr="00AB6404" w:rsidRDefault="00F75A98" w:rsidP="00AB6404">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r w:rsidRPr="00AB6404">
              <w:rPr>
                <w:rFonts w:eastAsia="Aptos"/>
                <w:lang w:val="es-DO"/>
              </w:rPr>
              <w:t>3</w:t>
            </w:r>
          </w:p>
        </w:tc>
      </w:tr>
      <w:tr w:rsidR="00EF1E8E" w:rsidRPr="00AB6404" w14:paraId="7472A966" w14:textId="77777777" w:rsidTr="005A5C3A">
        <w:trPr>
          <w:trHeight w:val="510"/>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4BFDBD37" w14:textId="77777777" w:rsidR="00F75A98" w:rsidRPr="00AB6404" w:rsidRDefault="00F75A98" w:rsidP="00AB6404">
            <w:pPr>
              <w:spacing w:before="120" w:after="120" w:line="360" w:lineRule="auto"/>
              <w:jc w:val="center"/>
              <w:rPr>
                <w:rFonts w:eastAsia="Aptos"/>
                <w:b w:val="0"/>
                <w:bCs w:val="0"/>
                <w:lang w:val="es-DO"/>
              </w:rPr>
            </w:pPr>
            <w:r w:rsidRPr="00AB6404">
              <w:rPr>
                <w:rFonts w:eastAsia="Aptos"/>
                <w:b w:val="0"/>
                <w:bCs w:val="0"/>
                <w:lang w:val="es-DO"/>
              </w:rPr>
              <w:t>Junio</w:t>
            </w:r>
          </w:p>
        </w:tc>
        <w:tc>
          <w:tcPr>
            <w:tcW w:w="1134" w:type="dxa"/>
            <w:noWrap/>
            <w:vAlign w:val="center"/>
            <w:hideMark/>
          </w:tcPr>
          <w:p w14:paraId="6050C1F1" w14:textId="77777777" w:rsidR="00F75A98" w:rsidRPr="00AB6404" w:rsidRDefault="00F75A98" w:rsidP="00AB6404">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p>
        </w:tc>
        <w:tc>
          <w:tcPr>
            <w:tcW w:w="851" w:type="dxa"/>
            <w:noWrap/>
            <w:vAlign w:val="center"/>
            <w:hideMark/>
          </w:tcPr>
          <w:p w14:paraId="152D2806" w14:textId="77777777" w:rsidR="00F75A98" w:rsidRPr="00AB6404" w:rsidRDefault="00F75A98" w:rsidP="00AB6404">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p>
        </w:tc>
        <w:tc>
          <w:tcPr>
            <w:tcW w:w="1134" w:type="dxa"/>
            <w:noWrap/>
            <w:vAlign w:val="center"/>
            <w:hideMark/>
          </w:tcPr>
          <w:p w14:paraId="0065301F" w14:textId="77777777" w:rsidR="00F75A98" w:rsidRPr="00AB6404" w:rsidRDefault="00F75A98" w:rsidP="00AB6404">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r w:rsidRPr="00AB6404">
              <w:rPr>
                <w:rFonts w:eastAsia="Aptos"/>
                <w:lang w:val="es-DO"/>
              </w:rPr>
              <w:t>3</w:t>
            </w:r>
          </w:p>
        </w:tc>
        <w:tc>
          <w:tcPr>
            <w:tcW w:w="1094" w:type="dxa"/>
            <w:noWrap/>
            <w:vAlign w:val="center"/>
            <w:hideMark/>
          </w:tcPr>
          <w:p w14:paraId="44F3C2BE" w14:textId="77777777" w:rsidR="00F75A98" w:rsidRPr="00AB6404" w:rsidRDefault="00F75A98" w:rsidP="00AB6404">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r w:rsidRPr="00AB6404">
              <w:rPr>
                <w:rFonts w:eastAsia="Aptos"/>
                <w:lang w:val="es-DO"/>
              </w:rPr>
              <w:t>5</w:t>
            </w:r>
          </w:p>
        </w:tc>
        <w:tc>
          <w:tcPr>
            <w:tcW w:w="1276" w:type="dxa"/>
            <w:noWrap/>
            <w:vAlign w:val="center"/>
            <w:hideMark/>
          </w:tcPr>
          <w:p w14:paraId="5682D6AE" w14:textId="77777777" w:rsidR="00F75A98" w:rsidRPr="00AB6404" w:rsidRDefault="00F75A98" w:rsidP="00AB6404">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r w:rsidRPr="00AB6404">
              <w:rPr>
                <w:rFonts w:eastAsia="Aptos"/>
                <w:lang w:val="es-DO"/>
              </w:rPr>
              <w:t>8</w:t>
            </w:r>
          </w:p>
        </w:tc>
      </w:tr>
      <w:tr w:rsidR="00EF1E8E" w:rsidRPr="00AB6404" w14:paraId="7AA0FFBE" w14:textId="77777777" w:rsidTr="005A5C3A">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6DD9A63D" w14:textId="77777777" w:rsidR="00F75A98" w:rsidRPr="00AB6404" w:rsidRDefault="00F75A98" w:rsidP="00AB6404">
            <w:pPr>
              <w:spacing w:before="120" w:after="120" w:line="360" w:lineRule="auto"/>
              <w:jc w:val="center"/>
              <w:rPr>
                <w:rFonts w:eastAsia="Aptos"/>
                <w:b w:val="0"/>
                <w:bCs w:val="0"/>
                <w:lang w:val="es-DO"/>
              </w:rPr>
            </w:pPr>
            <w:r w:rsidRPr="00AB6404">
              <w:rPr>
                <w:rFonts w:eastAsia="Aptos"/>
                <w:b w:val="0"/>
                <w:bCs w:val="0"/>
                <w:lang w:val="es-DO"/>
              </w:rPr>
              <w:t>Julio</w:t>
            </w:r>
          </w:p>
        </w:tc>
        <w:tc>
          <w:tcPr>
            <w:tcW w:w="1134" w:type="dxa"/>
            <w:noWrap/>
            <w:vAlign w:val="center"/>
            <w:hideMark/>
          </w:tcPr>
          <w:p w14:paraId="51CB597C" w14:textId="77777777" w:rsidR="00F75A98" w:rsidRPr="00AB6404" w:rsidRDefault="00F75A98" w:rsidP="00AB6404">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p>
        </w:tc>
        <w:tc>
          <w:tcPr>
            <w:tcW w:w="851" w:type="dxa"/>
            <w:noWrap/>
            <w:vAlign w:val="center"/>
            <w:hideMark/>
          </w:tcPr>
          <w:p w14:paraId="0134D679" w14:textId="77777777" w:rsidR="00F75A98" w:rsidRPr="00AB6404" w:rsidRDefault="00F75A98" w:rsidP="00AB6404">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r w:rsidRPr="00AB6404">
              <w:rPr>
                <w:rFonts w:eastAsia="Aptos"/>
                <w:lang w:val="es-DO"/>
              </w:rPr>
              <w:t>2</w:t>
            </w:r>
          </w:p>
        </w:tc>
        <w:tc>
          <w:tcPr>
            <w:tcW w:w="1134" w:type="dxa"/>
            <w:noWrap/>
            <w:vAlign w:val="center"/>
            <w:hideMark/>
          </w:tcPr>
          <w:p w14:paraId="63148D10" w14:textId="77777777" w:rsidR="00F75A98" w:rsidRPr="00AB6404" w:rsidRDefault="00F75A98" w:rsidP="00AB6404">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r w:rsidRPr="00AB6404">
              <w:rPr>
                <w:rFonts w:eastAsia="Aptos"/>
                <w:lang w:val="es-DO"/>
              </w:rPr>
              <w:t>2</w:t>
            </w:r>
          </w:p>
        </w:tc>
        <w:tc>
          <w:tcPr>
            <w:tcW w:w="1094" w:type="dxa"/>
            <w:noWrap/>
            <w:vAlign w:val="center"/>
            <w:hideMark/>
          </w:tcPr>
          <w:p w14:paraId="267485FE" w14:textId="77777777" w:rsidR="00F75A98" w:rsidRPr="00AB6404" w:rsidRDefault="00F75A98" w:rsidP="00AB6404">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r w:rsidRPr="00AB6404">
              <w:rPr>
                <w:rFonts w:eastAsia="Aptos"/>
                <w:lang w:val="es-DO"/>
              </w:rPr>
              <w:t>2</w:t>
            </w:r>
          </w:p>
        </w:tc>
        <w:tc>
          <w:tcPr>
            <w:tcW w:w="1276" w:type="dxa"/>
            <w:noWrap/>
            <w:vAlign w:val="center"/>
            <w:hideMark/>
          </w:tcPr>
          <w:p w14:paraId="5F4524C8" w14:textId="77777777" w:rsidR="00F75A98" w:rsidRPr="00AB6404" w:rsidRDefault="00F75A98" w:rsidP="00AB6404">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r w:rsidRPr="00AB6404">
              <w:rPr>
                <w:rFonts w:eastAsia="Aptos"/>
                <w:lang w:val="es-DO"/>
              </w:rPr>
              <w:t>6</w:t>
            </w:r>
          </w:p>
        </w:tc>
      </w:tr>
      <w:tr w:rsidR="00EF1E8E" w:rsidRPr="00AB6404" w14:paraId="3ECD2CD1" w14:textId="77777777" w:rsidTr="005A5C3A">
        <w:trPr>
          <w:trHeight w:val="510"/>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0D801C3B" w14:textId="77777777" w:rsidR="00F75A98" w:rsidRPr="00AB6404" w:rsidRDefault="00F75A98" w:rsidP="00AB6404">
            <w:pPr>
              <w:spacing w:before="120" w:after="120" w:line="360" w:lineRule="auto"/>
              <w:jc w:val="center"/>
              <w:rPr>
                <w:rFonts w:eastAsia="Aptos"/>
                <w:b w:val="0"/>
                <w:bCs w:val="0"/>
                <w:lang w:val="es-DO"/>
              </w:rPr>
            </w:pPr>
            <w:r w:rsidRPr="00AB6404">
              <w:rPr>
                <w:rFonts w:eastAsia="Aptos"/>
                <w:b w:val="0"/>
                <w:bCs w:val="0"/>
                <w:lang w:val="es-DO"/>
              </w:rPr>
              <w:lastRenderedPageBreak/>
              <w:t>Agosto</w:t>
            </w:r>
          </w:p>
        </w:tc>
        <w:tc>
          <w:tcPr>
            <w:tcW w:w="1134" w:type="dxa"/>
            <w:noWrap/>
            <w:vAlign w:val="center"/>
            <w:hideMark/>
          </w:tcPr>
          <w:p w14:paraId="06C7AED2" w14:textId="77777777" w:rsidR="00F75A98" w:rsidRPr="00AB6404" w:rsidRDefault="00F75A98" w:rsidP="00AB6404">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p>
        </w:tc>
        <w:tc>
          <w:tcPr>
            <w:tcW w:w="851" w:type="dxa"/>
            <w:noWrap/>
            <w:vAlign w:val="center"/>
            <w:hideMark/>
          </w:tcPr>
          <w:p w14:paraId="358A6849" w14:textId="77777777" w:rsidR="00F75A98" w:rsidRPr="00AB6404" w:rsidRDefault="00F75A98" w:rsidP="00AB6404">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p>
        </w:tc>
        <w:tc>
          <w:tcPr>
            <w:tcW w:w="1134" w:type="dxa"/>
            <w:noWrap/>
            <w:vAlign w:val="center"/>
            <w:hideMark/>
          </w:tcPr>
          <w:p w14:paraId="19CF82A0" w14:textId="77777777" w:rsidR="00F75A98" w:rsidRPr="00AB6404" w:rsidRDefault="00F75A98" w:rsidP="00AB6404">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r w:rsidRPr="00AB6404">
              <w:rPr>
                <w:rFonts w:eastAsia="Aptos"/>
                <w:lang w:val="es-DO"/>
              </w:rPr>
              <w:t>2</w:t>
            </w:r>
          </w:p>
        </w:tc>
        <w:tc>
          <w:tcPr>
            <w:tcW w:w="1094" w:type="dxa"/>
            <w:noWrap/>
            <w:vAlign w:val="center"/>
            <w:hideMark/>
          </w:tcPr>
          <w:p w14:paraId="48D30040" w14:textId="77777777" w:rsidR="00F75A98" w:rsidRPr="00AB6404" w:rsidRDefault="00F75A98" w:rsidP="00AB6404">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r w:rsidRPr="00AB6404">
              <w:rPr>
                <w:rFonts w:eastAsia="Aptos"/>
                <w:lang w:val="es-DO"/>
              </w:rPr>
              <w:t>2</w:t>
            </w:r>
          </w:p>
        </w:tc>
        <w:tc>
          <w:tcPr>
            <w:tcW w:w="1276" w:type="dxa"/>
            <w:noWrap/>
            <w:vAlign w:val="center"/>
            <w:hideMark/>
          </w:tcPr>
          <w:p w14:paraId="61BD8611" w14:textId="77777777" w:rsidR="00F75A98" w:rsidRPr="00AB6404" w:rsidRDefault="00F75A98" w:rsidP="00AB6404">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r w:rsidRPr="00AB6404">
              <w:rPr>
                <w:rFonts w:eastAsia="Aptos"/>
                <w:lang w:val="es-DO"/>
              </w:rPr>
              <w:t>4</w:t>
            </w:r>
          </w:p>
        </w:tc>
      </w:tr>
      <w:tr w:rsidR="00EF1E8E" w:rsidRPr="00AB6404" w14:paraId="7D34A347" w14:textId="77777777" w:rsidTr="005A5C3A">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603D2451" w14:textId="77777777" w:rsidR="00F75A98" w:rsidRPr="00AB6404" w:rsidRDefault="00F75A98" w:rsidP="00AB6404">
            <w:pPr>
              <w:spacing w:before="120" w:after="120" w:line="360" w:lineRule="auto"/>
              <w:jc w:val="center"/>
              <w:rPr>
                <w:rFonts w:eastAsia="Aptos"/>
                <w:b w:val="0"/>
                <w:bCs w:val="0"/>
                <w:lang w:val="es-DO"/>
              </w:rPr>
            </w:pPr>
            <w:r w:rsidRPr="00AB6404">
              <w:rPr>
                <w:rFonts w:eastAsia="Aptos"/>
                <w:b w:val="0"/>
                <w:bCs w:val="0"/>
                <w:lang w:val="es-DO"/>
              </w:rPr>
              <w:t>Septiembre</w:t>
            </w:r>
          </w:p>
        </w:tc>
        <w:tc>
          <w:tcPr>
            <w:tcW w:w="1134" w:type="dxa"/>
            <w:noWrap/>
            <w:vAlign w:val="center"/>
            <w:hideMark/>
          </w:tcPr>
          <w:p w14:paraId="24A721D3" w14:textId="77777777" w:rsidR="00F75A98" w:rsidRPr="00AB6404" w:rsidRDefault="00F75A98" w:rsidP="00AB6404">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p>
        </w:tc>
        <w:tc>
          <w:tcPr>
            <w:tcW w:w="851" w:type="dxa"/>
            <w:noWrap/>
            <w:vAlign w:val="center"/>
            <w:hideMark/>
          </w:tcPr>
          <w:p w14:paraId="3AC972CB" w14:textId="77777777" w:rsidR="00F75A98" w:rsidRPr="00AB6404" w:rsidRDefault="00F75A98" w:rsidP="00AB6404">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p>
        </w:tc>
        <w:tc>
          <w:tcPr>
            <w:tcW w:w="1134" w:type="dxa"/>
            <w:noWrap/>
            <w:vAlign w:val="center"/>
            <w:hideMark/>
          </w:tcPr>
          <w:p w14:paraId="5D45B919" w14:textId="77777777" w:rsidR="00F75A98" w:rsidRPr="00AB6404" w:rsidRDefault="00F75A98" w:rsidP="00AB6404">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r w:rsidRPr="00AB6404">
              <w:rPr>
                <w:rFonts w:eastAsia="Aptos"/>
                <w:lang w:val="es-DO"/>
              </w:rPr>
              <w:t>1</w:t>
            </w:r>
          </w:p>
        </w:tc>
        <w:tc>
          <w:tcPr>
            <w:tcW w:w="1094" w:type="dxa"/>
            <w:noWrap/>
            <w:vAlign w:val="center"/>
            <w:hideMark/>
          </w:tcPr>
          <w:p w14:paraId="56DAEEBD" w14:textId="77777777" w:rsidR="00F75A98" w:rsidRPr="00AB6404" w:rsidRDefault="00F75A98" w:rsidP="00AB6404">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p>
        </w:tc>
        <w:tc>
          <w:tcPr>
            <w:tcW w:w="1276" w:type="dxa"/>
            <w:noWrap/>
            <w:vAlign w:val="center"/>
            <w:hideMark/>
          </w:tcPr>
          <w:p w14:paraId="2805AFC3" w14:textId="77777777" w:rsidR="00F75A98" w:rsidRPr="00AB6404" w:rsidRDefault="00F75A98" w:rsidP="00AB6404">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r w:rsidRPr="00AB6404">
              <w:rPr>
                <w:rFonts w:eastAsia="Aptos"/>
                <w:lang w:val="es-DO"/>
              </w:rPr>
              <w:t>1</w:t>
            </w:r>
          </w:p>
        </w:tc>
      </w:tr>
      <w:tr w:rsidR="00EF1E8E" w:rsidRPr="00AB6404" w14:paraId="42395EF4" w14:textId="77777777" w:rsidTr="005A5C3A">
        <w:trPr>
          <w:trHeight w:val="510"/>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6768DA05" w14:textId="77777777" w:rsidR="00F75A98" w:rsidRPr="00AB6404" w:rsidRDefault="00F75A98" w:rsidP="00AB6404">
            <w:pPr>
              <w:spacing w:before="120" w:after="120" w:line="360" w:lineRule="auto"/>
              <w:jc w:val="center"/>
              <w:rPr>
                <w:rFonts w:eastAsia="Aptos"/>
                <w:b w:val="0"/>
                <w:bCs w:val="0"/>
                <w:lang w:val="es-DO"/>
              </w:rPr>
            </w:pPr>
            <w:r w:rsidRPr="00AB6404">
              <w:rPr>
                <w:rFonts w:eastAsia="Aptos"/>
                <w:b w:val="0"/>
                <w:bCs w:val="0"/>
                <w:lang w:val="es-DO"/>
              </w:rPr>
              <w:t>Octubre</w:t>
            </w:r>
          </w:p>
        </w:tc>
        <w:tc>
          <w:tcPr>
            <w:tcW w:w="1134" w:type="dxa"/>
            <w:noWrap/>
            <w:vAlign w:val="center"/>
            <w:hideMark/>
          </w:tcPr>
          <w:p w14:paraId="3C80DC24" w14:textId="77777777" w:rsidR="00F75A98" w:rsidRPr="00AB6404" w:rsidRDefault="00F75A98" w:rsidP="00AB6404">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r w:rsidRPr="00AB6404">
              <w:rPr>
                <w:rFonts w:eastAsia="Aptos"/>
                <w:lang w:val="es-DO"/>
              </w:rPr>
              <w:t>1</w:t>
            </w:r>
          </w:p>
        </w:tc>
        <w:tc>
          <w:tcPr>
            <w:tcW w:w="851" w:type="dxa"/>
            <w:noWrap/>
            <w:vAlign w:val="center"/>
            <w:hideMark/>
          </w:tcPr>
          <w:p w14:paraId="368A2141" w14:textId="77777777" w:rsidR="00F75A98" w:rsidRPr="00AB6404" w:rsidRDefault="00F75A98" w:rsidP="00AB6404">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r w:rsidRPr="00AB6404">
              <w:rPr>
                <w:rFonts w:eastAsia="Aptos"/>
                <w:lang w:val="es-DO"/>
              </w:rPr>
              <w:t>1</w:t>
            </w:r>
          </w:p>
        </w:tc>
        <w:tc>
          <w:tcPr>
            <w:tcW w:w="1134" w:type="dxa"/>
            <w:noWrap/>
            <w:vAlign w:val="center"/>
            <w:hideMark/>
          </w:tcPr>
          <w:p w14:paraId="6C2A7BB9" w14:textId="77777777" w:rsidR="00F75A98" w:rsidRPr="00AB6404" w:rsidRDefault="00F75A98" w:rsidP="00AB6404">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p>
        </w:tc>
        <w:tc>
          <w:tcPr>
            <w:tcW w:w="1094" w:type="dxa"/>
            <w:noWrap/>
            <w:vAlign w:val="center"/>
            <w:hideMark/>
          </w:tcPr>
          <w:p w14:paraId="34D9627E" w14:textId="77777777" w:rsidR="00F75A98" w:rsidRPr="00AB6404" w:rsidRDefault="00F75A98" w:rsidP="00AB6404">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r w:rsidRPr="00AB6404">
              <w:rPr>
                <w:rFonts w:eastAsia="Aptos"/>
                <w:lang w:val="es-DO"/>
              </w:rPr>
              <w:t>7</w:t>
            </w:r>
          </w:p>
        </w:tc>
        <w:tc>
          <w:tcPr>
            <w:tcW w:w="1276" w:type="dxa"/>
            <w:noWrap/>
            <w:vAlign w:val="center"/>
            <w:hideMark/>
          </w:tcPr>
          <w:p w14:paraId="12A44009" w14:textId="77777777" w:rsidR="00F75A98" w:rsidRPr="00AB6404" w:rsidRDefault="00F75A98" w:rsidP="00AB6404">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r w:rsidRPr="00AB6404">
              <w:rPr>
                <w:rFonts w:eastAsia="Aptos"/>
                <w:lang w:val="es-DO"/>
              </w:rPr>
              <w:t>9</w:t>
            </w:r>
          </w:p>
        </w:tc>
      </w:tr>
      <w:tr w:rsidR="00EF1E8E" w:rsidRPr="00AB6404" w14:paraId="2DB38E64" w14:textId="77777777" w:rsidTr="005A5C3A">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2DFC8DA2" w14:textId="77777777" w:rsidR="00F75A98" w:rsidRPr="00AB6404" w:rsidRDefault="00F75A98" w:rsidP="00AB6404">
            <w:pPr>
              <w:spacing w:before="120" w:after="120" w:line="360" w:lineRule="auto"/>
              <w:jc w:val="center"/>
              <w:rPr>
                <w:rFonts w:eastAsia="Aptos"/>
                <w:b w:val="0"/>
                <w:bCs w:val="0"/>
                <w:lang w:val="es-DO"/>
              </w:rPr>
            </w:pPr>
            <w:r w:rsidRPr="00AB6404">
              <w:rPr>
                <w:rFonts w:eastAsia="Aptos"/>
                <w:b w:val="0"/>
                <w:bCs w:val="0"/>
                <w:lang w:val="es-DO"/>
              </w:rPr>
              <w:t>Noviembre</w:t>
            </w:r>
          </w:p>
        </w:tc>
        <w:tc>
          <w:tcPr>
            <w:tcW w:w="1134" w:type="dxa"/>
            <w:noWrap/>
            <w:vAlign w:val="center"/>
            <w:hideMark/>
          </w:tcPr>
          <w:p w14:paraId="4CD25545" w14:textId="77777777" w:rsidR="00F75A98" w:rsidRPr="00AB6404" w:rsidRDefault="00F75A98" w:rsidP="00AB6404">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r w:rsidRPr="00AB6404">
              <w:rPr>
                <w:rFonts w:eastAsia="Aptos"/>
                <w:lang w:val="es-DO"/>
              </w:rPr>
              <w:t>1</w:t>
            </w:r>
          </w:p>
        </w:tc>
        <w:tc>
          <w:tcPr>
            <w:tcW w:w="851" w:type="dxa"/>
            <w:noWrap/>
            <w:vAlign w:val="center"/>
            <w:hideMark/>
          </w:tcPr>
          <w:p w14:paraId="3C1E149A" w14:textId="77777777" w:rsidR="00F75A98" w:rsidRPr="00AB6404" w:rsidRDefault="00F75A98" w:rsidP="00AB6404">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p>
        </w:tc>
        <w:tc>
          <w:tcPr>
            <w:tcW w:w="1134" w:type="dxa"/>
            <w:noWrap/>
            <w:vAlign w:val="center"/>
            <w:hideMark/>
          </w:tcPr>
          <w:p w14:paraId="69093E4C" w14:textId="77777777" w:rsidR="00F75A98" w:rsidRPr="00AB6404" w:rsidRDefault="00F75A98" w:rsidP="00AB6404">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p>
        </w:tc>
        <w:tc>
          <w:tcPr>
            <w:tcW w:w="1094" w:type="dxa"/>
            <w:noWrap/>
            <w:vAlign w:val="center"/>
            <w:hideMark/>
          </w:tcPr>
          <w:p w14:paraId="22A7C819" w14:textId="77777777" w:rsidR="00F75A98" w:rsidRPr="00AB6404" w:rsidRDefault="00F75A98" w:rsidP="00AB6404">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r w:rsidRPr="00AB6404">
              <w:rPr>
                <w:rFonts w:eastAsia="Aptos"/>
                <w:lang w:val="es-DO"/>
              </w:rPr>
              <w:t>2</w:t>
            </w:r>
          </w:p>
        </w:tc>
        <w:tc>
          <w:tcPr>
            <w:tcW w:w="1276" w:type="dxa"/>
            <w:noWrap/>
            <w:vAlign w:val="center"/>
            <w:hideMark/>
          </w:tcPr>
          <w:p w14:paraId="19B41C6F" w14:textId="77777777" w:rsidR="00F75A98" w:rsidRPr="00AB6404" w:rsidRDefault="00F75A98" w:rsidP="00AB6404">
            <w:pPr>
              <w:spacing w:before="120" w:after="120" w:line="360" w:lineRule="auto"/>
              <w:jc w:val="center"/>
              <w:cnfStyle w:val="000000100000" w:firstRow="0" w:lastRow="0" w:firstColumn="0" w:lastColumn="0" w:oddVBand="0" w:evenVBand="0" w:oddHBand="1" w:evenHBand="0" w:firstRowFirstColumn="0" w:firstRowLastColumn="0" w:lastRowFirstColumn="0" w:lastRowLastColumn="0"/>
              <w:rPr>
                <w:rFonts w:eastAsia="Aptos"/>
                <w:lang w:val="es-DO"/>
              </w:rPr>
            </w:pPr>
            <w:r w:rsidRPr="00AB6404">
              <w:rPr>
                <w:rFonts w:eastAsia="Aptos"/>
                <w:lang w:val="es-DO"/>
              </w:rPr>
              <w:t>3</w:t>
            </w:r>
          </w:p>
        </w:tc>
      </w:tr>
      <w:tr w:rsidR="00EF1E8E" w:rsidRPr="00AB6404" w14:paraId="7C81914D" w14:textId="77777777" w:rsidTr="005A5C3A">
        <w:trPr>
          <w:trHeight w:val="510"/>
          <w:jc w:val="center"/>
        </w:trPr>
        <w:tc>
          <w:tcPr>
            <w:cnfStyle w:val="001000000000" w:firstRow="0" w:lastRow="0" w:firstColumn="1" w:lastColumn="0" w:oddVBand="0" w:evenVBand="0" w:oddHBand="0" w:evenHBand="0" w:firstRowFirstColumn="0" w:firstRowLastColumn="0" w:lastRowFirstColumn="0" w:lastRowLastColumn="0"/>
            <w:tcW w:w="1696" w:type="dxa"/>
            <w:noWrap/>
            <w:vAlign w:val="center"/>
            <w:hideMark/>
          </w:tcPr>
          <w:p w14:paraId="5C6A516B" w14:textId="77777777" w:rsidR="00F75A98" w:rsidRPr="00AB6404" w:rsidRDefault="00F75A98" w:rsidP="00AB6404">
            <w:pPr>
              <w:spacing w:before="120" w:after="120" w:line="360" w:lineRule="auto"/>
              <w:jc w:val="center"/>
              <w:rPr>
                <w:rFonts w:eastAsia="Aptos"/>
                <w:b w:val="0"/>
                <w:bCs w:val="0"/>
                <w:lang w:val="es-DO"/>
              </w:rPr>
            </w:pPr>
            <w:r w:rsidRPr="00AB6404">
              <w:rPr>
                <w:rFonts w:eastAsia="Aptos"/>
                <w:b w:val="0"/>
                <w:bCs w:val="0"/>
                <w:lang w:val="es-DO"/>
              </w:rPr>
              <w:t>Total</w:t>
            </w:r>
          </w:p>
        </w:tc>
        <w:tc>
          <w:tcPr>
            <w:tcW w:w="1134" w:type="dxa"/>
            <w:noWrap/>
            <w:vAlign w:val="center"/>
            <w:hideMark/>
          </w:tcPr>
          <w:p w14:paraId="75C24D76" w14:textId="77777777" w:rsidR="00F75A98" w:rsidRPr="00AB6404" w:rsidRDefault="00F75A98" w:rsidP="00AB6404">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p>
        </w:tc>
        <w:tc>
          <w:tcPr>
            <w:tcW w:w="851" w:type="dxa"/>
            <w:noWrap/>
            <w:vAlign w:val="center"/>
            <w:hideMark/>
          </w:tcPr>
          <w:p w14:paraId="3A228EAB" w14:textId="77777777" w:rsidR="00F75A98" w:rsidRPr="00AB6404" w:rsidRDefault="00F75A98" w:rsidP="00AB6404">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p>
        </w:tc>
        <w:tc>
          <w:tcPr>
            <w:tcW w:w="1134" w:type="dxa"/>
            <w:noWrap/>
            <w:vAlign w:val="center"/>
            <w:hideMark/>
          </w:tcPr>
          <w:p w14:paraId="5AC8180D" w14:textId="77777777" w:rsidR="00F75A98" w:rsidRPr="00AB6404" w:rsidRDefault="00F75A98" w:rsidP="00AB6404">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p>
        </w:tc>
        <w:tc>
          <w:tcPr>
            <w:tcW w:w="1094" w:type="dxa"/>
            <w:noWrap/>
            <w:vAlign w:val="center"/>
            <w:hideMark/>
          </w:tcPr>
          <w:p w14:paraId="494F9412" w14:textId="77777777" w:rsidR="00F75A98" w:rsidRPr="00AB6404" w:rsidRDefault="00F75A98" w:rsidP="00AB6404">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p>
        </w:tc>
        <w:tc>
          <w:tcPr>
            <w:tcW w:w="1276" w:type="dxa"/>
            <w:noWrap/>
            <w:vAlign w:val="center"/>
            <w:hideMark/>
          </w:tcPr>
          <w:p w14:paraId="0CF05F38" w14:textId="77777777" w:rsidR="00F75A98" w:rsidRPr="00AB6404" w:rsidRDefault="00F75A98" w:rsidP="00AB6404">
            <w:pPr>
              <w:spacing w:before="120" w:after="120" w:line="360" w:lineRule="auto"/>
              <w:jc w:val="center"/>
              <w:cnfStyle w:val="000000000000" w:firstRow="0" w:lastRow="0" w:firstColumn="0" w:lastColumn="0" w:oddVBand="0" w:evenVBand="0" w:oddHBand="0" w:evenHBand="0" w:firstRowFirstColumn="0" w:firstRowLastColumn="0" w:lastRowFirstColumn="0" w:lastRowLastColumn="0"/>
              <w:rPr>
                <w:rFonts w:eastAsia="Aptos"/>
                <w:lang w:val="es-DO"/>
              </w:rPr>
            </w:pPr>
            <w:r w:rsidRPr="00AB6404">
              <w:rPr>
                <w:rFonts w:eastAsia="Aptos"/>
                <w:lang w:val="es-DO"/>
              </w:rPr>
              <w:t>52</w:t>
            </w:r>
          </w:p>
        </w:tc>
      </w:tr>
    </w:tbl>
    <w:p w14:paraId="5A53BE45" w14:textId="3CFAF99D" w:rsidR="00A1524E" w:rsidRPr="00AB6404" w:rsidRDefault="00A1524E" w:rsidP="00AB6404">
      <w:pPr>
        <w:autoSpaceDE w:val="0"/>
        <w:autoSpaceDN w:val="0"/>
        <w:adjustRightInd w:val="0"/>
        <w:spacing w:after="0" w:line="360" w:lineRule="auto"/>
        <w:jc w:val="center"/>
        <w:rPr>
          <w:rFonts w:eastAsia="Calibri"/>
          <w:i/>
          <w:iCs/>
          <w:sz w:val="18"/>
          <w:szCs w:val="18"/>
          <w:lang w:val="es-DO"/>
        </w:rPr>
      </w:pPr>
      <w:r w:rsidRPr="00AB6404">
        <w:rPr>
          <w:rFonts w:eastAsia="Calibri"/>
          <w:i/>
          <w:iCs/>
          <w:sz w:val="18"/>
          <w:szCs w:val="18"/>
          <w:lang w:val="es-DO"/>
        </w:rPr>
        <w:t>Fuente: D</w:t>
      </w:r>
      <w:r w:rsidR="0038131A" w:rsidRPr="00AB6404">
        <w:rPr>
          <w:rFonts w:eastAsia="Calibri"/>
          <w:i/>
          <w:iCs/>
          <w:sz w:val="18"/>
          <w:szCs w:val="18"/>
          <w:lang w:val="es-DO"/>
        </w:rPr>
        <w:t>epartamento</w:t>
      </w:r>
      <w:r w:rsidRPr="00AB6404">
        <w:rPr>
          <w:rFonts w:eastAsia="Calibri"/>
          <w:i/>
          <w:iCs/>
          <w:sz w:val="18"/>
          <w:szCs w:val="18"/>
          <w:lang w:val="es-DO"/>
        </w:rPr>
        <w:t xml:space="preserve"> de Transporte Aéreo de la JAC.</w:t>
      </w:r>
    </w:p>
    <w:p w14:paraId="0D03923C" w14:textId="77777777" w:rsidR="002E0FEA" w:rsidRPr="00AB6404" w:rsidRDefault="002E0FEA" w:rsidP="00AB6404">
      <w:pPr>
        <w:autoSpaceDE w:val="0"/>
        <w:autoSpaceDN w:val="0"/>
        <w:adjustRightInd w:val="0"/>
        <w:spacing w:after="0" w:line="360" w:lineRule="auto"/>
        <w:jc w:val="both"/>
        <w:rPr>
          <w:lang w:val="es-DO"/>
        </w:rPr>
      </w:pPr>
    </w:p>
    <w:p w14:paraId="2ABF79BD" w14:textId="2C1A5AC6" w:rsidR="00635AEB" w:rsidRPr="00092775" w:rsidRDefault="00A1524E" w:rsidP="00AB6404">
      <w:pPr>
        <w:autoSpaceDE w:val="0"/>
        <w:autoSpaceDN w:val="0"/>
        <w:adjustRightInd w:val="0"/>
        <w:spacing w:after="0" w:line="360" w:lineRule="auto"/>
        <w:jc w:val="both"/>
        <w:rPr>
          <w:lang w:val="es-DO"/>
        </w:rPr>
      </w:pPr>
      <w:r w:rsidRPr="00092775">
        <w:rPr>
          <w:lang w:val="es-DO"/>
        </w:rPr>
        <w:t xml:space="preserve">En el mes de diciembre, actualmente, se están trabajando las siguientes pólizas de seguro: Aeronaves Dominicana, S.R.L. / Volo Airways Dominicana (CAE), Panorama Jets, S.A. (CAE), World 2 Fly Portugal, S.A. (PO), Iberia – American Airlines (PO), American Airlines – Iberia (PO), Sunrise Dominicana (CAE), Sunrise Dominicana (CAE), Wamos (PO), </w:t>
      </w:r>
      <w:r w:rsidRPr="00092775">
        <w:rPr>
          <w:lang w:val="es-DO"/>
        </w:rPr>
        <w:tab/>
        <w:t>Air Caraibes (PO), Air Caraibes Atl</w:t>
      </w:r>
      <w:r w:rsidR="00B76E68" w:rsidRPr="00092775">
        <w:rPr>
          <w:lang w:val="es-DO"/>
        </w:rPr>
        <w:t>á</w:t>
      </w:r>
      <w:r w:rsidRPr="00092775">
        <w:rPr>
          <w:lang w:val="es-DO"/>
        </w:rPr>
        <w:t>ntica (PO), Westjet Airlines, LTD (PO), y World 2 Fly, Portugal S.A. (PO).</w:t>
      </w:r>
    </w:p>
    <w:p w14:paraId="260499BF" w14:textId="77777777" w:rsidR="00A551AC" w:rsidRPr="00092775" w:rsidRDefault="00A551AC" w:rsidP="00AB6404">
      <w:pPr>
        <w:spacing w:after="0" w:line="360" w:lineRule="auto"/>
        <w:jc w:val="both"/>
        <w:rPr>
          <w:lang w:val="es-DO"/>
        </w:rPr>
      </w:pPr>
    </w:p>
    <w:p w14:paraId="41CB3454" w14:textId="27A42E9A" w:rsidR="00865862" w:rsidRPr="00092775" w:rsidRDefault="00A551AC" w:rsidP="00AB6404">
      <w:pPr>
        <w:pStyle w:val="Prrafodelista"/>
        <w:numPr>
          <w:ilvl w:val="0"/>
          <w:numId w:val="9"/>
        </w:numPr>
        <w:spacing w:after="0" w:line="360" w:lineRule="auto"/>
        <w:ind w:right="-143"/>
        <w:jc w:val="both"/>
        <w:rPr>
          <w:rFonts w:ascii="Times New Roman" w:hAnsi="Times New Roman" w:cs="Times New Roman"/>
          <w:sz w:val="24"/>
          <w:szCs w:val="24"/>
          <w:lang w:val="es-DO"/>
        </w:rPr>
      </w:pPr>
      <w:r w:rsidRPr="00092775">
        <w:rPr>
          <w:rFonts w:ascii="Times New Roman" w:hAnsi="Times New Roman" w:cs="Times New Roman"/>
          <w:color w:val="767171"/>
          <w:spacing w:val="20"/>
          <w:sz w:val="24"/>
          <w:szCs w:val="24"/>
          <w:lang w:val="es-DO"/>
          <w14:ligatures w14:val="none"/>
        </w:rPr>
        <w:t xml:space="preserve">Durante el período comprendido desde el 01 de enero al 31 de diciembre del 2025, </w:t>
      </w:r>
      <w:r w:rsidR="008B64AF" w:rsidRPr="00092775">
        <w:rPr>
          <w:rFonts w:ascii="Times New Roman" w:hAnsi="Times New Roman" w:cs="Times New Roman"/>
          <w:color w:val="767171"/>
          <w:spacing w:val="20"/>
          <w:sz w:val="24"/>
          <w:szCs w:val="24"/>
          <w:lang w:val="es-DO"/>
          <w14:ligatures w14:val="none"/>
        </w:rPr>
        <w:t>se</w:t>
      </w:r>
      <w:r w:rsidRPr="00092775">
        <w:rPr>
          <w:rFonts w:ascii="Times New Roman" w:hAnsi="Times New Roman" w:cs="Times New Roman"/>
          <w:color w:val="767171"/>
          <w:spacing w:val="20"/>
          <w:sz w:val="24"/>
          <w:szCs w:val="24"/>
          <w:lang w:val="es-DO"/>
          <w14:ligatures w14:val="none"/>
        </w:rPr>
        <w:t xml:space="preserve"> realizó un total de 62 informes de análisis económico-financiero referentes a las solicitudes para la Expedición, Renovación, Enmienda suspensión y cancelación de los Certificados de Autorización Económica (CAE), Permiso de Operación (P.O) y Licencia de Consignatario de Aeronaves de Operadores Aéreos Extranjeros en Vuelos No Regulares o Chárter; y a través de la Sección de Estadística, la emisión de </w:t>
      </w:r>
      <w:r w:rsidRPr="00092775">
        <w:rPr>
          <w:rFonts w:ascii="Times New Roman" w:hAnsi="Times New Roman" w:cs="Times New Roman"/>
          <w:color w:val="767171"/>
          <w:spacing w:val="20"/>
          <w:sz w:val="24"/>
          <w:szCs w:val="24"/>
          <w:lang w:val="es-DO"/>
          <w14:ligatures w14:val="none"/>
        </w:rPr>
        <w:lastRenderedPageBreak/>
        <w:t>225 informes estadísticos relacionados a la actividad de aviación civil.</w:t>
      </w:r>
    </w:p>
    <w:p w14:paraId="327DC907" w14:textId="7B452113" w:rsidR="00865862" w:rsidRPr="00092775" w:rsidRDefault="00A551AC" w:rsidP="00AB6404">
      <w:pPr>
        <w:pStyle w:val="Prrafodelista"/>
        <w:numPr>
          <w:ilvl w:val="0"/>
          <w:numId w:val="9"/>
        </w:numPr>
        <w:spacing w:after="0" w:line="360" w:lineRule="auto"/>
        <w:ind w:right="-143"/>
        <w:jc w:val="both"/>
        <w:rPr>
          <w:rFonts w:ascii="Times New Roman" w:hAnsi="Times New Roman" w:cs="Times New Roman"/>
          <w:sz w:val="24"/>
          <w:szCs w:val="24"/>
          <w:lang w:val="es-DO"/>
        </w:rPr>
      </w:pPr>
      <w:r w:rsidRPr="00092775">
        <w:rPr>
          <w:rFonts w:ascii="Times New Roman" w:hAnsi="Times New Roman" w:cs="Times New Roman"/>
          <w:color w:val="767171"/>
          <w:spacing w:val="20"/>
          <w:sz w:val="24"/>
          <w:szCs w:val="24"/>
          <w:lang w:val="es-DO"/>
          <w14:ligatures w14:val="none"/>
        </w:rPr>
        <w:t>222 informes relacionados a la actividad del sector, tales como: informe de factibilidad, estudios y análisis financieros, itinerarios y tarifas de vuelos, permisos especiales, entre otros.</w:t>
      </w:r>
    </w:p>
    <w:p w14:paraId="3A454BCC" w14:textId="77777777" w:rsidR="00C127AD" w:rsidRPr="00AB6404" w:rsidRDefault="00A551AC" w:rsidP="00AB6404">
      <w:pPr>
        <w:pStyle w:val="Prrafodelista"/>
        <w:numPr>
          <w:ilvl w:val="0"/>
          <w:numId w:val="9"/>
        </w:numPr>
        <w:spacing w:after="0" w:line="360" w:lineRule="auto"/>
        <w:ind w:right="-143"/>
        <w:jc w:val="both"/>
        <w:rPr>
          <w:rFonts w:ascii="Times New Roman" w:hAnsi="Times New Roman" w:cs="Times New Roman"/>
          <w:lang w:val="es-DO"/>
        </w:rPr>
      </w:pPr>
      <w:r w:rsidRPr="00092775">
        <w:rPr>
          <w:rFonts w:ascii="Times New Roman" w:hAnsi="Times New Roman" w:cs="Times New Roman"/>
          <w:color w:val="767171"/>
          <w:spacing w:val="20"/>
          <w:sz w:val="24"/>
          <w:szCs w:val="24"/>
          <w:lang w:val="es-DO"/>
          <w14:ligatures w14:val="none"/>
        </w:rPr>
        <w:t>El siguiente cuadro muestra la cantidad de informes trabajados por este Departamento de Economía del Transporte Aéreo, incluyendo la Sección de Estadísticas:</w:t>
      </w:r>
      <w:r w:rsidRPr="00092775">
        <w:rPr>
          <w:rFonts w:ascii="Times New Roman" w:hAnsi="Times New Roman" w:cs="Times New Roman"/>
          <w:sz w:val="24"/>
          <w:szCs w:val="24"/>
          <w:lang w:val="es-DO"/>
        </w:rPr>
        <w:t xml:space="preserve">   </w:t>
      </w:r>
      <w:r w:rsidRPr="00092775">
        <w:rPr>
          <w:rFonts w:ascii="Times New Roman" w:hAnsi="Times New Roman" w:cs="Times New Roman"/>
          <w:sz w:val="24"/>
          <w:szCs w:val="24"/>
          <w:lang w:val="es-DO"/>
        </w:rPr>
        <w:tab/>
      </w:r>
    </w:p>
    <w:p w14:paraId="3A9D21BA" w14:textId="2612CCBE" w:rsidR="00A1524E" w:rsidRPr="00AB6404" w:rsidRDefault="00A551AC" w:rsidP="00AB6404">
      <w:pPr>
        <w:spacing w:after="0" w:line="360" w:lineRule="auto"/>
        <w:ind w:right="-143"/>
        <w:jc w:val="both"/>
        <w:rPr>
          <w:lang w:val="es-DO"/>
        </w:rPr>
      </w:pPr>
      <w:r w:rsidRPr="00AB6404">
        <w:rPr>
          <w:lang w:val="es-DO"/>
        </w:rPr>
        <w:t xml:space="preserve">  </w:t>
      </w:r>
    </w:p>
    <w:tbl>
      <w:tblPr>
        <w:tblStyle w:val="Tablanormal1"/>
        <w:tblW w:w="7093" w:type="dxa"/>
        <w:jc w:val="center"/>
        <w:tblLook w:val="04A0" w:firstRow="1" w:lastRow="0" w:firstColumn="1" w:lastColumn="0" w:noHBand="0" w:noVBand="1"/>
      </w:tblPr>
      <w:tblGrid>
        <w:gridCol w:w="3433"/>
        <w:gridCol w:w="2208"/>
        <w:gridCol w:w="1452"/>
      </w:tblGrid>
      <w:tr w:rsidR="00EF1E8E" w:rsidRPr="00C132D7" w14:paraId="3DD8E3CA" w14:textId="77777777" w:rsidTr="00C127AD">
        <w:trPr>
          <w:cnfStyle w:val="100000000000" w:firstRow="1" w:lastRow="0" w:firstColumn="0" w:lastColumn="0" w:oddVBand="0" w:evenVBand="0" w:oddHBand="0" w:evenHBand="0" w:firstRowFirstColumn="0" w:firstRowLastColumn="0" w:lastRowFirstColumn="0" w:lastRowLastColumn="0"/>
          <w:trHeight w:val="397"/>
          <w:tblHeader/>
          <w:jc w:val="center"/>
        </w:trPr>
        <w:tc>
          <w:tcPr>
            <w:cnfStyle w:val="001000000000" w:firstRow="0" w:lastRow="0" w:firstColumn="1" w:lastColumn="0" w:oddVBand="0" w:evenVBand="0" w:oddHBand="0" w:evenHBand="0" w:firstRowFirstColumn="0" w:firstRowLastColumn="0" w:lastRowFirstColumn="0" w:lastRowLastColumn="0"/>
            <w:tcW w:w="7093" w:type="dxa"/>
            <w:gridSpan w:val="3"/>
            <w:shd w:val="clear" w:color="auto" w:fill="002060"/>
            <w:noWrap/>
            <w:vAlign w:val="center"/>
          </w:tcPr>
          <w:p w14:paraId="75C50CE2" w14:textId="5B85606E" w:rsidR="00A141F5" w:rsidRPr="00AB6404" w:rsidRDefault="00A141F5" w:rsidP="00AB6404">
            <w:pPr>
              <w:spacing w:line="360" w:lineRule="auto"/>
              <w:jc w:val="center"/>
              <w:rPr>
                <w:b w:val="0"/>
                <w:bCs w:val="0"/>
                <w:color w:val="FFFFFF" w:themeColor="background1"/>
                <w:lang w:val="es-DO"/>
              </w:rPr>
            </w:pPr>
            <w:r w:rsidRPr="00AB6404">
              <w:rPr>
                <w:b w:val="0"/>
                <w:bCs w:val="0"/>
                <w:color w:val="FFFFFF" w:themeColor="background1"/>
                <w:lang w:val="es-DO"/>
              </w:rPr>
              <w:t>Informes y Expedientes Trabajados</w:t>
            </w:r>
          </w:p>
          <w:p w14:paraId="506495EF" w14:textId="762EA035" w:rsidR="00A141F5" w:rsidRPr="00AB6404" w:rsidRDefault="00A141F5" w:rsidP="00AB6404">
            <w:pPr>
              <w:spacing w:line="360" w:lineRule="auto"/>
              <w:jc w:val="center"/>
              <w:rPr>
                <w:rFonts w:eastAsia="Times New Roman"/>
                <w:b w:val="0"/>
                <w:bCs w:val="0"/>
                <w:color w:val="FFFFFF" w:themeColor="background1"/>
                <w:lang w:val="es-DO" w:eastAsia="es-DO"/>
              </w:rPr>
            </w:pPr>
            <w:r w:rsidRPr="00AB6404">
              <w:rPr>
                <w:b w:val="0"/>
                <w:bCs w:val="0"/>
                <w:color w:val="FFFFFF" w:themeColor="background1"/>
                <w:lang w:val="es-DO"/>
              </w:rPr>
              <w:t>01 enero al 31 de diciembre 2025</w:t>
            </w:r>
          </w:p>
        </w:tc>
      </w:tr>
      <w:tr w:rsidR="00EF1E8E" w:rsidRPr="00AB6404" w14:paraId="19120259" w14:textId="77777777" w:rsidTr="00C127AD">
        <w:trPr>
          <w:cnfStyle w:val="100000000000" w:firstRow="1" w:lastRow="0" w:firstColumn="0" w:lastColumn="0" w:oddVBand="0" w:evenVBand="0" w:oddHBand="0" w:evenHBand="0" w:firstRowFirstColumn="0" w:firstRowLastColumn="0" w:lastRowFirstColumn="0" w:lastRowLastColumn="0"/>
          <w:trHeight w:val="397"/>
          <w:tblHeader/>
          <w:jc w:val="center"/>
        </w:trPr>
        <w:tc>
          <w:tcPr>
            <w:cnfStyle w:val="001000000000" w:firstRow="0" w:lastRow="0" w:firstColumn="1" w:lastColumn="0" w:oddVBand="0" w:evenVBand="0" w:oddHBand="0" w:evenHBand="0" w:firstRowFirstColumn="0" w:firstRowLastColumn="0" w:lastRowFirstColumn="0" w:lastRowLastColumn="0"/>
            <w:tcW w:w="3433" w:type="dxa"/>
            <w:shd w:val="clear" w:color="auto" w:fill="002060"/>
            <w:noWrap/>
            <w:vAlign w:val="center"/>
            <w:hideMark/>
          </w:tcPr>
          <w:p w14:paraId="2DD8F86D" w14:textId="77777777" w:rsidR="00A551AC" w:rsidRPr="00AB6404" w:rsidRDefault="00A551AC" w:rsidP="00AB6404">
            <w:pPr>
              <w:spacing w:line="360" w:lineRule="auto"/>
              <w:jc w:val="center"/>
              <w:rPr>
                <w:rFonts w:eastAsia="Times New Roman"/>
                <w:b w:val="0"/>
                <w:bCs w:val="0"/>
                <w:color w:val="FFFFFF" w:themeColor="background1"/>
                <w:lang w:val="es-DO" w:eastAsia="es-DO"/>
              </w:rPr>
            </w:pPr>
            <w:r w:rsidRPr="00AB6404">
              <w:rPr>
                <w:rFonts w:eastAsia="Times New Roman"/>
                <w:b w:val="0"/>
                <w:bCs w:val="0"/>
                <w:color w:val="FFFFFF" w:themeColor="background1"/>
                <w:lang w:val="es-DO" w:eastAsia="es-DO"/>
              </w:rPr>
              <w:t>Permisiología</w:t>
            </w:r>
          </w:p>
        </w:tc>
        <w:tc>
          <w:tcPr>
            <w:tcW w:w="2208" w:type="dxa"/>
            <w:shd w:val="clear" w:color="auto" w:fill="002060"/>
            <w:noWrap/>
            <w:vAlign w:val="center"/>
            <w:hideMark/>
          </w:tcPr>
          <w:p w14:paraId="77BF4B2E" w14:textId="727C90CF" w:rsidR="00A551AC" w:rsidRPr="00AB6404" w:rsidRDefault="00A551AC"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val="es-DO" w:eastAsia="es-DO"/>
              </w:rPr>
            </w:pPr>
            <w:r w:rsidRPr="00AB6404">
              <w:rPr>
                <w:rFonts w:eastAsia="Times New Roman"/>
                <w:b w:val="0"/>
                <w:bCs w:val="0"/>
                <w:color w:val="FFFFFF" w:themeColor="background1"/>
                <w:lang w:val="es-DO" w:eastAsia="es-DO"/>
              </w:rPr>
              <w:t>Tipo</w:t>
            </w:r>
          </w:p>
        </w:tc>
        <w:tc>
          <w:tcPr>
            <w:tcW w:w="1452" w:type="dxa"/>
            <w:shd w:val="clear" w:color="auto" w:fill="002060"/>
            <w:noWrap/>
            <w:vAlign w:val="center"/>
            <w:hideMark/>
          </w:tcPr>
          <w:p w14:paraId="00B41EE6" w14:textId="716AFB90" w:rsidR="00A551AC" w:rsidRPr="00AB6404" w:rsidRDefault="00A551AC"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val="es-DO" w:eastAsia="es-DO"/>
              </w:rPr>
            </w:pPr>
            <w:r w:rsidRPr="00AB6404">
              <w:rPr>
                <w:rFonts w:eastAsia="Times New Roman"/>
                <w:b w:val="0"/>
                <w:bCs w:val="0"/>
                <w:color w:val="FFFFFF" w:themeColor="background1"/>
                <w:lang w:val="es-DO" w:eastAsia="es-DO"/>
              </w:rPr>
              <w:t>Cantidad</w:t>
            </w:r>
          </w:p>
        </w:tc>
      </w:tr>
      <w:tr w:rsidR="00EF1E8E" w:rsidRPr="00AB6404" w14:paraId="4E03780F" w14:textId="77777777" w:rsidTr="00C127AD">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433" w:type="dxa"/>
            <w:vMerge w:val="restart"/>
            <w:noWrap/>
            <w:vAlign w:val="center"/>
            <w:hideMark/>
          </w:tcPr>
          <w:p w14:paraId="62F0CAED" w14:textId="77777777" w:rsidR="00A551AC" w:rsidRPr="00AB6404" w:rsidRDefault="00A551AC" w:rsidP="00AB6404">
            <w:pPr>
              <w:spacing w:line="360" w:lineRule="auto"/>
              <w:jc w:val="center"/>
              <w:rPr>
                <w:rFonts w:eastAsia="Times New Roman"/>
                <w:b w:val="0"/>
                <w:bCs w:val="0"/>
                <w:lang w:val="es-DO" w:eastAsia="es-DO"/>
              </w:rPr>
            </w:pPr>
            <w:r w:rsidRPr="00AB6404">
              <w:rPr>
                <w:rFonts w:eastAsia="Times New Roman"/>
                <w:b w:val="0"/>
                <w:bCs w:val="0"/>
                <w:lang w:val="es-DO" w:eastAsia="es-DO"/>
              </w:rPr>
              <w:t>Certificado de Autorización Económica (CAE)</w:t>
            </w:r>
          </w:p>
        </w:tc>
        <w:tc>
          <w:tcPr>
            <w:tcW w:w="2208" w:type="dxa"/>
            <w:noWrap/>
            <w:vAlign w:val="center"/>
            <w:hideMark/>
          </w:tcPr>
          <w:p w14:paraId="4AA5CD16" w14:textId="77777777" w:rsidR="00A551AC" w:rsidRPr="00AB6404" w:rsidRDefault="00A551AC"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Expedición</w:t>
            </w:r>
          </w:p>
        </w:tc>
        <w:tc>
          <w:tcPr>
            <w:tcW w:w="1452" w:type="dxa"/>
            <w:noWrap/>
            <w:vAlign w:val="center"/>
            <w:hideMark/>
          </w:tcPr>
          <w:p w14:paraId="55B9A533" w14:textId="77777777" w:rsidR="00A551AC" w:rsidRPr="00AB6404" w:rsidRDefault="00A551AC"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6</w:t>
            </w:r>
          </w:p>
        </w:tc>
      </w:tr>
      <w:tr w:rsidR="00EF1E8E" w:rsidRPr="00AB6404" w14:paraId="1E95831E" w14:textId="77777777" w:rsidTr="00C127AD">
        <w:trPr>
          <w:trHeight w:val="397"/>
          <w:jc w:val="center"/>
        </w:trPr>
        <w:tc>
          <w:tcPr>
            <w:cnfStyle w:val="001000000000" w:firstRow="0" w:lastRow="0" w:firstColumn="1" w:lastColumn="0" w:oddVBand="0" w:evenVBand="0" w:oddHBand="0" w:evenHBand="0" w:firstRowFirstColumn="0" w:firstRowLastColumn="0" w:lastRowFirstColumn="0" w:lastRowLastColumn="0"/>
            <w:tcW w:w="3433" w:type="dxa"/>
            <w:vMerge/>
            <w:vAlign w:val="center"/>
            <w:hideMark/>
          </w:tcPr>
          <w:p w14:paraId="7621ABD1" w14:textId="77777777" w:rsidR="00A551AC" w:rsidRPr="00AB6404" w:rsidRDefault="00A551AC" w:rsidP="00AB6404">
            <w:pPr>
              <w:spacing w:line="360" w:lineRule="auto"/>
              <w:jc w:val="center"/>
              <w:rPr>
                <w:rFonts w:eastAsia="Times New Roman"/>
                <w:b w:val="0"/>
                <w:bCs w:val="0"/>
                <w:lang w:val="es-DO" w:eastAsia="es-DO"/>
              </w:rPr>
            </w:pPr>
          </w:p>
        </w:tc>
        <w:tc>
          <w:tcPr>
            <w:tcW w:w="2208" w:type="dxa"/>
            <w:noWrap/>
            <w:vAlign w:val="center"/>
            <w:hideMark/>
          </w:tcPr>
          <w:p w14:paraId="04C95F00" w14:textId="77777777" w:rsidR="00A551AC" w:rsidRPr="00AB6404" w:rsidRDefault="00A551AC"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Renovación</w:t>
            </w:r>
          </w:p>
        </w:tc>
        <w:tc>
          <w:tcPr>
            <w:tcW w:w="1452" w:type="dxa"/>
            <w:noWrap/>
            <w:vAlign w:val="center"/>
            <w:hideMark/>
          </w:tcPr>
          <w:p w14:paraId="3C4E3008" w14:textId="77777777" w:rsidR="00A551AC" w:rsidRPr="00AB6404" w:rsidRDefault="00A551AC"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3</w:t>
            </w:r>
          </w:p>
        </w:tc>
      </w:tr>
      <w:tr w:rsidR="00EF1E8E" w:rsidRPr="00AB6404" w14:paraId="505781FF" w14:textId="77777777" w:rsidTr="00C127AD">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433" w:type="dxa"/>
            <w:vMerge/>
            <w:vAlign w:val="center"/>
            <w:hideMark/>
          </w:tcPr>
          <w:p w14:paraId="68D3D210" w14:textId="77777777" w:rsidR="00A551AC" w:rsidRPr="00AB6404" w:rsidRDefault="00A551AC" w:rsidP="00AB6404">
            <w:pPr>
              <w:spacing w:line="360" w:lineRule="auto"/>
              <w:jc w:val="center"/>
              <w:rPr>
                <w:rFonts w:eastAsia="Times New Roman"/>
                <w:b w:val="0"/>
                <w:bCs w:val="0"/>
                <w:lang w:val="es-DO" w:eastAsia="es-DO"/>
              </w:rPr>
            </w:pPr>
          </w:p>
        </w:tc>
        <w:tc>
          <w:tcPr>
            <w:tcW w:w="2208" w:type="dxa"/>
            <w:noWrap/>
            <w:vAlign w:val="center"/>
            <w:hideMark/>
          </w:tcPr>
          <w:p w14:paraId="212EAA8C" w14:textId="77777777" w:rsidR="00A551AC" w:rsidRPr="00AB6404" w:rsidRDefault="00A551AC"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Enmienda</w:t>
            </w:r>
          </w:p>
        </w:tc>
        <w:tc>
          <w:tcPr>
            <w:tcW w:w="1452" w:type="dxa"/>
            <w:noWrap/>
            <w:vAlign w:val="center"/>
            <w:hideMark/>
          </w:tcPr>
          <w:p w14:paraId="16518492" w14:textId="77777777" w:rsidR="00A551AC" w:rsidRPr="00AB6404" w:rsidRDefault="00A551AC"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8</w:t>
            </w:r>
          </w:p>
        </w:tc>
      </w:tr>
      <w:tr w:rsidR="00EF1E8E" w:rsidRPr="00AB6404" w14:paraId="618EAD6F" w14:textId="77777777" w:rsidTr="00C127AD">
        <w:trPr>
          <w:trHeight w:val="397"/>
          <w:jc w:val="center"/>
        </w:trPr>
        <w:tc>
          <w:tcPr>
            <w:cnfStyle w:val="001000000000" w:firstRow="0" w:lastRow="0" w:firstColumn="1" w:lastColumn="0" w:oddVBand="0" w:evenVBand="0" w:oddHBand="0" w:evenHBand="0" w:firstRowFirstColumn="0" w:firstRowLastColumn="0" w:lastRowFirstColumn="0" w:lastRowLastColumn="0"/>
            <w:tcW w:w="3433" w:type="dxa"/>
            <w:vMerge/>
            <w:vAlign w:val="center"/>
            <w:hideMark/>
          </w:tcPr>
          <w:p w14:paraId="4822ECE0" w14:textId="77777777" w:rsidR="00A551AC" w:rsidRPr="00AB6404" w:rsidRDefault="00A551AC" w:rsidP="00AB6404">
            <w:pPr>
              <w:spacing w:line="360" w:lineRule="auto"/>
              <w:jc w:val="center"/>
              <w:rPr>
                <w:rFonts w:eastAsia="Times New Roman"/>
                <w:b w:val="0"/>
                <w:bCs w:val="0"/>
                <w:lang w:val="es-DO" w:eastAsia="es-DO"/>
              </w:rPr>
            </w:pPr>
          </w:p>
        </w:tc>
        <w:tc>
          <w:tcPr>
            <w:tcW w:w="2208" w:type="dxa"/>
            <w:noWrap/>
            <w:vAlign w:val="center"/>
            <w:hideMark/>
          </w:tcPr>
          <w:p w14:paraId="7EE63406" w14:textId="17FAAC88" w:rsidR="00A551AC" w:rsidRPr="00AB6404" w:rsidRDefault="00E85F05"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 xml:space="preserve">Sub </w:t>
            </w:r>
            <w:r w:rsidR="00A551AC" w:rsidRPr="00AB6404">
              <w:rPr>
                <w:rFonts w:eastAsia="Times New Roman"/>
                <w:lang w:val="es-DO" w:eastAsia="es-DO"/>
              </w:rPr>
              <w:t>Total</w:t>
            </w:r>
          </w:p>
        </w:tc>
        <w:tc>
          <w:tcPr>
            <w:tcW w:w="1452" w:type="dxa"/>
            <w:noWrap/>
            <w:vAlign w:val="center"/>
            <w:hideMark/>
          </w:tcPr>
          <w:p w14:paraId="6066C489" w14:textId="77777777" w:rsidR="00A551AC" w:rsidRPr="00AB6404" w:rsidRDefault="00A551AC"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17</w:t>
            </w:r>
          </w:p>
        </w:tc>
      </w:tr>
      <w:tr w:rsidR="00EF1E8E" w:rsidRPr="00AB6404" w14:paraId="0139BE67" w14:textId="77777777" w:rsidTr="00C127AD">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433" w:type="dxa"/>
            <w:vMerge w:val="restart"/>
            <w:noWrap/>
            <w:vAlign w:val="center"/>
            <w:hideMark/>
          </w:tcPr>
          <w:p w14:paraId="39A06A38" w14:textId="1FCE825C" w:rsidR="00E85F05" w:rsidRPr="00AB6404" w:rsidRDefault="00E85F05" w:rsidP="00AB6404">
            <w:pPr>
              <w:spacing w:line="360" w:lineRule="auto"/>
              <w:jc w:val="center"/>
              <w:rPr>
                <w:rFonts w:eastAsia="Times New Roman"/>
                <w:b w:val="0"/>
                <w:bCs w:val="0"/>
                <w:lang w:val="es-DO" w:eastAsia="es-DO"/>
              </w:rPr>
            </w:pPr>
            <w:r w:rsidRPr="00AB6404">
              <w:rPr>
                <w:rFonts w:eastAsia="Times New Roman"/>
                <w:b w:val="0"/>
                <w:bCs w:val="0"/>
                <w:lang w:val="es-DO" w:eastAsia="es-DO"/>
              </w:rPr>
              <w:t>Licencia de Consignatario (LC)</w:t>
            </w:r>
          </w:p>
        </w:tc>
        <w:tc>
          <w:tcPr>
            <w:tcW w:w="2208" w:type="dxa"/>
            <w:noWrap/>
            <w:vAlign w:val="center"/>
            <w:hideMark/>
          </w:tcPr>
          <w:p w14:paraId="5A17B996" w14:textId="77777777" w:rsidR="00E85F05" w:rsidRPr="00AB6404" w:rsidRDefault="00E85F05"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Expedición</w:t>
            </w:r>
          </w:p>
        </w:tc>
        <w:tc>
          <w:tcPr>
            <w:tcW w:w="1452" w:type="dxa"/>
            <w:noWrap/>
            <w:vAlign w:val="center"/>
            <w:hideMark/>
          </w:tcPr>
          <w:p w14:paraId="5B37A820" w14:textId="77777777" w:rsidR="00E85F05" w:rsidRPr="00AB6404" w:rsidRDefault="00E85F05"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3</w:t>
            </w:r>
          </w:p>
        </w:tc>
      </w:tr>
      <w:tr w:rsidR="00EF1E8E" w:rsidRPr="00AB6404" w14:paraId="434D2B6E" w14:textId="77777777" w:rsidTr="00C127AD">
        <w:trPr>
          <w:trHeight w:val="397"/>
          <w:jc w:val="center"/>
        </w:trPr>
        <w:tc>
          <w:tcPr>
            <w:cnfStyle w:val="001000000000" w:firstRow="0" w:lastRow="0" w:firstColumn="1" w:lastColumn="0" w:oddVBand="0" w:evenVBand="0" w:oddHBand="0" w:evenHBand="0" w:firstRowFirstColumn="0" w:firstRowLastColumn="0" w:lastRowFirstColumn="0" w:lastRowLastColumn="0"/>
            <w:tcW w:w="3433" w:type="dxa"/>
            <w:vMerge/>
            <w:noWrap/>
            <w:vAlign w:val="center"/>
            <w:hideMark/>
          </w:tcPr>
          <w:p w14:paraId="1F4A22AD" w14:textId="5615DD10" w:rsidR="00E85F05" w:rsidRPr="00AB6404" w:rsidRDefault="00E85F05" w:rsidP="00AB6404">
            <w:pPr>
              <w:spacing w:line="360" w:lineRule="auto"/>
              <w:jc w:val="center"/>
              <w:rPr>
                <w:rFonts w:eastAsia="Times New Roman"/>
                <w:b w:val="0"/>
                <w:bCs w:val="0"/>
                <w:lang w:val="es-DO" w:eastAsia="es-DO"/>
              </w:rPr>
            </w:pPr>
          </w:p>
        </w:tc>
        <w:tc>
          <w:tcPr>
            <w:tcW w:w="2208" w:type="dxa"/>
            <w:noWrap/>
            <w:vAlign w:val="center"/>
            <w:hideMark/>
          </w:tcPr>
          <w:p w14:paraId="7A211598" w14:textId="77777777" w:rsidR="00E85F05" w:rsidRPr="00AB6404" w:rsidRDefault="00E85F05"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Renovación</w:t>
            </w:r>
          </w:p>
        </w:tc>
        <w:tc>
          <w:tcPr>
            <w:tcW w:w="1452" w:type="dxa"/>
            <w:noWrap/>
            <w:vAlign w:val="center"/>
            <w:hideMark/>
          </w:tcPr>
          <w:p w14:paraId="62467040" w14:textId="77777777" w:rsidR="00E85F05" w:rsidRPr="00AB6404" w:rsidRDefault="00E85F05"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13</w:t>
            </w:r>
          </w:p>
        </w:tc>
      </w:tr>
      <w:tr w:rsidR="00EF1E8E" w:rsidRPr="00AB6404" w14:paraId="03B0C367" w14:textId="77777777" w:rsidTr="00C127AD">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433" w:type="dxa"/>
            <w:vMerge/>
            <w:vAlign w:val="center"/>
            <w:hideMark/>
          </w:tcPr>
          <w:p w14:paraId="0287EF2F" w14:textId="77777777" w:rsidR="00E85F05" w:rsidRPr="00AB6404" w:rsidRDefault="00E85F05" w:rsidP="00AB6404">
            <w:pPr>
              <w:spacing w:line="360" w:lineRule="auto"/>
              <w:jc w:val="center"/>
              <w:rPr>
                <w:rFonts w:eastAsia="Times New Roman"/>
                <w:b w:val="0"/>
                <w:bCs w:val="0"/>
                <w:lang w:val="es-DO" w:eastAsia="es-DO"/>
              </w:rPr>
            </w:pPr>
          </w:p>
        </w:tc>
        <w:tc>
          <w:tcPr>
            <w:tcW w:w="2208" w:type="dxa"/>
            <w:noWrap/>
            <w:vAlign w:val="center"/>
            <w:hideMark/>
          </w:tcPr>
          <w:p w14:paraId="33EF97D8" w14:textId="77777777" w:rsidR="00E85F05" w:rsidRPr="00AB6404" w:rsidRDefault="00E85F05"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Enmienda</w:t>
            </w:r>
          </w:p>
        </w:tc>
        <w:tc>
          <w:tcPr>
            <w:tcW w:w="1452" w:type="dxa"/>
            <w:noWrap/>
            <w:vAlign w:val="center"/>
            <w:hideMark/>
          </w:tcPr>
          <w:p w14:paraId="09A11509" w14:textId="77777777" w:rsidR="00E85F05" w:rsidRPr="00AB6404" w:rsidRDefault="00E85F05"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w:t>
            </w:r>
          </w:p>
        </w:tc>
      </w:tr>
      <w:tr w:rsidR="00EF1E8E" w:rsidRPr="00AB6404" w14:paraId="346D2246" w14:textId="77777777" w:rsidTr="00C127AD">
        <w:trPr>
          <w:trHeight w:val="397"/>
          <w:jc w:val="center"/>
        </w:trPr>
        <w:tc>
          <w:tcPr>
            <w:cnfStyle w:val="001000000000" w:firstRow="0" w:lastRow="0" w:firstColumn="1" w:lastColumn="0" w:oddVBand="0" w:evenVBand="0" w:oddHBand="0" w:evenHBand="0" w:firstRowFirstColumn="0" w:firstRowLastColumn="0" w:lastRowFirstColumn="0" w:lastRowLastColumn="0"/>
            <w:tcW w:w="3433" w:type="dxa"/>
            <w:vMerge/>
            <w:vAlign w:val="center"/>
            <w:hideMark/>
          </w:tcPr>
          <w:p w14:paraId="2F4504AF" w14:textId="77777777" w:rsidR="00E85F05" w:rsidRPr="00AB6404" w:rsidRDefault="00E85F05" w:rsidP="00AB6404">
            <w:pPr>
              <w:spacing w:line="360" w:lineRule="auto"/>
              <w:jc w:val="center"/>
              <w:rPr>
                <w:rFonts w:eastAsia="Times New Roman"/>
                <w:b w:val="0"/>
                <w:bCs w:val="0"/>
                <w:lang w:val="es-DO" w:eastAsia="es-DO"/>
              </w:rPr>
            </w:pPr>
          </w:p>
        </w:tc>
        <w:tc>
          <w:tcPr>
            <w:tcW w:w="2208" w:type="dxa"/>
            <w:noWrap/>
            <w:vAlign w:val="center"/>
            <w:hideMark/>
          </w:tcPr>
          <w:p w14:paraId="05D1853F" w14:textId="61D279BE" w:rsidR="00E85F05" w:rsidRPr="00AB6404" w:rsidRDefault="00E85F05"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Sub Total</w:t>
            </w:r>
          </w:p>
        </w:tc>
        <w:tc>
          <w:tcPr>
            <w:tcW w:w="1452" w:type="dxa"/>
            <w:noWrap/>
            <w:vAlign w:val="center"/>
            <w:hideMark/>
          </w:tcPr>
          <w:p w14:paraId="51F162EE" w14:textId="77777777" w:rsidR="00E85F05" w:rsidRPr="00AB6404" w:rsidRDefault="00E85F05"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18</w:t>
            </w:r>
          </w:p>
        </w:tc>
      </w:tr>
      <w:tr w:rsidR="00EF1E8E" w:rsidRPr="00AB6404" w14:paraId="5C079D31" w14:textId="77777777" w:rsidTr="00C127AD">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433" w:type="dxa"/>
            <w:vMerge w:val="restart"/>
            <w:noWrap/>
            <w:vAlign w:val="center"/>
            <w:hideMark/>
          </w:tcPr>
          <w:p w14:paraId="59C89ACA" w14:textId="77777777" w:rsidR="00A551AC" w:rsidRPr="00AB6404" w:rsidRDefault="00A551AC" w:rsidP="00AB6404">
            <w:pPr>
              <w:spacing w:line="360" w:lineRule="auto"/>
              <w:jc w:val="center"/>
              <w:rPr>
                <w:rFonts w:eastAsia="Times New Roman"/>
                <w:b w:val="0"/>
                <w:bCs w:val="0"/>
                <w:lang w:val="es-DO" w:eastAsia="es-DO"/>
              </w:rPr>
            </w:pPr>
            <w:r w:rsidRPr="00AB6404">
              <w:rPr>
                <w:rFonts w:eastAsia="Times New Roman"/>
                <w:b w:val="0"/>
                <w:bCs w:val="0"/>
                <w:lang w:val="es-DO" w:eastAsia="es-DO"/>
              </w:rPr>
              <w:t>Permiso de Operación (PO)</w:t>
            </w:r>
          </w:p>
        </w:tc>
        <w:tc>
          <w:tcPr>
            <w:tcW w:w="2208" w:type="dxa"/>
            <w:noWrap/>
            <w:vAlign w:val="center"/>
            <w:hideMark/>
          </w:tcPr>
          <w:p w14:paraId="7FE71C88" w14:textId="77777777" w:rsidR="00A551AC" w:rsidRPr="00AB6404" w:rsidRDefault="00A551AC"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Expedición</w:t>
            </w:r>
          </w:p>
        </w:tc>
        <w:tc>
          <w:tcPr>
            <w:tcW w:w="1452" w:type="dxa"/>
            <w:noWrap/>
            <w:vAlign w:val="center"/>
            <w:hideMark/>
          </w:tcPr>
          <w:p w14:paraId="603E95D9" w14:textId="77777777" w:rsidR="00A551AC" w:rsidRPr="00AB6404" w:rsidRDefault="00A551AC"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w:t>
            </w:r>
          </w:p>
        </w:tc>
      </w:tr>
      <w:tr w:rsidR="00EF1E8E" w:rsidRPr="00AB6404" w14:paraId="65DD35A7" w14:textId="77777777" w:rsidTr="00C127AD">
        <w:trPr>
          <w:trHeight w:val="397"/>
          <w:jc w:val="center"/>
        </w:trPr>
        <w:tc>
          <w:tcPr>
            <w:cnfStyle w:val="001000000000" w:firstRow="0" w:lastRow="0" w:firstColumn="1" w:lastColumn="0" w:oddVBand="0" w:evenVBand="0" w:oddHBand="0" w:evenHBand="0" w:firstRowFirstColumn="0" w:firstRowLastColumn="0" w:lastRowFirstColumn="0" w:lastRowLastColumn="0"/>
            <w:tcW w:w="3433" w:type="dxa"/>
            <w:vMerge/>
            <w:vAlign w:val="center"/>
            <w:hideMark/>
          </w:tcPr>
          <w:p w14:paraId="2B264834" w14:textId="77777777" w:rsidR="00A551AC" w:rsidRPr="00AB6404" w:rsidRDefault="00A551AC" w:rsidP="00AB6404">
            <w:pPr>
              <w:spacing w:line="360" w:lineRule="auto"/>
              <w:jc w:val="center"/>
              <w:rPr>
                <w:rFonts w:eastAsia="Times New Roman"/>
                <w:b w:val="0"/>
                <w:bCs w:val="0"/>
                <w:lang w:val="es-DO" w:eastAsia="es-DO"/>
              </w:rPr>
            </w:pPr>
          </w:p>
        </w:tc>
        <w:tc>
          <w:tcPr>
            <w:tcW w:w="2208" w:type="dxa"/>
            <w:noWrap/>
            <w:vAlign w:val="center"/>
            <w:hideMark/>
          </w:tcPr>
          <w:p w14:paraId="76ACBFD7" w14:textId="77777777" w:rsidR="00A551AC" w:rsidRPr="00AB6404" w:rsidRDefault="00A551AC"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Renovación</w:t>
            </w:r>
          </w:p>
        </w:tc>
        <w:tc>
          <w:tcPr>
            <w:tcW w:w="1452" w:type="dxa"/>
            <w:noWrap/>
            <w:vAlign w:val="center"/>
            <w:hideMark/>
          </w:tcPr>
          <w:p w14:paraId="5C4889D9" w14:textId="77777777" w:rsidR="00A551AC" w:rsidRPr="00AB6404" w:rsidRDefault="00A551AC"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13</w:t>
            </w:r>
          </w:p>
        </w:tc>
      </w:tr>
      <w:tr w:rsidR="00EF1E8E" w:rsidRPr="00AB6404" w14:paraId="65856A9F" w14:textId="77777777" w:rsidTr="00C127AD">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433" w:type="dxa"/>
            <w:vMerge/>
            <w:vAlign w:val="center"/>
            <w:hideMark/>
          </w:tcPr>
          <w:p w14:paraId="7260301E" w14:textId="77777777" w:rsidR="00A551AC" w:rsidRPr="00AB6404" w:rsidRDefault="00A551AC" w:rsidP="00AB6404">
            <w:pPr>
              <w:spacing w:line="360" w:lineRule="auto"/>
              <w:jc w:val="center"/>
              <w:rPr>
                <w:rFonts w:eastAsia="Times New Roman"/>
                <w:b w:val="0"/>
                <w:bCs w:val="0"/>
                <w:lang w:val="es-DO" w:eastAsia="es-DO"/>
              </w:rPr>
            </w:pPr>
          </w:p>
        </w:tc>
        <w:tc>
          <w:tcPr>
            <w:tcW w:w="2208" w:type="dxa"/>
            <w:noWrap/>
            <w:vAlign w:val="center"/>
            <w:hideMark/>
          </w:tcPr>
          <w:p w14:paraId="6F22D0AD" w14:textId="77777777" w:rsidR="00A551AC" w:rsidRPr="00AB6404" w:rsidRDefault="00A551AC"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Enmienda</w:t>
            </w:r>
          </w:p>
        </w:tc>
        <w:tc>
          <w:tcPr>
            <w:tcW w:w="1452" w:type="dxa"/>
            <w:noWrap/>
            <w:vAlign w:val="center"/>
            <w:hideMark/>
          </w:tcPr>
          <w:p w14:paraId="25AC7EB3" w14:textId="77777777" w:rsidR="00A551AC" w:rsidRPr="00AB6404" w:rsidRDefault="00A551AC"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9</w:t>
            </w:r>
          </w:p>
        </w:tc>
      </w:tr>
      <w:tr w:rsidR="00EF1E8E" w:rsidRPr="00AB6404" w14:paraId="7521DD59" w14:textId="77777777" w:rsidTr="00C127AD">
        <w:trPr>
          <w:trHeight w:val="397"/>
          <w:jc w:val="center"/>
        </w:trPr>
        <w:tc>
          <w:tcPr>
            <w:cnfStyle w:val="001000000000" w:firstRow="0" w:lastRow="0" w:firstColumn="1" w:lastColumn="0" w:oddVBand="0" w:evenVBand="0" w:oddHBand="0" w:evenHBand="0" w:firstRowFirstColumn="0" w:firstRowLastColumn="0" w:lastRowFirstColumn="0" w:lastRowLastColumn="0"/>
            <w:tcW w:w="3433" w:type="dxa"/>
            <w:vMerge/>
            <w:vAlign w:val="center"/>
            <w:hideMark/>
          </w:tcPr>
          <w:p w14:paraId="4A584E8C" w14:textId="77777777" w:rsidR="00A551AC" w:rsidRPr="00AB6404" w:rsidRDefault="00A551AC" w:rsidP="00AB6404">
            <w:pPr>
              <w:spacing w:line="360" w:lineRule="auto"/>
              <w:jc w:val="center"/>
              <w:rPr>
                <w:rFonts w:eastAsia="Times New Roman"/>
                <w:b w:val="0"/>
                <w:bCs w:val="0"/>
                <w:lang w:val="es-DO" w:eastAsia="es-DO"/>
              </w:rPr>
            </w:pPr>
          </w:p>
        </w:tc>
        <w:tc>
          <w:tcPr>
            <w:tcW w:w="2208" w:type="dxa"/>
            <w:noWrap/>
            <w:vAlign w:val="center"/>
            <w:hideMark/>
          </w:tcPr>
          <w:p w14:paraId="38CA2335" w14:textId="360D2A67" w:rsidR="00A551AC" w:rsidRPr="00AB6404" w:rsidRDefault="00A551AC"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Suspensión</w:t>
            </w:r>
          </w:p>
        </w:tc>
        <w:tc>
          <w:tcPr>
            <w:tcW w:w="1452" w:type="dxa"/>
            <w:noWrap/>
            <w:vAlign w:val="center"/>
            <w:hideMark/>
          </w:tcPr>
          <w:p w14:paraId="3DB573A2" w14:textId="77777777" w:rsidR="00A551AC" w:rsidRPr="00AB6404" w:rsidRDefault="00A551AC"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w:t>
            </w:r>
          </w:p>
        </w:tc>
      </w:tr>
      <w:tr w:rsidR="00EF1E8E" w:rsidRPr="00AB6404" w14:paraId="39269448" w14:textId="77777777" w:rsidTr="00C127AD">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433" w:type="dxa"/>
            <w:vMerge/>
            <w:vAlign w:val="center"/>
            <w:hideMark/>
          </w:tcPr>
          <w:p w14:paraId="2F3594D2" w14:textId="77777777" w:rsidR="00A551AC" w:rsidRPr="00AB6404" w:rsidRDefault="00A551AC" w:rsidP="00AB6404">
            <w:pPr>
              <w:spacing w:line="360" w:lineRule="auto"/>
              <w:jc w:val="center"/>
              <w:rPr>
                <w:rFonts w:eastAsia="Times New Roman"/>
                <w:b w:val="0"/>
                <w:bCs w:val="0"/>
                <w:lang w:val="es-DO" w:eastAsia="es-DO"/>
              </w:rPr>
            </w:pPr>
          </w:p>
        </w:tc>
        <w:tc>
          <w:tcPr>
            <w:tcW w:w="2208" w:type="dxa"/>
            <w:noWrap/>
            <w:vAlign w:val="center"/>
            <w:hideMark/>
          </w:tcPr>
          <w:p w14:paraId="359B0EF0" w14:textId="77777777" w:rsidR="00A551AC" w:rsidRPr="00AB6404" w:rsidRDefault="00A551AC"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Cancelación</w:t>
            </w:r>
          </w:p>
        </w:tc>
        <w:tc>
          <w:tcPr>
            <w:tcW w:w="1452" w:type="dxa"/>
            <w:noWrap/>
            <w:vAlign w:val="center"/>
            <w:hideMark/>
          </w:tcPr>
          <w:p w14:paraId="1898CE14" w14:textId="77777777" w:rsidR="00A551AC" w:rsidRPr="00AB6404" w:rsidRDefault="00A551AC"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w:t>
            </w:r>
          </w:p>
        </w:tc>
      </w:tr>
      <w:tr w:rsidR="00EF1E8E" w:rsidRPr="00AB6404" w14:paraId="0D4FF2A5" w14:textId="77777777" w:rsidTr="00C127AD">
        <w:trPr>
          <w:trHeight w:val="397"/>
          <w:jc w:val="center"/>
        </w:trPr>
        <w:tc>
          <w:tcPr>
            <w:cnfStyle w:val="001000000000" w:firstRow="0" w:lastRow="0" w:firstColumn="1" w:lastColumn="0" w:oddVBand="0" w:evenVBand="0" w:oddHBand="0" w:evenHBand="0" w:firstRowFirstColumn="0" w:firstRowLastColumn="0" w:lastRowFirstColumn="0" w:lastRowLastColumn="0"/>
            <w:tcW w:w="3433" w:type="dxa"/>
            <w:vMerge/>
            <w:vAlign w:val="center"/>
            <w:hideMark/>
          </w:tcPr>
          <w:p w14:paraId="18135EC8" w14:textId="77777777" w:rsidR="00A551AC" w:rsidRPr="00AB6404" w:rsidRDefault="00A551AC" w:rsidP="00AB6404">
            <w:pPr>
              <w:spacing w:line="360" w:lineRule="auto"/>
              <w:jc w:val="center"/>
              <w:rPr>
                <w:rFonts w:eastAsia="Times New Roman"/>
                <w:b w:val="0"/>
                <w:bCs w:val="0"/>
                <w:lang w:val="es-DO" w:eastAsia="es-DO"/>
              </w:rPr>
            </w:pPr>
          </w:p>
        </w:tc>
        <w:tc>
          <w:tcPr>
            <w:tcW w:w="2208" w:type="dxa"/>
            <w:noWrap/>
            <w:vAlign w:val="center"/>
            <w:hideMark/>
          </w:tcPr>
          <w:p w14:paraId="3A27E337" w14:textId="59CFA453" w:rsidR="00A551AC" w:rsidRPr="00AB6404" w:rsidRDefault="00E85F05"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 xml:space="preserve">Sub </w:t>
            </w:r>
            <w:r w:rsidR="00A551AC" w:rsidRPr="00AB6404">
              <w:rPr>
                <w:rFonts w:eastAsia="Times New Roman"/>
                <w:lang w:val="es-DO" w:eastAsia="es-DO"/>
              </w:rPr>
              <w:t>Total</w:t>
            </w:r>
          </w:p>
        </w:tc>
        <w:tc>
          <w:tcPr>
            <w:tcW w:w="1452" w:type="dxa"/>
            <w:noWrap/>
            <w:vAlign w:val="center"/>
            <w:hideMark/>
          </w:tcPr>
          <w:p w14:paraId="2744968A" w14:textId="77777777" w:rsidR="00A551AC" w:rsidRPr="00AB6404" w:rsidRDefault="00A551AC"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27</w:t>
            </w:r>
          </w:p>
        </w:tc>
      </w:tr>
      <w:tr w:rsidR="00EF1E8E" w:rsidRPr="00AB6404" w14:paraId="169750C9" w14:textId="77777777" w:rsidTr="00C127AD">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433" w:type="dxa"/>
            <w:vMerge w:val="restart"/>
            <w:noWrap/>
            <w:vAlign w:val="center"/>
            <w:hideMark/>
          </w:tcPr>
          <w:p w14:paraId="4F1C547F" w14:textId="77777777" w:rsidR="00A551AC" w:rsidRPr="00AB6404" w:rsidRDefault="00A551AC" w:rsidP="00AB6404">
            <w:pPr>
              <w:spacing w:line="360" w:lineRule="auto"/>
              <w:jc w:val="center"/>
              <w:rPr>
                <w:rFonts w:eastAsia="Times New Roman"/>
                <w:b w:val="0"/>
                <w:bCs w:val="0"/>
                <w:lang w:val="es-DO" w:eastAsia="es-DO"/>
              </w:rPr>
            </w:pPr>
            <w:r w:rsidRPr="00AB6404">
              <w:rPr>
                <w:rFonts w:eastAsia="Times New Roman"/>
                <w:b w:val="0"/>
                <w:bCs w:val="0"/>
                <w:lang w:val="es-DO" w:eastAsia="es-DO"/>
              </w:rPr>
              <w:t>Itinerarios de Vuelos</w:t>
            </w:r>
          </w:p>
        </w:tc>
        <w:tc>
          <w:tcPr>
            <w:tcW w:w="2208" w:type="dxa"/>
            <w:noWrap/>
            <w:vAlign w:val="center"/>
            <w:hideMark/>
          </w:tcPr>
          <w:p w14:paraId="0CE25A97" w14:textId="77777777" w:rsidR="00A551AC" w:rsidRPr="00AB6404" w:rsidRDefault="00A551AC"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Programa de vuelo</w:t>
            </w:r>
          </w:p>
        </w:tc>
        <w:tc>
          <w:tcPr>
            <w:tcW w:w="1452" w:type="dxa"/>
            <w:noWrap/>
            <w:vAlign w:val="center"/>
            <w:hideMark/>
          </w:tcPr>
          <w:p w14:paraId="62BA0D26" w14:textId="77777777" w:rsidR="00A551AC" w:rsidRPr="00AB6404" w:rsidRDefault="00A551AC"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76</w:t>
            </w:r>
          </w:p>
        </w:tc>
      </w:tr>
      <w:tr w:rsidR="00EF1E8E" w:rsidRPr="00AB6404" w14:paraId="7F5A0654" w14:textId="77777777" w:rsidTr="00C127AD">
        <w:trPr>
          <w:trHeight w:val="397"/>
          <w:jc w:val="center"/>
        </w:trPr>
        <w:tc>
          <w:tcPr>
            <w:cnfStyle w:val="001000000000" w:firstRow="0" w:lastRow="0" w:firstColumn="1" w:lastColumn="0" w:oddVBand="0" w:evenVBand="0" w:oddHBand="0" w:evenHBand="0" w:firstRowFirstColumn="0" w:firstRowLastColumn="0" w:lastRowFirstColumn="0" w:lastRowLastColumn="0"/>
            <w:tcW w:w="3433" w:type="dxa"/>
            <w:vMerge/>
            <w:vAlign w:val="center"/>
            <w:hideMark/>
          </w:tcPr>
          <w:p w14:paraId="4602EAAA" w14:textId="77777777" w:rsidR="00A551AC" w:rsidRPr="00AB6404" w:rsidRDefault="00A551AC" w:rsidP="00AB6404">
            <w:pPr>
              <w:spacing w:line="360" w:lineRule="auto"/>
              <w:jc w:val="center"/>
              <w:rPr>
                <w:rFonts w:eastAsia="Times New Roman"/>
                <w:b w:val="0"/>
                <w:bCs w:val="0"/>
                <w:lang w:val="es-DO" w:eastAsia="es-DO"/>
              </w:rPr>
            </w:pPr>
          </w:p>
        </w:tc>
        <w:tc>
          <w:tcPr>
            <w:tcW w:w="2208" w:type="dxa"/>
            <w:noWrap/>
            <w:vAlign w:val="center"/>
            <w:hideMark/>
          </w:tcPr>
          <w:p w14:paraId="78F145B5" w14:textId="2603EF38" w:rsidR="00A551AC" w:rsidRPr="00AB6404" w:rsidRDefault="00A551AC"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Modificación de Vuelos</w:t>
            </w:r>
          </w:p>
        </w:tc>
        <w:tc>
          <w:tcPr>
            <w:tcW w:w="1452" w:type="dxa"/>
            <w:noWrap/>
            <w:vAlign w:val="center"/>
            <w:hideMark/>
          </w:tcPr>
          <w:p w14:paraId="5B0C3BAB" w14:textId="77777777" w:rsidR="00A551AC" w:rsidRPr="00AB6404" w:rsidRDefault="00A551AC"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15</w:t>
            </w:r>
          </w:p>
        </w:tc>
      </w:tr>
      <w:tr w:rsidR="00EF1E8E" w:rsidRPr="00AB6404" w14:paraId="720D15F5" w14:textId="77777777" w:rsidTr="00C127AD">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433" w:type="dxa"/>
            <w:vMerge/>
            <w:vAlign w:val="center"/>
            <w:hideMark/>
          </w:tcPr>
          <w:p w14:paraId="3BB1C458" w14:textId="77777777" w:rsidR="00A551AC" w:rsidRPr="00AB6404" w:rsidRDefault="00A551AC" w:rsidP="00AB6404">
            <w:pPr>
              <w:spacing w:line="360" w:lineRule="auto"/>
              <w:jc w:val="center"/>
              <w:rPr>
                <w:rFonts w:eastAsia="Times New Roman"/>
                <w:b w:val="0"/>
                <w:bCs w:val="0"/>
                <w:lang w:val="es-DO" w:eastAsia="es-DO"/>
              </w:rPr>
            </w:pPr>
          </w:p>
        </w:tc>
        <w:tc>
          <w:tcPr>
            <w:tcW w:w="2208" w:type="dxa"/>
            <w:noWrap/>
            <w:vAlign w:val="center"/>
            <w:hideMark/>
          </w:tcPr>
          <w:p w14:paraId="2DC63950" w14:textId="7FFCFD19" w:rsidR="00A551AC" w:rsidRPr="00AB6404" w:rsidRDefault="00A551AC"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Tarifas</w:t>
            </w:r>
          </w:p>
        </w:tc>
        <w:tc>
          <w:tcPr>
            <w:tcW w:w="1452" w:type="dxa"/>
            <w:noWrap/>
            <w:vAlign w:val="center"/>
            <w:hideMark/>
          </w:tcPr>
          <w:p w14:paraId="289187A2" w14:textId="77777777" w:rsidR="00A551AC" w:rsidRPr="00AB6404" w:rsidRDefault="00A551AC"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49</w:t>
            </w:r>
          </w:p>
        </w:tc>
      </w:tr>
      <w:tr w:rsidR="00EF1E8E" w:rsidRPr="00AB6404" w14:paraId="6E181810" w14:textId="77777777" w:rsidTr="00C127AD">
        <w:trPr>
          <w:trHeight w:val="397"/>
          <w:jc w:val="center"/>
        </w:trPr>
        <w:tc>
          <w:tcPr>
            <w:cnfStyle w:val="001000000000" w:firstRow="0" w:lastRow="0" w:firstColumn="1" w:lastColumn="0" w:oddVBand="0" w:evenVBand="0" w:oddHBand="0" w:evenHBand="0" w:firstRowFirstColumn="0" w:firstRowLastColumn="0" w:lastRowFirstColumn="0" w:lastRowLastColumn="0"/>
            <w:tcW w:w="3433" w:type="dxa"/>
            <w:vMerge/>
            <w:vAlign w:val="center"/>
            <w:hideMark/>
          </w:tcPr>
          <w:p w14:paraId="7B105C79" w14:textId="77777777" w:rsidR="00A551AC" w:rsidRPr="00AB6404" w:rsidRDefault="00A551AC" w:rsidP="00AB6404">
            <w:pPr>
              <w:spacing w:line="360" w:lineRule="auto"/>
              <w:jc w:val="center"/>
              <w:rPr>
                <w:rFonts w:eastAsia="Times New Roman"/>
                <w:b w:val="0"/>
                <w:bCs w:val="0"/>
                <w:lang w:val="es-DO" w:eastAsia="es-DO"/>
              </w:rPr>
            </w:pPr>
          </w:p>
        </w:tc>
        <w:tc>
          <w:tcPr>
            <w:tcW w:w="2208" w:type="dxa"/>
            <w:noWrap/>
            <w:vAlign w:val="center"/>
            <w:hideMark/>
          </w:tcPr>
          <w:p w14:paraId="3DB8938E" w14:textId="2786AC68" w:rsidR="00A551AC" w:rsidRPr="00AB6404" w:rsidRDefault="00A551AC"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Total</w:t>
            </w:r>
          </w:p>
        </w:tc>
        <w:tc>
          <w:tcPr>
            <w:tcW w:w="1452" w:type="dxa"/>
            <w:noWrap/>
            <w:vAlign w:val="center"/>
            <w:hideMark/>
          </w:tcPr>
          <w:p w14:paraId="6D018354" w14:textId="77777777" w:rsidR="00A551AC" w:rsidRPr="00AB6404" w:rsidRDefault="00A551AC"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140</w:t>
            </w:r>
          </w:p>
        </w:tc>
      </w:tr>
      <w:tr w:rsidR="00EF1E8E" w:rsidRPr="00AB6404" w14:paraId="08C29294" w14:textId="77777777" w:rsidTr="00C127AD">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433" w:type="dxa"/>
            <w:vMerge w:val="restart"/>
            <w:noWrap/>
            <w:vAlign w:val="center"/>
            <w:hideMark/>
          </w:tcPr>
          <w:p w14:paraId="2D60030B" w14:textId="77777777" w:rsidR="00A551AC" w:rsidRPr="00AB6404" w:rsidRDefault="00A551AC" w:rsidP="00AB6404">
            <w:pPr>
              <w:spacing w:line="360" w:lineRule="auto"/>
              <w:jc w:val="center"/>
              <w:rPr>
                <w:rFonts w:eastAsia="Times New Roman"/>
                <w:b w:val="0"/>
                <w:bCs w:val="0"/>
                <w:lang w:val="es-DO" w:eastAsia="es-DO"/>
              </w:rPr>
            </w:pPr>
            <w:r w:rsidRPr="00AB6404">
              <w:rPr>
                <w:rFonts w:eastAsia="Times New Roman"/>
                <w:b w:val="0"/>
                <w:bCs w:val="0"/>
                <w:lang w:val="es-DO" w:eastAsia="es-DO"/>
              </w:rPr>
              <w:t>Permisos Especiales</w:t>
            </w:r>
          </w:p>
        </w:tc>
        <w:tc>
          <w:tcPr>
            <w:tcW w:w="2208" w:type="dxa"/>
            <w:noWrap/>
            <w:vAlign w:val="center"/>
            <w:hideMark/>
          </w:tcPr>
          <w:p w14:paraId="57617FC2" w14:textId="7490E33A" w:rsidR="00A551AC" w:rsidRPr="00AB6404" w:rsidRDefault="00A551AC"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Solicitud</w:t>
            </w:r>
          </w:p>
        </w:tc>
        <w:tc>
          <w:tcPr>
            <w:tcW w:w="1452" w:type="dxa"/>
            <w:noWrap/>
            <w:vAlign w:val="center"/>
            <w:hideMark/>
          </w:tcPr>
          <w:p w14:paraId="526F093F" w14:textId="77777777" w:rsidR="00A551AC" w:rsidRPr="00AB6404" w:rsidRDefault="00A551AC"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56</w:t>
            </w:r>
          </w:p>
        </w:tc>
      </w:tr>
      <w:tr w:rsidR="00EF1E8E" w:rsidRPr="00AB6404" w14:paraId="4F1F7392" w14:textId="77777777" w:rsidTr="00C127AD">
        <w:trPr>
          <w:trHeight w:val="397"/>
          <w:jc w:val="center"/>
        </w:trPr>
        <w:tc>
          <w:tcPr>
            <w:cnfStyle w:val="001000000000" w:firstRow="0" w:lastRow="0" w:firstColumn="1" w:lastColumn="0" w:oddVBand="0" w:evenVBand="0" w:oddHBand="0" w:evenHBand="0" w:firstRowFirstColumn="0" w:firstRowLastColumn="0" w:lastRowFirstColumn="0" w:lastRowLastColumn="0"/>
            <w:tcW w:w="3433" w:type="dxa"/>
            <w:vMerge/>
            <w:vAlign w:val="center"/>
            <w:hideMark/>
          </w:tcPr>
          <w:p w14:paraId="2B7DDF54" w14:textId="77777777" w:rsidR="00A551AC" w:rsidRPr="00AB6404" w:rsidRDefault="00A551AC" w:rsidP="00AB6404">
            <w:pPr>
              <w:spacing w:line="360" w:lineRule="auto"/>
              <w:jc w:val="center"/>
              <w:rPr>
                <w:rFonts w:eastAsia="Times New Roman"/>
                <w:b w:val="0"/>
                <w:bCs w:val="0"/>
                <w:lang w:val="es-DO" w:eastAsia="es-DO"/>
              </w:rPr>
            </w:pPr>
          </w:p>
        </w:tc>
        <w:tc>
          <w:tcPr>
            <w:tcW w:w="2208" w:type="dxa"/>
            <w:noWrap/>
            <w:vAlign w:val="center"/>
            <w:hideMark/>
          </w:tcPr>
          <w:p w14:paraId="16ED6FC3" w14:textId="756A12EA" w:rsidR="00A551AC" w:rsidRPr="00AB6404" w:rsidRDefault="00A551AC"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Modificación</w:t>
            </w:r>
          </w:p>
        </w:tc>
        <w:tc>
          <w:tcPr>
            <w:tcW w:w="1452" w:type="dxa"/>
            <w:noWrap/>
            <w:vAlign w:val="center"/>
            <w:hideMark/>
          </w:tcPr>
          <w:p w14:paraId="2DE541F1" w14:textId="77777777" w:rsidR="00A551AC" w:rsidRPr="00AB6404" w:rsidRDefault="00A551AC"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3</w:t>
            </w:r>
          </w:p>
        </w:tc>
      </w:tr>
      <w:tr w:rsidR="00EF1E8E" w:rsidRPr="00AB6404" w14:paraId="352034B8" w14:textId="77777777" w:rsidTr="00C127AD">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433" w:type="dxa"/>
            <w:vMerge/>
            <w:vAlign w:val="center"/>
            <w:hideMark/>
          </w:tcPr>
          <w:p w14:paraId="04A18AA6" w14:textId="77777777" w:rsidR="00A551AC" w:rsidRPr="00AB6404" w:rsidRDefault="00A551AC" w:rsidP="00AB6404">
            <w:pPr>
              <w:spacing w:line="360" w:lineRule="auto"/>
              <w:jc w:val="center"/>
              <w:rPr>
                <w:rFonts w:eastAsia="Times New Roman"/>
                <w:b w:val="0"/>
                <w:bCs w:val="0"/>
                <w:lang w:val="es-DO" w:eastAsia="es-DO"/>
              </w:rPr>
            </w:pPr>
          </w:p>
        </w:tc>
        <w:tc>
          <w:tcPr>
            <w:tcW w:w="2208" w:type="dxa"/>
            <w:noWrap/>
            <w:vAlign w:val="center"/>
            <w:hideMark/>
          </w:tcPr>
          <w:p w14:paraId="4450B747" w14:textId="23682E92" w:rsidR="00A551AC" w:rsidRPr="00AB6404" w:rsidRDefault="00E85F05"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 xml:space="preserve">Sub </w:t>
            </w:r>
            <w:r w:rsidR="00A551AC" w:rsidRPr="00AB6404">
              <w:rPr>
                <w:rFonts w:eastAsia="Times New Roman"/>
                <w:lang w:val="es-DO" w:eastAsia="es-DO"/>
              </w:rPr>
              <w:t>Total</w:t>
            </w:r>
          </w:p>
        </w:tc>
        <w:tc>
          <w:tcPr>
            <w:tcW w:w="1452" w:type="dxa"/>
            <w:noWrap/>
            <w:vAlign w:val="center"/>
            <w:hideMark/>
          </w:tcPr>
          <w:p w14:paraId="679408BD" w14:textId="77777777" w:rsidR="00A551AC" w:rsidRPr="00AB6404" w:rsidRDefault="00A551AC"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59</w:t>
            </w:r>
          </w:p>
        </w:tc>
      </w:tr>
      <w:tr w:rsidR="00EF1E8E" w:rsidRPr="00AB6404" w14:paraId="5F80594A" w14:textId="77777777" w:rsidTr="00C127AD">
        <w:trPr>
          <w:trHeight w:val="397"/>
          <w:jc w:val="center"/>
        </w:trPr>
        <w:tc>
          <w:tcPr>
            <w:cnfStyle w:val="001000000000" w:firstRow="0" w:lastRow="0" w:firstColumn="1" w:lastColumn="0" w:oddVBand="0" w:evenVBand="0" w:oddHBand="0" w:evenHBand="0" w:firstRowFirstColumn="0" w:firstRowLastColumn="0" w:lastRowFirstColumn="0" w:lastRowLastColumn="0"/>
            <w:tcW w:w="5641" w:type="dxa"/>
            <w:gridSpan w:val="2"/>
            <w:noWrap/>
            <w:vAlign w:val="center"/>
            <w:hideMark/>
          </w:tcPr>
          <w:p w14:paraId="2F934C90" w14:textId="77777777" w:rsidR="00A551AC" w:rsidRPr="00AB6404" w:rsidRDefault="00A551AC" w:rsidP="00AB6404">
            <w:pPr>
              <w:spacing w:line="360" w:lineRule="auto"/>
              <w:jc w:val="center"/>
              <w:rPr>
                <w:rFonts w:eastAsia="Times New Roman"/>
                <w:b w:val="0"/>
                <w:bCs w:val="0"/>
                <w:lang w:val="es-DO" w:eastAsia="es-DO"/>
              </w:rPr>
            </w:pPr>
            <w:r w:rsidRPr="00AB6404">
              <w:rPr>
                <w:rFonts w:eastAsia="Times New Roman"/>
                <w:b w:val="0"/>
                <w:bCs w:val="0"/>
                <w:lang w:val="es-DO" w:eastAsia="es-DO"/>
              </w:rPr>
              <w:t>Requerimientos Continuos</w:t>
            </w:r>
          </w:p>
        </w:tc>
        <w:tc>
          <w:tcPr>
            <w:tcW w:w="1452" w:type="dxa"/>
            <w:noWrap/>
            <w:vAlign w:val="center"/>
            <w:hideMark/>
          </w:tcPr>
          <w:p w14:paraId="40ED025C" w14:textId="77777777" w:rsidR="00A551AC" w:rsidRPr="00AB6404" w:rsidRDefault="00A551AC"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8</w:t>
            </w:r>
          </w:p>
        </w:tc>
      </w:tr>
      <w:tr w:rsidR="00EF1E8E" w:rsidRPr="00AB6404" w14:paraId="4FF7CB29" w14:textId="77777777" w:rsidTr="00C127AD">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5641" w:type="dxa"/>
            <w:gridSpan w:val="2"/>
            <w:noWrap/>
            <w:vAlign w:val="center"/>
            <w:hideMark/>
          </w:tcPr>
          <w:p w14:paraId="59EE4BDD" w14:textId="0BC5B6D1" w:rsidR="00A551AC" w:rsidRPr="00AB6404" w:rsidRDefault="00A551AC" w:rsidP="00AB6404">
            <w:pPr>
              <w:spacing w:line="360" w:lineRule="auto"/>
              <w:jc w:val="center"/>
              <w:rPr>
                <w:rFonts w:eastAsia="Times New Roman"/>
                <w:b w:val="0"/>
                <w:bCs w:val="0"/>
                <w:lang w:val="es-DO" w:eastAsia="es-DO"/>
              </w:rPr>
            </w:pPr>
            <w:r w:rsidRPr="00AB6404">
              <w:rPr>
                <w:rFonts w:eastAsia="Times New Roman"/>
                <w:b w:val="0"/>
                <w:bCs w:val="0"/>
                <w:lang w:val="es-DO" w:eastAsia="es-DO"/>
              </w:rPr>
              <w:t>Venta de Boletos</w:t>
            </w:r>
          </w:p>
        </w:tc>
        <w:tc>
          <w:tcPr>
            <w:tcW w:w="1452" w:type="dxa"/>
            <w:noWrap/>
            <w:vAlign w:val="center"/>
            <w:hideMark/>
          </w:tcPr>
          <w:p w14:paraId="25E15147" w14:textId="77777777" w:rsidR="00A551AC" w:rsidRPr="00AB6404" w:rsidRDefault="00A551AC"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w:t>
            </w:r>
          </w:p>
        </w:tc>
      </w:tr>
      <w:tr w:rsidR="00EF1E8E" w:rsidRPr="00AB6404" w14:paraId="27A5CBAE" w14:textId="77777777" w:rsidTr="00C127AD">
        <w:trPr>
          <w:trHeight w:val="397"/>
          <w:jc w:val="center"/>
        </w:trPr>
        <w:tc>
          <w:tcPr>
            <w:cnfStyle w:val="001000000000" w:firstRow="0" w:lastRow="0" w:firstColumn="1" w:lastColumn="0" w:oddVBand="0" w:evenVBand="0" w:oddHBand="0" w:evenHBand="0" w:firstRowFirstColumn="0" w:firstRowLastColumn="0" w:lastRowFirstColumn="0" w:lastRowLastColumn="0"/>
            <w:tcW w:w="5641" w:type="dxa"/>
            <w:gridSpan w:val="2"/>
            <w:noWrap/>
            <w:vAlign w:val="center"/>
            <w:hideMark/>
          </w:tcPr>
          <w:p w14:paraId="7039D0D6" w14:textId="77777777" w:rsidR="00A551AC" w:rsidRPr="00AB6404" w:rsidRDefault="00A551AC" w:rsidP="00AB6404">
            <w:pPr>
              <w:spacing w:line="360" w:lineRule="auto"/>
              <w:jc w:val="center"/>
              <w:rPr>
                <w:rFonts w:eastAsia="Times New Roman"/>
                <w:b w:val="0"/>
                <w:bCs w:val="0"/>
                <w:lang w:val="es-DO" w:eastAsia="es-DO"/>
              </w:rPr>
            </w:pPr>
            <w:r w:rsidRPr="00AB6404">
              <w:rPr>
                <w:rFonts w:eastAsia="Times New Roman"/>
                <w:b w:val="0"/>
                <w:bCs w:val="0"/>
                <w:lang w:val="es-DO" w:eastAsia="es-DO"/>
              </w:rPr>
              <w:t>Otros Informes DETA</w:t>
            </w:r>
          </w:p>
        </w:tc>
        <w:tc>
          <w:tcPr>
            <w:tcW w:w="1452" w:type="dxa"/>
            <w:noWrap/>
            <w:vAlign w:val="center"/>
            <w:hideMark/>
          </w:tcPr>
          <w:p w14:paraId="750DA5FD" w14:textId="77777777" w:rsidR="00A551AC" w:rsidRPr="00AB6404" w:rsidRDefault="00A551AC"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14</w:t>
            </w:r>
          </w:p>
        </w:tc>
      </w:tr>
      <w:tr w:rsidR="00EF1E8E" w:rsidRPr="00AB6404" w14:paraId="6B5E0B49" w14:textId="77777777" w:rsidTr="00C127AD">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5641" w:type="dxa"/>
            <w:gridSpan w:val="2"/>
            <w:noWrap/>
            <w:vAlign w:val="center"/>
            <w:hideMark/>
          </w:tcPr>
          <w:p w14:paraId="1E8393ED" w14:textId="77777777" w:rsidR="00A551AC" w:rsidRPr="00AB6404" w:rsidRDefault="00A551AC" w:rsidP="00AB6404">
            <w:pPr>
              <w:spacing w:line="360" w:lineRule="auto"/>
              <w:jc w:val="center"/>
              <w:rPr>
                <w:rFonts w:eastAsia="Times New Roman"/>
                <w:b w:val="0"/>
                <w:bCs w:val="0"/>
                <w:lang w:val="es-DO" w:eastAsia="es-DO"/>
              </w:rPr>
            </w:pPr>
            <w:r w:rsidRPr="00AB6404">
              <w:rPr>
                <w:rFonts w:eastAsia="Times New Roman"/>
                <w:b w:val="0"/>
                <w:bCs w:val="0"/>
                <w:lang w:val="es-DO" w:eastAsia="es-DO"/>
              </w:rPr>
              <w:t>Reporte / Informes Estadísticos</w:t>
            </w:r>
          </w:p>
        </w:tc>
        <w:tc>
          <w:tcPr>
            <w:tcW w:w="1452" w:type="dxa"/>
            <w:noWrap/>
            <w:vAlign w:val="center"/>
            <w:hideMark/>
          </w:tcPr>
          <w:p w14:paraId="38CEAA0A" w14:textId="77777777" w:rsidR="00A551AC" w:rsidRPr="00AB6404" w:rsidRDefault="00A551AC"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225</w:t>
            </w:r>
          </w:p>
        </w:tc>
      </w:tr>
      <w:tr w:rsidR="00EF1E8E" w:rsidRPr="00AB6404" w14:paraId="7CD760E7" w14:textId="77777777" w:rsidTr="00C127AD">
        <w:trPr>
          <w:trHeight w:val="397"/>
          <w:jc w:val="center"/>
        </w:trPr>
        <w:tc>
          <w:tcPr>
            <w:cnfStyle w:val="001000000000" w:firstRow="0" w:lastRow="0" w:firstColumn="1" w:lastColumn="0" w:oddVBand="0" w:evenVBand="0" w:oddHBand="0" w:evenHBand="0" w:firstRowFirstColumn="0" w:firstRowLastColumn="0" w:lastRowFirstColumn="0" w:lastRowLastColumn="0"/>
            <w:tcW w:w="5641" w:type="dxa"/>
            <w:gridSpan w:val="2"/>
            <w:noWrap/>
            <w:vAlign w:val="center"/>
            <w:hideMark/>
          </w:tcPr>
          <w:p w14:paraId="11E3DE91" w14:textId="59C58207" w:rsidR="00A551AC" w:rsidRPr="00AB6404" w:rsidRDefault="00A551AC" w:rsidP="00AB6404">
            <w:pPr>
              <w:spacing w:line="360" w:lineRule="auto"/>
              <w:jc w:val="center"/>
              <w:rPr>
                <w:rFonts w:eastAsia="Times New Roman"/>
                <w:b w:val="0"/>
                <w:bCs w:val="0"/>
                <w:lang w:val="es-DO" w:eastAsia="es-DO"/>
              </w:rPr>
            </w:pPr>
            <w:r w:rsidRPr="00AB6404">
              <w:rPr>
                <w:rFonts w:eastAsia="Times New Roman"/>
                <w:b w:val="0"/>
                <w:bCs w:val="0"/>
                <w:lang w:val="es-DO" w:eastAsia="es-DO"/>
              </w:rPr>
              <w:t>Tota</w:t>
            </w:r>
            <w:r w:rsidR="005E58D5" w:rsidRPr="00AB6404">
              <w:rPr>
                <w:rFonts w:eastAsia="Times New Roman"/>
                <w:b w:val="0"/>
                <w:bCs w:val="0"/>
                <w:lang w:val="es-DO" w:eastAsia="es-DO"/>
              </w:rPr>
              <w:t>l</w:t>
            </w:r>
          </w:p>
        </w:tc>
        <w:tc>
          <w:tcPr>
            <w:tcW w:w="1452" w:type="dxa"/>
            <w:noWrap/>
            <w:vAlign w:val="center"/>
            <w:hideMark/>
          </w:tcPr>
          <w:p w14:paraId="6DDE1BA4" w14:textId="77777777" w:rsidR="00A551AC" w:rsidRPr="00AB6404" w:rsidRDefault="00A551AC"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509</w:t>
            </w:r>
          </w:p>
        </w:tc>
      </w:tr>
    </w:tbl>
    <w:p w14:paraId="4AC1F686" w14:textId="07AC0CE0" w:rsidR="00C62E74" w:rsidRPr="00AB6404" w:rsidRDefault="00C62E74" w:rsidP="00AB6404">
      <w:pPr>
        <w:autoSpaceDE w:val="0"/>
        <w:autoSpaceDN w:val="0"/>
        <w:adjustRightInd w:val="0"/>
        <w:spacing w:after="0" w:line="360" w:lineRule="auto"/>
        <w:jc w:val="center"/>
        <w:rPr>
          <w:rFonts w:eastAsia="Calibri"/>
          <w:i/>
          <w:iCs/>
          <w:sz w:val="18"/>
          <w:szCs w:val="18"/>
          <w:lang w:val="es-DO"/>
        </w:rPr>
      </w:pPr>
      <w:r w:rsidRPr="00AB6404">
        <w:rPr>
          <w:rFonts w:eastAsia="Calibri"/>
          <w:i/>
          <w:iCs/>
          <w:sz w:val="18"/>
          <w:szCs w:val="18"/>
          <w:lang w:val="es-DO"/>
        </w:rPr>
        <w:t xml:space="preserve">Fuente: </w:t>
      </w:r>
      <w:r w:rsidR="0038131A" w:rsidRPr="00AB6404">
        <w:rPr>
          <w:rFonts w:eastAsia="Calibri"/>
          <w:i/>
          <w:iCs/>
          <w:sz w:val="18"/>
          <w:szCs w:val="18"/>
          <w:lang w:val="es-DO"/>
        </w:rPr>
        <w:t>Sección</w:t>
      </w:r>
      <w:r w:rsidR="008E1A1F" w:rsidRPr="00AB6404">
        <w:rPr>
          <w:rFonts w:eastAsia="Calibri"/>
          <w:i/>
          <w:iCs/>
          <w:sz w:val="18"/>
          <w:szCs w:val="18"/>
          <w:lang w:val="es-DO"/>
        </w:rPr>
        <w:t xml:space="preserve"> de Economía del </w:t>
      </w:r>
      <w:r w:rsidRPr="00AB6404">
        <w:rPr>
          <w:rFonts w:eastAsia="Calibri"/>
          <w:i/>
          <w:iCs/>
          <w:sz w:val="18"/>
          <w:szCs w:val="18"/>
          <w:lang w:val="es-DO"/>
        </w:rPr>
        <w:t>Transporte Aéreo de la JAC.</w:t>
      </w:r>
    </w:p>
    <w:p w14:paraId="7BDEEBA2" w14:textId="77777777" w:rsidR="00C62E74" w:rsidRPr="00AB6404" w:rsidRDefault="00C62E74" w:rsidP="00AB6404">
      <w:pPr>
        <w:autoSpaceDE w:val="0"/>
        <w:autoSpaceDN w:val="0"/>
        <w:adjustRightInd w:val="0"/>
        <w:spacing w:after="0" w:line="360" w:lineRule="auto"/>
        <w:jc w:val="center"/>
        <w:rPr>
          <w:rFonts w:eastAsia="Calibri"/>
          <w:i/>
          <w:iCs/>
          <w:sz w:val="18"/>
          <w:szCs w:val="18"/>
          <w:lang w:val="es-DO"/>
        </w:rPr>
      </w:pPr>
    </w:p>
    <w:p w14:paraId="4B52D975" w14:textId="4FD2B27B" w:rsidR="00C62E74" w:rsidRPr="00AB6404" w:rsidRDefault="00C62E74" w:rsidP="00AB6404">
      <w:pPr>
        <w:spacing w:after="0" w:line="360" w:lineRule="auto"/>
        <w:ind w:left="360" w:right="-143"/>
        <w:jc w:val="both"/>
        <w:rPr>
          <w:lang w:val="es-DO"/>
        </w:rPr>
      </w:pPr>
      <w:r w:rsidRPr="00AB6404">
        <w:rPr>
          <w:lang w:val="es-DO"/>
        </w:rPr>
        <w:t>Certificado</w:t>
      </w:r>
      <w:r w:rsidR="00F159AB" w:rsidRPr="00AB6404">
        <w:rPr>
          <w:lang w:val="es-DO"/>
        </w:rPr>
        <w:t>s</w:t>
      </w:r>
      <w:r w:rsidRPr="00AB6404">
        <w:rPr>
          <w:lang w:val="es-DO"/>
        </w:rPr>
        <w:t xml:space="preserve"> de Autorización Económica (CAE)</w:t>
      </w:r>
      <w:r w:rsidR="00F159AB" w:rsidRPr="00AB6404">
        <w:rPr>
          <w:lang w:val="es-DO"/>
        </w:rPr>
        <w:t xml:space="preserve"> por </w:t>
      </w:r>
      <w:r w:rsidRPr="00AB6404">
        <w:rPr>
          <w:lang w:val="es-DO"/>
        </w:rPr>
        <w:t>operadores aéreos nacionales:</w:t>
      </w:r>
    </w:p>
    <w:p w14:paraId="050410E2" w14:textId="77777777" w:rsidR="00C62E74" w:rsidRPr="00AB6404" w:rsidRDefault="00C62E74" w:rsidP="00AB6404">
      <w:pPr>
        <w:spacing w:after="0" w:line="360" w:lineRule="auto"/>
        <w:jc w:val="both"/>
        <w:rPr>
          <w:lang w:val="es-DO"/>
        </w:rPr>
      </w:pPr>
    </w:p>
    <w:tbl>
      <w:tblPr>
        <w:tblStyle w:val="Tablanormal1"/>
        <w:tblW w:w="7445" w:type="dxa"/>
        <w:jc w:val="center"/>
        <w:tblLook w:val="04A0" w:firstRow="1" w:lastRow="0" w:firstColumn="1" w:lastColumn="0" w:noHBand="0" w:noVBand="1"/>
      </w:tblPr>
      <w:tblGrid>
        <w:gridCol w:w="3022"/>
        <w:gridCol w:w="1510"/>
        <w:gridCol w:w="1563"/>
        <w:gridCol w:w="1350"/>
      </w:tblGrid>
      <w:tr w:rsidR="00EF1E8E" w:rsidRPr="00AB6404" w14:paraId="690E1313" w14:textId="77777777" w:rsidTr="00DC0819">
        <w:trPr>
          <w:cnfStyle w:val="100000000000" w:firstRow="1" w:lastRow="0" w:firstColumn="0" w:lastColumn="0" w:oddVBand="0" w:evenVBand="0" w:oddHBand="0" w:evenHBand="0" w:firstRowFirstColumn="0" w:firstRowLastColumn="0" w:lastRowFirstColumn="0" w:lastRowLastColumn="0"/>
          <w:trHeight w:val="397"/>
          <w:tblHeader/>
          <w:jc w:val="center"/>
        </w:trPr>
        <w:tc>
          <w:tcPr>
            <w:cnfStyle w:val="001000000000" w:firstRow="0" w:lastRow="0" w:firstColumn="1" w:lastColumn="0" w:oddVBand="0" w:evenVBand="0" w:oddHBand="0" w:evenHBand="0" w:firstRowFirstColumn="0" w:firstRowLastColumn="0" w:lastRowFirstColumn="0" w:lastRowLastColumn="0"/>
            <w:tcW w:w="7445" w:type="dxa"/>
            <w:gridSpan w:val="4"/>
            <w:shd w:val="clear" w:color="auto" w:fill="002060"/>
            <w:noWrap/>
            <w:vAlign w:val="center"/>
          </w:tcPr>
          <w:p w14:paraId="036C33DB" w14:textId="5E7EF749" w:rsidR="00C62E74" w:rsidRPr="00AB6404" w:rsidRDefault="00C62E74" w:rsidP="00AB6404">
            <w:pPr>
              <w:spacing w:line="360" w:lineRule="auto"/>
              <w:jc w:val="center"/>
              <w:rPr>
                <w:rFonts w:eastAsia="Times New Roman"/>
                <w:b w:val="0"/>
                <w:bCs w:val="0"/>
                <w:color w:val="FFFFFF" w:themeColor="background1"/>
                <w:lang w:val="es-DO" w:eastAsia="es-DO"/>
              </w:rPr>
            </w:pPr>
            <w:r w:rsidRPr="00AB6404">
              <w:rPr>
                <w:rFonts w:eastAsia="Times New Roman"/>
                <w:b w:val="0"/>
                <w:bCs w:val="0"/>
                <w:color w:val="FFFFFF" w:themeColor="background1"/>
                <w:lang w:val="es-DO" w:eastAsia="es-DO"/>
              </w:rPr>
              <w:t>Certificados Autorización Económica</w:t>
            </w:r>
          </w:p>
        </w:tc>
      </w:tr>
      <w:tr w:rsidR="00EF1E8E" w:rsidRPr="00AB6404" w14:paraId="2DF1A033" w14:textId="77777777" w:rsidTr="00DC0819">
        <w:trPr>
          <w:cnfStyle w:val="100000000000" w:firstRow="1" w:lastRow="0" w:firstColumn="0" w:lastColumn="0" w:oddVBand="0" w:evenVBand="0" w:oddHBand="0" w:evenHBand="0" w:firstRowFirstColumn="0" w:firstRowLastColumn="0" w:lastRowFirstColumn="0" w:lastRowLastColumn="0"/>
          <w:trHeight w:val="397"/>
          <w:tblHeader/>
          <w:jc w:val="center"/>
        </w:trPr>
        <w:tc>
          <w:tcPr>
            <w:cnfStyle w:val="001000000000" w:firstRow="0" w:lastRow="0" w:firstColumn="1" w:lastColumn="0" w:oddVBand="0" w:evenVBand="0" w:oddHBand="0" w:evenHBand="0" w:firstRowFirstColumn="0" w:firstRowLastColumn="0" w:lastRowFirstColumn="0" w:lastRowLastColumn="0"/>
            <w:tcW w:w="3022" w:type="dxa"/>
            <w:shd w:val="clear" w:color="auto" w:fill="002060"/>
            <w:noWrap/>
            <w:vAlign w:val="center"/>
            <w:hideMark/>
          </w:tcPr>
          <w:p w14:paraId="53DF83F0" w14:textId="01DC10C9" w:rsidR="00C62E74" w:rsidRPr="00AB6404" w:rsidRDefault="00C62E74" w:rsidP="00AB6404">
            <w:pPr>
              <w:spacing w:line="360" w:lineRule="auto"/>
              <w:jc w:val="center"/>
              <w:rPr>
                <w:rFonts w:eastAsia="Times New Roman"/>
                <w:b w:val="0"/>
                <w:bCs w:val="0"/>
                <w:color w:val="FFFFFF" w:themeColor="background1"/>
                <w:lang w:val="es-DO" w:eastAsia="es-DO"/>
              </w:rPr>
            </w:pPr>
            <w:r w:rsidRPr="00AB6404">
              <w:rPr>
                <w:rFonts w:eastAsia="Times New Roman"/>
                <w:b w:val="0"/>
                <w:bCs w:val="0"/>
                <w:color w:val="FFFFFF" w:themeColor="background1"/>
                <w:lang w:val="es-DO" w:eastAsia="es-DO"/>
              </w:rPr>
              <w:t>Operador</w:t>
            </w:r>
            <w:r w:rsidR="00865862" w:rsidRPr="00AB6404">
              <w:rPr>
                <w:rFonts w:eastAsia="Times New Roman"/>
                <w:b w:val="0"/>
                <w:bCs w:val="0"/>
                <w:color w:val="FFFFFF" w:themeColor="background1"/>
                <w:lang w:val="es-DO" w:eastAsia="es-DO"/>
              </w:rPr>
              <w:t xml:space="preserve"> A</w:t>
            </w:r>
            <w:r w:rsidRPr="00AB6404">
              <w:rPr>
                <w:rFonts w:eastAsia="Times New Roman"/>
                <w:b w:val="0"/>
                <w:bCs w:val="0"/>
                <w:color w:val="FFFFFF" w:themeColor="background1"/>
                <w:lang w:val="es-DO" w:eastAsia="es-DO"/>
              </w:rPr>
              <w:t>éreo</w:t>
            </w:r>
          </w:p>
        </w:tc>
        <w:tc>
          <w:tcPr>
            <w:tcW w:w="1510" w:type="dxa"/>
            <w:shd w:val="clear" w:color="auto" w:fill="002060"/>
            <w:noWrap/>
            <w:vAlign w:val="center"/>
            <w:hideMark/>
          </w:tcPr>
          <w:p w14:paraId="40D569AD" w14:textId="1DDF11EF" w:rsidR="00C62E74" w:rsidRPr="00AB6404" w:rsidRDefault="00C62E74"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val="es-DO" w:eastAsia="es-DO"/>
              </w:rPr>
            </w:pPr>
            <w:r w:rsidRPr="00AB6404">
              <w:rPr>
                <w:rFonts w:eastAsia="Times New Roman"/>
                <w:b w:val="0"/>
                <w:bCs w:val="0"/>
                <w:color w:val="FFFFFF" w:themeColor="background1"/>
                <w:lang w:val="es-DO" w:eastAsia="es-DO"/>
              </w:rPr>
              <w:t>Expedición</w:t>
            </w:r>
          </w:p>
        </w:tc>
        <w:tc>
          <w:tcPr>
            <w:tcW w:w="1563" w:type="dxa"/>
            <w:shd w:val="clear" w:color="auto" w:fill="002060"/>
            <w:noWrap/>
            <w:vAlign w:val="center"/>
            <w:hideMark/>
          </w:tcPr>
          <w:p w14:paraId="5643E35E" w14:textId="77777777" w:rsidR="00C62E74" w:rsidRPr="00AB6404" w:rsidRDefault="00C62E74"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val="es-DO" w:eastAsia="es-DO"/>
              </w:rPr>
            </w:pPr>
            <w:r w:rsidRPr="00AB6404">
              <w:rPr>
                <w:rFonts w:eastAsia="Times New Roman"/>
                <w:b w:val="0"/>
                <w:bCs w:val="0"/>
                <w:color w:val="FFFFFF" w:themeColor="background1"/>
                <w:lang w:val="es-DO" w:eastAsia="es-DO"/>
              </w:rPr>
              <w:t>Renovación</w:t>
            </w:r>
          </w:p>
        </w:tc>
        <w:tc>
          <w:tcPr>
            <w:tcW w:w="1350" w:type="dxa"/>
            <w:shd w:val="clear" w:color="auto" w:fill="002060"/>
            <w:noWrap/>
            <w:vAlign w:val="center"/>
            <w:hideMark/>
          </w:tcPr>
          <w:p w14:paraId="05767EF8" w14:textId="77777777" w:rsidR="00C62E74" w:rsidRPr="00AB6404" w:rsidRDefault="00C62E74"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val="es-DO" w:eastAsia="es-DO"/>
              </w:rPr>
            </w:pPr>
            <w:r w:rsidRPr="00AB6404">
              <w:rPr>
                <w:rFonts w:eastAsia="Times New Roman"/>
                <w:b w:val="0"/>
                <w:bCs w:val="0"/>
                <w:color w:val="FFFFFF" w:themeColor="background1"/>
                <w:lang w:val="es-DO" w:eastAsia="es-DO"/>
              </w:rPr>
              <w:t>Enmienda</w:t>
            </w:r>
          </w:p>
        </w:tc>
      </w:tr>
      <w:tr w:rsidR="00EF1E8E" w:rsidRPr="00AB6404" w14:paraId="5F71D861" w14:textId="77777777" w:rsidTr="00DC0819">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022" w:type="dxa"/>
            <w:noWrap/>
            <w:vAlign w:val="center"/>
            <w:hideMark/>
          </w:tcPr>
          <w:p w14:paraId="299B8F88" w14:textId="77777777" w:rsidR="00C62E74" w:rsidRPr="00AB6404" w:rsidRDefault="00C62E74" w:rsidP="00AB6404">
            <w:pPr>
              <w:spacing w:line="360" w:lineRule="auto"/>
              <w:jc w:val="center"/>
              <w:rPr>
                <w:rFonts w:eastAsia="Times New Roman"/>
                <w:b w:val="0"/>
                <w:bCs w:val="0"/>
                <w:lang w:val="es-DO" w:eastAsia="es-DO"/>
              </w:rPr>
            </w:pPr>
            <w:r w:rsidRPr="00AB6404">
              <w:rPr>
                <w:rFonts w:eastAsia="Times New Roman"/>
                <w:b w:val="0"/>
                <w:bCs w:val="0"/>
                <w:lang w:val="es-DO" w:eastAsia="es-DO"/>
              </w:rPr>
              <w:t>Aeronaves Dominicanas, S.R.L. (Volo Airways Dominicana)</w:t>
            </w:r>
          </w:p>
        </w:tc>
        <w:tc>
          <w:tcPr>
            <w:tcW w:w="1510" w:type="dxa"/>
            <w:noWrap/>
            <w:vAlign w:val="center"/>
            <w:hideMark/>
          </w:tcPr>
          <w:p w14:paraId="4FDE276D" w14:textId="1415F543" w:rsidR="00C62E74" w:rsidRPr="00AB6404" w:rsidRDefault="00C62E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c>
          <w:tcPr>
            <w:tcW w:w="1563" w:type="dxa"/>
            <w:noWrap/>
            <w:vAlign w:val="center"/>
            <w:hideMark/>
          </w:tcPr>
          <w:p w14:paraId="189B6454" w14:textId="77777777" w:rsidR="00C62E74" w:rsidRPr="00AB6404" w:rsidRDefault="00C62E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350" w:type="dxa"/>
            <w:noWrap/>
            <w:vAlign w:val="center"/>
            <w:hideMark/>
          </w:tcPr>
          <w:p w14:paraId="1C64BB4A" w14:textId="77777777" w:rsidR="00C62E74" w:rsidRPr="00AB6404" w:rsidRDefault="00C62E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r>
      <w:tr w:rsidR="00EF1E8E" w:rsidRPr="00AB6404" w14:paraId="2BAC5285" w14:textId="77777777" w:rsidTr="00DC0819">
        <w:trPr>
          <w:trHeight w:val="397"/>
          <w:jc w:val="center"/>
        </w:trPr>
        <w:tc>
          <w:tcPr>
            <w:cnfStyle w:val="001000000000" w:firstRow="0" w:lastRow="0" w:firstColumn="1" w:lastColumn="0" w:oddVBand="0" w:evenVBand="0" w:oddHBand="0" w:evenHBand="0" w:firstRowFirstColumn="0" w:firstRowLastColumn="0" w:lastRowFirstColumn="0" w:lastRowLastColumn="0"/>
            <w:tcW w:w="3022" w:type="dxa"/>
            <w:noWrap/>
            <w:vAlign w:val="center"/>
            <w:hideMark/>
          </w:tcPr>
          <w:p w14:paraId="2D86DA8E" w14:textId="296EC0D7" w:rsidR="00C62E74" w:rsidRPr="00AB6404" w:rsidRDefault="00C62E74" w:rsidP="00AB6404">
            <w:pPr>
              <w:spacing w:line="360" w:lineRule="auto"/>
              <w:jc w:val="center"/>
              <w:rPr>
                <w:rFonts w:eastAsia="Times New Roman"/>
                <w:b w:val="0"/>
                <w:bCs w:val="0"/>
                <w:lang w:val="es-DO" w:eastAsia="es-DO"/>
              </w:rPr>
            </w:pPr>
            <w:r w:rsidRPr="00AB6404">
              <w:rPr>
                <w:rFonts w:eastAsia="Times New Roman"/>
                <w:b w:val="0"/>
                <w:bCs w:val="0"/>
                <w:lang w:val="es-DO" w:eastAsia="es-DO"/>
              </w:rPr>
              <w:t>Air Century, S.A.</w:t>
            </w:r>
          </w:p>
        </w:tc>
        <w:tc>
          <w:tcPr>
            <w:tcW w:w="1510" w:type="dxa"/>
            <w:noWrap/>
            <w:vAlign w:val="center"/>
            <w:hideMark/>
          </w:tcPr>
          <w:p w14:paraId="297B40D8" w14:textId="18E8C61C" w:rsidR="00C62E74" w:rsidRPr="00AB6404" w:rsidRDefault="00C62E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c>
          <w:tcPr>
            <w:tcW w:w="1563" w:type="dxa"/>
            <w:noWrap/>
            <w:vAlign w:val="center"/>
            <w:hideMark/>
          </w:tcPr>
          <w:p w14:paraId="78736E57" w14:textId="3504D705" w:rsidR="00C62E74" w:rsidRPr="00AB6404" w:rsidRDefault="00C62E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c>
          <w:tcPr>
            <w:tcW w:w="1350" w:type="dxa"/>
            <w:noWrap/>
            <w:vAlign w:val="center"/>
            <w:hideMark/>
          </w:tcPr>
          <w:p w14:paraId="7F5CF191" w14:textId="77777777" w:rsidR="00C62E74" w:rsidRPr="00AB6404" w:rsidRDefault="00C62E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r>
      <w:tr w:rsidR="00EF1E8E" w:rsidRPr="00AB6404" w14:paraId="7BEBC763" w14:textId="77777777" w:rsidTr="00DC0819">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022" w:type="dxa"/>
            <w:noWrap/>
            <w:vAlign w:val="center"/>
            <w:hideMark/>
          </w:tcPr>
          <w:p w14:paraId="0CE68220" w14:textId="77777777" w:rsidR="00C62E74" w:rsidRPr="00AB6404" w:rsidRDefault="00C62E74" w:rsidP="00AB6404">
            <w:pPr>
              <w:spacing w:line="360" w:lineRule="auto"/>
              <w:jc w:val="center"/>
              <w:rPr>
                <w:rFonts w:eastAsia="Times New Roman"/>
                <w:b w:val="0"/>
                <w:bCs w:val="0"/>
                <w:lang w:val="es-DO" w:eastAsia="es-DO"/>
              </w:rPr>
            </w:pPr>
            <w:r w:rsidRPr="00AB6404">
              <w:rPr>
                <w:rFonts w:eastAsia="Times New Roman"/>
                <w:b w:val="0"/>
                <w:bCs w:val="0"/>
                <w:lang w:val="es-DO" w:eastAsia="es-DO"/>
              </w:rPr>
              <w:t>Arajet, S.A.</w:t>
            </w:r>
          </w:p>
        </w:tc>
        <w:tc>
          <w:tcPr>
            <w:tcW w:w="1510" w:type="dxa"/>
            <w:noWrap/>
            <w:vAlign w:val="center"/>
            <w:hideMark/>
          </w:tcPr>
          <w:p w14:paraId="021AB5E2" w14:textId="15B9B329" w:rsidR="00C62E74" w:rsidRPr="00AB6404" w:rsidRDefault="00C62E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c>
          <w:tcPr>
            <w:tcW w:w="1563" w:type="dxa"/>
            <w:noWrap/>
            <w:vAlign w:val="center"/>
            <w:hideMark/>
          </w:tcPr>
          <w:p w14:paraId="55C051AD" w14:textId="101AE54B" w:rsidR="00C62E74" w:rsidRPr="00AB6404" w:rsidRDefault="00C62E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c>
          <w:tcPr>
            <w:tcW w:w="1350" w:type="dxa"/>
            <w:noWrap/>
            <w:vAlign w:val="center"/>
            <w:hideMark/>
          </w:tcPr>
          <w:p w14:paraId="4E0A4AFE" w14:textId="77777777" w:rsidR="00C62E74" w:rsidRPr="00AB6404" w:rsidRDefault="00C62E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r>
      <w:tr w:rsidR="00EF1E8E" w:rsidRPr="00AB6404" w14:paraId="0B6AD0B2" w14:textId="77777777" w:rsidTr="00DC0819">
        <w:trPr>
          <w:trHeight w:val="397"/>
          <w:jc w:val="center"/>
        </w:trPr>
        <w:tc>
          <w:tcPr>
            <w:cnfStyle w:val="001000000000" w:firstRow="0" w:lastRow="0" w:firstColumn="1" w:lastColumn="0" w:oddVBand="0" w:evenVBand="0" w:oddHBand="0" w:evenHBand="0" w:firstRowFirstColumn="0" w:firstRowLastColumn="0" w:lastRowFirstColumn="0" w:lastRowLastColumn="0"/>
            <w:tcW w:w="3022" w:type="dxa"/>
            <w:noWrap/>
            <w:vAlign w:val="center"/>
            <w:hideMark/>
          </w:tcPr>
          <w:p w14:paraId="1F4D2E5B" w14:textId="77777777" w:rsidR="00C62E74" w:rsidRPr="00AB6404" w:rsidRDefault="00C62E74" w:rsidP="00AB6404">
            <w:pPr>
              <w:spacing w:line="360" w:lineRule="auto"/>
              <w:jc w:val="center"/>
              <w:rPr>
                <w:rFonts w:eastAsia="Times New Roman"/>
                <w:b w:val="0"/>
                <w:bCs w:val="0"/>
                <w:lang w:val="fr-FR" w:eastAsia="es-DO"/>
              </w:rPr>
            </w:pPr>
            <w:r w:rsidRPr="00AB6404">
              <w:rPr>
                <w:rFonts w:eastAsia="Times New Roman"/>
                <w:b w:val="0"/>
                <w:bCs w:val="0"/>
                <w:lang w:val="fr-FR" w:eastAsia="es-DO"/>
              </w:rPr>
              <w:t>Clouds Air (CAIR) S.R.L.</w:t>
            </w:r>
          </w:p>
        </w:tc>
        <w:tc>
          <w:tcPr>
            <w:tcW w:w="1510" w:type="dxa"/>
            <w:noWrap/>
            <w:vAlign w:val="center"/>
            <w:hideMark/>
          </w:tcPr>
          <w:p w14:paraId="6EF8299B" w14:textId="77777777" w:rsidR="00C62E74" w:rsidRPr="00AB6404" w:rsidRDefault="00C62E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563" w:type="dxa"/>
            <w:noWrap/>
            <w:vAlign w:val="center"/>
            <w:hideMark/>
          </w:tcPr>
          <w:p w14:paraId="41610343" w14:textId="72DB26F7" w:rsidR="00C62E74" w:rsidRPr="00AB6404" w:rsidRDefault="00C62E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c>
          <w:tcPr>
            <w:tcW w:w="1350" w:type="dxa"/>
            <w:noWrap/>
            <w:vAlign w:val="center"/>
            <w:hideMark/>
          </w:tcPr>
          <w:p w14:paraId="41C7072B" w14:textId="5C72BED3" w:rsidR="00C62E74" w:rsidRPr="00AB6404" w:rsidRDefault="00C62E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r>
      <w:tr w:rsidR="00EF1E8E" w:rsidRPr="00AB6404" w14:paraId="58350873" w14:textId="77777777" w:rsidTr="00DC0819">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022" w:type="dxa"/>
            <w:noWrap/>
            <w:vAlign w:val="center"/>
            <w:hideMark/>
          </w:tcPr>
          <w:p w14:paraId="1BD4E880" w14:textId="77777777" w:rsidR="00C62E74" w:rsidRPr="00AB6404" w:rsidRDefault="00C62E74" w:rsidP="00AB6404">
            <w:pPr>
              <w:spacing w:line="360" w:lineRule="auto"/>
              <w:jc w:val="center"/>
              <w:rPr>
                <w:rFonts w:eastAsia="Times New Roman"/>
                <w:b w:val="0"/>
                <w:bCs w:val="0"/>
                <w:lang w:eastAsia="es-DO"/>
              </w:rPr>
            </w:pPr>
            <w:r w:rsidRPr="00AB6404">
              <w:rPr>
                <w:rFonts w:eastAsia="Times New Roman"/>
                <w:b w:val="0"/>
                <w:bCs w:val="0"/>
                <w:lang w:eastAsia="es-DO"/>
              </w:rPr>
              <w:t>Domarg,  S.R.L. DBA REEF JET</w:t>
            </w:r>
          </w:p>
        </w:tc>
        <w:tc>
          <w:tcPr>
            <w:tcW w:w="1510" w:type="dxa"/>
            <w:noWrap/>
            <w:vAlign w:val="center"/>
            <w:hideMark/>
          </w:tcPr>
          <w:p w14:paraId="51E833F1" w14:textId="390F907A" w:rsidR="00C62E74" w:rsidRPr="00AB6404" w:rsidRDefault="00C62E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eastAsia="es-DO"/>
              </w:rPr>
            </w:pPr>
          </w:p>
        </w:tc>
        <w:tc>
          <w:tcPr>
            <w:tcW w:w="1563" w:type="dxa"/>
            <w:noWrap/>
            <w:vAlign w:val="center"/>
            <w:hideMark/>
          </w:tcPr>
          <w:p w14:paraId="541D7C4A" w14:textId="77777777" w:rsidR="00C62E74" w:rsidRPr="00AB6404" w:rsidRDefault="00C62E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350" w:type="dxa"/>
            <w:noWrap/>
            <w:vAlign w:val="center"/>
            <w:hideMark/>
          </w:tcPr>
          <w:p w14:paraId="0A3617A0" w14:textId="25265A69" w:rsidR="00C62E74" w:rsidRPr="00AB6404" w:rsidRDefault="00C62E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r>
      <w:tr w:rsidR="00EF1E8E" w:rsidRPr="00AB6404" w14:paraId="5AA57DC3" w14:textId="77777777" w:rsidTr="00DC0819">
        <w:trPr>
          <w:trHeight w:val="397"/>
          <w:jc w:val="center"/>
        </w:trPr>
        <w:tc>
          <w:tcPr>
            <w:cnfStyle w:val="001000000000" w:firstRow="0" w:lastRow="0" w:firstColumn="1" w:lastColumn="0" w:oddVBand="0" w:evenVBand="0" w:oddHBand="0" w:evenHBand="0" w:firstRowFirstColumn="0" w:firstRowLastColumn="0" w:lastRowFirstColumn="0" w:lastRowLastColumn="0"/>
            <w:tcW w:w="3022" w:type="dxa"/>
            <w:noWrap/>
            <w:vAlign w:val="center"/>
            <w:hideMark/>
          </w:tcPr>
          <w:p w14:paraId="05920DE1" w14:textId="77777777" w:rsidR="00C62E74" w:rsidRPr="00AB6404" w:rsidRDefault="00C62E74" w:rsidP="00AB6404">
            <w:pPr>
              <w:spacing w:line="360" w:lineRule="auto"/>
              <w:jc w:val="center"/>
              <w:rPr>
                <w:rFonts w:eastAsia="Times New Roman"/>
                <w:b w:val="0"/>
                <w:bCs w:val="0"/>
                <w:lang w:val="es-DO" w:eastAsia="es-DO"/>
              </w:rPr>
            </w:pPr>
            <w:r w:rsidRPr="00AB6404">
              <w:rPr>
                <w:rFonts w:eastAsia="Times New Roman"/>
                <w:b w:val="0"/>
                <w:bCs w:val="0"/>
                <w:lang w:val="es-DO" w:eastAsia="es-DO"/>
              </w:rPr>
              <w:lastRenderedPageBreak/>
              <w:t>Fly Sky Dominicana, S.A.</w:t>
            </w:r>
          </w:p>
        </w:tc>
        <w:tc>
          <w:tcPr>
            <w:tcW w:w="1510" w:type="dxa"/>
            <w:noWrap/>
            <w:vAlign w:val="center"/>
            <w:hideMark/>
          </w:tcPr>
          <w:p w14:paraId="4F2B2C02" w14:textId="77777777" w:rsidR="00C62E74" w:rsidRPr="00AB6404" w:rsidRDefault="00C62E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563" w:type="dxa"/>
            <w:noWrap/>
            <w:vAlign w:val="center"/>
            <w:hideMark/>
          </w:tcPr>
          <w:p w14:paraId="46441634" w14:textId="4B672990" w:rsidR="00C62E74" w:rsidRPr="00AB6404" w:rsidRDefault="00C62E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c>
          <w:tcPr>
            <w:tcW w:w="1350" w:type="dxa"/>
            <w:noWrap/>
            <w:vAlign w:val="center"/>
            <w:hideMark/>
          </w:tcPr>
          <w:p w14:paraId="3D149BB0" w14:textId="4FB254B9" w:rsidR="00C62E74" w:rsidRPr="00AB6404" w:rsidRDefault="00C62E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r>
      <w:tr w:rsidR="00EF1E8E" w:rsidRPr="00AB6404" w14:paraId="44974DFD" w14:textId="77777777" w:rsidTr="00DC0819">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022" w:type="dxa"/>
            <w:noWrap/>
            <w:vAlign w:val="center"/>
            <w:hideMark/>
          </w:tcPr>
          <w:p w14:paraId="19D67EFA" w14:textId="07692E21" w:rsidR="00C62E74" w:rsidRPr="00AB6404" w:rsidRDefault="00C62E74" w:rsidP="00AB6404">
            <w:pPr>
              <w:spacing w:line="360" w:lineRule="auto"/>
              <w:jc w:val="center"/>
              <w:rPr>
                <w:rFonts w:eastAsia="Times New Roman"/>
                <w:b w:val="0"/>
                <w:bCs w:val="0"/>
                <w:lang w:val="es-DO" w:eastAsia="es-DO"/>
              </w:rPr>
            </w:pPr>
            <w:r w:rsidRPr="00AB6404">
              <w:rPr>
                <w:rFonts w:eastAsia="Times New Roman"/>
                <w:b w:val="0"/>
                <w:bCs w:val="0"/>
                <w:lang w:val="es-DO" w:eastAsia="es-DO"/>
              </w:rPr>
              <w:t>Red Air, S.A</w:t>
            </w:r>
          </w:p>
        </w:tc>
        <w:tc>
          <w:tcPr>
            <w:tcW w:w="1510" w:type="dxa"/>
            <w:noWrap/>
            <w:vAlign w:val="center"/>
            <w:hideMark/>
          </w:tcPr>
          <w:p w14:paraId="54D20E31" w14:textId="691B5132" w:rsidR="00C62E74" w:rsidRPr="00AB6404" w:rsidRDefault="00C62E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c>
          <w:tcPr>
            <w:tcW w:w="1563" w:type="dxa"/>
            <w:noWrap/>
            <w:vAlign w:val="center"/>
            <w:hideMark/>
          </w:tcPr>
          <w:p w14:paraId="197751AF" w14:textId="5806E79E" w:rsidR="00C62E74" w:rsidRPr="00AB6404" w:rsidRDefault="00C62E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c>
          <w:tcPr>
            <w:tcW w:w="1350" w:type="dxa"/>
            <w:noWrap/>
            <w:vAlign w:val="center"/>
            <w:hideMark/>
          </w:tcPr>
          <w:p w14:paraId="11855EEC" w14:textId="77777777" w:rsidR="00C62E74" w:rsidRPr="00AB6404" w:rsidRDefault="00C62E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r>
      <w:tr w:rsidR="00EF1E8E" w:rsidRPr="00AB6404" w14:paraId="0E4F9773" w14:textId="77777777" w:rsidTr="00DC0819">
        <w:trPr>
          <w:trHeight w:val="397"/>
          <w:jc w:val="center"/>
        </w:trPr>
        <w:tc>
          <w:tcPr>
            <w:cnfStyle w:val="001000000000" w:firstRow="0" w:lastRow="0" w:firstColumn="1" w:lastColumn="0" w:oddVBand="0" w:evenVBand="0" w:oddHBand="0" w:evenHBand="0" w:firstRowFirstColumn="0" w:firstRowLastColumn="0" w:lastRowFirstColumn="0" w:lastRowLastColumn="0"/>
            <w:tcW w:w="3022" w:type="dxa"/>
            <w:noWrap/>
            <w:vAlign w:val="center"/>
            <w:hideMark/>
          </w:tcPr>
          <w:p w14:paraId="7B97BCF8" w14:textId="1BF08D4A" w:rsidR="00C62E74" w:rsidRPr="00AB6404" w:rsidRDefault="00C62E74" w:rsidP="00AB6404">
            <w:pPr>
              <w:spacing w:line="360" w:lineRule="auto"/>
              <w:jc w:val="center"/>
              <w:rPr>
                <w:rFonts w:eastAsia="Times New Roman"/>
                <w:b w:val="0"/>
                <w:bCs w:val="0"/>
                <w:lang w:val="es-DO" w:eastAsia="es-DO"/>
              </w:rPr>
            </w:pPr>
            <w:r w:rsidRPr="00AB6404">
              <w:rPr>
                <w:rFonts w:eastAsia="Times New Roman"/>
                <w:b w:val="0"/>
                <w:bCs w:val="0"/>
                <w:lang w:val="es-DO" w:eastAsia="es-DO"/>
              </w:rPr>
              <w:t>Seguimiento a expedición CAE, Corpo Renta</w:t>
            </w:r>
          </w:p>
        </w:tc>
        <w:tc>
          <w:tcPr>
            <w:tcW w:w="1510" w:type="dxa"/>
            <w:noWrap/>
            <w:vAlign w:val="center"/>
            <w:hideMark/>
          </w:tcPr>
          <w:p w14:paraId="0739830A" w14:textId="77777777" w:rsidR="00C62E74" w:rsidRPr="00AB6404" w:rsidRDefault="00C62E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563" w:type="dxa"/>
            <w:noWrap/>
            <w:vAlign w:val="center"/>
            <w:hideMark/>
          </w:tcPr>
          <w:p w14:paraId="4464BD5F" w14:textId="76691124" w:rsidR="00C62E74" w:rsidRPr="00AB6404" w:rsidRDefault="00C62E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c>
          <w:tcPr>
            <w:tcW w:w="1350" w:type="dxa"/>
            <w:noWrap/>
            <w:vAlign w:val="center"/>
            <w:hideMark/>
          </w:tcPr>
          <w:p w14:paraId="67C1BBD4" w14:textId="37C39A4C" w:rsidR="00C62E74" w:rsidRPr="00AB6404" w:rsidRDefault="00C62E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r>
      <w:tr w:rsidR="00EF1E8E" w:rsidRPr="00AB6404" w14:paraId="422A90C6" w14:textId="77777777" w:rsidTr="00DC0819">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022" w:type="dxa"/>
            <w:noWrap/>
            <w:vAlign w:val="center"/>
            <w:hideMark/>
          </w:tcPr>
          <w:p w14:paraId="1E71CBAE" w14:textId="66033823" w:rsidR="00C62E74" w:rsidRPr="00AB6404" w:rsidRDefault="00C62E74" w:rsidP="00AB6404">
            <w:pPr>
              <w:spacing w:line="360" w:lineRule="auto"/>
              <w:jc w:val="center"/>
              <w:rPr>
                <w:rFonts w:eastAsia="Times New Roman"/>
                <w:b w:val="0"/>
                <w:bCs w:val="0"/>
                <w:lang w:val="es-DO" w:eastAsia="es-DO"/>
              </w:rPr>
            </w:pPr>
            <w:r w:rsidRPr="00AB6404">
              <w:rPr>
                <w:rFonts w:eastAsia="Times New Roman"/>
                <w:b w:val="0"/>
                <w:bCs w:val="0"/>
                <w:lang w:val="es-DO" w:eastAsia="es-DO"/>
              </w:rPr>
              <w:t>Seguimiento a expedición CAE, Santo Domingo de Aviación (SADOAVI)</w:t>
            </w:r>
          </w:p>
        </w:tc>
        <w:tc>
          <w:tcPr>
            <w:tcW w:w="1510" w:type="dxa"/>
            <w:noWrap/>
            <w:vAlign w:val="center"/>
            <w:hideMark/>
          </w:tcPr>
          <w:p w14:paraId="0E9F8ED5" w14:textId="77777777" w:rsidR="00C62E74" w:rsidRPr="00AB6404" w:rsidRDefault="00C62E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563" w:type="dxa"/>
            <w:noWrap/>
            <w:vAlign w:val="center"/>
            <w:hideMark/>
          </w:tcPr>
          <w:p w14:paraId="1A3732D6" w14:textId="248D9173" w:rsidR="00C62E74" w:rsidRPr="00AB6404" w:rsidRDefault="00C62E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c>
          <w:tcPr>
            <w:tcW w:w="1350" w:type="dxa"/>
            <w:noWrap/>
            <w:vAlign w:val="center"/>
            <w:hideMark/>
          </w:tcPr>
          <w:p w14:paraId="52A5EAB9" w14:textId="6611B07B" w:rsidR="00C62E74" w:rsidRPr="00AB6404" w:rsidRDefault="00C62E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r>
      <w:tr w:rsidR="00EF1E8E" w:rsidRPr="00AB6404" w14:paraId="1F9FDB73" w14:textId="77777777" w:rsidTr="00DC0819">
        <w:trPr>
          <w:trHeight w:val="397"/>
          <w:jc w:val="center"/>
        </w:trPr>
        <w:tc>
          <w:tcPr>
            <w:cnfStyle w:val="001000000000" w:firstRow="0" w:lastRow="0" w:firstColumn="1" w:lastColumn="0" w:oddVBand="0" w:evenVBand="0" w:oddHBand="0" w:evenHBand="0" w:firstRowFirstColumn="0" w:firstRowLastColumn="0" w:lastRowFirstColumn="0" w:lastRowLastColumn="0"/>
            <w:tcW w:w="3022" w:type="dxa"/>
            <w:noWrap/>
            <w:vAlign w:val="center"/>
            <w:hideMark/>
          </w:tcPr>
          <w:p w14:paraId="7600E666" w14:textId="77777777" w:rsidR="00C62E74" w:rsidRPr="00AB6404" w:rsidRDefault="00C62E74" w:rsidP="00AB6404">
            <w:pPr>
              <w:spacing w:line="360" w:lineRule="auto"/>
              <w:jc w:val="center"/>
              <w:rPr>
                <w:rFonts w:eastAsia="Times New Roman"/>
                <w:b w:val="0"/>
                <w:bCs w:val="0"/>
                <w:lang w:val="es-DO" w:eastAsia="es-DO"/>
              </w:rPr>
            </w:pPr>
            <w:r w:rsidRPr="00AB6404">
              <w:rPr>
                <w:rFonts w:eastAsia="Times New Roman"/>
                <w:b w:val="0"/>
                <w:bCs w:val="0"/>
                <w:lang w:val="es-DO" w:eastAsia="es-DO"/>
              </w:rPr>
              <w:t>Setrad, Servicios de Transporte Aéreo Dominicano, S.R.L.</w:t>
            </w:r>
          </w:p>
        </w:tc>
        <w:tc>
          <w:tcPr>
            <w:tcW w:w="1510" w:type="dxa"/>
            <w:noWrap/>
            <w:vAlign w:val="center"/>
            <w:hideMark/>
          </w:tcPr>
          <w:p w14:paraId="1B93DB88" w14:textId="77777777" w:rsidR="00C62E74" w:rsidRPr="00AB6404" w:rsidRDefault="00C62E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563" w:type="dxa"/>
            <w:noWrap/>
            <w:vAlign w:val="center"/>
            <w:hideMark/>
          </w:tcPr>
          <w:p w14:paraId="1259A948" w14:textId="4FAC585E" w:rsidR="00C62E74" w:rsidRPr="00AB6404" w:rsidRDefault="00C62E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c>
          <w:tcPr>
            <w:tcW w:w="1350" w:type="dxa"/>
            <w:noWrap/>
            <w:vAlign w:val="center"/>
            <w:hideMark/>
          </w:tcPr>
          <w:p w14:paraId="14BFDD77" w14:textId="21C6E764" w:rsidR="00C62E74" w:rsidRPr="00AB6404" w:rsidRDefault="00C62E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r>
      <w:tr w:rsidR="00EF1E8E" w:rsidRPr="00AB6404" w14:paraId="4445FF69" w14:textId="77777777" w:rsidTr="00DC0819">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022" w:type="dxa"/>
            <w:noWrap/>
            <w:vAlign w:val="center"/>
            <w:hideMark/>
          </w:tcPr>
          <w:p w14:paraId="52B28D9D" w14:textId="66A7A79D" w:rsidR="00C62E74" w:rsidRPr="00AB6404" w:rsidRDefault="00C62E74" w:rsidP="00AB6404">
            <w:pPr>
              <w:spacing w:line="360" w:lineRule="auto"/>
              <w:jc w:val="center"/>
              <w:rPr>
                <w:rFonts w:eastAsia="Times New Roman"/>
                <w:b w:val="0"/>
                <w:bCs w:val="0"/>
                <w:lang w:eastAsia="es-DO"/>
              </w:rPr>
            </w:pPr>
            <w:r w:rsidRPr="00AB6404">
              <w:rPr>
                <w:rFonts w:eastAsia="Times New Roman"/>
                <w:b w:val="0"/>
                <w:bCs w:val="0"/>
                <w:lang w:eastAsia="es-DO"/>
              </w:rPr>
              <w:t>Sky High Aviation Services Dominicana, S.A.</w:t>
            </w:r>
          </w:p>
        </w:tc>
        <w:tc>
          <w:tcPr>
            <w:tcW w:w="1510" w:type="dxa"/>
            <w:noWrap/>
            <w:vAlign w:val="center"/>
            <w:hideMark/>
          </w:tcPr>
          <w:p w14:paraId="26EF9AC6" w14:textId="48D62C65" w:rsidR="00C62E74" w:rsidRPr="00AB6404" w:rsidRDefault="00C62E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eastAsia="es-DO"/>
              </w:rPr>
            </w:pPr>
          </w:p>
        </w:tc>
        <w:tc>
          <w:tcPr>
            <w:tcW w:w="1563" w:type="dxa"/>
            <w:noWrap/>
            <w:vAlign w:val="center"/>
            <w:hideMark/>
          </w:tcPr>
          <w:p w14:paraId="5111767F" w14:textId="77777777" w:rsidR="00C62E74" w:rsidRPr="00AB6404" w:rsidRDefault="00C62E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350" w:type="dxa"/>
            <w:noWrap/>
            <w:vAlign w:val="center"/>
            <w:hideMark/>
          </w:tcPr>
          <w:p w14:paraId="25FBB470" w14:textId="5B71E9EB" w:rsidR="00C62E74" w:rsidRPr="00AB6404" w:rsidRDefault="00C62E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r>
      <w:tr w:rsidR="00EF1E8E" w:rsidRPr="00AB6404" w14:paraId="57CA4FDF" w14:textId="77777777" w:rsidTr="00DC0819">
        <w:trPr>
          <w:trHeight w:val="397"/>
          <w:jc w:val="center"/>
        </w:trPr>
        <w:tc>
          <w:tcPr>
            <w:cnfStyle w:val="001000000000" w:firstRow="0" w:lastRow="0" w:firstColumn="1" w:lastColumn="0" w:oddVBand="0" w:evenVBand="0" w:oddHBand="0" w:evenHBand="0" w:firstRowFirstColumn="0" w:firstRowLastColumn="0" w:lastRowFirstColumn="0" w:lastRowLastColumn="0"/>
            <w:tcW w:w="3022" w:type="dxa"/>
            <w:noWrap/>
            <w:vAlign w:val="center"/>
            <w:hideMark/>
          </w:tcPr>
          <w:p w14:paraId="4C642700" w14:textId="77777777" w:rsidR="00C62E74" w:rsidRPr="00AB6404" w:rsidRDefault="00C62E74" w:rsidP="00AB6404">
            <w:pPr>
              <w:spacing w:line="360" w:lineRule="auto"/>
              <w:jc w:val="center"/>
              <w:rPr>
                <w:rFonts w:eastAsia="Times New Roman"/>
                <w:b w:val="0"/>
                <w:bCs w:val="0"/>
                <w:lang w:val="es-DO" w:eastAsia="es-DO"/>
              </w:rPr>
            </w:pPr>
            <w:r w:rsidRPr="00AB6404">
              <w:rPr>
                <w:rFonts w:eastAsia="Times New Roman"/>
                <w:b w:val="0"/>
                <w:bCs w:val="0"/>
                <w:lang w:val="es-DO" w:eastAsia="es-DO"/>
              </w:rPr>
              <w:t>Tropical Aéro Servicios, S.R.L.</w:t>
            </w:r>
          </w:p>
        </w:tc>
        <w:tc>
          <w:tcPr>
            <w:tcW w:w="1510" w:type="dxa"/>
            <w:noWrap/>
            <w:vAlign w:val="center"/>
            <w:hideMark/>
          </w:tcPr>
          <w:p w14:paraId="39390C42" w14:textId="77777777" w:rsidR="00C62E74" w:rsidRPr="00AB6404" w:rsidRDefault="00C62E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563" w:type="dxa"/>
            <w:noWrap/>
            <w:vAlign w:val="center"/>
            <w:hideMark/>
          </w:tcPr>
          <w:p w14:paraId="5C9810F9" w14:textId="3C27C44C" w:rsidR="00C62E74" w:rsidRPr="00AB6404" w:rsidRDefault="00C62E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c>
          <w:tcPr>
            <w:tcW w:w="1350" w:type="dxa"/>
            <w:noWrap/>
            <w:vAlign w:val="center"/>
            <w:hideMark/>
          </w:tcPr>
          <w:p w14:paraId="50D007DB" w14:textId="5CA26EF9" w:rsidR="00C62E74" w:rsidRPr="00AB6404" w:rsidRDefault="00C62E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r>
    </w:tbl>
    <w:p w14:paraId="5710615B" w14:textId="77777777" w:rsidR="008E1A1F" w:rsidRPr="00AB6404" w:rsidRDefault="008E1A1F" w:rsidP="00AB6404">
      <w:pPr>
        <w:autoSpaceDE w:val="0"/>
        <w:autoSpaceDN w:val="0"/>
        <w:adjustRightInd w:val="0"/>
        <w:spacing w:after="0" w:line="360" w:lineRule="auto"/>
        <w:jc w:val="center"/>
        <w:rPr>
          <w:rFonts w:eastAsia="Calibri"/>
          <w:i/>
          <w:iCs/>
          <w:sz w:val="18"/>
          <w:szCs w:val="18"/>
          <w:lang w:val="es-DO"/>
        </w:rPr>
      </w:pPr>
      <w:r w:rsidRPr="00AB6404">
        <w:rPr>
          <w:rFonts w:eastAsia="Calibri"/>
          <w:i/>
          <w:iCs/>
          <w:sz w:val="18"/>
          <w:szCs w:val="18"/>
          <w:lang w:val="es-DO"/>
        </w:rPr>
        <w:t>Fuente: Departamento de Economía del Transporte Aéreo de la JAC.</w:t>
      </w:r>
    </w:p>
    <w:p w14:paraId="13C0A8B2" w14:textId="77777777" w:rsidR="008B6A49" w:rsidRPr="00AB6404" w:rsidRDefault="008B6A49" w:rsidP="00AB6404">
      <w:pPr>
        <w:autoSpaceDE w:val="0"/>
        <w:autoSpaceDN w:val="0"/>
        <w:adjustRightInd w:val="0"/>
        <w:spacing w:after="0" w:line="360" w:lineRule="auto"/>
        <w:rPr>
          <w:rFonts w:eastAsia="Calibri"/>
          <w:lang w:val="es-DO"/>
        </w:rPr>
      </w:pPr>
    </w:p>
    <w:p w14:paraId="36184E4F" w14:textId="2200109D" w:rsidR="00E61951" w:rsidRPr="00092775" w:rsidRDefault="00E61951" w:rsidP="00AB6404">
      <w:pPr>
        <w:spacing w:after="0" w:line="360" w:lineRule="auto"/>
        <w:ind w:right="-143"/>
        <w:jc w:val="both"/>
        <w:rPr>
          <w:lang w:val="es-DO"/>
        </w:rPr>
      </w:pPr>
      <w:r w:rsidRPr="00092775">
        <w:rPr>
          <w:lang w:val="es-DO"/>
        </w:rPr>
        <w:t>Permiso de Operación (PO)</w:t>
      </w:r>
      <w:r w:rsidR="00F159AB" w:rsidRPr="00092775">
        <w:rPr>
          <w:lang w:val="es-DO"/>
        </w:rPr>
        <w:t xml:space="preserve"> por</w:t>
      </w:r>
      <w:r w:rsidRPr="00092775">
        <w:rPr>
          <w:lang w:val="es-DO"/>
        </w:rPr>
        <w:t xml:space="preserve"> operadores aéreos extranjeros:</w:t>
      </w:r>
    </w:p>
    <w:p w14:paraId="24784C6A" w14:textId="77777777" w:rsidR="00E61951" w:rsidRPr="00AB6404" w:rsidRDefault="00E61951" w:rsidP="00AB6404">
      <w:pPr>
        <w:spacing w:after="0" w:line="360" w:lineRule="auto"/>
        <w:jc w:val="both"/>
        <w:rPr>
          <w:lang w:val="es-DO"/>
        </w:rPr>
      </w:pPr>
    </w:p>
    <w:tbl>
      <w:tblPr>
        <w:tblStyle w:val="Tablanormal1"/>
        <w:tblW w:w="7938" w:type="dxa"/>
        <w:jc w:val="center"/>
        <w:tblLayout w:type="fixed"/>
        <w:tblLook w:val="04A0" w:firstRow="1" w:lastRow="0" w:firstColumn="1" w:lastColumn="0" w:noHBand="0" w:noVBand="1"/>
      </w:tblPr>
      <w:tblGrid>
        <w:gridCol w:w="1655"/>
        <w:gridCol w:w="1541"/>
        <w:gridCol w:w="1606"/>
        <w:gridCol w:w="1435"/>
        <w:gridCol w:w="1701"/>
      </w:tblGrid>
      <w:tr w:rsidR="00EF1E8E" w:rsidRPr="00AB6404" w14:paraId="0A680C7B" w14:textId="77777777" w:rsidTr="00DC0819">
        <w:trPr>
          <w:cnfStyle w:val="100000000000" w:firstRow="1" w:lastRow="0" w:firstColumn="0" w:lastColumn="0" w:oddVBand="0" w:evenVBand="0" w:oddHBand="0" w:evenHBand="0" w:firstRowFirstColumn="0" w:firstRowLastColumn="0" w:lastRowFirstColumn="0" w:lastRowLastColumn="0"/>
          <w:trHeight w:val="567"/>
          <w:tblHeader/>
          <w:jc w:val="center"/>
        </w:trPr>
        <w:tc>
          <w:tcPr>
            <w:cnfStyle w:val="001000000000" w:firstRow="0" w:lastRow="0" w:firstColumn="1" w:lastColumn="0" w:oddVBand="0" w:evenVBand="0" w:oddHBand="0" w:evenHBand="0" w:firstRowFirstColumn="0" w:firstRowLastColumn="0" w:lastRowFirstColumn="0" w:lastRowLastColumn="0"/>
            <w:tcW w:w="7938" w:type="dxa"/>
            <w:gridSpan w:val="5"/>
            <w:shd w:val="clear" w:color="auto" w:fill="002060"/>
            <w:noWrap/>
            <w:vAlign w:val="center"/>
          </w:tcPr>
          <w:p w14:paraId="690F48C8" w14:textId="34BD652C" w:rsidR="00F44EA6" w:rsidRPr="00AB6404" w:rsidRDefault="00F44EA6" w:rsidP="00AB6404">
            <w:pPr>
              <w:spacing w:line="360" w:lineRule="auto"/>
              <w:jc w:val="center"/>
              <w:rPr>
                <w:rFonts w:eastAsia="Times New Roman"/>
                <w:b w:val="0"/>
                <w:bCs w:val="0"/>
                <w:color w:val="FFFFFF" w:themeColor="background1"/>
                <w:lang w:val="es-DO" w:eastAsia="es-DO"/>
              </w:rPr>
            </w:pPr>
            <w:r w:rsidRPr="00AB6404">
              <w:rPr>
                <w:rFonts w:eastAsia="Times New Roman"/>
                <w:b w:val="0"/>
                <w:bCs w:val="0"/>
                <w:color w:val="FFFFFF" w:themeColor="background1"/>
                <w:lang w:val="es-DO" w:eastAsia="es-DO"/>
              </w:rPr>
              <w:t>Permisos de Operaciones</w:t>
            </w:r>
          </w:p>
        </w:tc>
      </w:tr>
      <w:tr w:rsidR="00EF1E8E" w:rsidRPr="00AB6404" w14:paraId="6605AF16" w14:textId="77777777" w:rsidTr="00DC0819">
        <w:trPr>
          <w:cnfStyle w:val="100000000000" w:firstRow="1" w:lastRow="0" w:firstColumn="0" w:lastColumn="0" w:oddVBand="0" w:evenVBand="0" w:oddHBand="0" w:evenHBand="0" w:firstRowFirstColumn="0" w:firstRowLastColumn="0" w:lastRowFirstColumn="0" w:lastRowLastColumn="0"/>
          <w:trHeight w:val="567"/>
          <w:tblHeader/>
          <w:jc w:val="center"/>
        </w:trPr>
        <w:tc>
          <w:tcPr>
            <w:cnfStyle w:val="001000000000" w:firstRow="0" w:lastRow="0" w:firstColumn="1" w:lastColumn="0" w:oddVBand="0" w:evenVBand="0" w:oddHBand="0" w:evenHBand="0" w:firstRowFirstColumn="0" w:firstRowLastColumn="0" w:lastRowFirstColumn="0" w:lastRowLastColumn="0"/>
            <w:tcW w:w="1655" w:type="dxa"/>
            <w:shd w:val="clear" w:color="auto" w:fill="002060"/>
            <w:noWrap/>
            <w:vAlign w:val="center"/>
            <w:hideMark/>
          </w:tcPr>
          <w:p w14:paraId="7C416140" w14:textId="4D580865" w:rsidR="00F44EA6" w:rsidRPr="00AB6404" w:rsidRDefault="00F44EA6" w:rsidP="00AB6404">
            <w:pPr>
              <w:spacing w:line="360" w:lineRule="auto"/>
              <w:jc w:val="center"/>
              <w:rPr>
                <w:rFonts w:eastAsia="Times New Roman"/>
                <w:b w:val="0"/>
                <w:bCs w:val="0"/>
                <w:color w:val="FFFFFF" w:themeColor="background1"/>
                <w:lang w:val="es-DO" w:eastAsia="es-DO"/>
              </w:rPr>
            </w:pPr>
            <w:r w:rsidRPr="00AB6404">
              <w:rPr>
                <w:rFonts w:eastAsia="Times New Roman"/>
                <w:b w:val="0"/>
                <w:bCs w:val="0"/>
                <w:color w:val="FFFFFF" w:themeColor="background1"/>
                <w:lang w:val="es-DO" w:eastAsia="es-DO"/>
              </w:rPr>
              <w:t>Operador aéreo</w:t>
            </w:r>
          </w:p>
        </w:tc>
        <w:tc>
          <w:tcPr>
            <w:tcW w:w="1541" w:type="dxa"/>
            <w:shd w:val="clear" w:color="auto" w:fill="002060"/>
            <w:noWrap/>
            <w:vAlign w:val="center"/>
            <w:hideMark/>
          </w:tcPr>
          <w:p w14:paraId="733CCAC9" w14:textId="0B8C1763" w:rsidR="00F44EA6" w:rsidRPr="00AB6404" w:rsidRDefault="00F44EA6"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val="es-DO" w:eastAsia="es-DO"/>
              </w:rPr>
            </w:pPr>
            <w:r w:rsidRPr="00AB6404">
              <w:rPr>
                <w:rFonts w:eastAsia="Times New Roman"/>
                <w:b w:val="0"/>
                <w:bCs w:val="0"/>
                <w:color w:val="FFFFFF" w:themeColor="background1"/>
                <w:lang w:val="es-DO" w:eastAsia="es-DO"/>
              </w:rPr>
              <w:t>Expedición</w:t>
            </w:r>
          </w:p>
        </w:tc>
        <w:tc>
          <w:tcPr>
            <w:tcW w:w="1606" w:type="dxa"/>
            <w:shd w:val="clear" w:color="auto" w:fill="002060"/>
            <w:noWrap/>
            <w:vAlign w:val="center"/>
            <w:hideMark/>
          </w:tcPr>
          <w:p w14:paraId="7E3C7F92" w14:textId="77777777" w:rsidR="00F44EA6" w:rsidRPr="00AB6404" w:rsidRDefault="00F44EA6"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val="es-DO" w:eastAsia="es-DO"/>
              </w:rPr>
            </w:pPr>
            <w:r w:rsidRPr="00AB6404">
              <w:rPr>
                <w:rFonts w:eastAsia="Times New Roman"/>
                <w:b w:val="0"/>
                <w:bCs w:val="0"/>
                <w:color w:val="FFFFFF" w:themeColor="background1"/>
                <w:lang w:val="es-DO" w:eastAsia="es-DO"/>
              </w:rPr>
              <w:t>Renovación</w:t>
            </w:r>
          </w:p>
        </w:tc>
        <w:tc>
          <w:tcPr>
            <w:tcW w:w="1435" w:type="dxa"/>
            <w:shd w:val="clear" w:color="auto" w:fill="002060"/>
            <w:noWrap/>
            <w:vAlign w:val="center"/>
            <w:hideMark/>
          </w:tcPr>
          <w:p w14:paraId="71F6FC4C" w14:textId="77777777" w:rsidR="00F44EA6" w:rsidRPr="00AB6404" w:rsidRDefault="00F44EA6"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val="es-DO" w:eastAsia="es-DO"/>
              </w:rPr>
            </w:pPr>
            <w:r w:rsidRPr="00AB6404">
              <w:rPr>
                <w:rFonts w:eastAsia="Times New Roman"/>
                <w:b w:val="0"/>
                <w:bCs w:val="0"/>
                <w:color w:val="FFFFFF" w:themeColor="background1"/>
                <w:lang w:val="es-DO" w:eastAsia="es-DO"/>
              </w:rPr>
              <w:t>Enmienda</w:t>
            </w:r>
          </w:p>
        </w:tc>
        <w:tc>
          <w:tcPr>
            <w:tcW w:w="1701" w:type="dxa"/>
            <w:shd w:val="clear" w:color="auto" w:fill="002060"/>
            <w:vAlign w:val="center"/>
            <w:hideMark/>
          </w:tcPr>
          <w:p w14:paraId="0C5483F3" w14:textId="77777777" w:rsidR="00F44EA6" w:rsidRPr="00AB6404" w:rsidRDefault="00F44EA6"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val="es-DO" w:eastAsia="es-DO"/>
              </w:rPr>
            </w:pPr>
            <w:r w:rsidRPr="00AB6404">
              <w:rPr>
                <w:rFonts w:eastAsia="Times New Roman"/>
                <w:b w:val="0"/>
                <w:bCs w:val="0"/>
                <w:color w:val="FFFFFF" w:themeColor="background1"/>
                <w:lang w:val="es-DO" w:eastAsia="es-DO"/>
              </w:rPr>
              <w:t>Cancelación</w:t>
            </w:r>
          </w:p>
          <w:p w14:paraId="2B39DDFB" w14:textId="7D3C45F3" w:rsidR="00F44EA6" w:rsidRPr="00AB6404" w:rsidRDefault="00F44EA6"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val="es-DO" w:eastAsia="es-DO"/>
              </w:rPr>
            </w:pPr>
            <w:r w:rsidRPr="00AB6404">
              <w:rPr>
                <w:rFonts w:eastAsia="Times New Roman"/>
                <w:b w:val="0"/>
                <w:bCs w:val="0"/>
                <w:color w:val="FFFFFF" w:themeColor="background1"/>
                <w:lang w:val="es-DO" w:eastAsia="es-DO"/>
              </w:rPr>
              <w:t>Suspensión</w:t>
            </w:r>
          </w:p>
        </w:tc>
      </w:tr>
      <w:tr w:rsidR="00EF1E8E" w:rsidRPr="00AB6404" w14:paraId="6FA5026E" w14:textId="77777777" w:rsidTr="00DC0819">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1655" w:type="dxa"/>
            <w:noWrap/>
            <w:vAlign w:val="center"/>
            <w:hideMark/>
          </w:tcPr>
          <w:p w14:paraId="031AD515" w14:textId="324AEAC4" w:rsidR="00F44EA6" w:rsidRPr="00AB6404" w:rsidRDefault="00F44EA6" w:rsidP="00AB6404">
            <w:pPr>
              <w:spacing w:line="360" w:lineRule="auto"/>
              <w:jc w:val="center"/>
              <w:rPr>
                <w:rFonts w:eastAsia="Times New Roman"/>
                <w:b w:val="0"/>
                <w:bCs w:val="0"/>
                <w:lang w:val="es-DO" w:eastAsia="es-DO"/>
              </w:rPr>
            </w:pPr>
            <w:r w:rsidRPr="00AB6404">
              <w:rPr>
                <w:rFonts w:eastAsia="Times New Roman"/>
                <w:b w:val="0"/>
                <w:bCs w:val="0"/>
                <w:lang w:val="es-DO" w:eastAsia="es-DO"/>
              </w:rPr>
              <w:t>Aerolitoral, S.A. DE CV.</w:t>
            </w:r>
          </w:p>
        </w:tc>
        <w:tc>
          <w:tcPr>
            <w:tcW w:w="1541" w:type="dxa"/>
            <w:noWrap/>
            <w:vAlign w:val="center"/>
            <w:hideMark/>
          </w:tcPr>
          <w:p w14:paraId="376D444C" w14:textId="7F1D302D"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c>
          <w:tcPr>
            <w:tcW w:w="1606" w:type="dxa"/>
            <w:noWrap/>
            <w:vAlign w:val="center"/>
            <w:hideMark/>
          </w:tcPr>
          <w:p w14:paraId="75E1DDE4" w14:textId="77777777"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435" w:type="dxa"/>
            <w:noWrap/>
            <w:vAlign w:val="center"/>
            <w:hideMark/>
          </w:tcPr>
          <w:p w14:paraId="750A7334" w14:textId="1DCE196C"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c>
          <w:tcPr>
            <w:tcW w:w="1701" w:type="dxa"/>
            <w:noWrap/>
            <w:vAlign w:val="center"/>
            <w:hideMark/>
          </w:tcPr>
          <w:p w14:paraId="2CF28A01" w14:textId="06B20D71"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r>
      <w:tr w:rsidR="00EF1E8E" w:rsidRPr="00AB6404" w14:paraId="26A50C93" w14:textId="77777777" w:rsidTr="00DC0819">
        <w:trPr>
          <w:trHeight w:val="567"/>
          <w:jc w:val="center"/>
        </w:trPr>
        <w:tc>
          <w:tcPr>
            <w:cnfStyle w:val="001000000000" w:firstRow="0" w:lastRow="0" w:firstColumn="1" w:lastColumn="0" w:oddVBand="0" w:evenVBand="0" w:oddHBand="0" w:evenHBand="0" w:firstRowFirstColumn="0" w:firstRowLastColumn="0" w:lastRowFirstColumn="0" w:lastRowLastColumn="0"/>
            <w:tcW w:w="1655" w:type="dxa"/>
            <w:noWrap/>
            <w:vAlign w:val="center"/>
            <w:hideMark/>
          </w:tcPr>
          <w:p w14:paraId="285B2D66" w14:textId="77BA6D48" w:rsidR="00F44EA6" w:rsidRPr="00AB6404" w:rsidRDefault="00F44EA6" w:rsidP="00AB6404">
            <w:pPr>
              <w:spacing w:line="360" w:lineRule="auto"/>
              <w:jc w:val="center"/>
              <w:rPr>
                <w:rFonts w:eastAsia="Times New Roman"/>
                <w:b w:val="0"/>
                <w:bCs w:val="0"/>
                <w:lang w:val="es-DO" w:eastAsia="es-DO"/>
              </w:rPr>
            </w:pPr>
            <w:r w:rsidRPr="00AB6404">
              <w:rPr>
                <w:rFonts w:eastAsia="Times New Roman"/>
                <w:b w:val="0"/>
                <w:bCs w:val="0"/>
                <w:lang w:val="es-DO" w:eastAsia="es-DO"/>
              </w:rPr>
              <w:lastRenderedPageBreak/>
              <w:t>Aerovías de México, S.A. DE CV. (AeroMéxico)</w:t>
            </w:r>
          </w:p>
        </w:tc>
        <w:tc>
          <w:tcPr>
            <w:tcW w:w="1541" w:type="dxa"/>
            <w:noWrap/>
            <w:vAlign w:val="center"/>
            <w:hideMark/>
          </w:tcPr>
          <w:p w14:paraId="4CE96A36" w14:textId="45FF5D11" w:rsidR="00F44EA6" w:rsidRPr="00AB6404" w:rsidRDefault="00F44EA6"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c>
          <w:tcPr>
            <w:tcW w:w="1606" w:type="dxa"/>
            <w:noWrap/>
            <w:vAlign w:val="center"/>
            <w:hideMark/>
          </w:tcPr>
          <w:p w14:paraId="319C7063" w14:textId="77777777" w:rsidR="00F44EA6" w:rsidRPr="00AB6404" w:rsidRDefault="00F44EA6"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435" w:type="dxa"/>
            <w:noWrap/>
            <w:vAlign w:val="center"/>
            <w:hideMark/>
          </w:tcPr>
          <w:p w14:paraId="5990467A" w14:textId="70A21D08" w:rsidR="00F44EA6" w:rsidRPr="00AB6404" w:rsidRDefault="00F44EA6"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c>
          <w:tcPr>
            <w:tcW w:w="1701" w:type="dxa"/>
            <w:noWrap/>
            <w:vAlign w:val="center"/>
            <w:hideMark/>
          </w:tcPr>
          <w:p w14:paraId="0EEC9F39" w14:textId="16409D2B" w:rsidR="00F44EA6" w:rsidRPr="00AB6404" w:rsidRDefault="00F44EA6"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r>
      <w:tr w:rsidR="00EF1E8E" w:rsidRPr="00AB6404" w14:paraId="28A36D51" w14:textId="77777777" w:rsidTr="00DC0819">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1655" w:type="dxa"/>
            <w:noWrap/>
            <w:vAlign w:val="center"/>
            <w:hideMark/>
          </w:tcPr>
          <w:p w14:paraId="24E02617" w14:textId="47DA2568" w:rsidR="00F44EA6" w:rsidRPr="00AB6404" w:rsidRDefault="00F44EA6" w:rsidP="00AB6404">
            <w:pPr>
              <w:spacing w:line="360" w:lineRule="auto"/>
              <w:jc w:val="center"/>
              <w:rPr>
                <w:rFonts w:eastAsia="Times New Roman"/>
                <w:b w:val="0"/>
                <w:bCs w:val="0"/>
                <w:lang w:val="es-DO" w:eastAsia="es-DO"/>
              </w:rPr>
            </w:pPr>
            <w:r w:rsidRPr="00AB6404">
              <w:rPr>
                <w:rFonts w:eastAsia="Times New Roman"/>
                <w:b w:val="0"/>
                <w:bCs w:val="0"/>
                <w:lang w:val="es-DO" w:eastAsia="es-DO"/>
              </w:rPr>
              <w:t>American Airlines, INC.</w:t>
            </w:r>
          </w:p>
        </w:tc>
        <w:tc>
          <w:tcPr>
            <w:tcW w:w="1541" w:type="dxa"/>
            <w:noWrap/>
            <w:vAlign w:val="center"/>
            <w:hideMark/>
          </w:tcPr>
          <w:p w14:paraId="46220D28" w14:textId="16D9D5C2"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c>
          <w:tcPr>
            <w:tcW w:w="1606" w:type="dxa"/>
            <w:noWrap/>
            <w:vAlign w:val="center"/>
            <w:hideMark/>
          </w:tcPr>
          <w:p w14:paraId="235F9857" w14:textId="3DEA3830"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c>
          <w:tcPr>
            <w:tcW w:w="1435" w:type="dxa"/>
            <w:noWrap/>
            <w:vAlign w:val="center"/>
            <w:hideMark/>
          </w:tcPr>
          <w:p w14:paraId="25640F28" w14:textId="77777777"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701" w:type="dxa"/>
            <w:noWrap/>
            <w:vAlign w:val="center"/>
            <w:hideMark/>
          </w:tcPr>
          <w:p w14:paraId="0AA64B4D" w14:textId="5D7A5291"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r>
      <w:tr w:rsidR="00EF1E8E" w:rsidRPr="00AB6404" w14:paraId="26470047" w14:textId="77777777" w:rsidTr="00DC0819">
        <w:trPr>
          <w:trHeight w:val="567"/>
          <w:jc w:val="center"/>
        </w:trPr>
        <w:tc>
          <w:tcPr>
            <w:cnfStyle w:val="001000000000" w:firstRow="0" w:lastRow="0" w:firstColumn="1" w:lastColumn="0" w:oddVBand="0" w:evenVBand="0" w:oddHBand="0" w:evenHBand="0" w:firstRowFirstColumn="0" w:firstRowLastColumn="0" w:lastRowFirstColumn="0" w:lastRowLastColumn="0"/>
            <w:tcW w:w="1655" w:type="dxa"/>
            <w:noWrap/>
            <w:vAlign w:val="center"/>
            <w:hideMark/>
          </w:tcPr>
          <w:p w14:paraId="20A57393" w14:textId="38BE694E" w:rsidR="00F44EA6" w:rsidRPr="00AB6404" w:rsidRDefault="00F44EA6" w:rsidP="00AB6404">
            <w:pPr>
              <w:spacing w:line="360" w:lineRule="auto"/>
              <w:jc w:val="center"/>
              <w:rPr>
                <w:rFonts w:eastAsia="Times New Roman"/>
                <w:b w:val="0"/>
                <w:bCs w:val="0"/>
                <w:lang w:val="es-DO" w:eastAsia="es-DO"/>
              </w:rPr>
            </w:pPr>
            <w:r w:rsidRPr="00AB6404">
              <w:rPr>
                <w:rFonts w:eastAsia="Times New Roman"/>
                <w:b w:val="0"/>
                <w:bCs w:val="0"/>
                <w:lang w:val="es-DO" w:eastAsia="es-DO"/>
              </w:rPr>
              <w:t>Avianca Ecuador, S.A.</w:t>
            </w:r>
          </w:p>
        </w:tc>
        <w:tc>
          <w:tcPr>
            <w:tcW w:w="1541" w:type="dxa"/>
            <w:noWrap/>
            <w:vAlign w:val="center"/>
            <w:hideMark/>
          </w:tcPr>
          <w:p w14:paraId="064F9C42" w14:textId="7BDAAD00" w:rsidR="00F44EA6" w:rsidRPr="00AB6404" w:rsidRDefault="00F44EA6"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c>
          <w:tcPr>
            <w:tcW w:w="1606" w:type="dxa"/>
            <w:noWrap/>
            <w:vAlign w:val="center"/>
            <w:hideMark/>
          </w:tcPr>
          <w:p w14:paraId="372A38E3" w14:textId="0F2BC6C6" w:rsidR="00F44EA6" w:rsidRPr="00AB6404" w:rsidRDefault="00F44EA6"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c>
          <w:tcPr>
            <w:tcW w:w="1435" w:type="dxa"/>
            <w:noWrap/>
            <w:vAlign w:val="center"/>
            <w:hideMark/>
          </w:tcPr>
          <w:p w14:paraId="69D53D0C" w14:textId="1D755174" w:rsidR="00F44EA6" w:rsidRPr="00AB6404" w:rsidRDefault="00F44EA6"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c>
          <w:tcPr>
            <w:tcW w:w="1701" w:type="dxa"/>
            <w:noWrap/>
            <w:vAlign w:val="center"/>
            <w:hideMark/>
          </w:tcPr>
          <w:p w14:paraId="3493D45F" w14:textId="77777777" w:rsidR="00F44EA6" w:rsidRPr="00AB6404" w:rsidRDefault="00F44EA6"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r>
      <w:tr w:rsidR="00EF1E8E" w:rsidRPr="00AB6404" w14:paraId="46BA8549" w14:textId="77777777" w:rsidTr="00DC0819">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1655" w:type="dxa"/>
            <w:noWrap/>
            <w:vAlign w:val="center"/>
            <w:hideMark/>
          </w:tcPr>
          <w:p w14:paraId="0CE26D60" w14:textId="77777777" w:rsidR="00F44EA6" w:rsidRPr="00AB6404" w:rsidRDefault="00F44EA6" w:rsidP="00AB6404">
            <w:pPr>
              <w:spacing w:line="360" w:lineRule="auto"/>
              <w:jc w:val="center"/>
              <w:rPr>
                <w:rFonts w:eastAsia="Times New Roman"/>
                <w:b w:val="0"/>
                <w:bCs w:val="0"/>
                <w:lang w:val="es-DO" w:eastAsia="es-DO"/>
              </w:rPr>
            </w:pPr>
            <w:r w:rsidRPr="00AB6404">
              <w:rPr>
                <w:rFonts w:eastAsia="Times New Roman"/>
                <w:b w:val="0"/>
                <w:bCs w:val="0"/>
                <w:lang w:val="es-DO" w:eastAsia="es-DO"/>
              </w:rPr>
              <w:t>Avior Ailines, C.A.</w:t>
            </w:r>
          </w:p>
        </w:tc>
        <w:tc>
          <w:tcPr>
            <w:tcW w:w="1541" w:type="dxa"/>
            <w:noWrap/>
            <w:vAlign w:val="center"/>
            <w:hideMark/>
          </w:tcPr>
          <w:p w14:paraId="658ABD96" w14:textId="38C29978"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c>
          <w:tcPr>
            <w:tcW w:w="1606" w:type="dxa"/>
            <w:noWrap/>
            <w:vAlign w:val="center"/>
            <w:hideMark/>
          </w:tcPr>
          <w:p w14:paraId="169808CC" w14:textId="77777777"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435" w:type="dxa"/>
            <w:noWrap/>
            <w:vAlign w:val="center"/>
            <w:hideMark/>
          </w:tcPr>
          <w:p w14:paraId="619643C3" w14:textId="1C8671A1"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c>
          <w:tcPr>
            <w:tcW w:w="1701" w:type="dxa"/>
            <w:noWrap/>
            <w:vAlign w:val="center"/>
            <w:hideMark/>
          </w:tcPr>
          <w:p w14:paraId="5CB27EE2" w14:textId="6CC1E994"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r>
      <w:tr w:rsidR="00EF1E8E" w:rsidRPr="00AB6404" w14:paraId="24166E03" w14:textId="77777777" w:rsidTr="00DC0819">
        <w:trPr>
          <w:trHeight w:val="567"/>
          <w:jc w:val="center"/>
        </w:trPr>
        <w:tc>
          <w:tcPr>
            <w:cnfStyle w:val="001000000000" w:firstRow="0" w:lastRow="0" w:firstColumn="1" w:lastColumn="0" w:oddVBand="0" w:evenVBand="0" w:oddHBand="0" w:evenHBand="0" w:firstRowFirstColumn="0" w:firstRowLastColumn="0" w:lastRowFirstColumn="0" w:lastRowLastColumn="0"/>
            <w:tcW w:w="1655" w:type="dxa"/>
            <w:noWrap/>
            <w:vAlign w:val="center"/>
            <w:hideMark/>
          </w:tcPr>
          <w:p w14:paraId="7C980B8C" w14:textId="662AC687" w:rsidR="00F44EA6" w:rsidRPr="00AB6404" w:rsidRDefault="00F44EA6" w:rsidP="00AB6404">
            <w:pPr>
              <w:spacing w:line="360" w:lineRule="auto"/>
              <w:jc w:val="center"/>
              <w:rPr>
                <w:rFonts w:eastAsia="Times New Roman"/>
                <w:b w:val="0"/>
                <w:bCs w:val="0"/>
                <w:lang w:val="es-DO" w:eastAsia="es-DO"/>
              </w:rPr>
            </w:pPr>
            <w:r w:rsidRPr="00AB6404">
              <w:rPr>
                <w:rFonts w:eastAsia="Times New Roman"/>
                <w:b w:val="0"/>
                <w:bCs w:val="0"/>
                <w:lang w:val="es-DO" w:eastAsia="es-DO"/>
              </w:rPr>
              <w:t>Delta Air Lines, INC.</w:t>
            </w:r>
          </w:p>
        </w:tc>
        <w:tc>
          <w:tcPr>
            <w:tcW w:w="1541" w:type="dxa"/>
            <w:noWrap/>
            <w:vAlign w:val="center"/>
            <w:hideMark/>
          </w:tcPr>
          <w:p w14:paraId="6FFFE561" w14:textId="120F1B50" w:rsidR="00F44EA6" w:rsidRPr="00AB6404" w:rsidRDefault="00F44EA6"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c>
          <w:tcPr>
            <w:tcW w:w="1606" w:type="dxa"/>
            <w:noWrap/>
            <w:vAlign w:val="center"/>
            <w:hideMark/>
          </w:tcPr>
          <w:p w14:paraId="470FAD41" w14:textId="77777777" w:rsidR="00F44EA6" w:rsidRPr="00AB6404" w:rsidRDefault="00F44EA6"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435" w:type="dxa"/>
            <w:noWrap/>
            <w:vAlign w:val="center"/>
            <w:hideMark/>
          </w:tcPr>
          <w:p w14:paraId="3F76698F" w14:textId="68977F9C" w:rsidR="00F44EA6" w:rsidRPr="00AB6404" w:rsidRDefault="00F44EA6"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c>
          <w:tcPr>
            <w:tcW w:w="1701" w:type="dxa"/>
            <w:noWrap/>
            <w:vAlign w:val="center"/>
            <w:hideMark/>
          </w:tcPr>
          <w:p w14:paraId="3CBC6FB6" w14:textId="170782AE" w:rsidR="00F44EA6" w:rsidRPr="00AB6404" w:rsidRDefault="00F44EA6"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r>
      <w:tr w:rsidR="00EF1E8E" w:rsidRPr="00AB6404" w14:paraId="295DA7D9" w14:textId="77777777" w:rsidTr="00DC0819">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1655" w:type="dxa"/>
            <w:noWrap/>
            <w:vAlign w:val="center"/>
            <w:hideMark/>
          </w:tcPr>
          <w:p w14:paraId="0B873B37" w14:textId="77777777" w:rsidR="00F44EA6" w:rsidRPr="00AB6404" w:rsidRDefault="00F44EA6" w:rsidP="00AB6404">
            <w:pPr>
              <w:spacing w:line="360" w:lineRule="auto"/>
              <w:jc w:val="center"/>
              <w:rPr>
                <w:rFonts w:eastAsia="Times New Roman"/>
                <w:b w:val="0"/>
                <w:bCs w:val="0"/>
                <w:lang w:val="es-DO" w:eastAsia="es-DO"/>
              </w:rPr>
            </w:pPr>
            <w:r w:rsidRPr="00AB6404">
              <w:rPr>
                <w:rFonts w:eastAsia="Times New Roman"/>
                <w:b w:val="0"/>
                <w:bCs w:val="0"/>
                <w:lang w:val="es-DO" w:eastAsia="es-DO"/>
              </w:rPr>
              <w:t>Ew Discover GmbH.</w:t>
            </w:r>
          </w:p>
        </w:tc>
        <w:tc>
          <w:tcPr>
            <w:tcW w:w="1541" w:type="dxa"/>
            <w:noWrap/>
            <w:vAlign w:val="center"/>
            <w:hideMark/>
          </w:tcPr>
          <w:p w14:paraId="5DF76374" w14:textId="162CFC1E"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c>
          <w:tcPr>
            <w:tcW w:w="1606" w:type="dxa"/>
            <w:noWrap/>
            <w:vAlign w:val="center"/>
            <w:hideMark/>
          </w:tcPr>
          <w:p w14:paraId="76AF3500" w14:textId="77777777"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435" w:type="dxa"/>
            <w:noWrap/>
            <w:vAlign w:val="center"/>
            <w:hideMark/>
          </w:tcPr>
          <w:p w14:paraId="3A91355D" w14:textId="56D0D97F"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c>
          <w:tcPr>
            <w:tcW w:w="1701" w:type="dxa"/>
            <w:noWrap/>
            <w:vAlign w:val="center"/>
            <w:hideMark/>
          </w:tcPr>
          <w:p w14:paraId="6FB90E11" w14:textId="2534CBBC"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r>
      <w:tr w:rsidR="00EF1E8E" w:rsidRPr="00AB6404" w14:paraId="797CE8E2" w14:textId="77777777" w:rsidTr="00DC0819">
        <w:trPr>
          <w:trHeight w:val="567"/>
          <w:jc w:val="center"/>
        </w:trPr>
        <w:tc>
          <w:tcPr>
            <w:cnfStyle w:val="001000000000" w:firstRow="0" w:lastRow="0" w:firstColumn="1" w:lastColumn="0" w:oddVBand="0" w:evenVBand="0" w:oddHBand="0" w:evenHBand="0" w:firstRowFirstColumn="0" w:firstRowLastColumn="0" w:lastRowFirstColumn="0" w:lastRowLastColumn="0"/>
            <w:tcW w:w="1655" w:type="dxa"/>
            <w:noWrap/>
            <w:vAlign w:val="center"/>
            <w:hideMark/>
          </w:tcPr>
          <w:p w14:paraId="08FD0B79" w14:textId="7578A2AA" w:rsidR="00F44EA6" w:rsidRPr="00AB6404" w:rsidRDefault="00F44EA6" w:rsidP="00AB6404">
            <w:pPr>
              <w:spacing w:line="360" w:lineRule="auto"/>
              <w:jc w:val="center"/>
              <w:rPr>
                <w:rFonts w:eastAsia="Times New Roman"/>
                <w:b w:val="0"/>
                <w:bCs w:val="0"/>
                <w:lang w:val="es-DO" w:eastAsia="es-DO"/>
              </w:rPr>
            </w:pPr>
            <w:r w:rsidRPr="00AB6404">
              <w:rPr>
                <w:rFonts w:eastAsia="Times New Roman"/>
                <w:b w:val="0"/>
                <w:bCs w:val="0"/>
                <w:lang w:val="es-DO" w:eastAsia="es-DO"/>
              </w:rPr>
              <w:t>Fly Always, N.V.</w:t>
            </w:r>
          </w:p>
        </w:tc>
        <w:tc>
          <w:tcPr>
            <w:tcW w:w="1541" w:type="dxa"/>
            <w:noWrap/>
            <w:vAlign w:val="center"/>
            <w:hideMark/>
          </w:tcPr>
          <w:p w14:paraId="6EADDA0D" w14:textId="30055CE1" w:rsidR="00F44EA6" w:rsidRPr="00AB6404" w:rsidRDefault="00F44EA6"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c>
          <w:tcPr>
            <w:tcW w:w="1606" w:type="dxa"/>
            <w:noWrap/>
            <w:vAlign w:val="center"/>
            <w:hideMark/>
          </w:tcPr>
          <w:p w14:paraId="1E930E4D" w14:textId="58C8E6CC" w:rsidR="00F44EA6" w:rsidRPr="00AB6404" w:rsidRDefault="00F44EA6"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c>
          <w:tcPr>
            <w:tcW w:w="1435" w:type="dxa"/>
            <w:noWrap/>
            <w:vAlign w:val="center"/>
            <w:hideMark/>
          </w:tcPr>
          <w:p w14:paraId="0A9850E8" w14:textId="2E4B0FC1" w:rsidR="00F44EA6" w:rsidRPr="00AB6404" w:rsidRDefault="00F44EA6"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c>
          <w:tcPr>
            <w:tcW w:w="1701" w:type="dxa"/>
            <w:noWrap/>
            <w:vAlign w:val="center"/>
            <w:hideMark/>
          </w:tcPr>
          <w:p w14:paraId="106478D9" w14:textId="77777777" w:rsidR="00F44EA6" w:rsidRPr="00AB6404" w:rsidRDefault="00F44EA6"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r>
      <w:tr w:rsidR="00EF1E8E" w:rsidRPr="00AB6404" w14:paraId="5F26715C" w14:textId="77777777" w:rsidTr="00DC0819">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1655" w:type="dxa"/>
            <w:noWrap/>
            <w:vAlign w:val="center"/>
            <w:hideMark/>
          </w:tcPr>
          <w:p w14:paraId="47FF0DF4" w14:textId="10A82B52" w:rsidR="00F44EA6" w:rsidRPr="00AB6404" w:rsidRDefault="00F44EA6" w:rsidP="00AB6404">
            <w:pPr>
              <w:spacing w:line="360" w:lineRule="auto"/>
              <w:jc w:val="center"/>
              <w:rPr>
                <w:rFonts w:eastAsia="Times New Roman"/>
                <w:b w:val="0"/>
                <w:bCs w:val="0"/>
                <w:lang w:val="es-DO" w:eastAsia="es-DO"/>
              </w:rPr>
            </w:pPr>
            <w:r w:rsidRPr="00AB6404">
              <w:rPr>
                <w:rFonts w:eastAsia="Times New Roman"/>
                <w:b w:val="0"/>
                <w:bCs w:val="0"/>
                <w:lang w:val="es-DO" w:eastAsia="es-DO"/>
              </w:rPr>
              <w:t>Frontier Airlines, INC.</w:t>
            </w:r>
          </w:p>
        </w:tc>
        <w:tc>
          <w:tcPr>
            <w:tcW w:w="1541" w:type="dxa"/>
            <w:noWrap/>
            <w:vAlign w:val="center"/>
            <w:hideMark/>
          </w:tcPr>
          <w:p w14:paraId="1EC71A31" w14:textId="1E9291DA"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c>
          <w:tcPr>
            <w:tcW w:w="1606" w:type="dxa"/>
            <w:noWrap/>
            <w:vAlign w:val="center"/>
            <w:hideMark/>
          </w:tcPr>
          <w:p w14:paraId="57448764" w14:textId="77F22059"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c>
          <w:tcPr>
            <w:tcW w:w="1435" w:type="dxa"/>
            <w:noWrap/>
            <w:vAlign w:val="center"/>
            <w:hideMark/>
          </w:tcPr>
          <w:p w14:paraId="7B0AED01" w14:textId="77777777"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701" w:type="dxa"/>
            <w:noWrap/>
            <w:vAlign w:val="center"/>
            <w:hideMark/>
          </w:tcPr>
          <w:p w14:paraId="6D332BDB" w14:textId="1ECFF377"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r>
      <w:tr w:rsidR="00EF1E8E" w:rsidRPr="00AB6404" w14:paraId="4C8DBF6E" w14:textId="77777777" w:rsidTr="00DC0819">
        <w:trPr>
          <w:trHeight w:val="567"/>
          <w:jc w:val="center"/>
        </w:trPr>
        <w:tc>
          <w:tcPr>
            <w:cnfStyle w:val="001000000000" w:firstRow="0" w:lastRow="0" w:firstColumn="1" w:lastColumn="0" w:oddVBand="0" w:evenVBand="0" w:oddHBand="0" w:evenHBand="0" w:firstRowFirstColumn="0" w:firstRowLastColumn="0" w:lastRowFirstColumn="0" w:lastRowLastColumn="0"/>
            <w:tcW w:w="1655" w:type="dxa"/>
            <w:noWrap/>
            <w:vAlign w:val="center"/>
            <w:hideMark/>
          </w:tcPr>
          <w:p w14:paraId="60D7B98D" w14:textId="77777777" w:rsidR="00F44EA6" w:rsidRPr="00AB6404" w:rsidRDefault="00F44EA6" w:rsidP="00AB6404">
            <w:pPr>
              <w:spacing w:line="360" w:lineRule="auto"/>
              <w:jc w:val="center"/>
              <w:rPr>
                <w:rFonts w:eastAsia="Times New Roman"/>
                <w:b w:val="0"/>
                <w:bCs w:val="0"/>
                <w:lang w:val="pt-BR" w:eastAsia="es-DO"/>
              </w:rPr>
            </w:pPr>
            <w:r w:rsidRPr="00AB6404">
              <w:rPr>
                <w:rFonts w:eastAsia="Times New Roman"/>
                <w:b w:val="0"/>
                <w:bCs w:val="0"/>
                <w:lang w:val="pt-BR" w:eastAsia="es-DO"/>
              </w:rPr>
              <w:lastRenderedPageBreak/>
              <w:t>Gol Linhas Aéreas, S.A.</w:t>
            </w:r>
          </w:p>
        </w:tc>
        <w:tc>
          <w:tcPr>
            <w:tcW w:w="1541" w:type="dxa"/>
            <w:noWrap/>
            <w:vAlign w:val="center"/>
            <w:hideMark/>
          </w:tcPr>
          <w:p w14:paraId="4EF63BFA" w14:textId="2ABBDCE5" w:rsidR="00F44EA6" w:rsidRPr="00AB6404" w:rsidRDefault="00F44EA6"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pt-BR" w:eastAsia="es-DO"/>
              </w:rPr>
            </w:pPr>
          </w:p>
        </w:tc>
        <w:tc>
          <w:tcPr>
            <w:tcW w:w="1606" w:type="dxa"/>
            <w:noWrap/>
            <w:vAlign w:val="center"/>
            <w:hideMark/>
          </w:tcPr>
          <w:p w14:paraId="5767B2EC" w14:textId="77777777" w:rsidR="00F44EA6" w:rsidRPr="00AB6404" w:rsidRDefault="00F44EA6"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435" w:type="dxa"/>
            <w:noWrap/>
            <w:vAlign w:val="center"/>
            <w:hideMark/>
          </w:tcPr>
          <w:p w14:paraId="4047DE0D" w14:textId="04160DAB" w:rsidR="00F44EA6" w:rsidRPr="00AB6404" w:rsidRDefault="00F44EA6"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c>
          <w:tcPr>
            <w:tcW w:w="1701" w:type="dxa"/>
            <w:noWrap/>
            <w:vAlign w:val="center"/>
            <w:hideMark/>
          </w:tcPr>
          <w:p w14:paraId="201E7C28" w14:textId="5D170FBE" w:rsidR="00F44EA6" w:rsidRPr="00AB6404" w:rsidRDefault="00F44EA6"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r>
      <w:tr w:rsidR="00EF1E8E" w:rsidRPr="00AB6404" w14:paraId="41A07960" w14:textId="77777777" w:rsidTr="00DC0819">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1655" w:type="dxa"/>
            <w:noWrap/>
            <w:vAlign w:val="center"/>
            <w:hideMark/>
          </w:tcPr>
          <w:p w14:paraId="74F5C1F0" w14:textId="77777777" w:rsidR="00F44EA6" w:rsidRPr="00AB6404" w:rsidRDefault="00F44EA6" w:rsidP="00AB6404">
            <w:pPr>
              <w:spacing w:line="360" w:lineRule="auto"/>
              <w:jc w:val="center"/>
              <w:rPr>
                <w:rFonts w:eastAsia="Times New Roman"/>
                <w:b w:val="0"/>
                <w:bCs w:val="0"/>
                <w:lang w:val="es-DO" w:eastAsia="es-DO"/>
              </w:rPr>
            </w:pPr>
            <w:r w:rsidRPr="00AB6404">
              <w:rPr>
                <w:rFonts w:eastAsia="Times New Roman"/>
                <w:b w:val="0"/>
                <w:bCs w:val="0"/>
                <w:lang w:val="es-DO" w:eastAsia="es-DO"/>
              </w:rPr>
              <w:t>Jetblue Airways Corporation.</w:t>
            </w:r>
          </w:p>
        </w:tc>
        <w:tc>
          <w:tcPr>
            <w:tcW w:w="1541" w:type="dxa"/>
            <w:noWrap/>
            <w:vAlign w:val="center"/>
            <w:hideMark/>
          </w:tcPr>
          <w:p w14:paraId="131E125F" w14:textId="58C3D5D2"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c>
          <w:tcPr>
            <w:tcW w:w="1606" w:type="dxa"/>
            <w:noWrap/>
            <w:vAlign w:val="center"/>
            <w:hideMark/>
          </w:tcPr>
          <w:p w14:paraId="03B3757F" w14:textId="77777777"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435" w:type="dxa"/>
            <w:noWrap/>
            <w:vAlign w:val="center"/>
            <w:hideMark/>
          </w:tcPr>
          <w:p w14:paraId="16AF3858" w14:textId="77777777"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701" w:type="dxa"/>
            <w:noWrap/>
            <w:vAlign w:val="center"/>
            <w:hideMark/>
          </w:tcPr>
          <w:p w14:paraId="5B114C14" w14:textId="6BEEC569"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r>
      <w:tr w:rsidR="00EF1E8E" w:rsidRPr="00AB6404" w14:paraId="364A30C3" w14:textId="77777777" w:rsidTr="00DC0819">
        <w:trPr>
          <w:trHeight w:val="567"/>
          <w:jc w:val="center"/>
        </w:trPr>
        <w:tc>
          <w:tcPr>
            <w:cnfStyle w:val="001000000000" w:firstRow="0" w:lastRow="0" w:firstColumn="1" w:lastColumn="0" w:oddVBand="0" w:evenVBand="0" w:oddHBand="0" w:evenHBand="0" w:firstRowFirstColumn="0" w:firstRowLastColumn="0" w:lastRowFirstColumn="0" w:lastRowLastColumn="0"/>
            <w:tcW w:w="1655" w:type="dxa"/>
            <w:noWrap/>
            <w:vAlign w:val="center"/>
            <w:hideMark/>
          </w:tcPr>
          <w:p w14:paraId="445D371C" w14:textId="77777777" w:rsidR="00F44EA6" w:rsidRPr="00AB6404" w:rsidRDefault="00F44EA6" w:rsidP="00AB6404">
            <w:pPr>
              <w:spacing w:line="360" w:lineRule="auto"/>
              <w:jc w:val="center"/>
              <w:rPr>
                <w:rFonts w:eastAsia="Times New Roman"/>
                <w:b w:val="0"/>
                <w:bCs w:val="0"/>
                <w:lang w:val="fr-FR" w:eastAsia="es-DO"/>
              </w:rPr>
            </w:pPr>
            <w:r w:rsidRPr="00AB6404">
              <w:rPr>
                <w:rFonts w:eastAsia="Times New Roman"/>
                <w:b w:val="0"/>
                <w:bCs w:val="0"/>
                <w:lang w:val="fr-FR" w:eastAsia="es-DO"/>
              </w:rPr>
              <w:t>Jetsmart Airlines, S.A.S.</w:t>
            </w:r>
          </w:p>
        </w:tc>
        <w:tc>
          <w:tcPr>
            <w:tcW w:w="1541" w:type="dxa"/>
            <w:noWrap/>
            <w:vAlign w:val="center"/>
            <w:hideMark/>
          </w:tcPr>
          <w:p w14:paraId="471801D7" w14:textId="77777777" w:rsidR="00F44EA6" w:rsidRPr="00AB6404" w:rsidRDefault="00F44EA6"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606" w:type="dxa"/>
            <w:noWrap/>
            <w:vAlign w:val="center"/>
            <w:hideMark/>
          </w:tcPr>
          <w:p w14:paraId="7F0B78AF" w14:textId="42182B1B" w:rsidR="00F44EA6" w:rsidRPr="00AB6404" w:rsidRDefault="00F44EA6"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c>
          <w:tcPr>
            <w:tcW w:w="1435" w:type="dxa"/>
            <w:noWrap/>
            <w:vAlign w:val="center"/>
            <w:hideMark/>
          </w:tcPr>
          <w:p w14:paraId="7621BAC5" w14:textId="343A7C42" w:rsidR="00F44EA6" w:rsidRPr="00AB6404" w:rsidRDefault="00F44EA6"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c>
          <w:tcPr>
            <w:tcW w:w="1701" w:type="dxa"/>
            <w:noWrap/>
            <w:vAlign w:val="center"/>
            <w:hideMark/>
          </w:tcPr>
          <w:p w14:paraId="070718AC" w14:textId="42BDB476" w:rsidR="00F44EA6" w:rsidRPr="00AB6404" w:rsidRDefault="00F44EA6"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r>
      <w:tr w:rsidR="00EF1E8E" w:rsidRPr="00AB6404" w14:paraId="0D2BC6CD" w14:textId="77777777" w:rsidTr="00DC0819">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1655" w:type="dxa"/>
            <w:noWrap/>
            <w:vAlign w:val="center"/>
            <w:hideMark/>
          </w:tcPr>
          <w:p w14:paraId="573D7E1B" w14:textId="02C0ED76" w:rsidR="00F44EA6" w:rsidRPr="00AB6404" w:rsidRDefault="00F44EA6" w:rsidP="00AB6404">
            <w:pPr>
              <w:spacing w:line="360" w:lineRule="auto"/>
              <w:jc w:val="center"/>
              <w:rPr>
                <w:rFonts w:eastAsia="Times New Roman"/>
                <w:b w:val="0"/>
                <w:bCs w:val="0"/>
                <w:lang w:eastAsia="es-DO"/>
              </w:rPr>
            </w:pPr>
            <w:r w:rsidRPr="00AB6404">
              <w:rPr>
                <w:rFonts w:eastAsia="Times New Roman"/>
                <w:b w:val="0"/>
                <w:bCs w:val="0"/>
                <w:lang w:eastAsia="es-DO"/>
              </w:rPr>
              <w:t>Latam Airlines Group, S.A.</w:t>
            </w:r>
          </w:p>
        </w:tc>
        <w:tc>
          <w:tcPr>
            <w:tcW w:w="1541" w:type="dxa"/>
            <w:noWrap/>
            <w:vAlign w:val="center"/>
            <w:hideMark/>
          </w:tcPr>
          <w:p w14:paraId="6D1BC6C5" w14:textId="3E626C22"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eastAsia="es-DO"/>
              </w:rPr>
            </w:pPr>
          </w:p>
        </w:tc>
        <w:tc>
          <w:tcPr>
            <w:tcW w:w="1606" w:type="dxa"/>
            <w:noWrap/>
            <w:vAlign w:val="center"/>
            <w:hideMark/>
          </w:tcPr>
          <w:p w14:paraId="5DA56229" w14:textId="77777777"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435" w:type="dxa"/>
            <w:noWrap/>
            <w:vAlign w:val="center"/>
            <w:hideMark/>
          </w:tcPr>
          <w:p w14:paraId="2CB39CA2" w14:textId="60DB2AE5"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c>
          <w:tcPr>
            <w:tcW w:w="1701" w:type="dxa"/>
            <w:noWrap/>
            <w:vAlign w:val="center"/>
            <w:hideMark/>
          </w:tcPr>
          <w:p w14:paraId="018CAF3F" w14:textId="53097C2A"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r>
      <w:tr w:rsidR="00EF1E8E" w:rsidRPr="00AB6404" w14:paraId="1F2E6B64" w14:textId="77777777" w:rsidTr="00DC0819">
        <w:trPr>
          <w:trHeight w:val="567"/>
          <w:jc w:val="center"/>
        </w:trPr>
        <w:tc>
          <w:tcPr>
            <w:cnfStyle w:val="001000000000" w:firstRow="0" w:lastRow="0" w:firstColumn="1" w:lastColumn="0" w:oddVBand="0" w:evenVBand="0" w:oddHBand="0" w:evenHBand="0" w:firstRowFirstColumn="0" w:firstRowLastColumn="0" w:lastRowFirstColumn="0" w:lastRowLastColumn="0"/>
            <w:tcW w:w="1655" w:type="dxa"/>
            <w:noWrap/>
            <w:vAlign w:val="center"/>
            <w:hideMark/>
          </w:tcPr>
          <w:p w14:paraId="637661D1" w14:textId="2DED4375" w:rsidR="00F44EA6" w:rsidRPr="00AB6404" w:rsidRDefault="00F44EA6" w:rsidP="00AB6404">
            <w:pPr>
              <w:spacing w:line="360" w:lineRule="auto"/>
              <w:jc w:val="center"/>
              <w:rPr>
                <w:rFonts w:eastAsia="Times New Roman"/>
                <w:b w:val="0"/>
                <w:bCs w:val="0"/>
                <w:lang w:val="es-DO" w:eastAsia="es-DO"/>
              </w:rPr>
            </w:pPr>
            <w:r w:rsidRPr="00AB6404">
              <w:rPr>
                <w:rFonts w:eastAsia="Times New Roman"/>
                <w:b w:val="0"/>
                <w:bCs w:val="0"/>
                <w:lang w:val="es-DO" w:eastAsia="es-DO"/>
              </w:rPr>
              <w:t>Liat (2020) Limited</w:t>
            </w:r>
          </w:p>
        </w:tc>
        <w:tc>
          <w:tcPr>
            <w:tcW w:w="1541" w:type="dxa"/>
            <w:noWrap/>
            <w:vAlign w:val="center"/>
            <w:hideMark/>
          </w:tcPr>
          <w:p w14:paraId="4F936EDF" w14:textId="77777777" w:rsidR="00F44EA6" w:rsidRPr="00AB6404" w:rsidRDefault="00F44EA6"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606" w:type="dxa"/>
            <w:noWrap/>
            <w:vAlign w:val="center"/>
            <w:hideMark/>
          </w:tcPr>
          <w:p w14:paraId="66113E5F" w14:textId="02419E13" w:rsidR="00F44EA6" w:rsidRPr="00AB6404" w:rsidRDefault="00F44EA6"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c>
          <w:tcPr>
            <w:tcW w:w="1435" w:type="dxa"/>
            <w:noWrap/>
            <w:vAlign w:val="center"/>
            <w:hideMark/>
          </w:tcPr>
          <w:p w14:paraId="3E92A8CA" w14:textId="2A59E5B8" w:rsidR="00F44EA6" w:rsidRPr="00AB6404" w:rsidRDefault="00F44EA6"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c>
          <w:tcPr>
            <w:tcW w:w="1701" w:type="dxa"/>
            <w:noWrap/>
            <w:vAlign w:val="center"/>
            <w:hideMark/>
          </w:tcPr>
          <w:p w14:paraId="1B6224E7" w14:textId="55CE7AC4" w:rsidR="00F44EA6" w:rsidRPr="00AB6404" w:rsidRDefault="00F44EA6"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r>
      <w:tr w:rsidR="00EF1E8E" w:rsidRPr="00AB6404" w14:paraId="09B20B78" w14:textId="77777777" w:rsidTr="00DC0819">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1655" w:type="dxa"/>
            <w:noWrap/>
            <w:vAlign w:val="center"/>
            <w:hideMark/>
          </w:tcPr>
          <w:p w14:paraId="52DA9B04" w14:textId="6D48A783" w:rsidR="00F44EA6" w:rsidRPr="00AB6404" w:rsidRDefault="00F44EA6" w:rsidP="00AB6404">
            <w:pPr>
              <w:spacing w:line="360" w:lineRule="auto"/>
              <w:jc w:val="center"/>
              <w:rPr>
                <w:rFonts w:eastAsia="Times New Roman"/>
                <w:b w:val="0"/>
                <w:bCs w:val="0"/>
                <w:lang w:val="es-DO" w:eastAsia="es-DO"/>
              </w:rPr>
            </w:pPr>
            <w:r w:rsidRPr="00AB6404">
              <w:rPr>
                <w:rFonts w:eastAsia="Times New Roman"/>
                <w:b w:val="0"/>
                <w:bCs w:val="0"/>
                <w:lang w:val="es-DO" w:eastAsia="es-DO"/>
              </w:rPr>
              <w:t>Línea Aérea de Servicio Ejecutivo Regional, C.A. (LASER)</w:t>
            </w:r>
          </w:p>
        </w:tc>
        <w:tc>
          <w:tcPr>
            <w:tcW w:w="1541" w:type="dxa"/>
            <w:noWrap/>
            <w:vAlign w:val="center"/>
            <w:hideMark/>
          </w:tcPr>
          <w:p w14:paraId="2779D16E" w14:textId="174F4587"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c>
          <w:tcPr>
            <w:tcW w:w="1606" w:type="dxa"/>
            <w:noWrap/>
            <w:vAlign w:val="center"/>
            <w:hideMark/>
          </w:tcPr>
          <w:p w14:paraId="07642ECC" w14:textId="77777777"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435" w:type="dxa"/>
            <w:noWrap/>
            <w:vAlign w:val="center"/>
            <w:hideMark/>
          </w:tcPr>
          <w:p w14:paraId="296406AD" w14:textId="572B061C"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c>
          <w:tcPr>
            <w:tcW w:w="1701" w:type="dxa"/>
            <w:noWrap/>
            <w:vAlign w:val="center"/>
            <w:hideMark/>
          </w:tcPr>
          <w:p w14:paraId="7D60E805" w14:textId="2896579C"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r>
      <w:tr w:rsidR="00EF1E8E" w:rsidRPr="00AB6404" w14:paraId="51796A7C" w14:textId="77777777" w:rsidTr="00DC0819">
        <w:trPr>
          <w:trHeight w:val="567"/>
          <w:jc w:val="center"/>
        </w:trPr>
        <w:tc>
          <w:tcPr>
            <w:cnfStyle w:val="001000000000" w:firstRow="0" w:lastRow="0" w:firstColumn="1" w:lastColumn="0" w:oddVBand="0" w:evenVBand="0" w:oddHBand="0" w:evenHBand="0" w:firstRowFirstColumn="0" w:firstRowLastColumn="0" w:lastRowFirstColumn="0" w:lastRowLastColumn="0"/>
            <w:tcW w:w="1655" w:type="dxa"/>
            <w:noWrap/>
            <w:vAlign w:val="center"/>
            <w:hideMark/>
          </w:tcPr>
          <w:p w14:paraId="0E6EB39E" w14:textId="2AABC3AE" w:rsidR="00F44EA6" w:rsidRPr="00AB6404" w:rsidRDefault="00F44EA6" w:rsidP="00AB6404">
            <w:pPr>
              <w:spacing w:line="360" w:lineRule="auto"/>
              <w:jc w:val="center"/>
              <w:rPr>
                <w:rFonts w:eastAsia="Times New Roman"/>
                <w:b w:val="0"/>
                <w:bCs w:val="0"/>
                <w:lang w:val="es-DO" w:eastAsia="es-DO"/>
              </w:rPr>
            </w:pPr>
            <w:r w:rsidRPr="00AB6404">
              <w:rPr>
                <w:rFonts w:eastAsia="Times New Roman"/>
                <w:b w:val="0"/>
                <w:bCs w:val="0"/>
                <w:lang w:val="es-DO" w:eastAsia="es-DO"/>
              </w:rPr>
              <w:t>Orbest, S.A.</w:t>
            </w:r>
          </w:p>
        </w:tc>
        <w:tc>
          <w:tcPr>
            <w:tcW w:w="1541" w:type="dxa"/>
            <w:noWrap/>
            <w:vAlign w:val="center"/>
            <w:hideMark/>
          </w:tcPr>
          <w:p w14:paraId="47ED70A4" w14:textId="1A7EB30B" w:rsidR="00F44EA6" w:rsidRPr="00AB6404" w:rsidRDefault="00F44EA6"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c>
          <w:tcPr>
            <w:tcW w:w="1606" w:type="dxa"/>
            <w:noWrap/>
            <w:vAlign w:val="center"/>
            <w:hideMark/>
          </w:tcPr>
          <w:p w14:paraId="7B071EEA" w14:textId="77777777" w:rsidR="00F44EA6" w:rsidRPr="00AB6404" w:rsidRDefault="00F44EA6"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435" w:type="dxa"/>
            <w:noWrap/>
            <w:vAlign w:val="center"/>
            <w:hideMark/>
          </w:tcPr>
          <w:p w14:paraId="5B39E0F5" w14:textId="09A775C1" w:rsidR="00F44EA6" w:rsidRPr="00AB6404" w:rsidRDefault="00F44EA6"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c>
          <w:tcPr>
            <w:tcW w:w="1701" w:type="dxa"/>
            <w:noWrap/>
            <w:vAlign w:val="center"/>
            <w:hideMark/>
          </w:tcPr>
          <w:p w14:paraId="5677EAD9" w14:textId="785D2EE6" w:rsidR="00F44EA6" w:rsidRPr="00AB6404" w:rsidRDefault="00F44EA6"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r>
      <w:tr w:rsidR="00EF1E8E" w:rsidRPr="00AB6404" w14:paraId="04338D48" w14:textId="77777777" w:rsidTr="00DC0819">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1655" w:type="dxa"/>
            <w:noWrap/>
            <w:vAlign w:val="center"/>
            <w:hideMark/>
          </w:tcPr>
          <w:p w14:paraId="39F70737" w14:textId="29DD19D4" w:rsidR="00F44EA6" w:rsidRPr="00AB6404" w:rsidRDefault="00F44EA6" w:rsidP="00AB6404">
            <w:pPr>
              <w:spacing w:line="360" w:lineRule="auto"/>
              <w:jc w:val="center"/>
              <w:rPr>
                <w:rFonts w:eastAsia="Times New Roman"/>
                <w:b w:val="0"/>
                <w:bCs w:val="0"/>
                <w:lang w:val="es-DO" w:eastAsia="es-DO"/>
              </w:rPr>
            </w:pPr>
            <w:r w:rsidRPr="00AB6404">
              <w:rPr>
                <w:rFonts w:eastAsia="Times New Roman"/>
                <w:b w:val="0"/>
                <w:bCs w:val="0"/>
                <w:lang w:val="es-DO" w:eastAsia="es-DO"/>
              </w:rPr>
              <w:t>Plus Ultra Líneas Aéreas, S.A.</w:t>
            </w:r>
          </w:p>
        </w:tc>
        <w:tc>
          <w:tcPr>
            <w:tcW w:w="1541" w:type="dxa"/>
            <w:noWrap/>
            <w:vAlign w:val="center"/>
            <w:hideMark/>
          </w:tcPr>
          <w:p w14:paraId="54DC9F99" w14:textId="22349FA0"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c>
          <w:tcPr>
            <w:tcW w:w="1606" w:type="dxa"/>
            <w:noWrap/>
            <w:vAlign w:val="center"/>
            <w:hideMark/>
          </w:tcPr>
          <w:p w14:paraId="2EE38986" w14:textId="77777777"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435" w:type="dxa"/>
            <w:noWrap/>
            <w:vAlign w:val="center"/>
            <w:hideMark/>
          </w:tcPr>
          <w:p w14:paraId="6A1FA475" w14:textId="57DC8D26"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c>
          <w:tcPr>
            <w:tcW w:w="1701" w:type="dxa"/>
            <w:noWrap/>
            <w:vAlign w:val="center"/>
            <w:hideMark/>
          </w:tcPr>
          <w:p w14:paraId="5AF500FB" w14:textId="431FC458"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r>
      <w:tr w:rsidR="00EF1E8E" w:rsidRPr="00AB6404" w14:paraId="3D05DF99" w14:textId="77777777" w:rsidTr="00DC0819">
        <w:trPr>
          <w:trHeight w:val="567"/>
          <w:jc w:val="center"/>
        </w:trPr>
        <w:tc>
          <w:tcPr>
            <w:cnfStyle w:val="001000000000" w:firstRow="0" w:lastRow="0" w:firstColumn="1" w:lastColumn="0" w:oddVBand="0" w:evenVBand="0" w:oddHBand="0" w:evenHBand="0" w:firstRowFirstColumn="0" w:firstRowLastColumn="0" w:lastRowFirstColumn="0" w:lastRowLastColumn="0"/>
            <w:tcW w:w="1655" w:type="dxa"/>
            <w:noWrap/>
            <w:vAlign w:val="center"/>
            <w:hideMark/>
          </w:tcPr>
          <w:p w14:paraId="48BFAC71" w14:textId="34BC4022" w:rsidR="00F44EA6" w:rsidRPr="00AB6404" w:rsidRDefault="00F44EA6" w:rsidP="00AB6404">
            <w:pPr>
              <w:spacing w:line="360" w:lineRule="auto"/>
              <w:jc w:val="center"/>
              <w:rPr>
                <w:rFonts w:eastAsia="Times New Roman"/>
                <w:b w:val="0"/>
                <w:bCs w:val="0"/>
                <w:lang w:eastAsia="es-DO"/>
              </w:rPr>
            </w:pPr>
            <w:r w:rsidRPr="00AB6404">
              <w:rPr>
                <w:rFonts w:eastAsia="Times New Roman"/>
                <w:b w:val="0"/>
                <w:bCs w:val="0"/>
                <w:lang w:eastAsia="es-DO"/>
              </w:rPr>
              <w:lastRenderedPageBreak/>
              <w:t>Sky Airline Perú, S.A.C.</w:t>
            </w:r>
          </w:p>
        </w:tc>
        <w:tc>
          <w:tcPr>
            <w:tcW w:w="1541" w:type="dxa"/>
            <w:noWrap/>
            <w:vAlign w:val="center"/>
            <w:hideMark/>
          </w:tcPr>
          <w:p w14:paraId="7C47481C" w14:textId="34F51BDD" w:rsidR="00F44EA6" w:rsidRPr="00AB6404" w:rsidRDefault="00F44EA6"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eastAsia="es-DO"/>
              </w:rPr>
            </w:pPr>
          </w:p>
        </w:tc>
        <w:tc>
          <w:tcPr>
            <w:tcW w:w="1606" w:type="dxa"/>
            <w:noWrap/>
            <w:vAlign w:val="center"/>
            <w:hideMark/>
          </w:tcPr>
          <w:p w14:paraId="55A64AF0" w14:textId="77777777" w:rsidR="00F44EA6" w:rsidRPr="00AB6404" w:rsidRDefault="00F44EA6"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435" w:type="dxa"/>
            <w:noWrap/>
            <w:vAlign w:val="center"/>
            <w:hideMark/>
          </w:tcPr>
          <w:p w14:paraId="6795C143" w14:textId="3A3ABA03" w:rsidR="00F44EA6" w:rsidRPr="00AB6404" w:rsidRDefault="00F44EA6"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c>
          <w:tcPr>
            <w:tcW w:w="1701" w:type="dxa"/>
            <w:noWrap/>
            <w:vAlign w:val="center"/>
            <w:hideMark/>
          </w:tcPr>
          <w:p w14:paraId="77240CA4" w14:textId="79FEDEED" w:rsidR="00F44EA6" w:rsidRPr="00AB6404" w:rsidRDefault="00F44EA6"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r>
      <w:tr w:rsidR="00EF1E8E" w:rsidRPr="00AB6404" w14:paraId="56061452" w14:textId="77777777" w:rsidTr="00DC0819">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1655" w:type="dxa"/>
            <w:noWrap/>
            <w:vAlign w:val="center"/>
            <w:hideMark/>
          </w:tcPr>
          <w:p w14:paraId="255FB957" w14:textId="41BB2222" w:rsidR="00F44EA6" w:rsidRPr="00AB6404" w:rsidRDefault="00F44EA6" w:rsidP="00AB6404">
            <w:pPr>
              <w:spacing w:line="360" w:lineRule="auto"/>
              <w:jc w:val="center"/>
              <w:rPr>
                <w:rFonts w:eastAsia="Times New Roman"/>
                <w:b w:val="0"/>
                <w:bCs w:val="0"/>
                <w:lang w:val="es-DO" w:eastAsia="es-DO"/>
              </w:rPr>
            </w:pPr>
            <w:r w:rsidRPr="00AB6404">
              <w:rPr>
                <w:rFonts w:eastAsia="Times New Roman"/>
                <w:b w:val="0"/>
                <w:bCs w:val="0"/>
                <w:lang w:val="es-DO" w:eastAsia="es-DO"/>
              </w:rPr>
              <w:t>Southwest Airlines, CO.</w:t>
            </w:r>
          </w:p>
        </w:tc>
        <w:tc>
          <w:tcPr>
            <w:tcW w:w="1541" w:type="dxa"/>
            <w:noWrap/>
            <w:vAlign w:val="center"/>
            <w:hideMark/>
          </w:tcPr>
          <w:p w14:paraId="64560064" w14:textId="43194BE4"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c>
          <w:tcPr>
            <w:tcW w:w="1606" w:type="dxa"/>
            <w:noWrap/>
            <w:vAlign w:val="center"/>
            <w:hideMark/>
          </w:tcPr>
          <w:p w14:paraId="5259E899" w14:textId="3C8145FE"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c>
          <w:tcPr>
            <w:tcW w:w="1435" w:type="dxa"/>
            <w:noWrap/>
            <w:vAlign w:val="center"/>
            <w:hideMark/>
          </w:tcPr>
          <w:p w14:paraId="5E3D217A" w14:textId="77777777"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701" w:type="dxa"/>
            <w:noWrap/>
            <w:vAlign w:val="center"/>
            <w:hideMark/>
          </w:tcPr>
          <w:p w14:paraId="6A3A34BD" w14:textId="4666E4C9"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r>
      <w:tr w:rsidR="00EF1E8E" w:rsidRPr="00AB6404" w14:paraId="177503A1" w14:textId="77777777" w:rsidTr="00DC0819">
        <w:trPr>
          <w:trHeight w:val="567"/>
          <w:jc w:val="center"/>
        </w:trPr>
        <w:tc>
          <w:tcPr>
            <w:cnfStyle w:val="001000000000" w:firstRow="0" w:lastRow="0" w:firstColumn="1" w:lastColumn="0" w:oddVBand="0" w:evenVBand="0" w:oddHBand="0" w:evenHBand="0" w:firstRowFirstColumn="0" w:firstRowLastColumn="0" w:lastRowFirstColumn="0" w:lastRowLastColumn="0"/>
            <w:tcW w:w="1655" w:type="dxa"/>
            <w:noWrap/>
            <w:vAlign w:val="center"/>
            <w:hideMark/>
          </w:tcPr>
          <w:p w14:paraId="42466994" w14:textId="77777777" w:rsidR="00F44EA6" w:rsidRPr="00AB6404" w:rsidRDefault="00F44EA6" w:rsidP="00AB6404">
            <w:pPr>
              <w:spacing w:line="360" w:lineRule="auto"/>
              <w:jc w:val="center"/>
              <w:rPr>
                <w:rFonts w:eastAsia="Times New Roman"/>
                <w:b w:val="0"/>
                <w:bCs w:val="0"/>
                <w:lang w:val="es-DO" w:eastAsia="es-DO"/>
              </w:rPr>
            </w:pPr>
            <w:r w:rsidRPr="00AB6404">
              <w:rPr>
                <w:rFonts w:eastAsia="Times New Roman"/>
                <w:b w:val="0"/>
                <w:bCs w:val="0"/>
                <w:lang w:val="es-DO" w:eastAsia="es-DO"/>
              </w:rPr>
              <w:t>Sunwing Airlines, INC</w:t>
            </w:r>
          </w:p>
        </w:tc>
        <w:tc>
          <w:tcPr>
            <w:tcW w:w="1541" w:type="dxa"/>
            <w:noWrap/>
            <w:vAlign w:val="center"/>
            <w:hideMark/>
          </w:tcPr>
          <w:p w14:paraId="224D19CD" w14:textId="7463BFBE" w:rsidR="00F44EA6" w:rsidRPr="00AB6404" w:rsidRDefault="00F44EA6"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c>
          <w:tcPr>
            <w:tcW w:w="1606" w:type="dxa"/>
            <w:noWrap/>
            <w:vAlign w:val="center"/>
            <w:hideMark/>
          </w:tcPr>
          <w:p w14:paraId="02E38872" w14:textId="31BFDC3A" w:rsidR="00F44EA6" w:rsidRPr="00AB6404" w:rsidRDefault="00F44EA6"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c>
          <w:tcPr>
            <w:tcW w:w="1435" w:type="dxa"/>
            <w:noWrap/>
            <w:vAlign w:val="center"/>
            <w:hideMark/>
          </w:tcPr>
          <w:p w14:paraId="6DF62F04" w14:textId="28706ED2" w:rsidR="00F44EA6" w:rsidRPr="00AB6404" w:rsidRDefault="00F44EA6"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c>
          <w:tcPr>
            <w:tcW w:w="1701" w:type="dxa"/>
            <w:noWrap/>
            <w:vAlign w:val="center"/>
            <w:hideMark/>
          </w:tcPr>
          <w:p w14:paraId="18768FBD" w14:textId="77777777" w:rsidR="00F44EA6" w:rsidRPr="00AB6404" w:rsidRDefault="00F44EA6"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r>
      <w:tr w:rsidR="00EF1E8E" w:rsidRPr="00AB6404" w14:paraId="14C97C54" w14:textId="77777777" w:rsidTr="00DC0819">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1655" w:type="dxa"/>
            <w:noWrap/>
            <w:vAlign w:val="center"/>
            <w:hideMark/>
          </w:tcPr>
          <w:p w14:paraId="7F18F347" w14:textId="7C582848" w:rsidR="00F44EA6" w:rsidRPr="00AB6404" w:rsidRDefault="00F44EA6" w:rsidP="00AB6404">
            <w:pPr>
              <w:spacing w:line="360" w:lineRule="auto"/>
              <w:jc w:val="center"/>
              <w:rPr>
                <w:rFonts w:eastAsia="Times New Roman"/>
                <w:b w:val="0"/>
                <w:bCs w:val="0"/>
                <w:lang w:eastAsia="es-DO"/>
              </w:rPr>
            </w:pPr>
            <w:r w:rsidRPr="00AB6404">
              <w:rPr>
                <w:rFonts w:eastAsia="Times New Roman"/>
                <w:b w:val="0"/>
                <w:bCs w:val="0"/>
                <w:lang w:eastAsia="es-DO"/>
              </w:rPr>
              <w:t>Tui Airlines Belgium, N.V (TUIFLY)</w:t>
            </w:r>
          </w:p>
        </w:tc>
        <w:tc>
          <w:tcPr>
            <w:tcW w:w="1541" w:type="dxa"/>
            <w:noWrap/>
            <w:vAlign w:val="center"/>
            <w:hideMark/>
          </w:tcPr>
          <w:p w14:paraId="7B39E90B" w14:textId="5D0E429F"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eastAsia="es-DO"/>
              </w:rPr>
            </w:pPr>
          </w:p>
        </w:tc>
        <w:tc>
          <w:tcPr>
            <w:tcW w:w="1606" w:type="dxa"/>
            <w:noWrap/>
            <w:vAlign w:val="center"/>
            <w:hideMark/>
          </w:tcPr>
          <w:p w14:paraId="77AE4DBE" w14:textId="77777777"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435" w:type="dxa"/>
            <w:noWrap/>
            <w:vAlign w:val="center"/>
            <w:hideMark/>
          </w:tcPr>
          <w:p w14:paraId="74E970E0" w14:textId="071EC055"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c>
          <w:tcPr>
            <w:tcW w:w="1701" w:type="dxa"/>
            <w:noWrap/>
            <w:vAlign w:val="center"/>
            <w:hideMark/>
          </w:tcPr>
          <w:p w14:paraId="3A9C2F25" w14:textId="41C525F1"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r>
      <w:tr w:rsidR="00EF1E8E" w:rsidRPr="00AB6404" w14:paraId="3902CF9E" w14:textId="77777777" w:rsidTr="00DC0819">
        <w:trPr>
          <w:trHeight w:val="567"/>
          <w:jc w:val="center"/>
        </w:trPr>
        <w:tc>
          <w:tcPr>
            <w:cnfStyle w:val="001000000000" w:firstRow="0" w:lastRow="0" w:firstColumn="1" w:lastColumn="0" w:oddVBand="0" w:evenVBand="0" w:oddHBand="0" w:evenHBand="0" w:firstRowFirstColumn="0" w:firstRowLastColumn="0" w:lastRowFirstColumn="0" w:lastRowLastColumn="0"/>
            <w:tcW w:w="1655" w:type="dxa"/>
            <w:noWrap/>
            <w:vAlign w:val="center"/>
            <w:hideMark/>
          </w:tcPr>
          <w:p w14:paraId="10B36CD9" w14:textId="434D56B5" w:rsidR="00F44EA6" w:rsidRPr="00AB6404" w:rsidRDefault="00F44EA6" w:rsidP="00AB6404">
            <w:pPr>
              <w:spacing w:line="360" w:lineRule="auto"/>
              <w:jc w:val="center"/>
              <w:rPr>
                <w:rFonts w:eastAsia="Times New Roman"/>
                <w:b w:val="0"/>
                <w:bCs w:val="0"/>
                <w:lang w:val="es-DO" w:eastAsia="es-DO"/>
              </w:rPr>
            </w:pPr>
            <w:r w:rsidRPr="00AB6404">
              <w:rPr>
                <w:rFonts w:eastAsia="Times New Roman"/>
                <w:b w:val="0"/>
                <w:bCs w:val="0"/>
                <w:lang w:val="es-DO" w:eastAsia="es-DO"/>
              </w:rPr>
              <w:t>United Airlines, INC.</w:t>
            </w:r>
          </w:p>
        </w:tc>
        <w:tc>
          <w:tcPr>
            <w:tcW w:w="1541" w:type="dxa"/>
            <w:noWrap/>
            <w:vAlign w:val="center"/>
            <w:hideMark/>
          </w:tcPr>
          <w:p w14:paraId="4E637B80" w14:textId="09043486" w:rsidR="00F44EA6" w:rsidRPr="00AB6404" w:rsidRDefault="00F44EA6"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c>
          <w:tcPr>
            <w:tcW w:w="1606" w:type="dxa"/>
            <w:noWrap/>
            <w:vAlign w:val="center"/>
            <w:hideMark/>
          </w:tcPr>
          <w:p w14:paraId="5985BFF4" w14:textId="015FB932" w:rsidR="00F44EA6" w:rsidRPr="00AB6404" w:rsidRDefault="00F44EA6"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c>
          <w:tcPr>
            <w:tcW w:w="1435" w:type="dxa"/>
            <w:noWrap/>
            <w:vAlign w:val="center"/>
            <w:hideMark/>
          </w:tcPr>
          <w:p w14:paraId="7B21E767" w14:textId="77777777" w:rsidR="00F44EA6" w:rsidRPr="00AB6404" w:rsidRDefault="00F44EA6"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701" w:type="dxa"/>
            <w:noWrap/>
            <w:vAlign w:val="center"/>
            <w:hideMark/>
          </w:tcPr>
          <w:p w14:paraId="5EB74C9B" w14:textId="505075B3" w:rsidR="00F44EA6" w:rsidRPr="00AB6404" w:rsidRDefault="00F44EA6"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r>
      <w:tr w:rsidR="00EF1E8E" w:rsidRPr="00AB6404" w14:paraId="26013CB3" w14:textId="77777777" w:rsidTr="00DC0819">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1655" w:type="dxa"/>
            <w:noWrap/>
            <w:vAlign w:val="center"/>
            <w:hideMark/>
          </w:tcPr>
          <w:p w14:paraId="3BE3BD29" w14:textId="39C03942" w:rsidR="00F44EA6" w:rsidRPr="00AB6404" w:rsidRDefault="00F44EA6" w:rsidP="00AB6404">
            <w:pPr>
              <w:spacing w:line="360" w:lineRule="auto"/>
              <w:jc w:val="center"/>
              <w:rPr>
                <w:rFonts w:eastAsia="Times New Roman"/>
                <w:b w:val="0"/>
                <w:bCs w:val="0"/>
                <w:lang w:eastAsia="es-DO"/>
              </w:rPr>
            </w:pPr>
            <w:r w:rsidRPr="00AB6404">
              <w:rPr>
                <w:rFonts w:eastAsia="Times New Roman"/>
                <w:b w:val="0"/>
                <w:bCs w:val="0"/>
                <w:lang w:eastAsia="es-DO"/>
              </w:rPr>
              <w:t>World 2 Fly, S.L.U.</w:t>
            </w:r>
          </w:p>
        </w:tc>
        <w:tc>
          <w:tcPr>
            <w:tcW w:w="1541" w:type="dxa"/>
            <w:noWrap/>
            <w:vAlign w:val="center"/>
            <w:hideMark/>
          </w:tcPr>
          <w:p w14:paraId="2ADCA2CA" w14:textId="1E616721"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eastAsia="es-DO"/>
              </w:rPr>
            </w:pPr>
          </w:p>
        </w:tc>
        <w:tc>
          <w:tcPr>
            <w:tcW w:w="1606" w:type="dxa"/>
            <w:noWrap/>
            <w:vAlign w:val="center"/>
            <w:hideMark/>
          </w:tcPr>
          <w:p w14:paraId="6D5DF180" w14:textId="19BE21C6"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eastAsia="es-DO"/>
              </w:rPr>
            </w:pPr>
          </w:p>
        </w:tc>
        <w:tc>
          <w:tcPr>
            <w:tcW w:w="1435" w:type="dxa"/>
            <w:noWrap/>
            <w:vAlign w:val="center"/>
            <w:hideMark/>
          </w:tcPr>
          <w:p w14:paraId="4806BEB3" w14:textId="77777777"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701" w:type="dxa"/>
            <w:noWrap/>
            <w:vAlign w:val="center"/>
            <w:hideMark/>
          </w:tcPr>
          <w:p w14:paraId="45CEB4F7" w14:textId="2E227908" w:rsidR="00F44EA6" w:rsidRPr="00AB6404" w:rsidRDefault="00F44EA6"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r>
    </w:tbl>
    <w:p w14:paraId="2A73B52E" w14:textId="2135364B" w:rsidR="008E1A1F" w:rsidRPr="00AB6404" w:rsidRDefault="008E1A1F" w:rsidP="00AB6404">
      <w:pPr>
        <w:autoSpaceDE w:val="0"/>
        <w:autoSpaceDN w:val="0"/>
        <w:adjustRightInd w:val="0"/>
        <w:spacing w:after="0" w:line="360" w:lineRule="auto"/>
        <w:jc w:val="center"/>
        <w:rPr>
          <w:rFonts w:eastAsia="Calibri"/>
          <w:i/>
          <w:iCs/>
          <w:sz w:val="18"/>
          <w:szCs w:val="18"/>
          <w:lang w:val="es-DO"/>
        </w:rPr>
      </w:pPr>
      <w:r w:rsidRPr="00AB6404">
        <w:rPr>
          <w:rFonts w:eastAsia="Calibri"/>
          <w:i/>
          <w:iCs/>
          <w:sz w:val="18"/>
          <w:szCs w:val="18"/>
          <w:lang w:val="es-DO"/>
        </w:rPr>
        <w:t xml:space="preserve">Fuente: </w:t>
      </w:r>
      <w:r w:rsidR="0038131A" w:rsidRPr="00AB6404">
        <w:rPr>
          <w:rFonts w:eastAsia="Calibri"/>
          <w:i/>
          <w:iCs/>
          <w:sz w:val="18"/>
          <w:szCs w:val="18"/>
          <w:lang w:val="es-DO"/>
        </w:rPr>
        <w:t>Sección</w:t>
      </w:r>
      <w:r w:rsidRPr="00AB6404">
        <w:rPr>
          <w:rFonts w:eastAsia="Calibri"/>
          <w:i/>
          <w:iCs/>
          <w:sz w:val="18"/>
          <w:szCs w:val="18"/>
          <w:lang w:val="es-DO"/>
        </w:rPr>
        <w:t xml:space="preserve"> de Economía del Transporte Aéreo de la JAC.</w:t>
      </w:r>
    </w:p>
    <w:p w14:paraId="1AFF9D43" w14:textId="77777777" w:rsidR="00A551AC" w:rsidRPr="00AB6404" w:rsidRDefault="00A551AC" w:rsidP="00AB6404">
      <w:pPr>
        <w:autoSpaceDE w:val="0"/>
        <w:autoSpaceDN w:val="0"/>
        <w:adjustRightInd w:val="0"/>
        <w:spacing w:after="0" w:line="360" w:lineRule="auto"/>
        <w:jc w:val="both"/>
        <w:rPr>
          <w:lang w:val="es-DO"/>
        </w:rPr>
      </w:pPr>
    </w:p>
    <w:p w14:paraId="2F55C8CC" w14:textId="29151CFD" w:rsidR="00132218" w:rsidRPr="00AB6404" w:rsidRDefault="004F6455" w:rsidP="00AB6404">
      <w:pPr>
        <w:spacing w:after="0" w:line="360" w:lineRule="auto"/>
        <w:ind w:right="-143"/>
        <w:jc w:val="both"/>
        <w:rPr>
          <w:lang w:val="es-DO"/>
        </w:rPr>
      </w:pPr>
      <w:r w:rsidRPr="00AB6404">
        <w:rPr>
          <w:lang w:val="es-DO"/>
        </w:rPr>
        <w:t>Licencia de Consignatario de Aeronaves de Operadores Aéreos Extranjeros en Vuelos No Regulares o Chárter</w:t>
      </w:r>
      <w:r w:rsidR="00F159AB" w:rsidRPr="00AB6404">
        <w:rPr>
          <w:lang w:val="es-DO"/>
        </w:rPr>
        <w:t xml:space="preserve"> por </w:t>
      </w:r>
      <w:r w:rsidRPr="00AB6404">
        <w:rPr>
          <w:lang w:val="es-DO"/>
        </w:rPr>
        <w:t>empresas consignatarias:</w:t>
      </w:r>
    </w:p>
    <w:p w14:paraId="4113E9B7" w14:textId="77777777" w:rsidR="00F159AB" w:rsidRPr="00AB6404" w:rsidRDefault="00F159AB" w:rsidP="00AB6404">
      <w:pPr>
        <w:spacing w:after="0" w:line="360" w:lineRule="auto"/>
        <w:ind w:right="-143"/>
        <w:jc w:val="both"/>
        <w:rPr>
          <w:lang w:val="es-DO"/>
        </w:rPr>
      </w:pPr>
    </w:p>
    <w:tbl>
      <w:tblPr>
        <w:tblStyle w:val="Tablanormal1"/>
        <w:tblW w:w="7655" w:type="dxa"/>
        <w:jc w:val="center"/>
        <w:tblLook w:val="04A0" w:firstRow="1" w:lastRow="0" w:firstColumn="1" w:lastColumn="0" w:noHBand="0" w:noVBand="1"/>
      </w:tblPr>
      <w:tblGrid>
        <w:gridCol w:w="2501"/>
        <w:gridCol w:w="1894"/>
        <w:gridCol w:w="2268"/>
        <w:gridCol w:w="992"/>
      </w:tblGrid>
      <w:tr w:rsidR="00EF1E8E" w:rsidRPr="00AB6404" w14:paraId="415A141F" w14:textId="77777777" w:rsidTr="000671B8">
        <w:trPr>
          <w:cnfStyle w:val="100000000000" w:firstRow="1" w:lastRow="0" w:firstColumn="0" w:lastColumn="0" w:oddVBand="0" w:evenVBand="0" w:oddHBand="0" w:evenHBand="0" w:firstRowFirstColumn="0" w:firstRowLastColumn="0" w:lastRowFirstColumn="0" w:lastRowLastColumn="0"/>
          <w:trHeight w:val="850"/>
          <w:tblHeader/>
          <w:jc w:val="center"/>
        </w:trPr>
        <w:tc>
          <w:tcPr>
            <w:cnfStyle w:val="001000000000" w:firstRow="0" w:lastRow="0" w:firstColumn="1" w:lastColumn="0" w:oddVBand="0" w:evenVBand="0" w:oddHBand="0" w:evenHBand="0" w:firstRowFirstColumn="0" w:firstRowLastColumn="0" w:lastRowFirstColumn="0" w:lastRowLastColumn="0"/>
            <w:tcW w:w="7655" w:type="dxa"/>
            <w:gridSpan w:val="4"/>
            <w:shd w:val="clear" w:color="auto" w:fill="002060"/>
            <w:noWrap/>
            <w:vAlign w:val="center"/>
          </w:tcPr>
          <w:p w14:paraId="6CD1A2A9" w14:textId="4969D00D" w:rsidR="004F6455" w:rsidRPr="00AB6404" w:rsidRDefault="004F6455" w:rsidP="00AB6404">
            <w:pPr>
              <w:spacing w:line="360" w:lineRule="auto"/>
              <w:jc w:val="center"/>
              <w:rPr>
                <w:rFonts w:eastAsia="Times New Roman"/>
                <w:b w:val="0"/>
                <w:bCs w:val="0"/>
                <w:color w:val="FFFFFF" w:themeColor="background1"/>
                <w:lang w:val="es-DO" w:eastAsia="es-DO"/>
              </w:rPr>
            </w:pPr>
            <w:r w:rsidRPr="00AB6404">
              <w:rPr>
                <w:b w:val="0"/>
                <w:bCs w:val="0"/>
                <w:color w:val="FFFFFF" w:themeColor="background1"/>
                <w:lang w:val="es-DO"/>
              </w:rPr>
              <w:lastRenderedPageBreak/>
              <w:t>Licencia de Consignatario de Aeronaves de Operadores Aéreos Extranjeros en Vuelos No Regulares o Chárter</w:t>
            </w:r>
          </w:p>
        </w:tc>
      </w:tr>
      <w:tr w:rsidR="00EF1E8E" w:rsidRPr="00AB6404" w14:paraId="4ACDEDA4" w14:textId="77777777" w:rsidTr="000671B8">
        <w:trPr>
          <w:cnfStyle w:val="100000000000" w:firstRow="1" w:lastRow="0" w:firstColumn="0" w:lastColumn="0" w:oddVBand="0" w:evenVBand="0" w:oddHBand="0" w:evenHBand="0" w:firstRowFirstColumn="0" w:firstRowLastColumn="0" w:lastRowFirstColumn="0" w:lastRowLastColumn="0"/>
          <w:trHeight w:val="850"/>
          <w:tblHeader/>
          <w:jc w:val="center"/>
        </w:trPr>
        <w:tc>
          <w:tcPr>
            <w:cnfStyle w:val="001000000000" w:firstRow="0" w:lastRow="0" w:firstColumn="1" w:lastColumn="0" w:oddVBand="0" w:evenVBand="0" w:oddHBand="0" w:evenHBand="0" w:firstRowFirstColumn="0" w:firstRowLastColumn="0" w:lastRowFirstColumn="0" w:lastRowLastColumn="0"/>
            <w:tcW w:w="2501" w:type="dxa"/>
            <w:shd w:val="clear" w:color="auto" w:fill="002060"/>
            <w:noWrap/>
            <w:vAlign w:val="center"/>
            <w:hideMark/>
          </w:tcPr>
          <w:p w14:paraId="51D803AA" w14:textId="0D5C0D7E" w:rsidR="004F6455" w:rsidRPr="00AB6404" w:rsidRDefault="004F6455" w:rsidP="00AB6404">
            <w:pPr>
              <w:spacing w:line="360" w:lineRule="auto"/>
              <w:jc w:val="center"/>
              <w:rPr>
                <w:rFonts w:eastAsia="Times New Roman"/>
                <w:b w:val="0"/>
                <w:bCs w:val="0"/>
                <w:color w:val="FFFFFF" w:themeColor="background1"/>
                <w:lang w:val="es-DO" w:eastAsia="es-DO"/>
              </w:rPr>
            </w:pPr>
            <w:r w:rsidRPr="00AB6404">
              <w:rPr>
                <w:rFonts w:eastAsia="Times New Roman"/>
                <w:b w:val="0"/>
                <w:bCs w:val="0"/>
                <w:color w:val="FFFFFF" w:themeColor="background1"/>
                <w:lang w:val="es-DO" w:eastAsia="es-DO"/>
              </w:rPr>
              <w:t>Operador</w:t>
            </w:r>
            <w:r w:rsidR="004A4AFE" w:rsidRPr="00AB6404">
              <w:rPr>
                <w:rFonts w:eastAsia="Times New Roman"/>
                <w:b w:val="0"/>
                <w:bCs w:val="0"/>
                <w:color w:val="FFFFFF" w:themeColor="background1"/>
                <w:lang w:val="es-DO" w:eastAsia="es-DO"/>
              </w:rPr>
              <w:t xml:space="preserve"> </w:t>
            </w:r>
            <w:r w:rsidRPr="00AB6404">
              <w:rPr>
                <w:rFonts w:eastAsia="Times New Roman"/>
                <w:b w:val="0"/>
                <w:bCs w:val="0"/>
                <w:color w:val="FFFFFF" w:themeColor="background1"/>
                <w:lang w:val="es-DO" w:eastAsia="es-DO"/>
              </w:rPr>
              <w:t>Aéreo</w:t>
            </w:r>
          </w:p>
        </w:tc>
        <w:tc>
          <w:tcPr>
            <w:tcW w:w="1894" w:type="dxa"/>
            <w:shd w:val="clear" w:color="auto" w:fill="002060"/>
            <w:vAlign w:val="center"/>
            <w:hideMark/>
          </w:tcPr>
          <w:p w14:paraId="6711668C" w14:textId="77777777" w:rsidR="004F6455" w:rsidRPr="00AB6404" w:rsidRDefault="004F6455"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val="es-DO" w:eastAsia="es-DO"/>
              </w:rPr>
            </w:pPr>
            <w:r w:rsidRPr="00AB6404">
              <w:rPr>
                <w:rFonts w:eastAsia="Times New Roman"/>
                <w:b w:val="0"/>
                <w:bCs w:val="0"/>
                <w:color w:val="FFFFFF" w:themeColor="background1"/>
                <w:lang w:val="es-DO" w:eastAsia="es-DO"/>
              </w:rPr>
              <w:t>Programación de vuelos</w:t>
            </w:r>
          </w:p>
        </w:tc>
        <w:tc>
          <w:tcPr>
            <w:tcW w:w="2268" w:type="dxa"/>
            <w:shd w:val="clear" w:color="auto" w:fill="002060"/>
            <w:vAlign w:val="center"/>
            <w:hideMark/>
          </w:tcPr>
          <w:p w14:paraId="2198083D" w14:textId="77777777" w:rsidR="004F6455" w:rsidRPr="00AB6404" w:rsidRDefault="004F6455"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val="es-DO" w:eastAsia="es-DO"/>
              </w:rPr>
            </w:pPr>
            <w:r w:rsidRPr="00AB6404">
              <w:rPr>
                <w:rFonts w:eastAsia="Times New Roman"/>
                <w:b w:val="0"/>
                <w:bCs w:val="0"/>
                <w:color w:val="FFFFFF" w:themeColor="background1"/>
                <w:lang w:val="es-DO" w:eastAsia="es-DO"/>
              </w:rPr>
              <w:t>Modificación de Programación</w:t>
            </w:r>
          </w:p>
        </w:tc>
        <w:tc>
          <w:tcPr>
            <w:tcW w:w="992" w:type="dxa"/>
            <w:shd w:val="clear" w:color="auto" w:fill="002060"/>
            <w:vAlign w:val="center"/>
            <w:hideMark/>
          </w:tcPr>
          <w:p w14:paraId="6080DDE8" w14:textId="77777777" w:rsidR="004F6455" w:rsidRPr="00AB6404" w:rsidRDefault="004F6455"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val="es-DO" w:eastAsia="es-DO"/>
              </w:rPr>
            </w:pPr>
            <w:r w:rsidRPr="00AB6404">
              <w:rPr>
                <w:rFonts w:eastAsia="Times New Roman"/>
                <w:b w:val="0"/>
                <w:bCs w:val="0"/>
                <w:color w:val="FFFFFF" w:themeColor="background1"/>
                <w:lang w:val="es-DO" w:eastAsia="es-DO"/>
              </w:rPr>
              <w:t>Tarifa</w:t>
            </w:r>
          </w:p>
        </w:tc>
      </w:tr>
      <w:tr w:rsidR="00EF1E8E" w:rsidRPr="00AB6404" w14:paraId="64886D90" w14:textId="77777777" w:rsidTr="000671B8">
        <w:trPr>
          <w:cnfStyle w:val="000000100000" w:firstRow="0" w:lastRow="0" w:firstColumn="0" w:lastColumn="0" w:oddVBand="0" w:evenVBand="0" w:oddHBand="1" w:evenHBand="0"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2501" w:type="dxa"/>
            <w:noWrap/>
            <w:vAlign w:val="center"/>
            <w:hideMark/>
          </w:tcPr>
          <w:p w14:paraId="592276AE" w14:textId="33C34FF8" w:rsidR="004F6455" w:rsidRPr="00AB6404" w:rsidRDefault="004F6455" w:rsidP="00AB6404">
            <w:pPr>
              <w:spacing w:line="360" w:lineRule="auto"/>
              <w:jc w:val="center"/>
              <w:rPr>
                <w:rFonts w:eastAsia="Times New Roman"/>
                <w:b w:val="0"/>
                <w:bCs w:val="0"/>
                <w:lang w:val="es-DO" w:eastAsia="es-DO"/>
              </w:rPr>
            </w:pPr>
            <w:r w:rsidRPr="00AB6404">
              <w:rPr>
                <w:rFonts w:eastAsia="Times New Roman"/>
                <w:b w:val="0"/>
                <w:bCs w:val="0"/>
                <w:lang w:val="es-DO" w:eastAsia="es-DO"/>
              </w:rPr>
              <w:t>Aerolitoral, S.A. DE CV.  (PO)</w:t>
            </w:r>
          </w:p>
        </w:tc>
        <w:tc>
          <w:tcPr>
            <w:tcW w:w="1894" w:type="dxa"/>
            <w:vAlign w:val="center"/>
            <w:hideMark/>
          </w:tcPr>
          <w:p w14:paraId="1A2FE3B4" w14:textId="77777777" w:rsidR="004F6455" w:rsidRPr="00AB6404" w:rsidRDefault="004F6455"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2268" w:type="dxa"/>
            <w:vAlign w:val="center"/>
            <w:hideMark/>
          </w:tcPr>
          <w:p w14:paraId="3A3F38D9" w14:textId="5AF36C9B" w:rsidR="004F6455" w:rsidRPr="00AB6404" w:rsidRDefault="004F6455"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c>
          <w:tcPr>
            <w:tcW w:w="992" w:type="dxa"/>
            <w:vAlign w:val="center"/>
            <w:hideMark/>
          </w:tcPr>
          <w:p w14:paraId="2674A91C" w14:textId="479A5432" w:rsidR="004F6455" w:rsidRPr="00AB6404" w:rsidRDefault="004F6455"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r>
      <w:tr w:rsidR="00EF1E8E" w:rsidRPr="00AB6404" w14:paraId="3354C316" w14:textId="77777777" w:rsidTr="000671B8">
        <w:trPr>
          <w:trHeight w:val="850"/>
          <w:jc w:val="center"/>
        </w:trPr>
        <w:tc>
          <w:tcPr>
            <w:cnfStyle w:val="001000000000" w:firstRow="0" w:lastRow="0" w:firstColumn="1" w:lastColumn="0" w:oddVBand="0" w:evenVBand="0" w:oddHBand="0" w:evenHBand="0" w:firstRowFirstColumn="0" w:firstRowLastColumn="0" w:lastRowFirstColumn="0" w:lastRowLastColumn="0"/>
            <w:tcW w:w="2501" w:type="dxa"/>
            <w:noWrap/>
            <w:vAlign w:val="center"/>
            <w:hideMark/>
          </w:tcPr>
          <w:p w14:paraId="60E017B6" w14:textId="554F1A1A" w:rsidR="004F6455" w:rsidRPr="00AB6404" w:rsidRDefault="004F6455" w:rsidP="00AB6404">
            <w:pPr>
              <w:spacing w:line="360" w:lineRule="auto"/>
              <w:jc w:val="center"/>
              <w:rPr>
                <w:rFonts w:eastAsia="Times New Roman"/>
                <w:b w:val="0"/>
                <w:bCs w:val="0"/>
                <w:lang w:val="es-DO" w:eastAsia="es-DO"/>
              </w:rPr>
            </w:pPr>
            <w:r w:rsidRPr="00AB6404">
              <w:rPr>
                <w:rFonts w:eastAsia="Times New Roman"/>
                <w:b w:val="0"/>
                <w:bCs w:val="0"/>
                <w:lang w:val="es-DO" w:eastAsia="es-DO"/>
              </w:rPr>
              <w:t>Aerorepública, S.A. (Copa Airlines Colombia) (PO)</w:t>
            </w:r>
          </w:p>
        </w:tc>
        <w:tc>
          <w:tcPr>
            <w:tcW w:w="1894" w:type="dxa"/>
            <w:vAlign w:val="center"/>
            <w:hideMark/>
          </w:tcPr>
          <w:p w14:paraId="0FFA7843" w14:textId="069CCC7F" w:rsidR="004F6455" w:rsidRPr="00AB6404" w:rsidRDefault="004F6455"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c>
          <w:tcPr>
            <w:tcW w:w="2268" w:type="dxa"/>
            <w:vAlign w:val="center"/>
            <w:hideMark/>
          </w:tcPr>
          <w:p w14:paraId="16E45F56" w14:textId="485DDECE" w:rsidR="004F6455" w:rsidRPr="00AB6404" w:rsidRDefault="004F6455"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c>
          <w:tcPr>
            <w:tcW w:w="992" w:type="dxa"/>
            <w:vAlign w:val="center"/>
            <w:hideMark/>
          </w:tcPr>
          <w:p w14:paraId="522A142C" w14:textId="77777777" w:rsidR="004F6455" w:rsidRPr="00AB6404" w:rsidRDefault="004F6455"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r>
      <w:tr w:rsidR="00EF1E8E" w:rsidRPr="00AB6404" w14:paraId="4F6D7FC9" w14:textId="77777777" w:rsidTr="000671B8">
        <w:trPr>
          <w:cnfStyle w:val="000000100000" w:firstRow="0" w:lastRow="0" w:firstColumn="0" w:lastColumn="0" w:oddVBand="0" w:evenVBand="0" w:oddHBand="1" w:evenHBand="0"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2501" w:type="dxa"/>
            <w:noWrap/>
            <w:vAlign w:val="center"/>
            <w:hideMark/>
          </w:tcPr>
          <w:p w14:paraId="55CCFA6F" w14:textId="2FA79FA5" w:rsidR="004F6455" w:rsidRPr="00AB6404" w:rsidRDefault="004F6455" w:rsidP="00AB6404">
            <w:pPr>
              <w:spacing w:line="360" w:lineRule="auto"/>
              <w:jc w:val="center"/>
              <w:rPr>
                <w:rFonts w:eastAsia="Times New Roman"/>
                <w:b w:val="0"/>
                <w:bCs w:val="0"/>
                <w:lang w:val="es-DO" w:eastAsia="es-DO"/>
              </w:rPr>
            </w:pPr>
            <w:r w:rsidRPr="00AB6404">
              <w:rPr>
                <w:rFonts w:eastAsia="Times New Roman"/>
                <w:b w:val="0"/>
                <w:bCs w:val="0"/>
                <w:lang w:val="es-DO" w:eastAsia="es-DO"/>
              </w:rPr>
              <w:t>Aerovías de México, S.A. DE CV. (A</w:t>
            </w:r>
            <w:r w:rsidR="00AE4F7C" w:rsidRPr="00AB6404">
              <w:rPr>
                <w:rFonts w:eastAsia="Times New Roman"/>
                <w:b w:val="0"/>
                <w:bCs w:val="0"/>
                <w:lang w:val="es-DO" w:eastAsia="es-DO"/>
              </w:rPr>
              <w:t>eroMéxico</w:t>
            </w:r>
            <w:r w:rsidRPr="00AB6404">
              <w:rPr>
                <w:rFonts w:eastAsia="Times New Roman"/>
                <w:b w:val="0"/>
                <w:bCs w:val="0"/>
                <w:lang w:val="es-DO" w:eastAsia="es-DO"/>
              </w:rPr>
              <w:t>) (PO)</w:t>
            </w:r>
          </w:p>
        </w:tc>
        <w:tc>
          <w:tcPr>
            <w:tcW w:w="1894" w:type="dxa"/>
            <w:vAlign w:val="center"/>
            <w:hideMark/>
          </w:tcPr>
          <w:p w14:paraId="33B04D31" w14:textId="77777777" w:rsidR="004F6455" w:rsidRPr="00AB6404" w:rsidRDefault="004F6455"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2268" w:type="dxa"/>
            <w:vAlign w:val="center"/>
            <w:hideMark/>
          </w:tcPr>
          <w:p w14:paraId="0D8E149D" w14:textId="5439674A" w:rsidR="004F6455" w:rsidRPr="00AB6404" w:rsidRDefault="004F6455"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c>
          <w:tcPr>
            <w:tcW w:w="992" w:type="dxa"/>
            <w:vAlign w:val="center"/>
            <w:hideMark/>
          </w:tcPr>
          <w:p w14:paraId="1EB98D46" w14:textId="393C75A6" w:rsidR="004F6455" w:rsidRPr="00AB6404" w:rsidRDefault="004F6455"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r>
      <w:tr w:rsidR="00EF1E8E" w:rsidRPr="00AB6404" w14:paraId="37C1B178" w14:textId="77777777" w:rsidTr="000671B8">
        <w:trPr>
          <w:trHeight w:val="850"/>
          <w:jc w:val="center"/>
        </w:trPr>
        <w:tc>
          <w:tcPr>
            <w:cnfStyle w:val="001000000000" w:firstRow="0" w:lastRow="0" w:firstColumn="1" w:lastColumn="0" w:oddVBand="0" w:evenVBand="0" w:oddHBand="0" w:evenHBand="0" w:firstRowFirstColumn="0" w:firstRowLastColumn="0" w:lastRowFirstColumn="0" w:lastRowLastColumn="0"/>
            <w:tcW w:w="2501" w:type="dxa"/>
            <w:noWrap/>
            <w:vAlign w:val="center"/>
            <w:hideMark/>
          </w:tcPr>
          <w:p w14:paraId="36CC1531" w14:textId="5C7AF444" w:rsidR="004F6455" w:rsidRPr="00AB6404" w:rsidRDefault="004F6455" w:rsidP="00AB6404">
            <w:pPr>
              <w:spacing w:line="360" w:lineRule="auto"/>
              <w:jc w:val="center"/>
              <w:rPr>
                <w:rFonts w:eastAsia="Times New Roman"/>
                <w:b w:val="0"/>
                <w:bCs w:val="0"/>
                <w:lang w:val="es-DO" w:eastAsia="es-DO"/>
              </w:rPr>
            </w:pPr>
            <w:r w:rsidRPr="00AB6404">
              <w:rPr>
                <w:rFonts w:eastAsia="Times New Roman"/>
                <w:b w:val="0"/>
                <w:bCs w:val="0"/>
                <w:lang w:val="es-DO" w:eastAsia="es-DO"/>
              </w:rPr>
              <w:t>Aerovías del Continente Americano, S.A. (A</w:t>
            </w:r>
            <w:r w:rsidR="00AE4F7C" w:rsidRPr="00AB6404">
              <w:rPr>
                <w:rFonts w:eastAsia="Times New Roman"/>
                <w:b w:val="0"/>
                <w:bCs w:val="0"/>
                <w:lang w:val="es-DO" w:eastAsia="es-DO"/>
              </w:rPr>
              <w:t>vianca</w:t>
            </w:r>
            <w:r w:rsidRPr="00AB6404">
              <w:rPr>
                <w:rFonts w:eastAsia="Times New Roman"/>
                <w:b w:val="0"/>
                <w:bCs w:val="0"/>
                <w:lang w:val="es-DO" w:eastAsia="es-DO"/>
              </w:rPr>
              <w:t>) (PO)</w:t>
            </w:r>
          </w:p>
        </w:tc>
        <w:tc>
          <w:tcPr>
            <w:tcW w:w="1894" w:type="dxa"/>
            <w:vAlign w:val="center"/>
            <w:hideMark/>
          </w:tcPr>
          <w:p w14:paraId="4E55C41A" w14:textId="77777777" w:rsidR="004F6455" w:rsidRPr="00AB6404" w:rsidRDefault="004F6455"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2268" w:type="dxa"/>
            <w:vAlign w:val="center"/>
            <w:hideMark/>
          </w:tcPr>
          <w:p w14:paraId="4B510857" w14:textId="5F7A2D21" w:rsidR="004F6455" w:rsidRPr="00AB6404" w:rsidRDefault="004F6455"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c>
          <w:tcPr>
            <w:tcW w:w="992" w:type="dxa"/>
            <w:vAlign w:val="center"/>
            <w:hideMark/>
          </w:tcPr>
          <w:p w14:paraId="7EB9C4D9" w14:textId="77777777" w:rsidR="004F6455" w:rsidRPr="00AB6404" w:rsidRDefault="004F6455"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r>
      <w:tr w:rsidR="00EF1E8E" w:rsidRPr="00AB6404" w14:paraId="499E2786" w14:textId="77777777" w:rsidTr="000671B8">
        <w:trPr>
          <w:cnfStyle w:val="000000100000" w:firstRow="0" w:lastRow="0" w:firstColumn="0" w:lastColumn="0" w:oddVBand="0" w:evenVBand="0" w:oddHBand="1" w:evenHBand="0"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2501" w:type="dxa"/>
            <w:noWrap/>
            <w:vAlign w:val="center"/>
            <w:hideMark/>
          </w:tcPr>
          <w:p w14:paraId="1CC20D28" w14:textId="110597D4" w:rsidR="004F6455" w:rsidRPr="00AB6404" w:rsidRDefault="004F6455" w:rsidP="00AB6404">
            <w:pPr>
              <w:spacing w:line="360" w:lineRule="auto"/>
              <w:jc w:val="center"/>
              <w:rPr>
                <w:rFonts w:eastAsia="Times New Roman"/>
                <w:b w:val="0"/>
                <w:bCs w:val="0"/>
                <w:lang w:val="es-DO" w:eastAsia="es-DO"/>
              </w:rPr>
            </w:pPr>
            <w:r w:rsidRPr="00AB6404">
              <w:rPr>
                <w:rFonts w:eastAsia="Times New Roman"/>
                <w:b w:val="0"/>
                <w:bCs w:val="0"/>
                <w:lang w:val="es-DO" w:eastAsia="es-DO"/>
              </w:rPr>
              <w:t>Air Canada. (PO)</w:t>
            </w:r>
          </w:p>
        </w:tc>
        <w:tc>
          <w:tcPr>
            <w:tcW w:w="1894" w:type="dxa"/>
            <w:vAlign w:val="center"/>
            <w:hideMark/>
          </w:tcPr>
          <w:p w14:paraId="5B7F72B9" w14:textId="77777777" w:rsidR="004F6455" w:rsidRPr="00AB6404" w:rsidRDefault="004F6455"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2268" w:type="dxa"/>
            <w:vAlign w:val="center"/>
            <w:hideMark/>
          </w:tcPr>
          <w:p w14:paraId="43611014" w14:textId="77777777" w:rsidR="004F6455" w:rsidRPr="00AB6404" w:rsidRDefault="004F6455"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992" w:type="dxa"/>
            <w:vAlign w:val="center"/>
            <w:hideMark/>
          </w:tcPr>
          <w:p w14:paraId="7DB2A62E" w14:textId="6D22444B" w:rsidR="004F6455" w:rsidRPr="00AB6404" w:rsidRDefault="004F6455"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r>
      <w:tr w:rsidR="00EF1E8E" w:rsidRPr="00AB6404" w14:paraId="412A0D3A" w14:textId="77777777" w:rsidTr="000671B8">
        <w:trPr>
          <w:trHeight w:val="850"/>
          <w:jc w:val="center"/>
        </w:trPr>
        <w:tc>
          <w:tcPr>
            <w:cnfStyle w:val="001000000000" w:firstRow="0" w:lastRow="0" w:firstColumn="1" w:lastColumn="0" w:oddVBand="0" w:evenVBand="0" w:oddHBand="0" w:evenHBand="0" w:firstRowFirstColumn="0" w:firstRowLastColumn="0" w:lastRowFirstColumn="0" w:lastRowLastColumn="0"/>
            <w:tcW w:w="2501" w:type="dxa"/>
            <w:noWrap/>
            <w:vAlign w:val="center"/>
            <w:hideMark/>
          </w:tcPr>
          <w:p w14:paraId="535F2069" w14:textId="042BF685" w:rsidR="004F6455" w:rsidRPr="00AB6404" w:rsidRDefault="004F6455" w:rsidP="00AB6404">
            <w:pPr>
              <w:spacing w:line="360" w:lineRule="auto"/>
              <w:jc w:val="center"/>
              <w:rPr>
                <w:rFonts w:eastAsia="Times New Roman"/>
                <w:b w:val="0"/>
                <w:bCs w:val="0"/>
                <w:lang w:val="es-DO" w:eastAsia="es-DO"/>
              </w:rPr>
            </w:pPr>
            <w:r w:rsidRPr="00AB6404">
              <w:rPr>
                <w:rFonts w:eastAsia="Times New Roman"/>
                <w:b w:val="0"/>
                <w:bCs w:val="0"/>
                <w:lang w:val="es-DO" w:eastAsia="es-DO"/>
              </w:rPr>
              <w:t>Air Europa. Líneas Aéreas S.A.U. (PO)</w:t>
            </w:r>
          </w:p>
        </w:tc>
        <w:tc>
          <w:tcPr>
            <w:tcW w:w="1894" w:type="dxa"/>
            <w:vAlign w:val="center"/>
            <w:hideMark/>
          </w:tcPr>
          <w:p w14:paraId="036B4918" w14:textId="77777777" w:rsidR="004F6455" w:rsidRPr="00AB6404" w:rsidRDefault="004F6455"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2268" w:type="dxa"/>
            <w:vAlign w:val="center"/>
            <w:hideMark/>
          </w:tcPr>
          <w:p w14:paraId="45DFD53E" w14:textId="77777777" w:rsidR="004F6455" w:rsidRPr="00AB6404" w:rsidRDefault="004F6455"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992" w:type="dxa"/>
            <w:vAlign w:val="center"/>
            <w:hideMark/>
          </w:tcPr>
          <w:p w14:paraId="370475DA" w14:textId="56A2F45F" w:rsidR="004F6455" w:rsidRPr="00AB6404" w:rsidRDefault="004F6455"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r>
      <w:tr w:rsidR="00EF1E8E" w:rsidRPr="00AB6404" w14:paraId="17293E5C" w14:textId="77777777" w:rsidTr="000671B8">
        <w:trPr>
          <w:cnfStyle w:val="000000100000" w:firstRow="0" w:lastRow="0" w:firstColumn="0" w:lastColumn="0" w:oddVBand="0" w:evenVBand="0" w:oddHBand="1" w:evenHBand="0"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2501" w:type="dxa"/>
            <w:noWrap/>
            <w:vAlign w:val="center"/>
            <w:hideMark/>
          </w:tcPr>
          <w:p w14:paraId="054A4C88" w14:textId="74D069C1" w:rsidR="004F6455" w:rsidRPr="00AB6404" w:rsidRDefault="004F6455" w:rsidP="00AB6404">
            <w:pPr>
              <w:spacing w:line="360" w:lineRule="auto"/>
              <w:jc w:val="center"/>
              <w:rPr>
                <w:rFonts w:eastAsia="Times New Roman"/>
                <w:b w:val="0"/>
                <w:bCs w:val="0"/>
                <w:lang w:val="es-DO" w:eastAsia="es-DO"/>
              </w:rPr>
            </w:pPr>
            <w:r w:rsidRPr="00AB6404">
              <w:rPr>
                <w:rFonts w:eastAsia="Times New Roman"/>
                <w:b w:val="0"/>
                <w:bCs w:val="0"/>
                <w:lang w:eastAsia="es-DO"/>
              </w:rPr>
              <w:t xml:space="preserve">Air Transat, A.T. INC. </w:t>
            </w:r>
            <w:r w:rsidRPr="00AB6404">
              <w:rPr>
                <w:rFonts w:eastAsia="Times New Roman"/>
                <w:b w:val="0"/>
                <w:bCs w:val="0"/>
                <w:lang w:val="es-DO" w:eastAsia="es-DO"/>
              </w:rPr>
              <w:t>(PO)</w:t>
            </w:r>
          </w:p>
        </w:tc>
        <w:tc>
          <w:tcPr>
            <w:tcW w:w="1894" w:type="dxa"/>
            <w:vAlign w:val="center"/>
            <w:hideMark/>
          </w:tcPr>
          <w:p w14:paraId="0E66A472" w14:textId="77777777" w:rsidR="004F6455" w:rsidRPr="00AB6404" w:rsidRDefault="004F6455"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2268" w:type="dxa"/>
            <w:vAlign w:val="center"/>
            <w:hideMark/>
          </w:tcPr>
          <w:p w14:paraId="12BF753F" w14:textId="4485B58E" w:rsidR="004F6455" w:rsidRPr="00AB6404" w:rsidRDefault="004F6455"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c>
          <w:tcPr>
            <w:tcW w:w="992" w:type="dxa"/>
            <w:vAlign w:val="center"/>
            <w:hideMark/>
          </w:tcPr>
          <w:p w14:paraId="56019E78" w14:textId="77777777" w:rsidR="004F6455" w:rsidRPr="00AB6404" w:rsidRDefault="004F6455"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r>
      <w:tr w:rsidR="00EF1E8E" w:rsidRPr="00AB6404" w14:paraId="3233B01E" w14:textId="77777777" w:rsidTr="000671B8">
        <w:trPr>
          <w:trHeight w:val="850"/>
          <w:jc w:val="center"/>
        </w:trPr>
        <w:tc>
          <w:tcPr>
            <w:cnfStyle w:val="001000000000" w:firstRow="0" w:lastRow="0" w:firstColumn="1" w:lastColumn="0" w:oddVBand="0" w:evenVBand="0" w:oddHBand="0" w:evenHBand="0" w:firstRowFirstColumn="0" w:firstRowLastColumn="0" w:lastRowFirstColumn="0" w:lastRowLastColumn="0"/>
            <w:tcW w:w="2501" w:type="dxa"/>
            <w:noWrap/>
            <w:vAlign w:val="center"/>
            <w:hideMark/>
          </w:tcPr>
          <w:p w14:paraId="2449FDF4" w14:textId="2CD94823" w:rsidR="004F6455" w:rsidRPr="00AB6404" w:rsidRDefault="004F6455" w:rsidP="00AB6404">
            <w:pPr>
              <w:spacing w:line="360" w:lineRule="auto"/>
              <w:jc w:val="center"/>
              <w:rPr>
                <w:rFonts w:eastAsia="Times New Roman"/>
                <w:b w:val="0"/>
                <w:bCs w:val="0"/>
                <w:lang w:val="es-DO" w:eastAsia="es-DO"/>
              </w:rPr>
            </w:pPr>
            <w:r w:rsidRPr="00AB6404">
              <w:rPr>
                <w:rFonts w:eastAsia="Times New Roman"/>
                <w:b w:val="0"/>
                <w:bCs w:val="0"/>
                <w:lang w:val="es-DO" w:eastAsia="es-DO"/>
              </w:rPr>
              <w:t>British Airways, PLC. (PO)</w:t>
            </w:r>
          </w:p>
        </w:tc>
        <w:tc>
          <w:tcPr>
            <w:tcW w:w="1894" w:type="dxa"/>
            <w:vAlign w:val="center"/>
            <w:hideMark/>
          </w:tcPr>
          <w:p w14:paraId="45A04BC3" w14:textId="77777777" w:rsidR="004F6455" w:rsidRPr="00AB6404" w:rsidRDefault="004F6455"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2268" w:type="dxa"/>
            <w:vAlign w:val="center"/>
            <w:hideMark/>
          </w:tcPr>
          <w:p w14:paraId="318754AD" w14:textId="5892E8A5" w:rsidR="004F6455" w:rsidRPr="00AB6404" w:rsidRDefault="004F6455"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c>
          <w:tcPr>
            <w:tcW w:w="992" w:type="dxa"/>
            <w:vAlign w:val="center"/>
            <w:hideMark/>
          </w:tcPr>
          <w:p w14:paraId="2FC84CB6" w14:textId="16F3D68A" w:rsidR="004F6455" w:rsidRPr="00AB6404" w:rsidRDefault="004F6455"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r>
      <w:tr w:rsidR="00EF1E8E" w:rsidRPr="00AB6404" w14:paraId="1BB1979B" w14:textId="77777777" w:rsidTr="000671B8">
        <w:trPr>
          <w:cnfStyle w:val="000000100000" w:firstRow="0" w:lastRow="0" w:firstColumn="0" w:lastColumn="0" w:oddVBand="0" w:evenVBand="0" w:oddHBand="1" w:evenHBand="0"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2501" w:type="dxa"/>
            <w:noWrap/>
            <w:vAlign w:val="center"/>
            <w:hideMark/>
          </w:tcPr>
          <w:p w14:paraId="03F84C1D" w14:textId="0F35E855" w:rsidR="004F6455" w:rsidRPr="00AB6404" w:rsidRDefault="004F6455" w:rsidP="00AB6404">
            <w:pPr>
              <w:spacing w:line="360" w:lineRule="auto"/>
              <w:jc w:val="center"/>
              <w:rPr>
                <w:rFonts w:eastAsia="Times New Roman"/>
                <w:b w:val="0"/>
                <w:bCs w:val="0"/>
                <w:lang w:val="es-DO" w:eastAsia="es-DO"/>
              </w:rPr>
            </w:pPr>
            <w:r w:rsidRPr="00AB6404">
              <w:rPr>
                <w:rFonts w:eastAsia="Times New Roman"/>
                <w:b w:val="0"/>
                <w:bCs w:val="0"/>
                <w:lang w:val="es-DO" w:eastAsia="es-DO"/>
              </w:rPr>
              <w:t xml:space="preserve">Compañía Panameña de Aviación S.A. </w:t>
            </w:r>
            <w:r w:rsidRPr="00AB6404">
              <w:rPr>
                <w:rFonts w:eastAsia="Times New Roman"/>
                <w:b w:val="0"/>
                <w:bCs w:val="0"/>
                <w:lang w:val="es-DO" w:eastAsia="es-DO"/>
              </w:rPr>
              <w:lastRenderedPageBreak/>
              <w:t>(Copa Airlines) (PO)</w:t>
            </w:r>
          </w:p>
        </w:tc>
        <w:tc>
          <w:tcPr>
            <w:tcW w:w="1894" w:type="dxa"/>
            <w:vAlign w:val="center"/>
            <w:hideMark/>
          </w:tcPr>
          <w:p w14:paraId="678CA683" w14:textId="77777777" w:rsidR="004F6455" w:rsidRPr="00AB6404" w:rsidRDefault="004F6455"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lastRenderedPageBreak/>
              <w:t>x</w:t>
            </w:r>
          </w:p>
        </w:tc>
        <w:tc>
          <w:tcPr>
            <w:tcW w:w="2268" w:type="dxa"/>
            <w:vAlign w:val="center"/>
            <w:hideMark/>
          </w:tcPr>
          <w:p w14:paraId="19DCCF5A" w14:textId="77777777" w:rsidR="004F6455" w:rsidRPr="00AB6404" w:rsidRDefault="004F6455"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992" w:type="dxa"/>
            <w:vAlign w:val="center"/>
            <w:hideMark/>
          </w:tcPr>
          <w:p w14:paraId="470B686A" w14:textId="237A2262" w:rsidR="004F6455" w:rsidRPr="00AB6404" w:rsidRDefault="004F6455"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r>
      <w:tr w:rsidR="00EF1E8E" w:rsidRPr="00AB6404" w14:paraId="1A0C025B" w14:textId="77777777" w:rsidTr="000671B8">
        <w:trPr>
          <w:trHeight w:val="850"/>
          <w:jc w:val="center"/>
        </w:trPr>
        <w:tc>
          <w:tcPr>
            <w:cnfStyle w:val="001000000000" w:firstRow="0" w:lastRow="0" w:firstColumn="1" w:lastColumn="0" w:oddVBand="0" w:evenVBand="0" w:oddHBand="0" w:evenHBand="0" w:firstRowFirstColumn="0" w:firstRowLastColumn="0" w:lastRowFirstColumn="0" w:lastRowLastColumn="0"/>
            <w:tcW w:w="2501" w:type="dxa"/>
            <w:noWrap/>
            <w:vAlign w:val="center"/>
            <w:hideMark/>
          </w:tcPr>
          <w:p w14:paraId="0711DAC5" w14:textId="68458017" w:rsidR="004F6455" w:rsidRPr="00AB6404" w:rsidRDefault="004F6455" w:rsidP="00AB6404">
            <w:pPr>
              <w:spacing w:line="360" w:lineRule="auto"/>
              <w:jc w:val="center"/>
              <w:rPr>
                <w:rFonts w:eastAsia="Times New Roman"/>
                <w:b w:val="0"/>
                <w:bCs w:val="0"/>
                <w:lang w:val="es-DO" w:eastAsia="es-DO"/>
              </w:rPr>
            </w:pPr>
            <w:r w:rsidRPr="00AB6404">
              <w:rPr>
                <w:rFonts w:eastAsia="Times New Roman"/>
                <w:b w:val="0"/>
                <w:bCs w:val="0"/>
                <w:lang w:val="es-DO" w:eastAsia="es-DO"/>
              </w:rPr>
              <w:t>Frontier Airlines, INC. (PO)</w:t>
            </w:r>
          </w:p>
        </w:tc>
        <w:tc>
          <w:tcPr>
            <w:tcW w:w="1894" w:type="dxa"/>
            <w:vAlign w:val="center"/>
            <w:hideMark/>
          </w:tcPr>
          <w:p w14:paraId="530279A7" w14:textId="77777777" w:rsidR="004F6455" w:rsidRPr="00AB6404" w:rsidRDefault="004F6455"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2268" w:type="dxa"/>
            <w:vAlign w:val="center"/>
            <w:hideMark/>
          </w:tcPr>
          <w:p w14:paraId="2101DD74" w14:textId="1F85D090" w:rsidR="004F6455" w:rsidRPr="00AB6404" w:rsidRDefault="004F6455"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c>
          <w:tcPr>
            <w:tcW w:w="992" w:type="dxa"/>
            <w:vAlign w:val="center"/>
            <w:hideMark/>
          </w:tcPr>
          <w:p w14:paraId="5F996030" w14:textId="77777777" w:rsidR="004F6455" w:rsidRPr="00AB6404" w:rsidRDefault="004F6455"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r>
      <w:tr w:rsidR="00EF1E8E" w:rsidRPr="00AB6404" w14:paraId="477768EB" w14:textId="77777777" w:rsidTr="000671B8">
        <w:trPr>
          <w:cnfStyle w:val="000000100000" w:firstRow="0" w:lastRow="0" w:firstColumn="0" w:lastColumn="0" w:oddVBand="0" w:evenVBand="0" w:oddHBand="1" w:evenHBand="0"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2501" w:type="dxa"/>
            <w:noWrap/>
            <w:vAlign w:val="center"/>
            <w:hideMark/>
          </w:tcPr>
          <w:p w14:paraId="59C32CA2" w14:textId="4B74C2AD" w:rsidR="004F6455" w:rsidRPr="00AB6404" w:rsidRDefault="004F6455" w:rsidP="00AB6404">
            <w:pPr>
              <w:spacing w:line="360" w:lineRule="auto"/>
              <w:jc w:val="center"/>
              <w:rPr>
                <w:rFonts w:eastAsia="Times New Roman"/>
                <w:b w:val="0"/>
                <w:bCs w:val="0"/>
                <w:lang w:eastAsia="es-DO"/>
              </w:rPr>
            </w:pPr>
            <w:r w:rsidRPr="00AB6404">
              <w:rPr>
                <w:rFonts w:eastAsia="Times New Roman"/>
                <w:b w:val="0"/>
                <w:bCs w:val="0"/>
                <w:lang w:eastAsia="es-DO"/>
              </w:rPr>
              <w:t>Delta Air Lines, INC.  (PO)</w:t>
            </w:r>
          </w:p>
        </w:tc>
        <w:tc>
          <w:tcPr>
            <w:tcW w:w="1894" w:type="dxa"/>
            <w:vAlign w:val="center"/>
            <w:hideMark/>
          </w:tcPr>
          <w:p w14:paraId="2F9418F2" w14:textId="77777777" w:rsidR="004F6455" w:rsidRPr="00AB6404" w:rsidRDefault="004F6455"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2268" w:type="dxa"/>
            <w:vAlign w:val="center"/>
            <w:hideMark/>
          </w:tcPr>
          <w:p w14:paraId="5F8DCA70" w14:textId="6B9ED84F" w:rsidR="004F6455" w:rsidRPr="00AB6404" w:rsidRDefault="004F6455"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c>
          <w:tcPr>
            <w:tcW w:w="992" w:type="dxa"/>
            <w:vAlign w:val="center"/>
            <w:hideMark/>
          </w:tcPr>
          <w:p w14:paraId="5D9C1250" w14:textId="77777777" w:rsidR="004F6455" w:rsidRPr="00AB6404" w:rsidRDefault="004F6455"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r>
      <w:tr w:rsidR="00EF1E8E" w:rsidRPr="00AB6404" w14:paraId="78CD25B8" w14:textId="77777777" w:rsidTr="000671B8">
        <w:trPr>
          <w:trHeight w:val="850"/>
          <w:jc w:val="center"/>
        </w:trPr>
        <w:tc>
          <w:tcPr>
            <w:cnfStyle w:val="001000000000" w:firstRow="0" w:lastRow="0" w:firstColumn="1" w:lastColumn="0" w:oddVBand="0" w:evenVBand="0" w:oddHBand="0" w:evenHBand="0" w:firstRowFirstColumn="0" w:firstRowLastColumn="0" w:lastRowFirstColumn="0" w:lastRowLastColumn="0"/>
            <w:tcW w:w="2501" w:type="dxa"/>
            <w:noWrap/>
            <w:vAlign w:val="center"/>
            <w:hideMark/>
          </w:tcPr>
          <w:p w14:paraId="4B00E1C0" w14:textId="071BD156" w:rsidR="004F6455" w:rsidRPr="00AB6404" w:rsidRDefault="004F6455" w:rsidP="00AB6404">
            <w:pPr>
              <w:spacing w:line="360" w:lineRule="auto"/>
              <w:jc w:val="center"/>
              <w:rPr>
                <w:rFonts w:eastAsia="Times New Roman"/>
                <w:b w:val="0"/>
                <w:bCs w:val="0"/>
                <w:lang w:eastAsia="es-DO"/>
              </w:rPr>
            </w:pPr>
            <w:r w:rsidRPr="00AB6404">
              <w:rPr>
                <w:rFonts w:eastAsia="Times New Roman"/>
                <w:b w:val="0"/>
                <w:bCs w:val="0"/>
                <w:lang w:eastAsia="es-DO"/>
              </w:rPr>
              <w:t>Evelop Airlines, S.L. (PO)</w:t>
            </w:r>
          </w:p>
        </w:tc>
        <w:tc>
          <w:tcPr>
            <w:tcW w:w="1894" w:type="dxa"/>
            <w:vAlign w:val="center"/>
            <w:hideMark/>
          </w:tcPr>
          <w:p w14:paraId="7BE16F8B" w14:textId="77777777" w:rsidR="004F6455" w:rsidRPr="00AB6404" w:rsidRDefault="004F6455"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2268" w:type="dxa"/>
            <w:vAlign w:val="center"/>
            <w:hideMark/>
          </w:tcPr>
          <w:p w14:paraId="12811DD0" w14:textId="47DD5126" w:rsidR="004F6455" w:rsidRPr="00AB6404" w:rsidRDefault="004F6455"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c>
          <w:tcPr>
            <w:tcW w:w="992" w:type="dxa"/>
            <w:vAlign w:val="center"/>
            <w:hideMark/>
          </w:tcPr>
          <w:p w14:paraId="7E6160D7" w14:textId="107F01CA" w:rsidR="004F6455" w:rsidRPr="00AB6404" w:rsidRDefault="004F6455"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r>
      <w:tr w:rsidR="00EF1E8E" w:rsidRPr="00AB6404" w14:paraId="041CAB3B" w14:textId="77777777" w:rsidTr="000671B8">
        <w:trPr>
          <w:cnfStyle w:val="000000100000" w:firstRow="0" w:lastRow="0" w:firstColumn="0" w:lastColumn="0" w:oddVBand="0" w:evenVBand="0" w:oddHBand="1" w:evenHBand="0"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2501" w:type="dxa"/>
            <w:noWrap/>
            <w:vAlign w:val="center"/>
            <w:hideMark/>
          </w:tcPr>
          <w:p w14:paraId="712CE95E" w14:textId="243B2DE3" w:rsidR="004F6455" w:rsidRPr="00AB6404" w:rsidRDefault="004F6455" w:rsidP="00AB6404">
            <w:pPr>
              <w:spacing w:line="360" w:lineRule="auto"/>
              <w:jc w:val="center"/>
              <w:rPr>
                <w:rFonts w:eastAsia="Times New Roman"/>
                <w:b w:val="0"/>
                <w:bCs w:val="0"/>
                <w:lang w:val="es-DO" w:eastAsia="es-DO"/>
              </w:rPr>
            </w:pPr>
            <w:r w:rsidRPr="00AB6404">
              <w:rPr>
                <w:rFonts w:eastAsia="Times New Roman"/>
                <w:b w:val="0"/>
                <w:bCs w:val="0"/>
                <w:lang w:val="es-DO" w:eastAsia="es-DO"/>
              </w:rPr>
              <w:t>Ew Discover GmbH. (PO)</w:t>
            </w:r>
          </w:p>
        </w:tc>
        <w:tc>
          <w:tcPr>
            <w:tcW w:w="1894" w:type="dxa"/>
            <w:vAlign w:val="center"/>
            <w:hideMark/>
          </w:tcPr>
          <w:p w14:paraId="6301C025" w14:textId="77777777" w:rsidR="004F6455" w:rsidRPr="00AB6404" w:rsidRDefault="004F6455"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2268" w:type="dxa"/>
            <w:vAlign w:val="center"/>
            <w:hideMark/>
          </w:tcPr>
          <w:p w14:paraId="5535352A" w14:textId="737453D5" w:rsidR="004F6455" w:rsidRPr="00AB6404" w:rsidRDefault="004F6455"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c>
          <w:tcPr>
            <w:tcW w:w="992" w:type="dxa"/>
            <w:vAlign w:val="center"/>
            <w:hideMark/>
          </w:tcPr>
          <w:p w14:paraId="75457168" w14:textId="50C10E16" w:rsidR="004F6455" w:rsidRPr="00AB6404" w:rsidRDefault="004F6455"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r>
      <w:tr w:rsidR="00EF1E8E" w:rsidRPr="00AB6404" w14:paraId="19697F62" w14:textId="77777777" w:rsidTr="000671B8">
        <w:trPr>
          <w:trHeight w:val="850"/>
          <w:jc w:val="center"/>
        </w:trPr>
        <w:tc>
          <w:tcPr>
            <w:cnfStyle w:val="001000000000" w:firstRow="0" w:lastRow="0" w:firstColumn="1" w:lastColumn="0" w:oddVBand="0" w:evenVBand="0" w:oddHBand="0" w:evenHBand="0" w:firstRowFirstColumn="0" w:firstRowLastColumn="0" w:lastRowFirstColumn="0" w:lastRowLastColumn="0"/>
            <w:tcW w:w="2501" w:type="dxa"/>
            <w:noWrap/>
            <w:vAlign w:val="center"/>
            <w:hideMark/>
          </w:tcPr>
          <w:p w14:paraId="5AE1A111" w14:textId="553041EC" w:rsidR="004F6455" w:rsidRPr="00AB6404" w:rsidRDefault="004F6455" w:rsidP="00AB6404">
            <w:pPr>
              <w:spacing w:line="360" w:lineRule="auto"/>
              <w:jc w:val="center"/>
              <w:rPr>
                <w:rFonts w:eastAsia="Times New Roman"/>
                <w:b w:val="0"/>
                <w:bCs w:val="0"/>
                <w:lang w:val="pt-BR" w:eastAsia="es-DO"/>
              </w:rPr>
            </w:pPr>
            <w:r w:rsidRPr="00AB6404">
              <w:rPr>
                <w:rFonts w:eastAsia="Times New Roman"/>
                <w:b w:val="0"/>
                <w:bCs w:val="0"/>
                <w:lang w:val="pt-BR" w:eastAsia="es-DO"/>
              </w:rPr>
              <w:t>Gol linhas aéreas, S.A. (PO)</w:t>
            </w:r>
          </w:p>
        </w:tc>
        <w:tc>
          <w:tcPr>
            <w:tcW w:w="1894" w:type="dxa"/>
            <w:vAlign w:val="center"/>
            <w:hideMark/>
          </w:tcPr>
          <w:p w14:paraId="1CECF094" w14:textId="194637A3" w:rsidR="004F6455" w:rsidRPr="00AB6404" w:rsidRDefault="004F6455"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pt-BR" w:eastAsia="es-DO"/>
              </w:rPr>
            </w:pPr>
          </w:p>
        </w:tc>
        <w:tc>
          <w:tcPr>
            <w:tcW w:w="2268" w:type="dxa"/>
            <w:vAlign w:val="center"/>
            <w:hideMark/>
          </w:tcPr>
          <w:p w14:paraId="48D62AB7" w14:textId="35D1334B" w:rsidR="004F6455" w:rsidRPr="00AB6404" w:rsidRDefault="004F6455"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pt-BR" w:eastAsia="es-DO"/>
              </w:rPr>
            </w:pPr>
          </w:p>
        </w:tc>
        <w:tc>
          <w:tcPr>
            <w:tcW w:w="992" w:type="dxa"/>
            <w:vAlign w:val="center"/>
            <w:hideMark/>
          </w:tcPr>
          <w:p w14:paraId="5B319D39" w14:textId="77777777" w:rsidR="004F6455" w:rsidRPr="00AB6404" w:rsidRDefault="004F6455"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r>
      <w:tr w:rsidR="00EF1E8E" w:rsidRPr="00AB6404" w14:paraId="0EE9CD3E" w14:textId="77777777" w:rsidTr="000671B8">
        <w:trPr>
          <w:cnfStyle w:val="000000100000" w:firstRow="0" w:lastRow="0" w:firstColumn="0" w:lastColumn="0" w:oddVBand="0" w:evenVBand="0" w:oddHBand="1" w:evenHBand="0"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2501" w:type="dxa"/>
            <w:noWrap/>
            <w:vAlign w:val="center"/>
            <w:hideMark/>
          </w:tcPr>
          <w:p w14:paraId="7F4886C0" w14:textId="3DCCE5C2" w:rsidR="004F6455" w:rsidRPr="00AB6404" w:rsidRDefault="004F6455" w:rsidP="00AB6404">
            <w:pPr>
              <w:spacing w:line="360" w:lineRule="auto"/>
              <w:jc w:val="center"/>
              <w:rPr>
                <w:rFonts w:eastAsia="Times New Roman"/>
                <w:b w:val="0"/>
                <w:bCs w:val="0"/>
                <w:lang w:val="es-DO" w:eastAsia="es-DO"/>
              </w:rPr>
            </w:pPr>
            <w:r w:rsidRPr="00AB6404">
              <w:rPr>
                <w:rFonts w:eastAsia="Times New Roman"/>
                <w:b w:val="0"/>
                <w:bCs w:val="0"/>
                <w:lang w:val="es-DO" w:eastAsia="es-DO"/>
              </w:rPr>
              <w:t>Jetblue Airways Corporation</w:t>
            </w:r>
            <w:r w:rsidR="00AE4F7C" w:rsidRPr="00AB6404">
              <w:rPr>
                <w:rFonts w:eastAsia="Times New Roman"/>
                <w:b w:val="0"/>
                <w:bCs w:val="0"/>
                <w:lang w:val="es-DO" w:eastAsia="es-DO"/>
              </w:rPr>
              <w:t xml:space="preserve"> </w:t>
            </w:r>
            <w:r w:rsidRPr="00AB6404">
              <w:rPr>
                <w:rFonts w:eastAsia="Times New Roman"/>
                <w:b w:val="0"/>
                <w:bCs w:val="0"/>
                <w:lang w:val="es-DO" w:eastAsia="es-DO"/>
              </w:rPr>
              <w:t>(PO)</w:t>
            </w:r>
          </w:p>
        </w:tc>
        <w:tc>
          <w:tcPr>
            <w:tcW w:w="1894" w:type="dxa"/>
            <w:vAlign w:val="center"/>
            <w:hideMark/>
          </w:tcPr>
          <w:p w14:paraId="1C665DC7" w14:textId="77777777" w:rsidR="004F6455" w:rsidRPr="00AB6404" w:rsidRDefault="004F6455"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2268" w:type="dxa"/>
            <w:vAlign w:val="center"/>
            <w:hideMark/>
          </w:tcPr>
          <w:p w14:paraId="1E284FAC" w14:textId="35A99E3C" w:rsidR="004F6455" w:rsidRPr="00AB6404" w:rsidRDefault="004F6455"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c>
          <w:tcPr>
            <w:tcW w:w="992" w:type="dxa"/>
            <w:vAlign w:val="center"/>
            <w:hideMark/>
          </w:tcPr>
          <w:p w14:paraId="0B852BB1" w14:textId="77777777" w:rsidR="004F6455" w:rsidRPr="00AB6404" w:rsidRDefault="004F6455"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r>
      <w:tr w:rsidR="00EF1E8E" w:rsidRPr="00AB6404" w14:paraId="37CF4963" w14:textId="77777777" w:rsidTr="000671B8">
        <w:trPr>
          <w:trHeight w:val="850"/>
          <w:jc w:val="center"/>
        </w:trPr>
        <w:tc>
          <w:tcPr>
            <w:cnfStyle w:val="001000000000" w:firstRow="0" w:lastRow="0" w:firstColumn="1" w:lastColumn="0" w:oddVBand="0" w:evenVBand="0" w:oddHBand="0" w:evenHBand="0" w:firstRowFirstColumn="0" w:firstRowLastColumn="0" w:lastRowFirstColumn="0" w:lastRowLastColumn="0"/>
            <w:tcW w:w="2501" w:type="dxa"/>
            <w:noWrap/>
            <w:vAlign w:val="center"/>
            <w:hideMark/>
          </w:tcPr>
          <w:p w14:paraId="3A736FE2" w14:textId="221EB50F" w:rsidR="004F6455" w:rsidRPr="00AB6404" w:rsidRDefault="004F6455" w:rsidP="00AB6404">
            <w:pPr>
              <w:spacing w:line="360" w:lineRule="auto"/>
              <w:jc w:val="center"/>
              <w:rPr>
                <w:rFonts w:eastAsia="Times New Roman"/>
                <w:b w:val="0"/>
                <w:bCs w:val="0"/>
                <w:lang w:val="es-DO" w:eastAsia="es-DO"/>
              </w:rPr>
            </w:pPr>
            <w:r w:rsidRPr="00AB6404">
              <w:rPr>
                <w:rFonts w:eastAsia="Times New Roman"/>
                <w:b w:val="0"/>
                <w:bCs w:val="0"/>
                <w:lang w:val="es-DO" w:eastAsia="es-DO"/>
              </w:rPr>
              <w:t>Southwest Airlines CO. (PO)</w:t>
            </w:r>
          </w:p>
        </w:tc>
        <w:tc>
          <w:tcPr>
            <w:tcW w:w="1894" w:type="dxa"/>
            <w:vAlign w:val="center"/>
            <w:hideMark/>
          </w:tcPr>
          <w:p w14:paraId="7997F8F4" w14:textId="77777777" w:rsidR="004F6455" w:rsidRPr="00AB6404" w:rsidRDefault="004F6455"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2268" w:type="dxa"/>
            <w:vAlign w:val="center"/>
            <w:hideMark/>
          </w:tcPr>
          <w:p w14:paraId="5636B043" w14:textId="47284368" w:rsidR="004F6455" w:rsidRPr="00AB6404" w:rsidRDefault="004F6455"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c>
          <w:tcPr>
            <w:tcW w:w="992" w:type="dxa"/>
            <w:vAlign w:val="center"/>
            <w:hideMark/>
          </w:tcPr>
          <w:p w14:paraId="0B14CB7E" w14:textId="77777777" w:rsidR="004F6455" w:rsidRPr="00AB6404" w:rsidRDefault="004F6455"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r>
      <w:tr w:rsidR="00EF1E8E" w:rsidRPr="00AB6404" w14:paraId="4BC00EF8" w14:textId="77777777" w:rsidTr="000671B8">
        <w:trPr>
          <w:cnfStyle w:val="000000100000" w:firstRow="0" w:lastRow="0" w:firstColumn="0" w:lastColumn="0" w:oddVBand="0" w:evenVBand="0" w:oddHBand="1" w:evenHBand="0"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2501" w:type="dxa"/>
            <w:vAlign w:val="center"/>
            <w:hideMark/>
          </w:tcPr>
          <w:p w14:paraId="263F1FAD" w14:textId="29246AB7" w:rsidR="004F6455" w:rsidRPr="00AB6404" w:rsidRDefault="004F6455" w:rsidP="00AB6404">
            <w:pPr>
              <w:spacing w:line="360" w:lineRule="auto"/>
              <w:jc w:val="center"/>
              <w:rPr>
                <w:rFonts w:eastAsia="Times New Roman"/>
                <w:b w:val="0"/>
                <w:bCs w:val="0"/>
                <w:lang w:val="es-DO" w:eastAsia="es-DO"/>
              </w:rPr>
            </w:pPr>
            <w:r w:rsidRPr="00AB6404">
              <w:rPr>
                <w:rFonts w:eastAsia="Times New Roman"/>
                <w:b w:val="0"/>
                <w:bCs w:val="0"/>
                <w:lang w:val="es-DO" w:eastAsia="es-DO"/>
              </w:rPr>
              <w:t>Iberia Líneas Aéreas de España, Sociedad Anónima Operadora, S.A. (Iberia Operadora) (PO)</w:t>
            </w:r>
          </w:p>
        </w:tc>
        <w:tc>
          <w:tcPr>
            <w:tcW w:w="1894" w:type="dxa"/>
            <w:vAlign w:val="center"/>
            <w:hideMark/>
          </w:tcPr>
          <w:p w14:paraId="5EAEF8FA" w14:textId="77777777" w:rsidR="004F6455" w:rsidRPr="00AB6404" w:rsidRDefault="004F6455"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2268" w:type="dxa"/>
            <w:vAlign w:val="center"/>
            <w:hideMark/>
          </w:tcPr>
          <w:p w14:paraId="79927372" w14:textId="6EAEBDED" w:rsidR="004F6455" w:rsidRPr="00AB6404" w:rsidRDefault="004F6455"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c>
          <w:tcPr>
            <w:tcW w:w="992" w:type="dxa"/>
            <w:vAlign w:val="center"/>
            <w:hideMark/>
          </w:tcPr>
          <w:p w14:paraId="0263DA73" w14:textId="40B92270" w:rsidR="004F6455" w:rsidRPr="00AB6404" w:rsidRDefault="004F6455"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r>
      <w:tr w:rsidR="00EF1E8E" w:rsidRPr="00AB6404" w14:paraId="24E0E343" w14:textId="77777777" w:rsidTr="000671B8">
        <w:trPr>
          <w:trHeight w:val="850"/>
          <w:jc w:val="center"/>
        </w:trPr>
        <w:tc>
          <w:tcPr>
            <w:cnfStyle w:val="001000000000" w:firstRow="0" w:lastRow="0" w:firstColumn="1" w:lastColumn="0" w:oddVBand="0" w:evenVBand="0" w:oddHBand="0" w:evenHBand="0" w:firstRowFirstColumn="0" w:firstRowLastColumn="0" w:lastRowFirstColumn="0" w:lastRowLastColumn="0"/>
            <w:tcW w:w="2501" w:type="dxa"/>
            <w:noWrap/>
            <w:vAlign w:val="center"/>
            <w:hideMark/>
          </w:tcPr>
          <w:p w14:paraId="220B2BD8" w14:textId="7AA51C79" w:rsidR="004F6455" w:rsidRPr="00AB6404" w:rsidRDefault="004F6455" w:rsidP="00AB6404">
            <w:pPr>
              <w:spacing w:line="360" w:lineRule="auto"/>
              <w:jc w:val="center"/>
              <w:rPr>
                <w:rFonts w:eastAsia="Times New Roman"/>
                <w:b w:val="0"/>
                <w:bCs w:val="0"/>
                <w:lang w:val="es-DO" w:eastAsia="es-DO"/>
              </w:rPr>
            </w:pPr>
            <w:r w:rsidRPr="00AB6404">
              <w:rPr>
                <w:rFonts w:eastAsia="Times New Roman"/>
                <w:b w:val="0"/>
                <w:bCs w:val="0"/>
                <w:lang w:val="es-DO" w:eastAsia="es-DO"/>
              </w:rPr>
              <w:t>Orbest, S.A. (PO)</w:t>
            </w:r>
          </w:p>
        </w:tc>
        <w:tc>
          <w:tcPr>
            <w:tcW w:w="1894" w:type="dxa"/>
            <w:vAlign w:val="center"/>
            <w:hideMark/>
          </w:tcPr>
          <w:p w14:paraId="219DCF98" w14:textId="77777777" w:rsidR="004F6455" w:rsidRPr="00AB6404" w:rsidRDefault="004F6455"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2268" w:type="dxa"/>
            <w:vAlign w:val="center"/>
            <w:hideMark/>
          </w:tcPr>
          <w:p w14:paraId="3E31B0B1" w14:textId="196AE78D" w:rsidR="004F6455" w:rsidRPr="00AB6404" w:rsidRDefault="004F6455"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c>
          <w:tcPr>
            <w:tcW w:w="992" w:type="dxa"/>
            <w:vAlign w:val="center"/>
            <w:hideMark/>
          </w:tcPr>
          <w:p w14:paraId="1354522A" w14:textId="3541BCED" w:rsidR="004F6455" w:rsidRPr="00AB6404" w:rsidRDefault="004F6455"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r>
      <w:tr w:rsidR="00EF1E8E" w:rsidRPr="00AB6404" w14:paraId="5E106001" w14:textId="77777777" w:rsidTr="000671B8">
        <w:trPr>
          <w:cnfStyle w:val="000000100000" w:firstRow="0" w:lastRow="0" w:firstColumn="0" w:lastColumn="0" w:oddVBand="0" w:evenVBand="0" w:oddHBand="1" w:evenHBand="0"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2501" w:type="dxa"/>
            <w:noWrap/>
            <w:vAlign w:val="center"/>
            <w:hideMark/>
          </w:tcPr>
          <w:p w14:paraId="627B3830" w14:textId="2B424984" w:rsidR="004F6455" w:rsidRPr="00AB6404" w:rsidRDefault="004F6455" w:rsidP="00AB6404">
            <w:pPr>
              <w:spacing w:line="360" w:lineRule="auto"/>
              <w:jc w:val="center"/>
              <w:rPr>
                <w:rFonts w:eastAsia="Times New Roman"/>
                <w:b w:val="0"/>
                <w:bCs w:val="0"/>
                <w:lang w:eastAsia="es-DO"/>
              </w:rPr>
            </w:pPr>
            <w:r w:rsidRPr="00AB6404">
              <w:rPr>
                <w:rFonts w:eastAsia="Times New Roman"/>
                <w:b w:val="0"/>
                <w:bCs w:val="0"/>
                <w:lang w:eastAsia="es-DO"/>
              </w:rPr>
              <w:lastRenderedPageBreak/>
              <w:t>Sky Airline Perú, S.A.C. (PO)</w:t>
            </w:r>
          </w:p>
        </w:tc>
        <w:tc>
          <w:tcPr>
            <w:tcW w:w="1894" w:type="dxa"/>
            <w:vAlign w:val="center"/>
            <w:hideMark/>
          </w:tcPr>
          <w:p w14:paraId="2C2761C8" w14:textId="77777777" w:rsidR="004F6455" w:rsidRPr="00AB6404" w:rsidRDefault="004F6455"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2268" w:type="dxa"/>
            <w:vAlign w:val="center"/>
            <w:hideMark/>
          </w:tcPr>
          <w:p w14:paraId="7DDEEF0C" w14:textId="35F9AC7C" w:rsidR="004F6455" w:rsidRPr="00AB6404" w:rsidRDefault="004F6455"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c>
          <w:tcPr>
            <w:tcW w:w="992" w:type="dxa"/>
            <w:vAlign w:val="center"/>
            <w:hideMark/>
          </w:tcPr>
          <w:p w14:paraId="6C85A4CE" w14:textId="77777777" w:rsidR="004F6455" w:rsidRPr="00AB6404" w:rsidRDefault="004F6455"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r>
      <w:tr w:rsidR="00EF1E8E" w:rsidRPr="00AB6404" w14:paraId="730B2257" w14:textId="77777777" w:rsidTr="000671B8">
        <w:trPr>
          <w:trHeight w:val="850"/>
          <w:jc w:val="center"/>
        </w:trPr>
        <w:tc>
          <w:tcPr>
            <w:cnfStyle w:val="001000000000" w:firstRow="0" w:lastRow="0" w:firstColumn="1" w:lastColumn="0" w:oddVBand="0" w:evenVBand="0" w:oddHBand="0" w:evenHBand="0" w:firstRowFirstColumn="0" w:firstRowLastColumn="0" w:lastRowFirstColumn="0" w:lastRowLastColumn="0"/>
            <w:tcW w:w="2501" w:type="dxa"/>
            <w:noWrap/>
            <w:vAlign w:val="center"/>
            <w:hideMark/>
          </w:tcPr>
          <w:p w14:paraId="353FF93B" w14:textId="77777777" w:rsidR="004F6455" w:rsidRPr="00AB6404" w:rsidRDefault="004F6455" w:rsidP="00AB6404">
            <w:pPr>
              <w:spacing w:line="360" w:lineRule="auto"/>
              <w:jc w:val="center"/>
              <w:rPr>
                <w:rFonts w:eastAsia="Times New Roman"/>
                <w:b w:val="0"/>
                <w:bCs w:val="0"/>
                <w:lang w:val="es-DO" w:eastAsia="es-DO"/>
              </w:rPr>
            </w:pPr>
            <w:r w:rsidRPr="00AB6404">
              <w:rPr>
                <w:rFonts w:eastAsia="Times New Roman"/>
                <w:b w:val="0"/>
                <w:bCs w:val="0"/>
                <w:lang w:val="es-DO" w:eastAsia="es-DO"/>
              </w:rPr>
              <w:t>Sky High Aviation Services Dominicana, S.A. (CAE)</w:t>
            </w:r>
          </w:p>
        </w:tc>
        <w:tc>
          <w:tcPr>
            <w:tcW w:w="1894" w:type="dxa"/>
            <w:vAlign w:val="center"/>
            <w:hideMark/>
          </w:tcPr>
          <w:p w14:paraId="7249115D" w14:textId="465AE976" w:rsidR="004F6455" w:rsidRPr="00AB6404" w:rsidRDefault="004F6455"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c>
          <w:tcPr>
            <w:tcW w:w="2268" w:type="dxa"/>
            <w:vAlign w:val="center"/>
            <w:hideMark/>
          </w:tcPr>
          <w:p w14:paraId="782C212E" w14:textId="77777777" w:rsidR="004F6455" w:rsidRPr="00AB6404" w:rsidRDefault="004F6455"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992" w:type="dxa"/>
            <w:vAlign w:val="center"/>
            <w:hideMark/>
          </w:tcPr>
          <w:p w14:paraId="5001E06A" w14:textId="28BB3A98" w:rsidR="004F6455" w:rsidRPr="00AB6404" w:rsidRDefault="004F6455"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r>
      <w:tr w:rsidR="00EF1E8E" w:rsidRPr="00AB6404" w14:paraId="0B821853" w14:textId="77777777" w:rsidTr="000671B8">
        <w:trPr>
          <w:cnfStyle w:val="000000100000" w:firstRow="0" w:lastRow="0" w:firstColumn="0" w:lastColumn="0" w:oddVBand="0" w:evenVBand="0" w:oddHBand="1" w:evenHBand="0"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2501" w:type="dxa"/>
            <w:noWrap/>
            <w:vAlign w:val="center"/>
            <w:hideMark/>
          </w:tcPr>
          <w:p w14:paraId="0D3149A9" w14:textId="144318A3" w:rsidR="004F6455" w:rsidRPr="00AB6404" w:rsidRDefault="004F6455" w:rsidP="00AB6404">
            <w:pPr>
              <w:spacing w:line="360" w:lineRule="auto"/>
              <w:jc w:val="center"/>
              <w:rPr>
                <w:rFonts w:eastAsia="Times New Roman"/>
                <w:b w:val="0"/>
                <w:bCs w:val="0"/>
                <w:lang w:val="es-DO" w:eastAsia="es-DO"/>
              </w:rPr>
            </w:pPr>
            <w:r w:rsidRPr="00AB6404">
              <w:rPr>
                <w:rFonts w:eastAsia="Times New Roman"/>
                <w:b w:val="0"/>
                <w:bCs w:val="0"/>
                <w:lang w:val="es-DO" w:eastAsia="es-DO"/>
              </w:rPr>
              <w:t>United Airlines, INC. (PO)</w:t>
            </w:r>
          </w:p>
        </w:tc>
        <w:tc>
          <w:tcPr>
            <w:tcW w:w="1894" w:type="dxa"/>
            <w:vAlign w:val="center"/>
            <w:hideMark/>
          </w:tcPr>
          <w:p w14:paraId="36E39B28" w14:textId="77777777" w:rsidR="004F6455" w:rsidRPr="00AB6404" w:rsidRDefault="004F6455"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2268" w:type="dxa"/>
            <w:vAlign w:val="center"/>
            <w:hideMark/>
          </w:tcPr>
          <w:p w14:paraId="54C4214D" w14:textId="77777777" w:rsidR="004F6455" w:rsidRPr="00AB6404" w:rsidRDefault="004F6455"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992" w:type="dxa"/>
            <w:vAlign w:val="center"/>
            <w:hideMark/>
          </w:tcPr>
          <w:p w14:paraId="033E63AA" w14:textId="77777777" w:rsidR="004F6455" w:rsidRPr="00AB6404" w:rsidRDefault="004F6455"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r>
      <w:tr w:rsidR="00EF1E8E" w:rsidRPr="00AB6404" w14:paraId="2E9B73DA" w14:textId="77777777" w:rsidTr="000671B8">
        <w:trPr>
          <w:trHeight w:val="850"/>
          <w:jc w:val="center"/>
        </w:trPr>
        <w:tc>
          <w:tcPr>
            <w:cnfStyle w:val="001000000000" w:firstRow="0" w:lastRow="0" w:firstColumn="1" w:lastColumn="0" w:oddVBand="0" w:evenVBand="0" w:oddHBand="0" w:evenHBand="0" w:firstRowFirstColumn="0" w:firstRowLastColumn="0" w:lastRowFirstColumn="0" w:lastRowLastColumn="0"/>
            <w:tcW w:w="2501" w:type="dxa"/>
            <w:noWrap/>
            <w:vAlign w:val="center"/>
            <w:hideMark/>
          </w:tcPr>
          <w:p w14:paraId="18EBD809" w14:textId="6D14D1DF" w:rsidR="004F6455" w:rsidRPr="00AB6404" w:rsidRDefault="004F6455" w:rsidP="00AB6404">
            <w:pPr>
              <w:spacing w:line="360" w:lineRule="auto"/>
              <w:jc w:val="center"/>
              <w:rPr>
                <w:rFonts w:eastAsia="Times New Roman"/>
                <w:b w:val="0"/>
                <w:bCs w:val="0"/>
                <w:lang w:eastAsia="es-DO"/>
              </w:rPr>
            </w:pPr>
            <w:r w:rsidRPr="00AB6404">
              <w:rPr>
                <w:rFonts w:eastAsia="Times New Roman"/>
                <w:b w:val="0"/>
                <w:bCs w:val="0"/>
                <w:lang w:eastAsia="es-DO"/>
              </w:rPr>
              <w:t>West Jet Airlines, LTD. (PO)</w:t>
            </w:r>
          </w:p>
        </w:tc>
        <w:tc>
          <w:tcPr>
            <w:tcW w:w="1894" w:type="dxa"/>
            <w:vAlign w:val="center"/>
            <w:hideMark/>
          </w:tcPr>
          <w:p w14:paraId="2ACB9E5D" w14:textId="77777777" w:rsidR="004F6455" w:rsidRPr="00AB6404" w:rsidRDefault="004F6455"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2268" w:type="dxa"/>
            <w:vAlign w:val="center"/>
            <w:hideMark/>
          </w:tcPr>
          <w:p w14:paraId="60871CDA" w14:textId="77777777" w:rsidR="004F6455" w:rsidRPr="00AB6404" w:rsidRDefault="004F6455"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992" w:type="dxa"/>
            <w:vAlign w:val="center"/>
            <w:hideMark/>
          </w:tcPr>
          <w:p w14:paraId="3A6ACF32" w14:textId="31C3B42F" w:rsidR="004F6455" w:rsidRPr="00AB6404" w:rsidRDefault="004F6455"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r>
      <w:tr w:rsidR="00EF1E8E" w:rsidRPr="00AB6404" w14:paraId="15AF9ED8" w14:textId="77777777" w:rsidTr="000671B8">
        <w:trPr>
          <w:cnfStyle w:val="000000100000" w:firstRow="0" w:lastRow="0" w:firstColumn="0" w:lastColumn="0" w:oddVBand="0" w:evenVBand="0" w:oddHBand="1" w:evenHBand="0"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2501" w:type="dxa"/>
            <w:noWrap/>
            <w:vAlign w:val="center"/>
            <w:hideMark/>
          </w:tcPr>
          <w:p w14:paraId="1CB83F00" w14:textId="52C43BBE" w:rsidR="004F6455" w:rsidRPr="00AB6404" w:rsidRDefault="004F6455" w:rsidP="00AB6404">
            <w:pPr>
              <w:spacing w:line="360" w:lineRule="auto"/>
              <w:jc w:val="center"/>
              <w:rPr>
                <w:rFonts w:eastAsia="Times New Roman"/>
                <w:b w:val="0"/>
                <w:bCs w:val="0"/>
                <w:lang w:eastAsia="es-DO"/>
              </w:rPr>
            </w:pPr>
            <w:r w:rsidRPr="00AB6404">
              <w:rPr>
                <w:rFonts w:eastAsia="Times New Roman"/>
                <w:b w:val="0"/>
                <w:bCs w:val="0"/>
                <w:lang w:eastAsia="es-DO"/>
              </w:rPr>
              <w:t>World 2 Fly, Portugal S.A. (PO)</w:t>
            </w:r>
          </w:p>
        </w:tc>
        <w:tc>
          <w:tcPr>
            <w:tcW w:w="1894" w:type="dxa"/>
            <w:vAlign w:val="center"/>
            <w:hideMark/>
          </w:tcPr>
          <w:p w14:paraId="63559D71" w14:textId="77777777" w:rsidR="004F6455" w:rsidRPr="00AB6404" w:rsidRDefault="004F6455"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2268" w:type="dxa"/>
            <w:vAlign w:val="center"/>
            <w:hideMark/>
          </w:tcPr>
          <w:p w14:paraId="6685EBF6" w14:textId="77777777" w:rsidR="004F6455" w:rsidRPr="00AB6404" w:rsidRDefault="004F6455"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992" w:type="dxa"/>
            <w:vAlign w:val="center"/>
            <w:hideMark/>
          </w:tcPr>
          <w:p w14:paraId="3ABA3C7F" w14:textId="3BE4362F" w:rsidR="004F6455" w:rsidRPr="00AB6404" w:rsidRDefault="004F6455"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r>
      <w:tr w:rsidR="00EF1E8E" w:rsidRPr="00AB6404" w14:paraId="0DFED25A" w14:textId="77777777" w:rsidTr="000671B8">
        <w:trPr>
          <w:trHeight w:val="850"/>
          <w:jc w:val="center"/>
        </w:trPr>
        <w:tc>
          <w:tcPr>
            <w:cnfStyle w:val="001000000000" w:firstRow="0" w:lastRow="0" w:firstColumn="1" w:lastColumn="0" w:oddVBand="0" w:evenVBand="0" w:oddHBand="0" w:evenHBand="0" w:firstRowFirstColumn="0" w:firstRowLastColumn="0" w:lastRowFirstColumn="0" w:lastRowLastColumn="0"/>
            <w:tcW w:w="2501" w:type="dxa"/>
            <w:noWrap/>
            <w:vAlign w:val="center"/>
            <w:hideMark/>
          </w:tcPr>
          <w:p w14:paraId="0D6D7B9F" w14:textId="4D34B8DF" w:rsidR="004F6455" w:rsidRPr="00AB6404" w:rsidRDefault="004F6455" w:rsidP="00AB6404">
            <w:pPr>
              <w:spacing w:line="360" w:lineRule="auto"/>
              <w:jc w:val="center"/>
              <w:rPr>
                <w:rFonts w:eastAsia="Times New Roman"/>
                <w:b w:val="0"/>
                <w:bCs w:val="0"/>
                <w:lang w:eastAsia="es-DO"/>
              </w:rPr>
            </w:pPr>
            <w:r w:rsidRPr="00AB6404">
              <w:rPr>
                <w:rFonts w:eastAsia="Times New Roman"/>
                <w:b w:val="0"/>
                <w:bCs w:val="0"/>
                <w:lang w:eastAsia="es-DO"/>
              </w:rPr>
              <w:t>World 2 Fly, S.L.U. (PO)</w:t>
            </w:r>
          </w:p>
        </w:tc>
        <w:tc>
          <w:tcPr>
            <w:tcW w:w="1894" w:type="dxa"/>
            <w:vAlign w:val="center"/>
            <w:hideMark/>
          </w:tcPr>
          <w:p w14:paraId="3C2C2A40" w14:textId="77777777" w:rsidR="004F6455" w:rsidRPr="00AB6404" w:rsidRDefault="004F6455"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2268" w:type="dxa"/>
            <w:vAlign w:val="center"/>
            <w:hideMark/>
          </w:tcPr>
          <w:p w14:paraId="055DA887" w14:textId="77777777" w:rsidR="004F6455" w:rsidRPr="00AB6404" w:rsidRDefault="004F6455"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992" w:type="dxa"/>
            <w:vAlign w:val="center"/>
            <w:hideMark/>
          </w:tcPr>
          <w:p w14:paraId="7516FD42" w14:textId="3CFF6B03" w:rsidR="004F6455" w:rsidRPr="00AB6404" w:rsidRDefault="004F6455"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r>
    </w:tbl>
    <w:p w14:paraId="33FA6660" w14:textId="28D4E1B7" w:rsidR="008E1A1F" w:rsidRPr="00AB6404" w:rsidRDefault="008E1A1F" w:rsidP="00AB6404">
      <w:pPr>
        <w:autoSpaceDE w:val="0"/>
        <w:autoSpaceDN w:val="0"/>
        <w:adjustRightInd w:val="0"/>
        <w:spacing w:after="0" w:line="360" w:lineRule="auto"/>
        <w:jc w:val="center"/>
        <w:rPr>
          <w:rFonts w:eastAsia="Calibri"/>
          <w:i/>
          <w:iCs/>
          <w:sz w:val="18"/>
          <w:szCs w:val="18"/>
          <w:lang w:val="es-DO"/>
        </w:rPr>
      </w:pPr>
      <w:r w:rsidRPr="00AB6404">
        <w:rPr>
          <w:rFonts w:eastAsia="Calibri"/>
          <w:i/>
          <w:iCs/>
          <w:sz w:val="18"/>
          <w:szCs w:val="18"/>
          <w:lang w:val="es-DO"/>
        </w:rPr>
        <w:t xml:space="preserve">Fuente: </w:t>
      </w:r>
      <w:r w:rsidR="0038131A" w:rsidRPr="00AB6404">
        <w:rPr>
          <w:rFonts w:eastAsia="Calibri"/>
          <w:i/>
          <w:iCs/>
          <w:sz w:val="18"/>
          <w:szCs w:val="18"/>
          <w:lang w:val="es-DO"/>
        </w:rPr>
        <w:t>Sección</w:t>
      </w:r>
      <w:r w:rsidRPr="00AB6404">
        <w:rPr>
          <w:rFonts w:eastAsia="Calibri"/>
          <w:i/>
          <w:iCs/>
          <w:sz w:val="18"/>
          <w:szCs w:val="18"/>
          <w:lang w:val="es-DO"/>
        </w:rPr>
        <w:t xml:space="preserve"> de Economía del Transporte Aéreo de la JAC.</w:t>
      </w:r>
    </w:p>
    <w:p w14:paraId="7406BE12" w14:textId="77777777" w:rsidR="004F6455" w:rsidRPr="00AB6404" w:rsidRDefault="004F6455" w:rsidP="00AB6404">
      <w:pPr>
        <w:autoSpaceDE w:val="0"/>
        <w:autoSpaceDN w:val="0"/>
        <w:adjustRightInd w:val="0"/>
        <w:spacing w:after="0" w:line="360" w:lineRule="auto"/>
        <w:jc w:val="both"/>
        <w:rPr>
          <w:lang w:val="es-DO"/>
        </w:rPr>
      </w:pPr>
    </w:p>
    <w:p w14:paraId="57E55D76" w14:textId="68973DD7" w:rsidR="004A4AFE" w:rsidRPr="00AB6404" w:rsidRDefault="004A4AFE" w:rsidP="00AB6404">
      <w:pPr>
        <w:spacing w:after="0" w:line="360" w:lineRule="auto"/>
        <w:ind w:right="-143"/>
        <w:jc w:val="both"/>
        <w:rPr>
          <w:lang w:val="es-DO"/>
        </w:rPr>
      </w:pPr>
      <w:r w:rsidRPr="00AB6404">
        <w:rPr>
          <w:lang w:val="es-DO"/>
        </w:rPr>
        <w:t>Permisos Especiales</w:t>
      </w:r>
      <w:r w:rsidR="00F159AB" w:rsidRPr="00AB6404">
        <w:rPr>
          <w:lang w:val="es-DO"/>
        </w:rPr>
        <w:t xml:space="preserve"> por </w:t>
      </w:r>
      <w:r w:rsidRPr="00AB6404">
        <w:rPr>
          <w:lang w:val="es-DO"/>
        </w:rPr>
        <w:t>operadores aéreos:</w:t>
      </w:r>
    </w:p>
    <w:p w14:paraId="71EB05D0" w14:textId="77777777" w:rsidR="004A4AFE" w:rsidRPr="00AB6404" w:rsidRDefault="004A4AFE" w:rsidP="00AB6404">
      <w:pPr>
        <w:spacing w:after="0" w:line="360" w:lineRule="auto"/>
        <w:jc w:val="both"/>
        <w:rPr>
          <w:lang w:val="es-DO"/>
        </w:rPr>
      </w:pPr>
    </w:p>
    <w:tbl>
      <w:tblPr>
        <w:tblStyle w:val="Tablanormal1"/>
        <w:tblW w:w="7459" w:type="dxa"/>
        <w:jc w:val="center"/>
        <w:tblLook w:val="04A0" w:firstRow="1" w:lastRow="0" w:firstColumn="1" w:lastColumn="0" w:noHBand="0" w:noVBand="1"/>
      </w:tblPr>
      <w:tblGrid>
        <w:gridCol w:w="4447"/>
        <w:gridCol w:w="1263"/>
        <w:gridCol w:w="1749"/>
      </w:tblGrid>
      <w:tr w:rsidR="00EF1E8E" w:rsidRPr="00AB6404" w14:paraId="41AD3F69" w14:textId="77777777" w:rsidTr="000671B8">
        <w:trPr>
          <w:cnfStyle w:val="100000000000" w:firstRow="1" w:lastRow="0" w:firstColumn="0" w:lastColumn="0" w:oddVBand="0" w:evenVBand="0" w:oddHBand="0" w:evenHBand="0" w:firstRowFirstColumn="0" w:firstRowLastColumn="0" w:lastRowFirstColumn="0" w:lastRowLastColumn="0"/>
          <w:trHeight w:val="642"/>
          <w:tblHeader/>
          <w:jc w:val="center"/>
        </w:trPr>
        <w:tc>
          <w:tcPr>
            <w:cnfStyle w:val="001000000000" w:firstRow="0" w:lastRow="0" w:firstColumn="1" w:lastColumn="0" w:oddVBand="0" w:evenVBand="0" w:oddHBand="0" w:evenHBand="0" w:firstRowFirstColumn="0" w:firstRowLastColumn="0" w:lastRowFirstColumn="0" w:lastRowLastColumn="0"/>
            <w:tcW w:w="7459" w:type="dxa"/>
            <w:gridSpan w:val="3"/>
            <w:shd w:val="clear" w:color="auto" w:fill="002060"/>
            <w:noWrap/>
            <w:vAlign w:val="center"/>
          </w:tcPr>
          <w:p w14:paraId="57FA8AD7" w14:textId="6B3BC2FB" w:rsidR="004A4AFE" w:rsidRPr="00AB6404" w:rsidRDefault="004A4AFE" w:rsidP="00AB6404">
            <w:pPr>
              <w:spacing w:line="360" w:lineRule="auto"/>
              <w:jc w:val="center"/>
              <w:rPr>
                <w:rFonts w:eastAsia="Times New Roman"/>
                <w:b w:val="0"/>
                <w:bCs w:val="0"/>
                <w:color w:val="FFFFFF" w:themeColor="background1"/>
                <w:lang w:val="es-DO" w:eastAsia="es-DO"/>
              </w:rPr>
            </w:pPr>
            <w:r w:rsidRPr="00AB6404">
              <w:rPr>
                <w:rFonts w:eastAsia="Times New Roman"/>
                <w:b w:val="0"/>
                <w:bCs w:val="0"/>
                <w:color w:val="FFFFFF" w:themeColor="background1"/>
                <w:lang w:val="es-DO" w:eastAsia="es-DO"/>
              </w:rPr>
              <w:t>Permisos Especiales</w:t>
            </w:r>
          </w:p>
        </w:tc>
      </w:tr>
      <w:tr w:rsidR="00EF1E8E" w:rsidRPr="00AB6404" w14:paraId="1FD3C4AA" w14:textId="77777777" w:rsidTr="000671B8">
        <w:trPr>
          <w:cnfStyle w:val="100000000000" w:firstRow="1" w:lastRow="0" w:firstColumn="0" w:lastColumn="0" w:oddVBand="0" w:evenVBand="0" w:oddHBand="0" w:evenHBand="0" w:firstRowFirstColumn="0" w:firstRowLastColumn="0" w:lastRowFirstColumn="0" w:lastRowLastColumn="0"/>
          <w:trHeight w:val="635"/>
          <w:tblHeader/>
          <w:jc w:val="center"/>
        </w:trPr>
        <w:tc>
          <w:tcPr>
            <w:cnfStyle w:val="001000000000" w:firstRow="0" w:lastRow="0" w:firstColumn="1" w:lastColumn="0" w:oddVBand="0" w:evenVBand="0" w:oddHBand="0" w:evenHBand="0" w:firstRowFirstColumn="0" w:firstRowLastColumn="0" w:lastRowFirstColumn="0" w:lastRowLastColumn="0"/>
            <w:tcW w:w="4447" w:type="dxa"/>
            <w:shd w:val="clear" w:color="auto" w:fill="002060"/>
            <w:noWrap/>
            <w:vAlign w:val="center"/>
            <w:hideMark/>
          </w:tcPr>
          <w:p w14:paraId="2B1E2182" w14:textId="2E7B7264" w:rsidR="004A4AFE" w:rsidRPr="00AB6404" w:rsidRDefault="004A4AFE" w:rsidP="00AB6404">
            <w:pPr>
              <w:spacing w:line="360" w:lineRule="auto"/>
              <w:jc w:val="center"/>
              <w:rPr>
                <w:rFonts w:eastAsia="Times New Roman"/>
                <w:b w:val="0"/>
                <w:bCs w:val="0"/>
                <w:color w:val="FFFFFF" w:themeColor="background1"/>
                <w:lang w:val="es-DO" w:eastAsia="es-DO"/>
              </w:rPr>
            </w:pPr>
            <w:r w:rsidRPr="00AB6404">
              <w:rPr>
                <w:rFonts w:eastAsia="Times New Roman"/>
                <w:b w:val="0"/>
                <w:bCs w:val="0"/>
                <w:color w:val="FFFFFF" w:themeColor="background1"/>
                <w:lang w:val="es-DO" w:eastAsia="es-DO"/>
              </w:rPr>
              <w:t>Operador Aéreo</w:t>
            </w:r>
          </w:p>
        </w:tc>
        <w:tc>
          <w:tcPr>
            <w:tcW w:w="1263" w:type="dxa"/>
            <w:shd w:val="clear" w:color="auto" w:fill="002060"/>
            <w:noWrap/>
            <w:vAlign w:val="center"/>
            <w:hideMark/>
          </w:tcPr>
          <w:p w14:paraId="3DF835AB" w14:textId="661C0216" w:rsidR="004A4AFE" w:rsidRPr="00AB6404" w:rsidRDefault="004A4AFE"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val="es-DO" w:eastAsia="es-DO"/>
              </w:rPr>
            </w:pPr>
            <w:r w:rsidRPr="00AB6404">
              <w:rPr>
                <w:rFonts w:eastAsia="Times New Roman"/>
                <w:b w:val="0"/>
                <w:bCs w:val="0"/>
                <w:color w:val="FFFFFF" w:themeColor="background1"/>
                <w:lang w:val="es-DO" w:eastAsia="es-DO"/>
              </w:rPr>
              <w:t>Solicitud</w:t>
            </w:r>
          </w:p>
        </w:tc>
        <w:tc>
          <w:tcPr>
            <w:tcW w:w="1749" w:type="dxa"/>
            <w:shd w:val="clear" w:color="auto" w:fill="002060"/>
            <w:noWrap/>
            <w:vAlign w:val="center"/>
            <w:hideMark/>
          </w:tcPr>
          <w:p w14:paraId="762FB8DC" w14:textId="5B88E23A" w:rsidR="004A4AFE" w:rsidRPr="00AB6404" w:rsidRDefault="004A4AFE"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val="es-DO" w:eastAsia="es-DO"/>
              </w:rPr>
            </w:pPr>
            <w:r w:rsidRPr="00AB6404">
              <w:rPr>
                <w:rFonts w:eastAsia="Times New Roman"/>
                <w:b w:val="0"/>
                <w:bCs w:val="0"/>
                <w:color w:val="FFFFFF" w:themeColor="background1"/>
                <w:lang w:val="es-DO" w:eastAsia="es-DO"/>
              </w:rPr>
              <w:t>Modificación</w:t>
            </w:r>
          </w:p>
        </w:tc>
      </w:tr>
      <w:tr w:rsidR="00EF1E8E" w:rsidRPr="00AB6404" w14:paraId="797601C5" w14:textId="77777777" w:rsidTr="000671B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447" w:type="dxa"/>
            <w:noWrap/>
            <w:vAlign w:val="center"/>
            <w:hideMark/>
          </w:tcPr>
          <w:p w14:paraId="1A2C613C" w14:textId="77777777" w:rsidR="004A4AFE" w:rsidRPr="00AB6404" w:rsidRDefault="004A4AFE" w:rsidP="00AB6404">
            <w:pPr>
              <w:spacing w:line="360" w:lineRule="auto"/>
              <w:jc w:val="center"/>
              <w:rPr>
                <w:rFonts w:eastAsia="Times New Roman"/>
                <w:b w:val="0"/>
                <w:bCs w:val="0"/>
                <w:lang w:val="es-DO" w:eastAsia="es-DO"/>
              </w:rPr>
            </w:pPr>
            <w:r w:rsidRPr="00AB6404">
              <w:rPr>
                <w:rFonts w:eastAsia="Times New Roman"/>
                <w:b w:val="0"/>
                <w:bCs w:val="0"/>
                <w:lang w:val="es-DO" w:eastAsia="es-DO"/>
              </w:rPr>
              <w:t>Aeronaves Dominicanas, S.R.L. (Volo Airways Dominicana) (C.A.E.)</w:t>
            </w:r>
          </w:p>
        </w:tc>
        <w:tc>
          <w:tcPr>
            <w:tcW w:w="1263" w:type="dxa"/>
            <w:noWrap/>
            <w:vAlign w:val="center"/>
            <w:hideMark/>
          </w:tcPr>
          <w:p w14:paraId="339B0C78" w14:textId="77777777" w:rsidR="004A4AFE" w:rsidRPr="00AB6404" w:rsidRDefault="004A4AFE"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749" w:type="dxa"/>
            <w:noWrap/>
            <w:vAlign w:val="center"/>
            <w:hideMark/>
          </w:tcPr>
          <w:p w14:paraId="5E3A30FB" w14:textId="2D5BBBEA" w:rsidR="004A4AFE" w:rsidRPr="00AB6404" w:rsidRDefault="004A4AFE"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r>
      <w:tr w:rsidR="00EF1E8E" w:rsidRPr="00AB6404" w14:paraId="59DC1538" w14:textId="77777777" w:rsidTr="000671B8">
        <w:trPr>
          <w:trHeight w:val="300"/>
          <w:jc w:val="center"/>
        </w:trPr>
        <w:tc>
          <w:tcPr>
            <w:cnfStyle w:val="001000000000" w:firstRow="0" w:lastRow="0" w:firstColumn="1" w:lastColumn="0" w:oddVBand="0" w:evenVBand="0" w:oddHBand="0" w:evenHBand="0" w:firstRowFirstColumn="0" w:firstRowLastColumn="0" w:lastRowFirstColumn="0" w:lastRowLastColumn="0"/>
            <w:tcW w:w="4447" w:type="dxa"/>
            <w:noWrap/>
            <w:vAlign w:val="center"/>
            <w:hideMark/>
          </w:tcPr>
          <w:p w14:paraId="3F2ED4AF" w14:textId="77777777" w:rsidR="004A4AFE" w:rsidRPr="00AB6404" w:rsidRDefault="004A4AFE" w:rsidP="00AB6404">
            <w:pPr>
              <w:spacing w:line="360" w:lineRule="auto"/>
              <w:jc w:val="center"/>
              <w:rPr>
                <w:rFonts w:eastAsia="Times New Roman"/>
                <w:b w:val="0"/>
                <w:bCs w:val="0"/>
                <w:lang w:val="es-DO" w:eastAsia="es-DO"/>
              </w:rPr>
            </w:pPr>
            <w:r w:rsidRPr="00AB6404">
              <w:rPr>
                <w:rFonts w:eastAsia="Times New Roman"/>
                <w:b w:val="0"/>
                <w:bCs w:val="0"/>
                <w:lang w:val="es-DO" w:eastAsia="es-DO"/>
              </w:rPr>
              <w:t>Air Canada. (P.O.)</w:t>
            </w:r>
          </w:p>
        </w:tc>
        <w:tc>
          <w:tcPr>
            <w:tcW w:w="1263" w:type="dxa"/>
            <w:noWrap/>
            <w:vAlign w:val="center"/>
            <w:hideMark/>
          </w:tcPr>
          <w:p w14:paraId="02A209A1" w14:textId="77777777" w:rsidR="004A4AFE" w:rsidRPr="00AB6404" w:rsidRDefault="004A4AFE"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749" w:type="dxa"/>
            <w:noWrap/>
            <w:vAlign w:val="center"/>
            <w:hideMark/>
          </w:tcPr>
          <w:p w14:paraId="1D5826FA" w14:textId="77777777" w:rsidR="004A4AFE" w:rsidRPr="00AB6404" w:rsidRDefault="004A4AFE"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r>
      <w:tr w:rsidR="00EF1E8E" w:rsidRPr="00AB6404" w14:paraId="405F432B" w14:textId="77777777" w:rsidTr="000671B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447" w:type="dxa"/>
            <w:noWrap/>
            <w:vAlign w:val="center"/>
            <w:hideMark/>
          </w:tcPr>
          <w:p w14:paraId="6B26F25D" w14:textId="77777777" w:rsidR="004A4AFE" w:rsidRPr="00AB6404" w:rsidRDefault="004A4AFE" w:rsidP="00AB6404">
            <w:pPr>
              <w:spacing w:line="360" w:lineRule="auto"/>
              <w:jc w:val="center"/>
              <w:rPr>
                <w:rFonts w:eastAsia="Times New Roman"/>
                <w:b w:val="0"/>
                <w:bCs w:val="0"/>
                <w:lang w:eastAsia="es-DO"/>
              </w:rPr>
            </w:pPr>
            <w:r w:rsidRPr="00AB6404">
              <w:rPr>
                <w:rFonts w:eastAsia="Times New Roman"/>
                <w:b w:val="0"/>
                <w:bCs w:val="0"/>
                <w:lang w:eastAsia="es-DO"/>
              </w:rPr>
              <w:t>Air Century, S.A. (CAE)</w:t>
            </w:r>
          </w:p>
        </w:tc>
        <w:tc>
          <w:tcPr>
            <w:tcW w:w="1263" w:type="dxa"/>
            <w:noWrap/>
            <w:vAlign w:val="center"/>
            <w:hideMark/>
          </w:tcPr>
          <w:p w14:paraId="502CBEA3" w14:textId="77777777" w:rsidR="004A4AFE" w:rsidRPr="00AB6404" w:rsidRDefault="004A4AFE"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749" w:type="dxa"/>
            <w:noWrap/>
            <w:vAlign w:val="center"/>
            <w:hideMark/>
          </w:tcPr>
          <w:p w14:paraId="5F9A5FEF" w14:textId="3344C89D" w:rsidR="004A4AFE" w:rsidRPr="00AB6404" w:rsidRDefault="004A4AFE"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r>
      <w:tr w:rsidR="00EF1E8E" w:rsidRPr="00AB6404" w14:paraId="61F96F63" w14:textId="77777777" w:rsidTr="000671B8">
        <w:trPr>
          <w:trHeight w:val="300"/>
          <w:jc w:val="center"/>
        </w:trPr>
        <w:tc>
          <w:tcPr>
            <w:cnfStyle w:val="001000000000" w:firstRow="0" w:lastRow="0" w:firstColumn="1" w:lastColumn="0" w:oddVBand="0" w:evenVBand="0" w:oddHBand="0" w:evenHBand="0" w:firstRowFirstColumn="0" w:firstRowLastColumn="0" w:lastRowFirstColumn="0" w:lastRowLastColumn="0"/>
            <w:tcW w:w="4447" w:type="dxa"/>
            <w:noWrap/>
            <w:vAlign w:val="center"/>
            <w:hideMark/>
          </w:tcPr>
          <w:p w14:paraId="21A09F51" w14:textId="77777777" w:rsidR="004A4AFE" w:rsidRPr="00AB6404" w:rsidRDefault="004A4AFE" w:rsidP="00AB6404">
            <w:pPr>
              <w:spacing w:line="360" w:lineRule="auto"/>
              <w:jc w:val="center"/>
              <w:rPr>
                <w:rFonts w:eastAsia="Times New Roman"/>
                <w:b w:val="0"/>
                <w:bCs w:val="0"/>
                <w:lang w:val="es-DO" w:eastAsia="es-DO"/>
              </w:rPr>
            </w:pPr>
            <w:r w:rsidRPr="00AB6404">
              <w:rPr>
                <w:rFonts w:eastAsia="Times New Roman"/>
                <w:b w:val="0"/>
                <w:bCs w:val="0"/>
                <w:lang w:eastAsia="es-DO"/>
              </w:rPr>
              <w:lastRenderedPageBreak/>
              <w:t xml:space="preserve">Air Transat, A.T. INC. </w:t>
            </w:r>
            <w:r w:rsidRPr="00AB6404">
              <w:rPr>
                <w:rFonts w:eastAsia="Times New Roman"/>
                <w:b w:val="0"/>
                <w:bCs w:val="0"/>
                <w:lang w:val="es-DO" w:eastAsia="es-DO"/>
              </w:rPr>
              <w:t>(P.O)</w:t>
            </w:r>
          </w:p>
        </w:tc>
        <w:tc>
          <w:tcPr>
            <w:tcW w:w="1263" w:type="dxa"/>
            <w:noWrap/>
            <w:vAlign w:val="center"/>
            <w:hideMark/>
          </w:tcPr>
          <w:p w14:paraId="2A0C9FF9" w14:textId="77777777" w:rsidR="004A4AFE" w:rsidRPr="00AB6404" w:rsidRDefault="004A4AFE"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749" w:type="dxa"/>
            <w:noWrap/>
            <w:vAlign w:val="center"/>
            <w:hideMark/>
          </w:tcPr>
          <w:p w14:paraId="4161DA1D" w14:textId="77777777" w:rsidR="004A4AFE" w:rsidRPr="00AB6404" w:rsidRDefault="004A4AFE"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r>
      <w:tr w:rsidR="00EF1E8E" w:rsidRPr="00AB6404" w14:paraId="7EAD8C63" w14:textId="77777777" w:rsidTr="000671B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447" w:type="dxa"/>
            <w:noWrap/>
            <w:vAlign w:val="center"/>
            <w:hideMark/>
          </w:tcPr>
          <w:p w14:paraId="39331589" w14:textId="77777777" w:rsidR="004A4AFE" w:rsidRPr="00AB6404" w:rsidRDefault="004A4AFE" w:rsidP="00AB6404">
            <w:pPr>
              <w:spacing w:line="360" w:lineRule="auto"/>
              <w:jc w:val="center"/>
              <w:rPr>
                <w:rFonts w:eastAsia="Times New Roman"/>
                <w:b w:val="0"/>
                <w:bCs w:val="0"/>
                <w:lang w:val="es-DO" w:eastAsia="es-DO"/>
              </w:rPr>
            </w:pPr>
            <w:r w:rsidRPr="00AB6404">
              <w:rPr>
                <w:rFonts w:eastAsia="Times New Roman"/>
                <w:b w:val="0"/>
                <w:bCs w:val="0"/>
                <w:lang w:val="es-DO" w:eastAsia="es-DO"/>
              </w:rPr>
              <w:t>Compañía Panameña de Aviación S.A. (Copa Airlines) (P.O)</w:t>
            </w:r>
          </w:p>
        </w:tc>
        <w:tc>
          <w:tcPr>
            <w:tcW w:w="1263" w:type="dxa"/>
            <w:noWrap/>
            <w:vAlign w:val="center"/>
            <w:hideMark/>
          </w:tcPr>
          <w:p w14:paraId="77CE0A2C" w14:textId="77777777" w:rsidR="004A4AFE" w:rsidRPr="00AB6404" w:rsidRDefault="004A4AFE"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749" w:type="dxa"/>
            <w:noWrap/>
            <w:vAlign w:val="center"/>
            <w:hideMark/>
          </w:tcPr>
          <w:p w14:paraId="36693F48" w14:textId="70D1093F" w:rsidR="004A4AFE" w:rsidRPr="00AB6404" w:rsidRDefault="004A4AFE"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r>
      <w:tr w:rsidR="00EF1E8E" w:rsidRPr="00AB6404" w14:paraId="5E79843B" w14:textId="77777777" w:rsidTr="000671B8">
        <w:trPr>
          <w:trHeight w:val="300"/>
          <w:jc w:val="center"/>
        </w:trPr>
        <w:tc>
          <w:tcPr>
            <w:cnfStyle w:val="001000000000" w:firstRow="0" w:lastRow="0" w:firstColumn="1" w:lastColumn="0" w:oddVBand="0" w:evenVBand="0" w:oddHBand="0" w:evenHBand="0" w:firstRowFirstColumn="0" w:firstRowLastColumn="0" w:lastRowFirstColumn="0" w:lastRowLastColumn="0"/>
            <w:tcW w:w="4447" w:type="dxa"/>
            <w:noWrap/>
            <w:vAlign w:val="center"/>
            <w:hideMark/>
          </w:tcPr>
          <w:p w14:paraId="62EFACFF" w14:textId="77777777" w:rsidR="004A4AFE" w:rsidRPr="00AB6404" w:rsidRDefault="004A4AFE" w:rsidP="00AB6404">
            <w:pPr>
              <w:spacing w:line="360" w:lineRule="auto"/>
              <w:jc w:val="center"/>
              <w:rPr>
                <w:rFonts w:eastAsia="Times New Roman"/>
                <w:b w:val="0"/>
                <w:bCs w:val="0"/>
                <w:lang w:eastAsia="es-DO"/>
              </w:rPr>
            </w:pPr>
            <w:r w:rsidRPr="00AB6404">
              <w:rPr>
                <w:rFonts w:eastAsia="Times New Roman"/>
                <w:b w:val="0"/>
                <w:bCs w:val="0"/>
                <w:lang w:eastAsia="es-DO"/>
              </w:rPr>
              <w:t>Condor Fluegdients, GmBh. (P.O.)</w:t>
            </w:r>
          </w:p>
        </w:tc>
        <w:tc>
          <w:tcPr>
            <w:tcW w:w="1263" w:type="dxa"/>
            <w:noWrap/>
            <w:vAlign w:val="center"/>
            <w:hideMark/>
          </w:tcPr>
          <w:p w14:paraId="1FCC965E" w14:textId="77777777" w:rsidR="004A4AFE" w:rsidRPr="00AB6404" w:rsidRDefault="004A4AFE"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749" w:type="dxa"/>
            <w:noWrap/>
            <w:vAlign w:val="center"/>
            <w:hideMark/>
          </w:tcPr>
          <w:p w14:paraId="06B164ED" w14:textId="1E5CAA67" w:rsidR="004A4AFE" w:rsidRPr="00AB6404" w:rsidRDefault="004A4AFE"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r>
      <w:tr w:rsidR="00EF1E8E" w:rsidRPr="00AB6404" w14:paraId="2307D46C" w14:textId="77777777" w:rsidTr="000671B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447" w:type="dxa"/>
            <w:noWrap/>
            <w:vAlign w:val="center"/>
            <w:hideMark/>
          </w:tcPr>
          <w:p w14:paraId="76D2A4BF" w14:textId="77777777" w:rsidR="004A4AFE" w:rsidRPr="00AB6404" w:rsidRDefault="004A4AFE" w:rsidP="00AB6404">
            <w:pPr>
              <w:spacing w:line="360" w:lineRule="auto"/>
              <w:jc w:val="center"/>
              <w:rPr>
                <w:rFonts w:eastAsia="Times New Roman"/>
                <w:b w:val="0"/>
                <w:bCs w:val="0"/>
                <w:lang w:eastAsia="es-DO"/>
              </w:rPr>
            </w:pPr>
            <w:r w:rsidRPr="00AB6404">
              <w:rPr>
                <w:rFonts w:eastAsia="Times New Roman"/>
                <w:b w:val="0"/>
                <w:bCs w:val="0"/>
                <w:lang w:eastAsia="es-DO"/>
              </w:rPr>
              <w:t>Evelop Airlines, S.L. (P.O.)</w:t>
            </w:r>
          </w:p>
        </w:tc>
        <w:tc>
          <w:tcPr>
            <w:tcW w:w="1263" w:type="dxa"/>
            <w:noWrap/>
            <w:vAlign w:val="center"/>
            <w:hideMark/>
          </w:tcPr>
          <w:p w14:paraId="0A072103" w14:textId="77777777" w:rsidR="004A4AFE" w:rsidRPr="00AB6404" w:rsidRDefault="004A4AFE"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749" w:type="dxa"/>
            <w:noWrap/>
            <w:vAlign w:val="center"/>
            <w:hideMark/>
          </w:tcPr>
          <w:p w14:paraId="4E8A19AD" w14:textId="6401F646" w:rsidR="004A4AFE" w:rsidRPr="00AB6404" w:rsidRDefault="004A4AFE"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r>
      <w:tr w:rsidR="00EF1E8E" w:rsidRPr="00AB6404" w14:paraId="2E30DE98" w14:textId="77777777" w:rsidTr="000671B8">
        <w:trPr>
          <w:trHeight w:val="300"/>
          <w:jc w:val="center"/>
        </w:trPr>
        <w:tc>
          <w:tcPr>
            <w:cnfStyle w:val="001000000000" w:firstRow="0" w:lastRow="0" w:firstColumn="1" w:lastColumn="0" w:oddVBand="0" w:evenVBand="0" w:oddHBand="0" w:evenHBand="0" w:firstRowFirstColumn="0" w:firstRowLastColumn="0" w:lastRowFirstColumn="0" w:lastRowLastColumn="0"/>
            <w:tcW w:w="4447" w:type="dxa"/>
            <w:noWrap/>
            <w:vAlign w:val="center"/>
            <w:hideMark/>
          </w:tcPr>
          <w:p w14:paraId="7E6CED27" w14:textId="77777777" w:rsidR="004A4AFE" w:rsidRPr="00AB6404" w:rsidRDefault="004A4AFE" w:rsidP="00AB6404">
            <w:pPr>
              <w:spacing w:line="360" w:lineRule="auto"/>
              <w:jc w:val="center"/>
              <w:rPr>
                <w:rFonts w:eastAsia="Times New Roman"/>
                <w:b w:val="0"/>
                <w:bCs w:val="0"/>
                <w:lang w:val="es-DO" w:eastAsia="es-DO"/>
              </w:rPr>
            </w:pPr>
            <w:r w:rsidRPr="00AB6404">
              <w:rPr>
                <w:rFonts w:eastAsia="Times New Roman"/>
                <w:b w:val="0"/>
                <w:bCs w:val="0"/>
                <w:lang w:val="es-DO" w:eastAsia="es-DO"/>
              </w:rPr>
              <w:t>Intercaribbean Airways, LTD. (P.O.)</w:t>
            </w:r>
          </w:p>
        </w:tc>
        <w:tc>
          <w:tcPr>
            <w:tcW w:w="1263" w:type="dxa"/>
            <w:noWrap/>
            <w:vAlign w:val="center"/>
            <w:hideMark/>
          </w:tcPr>
          <w:p w14:paraId="33D2DAAB" w14:textId="77777777" w:rsidR="004A4AFE" w:rsidRPr="00AB6404" w:rsidRDefault="004A4AFE"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749" w:type="dxa"/>
            <w:noWrap/>
            <w:vAlign w:val="center"/>
            <w:hideMark/>
          </w:tcPr>
          <w:p w14:paraId="3B1BA25F" w14:textId="3A51D8DC" w:rsidR="004A4AFE" w:rsidRPr="00AB6404" w:rsidRDefault="004A4AFE"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r>
      <w:tr w:rsidR="00EF1E8E" w:rsidRPr="00AB6404" w14:paraId="0C555BBA" w14:textId="77777777" w:rsidTr="000671B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447" w:type="dxa"/>
            <w:noWrap/>
            <w:vAlign w:val="center"/>
            <w:hideMark/>
          </w:tcPr>
          <w:p w14:paraId="23D83D05" w14:textId="77777777" w:rsidR="004A4AFE" w:rsidRPr="00AB6404" w:rsidRDefault="004A4AFE" w:rsidP="00AB6404">
            <w:pPr>
              <w:spacing w:line="360" w:lineRule="auto"/>
              <w:jc w:val="center"/>
              <w:rPr>
                <w:rFonts w:eastAsia="Times New Roman"/>
                <w:b w:val="0"/>
                <w:bCs w:val="0"/>
                <w:lang w:eastAsia="es-DO"/>
              </w:rPr>
            </w:pPr>
            <w:r w:rsidRPr="00AB6404">
              <w:rPr>
                <w:rFonts w:eastAsia="Times New Roman"/>
                <w:b w:val="0"/>
                <w:bCs w:val="0"/>
                <w:lang w:eastAsia="es-DO"/>
              </w:rPr>
              <w:t>Jetblue Airways Corporation. (P.O.)</w:t>
            </w:r>
          </w:p>
        </w:tc>
        <w:tc>
          <w:tcPr>
            <w:tcW w:w="1263" w:type="dxa"/>
            <w:noWrap/>
            <w:vAlign w:val="center"/>
            <w:hideMark/>
          </w:tcPr>
          <w:p w14:paraId="39A9AD74" w14:textId="77777777" w:rsidR="004A4AFE" w:rsidRPr="00AB6404" w:rsidRDefault="004A4AFE"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749" w:type="dxa"/>
            <w:noWrap/>
            <w:vAlign w:val="center"/>
            <w:hideMark/>
          </w:tcPr>
          <w:p w14:paraId="3D6FFD4E" w14:textId="70F94C4E" w:rsidR="004A4AFE" w:rsidRPr="00AB6404" w:rsidRDefault="004A4AFE"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r>
      <w:tr w:rsidR="00EF1E8E" w:rsidRPr="00AB6404" w14:paraId="2CE71EF1" w14:textId="77777777" w:rsidTr="000671B8">
        <w:trPr>
          <w:trHeight w:val="300"/>
          <w:jc w:val="center"/>
        </w:trPr>
        <w:tc>
          <w:tcPr>
            <w:cnfStyle w:val="001000000000" w:firstRow="0" w:lastRow="0" w:firstColumn="1" w:lastColumn="0" w:oddVBand="0" w:evenVBand="0" w:oddHBand="0" w:evenHBand="0" w:firstRowFirstColumn="0" w:firstRowLastColumn="0" w:lastRowFirstColumn="0" w:lastRowLastColumn="0"/>
            <w:tcW w:w="4447" w:type="dxa"/>
            <w:noWrap/>
            <w:vAlign w:val="center"/>
            <w:hideMark/>
          </w:tcPr>
          <w:p w14:paraId="41AC9F80" w14:textId="77777777" w:rsidR="004A4AFE" w:rsidRPr="00AB6404" w:rsidRDefault="004A4AFE" w:rsidP="00AB6404">
            <w:pPr>
              <w:spacing w:line="360" w:lineRule="auto"/>
              <w:jc w:val="center"/>
              <w:rPr>
                <w:rFonts w:eastAsia="Times New Roman"/>
                <w:b w:val="0"/>
                <w:bCs w:val="0"/>
                <w:lang w:val="es-DO" w:eastAsia="es-DO"/>
              </w:rPr>
            </w:pPr>
            <w:r w:rsidRPr="00AB6404">
              <w:rPr>
                <w:rFonts w:eastAsia="Times New Roman"/>
                <w:b w:val="0"/>
                <w:bCs w:val="0"/>
                <w:lang w:val="es-DO" w:eastAsia="es-DO"/>
              </w:rPr>
              <w:t>Neos, S.P.A. (P.O)</w:t>
            </w:r>
          </w:p>
        </w:tc>
        <w:tc>
          <w:tcPr>
            <w:tcW w:w="1263" w:type="dxa"/>
            <w:noWrap/>
            <w:vAlign w:val="center"/>
            <w:hideMark/>
          </w:tcPr>
          <w:p w14:paraId="166FBC6E" w14:textId="77777777" w:rsidR="004A4AFE" w:rsidRPr="00AB6404" w:rsidRDefault="004A4AFE"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749" w:type="dxa"/>
            <w:noWrap/>
            <w:vAlign w:val="center"/>
            <w:hideMark/>
          </w:tcPr>
          <w:p w14:paraId="579C9403" w14:textId="77777777" w:rsidR="004A4AFE" w:rsidRPr="00AB6404" w:rsidRDefault="004A4AFE"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r>
      <w:tr w:rsidR="00EF1E8E" w:rsidRPr="00AB6404" w14:paraId="7D063500" w14:textId="77777777" w:rsidTr="000671B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447" w:type="dxa"/>
            <w:noWrap/>
            <w:vAlign w:val="center"/>
            <w:hideMark/>
          </w:tcPr>
          <w:p w14:paraId="399AD3F3" w14:textId="77777777" w:rsidR="004A4AFE" w:rsidRPr="00AB6404" w:rsidRDefault="004A4AFE" w:rsidP="00AB6404">
            <w:pPr>
              <w:spacing w:line="360" w:lineRule="auto"/>
              <w:jc w:val="center"/>
              <w:rPr>
                <w:rFonts w:eastAsia="Times New Roman"/>
                <w:b w:val="0"/>
                <w:bCs w:val="0"/>
                <w:lang w:eastAsia="es-DO"/>
              </w:rPr>
            </w:pPr>
            <w:r w:rsidRPr="00AB6404">
              <w:rPr>
                <w:rFonts w:eastAsia="Times New Roman"/>
                <w:b w:val="0"/>
                <w:bCs w:val="0"/>
                <w:lang w:eastAsia="es-DO"/>
              </w:rPr>
              <w:t>Orbest, S.A. (P.O)</w:t>
            </w:r>
          </w:p>
        </w:tc>
        <w:tc>
          <w:tcPr>
            <w:tcW w:w="1263" w:type="dxa"/>
            <w:noWrap/>
            <w:vAlign w:val="center"/>
            <w:hideMark/>
          </w:tcPr>
          <w:p w14:paraId="03C1E74D" w14:textId="77777777" w:rsidR="004A4AFE" w:rsidRPr="00AB6404" w:rsidRDefault="004A4AFE"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749" w:type="dxa"/>
            <w:noWrap/>
            <w:vAlign w:val="center"/>
            <w:hideMark/>
          </w:tcPr>
          <w:p w14:paraId="40D3162B" w14:textId="26F14B1E" w:rsidR="004A4AFE" w:rsidRPr="00AB6404" w:rsidRDefault="004A4AFE"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r>
      <w:tr w:rsidR="00EF1E8E" w:rsidRPr="00AB6404" w14:paraId="10886010" w14:textId="77777777" w:rsidTr="000671B8">
        <w:trPr>
          <w:trHeight w:val="300"/>
          <w:jc w:val="center"/>
        </w:trPr>
        <w:tc>
          <w:tcPr>
            <w:cnfStyle w:val="001000000000" w:firstRow="0" w:lastRow="0" w:firstColumn="1" w:lastColumn="0" w:oddVBand="0" w:evenVBand="0" w:oddHBand="0" w:evenHBand="0" w:firstRowFirstColumn="0" w:firstRowLastColumn="0" w:lastRowFirstColumn="0" w:lastRowLastColumn="0"/>
            <w:tcW w:w="4447" w:type="dxa"/>
            <w:noWrap/>
            <w:vAlign w:val="center"/>
            <w:hideMark/>
          </w:tcPr>
          <w:p w14:paraId="722C48D8" w14:textId="77777777" w:rsidR="004A4AFE" w:rsidRPr="00AB6404" w:rsidRDefault="004A4AFE" w:rsidP="00AB6404">
            <w:pPr>
              <w:spacing w:line="360" w:lineRule="auto"/>
              <w:jc w:val="center"/>
              <w:rPr>
                <w:rFonts w:eastAsia="Times New Roman"/>
                <w:b w:val="0"/>
                <w:bCs w:val="0"/>
                <w:lang w:val="es-DO" w:eastAsia="es-DO"/>
              </w:rPr>
            </w:pPr>
            <w:r w:rsidRPr="00AB6404">
              <w:rPr>
                <w:rFonts w:eastAsia="Times New Roman"/>
                <w:b w:val="0"/>
                <w:bCs w:val="0"/>
                <w:lang w:val="es-DO" w:eastAsia="es-DO"/>
              </w:rPr>
              <w:t>Sky High Aviation Services Dominicana, S.A. (CAE)</w:t>
            </w:r>
          </w:p>
        </w:tc>
        <w:tc>
          <w:tcPr>
            <w:tcW w:w="1263" w:type="dxa"/>
            <w:noWrap/>
            <w:vAlign w:val="center"/>
            <w:hideMark/>
          </w:tcPr>
          <w:p w14:paraId="27F36C73" w14:textId="77777777" w:rsidR="004A4AFE" w:rsidRPr="00AB6404" w:rsidRDefault="004A4AFE"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749" w:type="dxa"/>
            <w:noWrap/>
            <w:vAlign w:val="center"/>
            <w:hideMark/>
          </w:tcPr>
          <w:p w14:paraId="4094337F" w14:textId="11DB7E44" w:rsidR="004A4AFE" w:rsidRPr="00AB6404" w:rsidRDefault="004A4AFE"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r>
      <w:tr w:rsidR="00EF1E8E" w:rsidRPr="00AB6404" w14:paraId="796A7BF6" w14:textId="77777777" w:rsidTr="000671B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447" w:type="dxa"/>
            <w:noWrap/>
            <w:vAlign w:val="center"/>
            <w:hideMark/>
          </w:tcPr>
          <w:p w14:paraId="5AD9FFE1" w14:textId="77777777" w:rsidR="004A4AFE" w:rsidRPr="00AB6404" w:rsidRDefault="004A4AFE" w:rsidP="00AB6404">
            <w:pPr>
              <w:spacing w:line="360" w:lineRule="auto"/>
              <w:jc w:val="center"/>
              <w:rPr>
                <w:rFonts w:eastAsia="Times New Roman"/>
                <w:b w:val="0"/>
                <w:bCs w:val="0"/>
                <w:lang w:eastAsia="es-DO"/>
              </w:rPr>
            </w:pPr>
            <w:r w:rsidRPr="00AB6404">
              <w:rPr>
                <w:rFonts w:eastAsia="Times New Roman"/>
                <w:b w:val="0"/>
                <w:bCs w:val="0"/>
                <w:lang w:eastAsia="es-DO"/>
              </w:rPr>
              <w:t>Southwest Airlines, CO. (P.O)</w:t>
            </w:r>
          </w:p>
        </w:tc>
        <w:tc>
          <w:tcPr>
            <w:tcW w:w="1263" w:type="dxa"/>
            <w:noWrap/>
            <w:vAlign w:val="center"/>
            <w:hideMark/>
          </w:tcPr>
          <w:p w14:paraId="783A522C" w14:textId="77777777" w:rsidR="004A4AFE" w:rsidRPr="00AB6404" w:rsidRDefault="004A4AFE"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749" w:type="dxa"/>
            <w:noWrap/>
            <w:vAlign w:val="center"/>
            <w:hideMark/>
          </w:tcPr>
          <w:p w14:paraId="706F505A" w14:textId="2C87AB4E" w:rsidR="004A4AFE" w:rsidRPr="00AB6404" w:rsidRDefault="004A4AFE"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r>
      <w:tr w:rsidR="00EF1E8E" w:rsidRPr="00AB6404" w14:paraId="5656792C" w14:textId="77777777" w:rsidTr="000671B8">
        <w:trPr>
          <w:trHeight w:val="300"/>
          <w:jc w:val="center"/>
        </w:trPr>
        <w:tc>
          <w:tcPr>
            <w:cnfStyle w:val="001000000000" w:firstRow="0" w:lastRow="0" w:firstColumn="1" w:lastColumn="0" w:oddVBand="0" w:evenVBand="0" w:oddHBand="0" w:evenHBand="0" w:firstRowFirstColumn="0" w:firstRowLastColumn="0" w:lastRowFirstColumn="0" w:lastRowLastColumn="0"/>
            <w:tcW w:w="4447" w:type="dxa"/>
            <w:noWrap/>
            <w:vAlign w:val="center"/>
            <w:hideMark/>
          </w:tcPr>
          <w:p w14:paraId="05228288" w14:textId="77777777" w:rsidR="004A4AFE" w:rsidRPr="00AB6404" w:rsidRDefault="004A4AFE" w:rsidP="00AB6404">
            <w:pPr>
              <w:spacing w:line="360" w:lineRule="auto"/>
              <w:jc w:val="center"/>
              <w:rPr>
                <w:rFonts w:eastAsia="Times New Roman"/>
                <w:b w:val="0"/>
                <w:bCs w:val="0"/>
                <w:lang w:eastAsia="es-DO"/>
              </w:rPr>
            </w:pPr>
            <w:r w:rsidRPr="00AB6404">
              <w:rPr>
                <w:rFonts w:eastAsia="Times New Roman"/>
                <w:b w:val="0"/>
                <w:bCs w:val="0"/>
                <w:lang w:eastAsia="es-DO"/>
              </w:rPr>
              <w:t>Sunrise Airways Dominicana, S.A. (C.A.E.)</w:t>
            </w:r>
          </w:p>
        </w:tc>
        <w:tc>
          <w:tcPr>
            <w:tcW w:w="1263" w:type="dxa"/>
            <w:noWrap/>
            <w:vAlign w:val="center"/>
            <w:hideMark/>
          </w:tcPr>
          <w:p w14:paraId="17F6601E" w14:textId="77777777" w:rsidR="004A4AFE" w:rsidRPr="00AB6404" w:rsidRDefault="004A4AFE"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749" w:type="dxa"/>
            <w:noWrap/>
            <w:vAlign w:val="center"/>
            <w:hideMark/>
          </w:tcPr>
          <w:p w14:paraId="61D22807" w14:textId="6BC39671" w:rsidR="004A4AFE" w:rsidRPr="00AB6404" w:rsidRDefault="004A4AFE"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r>
      <w:tr w:rsidR="00EF1E8E" w:rsidRPr="00AB6404" w14:paraId="4B06FFD7" w14:textId="77777777" w:rsidTr="000671B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447" w:type="dxa"/>
            <w:noWrap/>
            <w:vAlign w:val="center"/>
            <w:hideMark/>
          </w:tcPr>
          <w:p w14:paraId="4E7364A6" w14:textId="77777777" w:rsidR="004A4AFE" w:rsidRPr="00AB6404" w:rsidRDefault="004A4AFE" w:rsidP="00AB6404">
            <w:pPr>
              <w:spacing w:line="360" w:lineRule="auto"/>
              <w:jc w:val="center"/>
              <w:rPr>
                <w:rFonts w:eastAsia="Times New Roman"/>
                <w:b w:val="0"/>
                <w:bCs w:val="0"/>
                <w:lang w:val="es-DO" w:eastAsia="es-DO"/>
              </w:rPr>
            </w:pPr>
            <w:r w:rsidRPr="00AB6404">
              <w:rPr>
                <w:rFonts w:eastAsia="Times New Roman"/>
                <w:b w:val="0"/>
                <w:bCs w:val="0"/>
                <w:lang w:val="es-DO" w:eastAsia="es-DO"/>
              </w:rPr>
              <w:t>Sunwing Airlines, Inc. (PO)</w:t>
            </w:r>
          </w:p>
        </w:tc>
        <w:tc>
          <w:tcPr>
            <w:tcW w:w="1263" w:type="dxa"/>
            <w:noWrap/>
            <w:vAlign w:val="center"/>
            <w:hideMark/>
          </w:tcPr>
          <w:p w14:paraId="3BE92213" w14:textId="77777777" w:rsidR="004A4AFE" w:rsidRPr="00AB6404" w:rsidRDefault="004A4AFE"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749" w:type="dxa"/>
            <w:noWrap/>
            <w:vAlign w:val="center"/>
            <w:hideMark/>
          </w:tcPr>
          <w:p w14:paraId="79CD10B6" w14:textId="496F555A" w:rsidR="004A4AFE" w:rsidRPr="00AB6404" w:rsidRDefault="004A4AFE"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r>
      <w:tr w:rsidR="00EF1E8E" w:rsidRPr="00AB6404" w14:paraId="1D287327" w14:textId="77777777" w:rsidTr="000671B8">
        <w:trPr>
          <w:trHeight w:val="300"/>
          <w:jc w:val="center"/>
        </w:trPr>
        <w:tc>
          <w:tcPr>
            <w:cnfStyle w:val="001000000000" w:firstRow="0" w:lastRow="0" w:firstColumn="1" w:lastColumn="0" w:oddVBand="0" w:evenVBand="0" w:oddHBand="0" w:evenHBand="0" w:firstRowFirstColumn="0" w:firstRowLastColumn="0" w:lastRowFirstColumn="0" w:lastRowLastColumn="0"/>
            <w:tcW w:w="4447" w:type="dxa"/>
            <w:noWrap/>
            <w:vAlign w:val="center"/>
            <w:hideMark/>
          </w:tcPr>
          <w:p w14:paraId="6691C055" w14:textId="77777777" w:rsidR="004A4AFE" w:rsidRPr="00AB6404" w:rsidRDefault="004A4AFE" w:rsidP="00AB6404">
            <w:pPr>
              <w:spacing w:line="360" w:lineRule="auto"/>
              <w:jc w:val="center"/>
              <w:rPr>
                <w:rFonts w:eastAsia="Times New Roman"/>
                <w:b w:val="0"/>
                <w:bCs w:val="0"/>
                <w:lang w:eastAsia="es-DO"/>
              </w:rPr>
            </w:pPr>
            <w:r w:rsidRPr="00AB6404">
              <w:rPr>
                <w:rFonts w:eastAsia="Times New Roman"/>
                <w:b w:val="0"/>
                <w:bCs w:val="0"/>
                <w:lang w:eastAsia="es-DO"/>
              </w:rPr>
              <w:t>United Airlines, INC. (P.O)</w:t>
            </w:r>
          </w:p>
        </w:tc>
        <w:tc>
          <w:tcPr>
            <w:tcW w:w="1263" w:type="dxa"/>
            <w:noWrap/>
            <w:vAlign w:val="center"/>
            <w:hideMark/>
          </w:tcPr>
          <w:p w14:paraId="008C65EF" w14:textId="77777777" w:rsidR="004A4AFE" w:rsidRPr="00AB6404" w:rsidRDefault="004A4AFE"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749" w:type="dxa"/>
            <w:noWrap/>
            <w:vAlign w:val="center"/>
            <w:hideMark/>
          </w:tcPr>
          <w:p w14:paraId="252F2844" w14:textId="4F2A318A" w:rsidR="004A4AFE" w:rsidRPr="00AB6404" w:rsidRDefault="004A4AFE"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r>
      <w:tr w:rsidR="00EF1E8E" w:rsidRPr="00AB6404" w14:paraId="414B76BB" w14:textId="77777777" w:rsidTr="000671B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447" w:type="dxa"/>
            <w:noWrap/>
            <w:vAlign w:val="center"/>
            <w:hideMark/>
          </w:tcPr>
          <w:p w14:paraId="33D651DC" w14:textId="77777777" w:rsidR="004A4AFE" w:rsidRPr="00AB6404" w:rsidRDefault="004A4AFE" w:rsidP="00AB6404">
            <w:pPr>
              <w:spacing w:line="360" w:lineRule="auto"/>
              <w:jc w:val="center"/>
              <w:rPr>
                <w:rFonts w:eastAsia="Times New Roman"/>
                <w:b w:val="0"/>
                <w:bCs w:val="0"/>
                <w:lang w:eastAsia="es-DO"/>
              </w:rPr>
            </w:pPr>
            <w:r w:rsidRPr="00AB6404">
              <w:rPr>
                <w:rFonts w:eastAsia="Times New Roman"/>
                <w:b w:val="0"/>
                <w:bCs w:val="0"/>
                <w:lang w:eastAsia="es-DO"/>
              </w:rPr>
              <w:t>United Parcel Service. CO (UPSCO), (P.O.)</w:t>
            </w:r>
          </w:p>
        </w:tc>
        <w:tc>
          <w:tcPr>
            <w:tcW w:w="1263" w:type="dxa"/>
            <w:noWrap/>
            <w:vAlign w:val="center"/>
            <w:hideMark/>
          </w:tcPr>
          <w:p w14:paraId="400F26F9" w14:textId="77777777" w:rsidR="004A4AFE" w:rsidRPr="00AB6404" w:rsidRDefault="004A4AFE"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749" w:type="dxa"/>
            <w:noWrap/>
            <w:vAlign w:val="center"/>
            <w:hideMark/>
          </w:tcPr>
          <w:p w14:paraId="2056E993" w14:textId="20BB5ECA" w:rsidR="004A4AFE" w:rsidRPr="00AB6404" w:rsidRDefault="004A4AFE"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r>
      <w:tr w:rsidR="00EF1E8E" w:rsidRPr="00AB6404" w14:paraId="2CB1B3EF" w14:textId="77777777" w:rsidTr="000671B8">
        <w:trPr>
          <w:trHeight w:val="300"/>
          <w:jc w:val="center"/>
        </w:trPr>
        <w:tc>
          <w:tcPr>
            <w:cnfStyle w:val="001000000000" w:firstRow="0" w:lastRow="0" w:firstColumn="1" w:lastColumn="0" w:oddVBand="0" w:evenVBand="0" w:oddHBand="0" w:evenHBand="0" w:firstRowFirstColumn="0" w:firstRowLastColumn="0" w:lastRowFirstColumn="0" w:lastRowLastColumn="0"/>
            <w:tcW w:w="4447" w:type="dxa"/>
            <w:noWrap/>
            <w:vAlign w:val="center"/>
            <w:hideMark/>
          </w:tcPr>
          <w:p w14:paraId="0716C4F8" w14:textId="77777777" w:rsidR="004A4AFE" w:rsidRPr="00AB6404" w:rsidRDefault="004A4AFE" w:rsidP="00AB6404">
            <w:pPr>
              <w:spacing w:line="360" w:lineRule="auto"/>
              <w:jc w:val="center"/>
              <w:rPr>
                <w:rFonts w:eastAsia="Times New Roman"/>
                <w:b w:val="0"/>
                <w:bCs w:val="0"/>
                <w:lang w:eastAsia="es-DO"/>
              </w:rPr>
            </w:pPr>
            <w:r w:rsidRPr="00AB6404">
              <w:rPr>
                <w:rFonts w:eastAsia="Times New Roman"/>
                <w:b w:val="0"/>
                <w:bCs w:val="0"/>
                <w:lang w:eastAsia="es-DO"/>
              </w:rPr>
              <w:t>West Jet Airlines, LTD. (P.O)</w:t>
            </w:r>
          </w:p>
        </w:tc>
        <w:tc>
          <w:tcPr>
            <w:tcW w:w="1263" w:type="dxa"/>
            <w:noWrap/>
            <w:vAlign w:val="center"/>
            <w:hideMark/>
          </w:tcPr>
          <w:p w14:paraId="0F8F1A31" w14:textId="77777777" w:rsidR="004A4AFE" w:rsidRPr="00AB6404" w:rsidRDefault="004A4AFE"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749" w:type="dxa"/>
            <w:noWrap/>
            <w:vAlign w:val="center"/>
            <w:hideMark/>
          </w:tcPr>
          <w:p w14:paraId="7FEC70D6" w14:textId="4F303530" w:rsidR="004A4AFE" w:rsidRPr="00AB6404" w:rsidRDefault="004A4AFE"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r>
      <w:tr w:rsidR="00EF1E8E" w:rsidRPr="00AB6404" w14:paraId="323EB144" w14:textId="77777777" w:rsidTr="000671B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447" w:type="dxa"/>
            <w:noWrap/>
            <w:vAlign w:val="center"/>
            <w:hideMark/>
          </w:tcPr>
          <w:p w14:paraId="3850AAC5" w14:textId="77777777" w:rsidR="004A4AFE" w:rsidRPr="00AB6404" w:rsidRDefault="004A4AFE" w:rsidP="00AB6404">
            <w:pPr>
              <w:spacing w:line="360" w:lineRule="auto"/>
              <w:jc w:val="center"/>
              <w:rPr>
                <w:rFonts w:eastAsia="Times New Roman"/>
                <w:b w:val="0"/>
                <w:bCs w:val="0"/>
                <w:lang w:eastAsia="es-DO"/>
              </w:rPr>
            </w:pPr>
            <w:r w:rsidRPr="00AB6404">
              <w:rPr>
                <w:rFonts w:eastAsia="Times New Roman"/>
                <w:b w:val="0"/>
                <w:bCs w:val="0"/>
                <w:lang w:eastAsia="es-DO"/>
              </w:rPr>
              <w:t>World 2 Fly, Portugal S.A. (P.O)</w:t>
            </w:r>
          </w:p>
        </w:tc>
        <w:tc>
          <w:tcPr>
            <w:tcW w:w="1263" w:type="dxa"/>
            <w:noWrap/>
            <w:vAlign w:val="center"/>
            <w:hideMark/>
          </w:tcPr>
          <w:p w14:paraId="09B42455" w14:textId="77777777" w:rsidR="004A4AFE" w:rsidRPr="00AB6404" w:rsidRDefault="004A4AFE"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x</w:t>
            </w:r>
          </w:p>
        </w:tc>
        <w:tc>
          <w:tcPr>
            <w:tcW w:w="1749" w:type="dxa"/>
            <w:noWrap/>
            <w:vAlign w:val="center"/>
            <w:hideMark/>
          </w:tcPr>
          <w:p w14:paraId="5EE27F68" w14:textId="0775490F" w:rsidR="004A4AFE" w:rsidRPr="00AB6404" w:rsidRDefault="004A4AFE"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r>
    </w:tbl>
    <w:p w14:paraId="2836415A" w14:textId="06330E15" w:rsidR="008E1A1F" w:rsidRPr="00AB6404" w:rsidRDefault="008E1A1F" w:rsidP="00AB6404">
      <w:pPr>
        <w:autoSpaceDE w:val="0"/>
        <w:autoSpaceDN w:val="0"/>
        <w:adjustRightInd w:val="0"/>
        <w:spacing w:after="0" w:line="360" w:lineRule="auto"/>
        <w:jc w:val="center"/>
        <w:rPr>
          <w:rFonts w:eastAsia="Calibri"/>
          <w:i/>
          <w:iCs/>
          <w:sz w:val="18"/>
          <w:szCs w:val="18"/>
          <w:lang w:val="es-DO"/>
        </w:rPr>
      </w:pPr>
      <w:r w:rsidRPr="00AB6404">
        <w:rPr>
          <w:rFonts w:eastAsia="Calibri"/>
          <w:i/>
          <w:iCs/>
          <w:sz w:val="18"/>
          <w:szCs w:val="18"/>
          <w:lang w:val="es-DO"/>
        </w:rPr>
        <w:t xml:space="preserve">Fuente: </w:t>
      </w:r>
      <w:r w:rsidR="0038131A" w:rsidRPr="00AB6404">
        <w:rPr>
          <w:rFonts w:eastAsia="Calibri"/>
          <w:i/>
          <w:iCs/>
          <w:sz w:val="18"/>
          <w:szCs w:val="18"/>
          <w:lang w:val="es-DO"/>
        </w:rPr>
        <w:t xml:space="preserve">Sección </w:t>
      </w:r>
      <w:r w:rsidRPr="00AB6404">
        <w:rPr>
          <w:rFonts w:eastAsia="Calibri"/>
          <w:i/>
          <w:iCs/>
          <w:sz w:val="18"/>
          <w:szCs w:val="18"/>
          <w:lang w:val="es-DO"/>
        </w:rPr>
        <w:t>de Economía del Transporte Aéreo de la JAC.</w:t>
      </w:r>
    </w:p>
    <w:p w14:paraId="637BFF08" w14:textId="77777777" w:rsidR="00A551AC" w:rsidRPr="00AB6404" w:rsidRDefault="00A551AC" w:rsidP="00AB6404">
      <w:pPr>
        <w:autoSpaceDE w:val="0"/>
        <w:autoSpaceDN w:val="0"/>
        <w:adjustRightInd w:val="0"/>
        <w:spacing w:after="0" w:line="360" w:lineRule="auto"/>
        <w:jc w:val="both"/>
        <w:rPr>
          <w:lang w:val="es-DO"/>
        </w:rPr>
      </w:pPr>
    </w:p>
    <w:p w14:paraId="6BEF3DE9" w14:textId="0EE7B2CA" w:rsidR="004A4AFE" w:rsidRPr="00092775" w:rsidRDefault="004A4AFE" w:rsidP="00AB6404">
      <w:pPr>
        <w:spacing w:after="0" w:line="360" w:lineRule="auto"/>
        <w:jc w:val="both"/>
        <w:rPr>
          <w:lang w:val="es-DO"/>
        </w:rPr>
      </w:pPr>
      <w:r w:rsidRPr="00092775">
        <w:rPr>
          <w:lang w:val="es-DO"/>
        </w:rPr>
        <w:t xml:space="preserve">Otros informes realizados por el Departamento de Estadística de Transporte </w:t>
      </w:r>
      <w:r w:rsidR="008315C4" w:rsidRPr="00092775">
        <w:rPr>
          <w:lang w:val="es-DO"/>
        </w:rPr>
        <w:t>Aéreo están</w:t>
      </w:r>
      <w:r w:rsidRPr="00092775">
        <w:rPr>
          <w:lang w:val="es-DO"/>
        </w:rPr>
        <w:t xml:space="preserve"> diferentes informes y estudios sobre temas relacionados al sector del transporte aéreo, tales como: proyecciones de pasajeros, estatus de operadores aéreos, Aporte Fiscal del TA a la Económica </w:t>
      </w:r>
      <w:r w:rsidRPr="00092775">
        <w:rPr>
          <w:lang w:val="es-DO"/>
        </w:rPr>
        <w:lastRenderedPageBreak/>
        <w:t>Dominicana, análisis económico, análisis de Planes de Negocios, análisis sobre suspensiones de rutas, análisis económico sobre relaciones aerocomerciales entre República Dominicana y otras naciones, entre otros.</w:t>
      </w:r>
    </w:p>
    <w:p w14:paraId="0BBAFF43" w14:textId="77777777" w:rsidR="000F166A" w:rsidRPr="00092775" w:rsidRDefault="000F166A" w:rsidP="00AB6404">
      <w:pPr>
        <w:spacing w:after="0" w:line="360" w:lineRule="auto"/>
        <w:jc w:val="both"/>
        <w:rPr>
          <w:lang w:val="es-DO"/>
        </w:rPr>
      </w:pPr>
    </w:p>
    <w:p w14:paraId="031E700A" w14:textId="70A9FB27" w:rsidR="008315C4" w:rsidRPr="00092775" w:rsidRDefault="00F159AB" w:rsidP="00AB6404">
      <w:pPr>
        <w:pStyle w:val="Prrafodelista"/>
        <w:numPr>
          <w:ilvl w:val="0"/>
          <w:numId w:val="9"/>
        </w:numPr>
        <w:spacing w:after="0" w:line="360" w:lineRule="auto"/>
        <w:ind w:right="-143"/>
        <w:jc w:val="both"/>
        <w:rPr>
          <w:rFonts w:ascii="Times New Roman" w:hAnsi="Times New Roman" w:cs="Times New Roman"/>
          <w:sz w:val="24"/>
          <w:szCs w:val="24"/>
          <w:lang w:val="es-DO"/>
        </w:rPr>
      </w:pPr>
      <w:r w:rsidRPr="00092775">
        <w:rPr>
          <w:rFonts w:ascii="Times New Roman" w:hAnsi="Times New Roman" w:cs="Times New Roman"/>
          <w:color w:val="767171"/>
          <w:spacing w:val="20"/>
          <w:sz w:val="24"/>
          <w:szCs w:val="24"/>
          <w:lang w:val="es-DO"/>
          <w14:ligatures w14:val="none"/>
        </w:rPr>
        <w:t xml:space="preserve">(225) </w:t>
      </w:r>
      <w:r w:rsidR="008315C4" w:rsidRPr="00092775">
        <w:rPr>
          <w:rFonts w:ascii="Times New Roman" w:hAnsi="Times New Roman" w:cs="Times New Roman"/>
          <w:color w:val="767171"/>
          <w:spacing w:val="20"/>
          <w:sz w:val="24"/>
          <w:szCs w:val="24"/>
          <w:lang w:val="es-DO"/>
          <w14:ligatures w14:val="none"/>
        </w:rPr>
        <w:t>Informes/Reportes Estadísticos solicitados y tanto internos como externos, clasificados de la siguiente manera:</w:t>
      </w:r>
    </w:p>
    <w:p w14:paraId="41BCDE63" w14:textId="6143524F" w:rsidR="008315C4" w:rsidRPr="00AB6404" w:rsidRDefault="008315C4" w:rsidP="00AB6404">
      <w:pPr>
        <w:pStyle w:val="Descripcin"/>
        <w:keepNext/>
        <w:spacing w:after="0" w:line="360" w:lineRule="auto"/>
        <w:ind w:left="1416"/>
        <w:rPr>
          <w:rFonts w:ascii="Times New Roman" w:hAnsi="Times New Roman"/>
          <w:b w:val="0"/>
          <w:bCs w:val="0"/>
          <w:color w:val="767171"/>
          <w:sz w:val="24"/>
          <w:szCs w:val="24"/>
          <w:lang w:val="es-DO"/>
        </w:rPr>
      </w:pPr>
      <w:r w:rsidRPr="00AB6404">
        <w:rPr>
          <w:rFonts w:ascii="Times New Roman" w:hAnsi="Times New Roman"/>
          <w:b w:val="0"/>
          <w:bCs w:val="0"/>
          <w:color w:val="767171"/>
          <w:sz w:val="24"/>
          <w:szCs w:val="24"/>
          <w:lang w:val="es-DO"/>
        </w:rPr>
        <w:t xml:space="preserve">          </w:t>
      </w:r>
    </w:p>
    <w:tbl>
      <w:tblPr>
        <w:tblStyle w:val="Tablanormal1"/>
        <w:tblW w:w="7650" w:type="dxa"/>
        <w:jc w:val="center"/>
        <w:tblLook w:val="04A0" w:firstRow="1" w:lastRow="0" w:firstColumn="1" w:lastColumn="0" w:noHBand="0" w:noVBand="1"/>
      </w:tblPr>
      <w:tblGrid>
        <w:gridCol w:w="1980"/>
        <w:gridCol w:w="4180"/>
        <w:gridCol w:w="1490"/>
      </w:tblGrid>
      <w:tr w:rsidR="00EF1E8E" w:rsidRPr="00AB6404" w14:paraId="40DE1A6C" w14:textId="77777777" w:rsidTr="000671B8">
        <w:trPr>
          <w:cnfStyle w:val="100000000000" w:firstRow="1" w:lastRow="0" w:firstColumn="0" w:lastColumn="0" w:oddVBand="0" w:evenVBand="0" w:oddHBand="0" w:evenHBand="0" w:firstRowFirstColumn="0" w:firstRowLastColumn="0" w:lastRowFirstColumn="0" w:lastRowLastColumn="0"/>
          <w:trHeight w:val="737"/>
          <w:tblHeader/>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002060"/>
            <w:noWrap/>
            <w:vAlign w:val="center"/>
            <w:hideMark/>
          </w:tcPr>
          <w:p w14:paraId="52D61278" w14:textId="77777777" w:rsidR="001B6541" w:rsidRPr="00AB6404" w:rsidRDefault="001B6541" w:rsidP="00AB6404">
            <w:pPr>
              <w:spacing w:line="360" w:lineRule="auto"/>
              <w:jc w:val="center"/>
              <w:rPr>
                <w:b w:val="0"/>
                <w:bCs w:val="0"/>
                <w:color w:val="FFFFFF" w:themeColor="background1"/>
                <w:lang w:val="es-DO"/>
              </w:rPr>
            </w:pPr>
            <w:r w:rsidRPr="00AB6404">
              <w:rPr>
                <w:b w:val="0"/>
                <w:bCs w:val="0"/>
                <w:color w:val="FFFFFF" w:themeColor="background1"/>
                <w:lang w:val="es-DO"/>
              </w:rPr>
              <w:t>Tipo Reporte</w:t>
            </w:r>
          </w:p>
        </w:tc>
        <w:tc>
          <w:tcPr>
            <w:tcW w:w="4180" w:type="dxa"/>
            <w:shd w:val="clear" w:color="auto" w:fill="002060"/>
            <w:noWrap/>
            <w:vAlign w:val="center"/>
            <w:hideMark/>
          </w:tcPr>
          <w:p w14:paraId="798F570A" w14:textId="77777777" w:rsidR="001B6541" w:rsidRPr="00AB6404" w:rsidRDefault="001B6541" w:rsidP="00AB6404">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val="pt-BR"/>
              </w:rPr>
            </w:pPr>
            <w:r w:rsidRPr="00AB6404">
              <w:rPr>
                <w:b w:val="0"/>
                <w:bCs w:val="0"/>
                <w:color w:val="FFFFFF" w:themeColor="background1"/>
                <w:lang w:val="pt-BR"/>
              </w:rPr>
              <w:t>Reportes/Informes Externos e Internos</w:t>
            </w:r>
          </w:p>
        </w:tc>
        <w:tc>
          <w:tcPr>
            <w:tcW w:w="1490" w:type="dxa"/>
            <w:shd w:val="clear" w:color="auto" w:fill="002060"/>
            <w:noWrap/>
            <w:vAlign w:val="center"/>
            <w:hideMark/>
          </w:tcPr>
          <w:p w14:paraId="0B0B057C" w14:textId="77777777" w:rsidR="001B6541" w:rsidRPr="00AB6404" w:rsidRDefault="001B6541" w:rsidP="00AB6404">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val="es-DO"/>
              </w:rPr>
            </w:pPr>
            <w:r w:rsidRPr="00AB6404">
              <w:rPr>
                <w:b w:val="0"/>
                <w:bCs w:val="0"/>
                <w:color w:val="FFFFFF" w:themeColor="background1"/>
                <w:lang w:val="es-DO"/>
              </w:rPr>
              <w:t>Cantidad</w:t>
            </w:r>
          </w:p>
        </w:tc>
      </w:tr>
      <w:tr w:rsidR="00EF1E8E" w:rsidRPr="00AB6404" w14:paraId="45362786" w14:textId="77777777" w:rsidTr="000671B8">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1980" w:type="dxa"/>
            <w:vMerge w:val="restart"/>
            <w:vAlign w:val="center"/>
            <w:hideMark/>
          </w:tcPr>
          <w:p w14:paraId="23A879CD" w14:textId="77777777" w:rsidR="001B6541" w:rsidRPr="00AB6404" w:rsidRDefault="001B6541" w:rsidP="00AB6404">
            <w:pPr>
              <w:spacing w:line="360" w:lineRule="auto"/>
              <w:jc w:val="center"/>
              <w:rPr>
                <w:b w:val="0"/>
                <w:bCs w:val="0"/>
                <w:lang w:val="es-DO"/>
              </w:rPr>
            </w:pPr>
            <w:r w:rsidRPr="00AB6404">
              <w:rPr>
                <w:b w:val="0"/>
                <w:bCs w:val="0"/>
                <w:lang w:val="es-DO"/>
              </w:rPr>
              <w:t>Reportes/ Informes periódicos</w:t>
            </w:r>
          </w:p>
        </w:tc>
        <w:tc>
          <w:tcPr>
            <w:tcW w:w="4180" w:type="dxa"/>
            <w:noWrap/>
            <w:vAlign w:val="center"/>
            <w:hideMark/>
          </w:tcPr>
          <w:p w14:paraId="11557BC7" w14:textId="77777777" w:rsidR="001B6541" w:rsidRPr="00AB6404" w:rsidRDefault="001B6541"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Reportes enviados a la CLAC</w:t>
            </w:r>
          </w:p>
        </w:tc>
        <w:tc>
          <w:tcPr>
            <w:tcW w:w="1490" w:type="dxa"/>
            <w:noWrap/>
            <w:vAlign w:val="center"/>
            <w:hideMark/>
          </w:tcPr>
          <w:p w14:paraId="177A2DA7" w14:textId="77777777" w:rsidR="001B6541" w:rsidRPr="00AB6404" w:rsidRDefault="001B6541"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12</w:t>
            </w:r>
          </w:p>
        </w:tc>
      </w:tr>
      <w:tr w:rsidR="00EF1E8E" w:rsidRPr="00AB6404" w14:paraId="5D32A745" w14:textId="77777777" w:rsidTr="000671B8">
        <w:trPr>
          <w:trHeight w:val="737"/>
          <w:jc w:val="center"/>
        </w:trPr>
        <w:tc>
          <w:tcPr>
            <w:cnfStyle w:val="001000000000" w:firstRow="0" w:lastRow="0" w:firstColumn="1" w:lastColumn="0" w:oddVBand="0" w:evenVBand="0" w:oddHBand="0" w:evenHBand="0" w:firstRowFirstColumn="0" w:firstRowLastColumn="0" w:lastRowFirstColumn="0" w:lastRowLastColumn="0"/>
            <w:tcW w:w="1980" w:type="dxa"/>
            <w:vMerge/>
            <w:vAlign w:val="center"/>
            <w:hideMark/>
          </w:tcPr>
          <w:p w14:paraId="499720F0" w14:textId="77777777" w:rsidR="001B6541" w:rsidRPr="00AB6404" w:rsidRDefault="001B6541" w:rsidP="00AB6404">
            <w:pPr>
              <w:spacing w:line="360" w:lineRule="auto"/>
              <w:jc w:val="center"/>
              <w:rPr>
                <w:b w:val="0"/>
                <w:bCs w:val="0"/>
                <w:lang w:val="es-DO"/>
              </w:rPr>
            </w:pPr>
          </w:p>
        </w:tc>
        <w:tc>
          <w:tcPr>
            <w:tcW w:w="4180" w:type="dxa"/>
            <w:noWrap/>
            <w:vAlign w:val="center"/>
            <w:hideMark/>
          </w:tcPr>
          <w:p w14:paraId="45D7682F" w14:textId="77777777" w:rsidR="001B6541" w:rsidRPr="00AB6404" w:rsidRDefault="001B6541"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Informes estadísticos mensuales JAC</w:t>
            </w:r>
          </w:p>
        </w:tc>
        <w:tc>
          <w:tcPr>
            <w:tcW w:w="1490" w:type="dxa"/>
            <w:noWrap/>
            <w:vAlign w:val="center"/>
            <w:hideMark/>
          </w:tcPr>
          <w:p w14:paraId="73C4BA79" w14:textId="77777777" w:rsidR="001B6541" w:rsidRPr="00AB6404" w:rsidRDefault="001B6541"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12</w:t>
            </w:r>
          </w:p>
        </w:tc>
      </w:tr>
      <w:tr w:rsidR="00EF1E8E" w:rsidRPr="00AB6404" w14:paraId="1E173FA6" w14:textId="77777777" w:rsidTr="000671B8">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1980" w:type="dxa"/>
            <w:vMerge/>
            <w:vAlign w:val="center"/>
            <w:hideMark/>
          </w:tcPr>
          <w:p w14:paraId="7B47F0E2" w14:textId="77777777" w:rsidR="001B6541" w:rsidRPr="00AB6404" w:rsidRDefault="001B6541" w:rsidP="00AB6404">
            <w:pPr>
              <w:spacing w:line="360" w:lineRule="auto"/>
              <w:jc w:val="center"/>
              <w:rPr>
                <w:b w:val="0"/>
                <w:bCs w:val="0"/>
                <w:lang w:val="es-DO"/>
              </w:rPr>
            </w:pPr>
          </w:p>
        </w:tc>
        <w:tc>
          <w:tcPr>
            <w:tcW w:w="4180" w:type="dxa"/>
            <w:noWrap/>
            <w:vAlign w:val="center"/>
            <w:hideMark/>
          </w:tcPr>
          <w:p w14:paraId="11F100BF" w14:textId="77777777" w:rsidR="001B6541" w:rsidRPr="00AB6404" w:rsidRDefault="001B6541"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Reportes Estadísticos semanales MITUR</w:t>
            </w:r>
          </w:p>
        </w:tc>
        <w:tc>
          <w:tcPr>
            <w:tcW w:w="1490" w:type="dxa"/>
            <w:noWrap/>
            <w:vAlign w:val="center"/>
            <w:hideMark/>
          </w:tcPr>
          <w:p w14:paraId="65B64F90" w14:textId="77777777" w:rsidR="001B6541" w:rsidRPr="00AB6404" w:rsidRDefault="001B6541"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52</w:t>
            </w:r>
          </w:p>
        </w:tc>
      </w:tr>
      <w:tr w:rsidR="00EF1E8E" w:rsidRPr="00AB6404" w14:paraId="69A377B7" w14:textId="77777777" w:rsidTr="000671B8">
        <w:trPr>
          <w:trHeight w:val="737"/>
          <w:jc w:val="center"/>
        </w:trPr>
        <w:tc>
          <w:tcPr>
            <w:cnfStyle w:val="001000000000" w:firstRow="0" w:lastRow="0" w:firstColumn="1" w:lastColumn="0" w:oddVBand="0" w:evenVBand="0" w:oddHBand="0" w:evenHBand="0" w:firstRowFirstColumn="0" w:firstRowLastColumn="0" w:lastRowFirstColumn="0" w:lastRowLastColumn="0"/>
            <w:tcW w:w="1980" w:type="dxa"/>
            <w:vMerge/>
            <w:vAlign w:val="center"/>
            <w:hideMark/>
          </w:tcPr>
          <w:p w14:paraId="7CF19233" w14:textId="77777777" w:rsidR="001B6541" w:rsidRPr="00AB6404" w:rsidRDefault="001B6541" w:rsidP="00AB6404">
            <w:pPr>
              <w:spacing w:line="360" w:lineRule="auto"/>
              <w:jc w:val="center"/>
              <w:rPr>
                <w:b w:val="0"/>
                <w:bCs w:val="0"/>
                <w:lang w:val="es-DO"/>
              </w:rPr>
            </w:pPr>
          </w:p>
        </w:tc>
        <w:tc>
          <w:tcPr>
            <w:tcW w:w="4180" w:type="dxa"/>
            <w:noWrap/>
            <w:vAlign w:val="center"/>
            <w:hideMark/>
          </w:tcPr>
          <w:p w14:paraId="5A82B8FE" w14:textId="77777777" w:rsidR="001B6541" w:rsidRPr="00AB6404" w:rsidRDefault="001B6541"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Reportes Estadísticos quincenal Aeroportuaria</w:t>
            </w:r>
          </w:p>
        </w:tc>
        <w:tc>
          <w:tcPr>
            <w:tcW w:w="1490" w:type="dxa"/>
            <w:noWrap/>
            <w:vAlign w:val="center"/>
            <w:hideMark/>
          </w:tcPr>
          <w:p w14:paraId="63FFDBE3" w14:textId="77777777" w:rsidR="001B6541" w:rsidRPr="00AB6404" w:rsidRDefault="001B6541"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24</w:t>
            </w:r>
          </w:p>
        </w:tc>
      </w:tr>
      <w:tr w:rsidR="00EF1E8E" w:rsidRPr="00AB6404" w14:paraId="59CFDDAB" w14:textId="77777777" w:rsidTr="000671B8">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1980" w:type="dxa"/>
            <w:vMerge/>
            <w:vAlign w:val="center"/>
            <w:hideMark/>
          </w:tcPr>
          <w:p w14:paraId="3F34A908" w14:textId="77777777" w:rsidR="001B6541" w:rsidRPr="00AB6404" w:rsidRDefault="001B6541" w:rsidP="00AB6404">
            <w:pPr>
              <w:spacing w:line="360" w:lineRule="auto"/>
              <w:jc w:val="center"/>
              <w:rPr>
                <w:b w:val="0"/>
                <w:bCs w:val="0"/>
                <w:lang w:val="es-DO"/>
              </w:rPr>
            </w:pPr>
          </w:p>
        </w:tc>
        <w:tc>
          <w:tcPr>
            <w:tcW w:w="4180" w:type="dxa"/>
            <w:noWrap/>
            <w:vAlign w:val="center"/>
            <w:hideMark/>
          </w:tcPr>
          <w:p w14:paraId="624573EB" w14:textId="77777777" w:rsidR="001B6541" w:rsidRPr="00AB6404" w:rsidRDefault="001B6541"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Reporte Semanal Presidente JAC</w:t>
            </w:r>
          </w:p>
        </w:tc>
        <w:tc>
          <w:tcPr>
            <w:tcW w:w="1490" w:type="dxa"/>
            <w:noWrap/>
            <w:vAlign w:val="center"/>
            <w:hideMark/>
          </w:tcPr>
          <w:p w14:paraId="1D7CDA4F" w14:textId="77777777" w:rsidR="001B6541" w:rsidRPr="00AB6404" w:rsidRDefault="001B6541"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52</w:t>
            </w:r>
          </w:p>
        </w:tc>
      </w:tr>
      <w:tr w:rsidR="00EF1E8E" w:rsidRPr="00AB6404" w14:paraId="6E9B1860" w14:textId="77777777" w:rsidTr="000671B8">
        <w:trPr>
          <w:trHeight w:val="737"/>
          <w:jc w:val="center"/>
        </w:trPr>
        <w:tc>
          <w:tcPr>
            <w:cnfStyle w:val="001000000000" w:firstRow="0" w:lastRow="0" w:firstColumn="1" w:lastColumn="0" w:oddVBand="0" w:evenVBand="0" w:oddHBand="0" w:evenHBand="0" w:firstRowFirstColumn="0" w:firstRowLastColumn="0" w:lastRowFirstColumn="0" w:lastRowLastColumn="0"/>
            <w:tcW w:w="1980" w:type="dxa"/>
            <w:vMerge/>
            <w:vAlign w:val="center"/>
            <w:hideMark/>
          </w:tcPr>
          <w:p w14:paraId="1677C237" w14:textId="77777777" w:rsidR="001B6541" w:rsidRPr="00AB6404" w:rsidRDefault="001B6541" w:rsidP="00AB6404">
            <w:pPr>
              <w:spacing w:line="360" w:lineRule="auto"/>
              <w:jc w:val="center"/>
              <w:rPr>
                <w:b w:val="0"/>
                <w:bCs w:val="0"/>
                <w:lang w:val="es-DO"/>
              </w:rPr>
            </w:pPr>
          </w:p>
        </w:tc>
        <w:tc>
          <w:tcPr>
            <w:tcW w:w="4180" w:type="dxa"/>
            <w:noWrap/>
            <w:vAlign w:val="center"/>
            <w:hideMark/>
          </w:tcPr>
          <w:p w14:paraId="0B626A56" w14:textId="77777777" w:rsidR="001B6541" w:rsidRPr="00AB6404" w:rsidRDefault="001B6541"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Sub Total Reportes/ Informes periódicos</w:t>
            </w:r>
          </w:p>
        </w:tc>
        <w:tc>
          <w:tcPr>
            <w:tcW w:w="1490" w:type="dxa"/>
            <w:noWrap/>
            <w:vAlign w:val="center"/>
            <w:hideMark/>
          </w:tcPr>
          <w:p w14:paraId="59961B1D" w14:textId="77777777" w:rsidR="001B6541" w:rsidRPr="00AB6404" w:rsidRDefault="001B6541"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152</w:t>
            </w:r>
          </w:p>
        </w:tc>
      </w:tr>
      <w:tr w:rsidR="00EF1E8E" w:rsidRPr="00AB6404" w14:paraId="0796BE40" w14:textId="77777777" w:rsidTr="000671B8">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1980" w:type="dxa"/>
            <w:vMerge w:val="restart"/>
            <w:vAlign w:val="center"/>
            <w:hideMark/>
          </w:tcPr>
          <w:p w14:paraId="4F0309D8" w14:textId="77777777" w:rsidR="001B6541" w:rsidRPr="00AB6404" w:rsidRDefault="001B6541" w:rsidP="00AB6404">
            <w:pPr>
              <w:spacing w:line="360" w:lineRule="auto"/>
              <w:jc w:val="center"/>
              <w:rPr>
                <w:b w:val="0"/>
                <w:bCs w:val="0"/>
                <w:lang w:val="es-DO"/>
              </w:rPr>
            </w:pPr>
            <w:r w:rsidRPr="00AB6404">
              <w:rPr>
                <w:b w:val="0"/>
                <w:bCs w:val="0"/>
                <w:lang w:val="es-DO"/>
              </w:rPr>
              <w:t>Informe/ Reporte a solicitud</w:t>
            </w:r>
          </w:p>
        </w:tc>
        <w:tc>
          <w:tcPr>
            <w:tcW w:w="4180" w:type="dxa"/>
            <w:noWrap/>
            <w:vAlign w:val="center"/>
            <w:hideMark/>
          </w:tcPr>
          <w:p w14:paraId="429D7DC2" w14:textId="77777777" w:rsidR="001B6541" w:rsidRPr="00AB6404" w:rsidRDefault="001B6541"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Reportes/Informes estadísticos a solicitud</w:t>
            </w:r>
          </w:p>
        </w:tc>
        <w:tc>
          <w:tcPr>
            <w:tcW w:w="1490" w:type="dxa"/>
            <w:noWrap/>
            <w:vAlign w:val="center"/>
            <w:hideMark/>
          </w:tcPr>
          <w:p w14:paraId="2EEE5099" w14:textId="77777777" w:rsidR="001B6541" w:rsidRPr="00AB6404" w:rsidRDefault="001B6541"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30</w:t>
            </w:r>
          </w:p>
        </w:tc>
      </w:tr>
      <w:tr w:rsidR="00EF1E8E" w:rsidRPr="00AB6404" w14:paraId="138BF5E4" w14:textId="77777777" w:rsidTr="000671B8">
        <w:trPr>
          <w:trHeight w:val="737"/>
          <w:jc w:val="center"/>
        </w:trPr>
        <w:tc>
          <w:tcPr>
            <w:cnfStyle w:val="001000000000" w:firstRow="0" w:lastRow="0" w:firstColumn="1" w:lastColumn="0" w:oddVBand="0" w:evenVBand="0" w:oddHBand="0" w:evenHBand="0" w:firstRowFirstColumn="0" w:firstRowLastColumn="0" w:lastRowFirstColumn="0" w:lastRowLastColumn="0"/>
            <w:tcW w:w="1980" w:type="dxa"/>
            <w:vMerge/>
            <w:vAlign w:val="center"/>
            <w:hideMark/>
          </w:tcPr>
          <w:p w14:paraId="3D0D475C" w14:textId="77777777" w:rsidR="001B6541" w:rsidRPr="00AB6404" w:rsidRDefault="001B6541" w:rsidP="00AB6404">
            <w:pPr>
              <w:spacing w:line="360" w:lineRule="auto"/>
              <w:jc w:val="center"/>
              <w:rPr>
                <w:b w:val="0"/>
                <w:bCs w:val="0"/>
                <w:lang w:val="es-DO"/>
              </w:rPr>
            </w:pPr>
          </w:p>
        </w:tc>
        <w:tc>
          <w:tcPr>
            <w:tcW w:w="4180" w:type="dxa"/>
            <w:noWrap/>
            <w:vAlign w:val="center"/>
            <w:hideMark/>
          </w:tcPr>
          <w:p w14:paraId="41777168" w14:textId="77777777" w:rsidR="001B6541" w:rsidRPr="00AB6404" w:rsidRDefault="001B6541"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Reportes/Informes-Libre Acceso a la Información</w:t>
            </w:r>
          </w:p>
        </w:tc>
        <w:tc>
          <w:tcPr>
            <w:tcW w:w="1490" w:type="dxa"/>
            <w:noWrap/>
            <w:vAlign w:val="center"/>
            <w:hideMark/>
          </w:tcPr>
          <w:p w14:paraId="1E468C95" w14:textId="77777777" w:rsidR="001B6541" w:rsidRPr="00AB6404" w:rsidRDefault="001B6541"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19</w:t>
            </w:r>
          </w:p>
        </w:tc>
      </w:tr>
      <w:tr w:rsidR="00EF1E8E" w:rsidRPr="00AB6404" w14:paraId="784CA325" w14:textId="77777777" w:rsidTr="000671B8">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1980" w:type="dxa"/>
            <w:vMerge/>
            <w:vAlign w:val="center"/>
            <w:hideMark/>
          </w:tcPr>
          <w:p w14:paraId="7B64E36C" w14:textId="77777777" w:rsidR="001B6541" w:rsidRPr="00AB6404" w:rsidRDefault="001B6541" w:rsidP="00AB6404">
            <w:pPr>
              <w:spacing w:line="360" w:lineRule="auto"/>
              <w:jc w:val="center"/>
              <w:rPr>
                <w:b w:val="0"/>
                <w:bCs w:val="0"/>
                <w:lang w:val="es-DO"/>
              </w:rPr>
            </w:pPr>
          </w:p>
        </w:tc>
        <w:tc>
          <w:tcPr>
            <w:tcW w:w="4180" w:type="dxa"/>
            <w:noWrap/>
            <w:vAlign w:val="center"/>
            <w:hideMark/>
          </w:tcPr>
          <w:p w14:paraId="68759DE5" w14:textId="77777777" w:rsidR="001B6541" w:rsidRPr="00AB6404" w:rsidRDefault="001B6541"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Sub Total Informe/ Reporte a solicitud</w:t>
            </w:r>
          </w:p>
        </w:tc>
        <w:tc>
          <w:tcPr>
            <w:tcW w:w="1490" w:type="dxa"/>
            <w:noWrap/>
            <w:vAlign w:val="center"/>
            <w:hideMark/>
          </w:tcPr>
          <w:p w14:paraId="0337372E" w14:textId="77777777" w:rsidR="001B6541" w:rsidRPr="00AB6404" w:rsidRDefault="001B6541"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49</w:t>
            </w:r>
          </w:p>
        </w:tc>
      </w:tr>
      <w:tr w:rsidR="00EF1E8E" w:rsidRPr="00AB6404" w14:paraId="6654F6EA" w14:textId="77777777" w:rsidTr="000671B8">
        <w:trPr>
          <w:trHeight w:val="737"/>
          <w:jc w:val="center"/>
        </w:trPr>
        <w:tc>
          <w:tcPr>
            <w:cnfStyle w:val="001000000000" w:firstRow="0" w:lastRow="0" w:firstColumn="1" w:lastColumn="0" w:oddVBand="0" w:evenVBand="0" w:oddHBand="0" w:evenHBand="0" w:firstRowFirstColumn="0" w:firstRowLastColumn="0" w:lastRowFirstColumn="0" w:lastRowLastColumn="0"/>
            <w:tcW w:w="1980" w:type="dxa"/>
            <w:vMerge w:val="restart"/>
            <w:vAlign w:val="center"/>
            <w:hideMark/>
          </w:tcPr>
          <w:p w14:paraId="2F1BAE91" w14:textId="77777777" w:rsidR="001B6541" w:rsidRPr="00AB6404" w:rsidRDefault="001B6541" w:rsidP="00AB6404">
            <w:pPr>
              <w:spacing w:line="360" w:lineRule="auto"/>
              <w:jc w:val="center"/>
              <w:rPr>
                <w:b w:val="0"/>
                <w:bCs w:val="0"/>
                <w:lang w:val="es-DO"/>
              </w:rPr>
            </w:pPr>
            <w:r w:rsidRPr="00AB6404">
              <w:rPr>
                <w:b w:val="0"/>
                <w:bCs w:val="0"/>
                <w:lang w:val="es-DO"/>
              </w:rPr>
              <w:t>Reportes para la página JAC</w:t>
            </w:r>
          </w:p>
        </w:tc>
        <w:tc>
          <w:tcPr>
            <w:tcW w:w="4180" w:type="dxa"/>
            <w:noWrap/>
            <w:vAlign w:val="center"/>
            <w:hideMark/>
          </w:tcPr>
          <w:p w14:paraId="5404BF46" w14:textId="77777777" w:rsidR="001B6541" w:rsidRPr="00AB6404" w:rsidRDefault="001B6541"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Reportes históricos para la página JAC</w:t>
            </w:r>
          </w:p>
        </w:tc>
        <w:tc>
          <w:tcPr>
            <w:tcW w:w="1490" w:type="dxa"/>
            <w:noWrap/>
            <w:vAlign w:val="center"/>
            <w:hideMark/>
          </w:tcPr>
          <w:p w14:paraId="552ACF06" w14:textId="77777777" w:rsidR="001B6541" w:rsidRPr="00AB6404" w:rsidRDefault="001B6541"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12</w:t>
            </w:r>
          </w:p>
        </w:tc>
      </w:tr>
      <w:tr w:rsidR="00EF1E8E" w:rsidRPr="00AB6404" w14:paraId="0D4177F9" w14:textId="77777777" w:rsidTr="000671B8">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1980" w:type="dxa"/>
            <w:vMerge/>
            <w:vAlign w:val="center"/>
            <w:hideMark/>
          </w:tcPr>
          <w:p w14:paraId="649151C3" w14:textId="77777777" w:rsidR="001B6541" w:rsidRPr="00AB6404" w:rsidRDefault="001B6541" w:rsidP="00AB6404">
            <w:pPr>
              <w:spacing w:line="360" w:lineRule="auto"/>
              <w:jc w:val="center"/>
              <w:rPr>
                <w:b w:val="0"/>
                <w:bCs w:val="0"/>
                <w:lang w:val="es-DO"/>
              </w:rPr>
            </w:pPr>
          </w:p>
        </w:tc>
        <w:tc>
          <w:tcPr>
            <w:tcW w:w="4180" w:type="dxa"/>
            <w:noWrap/>
            <w:vAlign w:val="center"/>
            <w:hideMark/>
          </w:tcPr>
          <w:p w14:paraId="35FA8F1D" w14:textId="77777777" w:rsidR="001B6541" w:rsidRPr="00AB6404" w:rsidRDefault="001B6541"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Reportes trimestrales para la página JAC</w:t>
            </w:r>
          </w:p>
        </w:tc>
        <w:tc>
          <w:tcPr>
            <w:tcW w:w="1490" w:type="dxa"/>
            <w:noWrap/>
            <w:vAlign w:val="center"/>
            <w:hideMark/>
          </w:tcPr>
          <w:p w14:paraId="68512D3D" w14:textId="77777777" w:rsidR="001B6541" w:rsidRPr="00AB6404" w:rsidRDefault="001B6541"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4</w:t>
            </w:r>
          </w:p>
        </w:tc>
      </w:tr>
      <w:tr w:rsidR="00EF1E8E" w:rsidRPr="00AB6404" w14:paraId="011F800F" w14:textId="77777777" w:rsidTr="000671B8">
        <w:trPr>
          <w:trHeight w:val="737"/>
          <w:jc w:val="center"/>
        </w:trPr>
        <w:tc>
          <w:tcPr>
            <w:cnfStyle w:val="001000000000" w:firstRow="0" w:lastRow="0" w:firstColumn="1" w:lastColumn="0" w:oddVBand="0" w:evenVBand="0" w:oddHBand="0" w:evenHBand="0" w:firstRowFirstColumn="0" w:firstRowLastColumn="0" w:lastRowFirstColumn="0" w:lastRowLastColumn="0"/>
            <w:tcW w:w="1980" w:type="dxa"/>
            <w:vMerge/>
            <w:vAlign w:val="center"/>
            <w:hideMark/>
          </w:tcPr>
          <w:p w14:paraId="23A433C5" w14:textId="77777777" w:rsidR="001B6541" w:rsidRPr="00AB6404" w:rsidRDefault="001B6541" w:rsidP="00AB6404">
            <w:pPr>
              <w:spacing w:line="360" w:lineRule="auto"/>
              <w:jc w:val="center"/>
              <w:rPr>
                <w:b w:val="0"/>
                <w:bCs w:val="0"/>
                <w:lang w:val="es-DO"/>
              </w:rPr>
            </w:pPr>
          </w:p>
        </w:tc>
        <w:tc>
          <w:tcPr>
            <w:tcW w:w="4180" w:type="dxa"/>
            <w:noWrap/>
            <w:vAlign w:val="center"/>
            <w:hideMark/>
          </w:tcPr>
          <w:p w14:paraId="6D62DBC3" w14:textId="77777777" w:rsidR="001B6541" w:rsidRPr="00AB6404" w:rsidRDefault="001B6541"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Reportes históricos de datos abiertos para la página JAC</w:t>
            </w:r>
          </w:p>
        </w:tc>
        <w:tc>
          <w:tcPr>
            <w:tcW w:w="1490" w:type="dxa"/>
            <w:noWrap/>
            <w:vAlign w:val="center"/>
            <w:hideMark/>
          </w:tcPr>
          <w:p w14:paraId="0495C7D2" w14:textId="77777777" w:rsidR="001B6541" w:rsidRPr="00AB6404" w:rsidRDefault="001B6541"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4</w:t>
            </w:r>
          </w:p>
        </w:tc>
      </w:tr>
      <w:tr w:rsidR="00EF1E8E" w:rsidRPr="00AB6404" w14:paraId="05EEAE95" w14:textId="77777777" w:rsidTr="000671B8">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1980" w:type="dxa"/>
            <w:vMerge/>
            <w:vAlign w:val="center"/>
            <w:hideMark/>
          </w:tcPr>
          <w:p w14:paraId="30807ED7" w14:textId="77777777" w:rsidR="001B6541" w:rsidRPr="00AB6404" w:rsidRDefault="001B6541" w:rsidP="00AB6404">
            <w:pPr>
              <w:spacing w:line="360" w:lineRule="auto"/>
              <w:jc w:val="center"/>
              <w:rPr>
                <w:b w:val="0"/>
                <w:bCs w:val="0"/>
                <w:lang w:val="es-DO"/>
              </w:rPr>
            </w:pPr>
          </w:p>
        </w:tc>
        <w:tc>
          <w:tcPr>
            <w:tcW w:w="4180" w:type="dxa"/>
            <w:noWrap/>
            <w:vAlign w:val="center"/>
            <w:hideMark/>
          </w:tcPr>
          <w:p w14:paraId="4C8ECB35" w14:textId="77777777" w:rsidR="001B6541" w:rsidRPr="00AB6404" w:rsidRDefault="001B6541"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Reportes actividad aerocomercial para la página JAC</w:t>
            </w:r>
          </w:p>
        </w:tc>
        <w:tc>
          <w:tcPr>
            <w:tcW w:w="1490" w:type="dxa"/>
            <w:noWrap/>
            <w:vAlign w:val="center"/>
            <w:hideMark/>
          </w:tcPr>
          <w:p w14:paraId="1D169213" w14:textId="77777777" w:rsidR="001B6541" w:rsidRPr="00AB6404" w:rsidRDefault="001B6541"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4</w:t>
            </w:r>
          </w:p>
        </w:tc>
      </w:tr>
      <w:tr w:rsidR="00EF1E8E" w:rsidRPr="00AB6404" w14:paraId="682DD713" w14:textId="77777777" w:rsidTr="000671B8">
        <w:trPr>
          <w:trHeight w:val="737"/>
          <w:jc w:val="center"/>
        </w:trPr>
        <w:tc>
          <w:tcPr>
            <w:cnfStyle w:val="001000000000" w:firstRow="0" w:lastRow="0" w:firstColumn="1" w:lastColumn="0" w:oddVBand="0" w:evenVBand="0" w:oddHBand="0" w:evenHBand="0" w:firstRowFirstColumn="0" w:firstRowLastColumn="0" w:lastRowFirstColumn="0" w:lastRowLastColumn="0"/>
            <w:tcW w:w="1980" w:type="dxa"/>
            <w:vMerge/>
            <w:vAlign w:val="center"/>
            <w:hideMark/>
          </w:tcPr>
          <w:p w14:paraId="30AC4F24" w14:textId="77777777" w:rsidR="001B6541" w:rsidRPr="00AB6404" w:rsidRDefault="001B6541" w:rsidP="00AB6404">
            <w:pPr>
              <w:spacing w:line="360" w:lineRule="auto"/>
              <w:jc w:val="center"/>
              <w:rPr>
                <w:b w:val="0"/>
                <w:bCs w:val="0"/>
                <w:lang w:val="es-DO"/>
              </w:rPr>
            </w:pPr>
          </w:p>
        </w:tc>
        <w:tc>
          <w:tcPr>
            <w:tcW w:w="4180" w:type="dxa"/>
            <w:noWrap/>
            <w:vAlign w:val="center"/>
            <w:hideMark/>
          </w:tcPr>
          <w:p w14:paraId="5D64D6B7" w14:textId="77777777" w:rsidR="001B6541" w:rsidRPr="00AB6404" w:rsidRDefault="001B6541"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Sub Total Reportes para la página JAC</w:t>
            </w:r>
          </w:p>
        </w:tc>
        <w:tc>
          <w:tcPr>
            <w:tcW w:w="1490" w:type="dxa"/>
            <w:noWrap/>
            <w:vAlign w:val="center"/>
            <w:hideMark/>
          </w:tcPr>
          <w:p w14:paraId="008E24FE" w14:textId="77777777" w:rsidR="001B6541" w:rsidRPr="00AB6404" w:rsidRDefault="001B6541"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24</w:t>
            </w:r>
          </w:p>
        </w:tc>
      </w:tr>
      <w:tr w:rsidR="00EF1E8E" w:rsidRPr="00AB6404" w14:paraId="08EE7E2B" w14:textId="77777777" w:rsidTr="000671B8">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6160" w:type="dxa"/>
            <w:gridSpan w:val="2"/>
            <w:vAlign w:val="center"/>
          </w:tcPr>
          <w:p w14:paraId="3FE125E8" w14:textId="54DA2A33" w:rsidR="003E3FEF" w:rsidRPr="00AB6404" w:rsidRDefault="003E3FEF" w:rsidP="00AB6404">
            <w:pPr>
              <w:spacing w:line="360" w:lineRule="auto"/>
              <w:jc w:val="center"/>
              <w:rPr>
                <w:b w:val="0"/>
                <w:bCs w:val="0"/>
                <w:lang w:val="es-DO"/>
              </w:rPr>
            </w:pPr>
            <w:r w:rsidRPr="00AB6404">
              <w:rPr>
                <w:b w:val="0"/>
                <w:bCs w:val="0"/>
                <w:lang w:val="es-DO"/>
              </w:rPr>
              <w:t>Total</w:t>
            </w:r>
          </w:p>
        </w:tc>
        <w:tc>
          <w:tcPr>
            <w:tcW w:w="1490" w:type="dxa"/>
            <w:noWrap/>
            <w:vAlign w:val="center"/>
          </w:tcPr>
          <w:p w14:paraId="3B7815F0" w14:textId="6DD69720" w:rsidR="003E3FEF" w:rsidRPr="00AB6404" w:rsidRDefault="003E3FEF"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225</w:t>
            </w:r>
          </w:p>
        </w:tc>
      </w:tr>
    </w:tbl>
    <w:p w14:paraId="0619FEF5" w14:textId="1401A628" w:rsidR="003E3FEF" w:rsidRPr="00AB6404" w:rsidRDefault="003E3FEF" w:rsidP="00AB6404">
      <w:pPr>
        <w:autoSpaceDE w:val="0"/>
        <w:autoSpaceDN w:val="0"/>
        <w:adjustRightInd w:val="0"/>
        <w:spacing w:after="0" w:line="360" w:lineRule="auto"/>
        <w:jc w:val="center"/>
        <w:rPr>
          <w:rFonts w:eastAsia="Calibri"/>
          <w:i/>
          <w:iCs/>
          <w:sz w:val="18"/>
          <w:szCs w:val="18"/>
          <w:lang w:val="es-DO"/>
        </w:rPr>
      </w:pPr>
      <w:r w:rsidRPr="00AB6404">
        <w:rPr>
          <w:rFonts w:eastAsia="Calibri"/>
          <w:i/>
          <w:iCs/>
          <w:sz w:val="18"/>
          <w:szCs w:val="18"/>
          <w:lang w:val="es-DO"/>
        </w:rPr>
        <w:t>Fuente: Sección de Estadística del Transporte Aéreo de la JAC.</w:t>
      </w:r>
    </w:p>
    <w:p w14:paraId="4FDBAAB3" w14:textId="77777777" w:rsidR="008315C4" w:rsidRPr="00AB6404" w:rsidRDefault="008315C4" w:rsidP="00AB6404">
      <w:pPr>
        <w:autoSpaceDE w:val="0"/>
        <w:autoSpaceDN w:val="0"/>
        <w:adjustRightInd w:val="0"/>
        <w:spacing w:after="0" w:line="360" w:lineRule="auto"/>
        <w:jc w:val="both"/>
        <w:rPr>
          <w:lang w:val="es-DO"/>
        </w:rPr>
      </w:pPr>
    </w:p>
    <w:p w14:paraId="5C507437" w14:textId="77777777" w:rsidR="0098578D" w:rsidRPr="00092775" w:rsidRDefault="0098578D"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t>Reporte semanal de pasajeros y operaciones</w:t>
      </w:r>
    </w:p>
    <w:p w14:paraId="1587535A" w14:textId="77777777" w:rsidR="0098578D" w:rsidRPr="00092775" w:rsidRDefault="0098578D" w:rsidP="00AB6404">
      <w:pPr>
        <w:autoSpaceDE w:val="0"/>
        <w:autoSpaceDN w:val="0"/>
        <w:adjustRightInd w:val="0"/>
        <w:spacing w:after="0" w:line="360" w:lineRule="auto"/>
        <w:jc w:val="both"/>
        <w:rPr>
          <w:lang w:val="es-DO"/>
        </w:rPr>
      </w:pPr>
    </w:p>
    <w:p w14:paraId="1247745E" w14:textId="0395505B" w:rsidR="0098578D" w:rsidRPr="00092775" w:rsidRDefault="0098578D" w:rsidP="00AB6404">
      <w:pPr>
        <w:autoSpaceDE w:val="0"/>
        <w:autoSpaceDN w:val="0"/>
        <w:adjustRightInd w:val="0"/>
        <w:spacing w:after="0" w:line="360" w:lineRule="auto"/>
        <w:jc w:val="both"/>
        <w:rPr>
          <w:lang w:val="es-DO"/>
        </w:rPr>
      </w:pPr>
      <w:r w:rsidRPr="00092775">
        <w:rPr>
          <w:lang w:val="es-DO"/>
        </w:rPr>
        <w:t>En el período que abarca desde el 6 de enero hasta el 1 de diciembre de 2025 fueron elaborados un total de 48 reportes semanales de pasajeros y operaciones. Se proyecta que para el mes de diciembre de 2025 serán elaborados 4 reportes adicionales.</w:t>
      </w:r>
    </w:p>
    <w:p w14:paraId="2D8BFF90" w14:textId="77777777" w:rsidR="00EF7879" w:rsidRPr="00092775" w:rsidRDefault="00EF7879" w:rsidP="00AB6404">
      <w:pPr>
        <w:autoSpaceDE w:val="0"/>
        <w:autoSpaceDN w:val="0"/>
        <w:adjustRightInd w:val="0"/>
        <w:spacing w:after="0" w:line="360" w:lineRule="auto"/>
        <w:jc w:val="both"/>
        <w:rPr>
          <w:lang w:val="es-DO"/>
        </w:rPr>
      </w:pPr>
    </w:p>
    <w:p w14:paraId="2A4097F3" w14:textId="0F57AAFB" w:rsidR="00EF7879" w:rsidRPr="00092775" w:rsidRDefault="00EF7879"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t>Sección de Operaciones Aéreas (SOA):</w:t>
      </w:r>
    </w:p>
    <w:p w14:paraId="39E0181E" w14:textId="77777777" w:rsidR="004E075C" w:rsidRPr="00092775" w:rsidRDefault="004E075C" w:rsidP="00AB6404">
      <w:pPr>
        <w:autoSpaceDE w:val="0"/>
        <w:autoSpaceDN w:val="0"/>
        <w:adjustRightInd w:val="0"/>
        <w:spacing w:after="0" w:line="360" w:lineRule="auto"/>
        <w:jc w:val="both"/>
        <w:rPr>
          <w:lang w:val="es-DO"/>
        </w:rPr>
      </w:pPr>
    </w:p>
    <w:p w14:paraId="0B121587" w14:textId="31470566" w:rsidR="00EF7879" w:rsidRPr="00092775" w:rsidRDefault="00EF7879" w:rsidP="00AB6404">
      <w:pPr>
        <w:autoSpaceDE w:val="0"/>
        <w:autoSpaceDN w:val="0"/>
        <w:adjustRightInd w:val="0"/>
        <w:spacing w:after="0" w:line="360" w:lineRule="auto"/>
        <w:jc w:val="both"/>
        <w:rPr>
          <w:lang w:val="es-DO"/>
        </w:rPr>
      </w:pPr>
      <w:r w:rsidRPr="00092775">
        <w:rPr>
          <w:lang w:val="es-DO"/>
        </w:rPr>
        <w:t>Emit</w:t>
      </w:r>
      <w:r w:rsidR="004E075C" w:rsidRPr="00092775">
        <w:rPr>
          <w:lang w:val="es-DO"/>
        </w:rPr>
        <w:t>ió</w:t>
      </w:r>
      <w:r w:rsidRPr="00092775">
        <w:rPr>
          <w:lang w:val="es-DO"/>
        </w:rPr>
        <w:t xml:space="preserve"> opinión sobre las solicitudes de vuelos chárter, a través de la verificación de los documentos operacionales aportados, con miras a la concesión de permisos para vuelos no regulares o chárter. Esto conforme al Decreto No.232-14, en vigencia a partir del 11 julio de 2014.</w:t>
      </w:r>
    </w:p>
    <w:p w14:paraId="76CA1C5F" w14:textId="77777777" w:rsidR="004E075C" w:rsidRPr="00092775" w:rsidRDefault="004E075C" w:rsidP="00AB6404">
      <w:pPr>
        <w:autoSpaceDE w:val="0"/>
        <w:autoSpaceDN w:val="0"/>
        <w:adjustRightInd w:val="0"/>
        <w:spacing w:after="0" w:line="360" w:lineRule="auto"/>
        <w:jc w:val="both"/>
        <w:rPr>
          <w:lang w:val="es-DO"/>
        </w:rPr>
      </w:pPr>
    </w:p>
    <w:p w14:paraId="4FD0A420" w14:textId="79D0C1EA" w:rsidR="00EF7879" w:rsidRPr="00092775" w:rsidRDefault="00EF7879" w:rsidP="00AB6404">
      <w:pPr>
        <w:autoSpaceDE w:val="0"/>
        <w:autoSpaceDN w:val="0"/>
        <w:adjustRightInd w:val="0"/>
        <w:spacing w:after="0" w:line="360" w:lineRule="auto"/>
        <w:jc w:val="both"/>
        <w:rPr>
          <w:lang w:val="es-DO"/>
        </w:rPr>
      </w:pPr>
      <w:r w:rsidRPr="00092775">
        <w:rPr>
          <w:lang w:val="es-DO"/>
        </w:rPr>
        <w:t xml:space="preserve">Realizó de inspecciones a los Consignatarios de Aeronaves de Operadores Aéreos Extranjeros en la medida en que las mismas son </w:t>
      </w:r>
      <w:r w:rsidRPr="00092775">
        <w:rPr>
          <w:lang w:val="es-DO"/>
        </w:rPr>
        <w:lastRenderedPageBreak/>
        <w:t>requeridas, en ocasión de la renovación, enmienda o expedición de las Licencias de Consignatarios de Aeronaves de Operadores Aéreos Extranjeros en Vuelos No Regulares o Chárter.</w:t>
      </w:r>
    </w:p>
    <w:p w14:paraId="6ADB856F" w14:textId="77777777" w:rsidR="004E075C" w:rsidRPr="00092775" w:rsidRDefault="004E075C" w:rsidP="00AB6404">
      <w:pPr>
        <w:autoSpaceDE w:val="0"/>
        <w:autoSpaceDN w:val="0"/>
        <w:adjustRightInd w:val="0"/>
        <w:spacing w:after="0" w:line="360" w:lineRule="auto"/>
        <w:jc w:val="both"/>
        <w:rPr>
          <w:lang w:val="es-DO"/>
        </w:rPr>
      </w:pPr>
    </w:p>
    <w:p w14:paraId="29CA0792" w14:textId="3708F4E5" w:rsidR="0098578D" w:rsidRPr="00092775" w:rsidRDefault="00EF7879" w:rsidP="00AB6404">
      <w:pPr>
        <w:autoSpaceDE w:val="0"/>
        <w:autoSpaceDN w:val="0"/>
        <w:adjustRightInd w:val="0"/>
        <w:spacing w:after="0" w:line="360" w:lineRule="auto"/>
        <w:jc w:val="both"/>
        <w:rPr>
          <w:lang w:val="es-DO"/>
        </w:rPr>
      </w:pPr>
      <w:r w:rsidRPr="00092775">
        <w:rPr>
          <w:lang w:val="es-DO"/>
        </w:rPr>
        <w:t>Revisó los requerimientos que deben contener los Manuales de Operaciones de las empresas consignatarias, así como proponer enmiendas a dichos manuales.</w:t>
      </w:r>
    </w:p>
    <w:p w14:paraId="36FB51E2" w14:textId="77777777" w:rsidR="008A1151" w:rsidRPr="00092775" w:rsidRDefault="008A1151" w:rsidP="00AB6404">
      <w:pPr>
        <w:spacing w:after="0" w:line="360" w:lineRule="auto"/>
        <w:ind w:right="-143"/>
        <w:jc w:val="both"/>
        <w:rPr>
          <w:lang w:val="es-DO"/>
        </w:rPr>
      </w:pPr>
    </w:p>
    <w:p w14:paraId="3A309EE0" w14:textId="57A3F05F" w:rsidR="008A1151" w:rsidRPr="00092775" w:rsidRDefault="008A115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t xml:space="preserve">Solicitudes de Vuelos </w:t>
      </w:r>
      <w:r w:rsidR="007A2FFB" w:rsidRPr="00092775">
        <w:rPr>
          <w:rFonts w:ascii="Times New Roman" w:hAnsi="Times New Roman" w:cs="Times New Roman"/>
          <w:color w:val="767171"/>
          <w:spacing w:val="20"/>
          <w:sz w:val="24"/>
          <w:szCs w:val="24"/>
          <w:lang w:val="es-DO"/>
          <w14:ligatures w14:val="none"/>
        </w:rPr>
        <w:t>Chárter</w:t>
      </w:r>
    </w:p>
    <w:p w14:paraId="43EDD85F" w14:textId="77777777" w:rsidR="00EF7879" w:rsidRPr="00092775" w:rsidRDefault="00EF7879" w:rsidP="00AB6404">
      <w:pPr>
        <w:spacing w:after="0" w:line="360" w:lineRule="auto"/>
        <w:ind w:right="-143"/>
        <w:jc w:val="both"/>
        <w:rPr>
          <w:lang w:val="es-DO"/>
        </w:rPr>
      </w:pPr>
    </w:p>
    <w:p w14:paraId="3CD2316C" w14:textId="0A1937FF" w:rsidR="00B077D3" w:rsidRPr="00092775" w:rsidRDefault="008A1151" w:rsidP="00AB6404">
      <w:pPr>
        <w:autoSpaceDE w:val="0"/>
        <w:autoSpaceDN w:val="0"/>
        <w:adjustRightInd w:val="0"/>
        <w:spacing w:after="0" w:line="360" w:lineRule="auto"/>
        <w:jc w:val="both"/>
        <w:rPr>
          <w:lang w:val="es-DO"/>
        </w:rPr>
      </w:pPr>
      <w:r w:rsidRPr="00092775">
        <w:rPr>
          <w:lang w:val="es-DO"/>
        </w:rPr>
        <w:t>En el período comprendido desde el</w:t>
      </w:r>
      <w:r w:rsidR="00B077D3" w:rsidRPr="00092775">
        <w:rPr>
          <w:lang w:val="es-DO"/>
        </w:rPr>
        <w:t xml:space="preserve"> 1 de enero al 28 de noviembre del 2025, la Sección de Operaciones Aéreas procesó un total de cuatrocientos quince (415) Solicitudes de Vuelos No Regulares o Chárter, en las cuales se solicitaron de siete mil trecientos cincuenta y tres (6,114) Operaciones de Vuelos No Regulares o Chárter de pasajeros, carga y solicitados por los diversos Representantes y Consignatarios.</w:t>
      </w:r>
    </w:p>
    <w:p w14:paraId="0274C4F0" w14:textId="66BEC237" w:rsidR="00B077D3" w:rsidRPr="00092775" w:rsidRDefault="00B077D3" w:rsidP="00AB6404">
      <w:pPr>
        <w:spacing w:line="360" w:lineRule="auto"/>
        <w:ind w:right="426"/>
        <w:jc w:val="both"/>
        <w:rPr>
          <w:rFonts w:eastAsia="Calibri"/>
          <w:lang w:val="es-DO"/>
        </w:rPr>
      </w:pPr>
    </w:p>
    <w:p w14:paraId="318F381D" w14:textId="6671796E" w:rsidR="008A1151" w:rsidRPr="00092775" w:rsidRDefault="008A1151" w:rsidP="00AB6404">
      <w:pPr>
        <w:spacing w:line="360" w:lineRule="auto"/>
        <w:ind w:right="426"/>
        <w:jc w:val="both"/>
        <w:rPr>
          <w:rFonts w:eastAsia="Calibri"/>
          <w:lang w:val="es-DO"/>
        </w:rPr>
      </w:pPr>
      <w:r w:rsidRPr="00092775">
        <w:rPr>
          <w:rFonts w:eastAsia="Calibri"/>
          <w:lang w:val="es-DO"/>
        </w:rPr>
        <w:t>A continuación se presentan los informes trimestrales sobre vuelos chárter procesados por la Sección de Operaciones, clasificados de acuerdo con el tipo de operación (carga, carga y pasajeros y/o ayuda humanitaria):</w:t>
      </w:r>
    </w:p>
    <w:tbl>
      <w:tblPr>
        <w:tblStyle w:val="Tablanormal1"/>
        <w:tblW w:w="7231" w:type="dxa"/>
        <w:jc w:val="center"/>
        <w:tblLook w:val="04A0" w:firstRow="1" w:lastRow="0" w:firstColumn="1" w:lastColumn="0" w:noHBand="0" w:noVBand="1"/>
      </w:tblPr>
      <w:tblGrid>
        <w:gridCol w:w="1706"/>
        <w:gridCol w:w="1991"/>
        <w:gridCol w:w="2154"/>
        <w:gridCol w:w="1380"/>
      </w:tblGrid>
      <w:tr w:rsidR="00EF1E8E" w:rsidRPr="00AB6404" w14:paraId="25AE3FBF" w14:textId="77777777" w:rsidTr="003C2F57">
        <w:trPr>
          <w:cnfStyle w:val="100000000000" w:firstRow="1" w:lastRow="0" w:firstColumn="0" w:lastColumn="0" w:oddVBand="0" w:evenVBand="0" w:oddHBand="0" w:evenHBand="0" w:firstRowFirstColumn="0" w:firstRowLastColumn="0" w:lastRowFirstColumn="0" w:lastRowLastColumn="0"/>
          <w:trHeight w:val="454"/>
          <w:tblHeader/>
          <w:jc w:val="center"/>
        </w:trPr>
        <w:tc>
          <w:tcPr>
            <w:cnfStyle w:val="001000000000" w:firstRow="0" w:lastRow="0" w:firstColumn="1" w:lastColumn="0" w:oddVBand="0" w:evenVBand="0" w:oddHBand="0" w:evenHBand="0" w:firstRowFirstColumn="0" w:firstRowLastColumn="0" w:lastRowFirstColumn="0" w:lastRowLastColumn="0"/>
            <w:tcW w:w="1706" w:type="dxa"/>
            <w:vMerge w:val="restart"/>
            <w:shd w:val="clear" w:color="auto" w:fill="002060"/>
            <w:vAlign w:val="center"/>
            <w:hideMark/>
          </w:tcPr>
          <w:p w14:paraId="119550BB" w14:textId="29E0D6D0" w:rsidR="00A005C6" w:rsidRPr="00AB6404" w:rsidRDefault="00A005C6" w:rsidP="00AB6404">
            <w:pPr>
              <w:spacing w:line="360" w:lineRule="auto"/>
              <w:ind w:right="-143"/>
              <w:jc w:val="center"/>
              <w:rPr>
                <w:rFonts w:eastAsiaTheme="majorEastAsia"/>
                <w:b w:val="0"/>
                <w:bCs w:val="0"/>
                <w:color w:val="FFFFFF" w:themeColor="background1"/>
                <w:szCs w:val="26"/>
                <w:lang w:val="es-DO"/>
              </w:rPr>
            </w:pPr>
            <w:r w:rsidRPr="00AB6404">
              <w:rPr>
                <w:rFonts w:eastAsiaTheme="majorEastAsia"/>
                <w:b w:val="0"/>
                <w:bCs w:val="0"/>
                <w:color w:val="FFFFFF" w:themeColor="background1"/>
                <w:szCs w:val="26"/>
                <w:lang w:val="es-DO"/>
              </w:rPr>
              <w:t>Mes</w:t>
            </w:r>
          </w:p>
        </w:tc>
        <w:tc>
          <w:tcPr>
            <w:tcW w:w="4145" w:type="dxa"/>
            <w:gridSpan w:val="2"/>
            <w:shd w:val="clear" w:color="auto" w:fill="002060"/>
            <w:vAlign w:val="center"/>
            <w:hideMark/>
          </w:tcPr>
          <w:p w14:paraId="2846D6D3" w14:textId="1B9D7895" w:rsidR="00A005C6" w:rsidRPr="00AB6404" w:rsidRDefault="00A005C6" w:rsidP="00AB6404">
            <w:pPr>
              <w:spacing w:line="360" w:lineRule="auto"/>
              <w:ind w:right="-143"/>
              <w:jc w:val="center"/>
              <w:cnfStyle w:val="100000000000" w:firstRow="1" w:lastRow="0" w:firstColumn="0" w:lastColumn="0" w:oddVBand="0" w:evenVBand="0" w:oddHBand="0" w:evenHBand="0" w:firstRowFirstColumn="0" w:firstRowLastColumn="0" w:lastRowFirstColumn="0" w:lastRowLastColumn="0"/>
              <w:rPr>
                <w:rFonts w:eastAsiaTheme="majorEastAsia"/>
                <w:b w:val="0"/>
                <w:bCs w:val="0"/>
                <w:color w:val="FFFFFF" w:themeColor="background1"/>
                <w:szCs w:val="26"/>
                <w:lang w:val="es-DO"/>
              </w:rPr>
            </w:pPr>
            <w:r w:rsidRPr="00AB6404">
              <w:rPr>
                <w:rFonts w:eastAsiaTheme="majorEastAsia"/>
                <w:b w:val="0"/>
                <w:bCs w:val="0"/>
                <w:color w:val="FFFFFF" w:themeColor="background1"/>
                <w:szCs w:val="26"/>
                <w:lang w:val="es-DO"/>
              </w:rPr>
              <w:t xml:space="preserve">Vuelos </w:t>
            </w:r>
            <w:r w:rsidR="007A2FFB" w:rsidRPr="00AB6404">
              <w:rPr>
                <w:rFonts w:eastAsiaTheme="majorEastAsia"/>
                <w:b w:val="0"/>
                <w:bCs w:val="0"/>
                <w:color w:val="FFFFFF" w:themeColor="background1"/>
                <w:szCs w:val="26"/>
                <w:lang w:val="es-DO"/>
              </w:rPr>
              <w:t>Chárter</w:t>
            </w:r>
            <w:r w:rsidR="009F78F5" w:rsidRPr="00AB6404">
              <w:rPr>
                <w:rFonts w:eastAsiaTheme="majorEastAsia"/>
                <w:b w:val="0"/>
                <w:bCs w:val="0"/>
                <w:color w:val="FFFFFF" w:themeColor="background1"/>
                <w:szCs w:val="26"/>
                <w:lang w:val="es-DO"/>
              </w:rPr>
              <w:t xml:space="preserve"> 2025</w:t>
            </w:r>
          </w:p>
        </w:tc>
        <w:tc>
          <w:tcPr>
            <w:tcW w:w="1380" w:type="dxa"/>
            <w:vMerge w:val="restart"/>
            <w:shd w:val="clear" w:color="auto" w:fill="002060"/>
            <w:vAlign w:val="center"/>
            <w:hideMark/>
          </w:tcPr>
          <w:p w14:paraId="40AC1BAB" w14:textId="401B72D8" w:rsidR="00A005C6" w:rsidRPr="00AB6404" w:rsidRDefault="00A005C6" w:rsidP="00AB6404">
            <w:pPr>
              <w:spacing w:line="360" w:lineRule="auto"/>
              <w:ind w:right="-143"/>
              <w:jc w:val="center"/>
              <w:cnfStyle w:val="100000000000" w:firstRow="1" w:lastRow="0" w:firstColumn="0" w:lastColumn="0" w:oddVBand="0" w:evenVBand="0" w:oddHBand="0" w:evenHBand="0" w:firstRowFirstColumn="0" w:firstRowLastColumn="0" w:lastRowFirstColumn="0" w:lastRowLastColumn="0"/>
              <w:rPr>
                <w:rFonts w:eastAsiaTheme="majorEastAsia"/>
                <w:b w:val="0"/>
                <w:bCs w:val="0"/>
                <w:color w:val="FFFFFF" w:themeColor="background1"/>
                <w:szCs w:val="26"/>
                <w:lang w:val="es-DO"/>
              </w:rPr>
            </w:pPr>
            <w:r w:rsidRPr="00AB6404">
              <w:rPr>
                <w:rFonts w:eastAsiaTheme="majorEastAsia"/>
                <w:b w:val="0"/>
                <w:bCs w:val="0"/>
                <w:color w:val="FFFFFF" w:themeColor="background1"/>
                <w:szCs w:val="26"/>
                <w:lang w:val="es-DO"/>
              </w:rPr>
              <w:t>Sub Total</w:t>
            </w:r>
          </w:p>
        </w:tc>
      </w:tr>
      <w:tr w:rsidR="00EF1E8E" w:rsidRPr="00AB6404" w14:paraId="015C0342" w14:textId="77777777" w:rsidTr="003C2F57">
        <w:trPr>
          <w:cnfStyle w:val="100000000000" w:firstRow="1" w:lastRow="0" w:firstColumn="0" w:lastColumn="0" w:oddVBand="0" w:evenVBand="0" w:oddHBand="0" w:evenHBand="0" w:firstRowFirstColumn="0" w:firstRowLastColumn="0" w:lastRowFirstColumn="0" w:lastRowLastColumn="0"/>
          <w:trHeight w:val="454"/>
          <w:tblHeader/>
          <w:jc w:val="center"/>
        </w:trPr>
        <w:tc>
          <w:tcPr>
            <w:cnfStyle w:val="001000000000" w:firstRow="0" w:lastRow="0" w:firstColumn="1" w:lastColumn="0" w:oddVBand="0" w:evenVBand="0" w:oddHBand="0" w:evenHBand="0" w:firstRowFirstColumn="0" w:firstRowLastColumn="0" w:lastRowFirstColumn="0" w:lastRowLastColumn="0"/>
            <w:tcW w:w="1706" w:type="dxa"/>
            <w:vMerge/>
            <w:shd w:val="clear" w:color="auto" w:fill="002060"/>
            <w:vAlign w:val="center"/>
            <w:hideMark/>
          </w:tcPr>
          <w:p w14:paraId="28D046F3" w14:textId="77777777" w:rsidR="00A005C6" w:rsidRPr="00AB6404" w:rsidRDefault="00A005C6" w:rsidP="00AB6404">
            <w:pPr>
              <w:spacing w:line="360" w:lineRule="auto"/>
              <w:ind w:right="-143"/>
              <w:jc w:val="center"/>
              <w:rPr>
                <w:rFonts w:eastAsiaTheme="majorEastAsia"/>
                <w:b w:val="0"/>
                <w:bCs w:val="0"/>
                <w:szCs w:val="26"/>
                <w:lang w:val="es-DO"/>
              </w:rPr>
            </w:pPr>
          </w:p>
        </w:tc>
        <w:tc>
          <w:tcPr>
            <w:tcW w:w="1991" w:type="dxa"/>
            <w:shd w:val="clear" w:color="auto" w:fill="002060"/>
            <w:vAlign w:val="center"/>
            <w:hideMark/>
          </w:tcPr>
          <w:p w14:paraId="593E9378" w14:textId="77777777" w:rsidR="00A005C6" w:rsidRPr="00AB6404" w:rsidRDefault="00A005C6" w:rsidP="00AB6404">
            <w:pPr>
              <w:spacing w:line="360" w:lineRule="auto"/>
              <w:ind w:right="-143"/>
              <w:jc w:val="center"/>
              <w:cnfStyle w:val="100000000000" w:firstRow="1" w:lastRow="0" w:firstColumn="0" w:lastColumn="0" w:oddVBand="0" w:evenVBand="0" w:oddHBand="0" w:evenHBand="0" w:firstRowFirstColumn="0" w:firstRowLastColumn="0" w:lastRowFirstColumn="0" w:lastRowLastColumn="0"/>
              <w:rPr>
                <w:rFonts w:eastAsiaTheme="majorEastAsia"/>
                <w:b w:val="0"/>
                <w:bCs w:val="0"/>
                <w:color w:val="FFFFFF" w:themeColor="background1"/>
                <w:szCs w:val="26"/>
                <w:lang w:val="es-DO"/>
              </w:rPr>
            </w:pPr>
            <w:r w:rsidRPr="00AB6404">
              <w:rPr>
                <w:rFonts w:eastAsiaTheme="majorEastAsia"/>
                <w:b w:val="0"/>
                <w:bCs w:val="0"/>
                <w:color w:val="FFFFFF" w:themeColor="background1"/>
                <w:szCs w:val="26"/>
                <w:lang w:val="es-DO"/>
              </w:rPr>
              <w:t>Carga</w:t>
            </w:r>
          </w:p>
        </w:tc>
        <w:tc>
          <w:tcPr>
            <w:tcW w:w="2154" w:type="dxa"/>
            <w:shd w:val="clear" w:color="auto" w:fill="002060"/>
            <w:vAlign w:val="center"/>
            <w:hideMark/>
          </w:tcPr>
          <w:p w14:paraId="50AC4F77" w14:textId="77777777" w:rsidR="00A005C6" w:rsidRPr="00AB6404" w:rsidRDefault="00A005C6" w:rsidP="00AB6404">
            <w:pPr>
              <w:spacing w:line="360" w:lineRule="auto"/>
              <w:ind w:right="-143"/>
              <w:jc w:val="center"/>
              <w:cnfStyle w:val="100000000000" w:firstRow="1" w:lastRow="0" w:firstColumn="0" w:lastColumn="0" w:oddVBand="0" w:evenVBand="0" w:oddHBand="0" w:evenHBand="0" w:firstRowFirstColumn="0" w:firstRowLastColumn="0" w:lastRowFirstColumn="0" w:lastRowLastColumn="0"/>
              <w:rPr>
                <w:rFonts w:eastAsiaTheme="majorEastAsia"/>
                <w:b w:val="0"/>
                <w:bCs w:val="0"/>
                <w:color w:val="FFFFFF" w:themeColor="background1"/>
                <w:szCs w:val="26"/>
                <w:lang w:val="es-DO"/>
              </w:rPr>
            </w:pPr>
            <w:r w:rsidRPr="00AB6404">
              <w:rPr>
                <w:rFonts w:eastAsiaTheme="majorEastAsia"/>
                <w:b w:val="0"/>
                <w:bCs w:val="0"/>
                <w:color w:val="FFFFFF" w:themeColor="background1"/>
                <w:szCs w:val="26"/>
                <w:lang w:val="es-DO"/>
              </w:rPr>
              <w:t>Pasajeros/ Carga</w:t>
            </w:r>
          </w:p>
        </w:tc>
        <w:tc>
          <w:tcPr>
            <w:tcW w:w="1380" w:type="dxa"/>
            <w:vMerge/>
            <w:shd w:val="clear" w:color="auto" w:fill="002060"/>
            <w:vAlign w:val="center"/>
            <w:hideMark/>
          </w:tcPr>
          <w:p w14:paraId="7D715F25" w14:textId="77777777" w:rsidR="00A005C6" w:rsidRPr="00AB6404" w:rsidRDefault="00A005C6" w:rsidP="00AB6404">
            <w:pPr>
              <w:spacing w:line="360" w:lineRule="auto"/>
              <w:ind w:right="-143"/>
              <w:jc w:val="center"/>
              <w:cnfStyle w:val="100000000000" w:firstRow="1" w:lastRow="0" w:firstColumn="0" w:lastColumn="0" w:oddVBand="0" w:evenVBand="0" w:oddHBand="0" w:evenHBand="0" w:firstRowFirstColumn="0" w:firstRowLastColumn="0" w:lastRowFirstColumn="0" w:lastRowLastColumn="0"/>
              <w:rPr>
                <w:rFonts w:eastAsiaTheme="majorEastAsia"/>
                <w:b w:val="0"/>
                <w:bCs w:val="0"/>
                <w:szCs w:val="26"/>
                <w:lang w:val="es-DO"/>
              </w:rPr>
            </w:pPr>
          </w:p>
        </w:tc>
      </w:tr>
      <w:tr w:rsidR="00EF1E8E" w:rsidRPr="00AB6404" w14:paraId="057B16A0" w14:textId="77777777" w:rsidTr="003C2F57">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706" w:type="dxa"/>
            <w:vAlign w:val="center"/>
            <w:hideMark/>
          </w:tcPr>
          <w:p w14:paraId="41F5B559" w14:textId="77777777" w:rsidR="00A005C6" w:rsidRPr="00AB6404" w:rsidRDefault="00A005C6" w:rsidP="00AB6404">
            <w:pPr>
              <w:spacing w:line="360" w:lineRule="auto"/>
              <w:ind w:right="-143"/>
              <w:jc w:val="center"/>
              <w:rPr>
                <w:rFonts w:eastAsiaTheme="majorEastAsia"/>
                <w:b w:val="0"/>
                <w:bCs w:val="0"/>
                <w:szCs w:val="26"/>
                <w:lang w:val="es-DO"/>
              </w:rPr>
            </w:pPr>
            <w:r w:rsidRPr="00AB6404">
              <w:rPr>
                <w:rFonts w:eastAsiaTheme="majorEastAsia"/>
                <w:b w:val="0"/>
                <w:bCs w:val="0"/>
                <w:szCs w:val="26"/>
                <w:lang w:val="es-DO"/>
              </w:rPr>
              <w:t>Enero</w:t>
            </w:r>
          </w:p>
        </w:tc>
        <w:tc>
          <w:tcPr>
            <w:tcW w:w="1991" w:type="dxa"/>
            <w:vAlign w:val="center"/>
            <w:hideMark/>
          </w:tcPr>
          <w:p w14:paraId="0A3ADDEB" w14:textId="77777777" w:rsidR="00A005C6" w:rsidRPr="00AB6404" w:rsidRDefault="00A005C6" w:rsidP="00AB6404">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eastAsiaTheme="majorEastAsia"/>
                <w:szCs w:val="26"/>
                <w:lang w:val="es-DO"/>
              </w:rPr>
            </w:pPr>
            <w:r w:rsidRPr="00AB6404">
              <w:rPr>
                <w:rFonts w:eastAsiaTheme="majorEastAsia"/>
                <w:szCs w:val="26"/>
                <w:lang w:val="es-DO"/>
              </w:rPr>
              <w:t>251</w:t>
            </w:r>
          </w:p>
        </w:tc>
        <w:tc>
          <w:tcPr>
            <w:tcW w:w="2154" w:type="dxa"/>
            <w:vAlign w:val="center"/>
            <w:hideMark/>
          </w:tcPr>
          <w:p w14:paraId="0F60435C" w14:textId="77777777" w:rsidR="00A005C6" w:rsidRPr="00AB6404" w:rsidRDefault="00A005C6" w:rsidP="00AB6404">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eastAsiaTheme="majorEastAsia"/>
                <w:szCs w:val="26"/>
                <w:lang w:val="es-DO"/>
              </w:rPr>
            </w:pPr>
            <w:r w:rsidRPr="00AB6404">
              <w:rPr>
                <w:rFonts w:eastAsiaTheme="majorEastAsia"/>
                <w:szCs w:val="26"/>
                <w:lang w:val="es-DO"/>
              </w:rPr>
              <w:t>7</w:t>
            </w:r>
          </w:p>
        </w:tc>
        <w:tc>
          <w:tcPr>
            <w:tcW w:w="1380" w:type="dxa"/>
            <w:vAlign w:val="center"/>
            <w:hideMark/>
          </w:tcPr>
          <w:p w14:paraId="7B04E2BB" w14:textId="77777777" w:rsidR="00A005C6" w:rsidRPr="00AB6404" w:rsidRDefault="00A005C6" w:rsidP="00AB6404">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eastAsiaTheme="majorEastAsia"/>
                <w:szCs w:val="26"/>
                <w:lang w:val="es-DO"/>
              </w:rPr>
            </w:pPr>
            <w:r w:rsidRPr="00AB6404">
              <w:rPr>
                <w:rFonts w:eastAsiaTheme="majorEastAsia"/>
                <w:szCs w:val="26"/>
                <w:lang w:val="es-DO"/>
              </w:rPr>
              <w:t>258</w:t>
            </w:r>
          </w:p>
        </w:tc>
      </w:tr>
      <w:tr w:rsidR="00EF1E8E" w:rsidRPr="00AB6404" w14:paraId="2C041829" w14:textId="77777777" w:rsidTr="003C2F57">
        <w:trPr>
          <w:trHeight w:val="454"/>
          <w:jc w:val="center"/>
        </w:trPr>
        <w:tc>
          <w:tcPr>
            <w:cnfStyle w:val="001000000000" w:firstRow="0" w:lastRow="0" w:firstColumn="1" w:lastColumn="0" w:oddVBand="0" w:evenVBand="0" w:oddHBand="0" w:evenHBand="0" w:firstRowFirstColumn="0" w:firstRowLastColumn="0" w:lastRowFirstColumn="0" w:lastRowLastColumn="0"/>
            <w:tcW w:w="1706" w:type="dxa"/>
            <w:vAlign w:val="center"/>
            <w:hideMark/>
          </w:tcPr>
          <w:p w14:paraId="5E1FA0CF" w14:textId="77777777" w:rsidR="00A005C6" w:rsidRPr="00AB6404" w:rsidRDefault="00A005C6" w:rsidP="00AB6404">
            <w:pPr>
              <w:spacing w:line="360" w:lineRule="auto"/>
              <w:ind w:right="-143"/>
              <w:jc w:val="center"/>
              <w:rPr>
                <w:rFonts w:eastAsiaTheme="majorEastAsia"/>
                <w:b w:val="0"/>
                <w:bCs w:val="0"/>
                <w:szCs w:val="26"/>
                <w:lang w:val="es-DO"/>
              </w:rPr>
            </w:pPr>
            <w:r w:rsidRPr="00AB6404">
              <w:rPr>
                <w:rFonts w:eastAsiaTheme="majorEastAsia"/>
                <w:b w:val="0"/>
                <w:bCs w:val="0"/>
                <w:szCs w:val="26"/>
                <w:lang w:val="es-DO"/>
              </w:rPr>
              <w:t>Febrero</w:t>
            </w:r>
          </w:p>
        </w:tc>
        <w:tc>
          <w:tcPr>
            <w:tcW w:w="1991" w:type="dxa"/>
            <w:vAlign w:val="center"/>
            <w:hideMark/>
          </w:tcPr>
          <w:p w14:paraId="7E69173D" w14:textId="77777777" w:rsidR="00A005C6" w:rsidRPr="00AB6404" w:rsidRDefault="00A005C6" w:rsidP="00AB6404">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eastAsiaTheme="majorEastAsia"/>
                <w:szCs w:val="26"/>
                <w:lang w:val="es-DO"/>
              </w:rPr>
            </w:pPr>
            <w:r w:rsidRPr="00AB6404">
              <w:rPr>
                <w:rFonts w:eastAsiaTheme="majorEastAsia"/>
                <w:szCs w:val="26"/>
                <w:lang w:val="es-DO"/>
              </w:rPr>
              <w:t>506</w:t>
            </w:r>
          </w:p>
        </w:tc>
        <w:tc>
          <w:tcPr>
            <w:tcW w:w="2154" w:type="dxa"/>
            <w:vAlign w:val="center"/>
            <w:hideMark/>
          </w:tcPr>
          <w:p w14:paraId="20AD6A89" w14:textId="77777777" w:rsidR="00A005C6" w:rsidRPr="00AB6404" w:rsidRDefault="00A005C6" w:rsidP="00AB6404">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eastAsiaTheme="majorEastAsia"/>
                <w:szCs w:val="26"/>
                <w:lang w:val="es-DO"/>
              </w:rPr>
            </w:pPr>
            <w:r w:rsidRPr="00AB6404">
              <w:rPr>
                <w:rFonts w:eastAsiaTheme="majorEastAsia"/>
                <w:szCs w:val="26"/>
                <w:lang w:val="es-DO"/>
              </w:rPr>
              <w:t>442</w:t>
            </w:r>
          </w:p>
        </w:tc>
        <w:tc>
          <w:tcPr>
            <w:tcW w:w="1380" w:type="dxa"/>
            <w:vAlign w:val="center"/>
            <w:hideMark/>
          </w:tcPr>
          <w:p w14:paraId="37DCC87C" w14:textId="77777777" w:rsidR="00A005C6" w:rsidRPr="00AB6404" w:rsidRDefault="00A005C6" w:rsidP="00AB6404">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eastAsiaTheme="majorEastAsia"/>
                <w:szCs w:val="26"/>
                <w:lang w:val="es-DO"/>
              </w:rPr>
            </w:pPr>
            <w:r w:rsidRPr="00AB6404">
              <w:rPr>
                <w:rFonts w:eastAsiaTheme="majorEastAsia"/>
                <w:szCs w:val="26"/>
                <w:lang w:val="es-DO"/>
              </w:rPr>
              <w:t>948</w:t>
            </w:r>
          </w:p>
        </w:tc>
      </w:tr>
      <w:tr w:rsidR="00EF1E8E" w:rsidRPr="00AB6404" w14:paraId="1E084A92" w14:textId="77777777" w:rsidTr="003C2F57">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706" w:type="dxa"/>
            <w:vAlign w:val="center"/>
            <w:hideMark/>
          </w:tcPr>
          <w:p w14:paraId="341FB1F0" w14:textId="77777777" w:rsidR="00A005C6" w:rsidRPr="00AB6404" w:rsidRDefault="00A005C6" w:rsidP="00AB6404">
            <w:pPr>
              <w:spacing w:line="360" w:lineRule="auto"/>
              <w:ind w:right="-143"/>
              <w:jc w:val="center"/>
              <w:rPr>
                <w:rFonts w:eastAsiaTheme="majorEastAsia"/>
                <w:b w:val="0"/>
                <w:bCs w:val="0"/>
                <w:szCs w:val="26"/>
                <w:lang w:val="es-DO"/>
              </w:rPr>
            </w:pPr>
            <w:r w:rsidRPr="00AB6404">
              <w:rPr>
                <w:rFonts w:eastAsiaTheme="majorEastAsia"/>
                <w:b w:val="0"/>
                <w:bCs w:val="0"/>
                <w:szCs w:val="26"/>
                <w:lang w:val="es-DO"/>
              </w:rPr>
              <w:t>Marzo</w:t>
            </w:r>
          </w:p>
        </w:tc>
        <w:tc>
          <w:tcPr>
            <w:tcW w:w="1991" w:type="dxa"/>
            <w:vAlign w:val="center"/>
            <w:hideMark/>
          </w:tcPr>
          <w:p w14:paraId="3EFA243F" w14:textId="77777777" w:rsidR="00A005C6" w:rsidRPr="00AB6404" w:rsidRDefault="00A005C6" w:rsidP="00AB6404">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eastAsiaTheme="majorEastAsia"/>
                <w:szCs w:val="26"/>
                <w:lang w:val="es-DO"/>
              </w:rPr>
            </w:pPr>
            <w:r w:rsidRPr="00AB6404">
              <w:rPr>
                <w:rFonts w:eastAsiaTheme="majorEastAsia"/>
                <w:szCs w:val="26"/>
                <w:lang w:val="es-DO"/>
              </w:rPr>
              <w:t>157</w:t>
            </w:r>
          </w:p>
        </w:tc>
        <w:tc>
          <w:tcPr>
            <w:tcW w:w="2154" w:type="dxa"/>
            <w:vAlign w:val="center"/>
            <w:hideMark/>
          </w:tcPr>
          <w:p w14:paraId="1D4D597C" w14:textId="77777777" w:rsidR="00A005C6" w:rsidRPr="00AB6404" w:rsidRDefault="00A005C6" w:rsidP="00AB6404">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eastAsiaTheme="majorEastAsia"/>
                <w:szCs w:val="26"/>
                <w:lang w:val="es-DO"/>
              </w:rPr>
            </w:pPr>
            <w:r w:rsidRPr="00AB6404">
              <w:rPr>
                <w:rFonts w:eastAsiaTheme="majorEastAsia"/>
                <w:szCs w:val="26"/>
                <w:lang w:val="es-DO"/>
              </w:rPr>
              <w:t>31</w:t>
            </w:r>
          </w:p>
        </w:tc>
        <w:tc>
          <w:tcPr>
            <w:tcW w:w="1380" w:type="dxa"/>
            <w:vAlign w:val="center"/>
            <w:hideMark/>
          </w:tcPr>
          <w:p w14:paraId="3B6EA04C" w14:textId="77777777" w:rsidR="00A005C6" w:rsidRPr="00AB6404" w:rsidRDefault="00A005C6" w:rsidP="00AB6404">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eastAsiaTheme="majorEastAsia"/>
                <w:szCs w:val="26"/>
                <w:lang w:val="es-DO"/>
              </w:rPr>
            </w:pPr>
            <w:r w:rsidRPr="00AB6404">
              <w:rPr>
                <w:rFonts w:eastAsiaTheme="majorEastAsia"/>
                <w:szCs w:val="26"/>
                <w:lang w:val="es-DO"/>
              </w:rPr>
              <w:t>188</w:t>
            </w:r>
          </w:p>
        </w:tc>
      </w:tr>
      <w:tr w:rsidR="00EF1E8E" w:rsidRPr="00AB6404" w14:paraId="423B270D" w14:textId="77777777" w:rsidTr="003C2F57">
        <w:trPr>
          <w:trHeight w:val="454"/>
          <w:jc w:val="center"/>
        </w:trPr>
        <w:tc>
          <w:tcPr>
            <w:cnfStyle w:val="001000000000" w:firstRow="0" w:lastRow="0" w:firstColumn="1" w:lastColumn="0" w:oddVBand="0" w:evenVBand="0" w:oddHBand="0" w:evenHBand="0" w:firstRowFirstColumn="0" w:firstRowLastColumn="0" w:lastRowFirstColumn="0" w:lastRowLastColumn="0"/>
            <w:tcW w:w="1706" w:type="dxa"/>
            <w:vAlign w:val="center"/>
            <w:hideMark/>
          </w:tcPr>
          <w:p w14:paraId="3F21770A" w14:textId="77777777" w:rsidR="00A005C6" w:rsidRPr="00AB6404" w:rsidRDefault="00A005C6" w:rsidP="00AB6404">
            <w:pPr>
              <w:spacing w:line="360" w:lineRule="auto"/>
              <w:ind w:right="-143"/>
              <w:jc w:val="center"/>
              <w:rPr>
                <w:rFonts w:eastAsiaTheme="majorEastAsia"/>
                <w:b w:val="0"/>
                <w:bCs w:val="0"/>
                <w:szCs w:val="26"/>
                <w:lang w:val="es-DO"/>
              </w:rPr>
            </w:pPr>
            <w:r w:rsidRPr="00AB6404">
              <w:rPr>
                <w:rFonts w:eastAsiaTheme="majorEastAsia"/>
                <w:b w:val="0"/>
                <w:bCs w:val="0"/>
                <w:szCs w:val="26"/>
                <w:lang w:val="es-DO"/>
              </w:rPr>
              <w:t>Abril</w:t>
            </w:r>
          </w:p>
        </w:tc>
        <w:tc>
          <w:tcPr>
            <w:tcW w:w="1991" w:type="dxa"/>
            <w:vAlign w:val="center"/>
            <w:hideMark/>
          </w:tcPr>
          <w:p w14:paraId="01E096B9" w14:textId="77777777" w:rsidR="00A005C6" w:rsidRPr="00AB6404" w:rsidRDefault="00A005C6" w:rsidP="00AB6404">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eastAsiaTheme="majorEastAsia"/>
                <w:szCs w:val="26"/>
                <w:lang w:val="es-DO"/>
              </w:rPr>
            </w:pPr>
            <w:r w:rsidRPr="00AB6404">
              <w:rPr>
                <w:rFonts w:eastAsiaTheme="majorEastAsia"/>
                <w:szCs w:val="26"/>
                <w:lang w:val="es-DO"/>
              </w:rPr>
              <w:t>312</w:t>
            </w:r>
          </w:p>
        </w:tc>
        <w:tc>
          <w:tcPr>
            <w:tcW w:w="2154" w:type="dxa"/>
            <w:vAlign w:val="center"/>
            <w:hideMark/>
          </w:tcPr>
          <w:p w14:paraId="2002F3C0" w14:textId="77777777" w:rsidR="00A005C6" w:rsidRPr="00AB6404" w:rsidRDefault="00A005C6" w:rsidP="00AB6404">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eastAsiaTheme="majorEastAsia"/>
                <w:szCs w:val="26"/>
                <w:lang w:val="es-DO"/>
              </w:rPr>
            </w:pPr>
            <w:r w:rsidRPr="00AB6404">
              <w:rPr>
                <w:rFonts w:eastAsiaTheme="majorEastAsia"/>
                <w:szCs w:val="26"/>
                <w:lang w:val="es-DO"/>
              </w:rPr>
              <w:t>93</w:t>
            </w:r>
          </w:p>
        </w:tc>
        <w:tc>
          <w:tcPr>
            <w:tcW w:w="1380" w:type="dxa"/>
            <w:vAlign w:val="center"/>
            <w:hideMark/>
          </w:tcPr>
          <w:p w14:paraId="2C4DDD9A" w14:textId="77777777" w:rsidR="00A005C6" w:rsidRPr="00AB6404" w:rsidRDefault="00A005C6" w:rsidP="00AB6404">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eastAsiaTheme="majorEastAsia"/>
                <w:szCs w:val="26"/>
                <w:lang w:val="es-DO"/>
              </w:rPr>
            </w:pPr>
            <w:r w:rsidRPr="00AB6404">
              <w:rPr>
                <w:rFonts w:eastAsiaTheme="majorEastAsia"/>
                <w:szCs w:val="26"/>
                <w:lang w:val="es-DO"/>
              </w:rPr>
              <w:t>405</w:t>
            </w:r>
          </w:p>
        </w:tc>
      </w:tr>
      <w:tr w:rsidR="00EF1E8E" w:rsidRPr="00AB6404" w14:paraId="7A6AD09F" w14:textId="77777777" w:rsidTr="003C2F57">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706" w:type="dxa"/>
            <w:vAlign w:val="center"/>
            <w:hideMark/>
          </w:tcPr>
          <w:p w14:paraId="7255E9D9" w14:textId="77777777" w:rsidR="00A005C6" w:rsidRPr="00AB6404" w:rsidRDefault="00A005C6" w:rsidP="00AB6404">
            <w:pPr>
              <w:spacing w:line="360" w:lineRule="auto"/>
              <w:ind w:right="-143"/>
              <w:jc w:val="center"/>
              <w:rPr>
                <w:rFonts w:eastAsiaTheme="majorEastAsia"/>
                <w:b w:val="0"/>
                <w:bCs w:val="0"/>
                <w:szCs w:val="26"/>
                <w:lang w:val="es-DO"/>
              </w:rPr>
            </w:pPr>
            <w:r w:rsidRPr="00AB6404">
              <w:rPr>
                <w:rFonts w:eastAsiaTheme="majorEastAsia"/>
                <w:b w:val="0"/>
                <w:bCs w:val="0"/>
                <w:szCs w:val="26"/>
                <w:lang w:val="es-DO"/>
              </w:rPr>
              <w:t>Mayo</w:t>
            </w:r>
          </w:p>
        </w:tc>
        <w:tc>
          <w:tcPr>
            <w:tcW w:w="1991" w:type="dxa"/>
            <w:vAlign w:val="center"/>
            <w:hideMark/>
          </w:tcPr>
          <w:p w14:paraId="64F918A6" w14:textId="77777777" w:rsidR="00A005C6" w:rsidRPr="00AB6404" w:rsidRDefault="00A005C6" w:rsidP="00AB6404">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eastAsiaTheme="majorEastAsia"/>
                <w:szCs w:val="26"/>
                <w:lang w:val="es-DO"/>
              </w:rPr>
            </w:pPr>
            <w:r w:rsidRPr="00AB6404">
              <w:rPr>
                <w:rFonts w:eastAsiaTheme="majorEastAsia"/>
                <w:szCs w:val="26"/>
                <w:lang w:val="es-DO"/>
              </w:rPr>
              <w:t>296</w:t>
            </w:r>
          </w:p>
        </w:tc>
        <w:tc>
          <w:tcPr>
            <w:tcW w:w="2154" w:type="dxa"/>
            <w:vAlign w:val="center"/>
            <w:hideMark/>
          </w:tcPr>
          <w:p w14:paraId="43338B05" w14:textId="77777777" w:rsidR="00A005C6" w:rsidRPr="00AB6404" w:rsidRDefault="00A005C6" w:rsidP="00AB6404">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eastAsiaTheme="majorEastAsia"/>
                <w:szCs w:val="26"/>
                <w:lang w:val="es-DO"/>
              </w:rPr>
            </w:pPr>
            <w:r w:rsidRPr="00AB6404">
              <w:rPr>
                <w:rFonts w:eastAsiaTheme="majorEastAsia"/>
                <w:szCs w:val="26"/>
                <w:lang w:val="es-DO"/>
              </w:rPr>
              <w:t>165</w:t>
            </w:r>
          </w:p>
        </w:tc>
        <w:tc>
          <w:tcPr>
            <w:tcW w:w="1380" w:type="dxa"/>
            <w:vAlign w:val="center"/>
            <w:hideMark/>
          </w:tcPr>
          <w:p w14:paraId="2B691C2E" w14:textId="77777777" w:rsidR="00A005C6" w:rsidRPr="00AB6404" w:rsidRDefault="00A005C6" w:rsidP="00AB6404">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eastAsiaTheme="majorEastAsia"/>
                <w:szCs w:val="26"/>
                <w:lang w:val="es-DO"/>
              </w:rPr>
            </w:pPr>
            <w:r w:rsidRPr="00AB6404">
              <w:rPr>
                <w:rFonts w:eastAsiaTheme="majorEastAsia"/>
                <w:szCs w:val="26"/>
                <w:lang w:val="es-DO"/>
              </w:rPr>
              <w:t>461</w:t>
            </w:r>
          </w:p>
        </w:tc>
      </w:tr>
      <w:tr w:rsidR="00EF1E8E" w:rsidRPr="00AB6404" w14:paraId="037CA1CE" w14:textId="77777777" w:rsidTr="003C2F57">
        <w:trPr>
          <w:trHeight w:val="454"/>
          <w:jc w:val="center"/>
        </w:trPr>
        <w:tc>
          <w:tcPr>
            <w:cnfStyle w:val="001000000000" w:firstRow="0" w:lastRow="0" w:firstColumn="1" w:lastColumn="0" w:oddVBand="0" w:evenVBand="0" w:oddHBand="0" w:evenHBand="0" w:firstRowFirstColumn="0" w:firstRowLastColumn="0" w:lastRowFirstColumn="0" w:lastRowLastColumn="0"/>
            <w:tcW w:w="1706" w:type="dxa"/>
            <w:vAlign w:val="center"/>
            <w:hideMark/>
          </w:tcPr>
          <w:p w14:paraId="6ED261A4" w14:textId="77777777" w:rsidR="00A005C6" w:rsidRPr="00AB6404" w:rsidRDefault="00A005C6" w:rsidP="00AB6404">
            <w:pPr>
              <w:spacing w:line="360" w:lineRule="auto"/>
              <w:ind w:right="-143"/>
              <w:jc w:val="center"/>
              <w:rPr>
                <w:rFonts w:eastAsiaTheme="majorEastAsia"/>
                <w:b w:val="0"/>
                <w:bCs w:val="0"/>
                <w:szCs w:val="26"/>
                <w:lang w:val="es-DO"/>
              </w:rPr>
            </w:pPr>
            <w:r w:rsidRPr="00AB6404">
              <w:rPr>
                <w:rFonts w:eastAsiaTheme="majorEastAsia"/>
                <w:b w:val="0"/>
                <w:bCs w:val="0"/>
                <w:szCs w:val="26"/>
                <w:lang w:val="es-DO"/>
              </w:rPr>
              <w:lastRenderedPageBreak/>
              <w:t>Junio</w:t>
            </w:r>
          </w:p>
        </w:tc>
        <w:tc>
          <w:tcPr>
            <w:tcW w:w="1991" w:type="dxa"/>
            <w:vAlign w:val="center"/>
            <w:hideMark/>
          </w:tcPr>
          <w:p w14:paraId="17F8B06A" w14:textId="77777777" w:rsidR="00A005C6" w:rsidRPr="00AB6404" w:rsidRDefault="00A005C6" w:rsidP="00AB6404">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eastAsiaTheme="majorEastAsia"/>
                <w:szCs w:val="26"/>
                <w:lang w:val="es-DO"/>
              </w:rPr>
            </w:pPr>
            <w:r w:rsidRPr="00AB6404">
              <w:rPr>
                <w:rFonts w:eastAsiaTheme="majorEastAsia"/>
                <w:szCs w:val="26"/>
                <w:lang w:val="es-DO"/>
              </w:rPr>
              <w:t>647</w:t>
            </w:r>
          </w:p>
        </w:tc>
        <w:tc>
          <w:tcPr>
            <w:tcW w:w="2154" w:type="dxa"/>
            <w:vAlign w:val="center"/>
            <w:hideMark/>
          </w:tcPr>
          <w:p w14:paraId="3A949246" w14:textId="77777777" w:rsidR="00A005C6" w:rsidRPr="00AB6404" w:rsidRDefault="00A005C6" w:rsidP="00AB6404">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eastAsiaTheme="majorEastAsia"/>
                <w:szCs w:val="26"/>
                <w:lang w:val="es-DO"/>
              </w:rPr>
            </w:pPr>
            <w:r w:rsidRPr="00AB6404">
              <w:rPr>
                <w:rFonts w:eastAsiaTheme="majorEastAsia"/>
                <w:szCs w:val="26"/>
                <w:lang w:val="es-DO"/>
              </w:rPr>
              <w:t>20</w:t>
            </w:r>
          </w:p>
        </w:tc>
        <w:tc>
          <w:tcPr>
            <w:tcW w:w="1380" w:type="dxa"/>
            <w:vAlign w:val="center"/>
            <w:hideMark/>
          </w:tcPr>
          <w:p w14:paraId="70BC5102" w14:textId="77777777" w:rsidR="00A005C6" w:rsidRPr="00AB6404" w:rsidRDefault="00A005C6" w:rsidP="00AB6404">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eastAsiaTheme="majorEastAsia"/>
                <w:szCs w:val="26"/>
                <w:lang w:val="es-DO"/>
              </w:rPr>
            </w:pPr>
            <w:r w:rsidRPr="00AB6404">
              <w:rPr>
                <w:rFonts w:eastAsiaTheme="majorEastAsia"/>
                <w:szCs w:val="26"/>
                <w:lang w:val="es-DO"/>
              </w:rPr>
              <w:t>667</w:t>
            </w:r>
          </w:p>
        </w:tc>
      </w:tr>
      <w:tr w:rsidR="00EF1E8E" w:rsidRPr="00AB6404" w14:paraId="74238DD5" w14:textId="77777777" w:rsidTr="003C2F57">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706" w:type="dxa"/>
            <w:vAlign w:val="center"/>
            <w:hideMark/>
          </w:tcPr>
          <w:p w14:paraId="5F581AD9" w14:textId="77777777" w:rsidR="00A005C6" w:rsidRPr="00AB6404" w:rsidRDefault="00A005C6" w:rsidP="00AB6404">
            <w:pPr>
              <w:spacing w:line="360" w:lineRule="auto"/>
              <w:ind w:right="-143"/>
              <w:jc w:val="center"/>
              <w:rPr>
                <w:rFonts w:eastAsiaTheme="majorEastAsia"/>
                <w:b w:val="0"/>
                <w:bCs w:val="0"/>
                <w:szCs w:val="26"/>
                <w:lang w:val="es-DO"/>
              </w:rPr>
            </w:pPr>
            <w:r w:rsidRPr="00AB6404">
              <w:rPr>
                <w:rFonts w:eastAsiaTheme="majorEastAsia"/>
                <w:b w:val="0"/>
                <w:bCs w:val="0"/>
                <w:szCs w:val="26"/>
                <w:lang w:val="es-DO"/>
              </w:rPr>
              <w:t>Julio</w:t>
            </w:r>
          </w:p>
        </w:tc>
        <w:tc>
          <w:tcPr>
            <w:tcW w:w="1991" w:type="dxa"/>
            <w:vAlign w:val="center"/>
            <w:hideMark/>
          </w:tcPr>
          <w:p w14:paraId="520AEDD1" w14:textId="77777777" w:rsidR="00A005C6" w:rsidRPr="00AB6404" w:rsidRDefault="00A005C6" w:rsidP="00AB6404">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eastAsiaTheme="majorEastAsia"/>
                <w:szCs w:val="26"/>
                <w:lang w:val="es-DO"/>
              </w:rPr>
            </w:pPr>
            <w:r w:rsidRPr="00AB6404">
              <w:rPr>
                <w:rFonts w:eastAsiaTheme="majorEastAsia"/>
                <w:szCs w:val="26"/>
                <w:lang w:val="es-DO"/>
              </w:rPr>
              <w:t>590</w:t>
            </w:r>
          </w:p>
        </w:tc>
        <w:tc>
          <w:tcPr>
            <w:tcW w:w="2154" w:type="dxa"/>
            <w:vAlign w:val="center"/>
            <w:hideMark/>
          </w:tcPr>
          <w:p w14:paraId="085255DA" w14:textId="77777777" w:rsidR="00A005C6" w:rsidRPr="00AB6404" w:rsidRDefault="00A005C6" w:rsidP="00AB6404">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eastAsiaTheme="majorEastAsia"/>
                <w:szCs w:val="26"/>
                <w:lang w:val="es-DO"/>
              </w:rPr>
            </w:pPr>
            <w:r w:rsidRPr="00AB6404">
              <w:rPr>
                <w:rFonts w:eastAsiaTheme="majorEastAsia"/>
                <w:szCs w:val="26"/>
                <w:lang w:val="es-DO"/>
              </w:rPr>
              <w:t>106</w:t>
            </w:r>
          </w:p>
        </w:tc>
        <w:tc>
          <w:tcPr>
            <w:tcW w:w="1380" w:type="dxa"/>
            <w:vAlign w:val="center"/>
            <w:hideMark/>
          </w:tcPr>
          <w:p w14:paraId="59B44763" w14:textId="77777777" w:rsidR="00A005C6" w:rsidRPr="00AB6404" w:rsidRDefault="00A005C6" w:rsidP="00AB6404">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eastAsiaTheme="majorEastAsia"/>
                <w:szCs w:val="26"/>
                <w:lang w:val="es-DO"/>
              </w:rPr>
            </w:pPr>
            <w:r w:rsidRPr="00AB6404">
              <w:rPr>
                <w:rFonts w:eastAsiaTheme="majorEastAsia"/>
                <w:szCs w:val="26"/>
                <w:lang w:val="es-DO"/>
              </w:rPr>
              <w:t>696</w:t>
            </w:r>
          </w:p>
        </w:tc>
      </w:tr>
      <w:tr w:rsidR="00EF1E8E" w:rsidRPr="00AB6404" w14:paraId="0BDE5008" w14:textId="77777777" w:rsidTr="003C2F57">
        <w:trPr>
          <w:trHeight w:val="454"/>
          <w:jc w:val="center"/>
        </w:trPr>
        <w:tc>
          <w:tcPr>
            <w:cnfStyle w:val="001000000000" w:firstRow="0" w:lastRow="0" w:firstColumn="1" w:lastColumn="0" w:oddVBand="0" w:evenVBand="0" w:oddHBand="0" w:evenHBand="0" w:firstRowFirstColumn="0" w:firstRowLastColumn="0" w:lastRowFirstColumn="0" w:lastRowLastColumn="0"/>
            <w:tcW w:w="1706" w:type="dxa"/>
            <w:vAlign w:val="center"/>
            <w:hideMark/>
          </w:tcPr>
          <w:p w14:paraId="130521A9" w14:textId="77777777" w:rsidR="00A005C6" w:rsidRPr="00AB6404" w:rsidRDefault="00A005C6" w:rsidP="00AB6404">
            <w:pPr>
              <w:spacing w:line="360" w:lineRule="auto"/>
              <w:ind w:right="-143"/>
              <w:jc w:val="center"/>
              <w:rPr>
                <w:rFonts w:eastAsiaTheme="majorEastAsia"/>
                <w:b w:val="0"/>
                <w:bCs w:val="0"/>
                <w:szCs w:val="26"/>
                <w:lang w:val="es-DO"/>
              </w:rPr>
            </w:pPr>
            <w:r w:rsidRPr="00AB6404">
              <w:rPr>
                <w:rFonts w:eastAsiaTheme="majorEastAsia"/>
                <w:b w:val="0"/>
                <w:bCs w:val="0"/>
                <w:szCs w:val="26"/>
                <w:lang w:val="es-DO"/>
              </w:rPr>
              <w:t>Agosto</w:t>
            </w:r>
          </w:p>
        </w:tc>
        <w:tc>
          <w:tcPr>
            <w:tcW w:w="1991" w:type="dxa"/>
            <w:vAlign w:val="center"/>
            <w:hideMark/>
          </w:tcPr>
          <w:p w14:paraId="46E91ED8" w14:textId="77777777" w:rsidR="00A005C6" w:rsidRPr="00AB6404" w:rsidRDefault="00A005C6" w:rsidP="00AB6404">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eastAsiaTheme="majorEastAsia"/>
                <w:szCs w:val="26"/>
                <w:lang w:val="es-DO"/>
              </w:rPr>
            </w:pPr>
            <w:r w:rsidRPr="00AB6404">
              <w:rPr>
                <w:rFonts w:eastAsiaTheme="majorEastAsia"/>
                <w:szCs w:val="26"/>
                <w:lang w:val="es-DO"/>
              </w:rPr>
              <w:t>334</w:t>
            </w:r>
          </w:p>
        </w:tc>
        <w:tc>
          <w:tcPr>
            <w:tcW w:w="2154" w:type="dxa"/>
            <w:vAlign w:val="center"/>
            <w:hideMark/>
          </w:tcPr>
          <w:p w14:paraId="78512520" w14:textId="77777777" w:rsidR="00A005C6" w:rsidRPr="00AB6404" w:rsidRDefault="00A005C6" w:rsidP="00AB6404">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eastAsiaTheme="majorEastAsia"/>
                <w:szCs w:val="26"/>
                <w:lang w:val="es-DO"/>
              </w:rPr>
            </w:pPr>
            <w:r w:rsidRPr="00AB6404">
              <w:rPr>
                <w:rFonts w:eastAsiaTheme="majorEastAsia"/>
                <w:szCs w:val="26"/>
                <w:lang w:val="es-DO"/>
              </w:rPr>
              <w:t>95</w:t>
            </w:r>
          </w:p>
        </w:tc>
        <w:tc>
          <w:tcPr>
            <w:tcW w:w="1380" w:type="dxa"/>
            <w:vAlign w:val="center"/>
            <w:hideMark/>
          </w:tcPr>
          <w:p w14:paraId="5C0A229A" w14:textId="77777777" w:rsidR="00A005C6" w:rsidRPr="00AB6404" w:rsidRDefault="00A005C6" w:rsidP="00AB6404">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eastAsiaTheme="majorEastAsia"/>
                <w:szCs w:val="26"/>
                <w:lang w:val="es-DO"/>
              </w:rPr>
            </w:pPr>
            <w:r w:rsidRPr="00AB6404">
              <w:rPr>
                <w:rFonts w:eastAsiaTheme="majorEastAsia"/>
                <w:szCs w:val="26"/>
                <w:lang w:val="es-DO"/>
              </w:rPr>
              <w:t>429</w:t>
            </w:r>
          </w:p>
        </w:tc>
      </w:tr>
      <w:tr w:rsidR="00EF1E8E" w:rsidRPr="00AB6404" w14:paraId="066AC5CD" w14:textId="77777777" w:rsidTr="003C2F57">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706" w:type="dxa"/>
            <w:vAlign w:val="center"/>
            <w:hideMark/>
          </w:tcPr>
          <w:p w14:paraId="6AB0ED77" w14:textId="77777777" w:rsidR="00A005C6" w:rsidRPr="00AB6404" w:rsidRDefault="00A005C6" w:rsidP="00AB6404">
            <w:pPr>
              <w:spacing w:line="360" w:lineRule="auto"/>
              <w:ind w:right="-143"/>
              <w:jc w:val="center"/>
              <w:rPr>
                <w:rFonts w:eastAsiaTheme="majorEastAsia"/>
                <w:b w:val="0"/>
                <w:bCs w:val="0"/>
                <w:szCs w:val="26"/>
                <w:lang w:val="es-DO"/>
              </w:rPr>
            </w:pPr>
            <w:r w:rsidRPr="00AB6404">
              <w:rPr>
                <w:rFonts w:eastAsiaTheme="majorEastAsia"/>
                <w:b w:val="0"/>
                <w:bCs w:val="0"/>
                <w:szCs w:val="26"/>
                <w:lang w:val="es-DO"/>
              </w:rPr>
              <w:t>Septiembre</w:t>
            </w:r>
          </w:p>
        </w:tc>
        <w:tc>
          <w:tcPr>
            <w:tcW w:w="1991" w:type="dxa"/>
            <w:vAlign w:val="center"/>
            <w:hideMark/>
          </w:tcPr>
          <w:p w14:paraId="2092CEAA" w14:textId="77777777" w:rsidR="00A005C6" w:rsidRPr="00AB6404" w:rsidRDefault="00A005C6" w:rsidP="00AB6404">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eastAsiaTheme="majorEastAsia"/>
                <w:szCs w:val="26"/>
                <w:lang w:val="es-DO"/>
              </w:rPr>
            </w:pPr>
            <w:r w:rsidRPr="00AB6404">
              <w:rPr>
                <w:rFonts w:eastAsiaTheme="majorEastAsia"/>
                <w:szCs w:val="26"/>
                <w:lang w:val="es-DO"/>
              </w:rPr>
              <w:t>221</w:t>
            </w:r>
          </w:p>
        </w:tc>
        <w:tc>
          <w:tcPr>
            <w:tcW w:w="2154" w:type="dxa"/>
            <w:vAlign w:val="center"/>
            <w:hideMark/>
          </w:tcPr>
          <w:p w14:paraId="3B0F20D5" w14:textId="77777777" w:rsidR="00A005C6" w:rsidRPr="00AB6404" w:rsidRDefault="00A005C6" w:rsidP="00AB6404">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eastAsiaTheme="majorEastAsia"/>
                <w:szCs w:val="26"/>
                <w:lang w:val="es-DO"/>
              </w:rPr>
            </w:pPr>
            <w:r w:rsidRPr="00AB6404">
              <w:rPr>
                <w:rFonts w:eastAsiaTheme="majorEastAsia"/>
                <w:szCs w:val="26"/>
                <w:lang w:val="es-DO"/>
              </w:rPr>
              <w:t>52</w:t>
            </w:r>
          </w:p>
        </w:tc>
        <w:tc>
          <w:tcPr>
            <w:tcW w:w="1380" w:type="dxa"/>
            <w:vAlign w:val="center"/>
            <w:hideMark/>
          </w:tcPr>
          <w:p w14:paraId="4E6B5362" w14:textId="77777777" w:rsidR="00A005C6" w:rsidRPr="00AB6404" w:rsidRDefault="00A005C6" w:rsidP="00AB6404">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eastAsiaTheme="majorEastAsia"/>
                <w:szCs w:val="26"/>
                <w:lang w:val="es-DO"/>
              </w:rPr>
            </w:pPr>
            <w:r w:rsidRPr="00AB6404">
              <w:rPr>
                <w:rFonts w:eastAsiaTheme="majorEastAsia"/>
                <w:szCs w:val="26"/>
                <w:lang w:val="es-DO"/>
              </w:rPr>
              <w:t>273</w:t>
            </w:r>
          </w:p>
        </w:tc>
      </w:tr>
      <w:tr w:rsidR="00EF1E8E" w:rsidRPr="00AB6404" w14:paraId="5F5AC5F4" w14:textId="77777777" w:rsidTr="003C2F57">
        <w:trPr>
          <w:trHeight w:val="454"/>
          <w:jc w:val="center"/>
        </w:trPr>
        <w:tc>
          <w:tcPr>
            <w:cnfStyle w:val="001000000000" w:firstRow="0" w:lastRow="0" w:firstColumn="1" w:lastColumn="0" w:oddVBand="0" w:evenVBand="0" w:oddHBand="0" w:evenHBand="0" w:firstRowFirstColumn="0" w:firstRowLastColumn="0" w:lastRowFirstColumn="0" w:lastRowLastColumn="0"/>
            <w:tcW w:w="1706" w:type="dxa"/>
            <w:vAlign w:val="center"/>
            <w:hideMark/>
          </w:tcPr>
          <w:p w14:paraId="4932EBDD" w14:textId="77777777" w:rsidR="00A005C6" w:rsidRPr="00AB6404" w:rsidRDefault="00A005C6" w:rsidP="00AB6404">
            <w:pPr>
              <w:spacing w:line="360" w:lineRule="auto"/>
              <w:ind w:right="-143"/>
              <w:jc w:val="center"/>
              <w:rPr>
                <w:rFonts w:eastAsiaTheme="majorEastAsia"/>
                <w:b w:val="0"/>
                <w:bCs w:val="0"/>
                <w:szCs w:val="26"/>
                <w:lang w:val="es-DO"/>
              </w:rPr>
            </w:pPr>
            <w:r w:rsidRPr="00AB6404">
              <w:rPr>
                <w:rFonts w:eastAsiaTheme="majorEastAsia"/>
                <w:b w:val="0"/>
                <w:bCs w:val="0"/>
                <w:szCs w:val="26"/>
                <w:lang w:val="es-DO"/>
              </w:rPr>
              <w:t>Octubre</w:t>
            </w:r>
          </w:p>
        </w:tc>
        <w:tc>
          <w:tcPr>
            <w:tcW w:w="1991" w:type="dxa"/>
            <w:vAlign w:val="center"/>
            <w:hideMark/>
          </w:tcPr>
          <w:p w14:paraId="418F6570" w14:textId="6B9FAB65" w:rsidR="00A005C6" w:rsidRPr="00AB6404" w:rsidRDefault="00A005C6" w:rsidP="00AB6404">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eastAsiaTheme="majorEastAsia"/>
                <w:szCs w:val="26"/>
                <w:lang w:val="es-DO"/>
              </w:rPr>
            </w:pPr>
            <w:r w:rsidRPr="00AB6404">
              <w:rPr>
                <w:rFonts w:eastAsiaTheme="majorEastAsia"/>
                <w:szCs w:val="26"/>
                <w:lang w:val="es-DO"/>
              </w:rPr>
              <w:t>1,075</w:t>
            </w:r>
          </w:p>
        </w:tc>
        <w:tc>
          <w:tcPr>
            <w:tcW w:w="2154" w:type="dxa"/>
            <w:vAlign w:val="center"/>
            <w:hideMark/>
          </w:tcPr>
          <w:p w14:paraId="35333F99" w14:textId="77777777" w:rsidR="00A005C6" w:rsidRPr="00AB6404" w:rsidRDefault="00A005C6" w:rsidP="00AB6404">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eastAsiaTheme="majorEastAsia"/>
                <w:szCs w:val="26"/>
                <w:lang w:val="es-DO"/>
              </w:rPr>
            </w:pPr>
            <w:r w:rsidRPr="00AB6404">
              <w:rPr>
                <w:rFonts w:eastAsiaTheme="majorEastAsia"/>
                <w:szCs w:val="26"/>
                <w:lang w:val="es-DO"/>
              </w:rPr>
              <w:t>104</w:t>
            </w:r>
          </w:p>
        </w:tc>
        <w:tc>
          <w:tcPr>
            <w:tcW w:w="1380" w:type="dxa"/>
            <w:vAlign w:val="center"/>
            <w:hideMark/>
          </w:tcPr>
          <w:p w14:paraId="0A1B961E" w14:textId="2D5C567C" w:rsidR="00A005C6" w:rsidRPr="00AB6404" w:rsidRDefault="00A005C6" w:rsidP="00AB6404">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eastAsiaTheme="majorEastAsia"/>
                <w:szCs w:val="26"/>
                <w:lang w:val="es-DO"/>
              </w:rPr>
            </w:pPr>
            <w:r w:rsidRPr="00AB6404">
              <w:rPr>
                <w:rFonts w:eastAsiaTheme="majorEastAsia"/>
                <w:szCs w:val="26"/>
                <w:lang w:val="es-DO"/>
              </w:rPr>
              <w:t>1,179</w:t>
            </w:r>
          </w:p>
        </w:tc>
      </w:tr>
      <w:tr w:rsidR="00EF1E8E" w:rsidRPr="00AB6404" w14:paraId="722302EF" w14:textId="77777777" w:rsidTr="003C2F57">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706" w:type="dxa"/>
            <w:vAlign w:val="center"/>
            <w:hideMark/>
          </w:tcPr>
          <w:p w14:paraId="3868FF4D" w14:textId="2707B74C" w:rsidR="00A005C6" w:rsidRPr="00AB6404" w:rsidRDefault="00A005C6" w:rsidP="00AB6404">
            <w:pPr>
              <w:spacing w:line="360" w:lineRule="auto"/>
              <w:ind w:right="-143"/>
              <w:jc w:val="center"/>
              <w:rPr>
                <w:rFonts w:eastAsiaTheme="majorEastAsia"/>
                <w:b w:val="0"/>
                <w:bCs w:val="0"/>
                <w:szCs w:val="26"/>
                <w:lang w:val="es-DO"/>
              </w:rPr>
            </w:pPr>
            <w:r w:rsidRPr="00AB6404">
              <w:rPr>
                <w:rFonts w:eastAsiaTheme="majorEastAsia"/>
                <w:b w:val="0"/>
                <w:bCs w:val="0"/>
                <w:szCs w:val="26"/>
                <w:lang w:val="es-DO"/>
              </w:rPr>
              <w:t>1 Al 28 De Noviembre</w:t>
            </w:r>
          </w:p>
        </w:tc>
        <w:tc>
          <w:tcPr>
            <w:tcW w:w="1991" w:type="dxa"/>
            <w:vAlign w:val="center"/>
            <w:hideMark/>
          </w:tcPr>
          <w:p w14:paraId="2F1708C3" w14:textId="77777777" w:rsidR="00A005C6" w:rsidRPr="00AB6404" w:rsidRDefault="00A005C6" w:rsidP="00AB6404">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eastAsiaTheme="majorEastAsia"/>
                <w:szCs w:val="26"/>
                <w:lang w:val="es-DO"/>
              </w:rPr>
            </w:pPr>
            <w:r w:rsidRPr="00AB6404">
              <w:rPr>
                <w:rFonts w:eastAsiaTheme="majorEastAsia"/>
                <w:szCs w:val="26"/>
                <w:lang w:val="es-DO"/>
              </w:rPr>
              <w:t>367</w:t>
            </w:r>
          </w:p>
        </w:tc>
        <w:tc>
          <w:tcPr>
            <w:tcW w:w="2154" w:type="dxa"/>
            <w:vAlign w:val="center"/>
            <w:hideMark/>
          </w:tcPr>
          <w:p w14:paraId="21B7E7E0" w14:textId="77777777" w:rsidR="00A005C6" w:rsidRPr="00AB6404" w:rsidRDefault="00A005C6" w:rsidP="00AB6404">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eastAsiaTheme="majorEastAsia"/>
                <w:szCs w:val="26"/>
                <w:lang w:val="es-DO"/>
              </w:rPr>
            </w:pPr>
            <w:r w:rsidRPr="00AB6404">
              <w:rPr>
                <w:rFonts w:eastAsiaTheme="majorEastAsia"/>
                <w:szCs w:val="26"/>
                <w:lang w:val="es-DO"/>
              </w:rPr>
              <w:t>243</w:t>
            </w:r>
          </w:p>
        </w:tc>
        <w:tc>
          <w:tcPr>
            <w:tcW w:w="1380" w:type="dxa"/>
            <w:vAlign w:val="center"/>
            <w:hideMark/>
          </w:tcPr>
          <w:p w14:paraId="27473758" w14:textId="77777777" w:rsidR="00A005C6" w:rsidRPr="00AB6404" w:rsidRDefault="00A005C6" w:rsidP="00AB6404">
            <w:pPr>
              <w:spacing w:line="360" w:lineRule="auto"/>
              <w:ind w:right="-143"/>
              <w:jc w:val="center"/>
              <w:cnfStyle w:val="000000100000" w:firstRow="0" w:lastRow="0" w:firstColumn="0" w:lastColumn="0" w:oddVBand="0" w:evenVBand="0" w:oddHBand="1" w:evenHBand="0" w:firstRowFirstColumn="0" w:firstRowLastColumn="0" w:lastRowFirstColumn="0" w:lastRowLastColumn="0"/>
              <w:rPr>
                <w:rFonts w:eastAsiaTheme="majorEastAsia"/>
                <w:szCs w:val="26"/>
                <w:lang w:val="es-DO"/>
              </w:rPr>
            </w:pPr>
            <w:r w:rsidRPr="00AB6404">
              <w:rPr>
                <w:rFonts w:eastAsiaTheme="majorEastAsia"/>
                <w:szCs w:val="26"/>
                <w:lang w:val="es-DO"/>
              </w:rPr>
              <w:t>610</w:t>
            </w:r>
          </w:p>
        </w:tc>
      </w:tr>
      <w:tr w:rsidR="00EF1E8E" w:rsidRPr="00AB6404" w14:paraId="04513430" w14:textId="77777777" w:rsidTr="003C2F57">
        <w:trPr>
          <w:trHeight w:val="454"/>
          <w:jc w:val="center"/>
        </w:trPr>
        <w:tc>
          <w:tcPr>
            <w:cnfStyle w:val="001000000000" w:firstRow="0" w:lastRow="0" w:firstColumn="1" w:lastColumn="0" w:oddVBand="0" w:evenVBand="0" w:oddHBand="0" w:evenHBand="0" w:firstRowFirstColumn="0" w:firstRowLastColumn="0" w:lastRowFirstColumn="0" w:lastRowLastColumn="0"/>
            <w:tcW w:w="1706" w:type="dxa"/>
            <w:vAlign w:val="center"/>
            <w:hideMark/>
          </w:tcPr>
          <w:p w14:paraId="44346E1B" w14:textId="43272B67" w:rsidR="00A005C6" w:rsidRPr="00AB6404" w:rsidRDefault="00A005C6" w:rsidP="00AB6404">
            <w:pPr>
              <w:spacing w:line="360" w:lineRule="auto"/>
              <w:ind w:right="-143"/>
              <w:jc w:val="center"/>
              <w:rPr>
                <w:rFonts w:eastAsiaTheme="majorEastAsia"/>
                <w:b w:val="0"/>
                <w:bCs w:val="0"/>
                <w:szCs w:val="26"/>
                <w:lang w:val="es-DO"/>
              </w:rPr>
            </w:pPr>
            <w:r w:rsidRPr="00AB6404">
              <w:rPr>
                <w:rFonts w:eastAsiaTheme="majorEastAsia"/>
                <w:b w:val="0"/>
                <w:bCs w:val="0"/>
                <w:szCs w:val="26"/>
                <w:lang w:val="es-DO"/>
              </w:rPr>
              <w:t>Total</w:t>
            </w:r>
          </w:p>
        </w:tc>
        <w:tc>
          <w:tcPr>
            <w:tcW w:w="1991" w:type="dxa"/>
            <w:vAlign w:val="center"/>
            <w:hideMark/>
          </w:tcPr>
          <w:p w14:paraId="2A70CF36" w14:textId="6E0FB500" w:rsidR="00A005C6" w:rsidRPr="00AB6404" w:rsidRDefault="00A005C6" w:rsidP="00AB6404">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eastAsiaTheme="majorEastAsia"/>
                <w:szCs w:val="26"/>
                <w:lang w:val="es-DO"/>
              </w:rPr>
            </w:pPr>
            <w:r w:rsidRPr="00AB6404">
              <w:rPr>
                <w:rFonts w:eastAsiaTheme="majorEastAsia"/>
                <w:szCs w:val="26"/>
                <w:lang w:val="es-DO"/>
              </w:rPr>
              <w:t>4,756</w:t>
            </w:r>
          </w:p>
        </w:tc>
        <w:tc>
          <w:tcPr>
            <w:tcW w:w="2154" w:type="dxa"/>
            <w:vAlign w:val="center"/>
            <w:hideMark/>
          </w:tcPr>
          <w:p w14:paraId="44CA1672" w14:textId="677F3F32" w:rsidR="00A005C6" w:rsidRPr="00AB6404" w:rsidRDefault="00A005C6" w:rsidP="00AB6404">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eastAsiaTheme="majorEastAsia"/>
                <w:szCs w:val="26"/>
                <w:lang w:val="es-DO"/>
              </w:rPr>
            </w:pPr>
            <w:r w:rsidRPr="00AB6404">
              <w:rPr>
                <w:rFonts w:eastAsiaTheme="majorEastAsia"/>
                <w:szCs w:val="26"/>
                <w:lang w:val="es-DO"/>
              </w:rPr>
              <w:t>1,358</w:t>
            </w:r>
          </w:p>
        </w:tc>
        <w:tc>
          <w:tcPr>
            <w:tcW w:w="1380" w:type="dxa"/>
            <w:vAlign w:val="center"/>
            <w:hideMark/>
          </w:tcPr>
          <w:p w14:paraId="17CBE65D" w14:textId="17A84499" w:rsidR="00A005C6" w:rsidRPr="00AB6404" w:rsidRDefault="00A005C6" w:rsidP="00AB6404">
            <w:pPr>
              <w:spacing w:line="360" w:lineRule="auto"/>
              <w:ind w:right="-143"/>
              <w:jc w:val="center"/>
              <w:cnfStyle w:val="000000000000" w:firstRow="0" w:lastRow="0" w:firstColumn="0" w:lastColumn="0" w:oddVBand="0" w:evenVBand="0" w:oddHBand="0" w:evenHBand="0" w:firstRowFirstColumn="0" w:firstRowLastColumn="0" w:lastRowFirstColumn="0" w:lastRowLastColumn="0"/>
              <w:rPr>
                <w:rFonts w:eastAsiaTheme="majorEastAsia"/>
                <w:szCs w:val="26"/>
                <w:lang w:val="es-DO"/>
              </w:rPr>
            </w:pPr>
            <w:r w:rsidRPr="00AB6404">
              <w:rPr>
                <w:rFonts w:eastAsiaTheme="majorEastAsia"/>
                <w:szCs w:val="26"/>
                <w:lang w:val="es-DO"/>
              </w:rPr>
              <w:t>6,114</w:t>
            </w:r>
          </w:p>
        </w:tc>
      </w:tr>
    </w:tbl>
    <w:p w14:paraId="5B102C07" w14:textId="77777777" w:rsidR="00F005E2" w:rsidRPr="00AB6404" w:rsidRDefault="00F005E2" w:rsidP="00AB6404">
      <w:pPr>
        <w:autoSpaceDE w:val="0"/>
        <w:autoSpaceDN w:val="0"/>
        <w:adjustRightInd w:val="0"/>
        <w:spacing w:after="0" w:line="360" w:lineRule="auto"/>
        <w:jc w:val="center"/>
        <w:rPr>
          <w:rFonts w:eastAsia="Calibri"/>
          <w:i/>
          <w:iCs/>
          <w:sz w:val="18"/>
          <w:szCs w:val="18"/>
          <w:lang w:val="es-DO"/>
        </w:rPr>
      </w:pPr>
      <w:r w:rsidRPr="00AB6404">
        <w:rPr>
          <w:rFonts w:eastAsia="Calibri"/>
          <w:i/>
          <w:iCs/>
          <w:sz w:val="18"/>
          <w:szCs w:val="18"/>
          <w:lang w:val="es-DO"/>
        </w:rPr>
        <w:t>Fuente: Sección de Estadística del Transporte Aéreo de la JAC.</w:t>
      </w:r>
    </w:p>
    <w:p w14:paraId="55989ABE" w14:textId="77777777" w:rsidR="00EF7879" w:rsidRPr="00AB6404" w:rsidRDefault="00EF7879" w:rsidP="00AB6404">
      <w:pPr>
        <w:spacing w:after="0" w:line="360" w:lineRule="auto"/>
        <w:ind w:right="-143"/>
        <w:jc w:val="both"/>
        <w:rPr>
          <w:lang w:val="es-DO"/>
        </w:rPr>
      </w:pPr>
    </w:p>
    <w:p w14:paraId="2E0AA9C4" w14:textId="77777777" w:rsidR="00317950" w:rsidRPr="00AB6404" w:rsidRDefault="00317950" w:rsidP="00AB6404">
      <w:pPr>
        <w:spacing w:after="0" w:line="360" w:lineRule="auto"/>
        <w:ind w:right="-143"/>
        <w:jc w:val="center"/>
        <w:rPr>
          <w:rFonts w:eastAsiaTheme="majorEastAsia"/>
          <w:szCs w:val="26"/>
          <w:lang w:val="es-DO"/>
        </w:rPr>
      </w:pPr>
    </w:p>
    <w:p w14:paraId="3536B2DB" w14:textId="032498E8" w:rsidR="00F005E2" w:rsidRPr="00AB6404" w:rsidRDefault="00F005E2" w:rsidP="00AB6404">
      <w:pPr>
        <w:spacing w:after="0" w:line="360" w:lineRule="auto"/>
        <w:ind w:right="-143"/>
        <w:jc w:val="center"/>
        <w:rPr>
          <w:rFonts w:eastAsiaTheme="majorEastAsia"/>
          <w:szCs w:val="26"/>
          <w:lang w:val="es-DO"/>
        </w:rPr>
      </w:pPr>
      <w:r w:rsidRPr="00AB6404">
        <w:rPr>
          <w:rFonts w:eastAsiaTheme="majorEastAsia"/>
          <w:szCs w:val="26"/>
          <w:lang w:val="es-DO"/>
        </w:rPr>
        <w:t xml:space="preserve">Rutas más solicitadas en Vuelos </w:t>
      </w:r>
      <w:r w:rsidR="007A2FFB" w:rsidRPr="00AB6404">
        <w:rPr>
          <w:rFonts w:eastAsiaTheme="majorEastAsia"/>
          <w:szCs w:val="26"/>
          <w:lang w:val="es-DO"/>
        </w:rPr>
        <w:t>Chárter</w:t>
      </w:r>
      <w:r w:rsidRPr="00AB6404">
        <w:rPr>
          <w:rFonts w:eastAsiaTheme="majorEastAsia"/>
          <w:szCs w:val="26"/>
          <w:lang w:val="es-DO"/>
        </w:rPr>
        <w:t xml:space="preserve"> de pasajeros</w:t>
      </w:r>
    </w:p>
    <w:tbl>
      <w:tblPr>
        <w:tblStyle w:val="Tablanormal1"/>
        <w:tblW w:w="6961" w:type="dxa"/>
        <w:jc w:val="center"/>
        <w:tblLook w:val="04A0" w:firstRow="1" w:lastRow="0" w:firstColumn="1" w:lastColumn="0" w:noHBand="0" w:noVBand="1"/>
      </w:tblPr>
      <w:tblGrid>
        <w:gridCol w:w="3690"/>
        <w:gridCol w:w="3271"/>
      </w:tblGrid>
      <w:tr w:rsidR="00EF1E8E" w:rsidRPr="00AB6404" w14:paraId="1F0447CA" w14:textId="77777777" w:rsidTr="00830C2E">
        <w:trPr>
          <w:cnfStyle w:val="100000000000" w:firstRow="1" w:lastRow="0" w:firstColumn="0" w:lastColumn="0" w:oddVBand="0" w:evenVBand="0" w:oddHBand="0" w:evenHBand="0" w:firstRowFirstColumn="0" w:firstRowLastColumn="0" w:lastRowFirstColumn="0" w:lastRowLastColumn="0"/>
          <w:trHeight w:val="567"/>
          <w:tblHeader/>
          <w:jc w:val="center"/>
        </w:trPr>
        <w:tc>
          <w:tcPr>
            <w:cnfStyle w:val="001000000000" w:firstRow="0" w:lastRow="0" w:firstColumn="1" w:lastColumn="0" w:oddVBand="0" w:evenVBand="0" w:oddHBand="0" w:evenHBand="0" w:firstRowFirstColumn="0" w:firstRowLastColumn="0" w:lastRowFirstColumn="0" w:lastRowLastColumn="0"/>
            <w:tcW w:w="3690" w:type="dxa"/>
            <w:shd w:val="clear" w:color="auto" w:fill="002060"/>
            <w:noWrap/>
            <w:vAlign w:val="center"/>
            <w:hideMark/>
          </w:tcPr>
          <w:p w14:paraId="3D14B1B2" w14:textId="77777777" w:rsidR="00F005E2" w:rsidRPr="00AB6404" w:rsidRDefault="00F005E2" w:rsidP="00AB6404">
            <w:pPr>
              <w:spacing w:line="360" w:lineRule="auto"/>
              <w:ind w:right="-143"/>
              <w:jc w:val="center"/>
              <w:rPr>
                <w:rFonts w:eastAsiaTheme="majorEastAsia"/>
                <w:b w:val="0"/>
                <w:bCs w:val="0"/>
                <w:color w:val="FFFFFF" w:themeColor="background1"/>
                <w:szCs w:val="26"/>
                <w:lang w:val="es-DO"/>
              </w:rPr>
            </w:pPr>
            <w:r w:rsidRPr="00AB6404">
              <w:rPr>
                <w:rFonts w:eastAsiaTheme="majorEastAsia"/>
                <w:b w:val="0"/>
                <w:bCs w:val="0"/>
                <w:color w:val="FFFFFF" w:themeColor="background1"/>
                <w:szCs w:val="26"/>
                <w:lang w:val="es-DO"/>
              </w:rPr>
              <w:t>Ruta</w:t>
            </w:r>
          </w:p>
        </w:tc>
        <w:tc>
          <w:tcPr>
            <w:tcW w:w="3271" w:type="dxa"/>
            <w:shd w:val="clear" w:color="auto" w:fill="002060"/>
            <w:noWrap/>
            <w:vAlign w:val="center"/>
            <w:hideMark/>
          </w:tcPr>
          <w:p w14:paraId="5DF1C44B" w14:textId="77777777" w:rsidR="00F005E2" w:rsidRPr="00AB6404" w:rsidRDefault="00F005E2" w:rsidP="00AB6404">
            <w:pPr>
              <w:spacing w:line="360" w:lineRule="auto"/>
              <w:ind w:right="-143"/>
              <w:jc w:val="center"/>
              <w:cnfStyle w:val="100000000000" w:firstRow="1" w:lastRow="0" w:firstColumn="0" w:lastColumn="0" w:oddVBand="0" w:evenVBand="0" w:oddHBand="0" w:evenHBand="0" w:firstRowFirstColumn="0" w:firstRowLastColumn="0" w:lastRowFirstColumn="0" w:lastRowLastColumn="0"/>
              <w:rPr>
                <w:rFonts w:eastAsiaTheme="majorEastAsia"/>
                <w:b w:val="0"/>
                <w:bCs w:val="0"/>
                <w:color w:val="FFFFFF" w:themeColor="background1"/>
                <w:szCs w:val="26"/>
                <w:lang w:val="es-DO"/>
              </w:rPr>
            </w:pPr>
            <w:r w:rsidRPr="00AB6404">
              <w:rPr>
                <w:rFonts w:eastAsiaTheme="majorEastAsia"/>
                <w:b w:val="0"/>
                <w:bCs w:val="0"/>
                <w:color w:val="FFFFFF" w:themeColor="background1"/>
                <w:szCs w:val="26"/>
                <w:lang w:val="es-DO"/>
              </w:rPr>
              <w:t>Operaciones Solicitadas</w:t>
            </w:r>
          </w:p>
        </w:tc>
      </w:tr>
      <w:tr w:rsidR="00EF1E8E" w:rsidRPr="00AB6404" w14:paraId="25F01A1D" w14:textId="77777777" w:rsidTr="00830C2E">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3690" w:type="dxa"/>
            <w:noWrap/>
            <w:vAlign w:val="center"/>
            <w:hideMark/>
          </w:tcPr>
          <w:p w14:paraId="0242E25C" w14:textId="77777777" w:rsidR="00F005E2" w:rsidRPr="00AB6404" w:rsidRDefault="00F005E2" w:rsidP="00AB6404">
            <w:pPr>
              <w:spacing w:line="360" w:lineRule="auto"/>
              <w:jc w:val="center"/>
              <w:rPr>
                <w:rFonts w:eastAsia="Times New Roman"/>
                <w:b w:val="0"/>
                <w:bCs w:val="0"/>
                <w:lang w:val="es-DO" w:eastAsia="es-DO"/>
              </w:rPr>
            </w:pPr>
            <w:r w:rsidRPr="00AB6404">
              <w:rPr>
                <w:rFonts w:eastAsia="Times New Roman"/>
                <w:b w:val="0"/>
                <w:bCs w:val="0"/>
                <w:lang w:val="es-DO" w:eastAsia="es-DO"/>
              </w:rPr>
              <w:t>TJSJ/MDST/TJSJ</w:t>
            </w:r>
          </w:p>
        </w:tc>
        <w:tc>
          <w:tcPr>
            <w:tcW w:w="3271" w:type="dxa"/>
            <w:noWrap/>
            <w:vAlign w:val="center"/>
            <w:hideMark/>
          </w:tcPr>
          <w:p w14:paraId="5AF28BF5" w14:textId="77777777" w:rsidR="00F005E2" w:rsidRPr="00AB6404" w:rsidRDefault="00F005E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416</w:t>
            </w:r>
          </w:p>
        </w:tc>
      </w:tr>
      <w:tr w:rsidR="00EF1E8E" w:rsidRPr="00AB6404" w14:paraId="518E3308" w14:textId="77777777" w:rsidTr="00830C2E">
        <w:trPr>
          <w:trHeight w:val="567"/>
          <w:jc w:val="center"/>
        </w:trPr>
        <w:tc>
          <w:tcPr>
            <w:cnfStyle w:val="001000000000" w:firstRow="0" w:lastRow="0" w:firstColumn="1" w:lastColumn="0" w:oddVBand="0" w:evenVBand="0" w:oddHBand="0" w:evenHBand="0" w:firstRowFirstColumn="0" w:firstRowLastColumn="0" w:lastRowFirstColumn="0" w:lastRowLastColumn="0"/>
            <w:tcW w:w="3690" w:type="dxa"/>
            <w:noWrap/>
            <w:vAlign w:val="center"/>
            <w:hideMark/>
          </w:tcPr>
          <w:p w14:paraId="0726886E" w14:textId="77777777" w:rsidR="00F005E2" w:rsidRPr="00AB6404" w:rsidRDefault="00F005E2" w:rsidP="00AB6404">
            <w:pPr>
              <w:spacing w:line="360" w:lineRule="auto"/>
              <w:jc w:val="center"/>
              <w:rPr>
                <w:rFonts w:eastAsia="Times New Roman"/>
                <w:b w:val="0"/>
                <w:bCs w:val="0"/>
                <w:lang w:val="es-DO" w:eastAsia="es-DO"/>
              </w:rPr>
            </w:pPr>
            <w:r w:rsidRPr="00AB6404">
              <w:rPr>
                <w:rFonts w:eastAsia="Times New Roman"/>
                <w:b w:val="0"/>
                <w:bCs w:val="0"/>
                <w:lang w:val="es-DO" w:eastAsia="es-DO"/>
              </w:rPr>
              <w:t>TJSJ/MDPC/TJSJ</w:t>
            </w:r>
          </w:p>
        </w:tc>
        <w:tc>
          <w:tcPr>
            <w:tcW w:w="3271" w:type="dxa"/>
            <w:noWrap/>
            <w:vAlign w:val="center"/>
            <w:hideMark/>
          </w:tcPr>
          <w:p w14:paraId="6C4C98C8" w14:textId="77777777" w:rsidR="00F005E2" w:rsidRPr="00AB6404" w:rsidRDefault="00F005E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174</w:t>
            </w:r>
          </w:p>
        </w:tc>
      </w:tr>
      <w:tr w:rsidR="00EF1E8E" w:rsidRPr="00AB6404" w14:paraId="791925C6" w14:textId="77777777" w:rsidTr="00830C2E">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3690" w:type="dxa"/>
            <w:noWrap/>
            <w:vAlign w:val="center"/>
            <w:hideMark/>
          </w:tcPr>
          <w:p w14:paraId="574895D8" w14:textId="77777777" w:rsidR="00F005E2" w:rsidRPr="00AB6404" w:rsidRDefault="00F005E2" w:rsidP="00AB6404">
            <w:pPr>
              <w:spacing w:line="360" w:lineRule="auto"/>
              <w:jc w:val="center"/>
              <w:rPr>
                <w:rFonts w:eastAsia="Times New Roman"/>
                <w:b w:val="0"/>
                <w:bCs w:val="0"/>
                <w:lang w:val="es-DO" w:eastAsia="es-DO"/>
              </w:rPr>
            </w:pPr>
            <w:r w:rsidRPr="00AB6404">
              <w:rPr>
                <w:rFonts w:eastAsia="Times New Roman"/>
                <w:b w:val="0"/>
                <w:bCs w:val="0"/>
                <w:lang w:val="es-DO" w:eastAsia="es-DO"/>
              </w:rPr>
              <w:t>EGCC/MDPC/EGCC</w:t>
            </w:r>
          </w:p>
        </w:tc>
        <w:tc>
          <w:tcPr>
            <w:tcW w:w="3271" w:type="dxa"/>
            <w:noWrap/>
            <w:vAlign w:val="center"/>
            <w:hideMark/>
          </w:tcPr>
          <w:p w14:paraId="16A95471" w14:textId="77777777" w:rsidR="00F005E2" w:rsidRPr="00AB6404" w:rsidRDefault="00F005E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118</w:t>
            </w:r>
          </w:p>
        </w:tc>
      </w:tr>
      <w:tr w:rsidR="00EF1E8E" w:rsidRPr="00AB6404" w14:paraId="4E0E5235" w14:textId="77777777" w:rsidTr="00830C2E">
        <w:trPr>
          <w:trHeight w:val="567"/>
          <w:jc w:val="center"/>
        </w:trPr>
        <w:tc>
          <w:tcPr>
            <w:cnfStyle w:val="001000000000" w:firstRow="0" w:lastRow="0" w:firstColumn="1" w:lastColumn="0" w:oddVBand="0" w:evenVBand="0" w:oddHBand="0" w:evenHBand="0" w:firstRowFirstColumn="0" w:firstRowLastColumn="0" w:lastRowFirstColumn="0" w:lastRowLastColumn="0"/>
            <w:tcW w:w="3690" w:type="dxa"/>
            <w:noWrap/>
            <w:vAlign w:val="center"/>
          </w:tcPr>
          <w:p w14:paraId="54CB1C02" w14:textId="77777777" w:rsidR="00F005E2" w:rsidRPr="00AB6404" w:rsidRDefault="00F005E2" w:rsidP="00AB6404">
            <w:pPr>
              <w:spacing w:line="360" w:lineRule="auto"/>
              <w:jc w:val="center"/>
              <w:rPr>
                <w:rFonts w:eastAsia="Times New Roman"/>
                <w:b w:val="0"/>
                <w:bCs w:val="0"/>
                <w:lang w:val="es-DO" w:eastAsia="es-DO"/>
              </w:rPr>
            </w:pPr>
            <w:r w:rsidRPr="00AB6404">
              <w:rPr>
                <w:rFonts w:eastAsia="Times New Roman"/>
                <w:b w:val="0"/>
                <w:bCs w:val="0"/>
                <w:lang w:val="es-DO" w:eastAsia="es-DO"/>
              </w:rPr>
              <w:t>Total</w:t>
            </w:r>
          </w:p>
        </w:tc>
        <w:tc>
          <w:tcPr>
            <w:tcW w:w="3271" w:type="dxa"/>
            <w:noWrap/>
            <w:vAlign w:val="center"/>
          </w:tcPr>
          <w:p w14:paraId="0EFE54F7" w14:textId="77777777" w:rsidR="00F005E2" w:rsidRPr="00AB6404" w:rsidRDefault="00F005E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708</w:t>
            </w:r>
          </w:p>
        </w:tc>
      </w:tr>
    </w:tbl>
    <w:p w14:paraId="18C4DF1C" w14:textId="12F676C3" w:rsidR="00F005E2" w:rsidRPr="00AB6404" w:rsidRDefault="00F005E2" w:rsidP="00AB6404">
      <w:pPr>
        <w:autoSpaceDE w:val="0"/>
        <w:autoSpaceDN w:val="0"/>
        <w:adjustRightInd w:val="0"/>
        <w:spacing w:after="0" w:line="360" w:lineRule="auto"/>
        <w:jc w:val="center"/>
        <w:rPr>
          <w:rFonts w:eastAsia="Calibri"/>
          <w:i/>
          <w:iCs/>
          <w:sz w:val="18"/>
          <w:szCs w:val="18"/>
          <w:lang w:val="es-DO"/>
        </w:rPr>
      </w:pPr>
      <w:r w:rsidRPr="00AB6404">
        <w:rPr>
          <w:rFonts w:eastAsia="Calibri"/>
          <w:i/>
          <w:iCs/>
          <w:sz w:val="18"/>
          <w:szCs w:val="18"/>
          <w:lang w:val="es-DO"/>
        </w:rPr>
        <w:t>Fuente: Sección de Estadística del Transporte Aéreo de la JAC.</w:t>
      </w:r>
    </w:p>
    <w:p w14:paraId="14D418E9" w14:textId="77777777" w:rsidR="00FD392D" w:rsidRPr="00AB6404" w:rsidRDefault="00FD392D" w:rsidP="00AB6404">
      <w:pPr>
        <w:autoSpaceDE w:val="0"/>
        <w:autoSpaceDN w:val="0"/>
        <w:adjustRightInd w:val="0"/>
        <w:spacing w:after="0" w:line="360" w:lineRule="auto"/>
        <w:jc w:val="center"/>
        <w:rPr>
          <w:rFonts w:eastAsia="Calibri"/>
          <w:sz w:val="18"/>
          <w:szCs w:val="18"/>
          <w:lang w:val="es-DO"/>
        </w:rPr>
      </w:pPr>
    </w:p>
    <w:p w14:paraId="67E51457" w14:textId="77777777" w:rsidR="00FD392D" w:rsidRPr="00AB6404" w:rsidRDefault="00FD392D" w:rsidP="00AB6404">
      <w:pPr>
        <w:autoSpaceDE w:val="0"/>
        <w:autoSpaceDN w:val="0"/>
        <w:adjustRightInd w:val="0"/>
        <w:spacing w:after="0" w:line="360" w:lineRule="auto"/>
        <w:jc w:val="center"/>
        <w:rPr>
          <w:rFonts w:eastAsia="Calibri"/>
          <w:sz w:val="18"/>
          <w:szCs w:val="18"/>
          <w:lang w:val="es-DO"/>
        </w:rPr>
      </w:pPr>
    </w:p>
    <w:p w14:paraId="4CBF4BF2" w14:textId="3BD35134" w:rsidR="00F005E2" w:rsidRPr="00AB6404" w:rsidRDefault="00F005E2" w:rsidP="00AB6404">
      <w:pPr>
        <w:spacing w:after="0" w:line="360" w:lineRule="auto"/>
        <w:ind w:right="-143"/>
        <w:jc w:val="center"/>
        <w:rPr>
          <w:rFonts w:eastAsiaTheme="majorEastAsia"/>
          <w:szCs w:val="26"/>
          <w:lang w:val="es-DO"/>
        </w:rPr>
      </w:pPr>
      <w:r w:rsidRPr="00AB6404">
        <w:rPr>
          <w:rFonts w:eastAsiaTheme="majorEastAsia"/>
          <w:szCs w:val="26"/>
          <w:lang w:val="es-DO"/>
        </w:rPr>
        <w:t xml:space="preserve">Rutas más solicitadas en Vuelos </w:t>
      </w:r>
      <w:r w:rsidR="007A2FFB" w:rsidRPr="00AB6404">
        <w:rPr>
          <w:rFonts w:eastAsiaTheme="majorEastAsia"/>
          <w:szCs w:val="26"/>
          <w:lang w:val="es-DO"/>
        </w:rPr>
        <w:t>Chárter</w:t>
      </w:r>
      <w:r w:rsidRPr="00AB6404">
        <w:rPr>
          <w:rFonts w:eastAsiaTheme="majorEastAsia"/>
          <w:szCs w:val="26"/>
          <w:lang w:val="es-DO"/>
        </w:rPr>
        <w:t xml:space="preserve"> de Carga</w:t>
      </w:r>
    </w:p>
    <w:tbl>
      <w:tblPr>
        <w:tblStyle w:val="Tablanormal1"/>
        <w:tblW w:w="6799" w:type="dxa"/>
        <w:jc w:val="center"/>
        <w:tblLook w:val="04A0" w:firstRow="1" w:lastRow="0" w:firstColumn="1" w:lastColumn="0" w:noHBand="0" w:noVBand="1"/>
      </w:tblPr>
      <w:tblGrid>
        <w:gridCol w:w="4208"/>
        <w:gridCol w:w="2591"/>
      </w:tblGrid>
      <w:tr w:rsidR="00EF1E8E" w:rsidRPr="00AB6404" w14:paraId="296B7A17" w14:textId="77777777" w:rsidTr="00830C2E">
        <w:trPr>
          <w:cnfStyle w:val="100000000000" w:firstRow="1" w:lastRow="0" w:firstColumn="0" w:lastColumn="0" w:oddVBand="0" w:evenVBand="0" w:oddHBand="0" w:evenHBand="0" w:firstRowFirstColumn="0" w:firstRowLastColumn="0" w:lastRowFirstColumn="0" w:lastRowLastColumn="0"/>
          <w:trHeight w:val="473"/>
          <w:tblHeader/>
          <w:jc w:val="center"/>
        </w:trPr>
        <w:tc>
          <w:tcPr>
            <w:cnfStyle w:val="001000000000" w:firstRow="0" w:lastRow="0" w:firstColumn="1" w:lastColumn="0" w:oddVBand="0" w:evenVBand="0" w:oddHBand="0" w:evenHBand="0" w:firstRowFirstColumn="0" w:firstRowLastColumn="0" w:lastRowFirstColumn="0" w:lastRowLastColumn="0"/>
            <w:tcW w:w="4208" w:type="dxa"/>
            <w:shd w:val="clear" w:color="auto" w:fill="002060"/>
            <w:noWrap/>
            <w:vAlign w:val="center"/>
            <w:hideMark/>
          </w:tcPr>
          <w:p w14:paraId="6F7F1939" w14:textId="72374517" w:rsidR="00F005E2" w:rsidRPr="00AB6404" w:rsidRDefault="00F005E2" w:rsidP="00AB6404">
            <w:pPr>
              <w:spacing w:line="360" w:lineRule="auto"/>
              <w:ind w:right="-143"/>
              <w:jc w:val="center"/>
              <w:rPr>
                <w:b w:val="0"/>
                <w:bCs w:val="0"/>
                <w:color w:val="FFFFFF" w:themeColor="background1"/>
                <w:lang w:val="es-DO"/>
              </w:rPr>
            </w:pPr>
            <w:r w:rsidRPr="00AB6404">
              <w:rPr>
                <w:b w:val="0"/>
                <w:bCs w:val="0"/>
                <w:color w:val="FFFFFF" w:themeColor="background1"/>
                <w:lang w:val="es-DO"/>
              </w:rPr>
              <w:t>Ruta</w:t>
            </w:r>
          </w:p>
        </w:tc>
        <w:tc>
          <w:tcPr>
            <w:tcW w:w="2591" w:type="dxa"/>
            <w:shd w:val="clear" w:color="auto" w:fill="002060"/>
            <w:noWrap/>
            <w:vAlign w:val="center"/>
            <w:hideMark/>
          </w:tcPr>
          <w:p w14:paraId="79F79065" w14:textId="559A8B13" w:rsidR="00F005E2" w:rsidRPr="00AB6404" w:rsidRDefault="00F005E2" w:rsidP="00AB6404">
            <w:pPr>
              <w:spacing w:line="360" w:lineRule="auto"/>
              <w:ind w:right="-143"/>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val="es-DO"/>
              </w:rPr>
            </w:pPr>
            <w:r w:rsidRPr="00AB6404">
              <w:rPr>
                <w:b w:val="0"/>
                <w:bCs w:val="0"/>
                <w:color w:val="FFFFFF" w:themeColor="background1"/>
                <w:lang w:val="es-DO"/>
              </w:rPr>
              <w:t>Operaciones Solicitadas</w:t>
            </w:r>
          </w:p>
        </w:tc>
      </w:tr>
      <w:tr w:rsidR="00EF1E8E" w:rsidRPr="00AB6404" w14:paraId="30ACDF6E" w14:textId="77777777" w:rsidTr="00830C2E">
        <w:trPr>
          <w:cnfStyle w:val="000000100000" w:firstRow="0" w:lastRow="0" w:firstColumn="0" w:lastColumn="0" w:oddVBand="0" w:evenVBand="0" w:oddHBand="1" w:evenHBand="0" w:firstRowFirstColumn="0" w:firstRowLastColumn="0" w:lastRowFirstColumn="0" w:lastRowLastColumn="0"/>
          <w:trHeight w:val="473"/>
          <w:jc w:val="center"/>
        </w:trPr>
        <w:tc>
          <w:tcPr>
            <w:cnfStyle w:val="001000000000" w:firstRow="0" w:lastRow="0" w:firstColumn="1" w:lastColumn="0" w:oddVBand="0" w:evenVBand="0" w:oddHBand="0" w:evenHBand="0" w:firstRowFirstColumn="0" w:firstRowLastColumn="0" w:lastRowFirstColumn="0" w:lastRowLastColumn="0"/>
            <w:tcW w:w="4208" w:type="dxa"/>
            <w:noWrap/>
            <w:hideMark/>
          </w:tcPr>
          <w:p w14:paraId="1B378087" w14:textId="77777777" w:rsidR="00F005E2" w:rsidRPr="00AB6404" w:rsidRDefault="00F005E2" w:rsidP="00AB6404">
            <w:pPr>
              <w:spacing w:line="360" w:lineRule="auto"/>
              <w:jc w:val="center"/>
              <w:rPr>
                <w:rFonts w:eastAsia="Times New Roman"/>
                <w:b w:val="0"/>
                <w:bCs w:val="0"/>
                <w:lang w:eastAsia="es-DO"/>
              </w:rPr>
            </w:pPr>
            <w:r w:rsidRPr="00AB6404">
              <w:rPr>
                <w:rFonts w:eastAsia="Times New Roman"/>
                <w:b w:val="0"/>
                <w:bCs w:val="0"/>
                <w:lang w:eastAsia="es-DO"/>
              </w:rPr>
              <w:t>EGCC/MDSD/EGCC</w:t>
            </w:r>
          </w:p>
        </w:tc>
        <w:tc>
          <w:tcPr>
            <w:tcW w:w="2591" w:type="dxa"/>
            <w:noWrap/>
            <w:hideMark/>
          </w:tcPr>
          <w:p w14:paraId="3B4A690D" w14:textId="77777777" w:rsidR="00F005E2" w:rsidRPr="00AB6404" w:rsidRDefault="00F005E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eastAsia="es-DO"/>
              </w:rPr>
            </w:pPr>
            <w:r w:rsidRPr="00AB6404">
              <w:rPr>
                <w:rFonts w:eastAsia="Times New Roman"/>
                <w:lang w:eastAsia="es-DO"/>
              </w:rPr>
              <w:t>186</w:t>
            </w:r>
          </w:p>
        </w:tc>
      </w:tr>
      <w:tr w:rsidR="00EF1E8E" w:rsidRPr="00AB6404" w14:paraId="21D2A26C" w14:textId="77777777" w:rsidTr="00830C2E">
        <w:trPr>
          <w:trHeight w:val="473"/>
          <w:jc w:val="center"/>
        </w:trPr>
        <w:tc>
          <w:tcPr>
            <w:cnfStyle w:val="001000000000" w:firstRow="0" w:lastRow="0" w:firstColumn="1" w:lastColumn="0" w:oddVBand="0" w:evenVBand="0" w:oddHBand="0" w:evenHBand="0" w:firstRowFirstColumn="0" w:firstRowLastColumn="0" w:lastRowFirstColumn="0" w:lastRowLastColumn="0"/>
            <w:tcW w:w="4208" w:type="dxa"/>
            <w:noWrap/>
            <w:hideMark/>
          </w:tcPr>
          <w:p w14:paraId="73045247" w14:textId="77777777" w:rsidR="00F005E2" w:rsidRPr="00AB6404" w:rsidRDefault="00F005E2" w:rsidP="00AB6404">
            <w:pPr>
              <w:spacing w:line="360" w:lineRule="auto"/>
              <w:jc w:val="center"/>
              <w:rPr>
                <w:rFonts w:eastAsia="Times New Roman"/>
                <w:b w:val="0"/>
                <w:bCs w:val="0"/>
                <w:lang w:eastAsia="es-DO"/>
              </w:rPr>
            </w:pPr>
            <w:r w:rsidRPr="00AB6404">
              <w:rPr>
                <w:rFonts w:eastAsia="Times New Roman"/>
                <w:b w:val="0"/>
                <w:bCs w:val="0"/>
                <w:lang w:eastAsia="es-DO"/>
              </w:rPr>
              <w:t>EGKK/MDPC/EGKK</w:t>
            </w:r>
          </w:p>
        </w:tc>
        <w:tc>
          <w:tcPr>
            <w:tcW w:w="2591" w:type="dxa"/>
            <w:noWrap/>
            <w:hideMark/>
          </w:tcPr>
          <w:p w14:paraId="07D56D66" w14:textId="77777777" w:rsidR="00F005E2" w:rsidRPr="00AB6404" w:rsidRDefault="00F005E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eastAsia="es-DO"/>
              </w:rPr>
            </w:pPr>
            <w:r w:rsidRPr="00AB6404">
              <w:rPr>
                <w:rFonts w:eastAsia="Times New Roman"/>
                <w:lang w:eastAsia="es-DO"/>
              </w:rPr>
              <w:t>183</w:t>
            </w:r>
          </w:p>
        </w:tc>
      </w:tr>
      <w:tr w:rsidR="00EF1E8E" w:rsidRPr="00AB6404" w14:paraId="5A7A4A22" w14:textId="77777777" w:rsidTr="00830C2E">
        <w:trPr>
          <w:cnfStyle w:val="000000100000" w:firstRow="0" w:lastRow="0" w:firstColumn="0" w:lastColumn="0" w:oddVBand="0" w:evenVBand="0" w:oddHBand="1" w:evenHBand="0" w:firstRowFirstColumn="0" w:firstRowLastColumn="0" w:lastRowFirstColumn="0" w:lastRowLastColumn="0"/>
          <w:trHeight w:val="473"/>
          <w:jc w:val="center"/>
        </w:trPr>
        <w:tc>
          <w:tcPr>
            <w:cnfStyle w:val="001000000000" w:firstRow="0" w:lastRow="0" w:firstColumn="1" w:lastColumn="0" w:oddVBand="0" w:evenVBand="0" w:oddHBand="0" w:evenHBand="0" w:firstRowFirstColumn="0" w:firstRowLastColumn="0" w:lastRowFirstColumn="0" w:lastRowLastColumn="0"/>
            <w:tcW w:w="4208" w:type="dxa"/>
            <w:noWrap/>
            <w:hideMark/>
          </w:tcPr>
          <w:p w14:paraId="28ADBDD6" w14:textId="77777777" w:rsidR="00F005E2" w:rsidRPr="00AB6404" w:rsidRDefault="00F005E2" w:rsidP="00AB6404">
            <w:pPr>
              <w:spacing w:line="360" w:lineRule="auto"/>
              <w:jc w:val="center"/>
              <w:rPr>
                <w:rFonts w:eastAsia="Times New Roman"/>
                <w:b w:val="0"/>
                <w:bCs w:val="0"/>
                <w:lang w:eastAsia="es-DO"/>
              </w:rPr>
            </w:pPr>
            <w:r w:rsidRPr="00AB6404">
              <w:rPr>
                <w:rFonts w:eastAsia="Times New Roman"/>
                <w:b w:val="0"/>
                <w:bCs w:val="0"/>
                <w:lang w:eastAsia="es-DO"/>
              </w:rPr>
              <w:t>TJSJ/MDPC/TJSJ</w:t>
            </w:r>
          </w:p>
        </w:tc>
        <w:tc>
          <w:tcPr>
            <w:tcW w:w="2591" w:type="dxa"/>
            <w:noWrap/>
            <w:hideMark/>
          </w:tcPr>
          <w:p w14:paraId="2C5881DA" w14:textId="77777777" w:rsidR="00F005E2" w:rsidRPr="00AB6404" w:rsidRDefault="00F005E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eastAsia="es-DO"/>
              </w:rPr>
            </w:pPr>
            <w:r w:rsidRPr="00AB6404">
              <w:rPr>
                <w:rFonts w:eastAsia="Times New Roman"/>
                <w:lang w:eastAsia="es-DO"/>
              </w:rPr>
              <w:t>130</w:t>
            </w:r>
          </w:p>
        </w:tc>
      </w:tr>
      <w:tr w:rsidR="00EF1E8E" w:rsidRPr="00AB6404" w14:paraId="7709E9A9" w14:textId="77777777" w:rsidTr="00830C2E">
        <w:trPr>
          <w:trHeight w:val="473"/>
          <w:jc w:val="center"/>
        </w:trPr>
        <w:tc>
          <w:tcPr>
            <w:cnfStyle w:val="001000000000" w:firstRow="0" w:lastRow="0" w:firstColumn="1" w:lastColumn="0" w:oddVBand="0" w:evenVBand="0" w:oddHBand="0" w:evenHBand="0" w:firstRowFirstColumn="0" w:firstRowLastColumn="0" w:lastRowFirstColumn="0" w:lastRowLastColumn="0"/>
            <w:tcW w:w="4208" w:type="dxa"/>
            <w:noWrap/>
          </w:tcPr>
          <w:p w14:paraId="745067F8" w14:textId="42DB9D58" w:rsidR="00FD392D" w:rsidRPr="00AB6404" w:rsidRDefault="00FD392D" w:rsidP="00AB6404">
            <w:pPr>
              <w:spacing w:line="360" w:lineRule="auto"/>
              <w:jc w:val="center"/>
              <w:rPr>
                <w:rFonts w:eastAsia="Times New Roman"/>
                <w:b w:val="0"/>
                <w:bCs w:val="0"/>
                <w:lang w:eastAsia="es-DO"/>
              </w:rPr>
            </w:pPr>
            <w:r w:rsidRPr="00AB6404">
              <w:rPr>
                <w:rFonts w:eastAsia="Times New Roman"/>
                <w:b w:val="0"/>
                <w:bCs w:val="0"/>
                <w:lang w:eastAsia="es-DO"/>
              </w:rPr>
              <w:lastRenderedPageBreak/>
              <w:t>Total</w:t>
            </w:r>
          </w:p>
        </w:tc>
        <w:tc>
          <w:tcPr>
            <w:tcW w:w="2591" w:type="dxa"/>
            <w:noWrap/>
          </w:tcPr>
          <w:p w14:paraId="4BB19765" w14:textId="4910A095" w:rsidR="00FD392D" w:rsidRPr="00AB6404" w:rsidRDefault="00FD392D"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eastAsia="es-DO"/>
              </w:rPr>
            </w:pPr>
            <w:r w:rsidRPr="00AB6404">
              <w:rPr>
                <w:rFonts w:eastAsia="Times New Roman"/>
                <w:lang w:eastAsia="es-DO"/>
              </w:rPr>
              <w:t>499</w:t>
            </w:r>
          </w:p>
        </w:tc>
      </w:tr>
    </w:tbl>
    <w:p w14:paraId="497E2957" w14:textId="77777777" w:rsidR="00F005E2" w:rsidRPr="00AB6404" w:rsidRDefault="00F005E2" w:rsidP="00AB6404">
      <w:pPr>
        <w:autoSpaceDE w:val="0"/>
        <w:autoSpaceDN w:val="0"/>
        <w:adjustRightInd w:val="0"/>
        <w:spacing w:after="0" w:line="360" w:lineRule="auto"/>
        <w:jc w:val="center"/>
        <w:rPr>
          <w:rFonts w:eastAsia="Calibri"/>
          <w:i/>
          <w:iCs/>
          <w:sz w:val="18"/>
          <w:szCs w:val="18"/>
          <w:lang w:val="es-DO"/>
        </w:rPr>
      </w:pPr>
      <w:r w:rsidRPr="00AB6404">
        <w:rPr>
          <w:rFonts w:eastAsia="Calibri"/>
          <w:i/>
          <w:iCs/>
          <w:sz w:val="18"/>
          <w:szCs w:val="18"/>
          <w:lang w:val="es-DO"/>
        </w:rPr>
        <w:t>Fuente: Sección de Estadística del Transporte Aéreo de la JAC.</w:t>
      </w:r>
    </w:p>
    <w:p w14:paraId="427EC49E" w14:textId="77777777" w:rsidR="00F005E2" w:rsidRPr="00AB6404" w:rsidRDefault="00F005E2" w:rsidP="00AB6404">
      <w:pPr>
        <w:spacing w:after="0" w:line="360" w:lineRule="auto"/>
        <w:ind w:left="360" w:right="-143"/>
        <w:jc w:val="both"/>
        <w:rPr>
          <w:rFonts w:eastAsiaTheme="majorEastAsia"/>
          <w:szCs w:val="26"/>
          <w:lang w:val="es-DO"/>
        </w:rPr>
      </w:pPr>
    </w:p>
    <w:p w14:paraId="2BD6557B" w14:textId="77777777" w:rsidR="00FD392D" w:rsidRPr="00092775" w:rsidRDefault="00FD392D"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092775">
        <w:rPr>
          <w:rFonts w:ascii="Times New Roman" w:hAnsi="Times New Roman" w:cs="Times New Roman"/>
          <w:color w:val="767171"/>
          <w:spacing w:val="20"/>
          <w:sz w:val="24"/>
          <w:szCs w:val="24"/>
          <w:lang w:val="es-DO"/>
          <w14:ligatures w14:val="none"/>
        </w:rPr>
        <w:t>Inspecciones a Empresas Consignatarias</w:t>
      </w:r>
    </w:p>
    <w:p w14:paraId="2B0D0450" w14:textId="77777777" w:rsidR="00FD392D" w:rsidRPr="00092775" w:rsidRDefault="00FD392D" w:rsidP="00AB6404">
      <w:pPr>
        <w:spacing w:after="0" w:line="360" w:lineRule="auto"/>
        <w:ind w:right="-143"/>
        <w:jc w:val="both"/>
        <w:rPr>
          <w:lang w:val="es-DO"/>
        </w:rPr>
      </w:pPr>
    </w:p>
    <w:p w14:paraId="353DEC18" w14:textId="589A1B0F" w:rsidR="00F005E2" w:rsidRPr="00092775" w:rsidRDefault="00FD392D" w:rsidP="00AB6404">
      <w:pPr>
        <w:spacing w:after="0" w:line="360" w:lineRule="auto"/>
        <w:ind w:right="-143"/>
        <w:jc w:val="both"/>
        <w:rPr>
          <w:lang w:val="es-DO"/>
        </w:rPr>
      </w:pPr>
      <w:r w:rsidRPr="00092775">
        <w:rPr>
          <w:lang w:val="es-DO"/>
        </w:rPr>
        <w:t>Conforme al Programa Anual de Visitas de Inspección a Consignatarios, en ocasión de los procesos de Emisión, Enmienda, Renovación y Seguimiento de las Licencias de Consignatarios de Aeronaves de Operadores Aéreos Extranjeros en Vuelos No Regulares o Chárter, fueron inspeccionadas las instalaciones y documentación operativa de las siguientes empresas Cosignatarias, en las diferentes estaciones aeroportuarias del país donde ofrecen sus servicios:</w:t>
      </w:r>
    </w:p>
    <w:p w14:paraId="738480CC" w14:textId="77777777" w:rsidR="00FD392D" w:rsidRPr="00AB6404" w:rsidRDefault="00FD392D" w:rsidP="00AB6404">
      <w:pPr>
        <w:spacing w:after="0" w:line="360" w:lineRule="auto"/>
        <w:ind w:right="-143"/>
        <w:jc w:val="both"/>
        <w:rPr>
          <w:lang w:val="es-DO"/>
        </w:rPr>
      </w:pPr>
    </w:p>
    <w:tbl>
      <w:tblPr>
        <w:tblStyle w:val="Tablanormal1"/>
        <w:tblW w:w="4746" w:type="pct"/>
        <w:jc w:val="center"/>
        <w:tblLayout w:type="fixed"/>
        <w:tblLook w:val="04A0" w:firstRow="1" w:lastRow="0" w:firstColumn="1" w:lastColumn="0" w:noHBand="0" w:noVBand="1"/>
      </w:tblPr>
      <w:tblGrid>
        <w:gridCol w:w="1986"/>
        <w:gridCol w:w="3969"/>
        <w:gridCol w:w="1553"/>
      </w:tblGrid>
      <w:tr w:rsidR="00EF1E8E" w:rsidRPr="00AB6404" w14:paraId="0F5E252C" w14:textId="77777777" w:rsidTr="008748F8">
        <w:trPr>
          <w:cnfStyle w:val="100000000000" w:firstRow="1" w:lastRow="0" w:firstColumn="0" w:lastColumn="0" w:oddVBand="0" w:evenVBand="0" w:oddHBand="0" w:evenHBand="0" w:firstRowFirstColumn="0" w:firstRowLastColumn="0" w:lastRowFirstColumn="0" w:lastRowLastColumn="0"/>
          <w:trHeight w:val="575"/>
          <w:tblHeader/>
          <w:jc w:val="center"/>
        </w:trPr>
        <w:tc>
          <w:tcPr>
            <w:cnfStyle w:val="001000000000" w:firstRow="0" w:lastRow="0" w:firstColumn="1" w:lastColumn="0" w:oddVBand="0" w:evenVBand="0" w:oddHBand="0" w:evenHBand="0" w:firstRowFirstColumn="0" w:firstRowLastColumn="0" w:lastRowFirstColumn="0" w:lastRowLastColumn="0"/>
            <w:tcW w:w="1323" w:type="pct"/>
            <w:shd w:val="clear" w:color="auto" w:fill="002060"/>
            <w:noWrap/>
            <w:vAlign w:val="center"/>
            <w:hideMark/>
          </w:tcPr>
          <w:p w14:paraId="503C446A" w14:textId="77777777" w:rsidR="00FD392D" w:rsidRPr="00AB6404" w:rsidRDefault="00FD392D" w:rsidP="00AB6404">
            <w:pPr>
              <w:spacing w:line="360" w:lineRule="auto"/>
              <w:ind w:right="-143"/>
              <w:jc w:val="center"/>
              <w:rPr>
                <w:b w:val="0"/>
                <w:bCs w:val="0"/>
                <w:color w:val="FFFFFF" w:themeColor="background1"/>
                <w:lang w:val="es-DO"/>
              </w:rPr>
            </w:pPr>
            <w:r w:rsidRPr="00AB6404">
              <w:rPr>
                <w:b w:val="0"/>
                <w:bCs w:val="0"/>
                <w:color w:val="FFFFFF" w:themeColor="background1"/>
                <w:lang w:val="es-DO"/>
              </w:rPr>
              <w:t>Permiso</w:t>
            </w:r>
          </w:p>
        </w:tc>
        <w:tc>
          <w:tcPr>
            <w:tcW w:w="2643" w:type="pct"/>
            <w:shd w:val="clear" w:color="auto" w:fill="002060"/>
            <w:noWrap/>
            <w:vAlign w:val="center"/>
            <w:hideMark/>
          </w:tcPr>
          <w:p w14:paraId="331965C8" w14:textId="77777777" w:rsidR="00FD392D" w:rsidRPr="00AB6404" w:rsidRDefault="00FD392D" w:rsidP="00AB6404">
            <w:pPr>
              <w:spacing w:line="360" w:lineRule="auto"/>
              <w:ind w:right="-143"/>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val="es-DO"/>
              </w:rPr>
            </w:pPr>
            <w:r w:rsidRPr="00AB6404">
              <w:rPr>
                <w:b w:val="0"/>
                <w:bCs w:val="0"/>
                <w:color w:val="FFFFFF" w:themeColor="background1"/>
                <w:lang w:val="es-DO"/>
              </w:rPr>
              <w:t>Empresa</w:t>
            </w:r>
          </w:p>
        </w:tc>
        <w:tc>
          <w:tcPr>
            <w:tcW w:w="1034" w:type="pct"/>
            <w:shd w:val="clear" w:color="auto" w:fill="002060"/>
            <w:noWrap/>
            <w:vAlign w:val="center"/>
            <w:hideMark/>
          </w:tcPr>
          <w:p w14:paraId="70628A3C" w14:textId="3B7F3709" w:rsidR="00FD392D" w:rsidRPr="00AB6404" w:rsidRDefault="00FD392D" w:rsidP="00AB6404">
            <w:pPr>
              <w:spacing w:line="360" w:lineRule="auto"/>
              <w:ind w:right="-143"/>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val="es-DO"/>
              </w:rPr>
            </w:pPr>
            <w:r w:rsidRPr="00AB6404">
              <w:rPr>
                <w:b w:val="0"/>
                <w:bCs w:val="0"/>
                <w:color w:val="FFFFFF" w:themeColor="background1"/>
                <w:lang w:val="es-DO"/>
              </w:rPr>
              <w:t>Inspección</w:t>
            </w:r>
          </w:p>
        </w:tc>
      </w:tr>
      <w:tr w:rsidR="00EF1E8E" w:rsidRPr="00AB6404" w14:paraId="54667B3C" w14:textId="77777777" w:rsidTr="008748F8">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323" w:type="pct"/>
            <w:noWrap/>
            <w:vAlign w:val="center"/>
            <w:hideMark/>
          </w:tcPr>
          <w:p w14:paraId="29C4C8C0" w14:textId="4C8500EB" w:rsidR="00FD392D" w:rsidRPr="00AB6404" w:rsidRDefault="00FD392D" w:rsidP="00AB6404">
            <w:pPr>
              <w:spacing w:line="360" w:lineRule="auto"/>
              <w:ind w:right="-143"/>
              <w:jc w:val="center"/>
              <w:rPr>
                <w:b w:val="0"/>
                <w:bCs w:val="0"/>
                <w:lang w:val="es-DO"/>
              </w:rPr>
            </w:pPr>
            <w:r w:rsidRPr="00AB6404">
              <w:rPr>
                <w:b w:val="0"/>
                <w:bCs w:val="0"/>
                <w:lang w:val="es-DO"/>
              </w:rPr>
              <w:t>Expedición Licencia De Consignatario</w:t>
            </w:r>
          </w:p>
        </w:tc>
        <w:tc>
          <w:tcPr>
            <w:tcW w:w="2643" w:type="pct"/>
            <w:noWrap/>
            <w:vAlign w:val="center"/>
            <w:hideMark/>
          </w:tcPr>
          <w:p w14:paraId="7D563753" w14:textId="77777777" w:rsidR="00FD392D" w:rsidRPr="00AB6404" w:rsidRDefault="00FD392D" w:rsidP="00AB6404">
            <w:pPr>
              <w:spacing w:line="360" w:lineRule="auto"/>
              <w:ind w:right="-143"/>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Acciona Airport Services República Dominicana, S.A.S.</w:t>
            </w:r>
          </w:p>
        </w:tc>
        <w:tc>
          <w:tcPr>
            <w:tcW w:w="1034" w:type="pct"/>
            <w:noWrap/>
            <w:vAlign w:val="center"/>
            <w:hideMark/>
          </w:tcPr>
          <w:p w14:paraId="6F957997" w14:textId="77777777" w:rsidR="00FD392D" w:rsidRPr="00AB6404" w:rsidRDefault="00FD392D" w:rsidP="00AB6404">
            <w:pPr>
              <w:spacing w:line="360" w:lineRule="auto"/>
              <w:ind w:right="-143"/>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1</w:t>
            </w:r>
          </w:p>
        </w:tc>
      </w:tr>
      <w:tr w:rsidR="00EF1E8E" w:rsidRPr="00AB6404" w14:paraId="3E33FC0C" w14:textId="77777777" w:rsidTr="008748F8">
        <w:trPr>
          <w:trHeight w:val="397"/>
          <w:jc w:val="center"/>
        </w:trPr>
        <w:tc>
          <w:tcPr>
            <w:cnfStyle w:val="001000000000" w:firstRow="0" w:lastRow="0" w:firstColumn="1" w:lastColumn="0" w:oddVBand="0" w:evenVBand="0" w:oddHBand="0" w:evenHBand="0" w:firstRowFirstColumn="0" w:firstRowLastColumn="0" w:lastRowFirstColumn="0" w:lastRowLastColumn="0"/>
            <w:tcW w:w="1323" w:type="pct"/>
            <w:vMerge w:val="restart"/>
            <w:vAlign w:val="center"/>
            <w:hideMark/>
          </w:tcPr>
          <w:p w14:paraId="7A927D7E" w14:textId="25810D78" w:rsidR="00FD392D" w:rsidRPr="00AB6404" w:rsidRDefault="00FD392D" w:rsidP="00AB6404">
            <w:pPr>
              <w:spacing w:line="360" w:lineRule="auto"/>
              <w:ind w:right="-143"/>
              <w:jc w:val="center"/>
              <w:rPr>
                <w:b w:val="0"/>
                <w:bCs w:val="0"/>
                <w:lang w:val="es-DO"/>
              </w:rPr>
            </w:pPr>
            <w:r w:rsidRPr="00AB6404">
              <w:rPr>
                <w:b w:val="0"/>
                <w:bCs w:val="0"/>
                <w:lang w:val="es-DO"/>
              </w:rPr>
              <w:t>Renovación Licencia De Consignatario</w:t>
            </w:r>
          </w:p>
        </w:tc>
        <w:tc>
          <w:tcPr>
            <w:tcW w:w="2643" w:type="pct"/>
            <w:vAlign w:val="center"/>
            <w:hideMark/>
          </w:tcPr>
          <w:p w14:paraId="60E53CAA" w14:textId="77777777" w:rsidR="00FD392D" w:rsidRPr="00AB6404" w:rsidRDefault="00FD392D" w:rsidP="00AB6404">
            <w:pPr>
              <w:spacing w:line="360" w:lineRule="auto"/>
              <w:ind w:right="-143"/>
              <w:jc w:val="center"/>
              <w:cnfStyle w:val="000000000000" w:firstRow="0" w:lastRow="0" w:firstColumn="0" w:lastColumn="0" w:oddVBand="0" w:evenVBand="0" w:oddHBand="0" w:evenHBand="0" w:firstRowFirstColumn="0" w:firstRowLastColumn="0" w:lastRowFirstColumn="0" w:lastRowLastColumn="0"/>
            </w:pPr>
            <w:r w:rsidRPr="00AB6404">
              <w:t>Trading Aviation Services, Mb, S.R. L</w:t>
            </w:r>
          </w:p>
        </w:tc>
        <w:tc>
          <w:tcPr>
            <w:tcW w:w="1034" w:type="pct"/>
            <w:noWrap/>
            <w:vAlign w:val="center"/>
            <w:hideMark/>
          </w:tcPr>
          <w:p w14:paraId="55552331" w14:textId="77777777" w:rsidR="00FD392D" w:rsidRPr="00AB6404" w:rsidRDefault="00FD392D" w:rsidP="00AB6404">
            <w:pPr>
              <w:spacing w:line="360" w:lineRule="auto"/>
              <w:ind w:right="-143"/>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1</w:t>
            </w:r>
          </w:p>
        </w:tc>
      </w:tr>
      <w:tr w:rsidR="00EF1E8E" w:rsidRPr="00AB6404" w14:paraId="46891D29" w14:textId="77777777" w:rsidTr="008748F8">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323" w:type="pct"/>
            <w:vMerge/>
            <w:vAlign w:val="center"/>
            <w:hideMark/>
          </w:tcPr>
          <w:p w14:paraId="6B592BC1" w14:textId="77777777" w:rsidR="00FD392D" w:rsidRPr="00AB6404" w:rsidRDefault="00FD392D" w:rsidP="00AB6404">
            <w:pPr>
              <w:spacing w:line="360" w:lineRule="auto"/>
              <w:ind w:right="-143"/>
              <w:jc w:val="center"/>
              <w:rPr>
                <w:b w:val="0"/>
                <w:bCs w:val="0"/>
                <w:lang w:val="es-DO"/>
              </w:rPr>
            </w:pPr>
          </w:p>
        </w:tc>
        <w:tc>
          <w:tcPr>
            <w:tcW w:w="2643" w:type="pct"/>
            <w:vAlign w:val="center"/>
            <w:hideMark/>
          </w:tcPr>
          <w:p w14:paraId="56F06B52" w14:textId="77777777" w:rsidR="00FD392D" w:rsidRPr="00AB6404" w:rsidRDefault="00FD392D" w:rsidP="00AB6404">
            <w:pPr>
              <w:spacing w:line="360" w:lineRule="auto"/>
              <w:ind w:right="-143"/>
              <w:jc w:val="center"/>
              <w:cnfStyle w:val="000000100000" w:firstRow="0" w:lastRow="0" w:firstColumn="0" w:lastColumn="0" w:oddVBand="0" w:evenVBand="0" w:oddHBand="1" w:evenHBand="0" w:firstRowFirstColumn="0" w:firstRowLastColumn="0" w:lastRowFirstColumn="0" w:lastRowLastColumn="0"/>
            </w:pPr>
            <w:r w:rsidRPr="00AB6404">
              <w:t>General Air Services, S.A.</w:t>
            </w:r>
          </w:p>
        </w:tc>
        <w:tc>
          <w:tcPr>
            <w:tcW w:w="1034" w:type="pct"/>
            <w:noWrap/>
            <w:vAlign w:val="center"/>
            <w:hideMark/>
          </w:tcPr>
          <w:p w14:paraId="60520B51" w14:textId="77777777" w:rsidR="00FD392D" w:rsidRPr="00AB6404" w:rsidRDefault="00FD392D" w:rsidP="00AB6404">
            <w:pPr>
              <w:spacing w:line="360" w:lineRule="auto"/>
              <w:ind w:right="-143"/>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1</w:t>
            </w:r>
          </w:p>
        </w:tc>
      </w:tr>
      <w:tr w:rsidR="00EF1E8E" w:rsidRPr="00AB6404" w14:paraId="3BFAF147" w14:textId="77777777" w:rsidTr="008748F8">
        <w:trPr>
          <w:trHeight w:val="397"/>
          <w:jc w:val="center"/>
        </w:trPr>
        <w:tc>
          <w:tcPr>
            <w:cnfStyle w:val="001000000000" w:firstRow="0" w:lastRow="0" w:firstColumn="1" w:lastColumn="0" w:oddVBand="0" w:evenVBand="0" w:oddHBand="0" w:evenHBand="0" w:firstRowFirstColumn="0" w:firstRowLastColumn="0" w:lastRowFirstColumn="0" w:lastRowLastColumn="0"/>
            <w:tcW w:w="1323" w:type="pct"/>
            <w:vMerge/>
            <w:vAlign w:val="center"/>
            <w:hideMark/>
          </w:tcPr>
          <w:p w14:paraId="1530759B" w14:textId="77777777" w:rsidR="00FD392D" w:rsidRPr="00AB6404" w:rsidRDefault="00FD392D" w:rsidP="00AB6404">
            <w:pPr>
              <w:spacing w:line="360" w:lineRule="auto"/>
              <w:ind w:right="-143"/>
              <w:jc w:val="center"/>
              <w:rPr>
                <w:b w:val="0"/>
                <w:bCs w:val="0"/>
                <w:lang w:val="es-DO"/>
              </w:rPr>
            </w:pPr>
          </w:p>
        </w:tc>
        <w:tc>
          <w:tcPr>
            <w:tcW w:w="2643" w:type="pct"/>
            <w:vAlign w:val="center"/>
            <w:hideMark/>
          </w:tcPr>
          <w:p w14:paraId="7F1C6843" w14:textId="77777777" w:rsidR="00FD392D" w:rsidRPr="00AB6404" w:rsidRDefault="00FD392D" w:rsidP="00AB6404">
            <w:pPr>
              <w:spacing w:line="360" w:lineRule="auto"/>
              <w:ind w:right="-143"/>
              <w:jc w:val="center"/>
              <w:cnfStyle w:val="000000000000" w:firstRow="0" w:lastRow="0" w:firstColumn="0" w:lastColumn="0" w:oddVBand="0" w:evenVBand="0" w:oddHBand="0" w:evenHBand="0" w:firstRowFirstColumn="0" w:firstRowLastColumn="0" w:lastRowFirstColumn="0" w:lastRowLastColumn="0"/>
            </w:pPr>
            <w:r w:rsidRPr="00AB6404">
              <w:t>G-Htc Airlines Services, S.A.</w:t>
            </w:r>
          </w:p>
        </w:tc>
        <w:tc>
          <w:tcPr>
            <w:tcW w:w="1034" w:type="pct"/>
            <w:noWrap/>
            <w:vAlign w:val="center"/>
            <w:hideMark/>
          </w:tcPr>
          <w:p w14:paraId="7FD8D1F0" w14:textId="77777777" w:rsidR="00FD392D" w:rsidRPr="00AB6404" w:rsidRDefault="00FD392D" w:rsidP="00AB6404">
            <w:pPr>
              <w:spacing w:line="360" w:lineRule="auto"/>
              <w:ind w:right="-143"/>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1</w:t>
            </w:r>
          </w:p>
        </w:tc>
      </w:tr>
      <w:tr w:rsidR="00EF1E8E" w:rsidRPr="00AB6404" w14:paraId="1FEA0403" w14:textId="77777777" w:rsidTr="008748F8">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323" w:type="pct"/>
            <w:vMerge/>
            <w:vAlign w:val="center"/>
            <w:hideMark/>
          </w:tcPr>
          <w:p w14:paraId="25070BD5" w14:textId="77777777" w:rsidR="00FD392D" w:rsidRPr="00AB6404" w:rsidRDefault="00FD392D" w:rsidP="00AB6404">
            <w:pPr>
              <w:spacing w:line="360" w:lineRule="auto"/>
              <w:ind w:right="-143"/>
              <w:jc w:val="center"/>
              <w:rPr>
                <w:b w:val="0"/>
                <w:bCs w:val="0"/>
                <w:lang w:val="es-DO"/>
              </w:rPr>
            </w:pPr>
          </w:p>
        </w:tc>
        <w:tc>
          <w:tcPr>
            <w:tcW w:w="2643" w:type="pct"/>
            <w:vAlign w:val="center"/>
            <w:hideMark/>
          </w:tcPr>
          <w:p w14:paraId="1A5DB875" w14:textId="77777777" w:rsidR="00FD392D" w:rsidRPr="00AB6404" w:rsidRDefault="00FD392D" w:rsidP="00AB6404">
            <w:pPr>
              <w:spacing w:line="360" w:lineRule="auto"/>
              <w:ind w:right="-143"/>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Caribe Cargo, S.R.L.</w:t>
            </w:r>
          </w:p>
        </w:tc>
        <w:tc>
          <w:tcPr>
            <w:tcW w:w="1034" w:type="pct"/>
            <w:noWrap/>
            <w:vAlign w:val="center"/>
            <w:hideMark/>
          </w:tcPr>
          <w:p w14:paraId="187A1E53" w14:textId="77777777" w:rsidR="00FD392D" w:rsidRPr="00AB6404" w:rsidRDefault="00FD392D" w:rsidP="00AB6404">
            <w:pPr>
              <w:spacing w:line="360" w:lineRule="auto"/>
              <w:ind w:right="-143"/>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1</w:t>
            </w:r>
          </w:p>
        </w:tc>
      </w:tr>
      <w:tr w:rsidR="00EF1E8E" w:rsidRPr="00AB6404" w14:paraId="03CC9936" w14:textId="77777777" w:rsidTr="008748F8">
        <w:trPr>
          <w:trHeight w:val="397"/>
          <w:jc w:val="center"/>
        </w:trPr>
        <w:tc>
          <w:tcPr>
            <w:cnfStyle w:val="001000000000" w:firstRow="0" w:lastRow="0" w:firstColumn="1" w:lastColumn="0" w:oddVBand="0" w:evenVBand="0" w:oddHBand="0" w:evenHBand="0" w:firstRowFirstColumn="0" w:firstRowLastColumn="0" w:lastRowFirstColumn="0" w:lastRowLastColumn="0"/>
            <w:tcW w:w="1323" w:type="pct"/>
            <w:vMerge/>
            <w:vAlign w:val="center"/>
            <w:hideMark/>
          </w:tcPr>
          <w:p w14:paraId="6FA8A0DB" w14:textId="77777777" w:rsidR="00FD392D" w:rsidRPr="00AB6404" w:rsidRDefault="00FD392D" w:rsidP="00AB6404">
            <w:pPr>
              <w:spacing w:line="360" w:lineRule="auto"/>
              <w:ind w:right="-143"/>
              <w:jc w:val="center"/>
              <w:rPr>
                <w:b w:val="0"/>
                <w:bCs w:val="0"/>
                <w:lang w:val="es-DO"/>
              </w:rPr>
            </w:pPr>
          </w:p>
        </w:tc>
        <w:tc>
          <w:tcPr>
            <w:tcW w:w="2643" w:type="pct"/>
            <w:vAlign w:val="center"/>
            <w:hideMark/>
          </w:tcPr>
          <w:p w14:paraId="332FF37C" w14:textId="77777777" w:rsidR="00FD392D" w:rsidRPr="00AB6404" w:rsidRDefault="00FD392D" w:rsidP="00AB6404">
            <w:pPr>
              <w:spacing w:line="360" w:lineRule="auto"/>
              <w:ind w:right="-143"/>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Pilarte Cargo, S.R.L.</w:t>
            </w:r>
          </w:p>
        </w:tc>
        <w:tc>
          <w:tcPr>
            <w:tcW w:w="1034" w:type="pct"/>
            <w:noWrap/>
            <w:vAlign w:val="center"/>
            <w:hideMark/>
          </w:tcPr>
          <w:p w14:paraId="519CB4B0" w14:textId="77777777" w:rsidR="00FD392D" w:rsidRPr="00AB6404" w:rsidRDefault="00FD392D" w:rsidP="00AB6404">
            <w:pPr>
              <w:spacing w:line="360" w:lineRule="auto"/>
              <w:ind w:right="-143"/>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1</w:t>
            </w:r>
          </w:p>
        </w:tc>
      </w:tr>
      <w:tr w:rsidR="00EF1E8E" w:rsidRPr="00AB6404" w14:paraId="3DE8DDA8" w14:textId="77777777" w:rsidTr="008748F8">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323" w:type="pct"/>
            <w:vMerge/>
            <w:vAlign w:val="center"/>
            <w:hideMark/>
          </w:tcPr>
          <w:p w14:paraId="5B1E54DA" w14:textId="77777777" w:rsidR="00FD392D" w:rsidRPr="00AB6404" w:rsidRDefault="00FD392D" w:rsidP="00AB6404">
            <w:pPr>
              <w:spacing w:line="360" w:lineRule="auto"/>
              <w:jc w:val="center"/>
              <w:rPr>
                <w:rFonts w:eastAsia="Times New Roman"/>
                <w:b w:val="0"/>
                <w:bCs w:val="0"/>
                <w:spacing w:val="0"/>
                <w:lang w:val="es-DO" w:eastAsia="es-DO"/>
              </w:rPr>
            </w:pPr>
          </w:p>
        </w:tc>
        <w:tc>
          <w:tcPr>
            <w:tcW w:w="2643" w:type="pct"/>
            <w:vAlign w:val="center"/>
            <w:hideMark/>
          </w:tcPr>
          <w:p w14:paraId="35AA1DCA" w14:textId="77777777" w:rsidR="00FD392D" w:rsidRPr="00AB6404" w:rsidRDefault="00FD392D" w:rsidP="00AB6404">
            <w:pPr>
              <w:spacing w:line="360" w:lineRule="auto"/>
              <w:ind w:right="-143"/>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Caribetrans, S.A.S.</w:t>
            </w:r>
          </w:p>
        </w:tc>
        <w:tc>
          <w:tcPr>
            <w:tcW w:w="1034" w:type="pct"/>
            <w:noWrap/>
            <w:vAlign w:val="center"/>
            <w:hideMark/>
          </w:tcPr>
          <w:p w14:paraId="5A45AC1E" w14:textId="77777777" w:rsidR="00FD392D" w:rsidRPr="00AB6404" w:rsidRDefault="00FD392D" w:rsidP="00AB6404">
            <w:pPr>
              <w:spacing w:line="360" w:lineRule="auto"/>
              <w:ind w:right="-143"/>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1</w:t>
            </w:r>
          </w:p>
        </w:tc>
      </w:tr>
      <w:tr w:rsidR="00EF1E8E" w:rsidRPr="00AB6404" w14:paraId="1BE624E9" w14:textId="77777777" w:rsidTr="008748F8">
        <w:trPr>
          <w:trHeight w:val="397"/>
          <w:jc w:val="center"/>
        </w:trPr>
        <w:tc>
          <w:tcPr>
            <w:cnfStyle w:val="001000000000" w:firstRow="0" w:lastRow="0" w:firstColumn="1" w:lastColumn="0" w:oddVBand="0" w:evenVBand="0" w:oddHBand="0" w:evenHBand="0" w:firstRowFirstColumn="0" w:firstRowLastColumn="0" w:lastRowFirstColumn="0" w:lastRowLastColumn="0"/>
            <w:tcW w:w="1323" w:type="pct"/>
            <w:vMerge/>
            <w:vAlign w:val="center"/>
            <w:hideMark/>
          </w:tcPr>
          <w:p w14:paraId="298C38F2" w14:textId="77777777" w:rsidR="00FD392D" w:rsidRPr="00AB6404" w:rsidRDefault="00FD392D" w:rsidP="00AB6404">
            <w:pPr>
              <w:spacing w:line="360" w:lineRule="auto"/>
              <w:jc w:val="center"/>
              <w:rPr>
                <w:rFonts w:eastAsia="Times New Roman"/>
                <w:b w:val="0"/>
                <w:bCs w:val="0"/>
                <w:spacing w:val="0"/>
                <w:lang w:val="es-DO" w:eastAsia="es-DO"/>
              </w:rPr>
            </w:pPr>
          </w:p>
        </w:tc>
        <w:tc>
          <w:tcPr>
            <w:tcW w:w="2643" w:type="pct"/>
            <w:vAlign w:val="center"/>
            <w:hideMark/>
          </w:tcPr>
          <w:p w14:paraId="03715743" w14:textId="77777777" w:rsidR="00FD392D" w:rsidRPr="00AB6404" w:rsidRDefault="00FD392D" w:rsidP="00AB6404">
            <w:pPr>
              <w:spacing w:line="360" w:lineRule="auto"/>
              <w:ind w:right="-143"/>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Servair, S.A.</w:t>
            </w:r>
          </w:p>
        </w:tc>
        <w:tc>
          <w:tcPr>
            <w:tcW w:w="1034" w:type="pct"/>
            <w:noWrap/>
            <w:vAlign w:val="center"/>
            <w:hideMark/>
          </w:tcPr>
          <w:p w14:paraId="2E2D536C" w14:textId="77777777" w:rsidR="00FD392D" w:rsidRPr="00AB6404" w:rsidRDefault="00FD392D" w:rsidP="00AB6404">
            <w:pPr>
              <w:spacing w:line="360" w:lineRule="auto"/>
              <w:ind w:right="-143"/>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1</w:t>
            </w:r>
          </w:p>
        </w:tc>
      </w:tr>
      <w:tr w:rsidR="00EF1E8E" w:rsidRPr="00AB6404" w14:paraId="7CDBD93A" w14:textId="77777777" w:rsidTr="008748F8">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323" w:type="pct"/>
            <w:vMerge/>
            <w:vAlign w:val="center"/>
            <w:hideMark/>
          </w:tcPr>
          <w:p w14:paraId="6722CDD7" w14:textId="77777777" w:rsidR="00FD392D" w:rsidRPr="00AB6404" w:rsidRDefault="00FD392D" w:rsidP="00AB6404">
            <w:pPr>
              <w:spacing w:line="360" w:lineRule="auto"/>
              <w:jc w:val="center"/>
              <w:rPr>
                <w:rFonts w:eastAsia="Times New Roman"/>
                <w:b w:val="0"/>
                <w:bCs w:val="0"/>
                <w:spacing w:val="0"/>
                <w:lang w:val="es-DO" w:eastAsia="es-DO"/>
              </w:rPr>
            </w:pPr>
          </w:p>
        </w:tc>
        <w:tc>
          <w:tcPr>
            <w:tcW w:w="2643" w:type="pct"/>
            <w:vAlign w:val="center"/>
            <w:hideMark/>
          </w:tcPr>
          <w:p w14:paraId="3D3FB115" w14:textId="77777777" w:rsidR="00FD392D" w:rsidRPr="00AB6404" w:rsidRDefault="00FD392D" w:rsidP="00AB6404">
            <w:pPr>
              <w:spacing w:line="360" w:lineRule="auto"/>
              <w:ind w:right="-143"/>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Jrc, S.A.</w:t>
            </w:r>
          </w:p>
        </w:tc>
        <w:tc>
          <w:tcPr>
            <w:tcW w:w="1034" w:type="pct"/>
            <w:noWrap/>
            <w:vAlign w:val="center"/>
            <w:hideMark/>
          </w:tcPr>
          <w:p w14:paraId="4F7955C2" w14:textId="77777777" w:rsidR="00FD392D" w:rsidRPr="00AB6404" w:rsidRDefault="00FD392D" w:rsidP="00AB6404">
            <w:pPr>
              <w:spacing w:line="360" w:lineRule="auto"/>
              <w:ind w:right="-143"/>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1</w:t>
            </w:r>
          </w:p>
        </w:tc>
      </w:tr>
      <w:tr w:rsidR="00EF1E8E" w:rsidRPr="00AB6404" w14:paraId="762EB262" w14:textId="77777777" w:rsidTr="008748F8">
        <w:trPr>
          <w:trHeight w:val="397"/>
          <w:jc w:val="center"/>
        </w:trPr>
        <w:tc>
          <w:tcPr>
            <w:cnfStyle w:val="001000000000" w:firstRow="0" w:lastRow="0" w:firstColumn="1" w:lastColumn="0" w:oddVBand="0" w:evenVBand="0" w:oddHBand="0" w:evenHBand="0" w:firstRowFirstColumn="0" w:firstRowLastColumn="0" w:lastRowFirstColumn="0" w:lastRowLastColumn="0"/>
            <w:tcW w:w="1323" w:type="pct"/>
            <w:vMerge/>
            <w:vAlign w:val="center"/>
            <w:hideMark/>
          </w:tcPr>
          <w:p w14:paraId="1929798A" w14:textId="77777777" w:rsidR="00FD392D" w:rsidRPr="00AB6404" w:rsidRDefault="00FD392D" w:rsidP="00AB6404">
            <w:pPr>
              <w:spacing w:line="360" w:lineRule="auto"/>
              <w:jc w:val="center"/>
              <w:rPr>
                <w:rFonts w:eastAsia="Times New Roman"/>
                <w:b w:val="0"/>
                <w:bCs w:val="0"/>
                <w:spacing w:val="0"/>
                <w:lang w:val="es-DO" w:eastAsia="es-DO"/>
              </w:rPr>
            </w:pPr>
          </w:p>
        </w:tc>
        <w:tc>
          <w:tcPr>
            <w:tcW w:w="2643" w:type="pct"/>
            <w:vAlign w:val="center"/>
            <w:hideMark/>
          </w:tcPr>
          <w:p w14:paraId="67285329" w14:textId="1A6F2618" w:rsidR="00FD392D" w:rsidRPr="00AB6404" w:rsidRDefault="00FD392D" w:rsidP="00AB6404">
            <w:pPr>
              <w:spacing w:line="360" w:lineRule="auto"/>
              <w:ind w:right="-143"/>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Cariports, S.A.</w:t>
            </w:r>
          </w:p>
        </w:tc>
        <w:tc>
          <w:tcPr>
            <w:tcW w:w="1034" w:type="pct"/>
            <w:noWrap/>
            <w:vAlign w:val="center"/>
            <w:hideMark/>
          </w:tcPr>
          <w:p w14:paraId="110B364C" w14:textId="77777777" w:rsidR="00FD392D" w:rsidRPr="00AB6404" w:rsidRDefault="00FD392D" w:rsidP="00AB6404">
            <w:pPr>
              <w:spacing w:line="360" w:lineRule="auto"/>
              <w:ind w:right="-143"/>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1</w:t>
            </w:r>
          </w:p>
        </w:tc>
      </w:tr>
      <w:tr w:rsidR="00EF1E8E" w:rsidRPr="00AB6404" w14:paraId="13036A08" w14:textId="77777777" w:rsidTr="008748F8">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323" w:type="pct"/>
            <w:vMerge/>
            <w:vAlign w:val="center"/>
            <w:hideMark/>
          </w:tcPr>
          <w:p w14:paraId="787E6351" w14:textId="77777777" w:rsidR="00FD392D" w:rsidRPr="00AB6404" w:rsidRDefault="00FD392D" w:rsidP="00AB6404">
            <w:pPr>
              <w:spacing w:line="360" w:lineRule="auto"/>
              <w:jc w:val="center"/>
              <w:rPr>
                <w:rFonts w:eastAsia="Times New Roman"/>
                <w:b w:val="0"/>
                <w:bCs w:val="0"/>
                <w:spacing w:val="0"/>
                <w:lang w:val="es-DO" w:eastAsia="es-DO"/>
              </w:rPr>
            </w:pPr>
          </w:p>
        </w:tc>
        <w:tc>
          <w:tcPr>
            <w:tcW w:w="2643" w:type="pct"/>
            <w:vAlign w:val="center"/>
            <w:hideMark/>
          </w:tcPr>
          <w:p w14:paraId="23B5153C" w14:textId="77777777" w:rsidR="00FD392D" w:rsidRPr="00AB6404" w:rsidRDefault="00FD392D" w:rsidP="00AB6404">
            <w:pPr>
              <w:spacing w:line="360" w:lineRule="auto"/>
              <w:ind w:right="-143"/>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Aviam, Ltd</w:t>
            </w:r>
          </w:p>
        </w:tc>
        <w:tc>
          <w:tcPr>
            <w:tcW w:w="1034" w:type="pct"/>
            <w:noWrap/>
            <w:vAlign w:val="center"/>
            <w:hideMark/>
          </w:tcPr>
          <w:p w14:paraId="74FC6D8B" w14:textId="77777777" w:rsidR="00FD392D" w:rsidRPr="00AB6404" w:rsidRDefault="00FD392D" w:rsidP="00AB6404">
            <w:pPr>
              <w:spacing w:line="360" w:lineRule="auto"/>
              <w:ind w:right="-143"/>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1</w:t>
            </w:r>
          </w:p>
        </w:tc>
      </w:tr>
      <w:tr w:rsidR="00EF1E8E" w:rsidRPr="00AB6404" w14:paraId="20F34A29" w14:textId="77777777" w:rsidTr="008748F8">
        <w:trPr>
          <w:trHeight w:val="397"/>
          <w:jc w:val="center"/>
        </w:trPr>
        <w:tc>
          <w:tcPr>
            <w:cnfStyle w:val="001000000000" w:firstRow="0" w:lastRow="0" w:firstColumn="1" w:lastColumn="0" w:oddVBand="0" w:evenVBand="0" w:oddHBand="0" w:evenHBand="0" w:firstRowFirstColumn="0" w:firstRowLastColumn="0" w:lastRowFirstColumn="0" w:lastRowLastColumn="0"/>
            <w:tcW w:w="1323" w:type="pct"/>
            <w:vMerge/>
            <w:vAlign w:val="center"/>
            <w:hideMark/>
          </w:tcPr>
          <w:p w14:paraId="05076431" w14:textId="77777777" w:rsidR="00FD392D" w:rsidRPr="00AB6404" w:rsidRDefault="00FD392D" w:rsidP="00AB6404">
            <w:pPr>
              <w:spacing w:line="360" w:lineRule="auto"/>
              <w:jc w:val="center"/>
              <w:rPr>
                <w:rFonts w:eastAsia="Times New Roman"/>
                <w:b w:val="0"/>
                <w:bCs w:val="0"/>
                <w:spacing w:val="0"/>
                <w:lang w:val="es-DO" w:eastAsia="es-DO"/>
              </w:rPr>
            </w:pPr>
          </w:p>
        </w:tc>
        <w:tc>
          <w:tcPr>
            <w:tcW w:w="2643" w:type="pct"/>
            <w:vAlign w:val="center"/>
            <w:hideMark/>
          </w:tcPr>
          <w:p w14:paraId="079B5085" w14:textId="77777777" w:rsidR="00FD392D" w:rsidRPr="00AB6404" w:rsidRDefault="00FD392D" w:rsidP="00AB6404">
            <w:pPr>
              <w:spacing w:line="360" w:lineRule="auto"/>
              <w:ind w:right="-143"/>
              <w:jc w:val="center"/>
              <w:cnfStyle w:val="000000000000" w:firstRow="0" w:lastRow="0" w:firstColumn="0" w:lastColumn="0" w:oddVBand="0" w:evenVBand="0" w:oddHBand="0" w:evenHBand="0" w:firstRowFirstColumn="0" w:firstRowLastColumn="0" w:lastRowFirstColumn="0" w:lastRowLastColumn="0"/>
            </w:pPr>
            <w:r w:rsidRPr="00AB6404">
              <w:t>E.T. Heinsen, S.A.S.</w:t>
            </w:r>
          </w:p>
        </w:tc>
        <w:tc>
          <w:tcPr>
            <w:tcW w:w="1034" w:type="pct"/>
            <w:noWrap/>
            <w:vAlign w:val="center"/>
            <w:hideMark/>
          </w:tcPr>
          <w:p w14:paraId="6C6CB1F1" w14:textId="77777777" w:rsidR="00FD392D" w:rsidRPr="00AB6404" w:rsidRDefault="00FD392D" w:rsidP="00AB6404">
            <w:pPr>
              <w:spacing w:line="360" w:lineRule="auto"/>
              <w:ind w:right="-143"/>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1</w:t>
            </w:r>
          </w:p>
        </w:tc>
      </w:tr>
      <w:tr w:rsidR="00EF1E8E" w:rsidRPr="00AB6404" w14:paraId="045427D4" w14:textId="77777777" w:rsidTr="008748F8">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323" w:type="pct"/>
            <w:vMerge w:val="restart"/>
            <w:noWrap/>
            <w:vAlign w:val="center"/>
            <w:hideMark/>
          </w:tcPr>
          <w:p w14:paraId="3070D80B" w14:textId="215C8B67" w:rsidR="00FD392D" w:rsidRPr="00AB6404" w:rsidRDefault="00FD392D" w:rsidP="00AB6404">
            <w:pPr>
              <w:spacing w:line="360" w:lineRule="auto"/>
              <w:ind w:right="-143"/>
              <w:jc w:val="center"/>
              <w:rPr>
                <w:b w:val="0"/>
                <w:bCs w:val="0"/>
                <w:lang w:val="es-DO"/>
              </w:rPr>
            </w:pPr>
            <w:r w:rsidRPr="00AB6404">
              <w:rPr>
                <w:b w:val="0"/>
                <w:bCs w:val="0"/>
                <w:lang w:val="es-DO"/>
              </w:rPr>
              <w:t>Enmienda Licencia De Consignatario</w:t>
            </w:r>
          </w:p>
        </w:tc>
        <w:tc>
          <w:tcPr>
            <w:tcW w:w="2643" w:type="pct"/>
            <w:noWrap/>
            <w:vAlign w:val="center"/>
            <w:hideMark/>
          </w:tcPr>
          <w:p w14:paraId="741CECF8" w14:textId="77777777" w:rsidR="00FD392D" w:rsidRPr="00AB6404" w:rsidRDefault="00FD392D" w:rsidP="00AB6404">
            <w:pPr>
              <w:spacing w:line="360" w:lineRule="auto"/>
              <w:ind w:right="-143"/>
              <w:jc w:val="center"/>
              <w:cnfStyle w:val="000000100000" w:firstRow="0" w:lastRow="0" w:firstColumn="0" w:lastColumn="0" w:oddVBand="0" w:evenVBand="0" w:oddHBand="1" w:evenHBand="0" w:firstRowFirstColumn="0" w:firstRowLastColumn="0" w:lastRowFirstColumn="0" w:lastRowLastColumn="0"/>
            </w:pPr>
            <w:r w:rsidRPr="00AB6404">
              <w:t>Republic Airlines Company (Rep-Air Co), S.R.L.</w:t>
            </w:r>
          </w:p>
        </w:tc>
        <w:tc>
          <w:tcPr>
            <w:tcW w:w="1034" w:type="pct"/>
            <w:noWrap/>
            <w:vAlign w:val="center"/>
            <w:hideMark/>
          </w:tcPr>
          <w:p w14:paraId="14BBD12B" w14:textId="77777777" w:rsidR="00FD392D" w:rsidRPr="00AB6404" w:rsidRDefault="00FD392D" w:rsidP="00AB6404">
            <w:pPr>
              <w:spacing w:line="360" w:lineRule="auto"/>
              <w:ind w:right="-143"/>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1</w:t>
            </w:r>
          </w:p>
        </w:tc>
      </w:tr>
      <w:tr w:rsidR="00EF1E8E" w:rsidRPr="00AB6404" w14:paraId="26131D1E" w14:textId="77777777" w:rsidTr="008748F8">
        <w:trPr>
          <w:trHeight w:val="397"/>
          <w:jc w:val="center"/>
        </w:trPr>
        <w:tc>
          <w:tcPr>
            <w:cnfStyle w:val="001000000000" w:firstRow="0" w:lastRow="0" w:firstColumn="1" w:lastColumn="0" w:oddVBand="0" w:evenVBand="0" w:oddHBand="0" w:evenHBand="0" w:firstRowFirstColumn="0" w:firstRowLastColumn="0" w:lastRowFirstColumn="0" w:lastRowLastColumn="0"/>
            <w:tcW w:w="1323" w:type="pct"/>
            <w:vMerge/>
            <w:vAlign w:val="center"/>
            <w:hideMark/>
          </w:tcPr>
          <w:p w14:paraId="2B88B540" w14:textId="77777777" w:rsidR="00FD392D" w:rsidRPr="00AB6404" w:rsidRDefault="00FD392D" w:rsidP="00AB6404">
            <w:pPr>
              <w:spacing w:line="360" w:lineRule="auto"/>
              <w:ind w:right="-143"/>
              <w:jc w:val="center"/>
              <w:rPr>
                <w:b w:val="0"/>
                <w:bCs w:val="0"/>
                <w:lang w:val="es-DO"/>
              </w:rPr>
            </w:pPr>
          </w:p>
        </w:tc>
        <w:tc>
          <w:tcPr>
            <w:tcW w:w="2643" w:type="pct"/>
            <w:noWrap/>
            <w:vAlign w:val="center"/>
            <w:hideMark/>
          </w:tcPr>
          <w:p w14:paraId="369E2BCC" w14:textId="77777777" w:rsidR="00FD392D" w:rsidRPr="00AB6404" w:rsidRDefault="00FD392D" w:rsidP="00AB6404">
            <w:pPr>
              <w:spacing w:line="360" w:lineRule="auto"/>
              <w:ind w:right="-143"/>
              <w:jc w:val="center"/>
              <w:cnfStyle w:val="000000000000" w:firstRow="0" w:lastRow="0" w:firstColumn="0" w:lastColumn="0" w:oddVBand="0" w:evenVBand="0" w:oddHBand="0" w:evenHBand="0" w:firstRowFirstColumn="0" w:firstRowLastColumn="0" w:lastRowFirstColumn="0" w:lastRowLastColumn="0"/>
            </w:pPr>
            <w:r w:rsidRPr="00AB6404">
              <w:t>Longport Aviation Security, S.R.L.</w:t>
            </w:r>
          </w:p>
        </w:tc>
        <w:tc>
          <w:tcPr>
            <w:tcW w:w="1034" w:type="pct"/>
            <w:noWrap/>
            <w:vAlign w:val="center"/>
            <w:hideMark/>
          </w:tcPr>
          <w:p w14:paraId="6D02F8E3" w14:textId="77777777" w:rsidR="00FD392D" w:rsidRPr="00AB6404" w:rsidRDefault="00FD392D" w:rsidP="00AB6404">
            <w:pPr>
              <w:spacing w:line="360" w:lineRule="auto"/>
              <w:ind w:right="-143"/>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1</w:t>
            </w:r>
          </w:p>
        </w:tc>
      </w:tr>
      <w:tr w:rsidR="00EF1E8E" w:rsidRPr="00AB6404" w14:paraId="0468DFB9" w14:textId="77777777" w:rsidTr="008748F8">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323" w:type="pct"/>
            <w:vMerge w:val="restart"/>
            <w:vAlign w:val="center"/>
            <w:hideMark/>
          </w:tcPr>
          <w:p w14:paraId="4650DD18" w14:textId="765CBFA3" w:rsidR="00FD392D" w:rsidRPr="00AB6404" w:rsidRDefault="00FD392D" w:rsidP="00AB6404">
            <w:pPr>
              <w:spacing w:line="360" w:lineRule="auto"/>
              <w:ind w:right="-143"/>
              <w:jc w:val="center"/>
              <w:rPr>
                <w:b w:val="0"/>
                <w:bCs w:val="0"/>
                <w:lang w:val="es-DO"/>
              </w:rPr>
            </w:pPr>
            <w:r w:rsidRPr="00AB6404">
              <w:rPr>
                <w:b w:val="0"/>
                <w:bCs w:val="0"/>
                <w:lang w:val="es-DO"/>
              </w:rPr>
              <w:t>Seguimiento Licencia De Consignatario</w:t>
            </w:r>
          </w:p>
        </w:tc>
        <w:tc>
          <w:tcPr>
            <w:tcW w:w="2643" w:type="pct"/>
            <w:vAlign w:val="center"/>
            <w:hideMark/>
          </w:tcPr>
          <w:p w14:paraId="273EA95A" w14:textId="77777777" w:rsidR="00FD392D" w:rsidRPr="00AB6404" w:rsidRDefault="00FD392D" w:rsidP="00AB6404">
            <w:pPr>
              <w:spacing w:line="360" w:lineRule="auto"/>
              <w:ind w:right="-143"/>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Las Américas Cargo, S.A.</w:t>
            </w:r>
          </w:p>
        </w:tc>
        <w:tc>
          <w:tcPr>
            <w:tcW w:w="1034" w:type="pct"/>
            <w:noWrap/>
            <w:vAlign w:val="center"/>
            <w:hideMark/>
          </w:tcPr>
          <w:p w14:paraId="29F3AE0D" w14:textId="77777777" w:rsidR="00FD392D" w:rsidRPr="00AB6404" w:rsidRDefault="00FD392D" w:rsidP="00AB6404">
            <w:pPr>
              <w:spacing w:line="360" w:lineRule="auto"/>
              <w:ind w:right="-143"/>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1</w:t>
            </w:r>
          </w:p>
        </w:tc>
      </w:tr>
      <w:tr w:rsidR="00EF1E8E" w:rsidRPr="00AB6404" w14:paraId="09F023AE" w14:textId="77777777" w:rsidTr="008748F8">
        <w:trPr>
          <w:trHeight w:val="397"/>
          <w:jc w:val="center"/>
        </w:trPr>
        <w:tc>
          <w:tcPr>
            <w:cnfStyle w:val="001000000000" w:firstRow="0" w:lastRow="0" w:firstColumn="1" w:lastColumn="0" w:oddVBand="0" w:evenVBand="0" w:oddHBand="0" w:evenHBand="0" w:firstRowFirstColumn="0" w:firstRowLastColumn="0" w:lastRowFirstColumn="0" w:lastRowLastColumn="0"/>
            <w:tcW w:w="1323" w:type="pct"/>
            <w:vMerge/>
            <w:vAlign w:val="center"/>
            <w:hideMark/>
          </w:tcPr>
          <w:p w14:paraId="465B7C1F" w14:textId="77777777" w:rsidR="00FD392D" w:rsidRPr="00AB6404" w:rsidRDefault="00FD392D" w:rsidP="00AB6404">
            <w:pPr>
              <w:spacing w:line="360" w:lineRule="auto"/>
              <w:jc w:val="center"/>
              <w:rPr>
                <w:rFonts w:eastAsia="Times New Roman"/>
                <w:b w:val="0"/>
                <w:bCs w:val="0"/>
                <w:spacing w:val="0"/>
                <w:lang w:val="es-DO" w:eastAsia="es-DO"/>
              </w:rPr>
            </w:pPr>
          </w:p>
        </w:tc>
        <w:tc>
          <w:tcPr>
            <w:tcW w:w="2643" w:type="pct"/>
            <w:vAlign w:val="center"/>
            <w:hideMark/>
          </w:tcPr>
          <w:p w14:paraId="3EB588C7" w14:textId="77777777" w:rsidR="00FD392D" w:rsidRPr="00AB6404" w:rsidRDefault="00FD392D" w:rsidP="00AB6404">
            <w:pPr>
              <w:spacing w:line="360" w:lineRule="auto"/>
              <w:ind w:right="-143"/>
              <w:jc w:val="center"/>
              <w:cnfStyle w:val="000000000000" w:firstRow="0" w:lastRow="0" w:firstColumn="0" w:lastColumn="0" w:oddVBand="0" w:evenVBand="0" w:oddHBand="0" w:evenHBand="0" w:firstRowFirstColumn="0" w:firstRowLastColumn="0" w:lastRowFirstColumn="0" w:lastRowLastColumn="0"/>
            </w:pPr>
            <w:r w:rsidRPr="00AB6404">
              <w:t>Republic Airlines Company (Rep-Air Co), S.R.L.</w:t>
            </w:r>
          </w:p>
        </w:tc>
        <w:tc>
          <w:tcPr>
            <w:tcW w:w="1034" w:type="pct"/>
            <w:noWrap/>
            <w:vAlign w:val="center"/>
            <w:hideMark/>
          </w:tcPr>
          <w:p w14:paraId="554D1A20" w14:textId="77777777" w:rsidR="00FD392D" w:rsidRPr="00AB6404" w:rsidRDefault="00FD392D" w:rsidP="00AB6404">
            <w:pPr>
              <w:spacing w:line="360" w:lineRule="auto"/>
              <w:ind w:right="-143"/>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1</w:t>
            </w:r>
          </w:p>
        </w:tc>
      </w:tr>
      <w:tr w:rsidR="00EF1E8E" w:rsidRPr="00AB6404" w14:paraId="61917912" w14:textId="77777777" w:rsidTr="008748F8">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323" w:type="pct"/>
            <w:vMerge/>
            <w:vAlign w:val="center"/>
            <w:hideMark/>
          </w:tcPr>
          <w:p w14:paraId="5C958CD2" w14:textId="77777777" w:rsidR="00FD392D" w:rsidRPr="00AB6404" w:rsidRDefault="00FD392D" w:rsidP="00AB6404">
            <w:pPr>
              <w:spacing w:line="360" w:lineRule="auto"/>
              <w:jc w:val="center"/>
              <w:rPr>
                <w:rFonts w:eastAsia="Times New Roman"/>
                <w:b w:val="0"/>
                <w:bCs w:val="0"/>
                <w:spacing w:val="0"/>
                <w:lang w:val="es-DO" w:eastAsia="es-DO"/>
              </w:rPr>
            </w:pPr>
          </w:p>
        </w:tc>
        <w:tc>
          <w:tcPr>
            <w:tcW w:w="2643" w:type="pct"/>
            <w:vAlign w:val="center"/>
            <w:hideMark/>
          </w:tcPr>
          <w:p w14:paraId="7048407C" w14:textId="77777777" w:rsidR="00FD392D" w:rsidRPr="00AB6404" w:rsidRDefault="00FD392D" w:rsidP="00AB6404">
            <w:pPr>
              <w:spacing w:line="360" w:lineRule="auto"/>
              <w:ind w:right="-143"/>
              <w:jc w:val="center"/>
              <w:cnfStyle w:val="000000100000" w:firstRow="0" w:lastRow="0" w:firstColumn="0" w:lastColumn="0" w:oddVBand="0" w:evenVBand="0" w:oddHBand="1" w:evenHBand="0" w:firstRowFirstColumn="0" w:firstRowLastColumn="0" w:lastRowFirstColumn="0" w:lastRowLastColumn="0"/>
            </w:pPr>
            <w:r w:rsidRPr="00AB6404">
              <w:t>Logic Paq Btd, S.A.</w:t>
            </w:r>
          </w:p>
        </w:tc>
        <w:tc>
          <w:tcPr>
            <w:tcW w:w="1034" w:type="pct"/>
            <w:noWrap/>
            <w:vAlign w:val="center"/>
            <w:hideMark/>
          </w:tcPr>
          <w:p w14:paraId="1EDEB9FA" w14:textId="77777777" w:rsidR="00FD392D" w:rsidRPr="00AB6404" w:rsidRDefault="00FD392D" w:rsidP="00AB6404">
            <w:pPr>
              <w:spacing w:line="360" w:lineRule="auto"/>
              <w:ind w:right="-143"/>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1</w:t>
            </w:r>
          </w:p>
        </w:tc>
      </w:tr>
      <w:tr w:rsidR="00EF1E8E" w:rsidRPr="00AB6404" w14:paraId="5CFC16AE" w14:textId="77777777" w:rsidTr="008748F8">
        <w:trPr>
          <w:trHeight w:val="397"/>
          <w:jc w:val="center"/>
        </w:trPr>
        <w:tc>
          <w:tcPr>
            <w:cnfStyle w:val="001000000000" w:firstRow="0" w:lastRow="0" w:firstColumn="1" w:lastColumn="0" w:oddVBand="0" w:evenVBand="0" w:oddHBand="0" w:evenHBand="0" w:firstRowFirstColumn="0" w:firstRowLastColumn="0" w:lastRowFirstColumn="0" w:lastRowLastColumn="0"/>
            <w:tcW w:w="1323" w:type="pct"/>
            <w:vMerge/>
            <w:vAlign w:val="center"/>
            <w:hideMark/>
          </w:tcPr>
          <w:p w14:paraId="24DE8BCC" w14:textId="77777777" w:rsidR="00FD392D" w:rsidRPr="00AB6404" w:rsidRDefault="00FD392D" w:rsidP="00AB6404">
            <w:pPr>
              <w:spacing w:line="360" w:lineRule="auto"/>
              <w:jc w:val="center"/>
              <w:rPr>
                <w:rFonts w:eastAsia="Times New Roman"/>
                <w:b w:val="0"/>
                <w:bCs w:val="0"/>
                <w:spacing w:val="0"/>
                <w:lang w:val="es-DO" w:eastAsia="es-DO"/>
              </w:rPr>
            </w:pPr>
          </w:p>
        </w:tc>
        <w:tc>
          <w:tcPr>
            <w:tcW w:w="2643" w:type="pct"/>
            <w:vAlign w:val="center"/>
            <w:hideMark/>
          </w:tcPr>
          <w:p w14:paraId="08A5C5F0" w14:textId="77777777" w:rsidR="00FD392D" w:rsidRPr="00AB6404" w:rsidRDefault="00FD392D" w:rsidP="00AB6404">
            <w:pPr>
              <w:spacing w:line="360" w:lineRule="auto"/>
              <w:ind w:right="-143"/>
              <w:jc w:val="center"/>
              <w:cnfStyle w:val="000000000000" w:firstRow="0" w:lastRow="0" w:firstColumn="0" w:lastColumn="0" w:oddVBand="0" w:evenVBand="0" w:oddHBand="0" w:evenHBand="0" w:firstRowFirstColumn="0" w:firstRowLastColumn="0" w:lastRowFirstColumn="0" w:lastRowLastColumn="0"/>
            </w:pPr>
            <w:r w:rsidRPr="00AB6404">
              <w:t>Longport Aviation Security, S.R.L.</w:t>
            </w:r>
          </w:p>
        </w:tc>
        <w:tc>
          <w:tcPr>
            <w:tcW w:w="1034" w:type="pct"/>
            <w:noWrap/>
            <w:vAlign w:val="center"/>
            <w:hideMark/>
          </w:tcPr>
          <w:p w14:paraId="5AA73DD6" w14:textId="77777777" w:rsidR="00FD392D" w:rsidRPr="00AB6404" w:rsidRDefault="00FD392D" w:rsidP="00AB6404">
            <w:pPr>
              <w:spacing w:line="360" w:lineRule="auto"/>
              <w:ind w:right="-143"/>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1</w:t>
            </w:r>
          </w:p>
        </w:tc>
      </w:tr>
      <w:tr w:rsidR="00EF1E8E" w:rsidRPr="00AB6404" w14:paraId="05209DAE" w14:textId="77777777" w:rsidTr="008748F8">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323" w:type="pct"/>
            <w:vMerge/>
            <w:vAlign w:val="center"/>
            <w:hideMark/>
          </w:tcPr>
          <w:p w14:paraId="4DFEE62E" w14:textId="77777777" w:rsidR="00FD392D" w:rsidRPr="00AB6404" w:rsidRDefault="00FD392D" w:rsidP="00AB6404">
            <w:pPr>
              <w:spacing w:line="360" w:lineRule="auto"/>
              <w:jc w:val="center"/>
              <w:rPr>
                <w:rFonts w:eastAsia="Times New Roman"/>
                <w:b w:val="0"/>
                <w:bCs w:val="0"/>
                <w:spacing w:val="0"/>
                <w:lang w:val="es-DO" w:eastAsia="es-DO"/>
              </w:rPr>
            </w:pPr>
          </w:p>
        </w:tc>
        <w:tc>
          <w:tcPr>
            <w:tcW w:w="2643" w:type="pct"/>
            <w:vAlign w:val="center"/>
            <w:hideMark/>
          </w:tcPr>
          <w:p w14:paraId="46D14BCD" w14:textId="77777777" w:rsidR="00FD392D" w:rsidRPr="00AB6404" w:rsidRDefault="00FD392D" w:rsidP="00AB6404">
            <w:pPr>
              <w:spacing w:line="360" w:lineRule="auto"/>
              <w:ind w:right="-143"/>
              <w:jc w:val="center"/>
              <w:cnfStyle w:val="000000100000" w:firstRow="0" w:lastRow="0" w:firstColumn="0" w:lastColumn="0" w:oddVBand="0" w:evenVBand="0" w:oddHBand="1" w:evenHBand="0" w:firstRowFirstColumn="0" w:firstRowLastColumn="0" w:lastRowFirstColumn="0" w:lastRowLastColumn="0"/>
              <w:rPr>
                <w:lang w:val="pt-BR"/>
              </w:rPr>
            </w:pPr>
            <w:r w:rsidRPr="00AB6404">
              <w:rPr>
                <w:lang w:val="pt-BR"/>
              </w:rPr>
              <w:t>Bm Cargo, S.R.L.</w:t>
            </w:r>
          </w:p>
        </w:tc>
        <w:tc>
          <w:tcPr>
            <w:tcW w:w="1034" w:type="pct"/>
            <w:noWrap/>
            <w:vAlign w:val="center"/>
            <w:hideMark/>
          </w:tcPr>
          <w:p w14:paraId="6655D030" w14:textId="77777777" w:rsidR="00FD392D" w:rsidRPr="00AB6404" w:rsidRDefault="00FD392D" w:rsidP="00AB6404">
            <w:pPr>
              <w:spacing w:line="360" w:lineRule="auto"/>
              <w:ind w:right="-143"/>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1</w:t>
            </w:r>
          </w:p>
        </w:tc>
      </w:tr>
      <w:tr w:rsidR="00EF1E8E" w:rsidRPr="00AB6404" w14:paraId="76E79078" w14:textId="77777777" w:rsidTr="008748F8">
        <w:trPr>
          <w:trHeight w:val="397"/>
          <w:jc w:val="center"/>
        </w:trPr>
        <w:tc>
          <w:tcPr>
            <w:cnfStyle w:val="001000000000" w:firstRow="0" w:lastRow="0" w:firstColumn="1" w:lastColumn="0" w:oddVBand="0" w:evenVBand="0" w:oddHBand="0" w:evenHBand="0" w:firstRowFirstColumn="0" w:firstRowLastColumn="0" w:lastRowFirstColumn="0" w:lastRowLastColumn="0"/>
            <w:tcW w:w="1323" w:type="pct"/>
            <w:vMerge/>
            <w:vAlign w:val="center"/>
            <w:hideMark/>
          </w:tcPr>
          <w:p w14:paraId="4F4DC053" w14:textId="77777777" w:rsidR="00FD392D" w:rsidRPr="00AB6404" w:rsidRDefault="00FD392D" w:rsidP="00AB6404">
            <w:pPr>
              <w:spacing w:line="360" w:lineRule="auto"/>
              <w:jc w:val="center"/>
              <w:rPr>
                <w:rFonts w:eastAsia="Times New Roman"/>
                <w:b w:val="0"/>
                <w:bCs w:val="0"/>
                <w:spacing w:val="0"/>
                <w:lang w:val="es-DO" w:eastAsia="es-DO"/>
              </w:rPr>
            </w:pPr>
          </w:p>
        </w:tc>
        <w:tc>
          <w:tcPr>
            <w:tcW w:w="2643" w:type="pct"/>
            <w:vAlign w:val="center"/>
            <w:hideMark/>
          </w:tcPr>
          <w:p w14:paraId="74D81F1E" w14:textId="77777777" w:rsidR="00FD392D" w:rsidRPr="00AB6404" w:rsidRDefault="00FD392D" w:rsidP="00AB6404">
            <w:pPr>
              <w:spacing w:line="360" w:lineRule="auto"/>
              <w:ind w:right="-143"/>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Bsg Cargo, S.R.L.</w:t>
            </w:r>
          </w:p>
        </w:tc>
        <w:tc>
          <w:tcPr>
            <w:tcW w:w="1034" w:type="pct"/>
            <w:noWrap/>
            <w:vAlign w:val="center"/>
            <w:hideMark/>
          </w:tcPr>
          <w:p w14:paraId="222EC27A" w14:textId="77777777" w:rsidR="00FD392D" w:rsidRPr="00AB6404" w:rsidRDefault="00FD392D" w:rsidP="00AB6404">
            <w:pPr>
              <w:spacing w:line="360" w:lineRule="auto"/>
              <w:ind w:right="-143"/>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1</w:t>
            </w:r>
          </w:p>
        </w:tc>
      </w:tr>
      <w:tr w:rsidR="00EF1E8E" w:rsidRPr="00AB6404" w14:paraId="2768E164" w14:textId="77777777" w:rsidTr="008748F8">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323" w:type="pct"/>
            <w:vMerge/>
            <w:vAlign w:val="center"/>
            <w:hideMark/>
          </w:tcPr>
          <w:p w14:paraId="2C9E36BE" w14:textId="77777777" w:rsidR="00FD392D" w:rsidRPr="00AB6404" w:rsidRDefault="00FD392D" w:rsidP="00AB6404">
            <w:pPr>
              <w:spacing w:line="360" w:lineRule="auto"/>
              <w:jc w:val="center"/>
              <w:rPr>
                <w:rFonts w:eastAsia="Times New Roman"/>
                <w:b w:val="0"/>
                <w:bCs w:val="0"/>
                <w:spacing w:val="0"/>
                <w:lang w:val="es-DO" w:eastAsia="es-DO"/>
              </w:rPr>
            </w:pPr>
          </w:p>
        </w:tc>
        <w:tc>
          <w:tcPr>
            <w:tcW w:w="2643" w:type="pct"/>
            <w:vAlign w:val="center"/>
            <w:hideMark/>
          </w:tcPr>
          <w:p w14:paraId="4CA6E745" w14:textId="77777777" w:rsidR="00FD392D" w:rsidRPr="00AB6404" w:rsidRDefault="00FD392D" w:rsidP="00AB6404">
            <w:pPr>
              <w:spacing w:line="360" w:lineRule="auto"/>
              <w:ind w:right="-143"/>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Amc Air &amp; Maritime Cargo Dominicana, S.R.L.</w:t>
            </w:r>
          </w:p>
        </w:tc>
        <w:tc>
          <w:tcPr>
            <w:tcW w:w="1034" w:type="pct"/>
            <w:noWrap/>
            <w:vAlign w:val="center"/>
            <w:hideMark/>
          </w:tcPr>
          <w:p w14:paraId="3A033083" w14:textId="77777777" w:rsidR="00FD392D" w:rsidRPr="00AB6404" w:rsidRDefault="00FD392D" w:rsidP="00AB6404">
            <w:pPr>
              <w:spacing w:line="360" w:lineRule="auto"/>
              <w:ind w:right="-143"/>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1</w:t>
            </w:r>
          </w:p>
        </w:tc>
      </w:tr>
      <w:tr w:rsidR="00EF1E8E" w:rsidRPr="00AB6404" w14:paraId="0047E9EF" w14:textId="77777777" w:rsidTr="008748F8">
        <w:trPr>
          <w:trHeight w:val="397"/>
          <w:jc w:val="center"/>
        </w:trPr>
        <w:tc>
          <w:tcPr>
            <w:cnfStyle w:val="001000000000" w:firstRow="0" w:lastRow="0" w:firstColumn="1" w:lastColumn="0" w:oddVBand="0" w:evenVBand="0" w:oddHBand="0" w:evenHBand="0" w:firstRowFirstColumn="0" w:firstRowLastColumn="0" w:lastRowFirstColumn="0" w:lastRowLastColumn="0"/>
            <w:tcW w:w="1323" w:type="pct"/>
            <w:vMerge/>
            <w:vAlign w:val="center"/>
            <w:hideMark/>
          </w:tcPr>
          <w:p w14:paraId="7D9B7DF6" w14:textId="77777777" w:rsidR="00FD392D" w:rsidRPr="00AB6404" w:rsidRDefault="00FD392D" w:rsidP="00AB6404">
            <w:pPr>
              <w:spacing w:line="360" w:lineRule="auto"/>
              <w:jc w:val="center"/>
              <w:rPr>
                <w:rFonts w:eastAsia="Times New Roman"/>
                <w:b w:val="0"/>
                <w:bCs w:val="0"/>
                <w:spacing w:val="0"/>
                <w:lang w:val="es-DO" w:eastAsia="es-DO"/>
              </w:rPr>
            </w:pPr>
          </w:p>
        </w:tc>
        <w:tc>
          <w:tcPr>
            <w:tcW w:w="2643" w:type="pct"/>
            <w:vAlign w:val="center"/>
            <w:hideMark/>
          </w:tcPr>
          <w:p w14:paraId="513C2EE4" w14:textId="77777777" w:rsidR="00FD392D" w:rsidRPr="00AB6404" w:rsidRDefault="00FD392D" w:rsidP="00AB6404">
            <w:pPr>
              <w:spacing w:line="360" w:lineRule="auto"/>
              <w:ind w:right="-143"/>
              <w:jc w:val="center"/>
              <w:cnfStyle w:val="000000000000" w:firstRow="0" w:lastRow="0" w:firstColumn="0" w:lastColumn="0" w:oddVBand="0" w:evenVBand="0" w:oddHBand="0" w:evenHBand="0" w:firstRowFirstColumn="0" w:firstRowLastColumn="0" w:lastRowFirstColumn="0" w:lastRowLastColumn="0"/>
            </w:pPr>
            <w:r w:rsidRPr="00AB6404">
              <w:t>World Ground Services, S.R.L.</w:t>
            </w:r>
          </w:p>
        </w:tc>
        <w:tc>
          <w:tcPr>
            <w:tcW w:w="1034" w:type="pct"/>
            <w:noWrap/>
            <w:vAlign w:val="center"/>
            <w:hideMark/>
          </w:tcPr>
          <w:p w14:paraId="0CDFC9A8" w14:textId="77777777" w:rsidR="00FD392D" w:rsidRPr="00AB6404" w:rsidRDefault="00FD392D" w:rsidP="00AB6404">
            <w:pPr>
              <w:spacing w:line="360" w:lineRule="auto"/>
              <w:ind w:right="-143"/>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1</w:t>
            </w:r>
          </w:p>
        </w:tc>
      </w:tr>
      <w:tr w:rsidR="00EF1E8E" w:rsidRPr="00AB6404" w14:paraId="72D785C5" w14:textId="77777777" w:rsidTr="008748F8">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323" w:type="pct"/>
            <w:vMerge/>
            <w:vAlign w:val="center"/>
            <w:hideMark/>
          </w:tcPr>
          <w:p w14:paraId="61E61644" w14:textId="77777777" w:rsidR="00FD392D" w:rsidRPr="00AB6404" w:rsidRDefault="00FD392D" w:rsidP="00AB6404">
            <w:pPr>
              <w:spacing w:line="360" w:lineRule="auto"/>
              <w:jc w:val="center"/>
              <w:rPr>
                <w:rFonts w:eastAsia="Times New Roman"/>
                <w:b w:val="0"/>
                <w:bCs w:val="0"/>
                <w:spacing w:val="0"/>
                <w:lang w:val="es-DO" w:eastAsia="es-DO"/>
              </w:rPr>
            </w:pPr>
          </w:p>
        </w:tc>
        <w:tc>
          <w:tcPr>
            <w:tcW w:w="2643" w:type="pct"/>
            <w:vAlign w:val="center"/>
            <w:hideMark/>
          </w:tcPr>
          <w:p w14:paraId="52F1217E" w14:textId="77777777" w:rsidR="00FD392D" w:rsidRPr="00AB6404" w:rsidRDefault="00FD392D" w:rsidP="00AB6404">
            <w:pPr>
              <w:spacing w:line="360" w:lineRule="auto"/>
              <w:ind w:right="-143"/>
              <w:jc w:val="center"/>
              <w:cnfStyle w:val="000000100000" w:firstRow="0" w:lastRow="0" w:firstColumn="0" w:lastColumn="0" w:oddVBand="0" w:evenVBand="0" w:oddHBand="1" w:evenHBand="0" w:firstRowFirstColumn="0" w:firstRowLastColumn="0" w:lastRowFirstColumn="0" w:lastRowLastColumn="0"/>
            </w:pPr>
            <w:r w:rsidRPr="00AB6404">
              <w:t>Assist Air Group, S.A.</w:t>
            </w:r>
          </w:p>
        </w:tc>
        <w:tc>
          <w:tcPr>
            <w:tcW w:w="1034" w:type="pct"/>
            <w:noWrap/>
            <w:vAlign w:val="center"/>
            <w:hideMark/>
          </w:tcPr>
          <w:p w14:paraId="079ED17E" w14:textId="77777777" w:rsidR="00FD392D" w:rsidRPr="00AB6404" w:rsidRDefault="00FD392D" w:rsidP="00AB6404">
            <w:pPr>
              <w:spacing w:line="360" w:lineRule="auto"/>
              <w:ind w:right="-143"/>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1</w:t>
            </w:r>
          </w:p>
        </w:tc>
      </w:tr>
      <w:tr w:rsidR="00EF1E8E" w:rsidRPr="00AB6404" w14:paraId="67EA6040" w14:textId="77777777" w:rsidTr="008748F8">
        <w:trPr>
          <w:trHeight w:val="397"/>
          <w:jc w:val="center"/>
        </w:trPr>
        <w:tc>
          <w:tcPr>
            <w:cnfStyle w:val="001000000000" w:firstRow="0" w:lastRow="0" w:firstColumn="1" w:lastColumn="0" w:oddVBand="0" w:evenVBand="0" w:oddHBand="0" w:evenHBand="0" w:firstRowFirstColumn="0" w:firstRowLastColumn="0" w:lastRowFirstColumn="0" w:lastRowLastColumn="0"/>
            <w:tcW w:w="3966" w:type="pct"/>
            <w:gridSpan w:val="2"/>
            <w:noWrap/>
            <w:vAlign w:val="center"/>
            <w:hideMark/>
          </w:tcPr>
          <w:p w14:paraId="5133BCD8" w14:textId="77777777" w:rsidR="00FD392D" w:rsidRPr="00AB6404" w:rsidRDefault="00FD392D" w:rsidP="00AB6404">
            <w:pPr>
              <w:spacing w:line="360" w:lineRule="auto"/>
              <w:ind w:right="-143"/>
              <w:jc w:val="center"/>
              <w:rPr>
                <w:b w:val="0"/>
                <w:bCs w:val="0"/>
                <w:lang w:val="es-DO"/>
              </w:rPr>
            </w:pPr>
            <w:r w:rsidRPr="00AB6404">
              <w:rPr>
                <w:b w:val="0"/>
                <w:bCs w:val="0"/>
                <w:lang w:val="es-DO"/>
              </w:rPr>
              <w:t>Total</w:t>
            </w:r>
          </w:p>
        </w:tc>
        <w:tc>
          <w:tcPr>
            <w:tcW w:w="1034" w:type="pct"/>
            <w:noWrap/>
            <w:vAlign w:val="center"/>
            <w:hideMark/>
          </w:tcPr>
          <w:p w14:paraId="48E0820F" w14:textId="77777777" w:rsidR="00FD392D" w:rsidRPr="00AB6404" w:rsidRDefault="00FD392D" w:rsidP="00AB6404">
            <w:pPr>
              <w:spacing w:line="360" w:lineRule="auto"/>
              <w:ind w:right="-143"/>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23</w:t>
            </w:r>
          </w:p>
        </w:tc>
      </w:tr>
    </w:tbl>
    <w:p w14:paraId="4564DB12" w14:textId="77777777" w:rsidR="00B62FDB" w:rsidRPr="00AB6404" w:rsidRDefault="00B62FDB" w:rsidP="00AB6404">
      <w:pPr>
        <w:autoSpaceDE w:val="0"/>
        <w:autoSpaceDN w:val="0"/>
        <w:adjustRightInd w:val="0"/>
        <w:spacing w:after="0" w:line="360" w:lineRule="auto"/>
        <w:jc w:val="center"/>
        <w:rPr>
          <w:rFonts w:eastAsia="Calibri"/>
          <w:i/>
          <w:iCs/>
          <w:sz w:val="18"/>
          <w:szCs w:val="18"/>
          <w:lang w:val="es-DO"/>
        </w:rPr>
      </w:pPr>
      <w:r w:rsidRPr="00AB6404">
        <w:rPr>
          <w:rFonts w:eastAsia="Calibri"/>
          <w:i/>
          <w:iCs/>
          <w:sz w:val="18"/>
          <w:szCs w:val="18"/>
          <w:lang w:val="es-DO"/>
        </w:rPr>
        <w:t>Fuente: Sección de Estadística del Transporte Aéreo de la JAC.</w:t>
      </w:r>
    </w:p>
    <w:p w14:paraId="733905D0" w14:textId="77777777" w:rsidR="00FD392D" w:rsidRPr="00AB6404" w:rsidRDefault="00FD392D" w:rsidP="00AB6404">
      <w:pPr>
        <w:spacing w:after="0" w:line="360" w:lineRule="auto"/>
        <w:ind w:right="-143"/>
        <w:jc w:val="both"/>
        <w:rPr>
          <w:lang w:val="es-DO"/>
        </w:rPr>
      </w:pPr>
    </w:p>
    <w:p w14:paraId="6EB57F6A" w14:textId="33BFD826" w:rsidR="00812999" w:rsidRPr="00092775" w:rsidRDefault="00812999" w:rsidP="00AB6404">
      <w:pPr>
        <w:spacing w:after="0" w:line="360" w:lineRule="auto"/>
        <w:ind w:right="-143"/>
        <w:jc w:val="both"/>
        <w:rPr>
          <w:lang w:val="es-DO"/>
        </w:rPr>
      </w:pPr>
      <w:r w:rsidRPr="00092775">
        <w:rPr>
          <w:lang w:val="es-DO"/>
        </w:rPr>
        <w:t>Los inspeccionados corresponden a licencia de consignatarios:  una (1) expedición, dos (2) enmiendas, nueve (9) seguimientos y once (11) renovaciones.</w:t>
      </w:r>
    </w:p>
    <w:p w14:paraId="477D9446" w14:textId="77777777" w:rsidR="00383D6F" w:rsidRPr="00092775" w:rsidRDefault="00383D6F" w:rsidP="00AB6404">
      <w:pPr>
        <w:autoSpaceDE w:val="0"/>
        <w:autoSpaceDN w:val="0"/>
        <w:adjustRightInd w:val="0"/>
        <w:spacing w:after="0" w:line="360" w:lineRule="auto"/>
        <w:jc w:val="both"/>
        <w:rPr>
          <w:lang w:val="es-DO"/>
        </w:rPr>
      </w:pPr>
    </w:p>
    <w:p w14:paraId="5AF1BA29" w14:textId="77777777" w:rsidR="002865EB" w:rsidRPr="00092775" w:rsidRDefault="00A20DA5" w:rsidP="00AB6404">
      <w:pPr>
        <w:pStyle w:val="Ttulo2"/>
        <w:numPr>
          <w:ilvl w:val="1"/>
          <w:numId w:val="8"/>
        </w:numPr>
        <w:spacing w:line="360" w:lineRule="auto"/>
        <w:rPr>
          <w:rFonts w:cs="Times New Roman"/>
          <w:color w:val="767171"/>
          <w:szCs w:val="24"/>
          <w:lang w:val="es-DO"/>
        </w:rPr>
      </w:pPr>
      <w:bookmarkStart w:id="586" w:name="_Toc218581819"/>
      <w:r w:rsidRPr="00092775">
        <w:rPr>
          <w:rFonts w:cs="Times New Roman"/>
          <w:color w:val="767171"/>
          <w:szCs w:val="24"/>
          <w:lang w:val="es-DO"/>
        </w:rPr>
        <w:t>Comisión de Investigación de Accidentes de Aviación</w:t>
      </w:r>
      <w:bookmarkStart w:id="587" w:name="_Hlk184372371"/>
      <w:bookmarkEnd w:id="586"/>
    </w:p>
    <w:p w14:paraId="6FA4F866" w14:textId="77777777" w:rsidR="00032DF8" w:rsidRPr="00092775" w:rsidRDefault="00032DF8" w:rsidP="00AB6404">
      <w:pPr>
        <w:spacing w:line="360" w:lineRule="auto"/>
        <w:jc w:val="both"/>
        <w:rPr>
          <w:lang w:val="es-DO"/>
        </w:rPr>
      </w:pPr>
    </w:p>
    <w:p w14:paraId="2BF1629B" w14:textId="77777777" w:rsidR="00383D6F" w:rsidRPr="00092775" w:rsidRDefault="00383D6F" w:rsidP="00AB6404">
      <w:pPr>
        <w:spacing w:line="360" w:lineRule="auto"/>
        <w:jc w:val="both"/>
        <w:rPr>
          <w:lang w:val="es-DO"/>
        </w:rPr>
      </w:pPr>
      <w:r w:rsidRPr="00092775">
        <w:rPr>
          <w:lang w:val="es-DO"/>
        </w:rPr>
        <w:t xml:space="preserve">La Comisión de Investigación de Accidentes de Aviación, CIAA, organismo creado mediante la Ley 491-06 art.267-283 en el año 2006, tiene por finalidad investigar los accidentes e incidentes graves que </w:t>
      </w:r>
      <w:r w:rsidRPr="00092775">
        <w:rPr>
          <w:lang w:val="es-DO"/>
        </w:rPr>
        <w:lastRenderedPageBreak/>
        <w:t xml:space="preserve">involucren aeronaves civiles dentro del territorio de la República Dominicana y los ocurridos a aeronaves de matrícula dominicana en aguas y espacio aéreo internacional que no estén bajo la soberanía de otro Estado. </w:t>
      </w:r>
    </w:p>
    <w:p w14:paraId="3A636F93" w14:textId="5BBD32A6" w:rsidR="00383D6F" w:rsidRPr="00092775" w:rsidRDefault="00635C1C" w:rsidP="00AB6404">
      <w:pPr>
        <w:spacing w:line="360" w:lineRule="auto"/>
        <w:jc w:val="both"/>
        <w:rPr>
          <w:lang w:val="es-DO"/>
        </w:rPr>
      </w:pPr>
      <w:r w:rsidRPr="00092775">
        <w:rPr>
          <w:lang w:val="es-DO"/>
        </w:rPr>
        <w:t xml:space="preserve">Detallamos los avances en los objetivos atado al Plan Estratégico Institucional </w:t>
      </w:r>
      <w:r w:rsidR="00383D6F" w:rsidRPr="00092775">
        <w:rPr>
          <w:lang w:val="es-DO"/>
        </w:rPr>
        <w:t>de la CIAA, como responsable de la investigación de accidentes e incidentes de aviación</w:t>
      </w:r>
      <w:r w:rsidRPr="00092775">
        <w:rPr>
          <w:lang w:val="es-DO"/>
        </w:rPr>
        <w:t>.</w:t>
      </w:r>
    </w:p>
    <w:tbl>
      <w:tblPr>
        <w:tblStyle w:val="Tablanormal1"/>
        <w:tblW w:w="7229" w:type="dxa"/>
        <w:jc w:val="center"/>
        <w:tblLook w:val="04A0" w:firstRow="1" w:lastRow="0" w:firstColumn="1" w:lastColumn="0" w:noHBand="0" w:noVBand="1"/>
      </w:tblPr>
      <w:tblGrid>
        <w:gridCol w:w="2140"/>
        <w:gridCol w:w="2438"/>
        <w:gridCol w:w="2651"/>
      </w:tblGrid>
      <w:tr w:rsidR="008748F8" w:rsidRPr="00AB6404" w14:paraId="62B57E27" w14:textId="77777777" w:rsidTr="00F71AF8">
        <w:trPr>
          <w:cnfStyle w:val="100000000000" w:firstRow="1" w:lastRow="0" w:firstColumn="0" w:lastColumn="0" w:oddVBand="0" w:evenVBand="0" w:oddHBand="0" w:evenHBand="0" w:firstRowFirstColumn="0" w:firstRowLastColumn="0" w:lastRowFirstColumn="0" w:lastRowLastColumn="0"/>
          <w:trHeight w:val="886"/>
          <w:tblHeader/>
          <w:jc w:val="center"/>
        </w:trPr>
        <w:tc>
          <w:tcPr>
            <w:cnfStyle w:val="001000000000" w:firstRow="0" w:lastRow="0" w:firstColumn="1" w:lastColumn="0" w:oddVBand="0" w:evenVBand="0" w:oddHBand="0" w:evenHBand="0" w:firstRowFirstColumn="0" w:firstRowLastColumn="0" w:lastRowFirstColumn="0" w:lastRowLastColumn="0"/>
            <w:tcW w:w="2140" w:type="dxa"/>
            <w:shd w:val="clear" w:color="auto" w:fill="011C50"/>
            <w:vAlign w:val="center"/>
          </w:tcPr>
          <w:p w14:paraId="2A6BDEA4" w14:textId="30E27611" w:rsidR="008748F8" w:rsidRPr="00AB6404" w:rsidRDefault="008748F8" w:rsidP="00AB6404">
            <w:pPr>
              <w:spacing w:line="360" w:lineRule="auto"/>
              <w:jc w:val="center"/>
              <w:rPr>
                <w:b w:val="0"/>
                <w:bCs w:val="0"/>
                <w:color w:val="FFFFFF" w:themeColor="background1"/>
                <w:lang w:val="es-DO"/>
              </w:rPr>
            </w:pPr>
            <w:r w:rsidRPr="00AB6404">
              <w:rPr>
                <w:b w:val="0"/>
                <w:bCs w:val="0"/>
                <w:color w:val="FFFFFF" w:themeColor="background1"/>
                <w:lang w:val="es-DO"/>
              </w:rPr>
              <w:t>Denominación</w:t>
            </w:r>
          </w:p>
        </w:tc>
        <w:tc>
          <w:tcPr>
            <w:tcW w:w="2438" w:type="dxa"/>
            <w:shd w:val="clear" w:color="auto" w:fill="011C50"/>
            <w:vAlign w:val="center"/>
          </w:tcPr>
          <w:p w14:paraId="0748FDFE" w14:textId="7AD82E95" w:rsidR="008748F8" w:rsidRPr="00AB6404" w:rsidRDefault="008748F8" w:rsidP="00AB6404">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val="es-DO"/>
              </w:rPr>
            </w:pPr>
            <w:r w:rsidRPr="00AB6404">
              <w:rPr>
                <w:b w:val="0"/>
                <w:bCs w:val="0"/>
                <w:color w:val="FFFFFF" w:themeColor="background1"/>
                <w:lang w:val="es-DO"/>
              </w:rPr>
              <w:t>Indicador</w:t>
            </w:r>
          </w:p>
        </w:tc>
        <w:tc>
          <w:tcPr>
            <w:tcW w:w="2651" w:type="dxa"/>
            <w:shd w:val="clear" w:color="auto" w:fill="011C50"/>
            <w:vAlign w:val="center"/>
          </w:tcPr>
          <w:p w14:paraId="1644A688" w14:textId="5280041D" w:rsidR="008748F8" w:rsidRPr="00AB6404" w:rsidRDefault="008748F8" w:rsidP="00AB6404">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val="es-DO"/>
              </w:rPr>
            </w:pPr>
            <w:r w:rsidRPr="00AB6404">
              <w:rPr>
                <w:b w:val="0"/>
                <w:bCs w:val="0"/>
                <w:color w:val="FFFFFF" w:themeColor="background1"/>
                <w:lang w:val="es-DO"/>
              </w:rPr>
              <w:t>Avance 2025</w:t>
            </w:r>
          </w:p>
        </w:tc>
      </w:tr>
      <w:tr w:rsidR="00EF1E8E" w:rsidRPr="00AB6404" w14:paraId="13E28642" w14:textId="77777777" w:rsidTr="00F71AF8">
        <w:trPr>
          <w:cnfStyle w:val="000000100000" w:firstRow="0" w:lastRow="0" w:firstColumn="0" w:lastColumn="0" w:oddVBand="0" w:evenVBand="0" w:oddHBand="1" w:evenHBand="0" w:firstRowFirstColumn="0" w:firstRowLastColumn="0" w:lastRowFirstColumn="0" w:lastRowLastColumn="0"/>
          <w:trHeight w:val="4713"/>
          <w:jc w:val="center"/>
        </w:trPr>
        <w:tc>
          <w:tcPr>
            <w:cnfStyle w:val="001000000000" w:firstRow="0" w:lastRow="0" w:firstColumn="1" w:lastColumn="0" w:oddVBand="0" w:evenVBand="0" w:oddHBand="0" w:evenHBand="0" w:firstRowFirstColumn="0" w:firstRowLastColumn="0" w:lastRowFirstColumn="0" w:lastRowLastColumn="0"/>
            <w:tcW w:w="2140" w:type="dxa"/>
            <w:vAlign w:val="center"/>
            <w:hideMark/>
          </w:tcPr>
          <w:p w14:paraId="21560EA7" w14:textId="77777777" w:rsidR="00383D6F" w:rsidRPr="00AB6404" w:rsidRDefault="00383D6F" w:rsidP="00AB6404">
            <w:pPr>
              <w:spacing w:after="160" w:line="360" w:lineRule="auto"/>
              <w:jc w:val="center"/>
              <w:rPr>
                <w:b w:val="0"/>
                <w:bCs w:val="0"/>
                <w:lang w:val="es-DO"/>
              </w:rPr>
            </w:pPr>
            <w:r w:rsidRPr="00AB6404">
              <w:rPr>
                <w:b w:val="0"/>
                <w:bCs w:val="0"/>
                <w:lang w:val="es-DO"/>
              </w:rPr>
              <w:t>1.1.1 Mejorada la capacitación y el desarrollo del personal para mantener un alto nivel de competencia y alinearse con estándares internacionales.</w:t>
            </w:r>
          </w:p>
        </w:tc>
        <w:tc>
          <w:tcPr>
            <w:tcW w:w="2438" w:type="dxa"/>
            <w:vAlign w:val="center"/>
            <w:hideMark/>
          </w:tcPr>
          <w:p w14:paraId="7D7CD589" w14:textId="77777777" w:rsidR="00383D6F" w:rsidRPr="00AB6404" w:rsidRDefault="00383D6F"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Porcentaje de cumplimiento del plan de capacitación y desarrollo del personal de la CIAA.</w:t>
            </w:r>
          </w:p>
        </w:tc>
        <w:tc>
          <w:tcPr>
            <w:tcW w:w="2651" w:type="dxa"/>
            <w:vAlign w:val="center"/>
            <w:hideMark/>
          </w:tcPr>
          <w:p w14:paraId="3918E3CD" w14:textId="176E3AD0" w:rsidR="00383D6F" w:rsidRPr="00AB6404" w:rsidRDefault="00F61B50"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Se realizó</w:t>
            </w:r>
            <w:r w:rsidR="00383D6F" w:rsidRPr="00AB6404">
              <w:rPr>
                <w:lang w:val="es-DO"/>
              </w:rPr>
              <w:t xml:space="preserve"> una capacitación relacionada a la actualización y/o requerimiento continuo de los CV de los investigadores. Solo uno participó.</w:t>
            </w:r>
          </w:p>
        </w:tc>
      </w:tr>
      <w:tr w:rsidR="00EF1E8E" w:rsidRPr="00C132D7" w14:paraId="02D70FE1" w14:textId="77777777" w:rsidTr="00F71AF8">
        <w:trPr>
          <w:trHeight w:val="1524"/>
          <w:jc w:val="center"/>
        </w:trPr>
        <w:tc>
          <w:tcPr>
            <w:cnfStyle w:val="001000000000" w:firstRow="0" w:lastRow="0" w:firstColumn="1" w:lastColumn="0" w:oddVBand="0" w:evenVBand="0" w:oddHBand="0" w:evenHBand="0" w:firstRowFirstColumn="0" w:firstRowLastColumn="0" w:lastRowFirstColumn="0" w:lastRowLastColumn="0"/>
            <w:tcW w:w="2140" w:type="dxa"/>
            <w:vMerge w:val="restart"/>
            <w:vAlign w:val="center"/>
            <w:hideMark/>
          </w:tcPr>
          <w:p w14:paraId="1B7296D7" w14:textId="77777777" w:rsidR="00383D6F" w:rsidRPr="00AB6404" w:rsidRDefault="00383D6F" w:rsidP="00AB6404">
            <w:pPr>
              <w:spacing w:after="160" w:line="360" w:lineRule="auto"/>
              <w:jc w:val="center"/>
              <w:rPr>
                <w:b w:val="0"/>
                <w:bCs w:val="0"/>
                <w:lang w:val="es-DO"/>
              </w:rPr>
            </w:pPr>
            <w:r w:rsidRPr="00AB6404">
              <w:rPr>
                <w:b w:val="0"/>
                <w:bCs w:val="0"/>
                <w:lang w:val="es-DO"/>
              </w:rPr>
              <w:t xml:space="preserve">1.1.3 Incrementado el uso de la tecnología y la automatización para mejorar la gestión de procesos y la </w:t>
            </w:r>
            <w:r w:rsidRPr="00AB6404">
              <w:rPr>
                <w:b w:val="0"/>
                <w:bCs w:val="0"/>
                <w:lang w:val="es-DO"/>
              </w:rPr>
              <w:lastRenderedPageBreak/>
              <w:t>custodia de evidencias.</w:t>
            </w:r>
          </w:p>
        </w:tc>
        <w:tc>
          <w:tcPr>
            <w:tcW w:w="2438" w:type="dxa"/>
            <w:vMerge w:val="restart"/>
            <w:vAlign w:val="center"/>
            <w:hideMark/>
          </w:tcPr>
          <w:p w14:paraId="16117F03" w14:textId="77777777" w:rsidR="00383D6F" w:rsidRPr="00AB6404" w:rsidRDefault="00383D6F"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lastRenderedPageBreak/>
              <w:t>Porcentaje de la infraestructura tecnológica actualizada y modernizada respecto a lo planificado.</w:t>
            </w:r>
          </w:p>
        </w:tc>
        <w:tc>
          <w:tcPr>
            <w:tcW w:w="2651" w:type="dxa"/>
            <w:vMerge w:val="restart"/>
            <w:vAlign w:val="center"/>
            <w:hideMark/>
          </w:tcPr>
          <w:p w14:paraId="384265D0" w14:textId="33E467E2" w:rsidR="00383D6F" w:rsidRPr="00AB6404" w:rsidRDefault="00383D6F"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 xml:space="preserve">Se actualizaron las computadoras de la CIAA. Se le suministraron 3 </w:t>
            </w:r>
            <w:r w:rsidR="007D664E" w:rsidRPr="00AB6404">
              <w:rPr>
                <w:lang w:val="es-DO"/>
              </w:rPr>
              <w:t>iPad</w:t>
            </w:r>
            <w:r w:rsidRPr="00AB6404">
              <w:rPr>
                <w:lang w:val="es-DO"/>
              </w:rPr>
              <w:t xml:space="preserve"> a los investigadores.</w:t>
            </w:r>
          </w:p>
        </w:tc>
      </w:tr>
      <w:tr w:rsidR="00EF1E8E" w:rsidRPr="00C132D7" w14:paraId="6459A607" w14:textId="77777777" w:rsidTr="00F71AF8">
        <w:trPr>
          <w:cnfStyle w:val="000000100000" w:firstRow="0" w:lastRow="0" w:firstColumn="0" w:lastColumn="0" w:oddVBand="0" w:evenVBand="0" w:oddHBand="1" w:evenHBand="0" w:firstRowFirstColumn="0" w:firstRowLastColumn="0" w:lastRowFirstColumn="0" w:lastRowLastColumn="0"/>
          <w:trHeight w:val="458"/>
          <w:jc w:val="center"/>
        </w:trPr>
        <w:tc>
          <w:tcPr>
            <w:cnfStyle w:val="001000000000" w:firstRow="0" w:lastRow="0" w:firstColumn="1" w:lastColumn="0" w:oddVBand="0" w:evenVBand="0" w:oddHBand="0" w:evenHBand="0" w:firstRowFirstColumn="0" w:firstRowLastColumn="0" w:lastRowFirstColumn="0" w:lastRowLastColumn="0"/>
            <w:tcW w:w="2140" w:type="dxa"/>
            <w:vMerge/>
            <w:vAlign w:val="center"/>
            <w:hideMark/>
          </w:tcPr>
          <w:p w14:paraId="0F88DF31" w14:textId="77777777" w:rsidR="00383D6F" w:rsidRPr="00AB6404" w:rsidRDefault="00383D6F" w:rsidP="00AB6404">
            <w:pPr>
              <w:spacing w:after="160" w:line="360" w:lineRule="auto"/>
              <w:jc w:val="center"/>
              <w:rPr>
                <w:b w:val="0"/>
                <w:bCs w:val="0"/>
                <w:lang w:val="es-DO"/>
              </w:rPr>
            </w:pPr>
          </w:p>
        </w:tc>
        <w:tc>
          <w:tcPr>
            <w:tcW w:w="0" w:type="auto"/>
            <w:vMerge/>
            <w:vAlign w:val="center"/>
            <w:hideMark/>
          </w:tcPr>
          <w:p w14:paraId="10E713FA" w14:textId="77777777" w:rsidR="00383D6F" w:rsidRPr="00AB6404" w:rsidRDefault="00383D6F"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2651" w:type="dxa"/>
            <w:vMerge/>
            <w:vAlign w:val="center"/>
            <w:hideMark/>
          </w:tcPr>
          <w:p w14:paraId="0BF618A4" w14:textId="77777777" w:rsidR="00383D6F" w:rsidRPr="00AB6404" w:rsidRDefault="00383D6F"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C132D7" w14:paraId="406D3070" w14:textId="77777777" w:rsidTr="00F71AF8">
        <w:trPr>
          <w:trHeight w:val="458"/>
          <w:jc w:val="center"/>
        </w:trPr>
        <w:tc>
          <w:tcPr>
            <w:cnfStyle w:val="001000000000" w:firstRow="0" w:lastRow="0" w:firstColumn="1" w:lastColumn="0" w:oddVBand="0" w:evenVBand="0" w:oddHBand="0" w:evenHBand="0" w:firstRowFirstColumn="0" w:firstRowLastColumn="0" w:lastRowFirstColumn="0" w:lastRowLastColumn="0"/>
            <w:tcW w:w="2140" w:type="dxa"/>
            <w:vMerge w:val="restart"/>
            <w:vAlign w:val="center"/>
            <w:hideMark/>
          </w:tcPr>
          <w:p w14:paraId="5E4353DA" w14:textId="77777777" w:rsidR="00383D6F" w:rsidRPr="00AB6404" w:rsidRDefault="00383D6F" w:rsidP="00AB6404">
            <w:pPr>
              <w:spacing w:after="160" w:line="360" w:lineRule="auto"/>
              <w:jc w:val="center"/>
              <w:rPr>
                <w:b w:val="0"/>
                <w:bCs w:val="0"/>
                <w:lang w:val="es-DO"/>
              </w:rPr>
            </w:pPr>
            <w:r w:rsidRPr="00AB6404">
              <w:rPr>
                <w:b w:val="0"/>
                <w:bCs w:val="0"/>
                <w:lang w:val="es-DO"/>
              </w:rPr>
              <w:t>1.1.4 Incrementar la capacidad de respuesta rápida y eficaz en situaciones de accidente.</w:t>
            </w:r>
          </w:p>
        </w:tc>
        <w:tc>
          <w:tcPr>
            <w:tcW w:w="2438" w:type="dxa"/>
            <w:vMerge w:val="restart"/>
            <w:vAlign w:val="center"/>
            <w:hideMark/>
          </w:tcPr>
          <w:p w14:paraId="57F4AEF5" w14:textId="77777777" w:rsidR="00383D6F" w:rsidRPr="00AB6404" w:rsidRDefault="00383D6F"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Cantidad acuerdos colaborativos con instituciones de seguridad y organismos judiciales para minimizar la obstrucción en el área de accidentes.</w:t>
            </w:r>
          </w:p>
        </w:tc>
        <w:tc>
          <w:tcPr>
            <w:tcW w:w="2651" w:type="dxa"/>
            <w:vMerge w:val="restart"/>
            <w:vAlign w:val="center"/>
            <w:hideMark/>
          </w:tcPr>
          <w:p w14:paraId="60E8C1E5" w14:textId="02B4AA43" w:rsidR="00383D6F" w:rsidRPr="00AB6404" w:rsidRDefault="00F61B50"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A</w:t>
            </w:r>
            <w:r w:rsidR="00383D6F" w:rsidRPr="00AB6404">
              <w:rPr>
                <w:lang w:val="es-DO"/>
              </w:rPr>
              <w:t>cuerdo interinstitucional de apoyo logístico con el Departamento Aeroportuario</w:t>
            </w:r>
            <w:r w:rsidRPr="00AB6404">
              <w:rPr>
                <w:lang w:val="es-DO"/>
              </w:rPr>
              <w:t>, en proceso.</w:t>
            </w:r>
          </w:p>
        </w:tc>
      </w:tr>
      <w:tr w:rsidR="00EF1E8E" w:rsidRPr="00C132D7" w14:paraId="4D417A94" w14:textId="77777777" w:rsidTr="00F71AF8">
        <w:trPr>
          <w:cnfStyle w:val="000000100000" w:firstRow="0" w:lastRow="0" w:firstColumn="0" w:lastColumn="0" w:oddVBand="0" w:evenVBand="0" w:oddHBand="1" w:evenHBand="0" w:firstRowFirstColumn="0" w:firstRowLastColumn="0" w:lastRowFirstColumn="0" w:lastRowLastColumn="0"/>
          <w:trHeight w:val="561"/>
          <w:jc w:val="center"/>
        </w:trPr>
        <w:tc>
          <w:tcPr>
            <w:cnfStyle w:val="001000000000" w:firstRow="0" w:lastRow="0" w:firstColumn="1" w:lastColumn="0" w:oddVBand="0" w:evenVBand="0" w:oddHBand="0" w:evenHBand="0" w:firstRowFirstColumn="0" w:firstRowLastColumn="0" w:lastRowFirstColumn="0" w:lastRowLastColumn="0"/>
            <w:tcW w:w="2140" w:type="dxa"/>
            <w:vMerge/>
            <w:vAlign w:val="center"/>
            <w:hideMark/>
          </w:tcPr>
          <w:p w14:paraId="37E806D7" w14:textId="77777777" w:rsidR="00383D6F" w:rsidRPr="00AB6404" w:rsidRDefault="00383D6F" w:rsidP="00AB6404">
            <w:pPr>
              <w:spacing w:after="160" w:line="360" w:lineRule="auto"/>
              <w:jc w:val="center"/>
              <w:rPr>
                <w:b w:val="0"/>
                <w:bCs w:val="0"/>
                <w:lang w:val="es-DO"/>
              </w:rPr>
            </w:pPr>
          </w:p>
        </w:tc>
        <w:tc>
          <w:tcPr>
            <w:tcW w:w="0" w:type="auto"/>
            <w:vMerge/>
            <w:vAlign w:val="center"/>
            <w:hideMark/>
          </w:tcPr>
          <w:p w14:paraId="5B5B2AE3" w14:textId="77777777" w:rsidR="00383D6F" w:rsidRPr="00AB6404" w:rsidRDefault="00383D6F"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2651" w:type="dxa"/>
            <w:vMerge/>
            <w:vAlign w:val="center"/>
            <w:hideMark/>
          </w:tcPr>
          <w:p w14:paraId="53893CED" w14:textId="77777777" w:rsidR="00383D6F" w:rsidRPr="00AB6404" w:rsidRDefault="00383D6F"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C132D7" w14:paraId="6116885E" w14:textId="77777777" w:rsidTr="00F71AF8">
        <w:trPr>
          <w:trHeight w:val="982"/>
          <w:jc w:val="center"/>
        </w:trPr>
        <w:tc>
          <w:tcPr>
            <w:cnfStyle w:val="001000000000" w:firstRow="0" w:lastRow="0" w:firstColumn="1" w:lastColumn="0" w:oddVBand="0" w:evenVBand="0" w:oddHBand="0" w:evenHBand="0" w:firstRowFirstColumn="0" w:firstRowLastColumn="0" w:lastRowFirstColumn="0" w:lastRowLastColumn="0"/>
            <w:tcW w:w="2140" w:type="dxa"/>
            <w:vMerge/>
            <w:vAlign w:val="center"/>
            <w:hideMark/>
          </w:tcPr>
          <w:p w14:paraId="64086F55" w14:textId="77777777" w:rsidR="00383D6F" w:rsidRPr="00AB6404" w:rsidRDefault="00383D6F" w:rsidP="00AB6404">
            <w:pPr>
              <w:spacing w:after="160" w:line="360" w:lineRule="auto"/>
              <w:jc w:val="center"/>
              <w:rPr>
                <w:b w:val="0"/>
                <w:bCs w:val="0"/>
                <w:lang w:val="es-DO"/>
              </w:rPr>
            </w:pPr>
          </w:p>
        </w:tc>
        <w:tc>
          <w:tcPr>
            <w:tcW w:w="0" w:type="auto"/>
            <w:vMerge/>
            <w:vAlign w:val="center"/>
            <w:hideMark/>
          </w:tcPr>
          <w:p w14:paraId="32A3FB7A" w14:textId="77777777" w:rsidR="00383D6F" w:rsidRPr="00AB6404" w:rsidRDefault="00383D6F"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c>
          <w:tcPr>
            <w:tcW w:w="2651" w:type="dxa"/>
            <w:vMerge/>
            <w:vAlign w:val="center"/>
            <w:hideMark/>
          </w:tcPr>
          <w:p w14:paraId="57F34ADD" w14:textId="77777777" w:rsidR="00383D6F" w:rsidRPr="00AB6404" w:rsidRDefault="00383D6F"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bl>
    <w:p w14:paraId="7802F387" w14:textId="51CF24AF" w:rsidR="00E51455" w:rsidRPr="00AB6404" w:rsidRDefault="00E51455" w:rsidP="00AB6404">
      <w:pPr>
        <w:autoSpaceDE w:val="0"/>
        <w:autoSpaceDN w:val="0"/>
        <w:adjustRightInd w:val="0"/>
        <w:spacing w:after="0" w:line="360" w:lineRule="auto"/>
        <w:jc w:val="center"/>
        <w:rPr>
          <w:rFonts w:eastAsia="Calibri"/>
          <w:i/>
          <w:iCs/>
          <w:sz w:val="18"/>
          <w:szCs w:val="18"/>
          <w:lang w:val="es-DO"/>
        </w:rPr>
      </w:pPr>
      <w:r w:rsidRPr="00AB6404">
        <w:rPr>
          <w:rFonts w:eastAsia="Calibri"/>
          <w:i/>
          <w:iCs/>
          <w:sz w:val="18"/>
          <w:szCs w:val="18"/>
          <w:lang w:val="es-DO"/>
        </w:rPr>
        <w:t>Fuente: Comisión de Investigación de Accidentes de Aviación.</w:t>
      </w:r>
    </w:p>
    <w:p w14:paraId="2121563A" w14:textId="77777777" w:rsidR="00032DF8" w:rsidRPr="00AB6404" w:rsidRDefault="00032DF8" w:rsidP="00AB6404">
      <w:pPr>
        <w:spacing w:line="360" w:lineRule="auto"/>
        <w:rPr>
          <w:lang w:val="es-DO"/>
        </w:rPr>
      </w:pPr>
    </w:p>
    <w:p w14:paraId="58E99A4A" w14:textId="19AD8021" w:rsidR="00AC4EA5" w:rsidRPr="00AB6404" w:rsidRDefault="00AC4EA5" w:rsidP="00AB6404">
      <w:pPr>
        <w:pStyle w:val="Ttulo2"/>
        <w:numPr>
          <w:ilvl w:val="1"/>
          <w:numId w:val="8"/>
        </w:numPr>
        <w:spacing w:line="360" w:lineRule="auto"/>
        <w:rPr>
          <w:rFonts w:eastAsia="Calibri" w:cs="Times New Roman"/>
          <w:color w:val="767171"/>
          <w:szCs w:val="24"/>
          <w:lang w:val="es-DO"/>
        </w:rPr>
      </w:pPr>
      <w:bookmarkStart w:id="588" w:name="_Toc216878911"/>
      <w:bookmarkStart w:id="589" w:name="_Toc216879063"/>
      <w:bookmarkStart w:id="590" w:name="_Toc216878912"/>
      <w:bookmarkStart w:id="591" w:name="_Toc216879064"/>
      <w:bookmarkStart w:id="592" w:name="_Toc216878913"/>
      <w:bookmarkStart w:id="593" w:name="_Toc216879065"/>
      <w:bookmarkStart w:id="594" w:name="_Toc216878914"/>
      <w:bookmarkStart w:id="595" w:name="_Toc216879066"/>
      <w:bookmarkStart w:id="596" w:name="_Toc216878915"/>
      <w:bookmarkStart w:id="597" w:name="_Toc216879067"/>
      <w:bookmarkStart w:id="598" w:name="_Toc216878916"/>
      <w:bookmarkStart w:id="599" w:name="_Toc216879068"/>
      <w:bookmarkStart w:id="600" w:name="_Toc216878917"/>
      <w:bookmarkStart w:id="601" w:name="_Toc216879069"/>
      <w:bookmarkStart w:id="602" w:name="_Toc216878918"/>
      <w:bookmarkStart w:id="603" w:name="_Toc216879070"/>
      <w:bookmarkStart w:id="604" w:name="_Toc216878919"/>
      <w:bookmarkStart w:id="605" w:name="_Toc216879071"/>
      <w:bookmarkStart w:id="606" w:name="_Toc216878920"/>
      <w:bookmarkStart w:id="607" w:name="_Toc216879072"/>
      <w:bookmarkStart w:id="608" w:name="_Toc216878921"/>
      <w:bookmarkStart w:id="609" w:name="_Toc216879073"/>
      <w:bookmarkStart w:id="610" w:name="_Toc216878922"/>
      <w:bookmarkStart w:id="611" w:name="_Toc216879074"/>
      <w:bookmarkStart w:id="612" w:name="_Toc216878923"/>
      <w:bookmarkStart w:id="613" w:name="_Toc216879075"/>
      <w:bookmarkStart w:id="614" w:name="_Toc216878924"/>
      <w:bookmarkStart w:id="615" w:name="_Toc216879076"/>
      <w:bookmarkStart w:id="616" w:name="_Toc216878925"/>
      <w:bookmarkStart w:id="617" w:name="_Toc216879077"/>
      <w:bookmarkStart w:id="618" w:name="_Toc216878926"/>
      <w:bookmarkStart w:id="619" w:name="_Toc216879078"/>
      <w:bookmarkStart w:id="620" w:name="_Toc218581820"/>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r w:rsidRPr="00AB6404">
        <w:rPr>
          <w:rFonts w:eastAsia="Calibri" w:cs="Times New Roman"/>
          <w:color w:val="767171"/>
          <w:szCs w:val="24"/>
          <w:lang w:val="es-DO"/>
        </w:rPr>
        <w:t>Relaciones con Organismos Internacionales</w:t>
      </w:r>
      <w:bookmarkEnd w:id="620"/>
    </w:p>
    <w:p w14:paraId="257F0D92" w14:textId="77777777" w:rsidR="00AC4EA5" w:rsidRPr="00AB6404" w:rsidRDefault="00AC4EA5" w:rsidP="00AB6404">
      <w:pPr>
        <w:pStyle w:val="Prrafodelista"/>
        <w:spacing w:line="360" w:lineRule="auto"/>
        <w:ind w:left="0"/>
        <w:jc w:val="both"/>
        <w:rPr>
          <w:rFonts w:ascii="Times New Roman" w:eastAsia="Calibri" w:hAnsi="Times New Roman" w:cs="Times New Roman"/>
          <w:color w:val="767171"/>
          <w:spacing w:val="20"/>
          <w:sz w:val="24"/>
          <w:szCs w:val="24"/>
          <w:lang w:val="es-DO"/>
          <w14:ligatures w14:val="none"/>
        </w:rPr>
      </w:pPr>
    </w:p>
    <w:p w14:paraId="64414E08" w14:textId="77777777" w:rsidR="00980183" w:rsidRPr="00AB6404" w:rsidRDefault="00980183" w:rsidP="00AB6404">
      <w:pPr>
        <w:pStyle w:val="Prrafodelista"/>
        <w:keepNext/>
        <w:keepLines/>
        <w:numPr>
          <w:ilvl w:val="1"/>
          <w:numId w:val="6"/>
        </w:numPr>
        <w:spacing w:before="40" w:after="0" w:line="360" w:lineRule="auto"/>
        <w:contextualSpacing w:val="0"/>
        <w:outlineLvl w:val="1"/>
        <w:rPr>
          <w:rFonts w:ascii="Times New Roman" w:eastAsiaTheme="majorEastAsia" w:hAnsi="Times New Roman" w:cs="Times New Roman"/>
          <w:vanish/>
          <w:color w:val="595959" w:themeColor="text1" w:themeTint="A6"/>
          <w:spacing w:val="20"/>
          <w:sz w:val="24"/>
          <w:szCs w:val="26"/>
          <w:lang w:val="es-DO"/>
          <w14:ligatures w14:val="none"/>
        </w:rPr>
      </w:pPr>
      <w:bookmarkStart w:id="621" w:name="_Toc217027606"/>
      <w:bookmarkStart w:id="622" w:name="_Toc217027712"/>
      <w:bookmarkStart w:id="623" w:name="_Toc217056987"/>
      <w:bookmarkStart w:id="624" w:name="_Toc217057094"/>
      <w:bookmarkStart w:id="625" w:name="_Toc217060807"/>
      <w:bookmarkStart w:id="626" w:name="_Toc217631529"/>
      <w:bookmarkStart w:id="627" w:name="_Toc217647757"/>
      <w:bookmarkStart w:id="628" w:name="_Toc218581225"/>
      <w:bookmarkStart w:id="629" w:name="_Toc218581330"/>
      <w:bookmarkStart w:id="630" w:name="_Toc218581436"/>
      <w:bookmarkStart w:id="631" w:name="_Toc218581821"/>
      <w:bookmarkEnd w:id="621"/>
      <w:bookmarkEnd w:id="622"/>
      <w:bookmarkEnd w:id="623"/>
      <w:bookmarkEnd w:id="624"/>
      <w:bookmarkEnd w:id="625"/>
      <w:bookmarkEnd w:id="626"/>
      <w:bookmarkEnd w:id="627"/>
      <w:bookmarkEnd w:id="628"/>
      <w:bookmarkEnd w:id="629"/>
      <w:bookmarkEnd w:id="630"/>
      <w:bookmarkEnd w:id="631"/>
    </w:p>
    <w:p w14:paraId="28F2DC81" w14:textId="77777777" w:rsidR="00980183" w:rsidRPr="00AB6404" w:rsidRDefault="00980183" w:rsidP="00AB6404">
      <w:pPr>
        <w:pStyle w:val="Prrafodelista"/>
        <w:keepNext/>
        <w:keepLines/>
        <w:numPr>
          <w:ilvl w:val="1"/>
          <w:numId w:val="6"/>
        </w:numPr>
        <w:spacing w:before="40" w:after="0" w:line="360" w:lineRule="auto"/>
        <w:contextualSpacing w:val="0"/>
        <w:outlineLvl w:val="1"/>
        <w:rPr>
          <w:rFonts w:ascii="Times New Roman" w:eastAsiaTheme="majorEastAsia" w:hAnsi="Times New Roman" w:cs="Times New Roman"/>
          <w:vanish/>
          <w:color w:val="595959" w:themeColor="text1" w:themeTint="A6"/>
          <w:spacing w:val="20"/>
          <w:sz w:val="24"/>
          <w:szCs w:val="26"/>
          <w:lang w:val="es-DO"/>
          <w14:ligatures w14:val="none"/>
        </w:rPr>
      </w:pPr>
      <w:bookmarkStart w:id="632" w:name="_Toc217027607"/>
      <w:bookmarkStart w:id="633" w:name="_Toc217027713"/>
      <w:bookmarkStart w:id="634" w:name="_Toc217056988"/>
      <w:bookmarkStart w:id="635" w:name="_Toc217057095"/>
      <w:bookmarkStart w:id="636" w:name="_Toc217060808"/>
      <w:bookmarkStart w:id="637" w:name="_Toc217631530"/>
      <w:bookmarkStart w:id="638" w:name="_Toc217647758"/>
      <w:bookmarkStart w:id="639" w:name="_Toc218581226"/>
      <w:bookmarkStart w:id="640" w:name="_Toc218581331"/>
      <w:bookmarkStart w:id="641" w:name="_Toc218581437"/>
      <w:bookmarkStart w:id="642" w:name="_Toc218581822"/>
      <w:bookmarkEnd w:id="632"/>
      <w:bookmarkEnd w:id="633"/>
      <w:bookmarkEnd w:id="634"/>
      <w:bookmarkEnd w:id="635"/>
      <w:bookmarkEnd w:id="636"/>
      <w:bookmarkEnd w:id="637"/>
      <w:bookmarkEnd w:id="638"/>
      <w:bookmarkEnd w:id="639"/>
      <w:bookmarkEnd w:id="640"/>
      <w:bookmarkEnd w:id="641"/>
      <w:bookmarkEnd w:id="642"/>
    </w:p>
    <w:p w14:paraId="4FD92A53" w14:textId="77777777" w:rsidR="00980183" w:rsidRPr="00AB6404" w:rsidRDefault="00980183" w:rsidP="00AB6404">
      <w:pPr>
        <w:pStyle w:val="Prrafodelista"/>
        <w:keepNext/>
        <w:keepLines/>
        <w:numPr>
          <w:ilvl w:val="1"/>
          <w:numId w:val="6"/>
        </w:numPr>
        <w:spacing w:before="40" w:after="0" w:line="360" w:lineRule="auto"/>
        <w:contextualSpacing w:val="0"/>
        <w:outlineLvl w:val="1"/>
        <w:rPr>
          <w:rFonts w:ascii="Times New Roman" w:eastAsiaTheme="majorEastAsia" w:hAnsi="Times New Roman" w:cs="Times New Roman"/>
          <w:vanish/>
          <w:color w:val="595959" w:themeColor="text1" w:themeTint="A6"/>
          <w:spacing w:val="20"/>
          <w:sz w:val="24"/>
          <w:szCs w:val="26"/>
          <w:lang w:val="es-DO"/>
          <w14:ligatures w14:val="none"/>
        </w:rPr>
      </w:pPr>
      <w:bookmarkStart w:id="643" w:name="_Toc217027608"/>
      <w:bookmarkStart w:id="644" w:name="_Toc217027714"/>
      <w:bookmarkStart w:id="645" w:name="_Toc217056989"/>
      <w:bookmarkStart w:id="646" w:name="_Toc217057096"/>
      <w:bookmarkStart w:id="647" w:name="_Toc217060809"/>
      <w:bookmarkStart w:id="648" w:name="_Toc217631531"/>
      <w:bookmarkStart w:id="649" w:name="_Toc217647759"/>
      <w:bookmarkStart w:id="650" w:name="_Toc218581227"/>
      <w:bookmarkStart w:id="651" w:name="_Toc218581332"/>
      <w:bookmarkStart w:id="652" w:name="_Toc218581438"/>
      <w:bookmarkStart w:id="653" w:name="_Toc218581823"/>
      <w:bookmarkEnd w:id="643"/>
      <w:bookmarkEnd w:id="644"/>
      <w:bookmarkEnd w:id="645"/>
      <w:bookmarkEnd w:id="646"/>
      <w:bookmarkEnd w:id="647"/>
      <w:bookmarkEnd w:id="648"/>
      <w:bookmarkEnd w:id="649"/>
      <w:bookmarkEnd w:id="650"/>
      <w:bookmarkEnd w:id="651"/>
      <w:bookmarkEnd w:id="652"/>
      <w:bookmarkEnd w:id="653"/>
    </w:p>
    <w:p w14:paraId="448D7C07" w14:textId="0FAD9A5E" w:rsidR="00AC4EA5" w:rsidRPr="00AB6404" w:rsidRDefault="00B1612D" w:rsidP="00AB6404">
      <w:pPr>
        <w:pStyle w:val="Ttulo3"/>
        <w:spacing w:line="360" w:lineRule="auto"/>
        <w:rPr>
          <w:rFonts w:cs="Times New Roman"/>
          <w:color w:val="767171"/>
          <w:lang w:val="es-DO"/>
        </w:rPr>
      </w:pPr>
      <w:bookmarkStart w:id="654" w:name="_Toc218581824"/>
      <w:r w:rsidRPr="00AB6404">
        <w:rPr>
          <w:rFonts w:cs="Times New Roman"/>
          <w:color w:val="767171"/>
          <w:lang w:val="es-DO"/>
        </w:rPr>
        <w:t>Organización de Aviación Civil Internacional</w:t>
      </w:r>
      <w:bookmarkEnd w:id="654"/>
    </w:p>
    <w:p w14:paraId="77AC351F" w14:textId="77777777" w:rsidR="00980183" w:rsidRPr="00AB6404" w:rsidRDefault="00980183" w:rsidP="00AB6404">
      <w:pPr>
        <w:spacing w:line="360" w:lineRule="auto"/>
        <w:rPr>
          <w:lang w:val="es-DO"/>
        </w:rPr>
      </w:pPr>
    </w:p>
    <w:p w14:paraId="489F7710" w14:textId="77777777" w:rsidR="00980183" w:rsidRPr="00092775" w:rsidRDefault="00980183" w:rsidP="00AB6404">
      <w:pPr>
        <w:spacing w:line="360" w:lineRule="auto"/>
        <w:jc w:val="both"/>
        <w:rPr>
          <w:lang w:val="es-DO"/>
        </w:rPr>
      </w:pPr>
      <w:r w:rsidRPr="00092775">
        <w:rPr>
          <w:lang w:val="es-DO"/>
        </w:rPr>
        <w:t xml:space="preserve">En el marco de su relación con la Organización de Aviación Civil Internacional (OACI) y en cumplimiento del Convenio sobre Aviación Civil Internacional, la Junta de Aviación Civil (JAC) participó activamente en foros, conferencias y reuniones internacionales orientadas a promover el cumplimiento de los asuntos de su competencia. Entre estos, se destacó la implementación del Anexo 9 sobre Facilitación del Transporte Aéreo, así como la adopción de la estrategia del Programa de Identificación de Viajeras y Viajeros de la OACI, que impulsa el desarrollo de especificaciones </w:t>
      </w:r>
      <w:r w:rsidRPr="00092775">
        <w:rPr>
          <w:lang w:val="es-DO"/>
        </w:rPr>
        <w:lastRenderedPageBreak/>
        <w:t>técnicas avanzadas para documentos de viaje y credenciales digitales, garantizando la interoperabilidad y validación eficiente de los datos.</w:t>
      </w:r>
    </w:p>
    <w:p w14:paraId="28A78C43" w14:textId="77777777" w:rsidR="00980183" w:rsidRPr="00092775" w:rsidRDefault="00980183" w:rsidP="00AB6404">
      <w:pPr>
        <w:spacing w:line="360" w:lineRule="auto"/>
        <w:jc w:val="both"/>
        <w:rPr>
          <w:lang w:val="es-DO"/>
        </w:rPr>
      </w:pPr>
      <w:r w:rsidRPr="00092775">
        <w:rPr>
          <w:lang w:val="es-DO"/>
        </w:rPr>
        <w:t>Entre las participaciones más destacadas se encuentra la correspondiente al 42.º período de sesiones de la Asamblea de la OACI, celebrado del 23 de septiembre al 3 de octubre de 2025 en Montreal, Canadá, en el cual la JAC, en representación del Estado dominicano, presentó alrededor de veinte Notas de Estudio sobre temas estratégicos para el desarrollo del sector aeronáutico global y regional. Estas abordaron, entre otros aspectos, el marco normativo y el programa nacional de facilitación, las políticas de cielos abiertos y liberalización del transporte aéreo, los derechos de los pasajeros, la seguridad operacional y el uso de drones, la sostenibilidad ambiental, la formación de profesionales de la aviación civil y el proceso electoral para el Consejo de la OACI.</w:t>
      </w:r>
    </w:p>
    <w:p w14:paraId="3EBCABF3" w14:textId="77777777" w:rsidR="00980183" w:rsidRPr="00092775" w:rsidRDefault="00980183" w:rsidP="00AB6404">
      <w:pPr>
        <w:spacing w:line="360" w:lineRule="auto"/>
        <w:jc w:val="both"/>
        <w:rPr>
          <w:lang w:val="es-DO"/>
        </w:rPr>
      </w:pPr>
      <w:r w:rsidRPr="00092775">
        <w:rPr>
          <w:lang w:val="es-DO"/>
        </w:rPr>
        <w:t>Durante la Asamblea, el jefe de la delegación dominicana, Héctor Porcella, participó en la sesión plenaria y presentó la declaración oficial del Estado dominicano, destacando los avances del país en conectividad aérea, crecimiento sostenido del flujo de pasajeros, concertación de acuerdos bilaterales de servicios aéreos, modernización de la política aerocomercial, seguridad operacional, compromisos ambientales y liderazgo regional. En paralelo, se desarrolló el proceso de elección de los 36 miembros del Consejo de la OACI para el período 2025–2028.</w:t>
      </w:r>
    </w:p>
    <w:p w14:paraId="1AF34123" w14:textId="77777777" w:rsidR="00980183" w:rsidRPr="00092775" w:rsidRDefault="00980183" w:rsidP="00AB6404">
      <w:pPr>
        <w:spacing w:line="360" w:lineRule="auto"/>
        <w:jc w:val="both"/>
        <w:rPr>
          <w:lang w:val="es-DO"/>
        </w:rPr>
      </w:pPr>
      <w:r w:rsidRPr="00092775">
        <w:rPr>
          <w:lang w:val="es-DO"/>
        </w:rPr>
        <w:t>La activa participación de la República Dominicana en este espacio de cooperación internacional consolidó su posicionamiento internacional y reafirmó su compromiso con el fortalecimiento de las políticas aeronáuticas globales y la seguridad de la aviación civil.</w:t>
      </w:r>
    </w:p>
    <w:p w14:paraId="5DB60BF9" w14:textId="77777777" w:rsidR="00980183" w:rsidRPr="00092775" w:rsidRDefault="00980183" w:rsidP="00AB6404">
      <w:pPr>
        <w:spacing w:line="360" w:lineRule="auto"/>
        <w:jc w:val="both"/>
        <w:rPr>
          <w:lang w:val="es-DO"/>
        </w:rPr>
      </w:pPr>
    </w:p>
    <w:p w14:paraId="34B68FA7" w14:textId="77777777" w:rsidR="00980183" w:rsidRPr="00092775" w:rsidRDefault="00980183" w:rsidP="00AB6404">
      <w:pPr>
        <w:spacing w:line="360" w:lineRule="auto"/>
        <w:jc w:val="both"/>
        <w:rPr>
          <w:lang w:val="es-DO"/>
        </w:rPr>
      </w:pPr>
    </w:p>
    <w:p w14:paraId="72037FCB" w14:textId="6F1AA28C" w:rsidR="00980183" w:rsidRPr="00092775" w:rsidRDefault="00980183" w:rsidP="00AB6404">
      <w:pPr>
        <w:pStyle w:val="Ttulo3"/>
        <w:spacing w:line="360" w:lineRule="auto"/>
        <w:rPr>
          <w:rFonts w:eastAsiaTheme="minorHAnsi" w:cs="Times New Roman"/>
          <w:color w:val="767171"/>
          <w:lang w:val="es-DO"/>
        </w:rPr>
      </w:pPr>
      <w:bookmarkStart w:id="655" w:name="_Toc218581825"/>
      <w:r w:rsidRPr="00092775">
        <w:rPr>
          <w:rFonts w:cs="Times New Roman"/>
          <w:color w:val="767171"/>
          <w:lang w:val="es-DO"/>
        </w:rPr>
        <w:lastRenderedPageBreak/>
        <w:t>Comisión Latinoamericana de Aviación Civil</w:t>
      </w:r>
      <w:bookmarkEnd w:id="655"/>
      <w:r w:rsidR="009B6DEF" w:rsidRPr="00092775">
        <w:rPr>
          <w:rFonts w:cs="Times New Roman"/>
          <w:color w:val="767171"/>
          <w:lang w:val="es-DO"/>
        </w:rPr>
        <w:t xml:space="preserve"> </w:t>
      </w:r>
    </w:p>
    <w:p w14:paraId="72F8B7A6" w14:textId="77777777" w:rsidR="00980183" w:rsidRPr="00092775" w:rsidRDefault="00980183" w:rsidP="00AB6404">
      <w:pPr>
        <w:pStyle w:val="Ttulo3"/>
        <w:numPr>
          <w:ilvl w:val="0"/>
          <w:numId w:val="0"/>
        </w:numPr>
        <w:spacing w:line="360" w:lineRule="auto"/>
        <w:rPr>
          <w:rFonts w:cs="Times New Roman"/>
          <w:color w:val="767171"/>
          <w:lang w:val="es-DO"/>
        </w:rPr>
      </w:pPr>
    </w:p>
    <w:p w14:paraId="4AAA4314" w14:textId="77777777" w:rsidR="00980183" w:rsidRPr="00092775" w:rsidRDefault="00980183" w:rsidP="00AB6404">
      <w:pPr>
        <w:spacing w:line="360" w:lineRule="auto"/>
        <w:jc w:val="both"/>
        <w:rPr>
          <w:lang w:val="es-DO"/>
        </w:rPr>
      </w:pPr>
      <w:r w:rsidRPr="00092775">
        <w:rPr>
          <w:lang w:val="es-DO"/>
        </w:rPr>
        <w:t xml:space="preserve">En el ámbito internacional, la Junta de Aviación Civil (JAC) consolidó el posicionamiento de la República Dominicana ante la Comisión Latinoamericana de Aviación Civil (CLAC), al fungir como Estado sede de la XXVI Asamblea Ordinaria celebrada en Punta Cana en noviembre de 2025, con la participación de 70 delegados de Estados miembros, observadores y organismos internacionales. </w:t>
      </w:r>
    </w:p>
    <w:p w14:paraId="00DC4623" w14:textId="77777777" w:rsidR="00980183" w:rsidRPr="00092775" w:rsidRDefault="00980183" w:rsidP="00AB6404">
      <w:pPr>
        <w:spacing w:line="360" w:lineRule="auto"/>
        <w:jc w:val="both"/>
        <w:rPr>
          <w:lang w:val="es-DO"/>
        </w:rPr>
      </w:pPr>
      <w:r w:rsidRPr="00092775">
        <w:rPr>
          <w:lang w:val="es-DO"/>
        </w:rPr>
        <w:t>En este marco, el país asumió la Presidencia del Comité Ejecutivo de la CLAC para el período 2025–2026, fortaleciendo su liderazgo regional. Asimismo, durante la Asamblea se aprobaron decisiones estratégicas en materia de liberalización del transporte aéreo, medio ambiente, facilitación y seguridad, y se suscribieron memorandos de entendimiento orientados a impulsar la integración y la cooperación aeronáutica en América Latina y el Caribe.</w:t>
      </w:r>
    </w:p>
    <w:p w14:paraId="0B9C703D" w14:textId="587A9D7D" w:rsidR="000F52A3" w:rsidRPr="00AB6404" w:rsidRDefault="000F52A3" w:rsidP="00AB6404">
      <w:pPr>
        <w:spacing w:line="360" w:lineRule="auto"/>
        <w:jc w:val="both"/>
        <w:rPr>
          <w:lang w:val="es-DO"/>
        </w:rPr>
      </w:pPr>
      <w:r w:rsidRPr="00AB6404">
        <w:rPr>
          <w:lang w:val="es-DO"/>
        </w:rPr>
        <w:br w:type="page"/>
      </w:r>
    </w:p>
    <w:p w14:paraId="480AB252" w14:textId="7D1AE3A7" w:rsidR="00654164" w:rsidRPr="00AB6404" w:rsidRDefault="000A4602" w:rsidP="00AB6404">
      <w:pPr>
        <w:pStyle w:val="Ttulo1"/>
        <w:numPr>
          <w:ilvl w:val="0"/>
          <w:numId w:val="0"/>
        </w:numPr>
        <w:ind w:left="432"/>
        <w:rPr>
          <w:rFonts w:cs="Times New Roman"/>
          <w:color w:val="767171"/>
          <w:lang w:val="es-DO"/>
        </w:rPr>
      </w:pPr>
      <w:bookmarkStart w:id="656" w:name="_Toc218581826"/>
      <w:r w:rsidRPr="00AB6404">
        <w:rPr>
          <w:rFonts w:cs="Times New Roman"/>
          <w:color w:val="767171"/>
          <w:lang w:val="es-DO"/>
        </w:rPr>
        <w:lastRenderedPageBreak/>
        <w:t>IV.</w:t>
      </w:r>
      <w:r w:rsidR="005F3A50" w:rsidRPr="00AB6404">
        <w:rPr>
          <w:rFonts w:cs="Times New Roman"/>
          <w:color w:val="767171"/>
          <w:lang w:val="es-DO"/>
        </w:rPr>
        <w:t xml:space="preserve"> </w:t>
      </w:r>
      <w:r w:rsidR="00654164" w:rsidRPr="00AB6404">
        <w:rPr>
          <w:rFonts w:cs="Times New Roman"/>
          <w:color w:val="767171"/>
          <w:lang w:val="es-DO"/>
        </w:rPr>
        <w:t>RESULTADOS ÁREAS TRANSVERSALES Y DE APOYO</w:t>
      </w:r>
      <w:bookmarkEnd w:id="656"/>
    </w:p>
    <w:p w14:paraId="5D67DA4A" w14:textId="77777777" w:rsidR="00654164" w:rsidRPr="00AB6404" w:rsidRDefault="00654164" w:rsidP="00AB6404">
      <w:pPr>
        <w:spacing w:line="360" w:lineRule="auto"/>
        <w:jc w:val="both"/>
        <w:rPr>
          <w:rFonts w:eastAsia="Calibri"/>
          <w:sz w:val="18"/>
          <w:lang w:val="es-DO"/>
        </w:rPr>
      </w:pPr>
      <w:r w:rsidRPr="00AB6404">
        <w:rPr>
          <w:rFonts w:eastAsia="Calibri"/>
          <w:noProof/>
          <w:sz w:val="18"/>
          <w:lang w:val="es-DO"/>
        </w:rPr>
        <mc:AlternateContent>
          <mc:Choice Requires="wps">
            <w:drawing>
              <wp:anchor distT="0" distB="0" distL="114300" distR="114300" simplePos="0" relativeHeight="251658254" behindDoc="0" locked="0" layoutInCell="1" allowOverlap="1" wp14:anchorId="76EDFA29" wp14:editId="525C7156">
                <wp:simplePos x="0" y="0"/>
                <wp:positionH relativeFrom="margin">
                  <wp:posOffset>2363801</wp:posOffset>
                </wp:positionH>
                <wp:positionV relativeFrom="paragraph">
                  <wp:posOffset>87630</wp:posOffset>
                </wp:positionV>
                <wp:extent cx="463550" cy="0"/>
                <wp:effectExtent l="0" t="19050" r="3175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8E8BB6" id="Straight Connector 15" o:spid="_x0000_s1026" style="position:absolute;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6.15pt,6.9pt" to="222.6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" strokecolor="#ee2a24" strokeweight="2.25pt">
                <v:stroke joinstyle="miter"/>
                <w10:wrap anchorx="margin"/>
              </v:line>
            </w:pict>
          </mc:Fallback>
        </mc:AlternateContent>
      </w:r>
    </w:p>
    <w:p w14:paraId="742E354D" w14:textId="75AEF849" w:rsidR="00654164" w:rsidRPr="00AB6404" w:rsidRDefault="0046021C" w:rsidP="00AB6404">
      <w:pPr>
        <w:spacing w:line="360" w:lineRule="auto"/>
        <w:jc w:val="center"/>
        <w:rPr>
          <w:rFonts w:eastAsia="Calibri"/>
          <w:szCs w:val="36"/>
          <w:lang w:val="es-DO"/>
        </w:rPr>
      </w:pPr>
      <w:r w:rsidRPr="00AB6404">
        <w:rPr>
          <w:rFonts w:eastAsia="Calibri"/>
          <w:szCs w:val="36"/>
          <w:lang w:val="es-DO"/>
        </w:rPr>
        <w:t>Memoria Institucional 2025</w:t>
      </w:r>
    </w:p>
    <w:p w14:paraId="7DA76232" w14:textId="77777777" w:rsidR="00A90B75" w:rsidRPr="00AB6404" w:rsidRDefault="00A90B75" w:rsidP="00AB6404">
      <w:pPr>
        <w:spacing w:line="360" w:lineRule="auto"/>
        <w:jc w:val="both"/>
        <w:rPr>
          <w:rFonts w:eastAsia="Calibri"/>
          <w:szCs w:val="36"/>
          <w:lang w:val="es-DO"/>
        </w:rPr>
      </w:pPr>
      <w:bookmarkStart w:id="657" w:name="_Toc215826682"/>
      <w:bookmarkStart w:id="658" w:name="_Toc215826810"/>
      <w:bookmarkStart w:id="659" w:name="_Toc215826922"/>
      <w:bookmarkStart w:id="660" w:name="_Toc215829079"/>
      <w:bookmarkStart w:id="661" w:name="_Toc215844394"/>
      <w:bookmarkStart w:id="662" w:name="_Toc216085752"/>
      <w:bookmarkStart w:id="663" w:name="_Toc216091696"/>
      <w:bookmarkStart w:id="664" w:name="_Toc216098454"/>
      <w:bookmarkStart w:id="665" w:name="_Toc216101162"/>
      <w:bookmarkStart w:id="666" w:name="_Toc216164562"/>
      <w:bookmarkStart w:id="667" w:name="_Toc216165272"/>
      <w:bookmarkStart w:id="668" w:name="_Toc216181652"/>
      <w:bookmarkStart w:id="669" w:name="_Toc216257437"/>
      <w:bookmarkStart w:id="670" w:name="_Toc216263861"/>
      <w:bookmarkStart w:id="671" w:name="_Toc216681936"/>
      <w:bookmarkStart w:id="672" w:name="_Toc216683602"/>
      <w:bookmarkStart w:id="673" w:name="_Toc216683836"/>
      <w:bookmarkStart w:id="674" w:name="_Toc216683953"/>
      <w:bookmarkStart w:id="675" w:name="_Toc216692877"/>
      <w:bookmarkStart w:id="676" w:name="_Toc216694159"/>
      <w:bookmarkStart w:id="677" w:name="_Toc216695036"/>
      <w:bookmarkStart w:id="678" w:name="_Toc216768144"/>
      <w:bookmarkStart w:id="679" w:name="_Toc216768258"/>
      <w:bookmarkStart w:id="680" w:name="_Toc216785388"/>
      <w:bookmarkStart w:id="681" w:name="_Toc216788650"/>
      <w:bookmarkStart w:id="682" w:name="_Toc216794561"/>
      <w:bookmarkStart w:id="683" w:name="_Toc216794768"/>
      <w:bookmarkStart w:id="684" w:name="_Toc216795275"/>
      <w:bookmarkStart w:id="685" w:name="_Toc216795391"/>
      <w:bookmarkStart w:id="686" w:name="_Toc216854095"/>
      <w:bookmarkStart w:id="687" w:name="_Toc216856270"/>
      <w:bookmarkStart w:id="688" w:name="_Toc216856401"/>
      <w:bookmarkStart w:id="689" w:name="_Toc216857498"/>
      <w:bookmarkStart w:id="690" w:name="_Toc216858289"/>
      <w:bookmarkStart w:id="691" w:name="_Toc216858423"/>
      <w:bookmarkStart w:id="692" w:name="_Toc216858539"/>
      <w:bookmarkStart w:id="693" w:name="_Toc216859012"/>
      <w:bookmarkStart w:id="694" w:name="_Toc216862888"/>
      <w:bookmarkStart w:id="695" w:name="_Toc216878929"/>
      <w:bookmarkStart w:id="696" w:name="_Toc216879081"/>
      <w:bookmarkStart w:id="697" w:name="_Toc216883664"/>
      <w:bookmarkStart w:id="698" w:name="_Toc216883770"/>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p>
    <w:p w14:paraId="3A228DEF" w14:textId="77777777" w:rsidR="00F44B25" w:rsidRPr="00AB6404" w:rsidRDefault="00F44B25" w:rsidP="00AB6404">
      <w:pPr>
        <w:pStyle w:val="Prrafodelista"/>
        <w:keepNext/>
        <w:keepLines/>
        <w:numPr>
          <w:ilvl w:val="0"/>
          <w:numId w:val="8"/>
        </w:numPr>
        <w:spacing w:before="40" w:after="0" w:line="360" w:lineRule="auto"/>
        <w:contextualSpacing w:val="0"/>
        <w:outlineLvl w:val="1"/>
        <w:rPr>
          <w:rFonts w:ascii="Times New Roman" w:eastAsia="Calibri" w:hAnsi="Times New Roman" w:cs="Times New Roman"/>
          <w:vanish/>
          <w:color w:val="767171"/>
          <w:spacing w:val="20"/>
          <w:sz w:val="24"/>
          <w:szCs w:val="24"/>
          <w:lang w:val="es-DO"/>
          <w14:ligatures w14:val="none"/>
        </w:rPr>
      </w:pPr>
      <w:bookmarkStart w:id="699" w:name="_Toc216943530"/>
      <w:bookmarkStart w:id="700" w:name="_Toc216943652"/>
      <w:bookmarkStart w:id="701" w:name="_Toc216944504"/>
      <w:bookmarkStart w:id="702" w:name="_Toc216949836"/>
      <w:bookmarkStart w:id="703" w:name="_Toc216952189"/>
      <w:bookmarkStart w:id="704" w:name="_Toc217025558"/>
      <w:bookmarkStart w:id="705" w:name="_Toc217027612"/>
      <w:bookmarkStart w:id="706" w:name="_Toc217027718"/>
      <w:bookmarkStart w:id="707" w:name="_Toc217056993"/>
      <w:bookmarkStart w:id="708" w:name="_Toc217057100"/>
      <w:bookmarkStart w:id="709" w:name="_Toc217060813"/>
      <w:bookmarkStart w:id="710" w:name="_Toc217631535"/>
      <w:bookmarkStart w:id="711" w:name="_Toc217647763"/>
      <w:bookmarkStart w:id="712" w:name="_Toc218581231"/>
      <w:bookmarkStart w:id="713" w:name="_Toc218581336"/>
      <w:bookmarkStart w:id="714" w:name="_Toc218581442"/>
      <w:bookmarkStart w:id="715" w:name="_Toc218581827"/>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p>
    <w:p w14:paraId="599CDFAD" w14:textId="5DAF385F" w:rsidR="00522C66" w:rsidRPr="00AB6404" w:rsidRDefault="00D34FF8" w:rsidP="00AB6404">
      <w:pPr>
        <w:pStyle w:val="Ttulo2"/>
        <w:numPr>
          <w:ilvl w:val="1"/>
          <w:numId w:val="8"/>
        </w:numPr>
        <w:spacing w:line="360" w:lineRule="auto"/>
        <w:rPr>
          <w:rFonts w:eastAsia="Calibri" w:cs="Times New Roman"/>
          <w:color w:val="767171"/>
          <w:szCs w:val="24"/>
          <w:lang w:val="es-DO"/>
        </w:rPr>
      </w:pPr>
      <w:bookmarkStart w:id="716" w:name="_Toc218581828"/>
      <w:r w:rsidRPr="00AB6404">
        <w:rPr>
          <w:rFonts w:eastAsia="Calibri" w:cs="Times New Roman"/>
          <w:color w:val="767171"/>
          <w:szCs w:val="24"/>
          <w:lang w:val="es-DO"/>
        </w:rPr>
        <w:t xml:space="preserve">Desempeño </w:t>
      </w:r>
      <w:r w:rsidR="002F1D06" w:rsidRPr="00AB6404">
        <w:rPr>
          <w:rFonts w:eastAsia="Calibri" w:cs="Times New Roman"/>
          <w:color w:val="767171"/>
          <w:szCs w:val="24"/>
          <w:lang w:val="es-DO"/>
        </w:rPr>
        <w:t xml:space="preserve">del </w:t>
      </w:r>
      <w:r w:rsidRPr="00AB6404">
        <w:rPr>
          <w:rFonts w:eastAsia="Calibri" w:cs="Times New Roman"/>
          <w:color w:val="767171"/>
          <w:szCs w:val="24"/>
          <w:lang w:val="es-DO"/>
        </w:rPr>
        <w:t xml:space="preserve">Área </w:t>
      </w:r>
      <w:r w:rsidR="00E35C77" w:rsidRPr="00AB6404">
        <w:rPr>
          <w:rFonts w:eastAsia="Calibri" w:cs="Times New Roman"/>
          <w:color w:val="767171"/>
          <w:szCs w:val="24"/>
          <w:lang w:val="es-DO"/>
        </w:rPr>
        <w:t>Administrativ</w:t>
      </w:r>
      <w:r w:rsidR="002F1D06" w:rsidRPr="00AB6404">
        <w:rPr>
          <w:rFonts w:eastAsia="Calibri" w:cs="Times New Roman"/>
          <w:color w:val="767171"/>
          <w:szCs w:val="24"/>
          <w:lang w:val="es-DO"/>
        </w:rPr>
        <w:t>a</w:t>
      </w:r>
      <w:r w:rsidR="00E35C77" w:rsidRPr="00AB6404">
        <w:rPr>
          <w:rFonts w:eastAsia="Calibri" w:cs="Times New Roman"/>
          <w:color w:val="767171"/>
          <w:szCs w:val="24"/>
          <w:lang w:val="es-DO"/>
        </w:rPr>
        <w:t xml:space="preserve"> y Finan</w:t>
      </w:r>
      <w:r w:rsidR="00926255" w:rsidRPr="00AB6404">
        <w:rPr>
          <w:rFonts w:eastAsia="Calibri" w:cs="Times New Roman"/>
          <w:color w:val="767171"/>
          <w:szCs w:val="24"/>
          <w:lang w:val="es-DO"/>
        </w:rPr>
        <w:t>cier</w:t>
      </w:r>
      <w:r w:rsidR="002F1D06" w:rsidRPr="00AB6404">
        <w:rPr>
          <w:rFonts w:eastAsia="Calibri" w:cs="Times New Roman"/>
          <w:color w:val="767171"/>
          <w:szCs w:val="24"/>
          <w:lang w:val="es-DO"/>
        </w:rPr>
        <w:t>a</w:t>
      </w:r>
      <w:bookmarkEnd w:id="716"/>
    </w:p>
    <w:p w14:paraId="75C92613" w14:textId="77777777" w:rsidR="00C04103" w:rsidRPr="00AB6404" w:rsidRDefault="00C04103" w:rsidP="00AB6404">
      <w:pPr>
        <w:spacing w:line="360" w:lineRule="auto"/>
        <w:rPr>
          <w:lang w:val="es-DO"/>
        </w:rPr>
      </w:pPr>
    </w:p>
    <w:p w14:paraId="7341329E" w14:textId="29EFE5FF" w:rsidR="00C04103" w:rsidRPr="00AB6404" w:rsidRDefault="00C04103" w:rsidP="00AB6404">
      <w:pPr>
        <w:pStyle w:val="Prrafodelista"/>
        <w:spacing w:line="360" w:lineRule="auto"/>
        <w:ind w:left="0"/>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 xml:space="preserve">Administrativo y Financiero es </w:t>
      </w:r>
      <w:r w:rsidR="00F0455A" w:rsidRPr="00AB6404">
        <w:rPr>
          <w:rFonts w:ascii="Times New Roman" w:eastAsia="Calibri" w:hAnsi="Times New Roman" w:cs="Times New Roman"/>
          <w:color w:val="767171"/>
          <w:spacing w:val="20"/>
          <w:sz w:val="24"/>
          <w:szCs w:val="24"/>
          <w:lang w:val="es-DO"/>
          <w14:ligatures w14:val="none"/>
        </w:rPr>
        <w:t>el</w:t>
      </w:r>
      <w:r w:rsidRPr="00AB6404">
        <w:rPr>
          <w:rFonts w:ascii="Times New Roman" w:eastAsia="Calibri" w:hAnsi="Times New Roman" w:cs="Times New Roman"/>
          <w:color w:val="767171"/>
          <w:spacing w:val="20"/>
          <w:sz w:val="24"/>
          <w:szCs w:val="24"/>
          <w:lang w:val="es-DO"/>
          <w14:ligatures w14:val="none"/>
        </w:rPr>
        <w:t xml:space="preserve"> </w:t>
      </w:r>
      <w:r w:rsidR="00F0455A" w:rsidRPr="00AB6404">
        <w:rPr>
          <w:rFonts w:ascii="Times New Roman" w:eastAsia="Calibri" w:hAnsi="Times New Roman" w:cs="Times New Roman"/>
          <w:color w:val="767171"/>
          <w:spacing w:val="20"/>
          <w:sz w:val="24"/>
          <w:szCs w:val="24"/>
          <w:lang w:val="es-DO"/>
          <w14:ligatures w14:val="none"/>
        </w:rPr>
        <w:t xml:space="preserve">área </w:t>
      </w:r>
      <w:r w:rsidRPr="00AB6404">
        <w:rPr>
          <w:rFonts w:ascii="Times New Roman" w:eastAsia="Calibri" w:hAnsi="Times New Roman" w:cs="Times New Roman"/>
          <w:color w:val="767171"/>
          <w:spacing w:val="20"/>
          <w:sz w:val="24"/>
          <w:szCs w:val="24"/>
          <w:lang w:val="es-DO"/>
          <w14:ligatures w14:val="none"/>
        </w:rPr>
        <w:t>responsable de realizar la asignación, ejecución y el seguimiento de la buena administración de los recursos económicos de la Junta de Aviación Civil (JAC) y su órgano adscrito la Comisión Investigadora de Accidentes de Aviación (CIAA). Desarrollan esta labor junto a su dependencia la División de Contabilidad, en beneficio de la institución y acorde a los lineamientos financieros de la administración pública.</w:t>
      </w:r>
    </w:p>
    <w:p w14:paraId="273FD79A" w14:textId="77777777" w:rsidR="00C04103" w:rsidRPr="00AB6404" w:rsidRDefault="00C04103" w:rsidP="00AB6404">
      <w:pPr>
        <w:pStyle w:val="Prrafodelista"/>
        <w:spacing w:line="360" w:lineRule="auto"/>
        <w:ind w:left="0"/>
        <w:jc w:val="both"/>
        <w:rPr>
          <w:rFonts w:ascii="Times New Roman" w:eastAsia="Calibri" w:hAnsi="Times New Roman" w:cs="Times New Roman"/>
          <w:color w:val="767171"/>
          <w:spacing w:val="20"/>
          <w:sz w:val="24"/>
          <w:szCs w:val="24"/>
          <w:lang w:val="es-DO"/>
          <w14:ligatures w14:val="none"/>
        </w:rPr>
      </w:pPr>
    </w:p>
    <w:p w14:paraId="573F00B1" w14:textId="77777777" w:rsidR="00C04103" w:rsidRPr="00AB6404" w:rsidRDefault="00C04103" w:rsidP="00AB6404">
      <w:pPr>
        <w:pStyle w:val="Prrafodelista"/>
        <w:spacing w:line="360" w:lineRule="auto"/>
        <w:ind w:left="0"/>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Como gestión financiera, tiene entre sus principales funciones el monitoreo de la ejecución presupuestaria basado en el Presupuesto aprobado cada año.</w:t>
      </w:r>
    </w:p>
    <w:p w14:paraId="1BE3B826" w14:textId="77777777" w:rsidR="00C04103" w:rsidRPr="00AB6404" w:rsidRDefault="00C04103" w:rsidP="00AB6404">
      <w:pPr>
        <w:spacing w:line="360" w:lineRule="auto"/>
        <w:rPr>
          <w:lang w:val="es-DO"/>
        </w:rPr>
      </w:pPr>
    </w:p>
    <w:p w14:paraId="60CB407E" w14:textId="77777777" w:rsidR="00E41A89" w:rsidRPr="00AB6404" w:rsidRDefault="00E41A89" w:rsidP="00AB6404">
      <w:pPr>
        <w:pStyle w:val="Prrafodelista"/>
        <w:keepNext/>
        <w:keepLines/>
        <w:numPr>
          <w:ilvl w:val="0"/>
          <w:numId w:val="6"/>
        </w:numPr>
        <w:spacing w:before="240" w:after="0" w:line="360" w:lineRule="auto"/>
        <w:contextualSpacing w:val="0"/>
        <w:jc w:val="center"/>
        <w:outlineLvl w:val="0"/>
        <w:rPr>
          <w:rFonts w:ascii="Times New Roman" w:eastAsiaTheme="majorEastAsia" w:hAnsi="Times New Roman" w:cs="Times New Roman"/>
          <w:b/>
          <w:vanish/>
          <w:color w:val="767171"/>
          <w:spacing w:val="20"/>
          <w:sz w:val="28"/>
          <w:szCs w:val="32"/>
          <w:lang w:val="es-DO"/>
          <w14:ligatures w14:val="none"/>
        </w:rPr>
      </w:pPr>
      <w:bookmarkStart w:id="717" w:name="_Toc216098456"/>
      <w:bookmarkStart w:id="718" w:name="_Toc216101164"/>
      <w:bookmarkStart w:id="719" w:name="_Toc216164564"/>
      <w:bookmarkStart w:id="720" w:name="_Toc216165274"/>
      <w:bookmarkStart w:id="721" w:name="_Toc216181654"/>
      <w:bookmarkStart w:id="722" w:name="_Toc216257439"/>
      <w:bookmarkStart w:id="723" w:name="_Toc216263863"/>
      <w:bookmarkStart w:id="724" w:name="_Toc216681938"/>
      <w:bookmarkStart w:id="725" w:name="_Toc216683604"/>
      <w:bookmarkStart w:id="726" w:name="_Toc216683838"/>
      <w:bookmarkStart w:id="727" w:name="_Toc216683955"/>
      <w:bookmarkStart w:id="728" w:name="_Toc216692879"/>
      <w:bookmarkStart w:id="729" w:name="_Toc216694161"/>
      <w:bookmarkStart w:id="730" w:name="_Toc216695038"/>
      <w:bookmarkStart w:id="731" w:name="_Toc216768146"/>
      <w:bookmarkStart w:id="732" w:name="_Toc216768260"/>
      <w:bookmarkStart w:id="733" w:name="_Toc216785390"/>
      <w:bookmarkStart w:id="734" w:name="_Toc216788652"/>
      <w:bookmarkStart w:id="735" w:name="_Toc216794563"/>
      <w:bookmarkStart w:id="736" w:name="_Toc216794770"/>
      <w:bookmarkStart w:id="737" w:name="_Toc216795277"/>
      <w:bookmarkStart w:id="738" w:name="_Toc216795393"/>
      <w:bookmarkStart w:id="739" w:name="_Toc216854097"/>
      <w:bookmarkStart w:id="740" w:name="_Toc216856272"/>
      <w:bookmarkStart w:id="741" w:name="_Toc216856403"/>
      <w:bookmarkStart w:id="742" w:name="_Toc216857500"/>
      <w:bookmarkStart w:id="743" w:name="_Toc216858291"/>
      <w:bookmarkStart w:id="744" w:name="_Toc216858425"/>
      <w:bookmarkStart w:id="745" w:name="_Toc216858541"/>
      <w:bookmarkStart w:id="746" w:name="_Toc216859014"/>
      <w:bookmarkStart w:id="747" w:name="_Toc216862890"/>
      <w:bookmarkStart w:id="748" w:name="_Toc216878931"/>
      <w:bookmarkStart w:id="749" w:name="_Toc216879083"/>
      <w:bookmarkStart w:id="750" w:name="_Toc216883666"/>
      <w:bookmarkStart w:id="751" w:name="_Toc216883772"/>
      <w:bookmarkStart w:id="752" w:name="_Toc216943532"/>
      <w:bookmarkStart w:id="753" w:name="_Toc216943654"/>
      <w:bookmarkStart w:id="754" w:name="_Toc216944506"/>
      <w:bookmarkStart w:id="755" w:name="_Toc216949838"/>
      <w:bookmarkStart w:id="756" w:name="_Toc216952191"/>
      <w:bookmarkStart w:id="757" w:name="_Toc217025560"/>
      <w:bookmarkStart w:id="758" w:name="_Toc217027614"/>
      <w:bookmarkStart w:id="759" w:name="_Toc217027720"/>
      <w:bookmarkStart w:id="760" w:name="_Toc217056995"/>
      <w:bookmarkStart w:id="761" w:name="_Toc217057102"/>
      <w:bookmarkStart w:id="762" w:name="_Toc217060815"/>
      <w:bookmarkStart w:id="763" w:name="_Toc217631537"/>
      <w:bookmarkStart w:id="764" w:name="_Toc217647765"/>
      <w:bookmarkStart w:id="765" w:name="_Toc218581233"/>
      <w:bookmarkStart w:id="766" w:name="_Toc218581338"/>
      <w:bookmarkStart w:id="767" w:name="_Toc218581444"/>
      <w:bookmarkStart w:id="768" w:name="_Toc218581829"/>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p>
    <w:p w14:paraId="4A205E57" w14:textId="77777777" w:rsidR="00E41A89" w:rsidRPr="00AB6404" w:rsidRDefault="00E41A89" w:rsidP="00AB6404">
      <w:pPr>
        <w:pStyle w:val="Prrafodelista"/>
        <w:keepNext/>
        <w:keepLines/>
        <w:numPr>
          <w:ilvl w:val="1"/>
          <w:numId w:val="6"/>
        </w:numPr>
        <w:spacing w:before="40" w:after="0" w:line="360" w:lineRule="auto"/>
        <w:contextualSpacing w:val="0"/>
        <w:outlineLvl w:val="1"/>
        <w:rPr>
          <w:rFonts w:ascii="Times New Roman" w:eastAsiaTheme="majorEastAsia" w:hAnsi="Times New Roman" w:cs="Times New Roman"/>
          <w:vanish/>
          <w:color w:val="767171"/>
          <w:spacing w:val="20"/>
          <w:sz w:val="24"/>
          <w:szCs w:val="26"/>
          <w:lang w:val="es-DO"/>
          <w14:ligatures w14:val="none"/>
        </w:rPr>
      </w:pPr>
      <w:bookmarkStart w:id="769" w:name="_Toc216098457"/>
      <w:bookmarkStart w:id="770" w:name="_Toc216101165"/>
      <w:bookmarkStart w:id="771" w:name="_Toc216164565"/>
      <w:bookmarkStart w:id="772" w:name="_Toc216165275"/>
      <w:bookmarkStart w:id="773" w:name="_Toc216181655"/>
      <w:bookmarkStart w:id="774" w:name="_Toc216257440"/>
      <w:bookmarkStart w:id="775" w:name="_Toc216263864"/>
      <w:bookmarkStart w:id="776" w:name="_Toc216681939"/>
      <w:bookmarkStart w:id="777" w:name="_Toc216683605"/>
      <w:bookmarkStart w:id="778" w:name="_Toc216683839"/>
      <w:bookmarkStart w:id="779" w:name="_Toc216683956"/>
      <w:bookmarkStart w:id="780" w:name="_Toc216692880"/>
      <w:bookmarkStart w:id="781" w:name="_Toc216694162"/>
      <w:bookmarkStart w:id="782" w:name="_Toc216695039"/>
      <w:bookmarkStart w:id="783" w:name="_Toc216768147"/>
      <w:bookmarkStart w:id="784" w:name="_Toc216768261"/>
      <w:bookmarkStart w:id="785" w:name="_Toc216785391"/>
      <w:bookmarkStart w:id="786" w:name="_Toc216788653"/>
      <w:bookmarkStart w:id="787" w:name="_Toc216794564"/>
      <w:bookmarkStart w:id="788" w:name="_Toc216794771"/>
      <w:bookmarkStart w:id="789" w:name="_Toc216795278"/>
      <w:bookmarkStart w:id="790" w:name="_Toc216795394"/>
      <w:bookmarkStart w:id="791" w:name="_Toc216854098"/>
      <w:bookmarkStart w:id="792" w:name="_Toc216856273"/>
      <w:bookmarkStart w:id="793" w:name="_Toc216856404"/>
      <w:bookmarkStart w:id="794" w:name="_Toc216857501"/>
      <w:bookmarkStart w:id="795" w:name="_Toc216858292"/>
      <w:bookmarkStart w:id="796" w:name="_Toc216858426"/>
      <w:bookmarkStart w:id="797" w:name="_Toc216858542"/>
      <w:bookmarkStart w:id="798" w:name="_Toc216859015"/>
      <w:bookmarkStart w:id="799" w:name="_Toc216862891"/>
      <w:bookmarkStart w:id="800" w:name="_Toc216878932"/>
      <w:bookmarkStart w:id="801" w:name="_Toc216879084"/>
      <w:bookmarkStart w:id="802" w:name="_Toc216883667"/>
      <w:bookmarkStart w:id="803" w:name="_Toc216883773"/>
      <w:bookmarkStart w:id="804" w:name="_Toc216943533"/>
      <w:bookmarkStart w:id="805" w:name="_Toc216943655"/>
      <w:bookmarkStart w:id="806" w:name="_Toc216944507"/>
      <w:bookmarkStart w:id="807" w:name="_Toc216949839"/>
      <w:bookmarkStart w:id="808" w:name="_Toc216952192"/>
      <w:bookmarkStart w:id="809" w:name="_Toc217025561"/>
      <w:bookmarkStart w:id="810" w:name="_Toc217027615"/>
      <w:bookmarkStart w:id="811" w:name="_Toc217027721"/>
      <w:bookmarkStart w:id="812" w:name="_Toc217056996"/>
      <w:bookmarkStart w:id="813" w:name="_Toc217057103"/>
      <w:bookmarkStart w:id="814" w:name="_Toc217060816"/>
      <w:bookmarkStart w:id="815" w:name="_Toc217631538"/>
      <w:bookmarkStart w:id="816" w:name="_Toc217647766"/>
      <w:bookmarkStart w:id="817" w:name="_Toc218581234"/>
      <w:bookmarkStart w:id="818" w:name="_Toc218581339"/>
      <w:bookmarkStart w:id="819" w:name="_Toc218581445"/>
      <w:bookmarkStart w:id="820" w:name="_Toc218581830"/>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p>
    <w:p w14:paraId="70BE2336" w14:textId="7CA2359A" w:rsidR="0061787D" w:rsidRPr="00AB6404" w:rsidRDefault="0061787D" w:rsidP="00AB6404">
      <w:pPr>
        <w:pStyle w:val="Ttulo3"/>
        <w:spacing w:line="360" w:lineRule="auto"/>
        <w:rPr>
          <w:rFonts w:cs="Times New Roman"/>
          <w:color w:val="767171"/>
          <w:lang w:val="es-DO"/>
        </w:rPr>
      </w:pPr>
      <w:bookmarkStart w:id="821" w:name="_Toc218581831"/>
      <w:r w:rsidRPr="00AB6404">
        <w:rPr>
          <w:rFonts w:cs="Times New Roman"/>
          <w:color w:val="767171"/>
          <w:lang w:val="es-DO"/>
        </w:rPr>
        <w:t>Departamento Financiero</w:t>
      </w:r>
      <w:bookmarkEnd w:id="821"/>
    </w:p>
    <w:p w14:paraId="797186D2" w14:textId="77777777" w:rsidR="0061787D" w:rsidRPr="00AB6404" w:rsidRDefault="0061787D" w:rsidP="00AB6404">
      <w:pPr>
        <w:spacing w:line="360" w:lineRule="auto"/>
        <w:rPr>
          <w:lang w:val="es-DO"/>
        </w:rPr>
      </w:pPr>
    </w:p>
    <w:p w14:paraId="392FF59F" w14:textId="4F3B3A49" w:rsidR="0061787D" w:rsidRPr="00AB6404" w:rsidRDefault="0061787D" w:rsidP="00AB6404">
      <w:pPr>
        <w:spacing w:line="360" w:lineRule="auto"/>
        <w:jc w:val="both"/>
        <w:rPr>
          <w:lang w:val="es-DO"/>
        </w:rPr>
      </w:pPr>
      <w:r w:rsidRPr="00AB6404">
        <w:rPr>
          <w:lang w:val="es-DO"/>
        </w:rPr>
        <w:t>Responsable de realizar la asignación, ejecución y el seguimiento de la buena administración de los recursos económicos de la JA y su órgano adscrito la CIAA. Esta labor junto a su dependencia la División de Contabilidad, desarrollan en beneficio de la institución y acorde a los lineamientos financieros de la administración pública.</w:t>
      </w:r>
    </w:p>
    <w:p w14:paraId="5682102B" w14:textId="77777777" w:rsidR="00FB0163" w:rsidRPr="00AB6404" w:rsidRDefault="00FB0163" w:rsidP="00AB6404">
      <w:pPr>
        <w:spacing w:line="360" w:lineRule="auto"/>
        <w:jc w:val="both"/>
        <w:rPr>
          <w:lang w:val="es-DO"/>
        </w:rPr>
      </w:pPr>
    </w:p>
    <w:p w14:paraId="1DD79A3D" w14:textId="77777777" w:rsidR="00FB0163" w:rsidRPr="00AB6404" w:rsidRDefault="00FB0163" w:rsidP="00AB6404">
      <w:pPr>
        <w:pStyle w:val="Prrafodelista"/>
        <w:numPr>
          <w:ilvl w:val="0"/>
          <w:numId w:val="17"/>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lastRenderedPageBreak/>
        <w:t>Ingresos</w:t>
      </w:r>
    </w:p>
    <w:p w14:paraId="0248D528" w14:textId="77777777" w:rsidR="00FB0163" w:rsidRPr="00AB6404" w:rsidRDefault="00FB0163" w:rsidP="00AB6404">
      <w:pPr>
        <w:spacing w:after="0" w:line="360" w:lineRule="auto"/>
        <w:ind w:right="-143"/>
        <w:jc w:val="both"/>
        <w:rPr>
          <w:lang w:val="es-DO"/>
        </w:rPr>
      </w:pPr>
    </w:p>
    <w:p w14:paraId="48CF6D2C" w14:textId="6E2AFD6B" w:rsidR="00FB0163" w:rsidRPr="00AB6404" w:rsidRDefault="00FB0163" w:rsidP="00AB6404">
      <w:pPr>
        <w:spacing w:after="0" w:line="360" w:lineRule="auto"/>
        <w:ind w:right="-143"/>
        <w:jc w:val="both"/>
        <w:rPr>
          <w:lang w:val="es-DO"/>
        </w:rPr>
      </w:pPr>
      <w:r w:rsidRPr="00AB6404">
        <w:rPr>
          <w:lang w:val="es-DO"/>
        </w:rPr>
        <w:t xml:space="preserve">Nuestra política aérea, enfocada en incrementar el flujo de turistas hacia el país, ha generado múltiples acuerdos bilaterales a través de los años. Los ingresos esperados para el 2025, están basados en la proyección de 20,353,383 pasajeros, a una tasa aeronáutica de US$0.50 para un total de dólares estadounidenses de US$10,176,691.25, calculados a una tasa de cambio de RD$62.52, para un total de pesos dominicanos de RD$636,292,926.00 más una disponibilidad bancaria al 31/12/2024 de RD$244,049,996.28, que conforman el presupuesto para el año 2025 de RD$880,342,922.28 pesos dominicanos. En octubre 2025, fue reformulado el presupuesto a RD$857,510,594, producto de las variaciones de la tasa bancaria. </w:t>
      </w:r>
    </w:p>
    <w:p w14:paraId="589C0F05" w14:textId="77777777" w:rsidR="00FB0163" w:rsidRPr="00AB6404" w:rsidRDefault="00FB0163" w:rsidP="00AB6404">
      <w:pPr>
        <w:spacing w:after="0" w:line="360" w:lineRule="auto"/>
        <w:ind w:right="-143"/>
        <w:jc w:val="both"/>
        <w:rPr>
          <w:lang w:val="es-DO"/>
        </w:rPr>
      </w:pPr>
    </w:p>
    <w:p w14:paraId="32BF1394" w14:textId="77777777" w:rsidR="00BD45A3" w:rsidRPr="00AB6404" w:rsidRDefault="00FB0163" w:rsidP="00AB6404">
      <w:pPr>
        <w:spacing w:after="0" w:line="360" w:lineRule="auto"/>
        <w:ind w:right="-143"/>
        <w:jc w:val="both"/>
        <w:rPr>
          <w:lang w:val="es-DO"/>
        </w:rPr>
      </w:pPr>
      <w:r w:rsidRPr="00AB6404">
        <w:rPr>
          <w:lang w:val="es-DO"/>
        </w:rPr>
        <w:t xml:space="preserve">Para este 2025, en el periodo de enero a octubre, la JAC contempló ingresos proyectados de enero a octubre por RD$524,524,097, no obstante, fueron recibidos RD$499,828,887, para una variación a la baja de un 5%. </w:t>
      </w:r>
    </w:p>
    <w:tbl>
      <w:tblPr>
        <w:tblStyle w:val="Tablanormal1"/>
        <w:tblW w:w="7349" w:type="dxa"/>
        <w:jc w:val="center"/>
        <w:tblLook w:val="04A0" w:firstRow="1" w:lastRow="0" w:firstColumn="1" w:lastColumn="0" w:noHBand="0" w:noVBand="1"/>
      </w:tblPr>
      <w:tblGrid>
        <w:gridCol w:w="1349"/>
        <w:gridCol w:w="1700"/>
        <w:gridCol w:w="1540"/>
        <w:gridCol w:w="1480"/>
        <w:gridCol w:w="1280"/>
      </w:tblGrid>
      <w:tr w:rsidR="00EF1E8E" w:rsidRPr="00C132D7" w14:paraId="0D1FCD15" w14:textId="77777777" w:rsidTr="006015E5">
        <w:trPr>
          <w:cnfStyle w:val="100000000000" w:firstRow="1" w:lastRow="0" w:firstColumn="0" w:lastColumn="0" w:oddVBand="0" w:evenVBand="0" w:oddHBand="0" w:evenHBand="0" w:firstRowFirstColumn="0" w:firstRowLastColumn="0" w:lastRowFirstColumn="0" w:lastRowLastColumn="0"/>
          <w:trHeight w:val="510"/>
          <w:tblHeader/>
          <w:jc w:val="center"/>
        </w:trPr>
        <w:tc>
          <w:tcPr>
            <w:cnfStyle w:val="001000000000" w:firstRow="0" w:lastRow="0" w:firstColumn="1" w:lastColumn="0" w:oddVBand="0" w:evenVBand="0" w:oddHBand="0" w:evenHBand="0" w:firstRowFirstColumn="0" w:firstRowLastColumn="0" w:lastRowFirstColumn="0" w:lastRowLastColumn="0"/>
            <w:tcW w:w="7349" w:type="dxa"/>
            <w:gridSpan w:val="5"/>
            <w:shd w:val="clear" w:color="auto" w:fill="011C50"/>
            <w:vAlign w:val="center"/>
            <w:hideMark/>
          </w:tcPr>
          <w:p w14:paraId="703A7177" w14:textId="6D417199" w:rsidR="002B7AD7" w:rsidRPr="00AB6404" w:rsidRDefault="002B7AD7" w:rsidP="00AB6404">
            <w:pPr>
              <w:spacing w:line="360" w:lineRule="auto"/>
              <w:jc w:val="center"/>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 xml:space="preserve">Flujo de Ingresos y Gastos </w:t>
            </w:r>
            <w:r w:rsidRPr="00AB6404">
              <w:rPr>
                <w:rFonts w:eastAsia="Times New Roman"/>
                <w:b w:val="0"/>
                <w:bCs w:val="0"/>
                <w:color w:val="FFFFFF" w:themeColor="background1"/>
                <w:spacing w:val="0"/>
                <w:lang w:val="es-DO" w:eastAsia="es-DO"/>
              </w:rPr>
              <w:br/>
              <w:t>Valores expresados en RD$</w:t>
            </w:r>
          </w:p>
        </w:tc>
      </w:tr>
      <w:tr w:rsidR="00EF1E8E" w:rsidRPr="00AB6404" w14:paraId="3E5FB090" w14:textId="77777777" w:rsidTr="006015E5">
        <w:trPr>
          <w:cnfStyle w:val="100000000000" w:firstRow="1" w:lastRow="0" w:firstColumn="0" w:lastColumn="0" w:oddVBand="0" w:evenVBand="0" w:oddHBand="0" w:evenHBand="0" w:firstRowFirstColumn="0" w:firstRowLastColumn="0" w:lastRowFirstColumn="0" w:lastRowLastColumn="0"/>
          <w:trHeight w:val="510"/>
          <w:tblHeader/>
          <w:jc w:val="center"/>
        </w:trPr>
        <w:tc>
          <w:tcPr>
            <w:cnfStyle w:val="001000000000" w:firstRow="0" w:lastRow="0" w:firstColumn="1" w:lastColumn="0" w:oddVBand="0" w:evenVBand="0" w:oddHBand="0" w:evenHBand="0" w:firstRowFirstColumn="0" w:firstRowLastColumn="0" w:lastRowFirstColumn="0" w:lastRowLastColumn="0"/>
            <w:tcW w:w="1349" w:type="dxa"/>
            <w:vMerge w:val="restart"/>
            <w:shd w:val="clear" w:color="auto" w:fill="011C50"/>
            <w:vAlign w:val="center"/>
            <w:hideMark/>
          </w:tcPr>
          <w:p w14:paraId="4D998A1B" w14:textId="77777777" w:rsidR="002B7AD7" w:rsidRPr="00AB6404" w:rsidRDefault="002B7AD7" w:rsidP="00AB6404">
            <w:pPr>
              <w:spacing w:line="360" w:lineRule="auto"/>
              <w:jc w:val="center"/>
              <w:rPr>
                <w:rFonts w:eastAsia="Times New Roman"/>
                <w:color w:val="FFFFFF" w:themeColor="background1"/>
                <w:spacing w:val="0"/>
                <w:lang w:val="es-DO" w:eastAsia="es-DO"/>
              </w:rPr>
            </w:pPr>
            <w:r w:rsidRPr="00AB6404">
              <w:rPr>
                <w:rFonts w:eastAsia="Times New Roman"/>
                <w:b w:val="0"/>
                <w:bCs w:val="0"/>
                <w:color w:val="FFFFFF" w:themeColor="background1"/>
                <w:spacing w:val="0"/>
                <w:lang w:val="es-DO" w:eastAsia="es-DO"/>
              </w:rPr>
              <w:t>Mes</w:t>
            </w:r>
          </w:p>
          <w:p w14:paraId="180B5302" w14:textId="27F06476" w:rsidR="00BD45A3" w:rsidRPr="00AB6404" w:rsidRDefault="00BD45A3" w:rsidP="00AB6404">
            <w:pPr>
              <w:spacing w:line="360" w:lineRule="auto"/>
              <w:jc w:val="center"/>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2025</w:t>
            </w:r>
          </w:p>
        </w:tc>
        <w:tc>
          <w:tcPr>
            <w:tcW w:w="3240" w:type="dxa"/>
            <w:gridSpan w:val="2"/>
            <w:shd w:val="clear" w:color="auto" w:fill="011C50"/>
            <w:noWrap/>
            <w:vAlign w:val="center"/>
            <w:hideMark/>
          </w:tcPr>
          <w:p w14:paraId="057C25EF" w14:textId="77777777" w:rsidR="002B7AD7" w:rsidRPr="00AB6404" w:rsidRDefault="002B7AD7"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Ingresos</w:t>
            </w:r>
          </w:p>
        </w:tc>
        <w:tc>
          <w:tcPr>
            <w:tcW w:w="2760" w:type="dxa"/>
            <w:gridSpan w:val="2"/>
            <w:shd w:val="clear" w:color="auto" w:fill="011C50"/>
            <w:vAlign w:val="center"/>
            <w:hideMark/>
          </w:tcPr>
          <w:p w14:paraId="06C7E9C4" w14:textId="77777777" w:rsidR="002B7AD7" w:rsidRPr="00AB6404" w:rsidRDefault="002B7AD7"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Variación</w:t>
            </w:r>
          </w:p>
        </w:tc>
      </w:tr>
      <w:tr w:rsidR="00EF1E8E" w:rsidRPr="00AB6404" w14:paraId="65FB13DC" w14:textId="77777777" w:rsidTr="006015E5">
        <w:trPr>
          <w:cnfStyle w:val="100000000000" w:firstRow="1" w:lastRow="0" w:firstColumn="0" w:lastColumn="0" w:oddVBand="0" w:evenVBand="0" w:oddHBand="0" w:evenHBand="0" w:firstRowFirstColumn="0" w:firstRowLastColumn="0" w:lastRowFirstColumn="0" w:lastRowLastColumn="0"/>
          <w:trHeight w:val="510"/>
          <w:tblHeader/>
          <w:jc w:val="center"/>
        </w:trPr>
        <w:tc>
          <w:tcPr>
            <w:cnfStyle w:val="001000000000" w:firstRow="0" w:lastRow="0" w:firstColumn="1" w:lastColumn="0" w:oddVBand="0" w:evenVBand="0" w:oddHBand="0" w:evenHBand="0" w:firstRowFirstColumn="0" w:firstRowLastColumn="0" w:lastRowFirstColumn="0" w:lastRowLastColumn="0"/>
            <w:tcW w:w="1349" w:type="dxa"/>
            <w:vMerge/>
            <w:shd w:val="clear" w:color="auto" w:fill="011C50"/>
            <w:vAlign w:val="center"/>
            <w:hideMark/>
          </w:tcPr>
          <w:p w14:paraId="78054C2A" w14:textId="77777777" w:rsidR="002B7AD7" w:rsidRPr="00AB6404" w:rsidRDefault="002B7AD7" w:rsidP="00AB6404">
            <w:pPr>
              <w:spacing w:line="360" w:lineRule="auto"/>
              <w:jc w:val="center"/>
              <w:rPr>
                <w:rFonts w:eastAsia="Times New Roman"/>
                <w:b w:val="0"/>
                <w:bCs w:val="0"/>
                <w:color w:val="FFFFFF" w:themeColor="background1"/>
                <w:spacing w:val="0"/>
                <w:lang w:val="es-DO" w:eastAsia="es-DO"/>
              </w:rPr>
            </w:pPr>
          </w:p>
        </w:tc>
        <w:tc>
          <w:tcPr>
            <w:tcW w:w="1700" w:type="dxa"/>
            <w:shd w:val="clear" w:color="auto" w:fill="011C50"/>
            <w:vAlign w:val="center"/>
            <w:hideMark/>
          </w:tcPr>
          <w:p w14:paraId="7E47EEE0" w14:textId="77777777" w:rsidR="002B7AD7" w:rsidRPr="00AB6404" w:rsidRDefault="002B7AD7"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Proyectados</w:t>
            </w:r>
          </w:p>
        </w:tc>
        <w:tc>
          <w:tcPr>
            <w:tcW w:w="1540" w:type="dxa"/>
            <w:shd w:val="clear" w:color="auto" w:fill="011C50"/>
            <w:vAlign w:val="center"/>
            <w:hideMark/>
          </w:tcPr>
          <w:p w14:paraId="28A3FEE3" w14:textId="77777777" w:rsidR="002B7AD7" w:rsidRPr="00AB6404" w:rsidRDefault="002B7AD7"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Recibidos</w:t>
            </w:r>
          </w:p>
        </w:tc>
        <w:tc>
          <w:tcPr>
            <w:tcW w:w="1480" w:type="dxa"/>
            <w:shd w:val="clear" w:color="auto" w:fill="011C50"/>
            <w:vAlign w:val="center"/>
            <w:hideMark/>
          </w:tcPr>
          <w:p w14:paraId="36761984" w14:textId="77777777" w:rsidR="002B7AD7" w:rsidRPr="00AB6404" w:rsidRDefault="002B7AD7"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Relativa</w:t>
            </w:r>
          </w:p>
        </w:tc>
        <w:tc>
          <w:tcPr>
            <w:tcW w:w="1280" w:type="dxa"/>
            <w:shd w:val="clear" w:color="auto" w:fill="011C50"/>
            <w:vAlign w:val="center"/>
            <w:hideMark/>
          </w:tcPr>
          <w:p w14:paraId="6BBDA8A1" w14:textId="77777777" w:rsidR="002B7AD7" w:rsidRPr="00AB6404" w:rsidRDefault="002B7AD7"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Porcentual</w:t>
            </w:r>
          </w:p>
        </w:tc>
      </w:tr>
      <w:tr w:rsidR="00EF1E8E" w:rsidRPr="00AB6404" w14:paraId="023C6981" w14:textId="77777777" w:rsidTr="006015E5">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349" w:type="dxa"/>
            <w:noWrap/>
            <w:vAlign w:val="center"/>
            <w:hideMark/>
          </w:tcPr>
          <w:p w14:paraId="6C35C3FF" w14:textId="3B36C89D" w:rsidR="002B7AD7" w:rsidRPr="00AB6404" w:rsidRDefault="00B76E68"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E</w:t>
            </w:r>
            <w:r w:rsidR="002B7AD7" w:rsidRPr="00AB6404">
              <w:rPr>
                <w:rFonts w:eastAsia="Times New Roman"/>
                <w:b w:val="0"/>
                <w:bCs w:val="0"/>
                <w:spacing w:val="0"/>
                <w:lang w:val="es-DO" w:eastAsia="es-DO"/>
              </w:rPr>
              <w:t>ne</w:t>
            </w:r>
            <w:r w:rsidRPr="00AB6404">
              <w:rPr>
                <w:rFonts w:eastAsia="Times New Roman"/>
                <w:b w:val="0"/>
                <w:bCs w:val="0"/>
                <w:spacing w:val="0"/>
                <w:lang w:val="es-DO" w:eastAsia="es-DO"/>
              </w:rPr>
              <w:t>.</w:t>
            </w:r>
          </w:p>
        </w:tc>
        <w:tc>
          <w:tcPr>
            <w:tcW w:w="1700" w:type="dxa"/>
            <w:noWrap/>
            <w:vAlign w:val="center"/>
            <w:hideMark/>
          </w:tcPr>
          <w:p w14:paraId="65AD0F1C" w14:textId="7ED1436A" w:rsidR="002B7AD7" w:rsidRPr="00AB6404" w:rsidRDefault="002B7AD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59,793,265</w:t>
            </w:r>
          </w:p>
        </w:tc>
        <w:tc>
          <w:tcPr>
            <w:tcW w:w="1540" w:type="dxa"/>
            <w:noWrap/>
            <w:vAlign w:val="center"/>
            <w:hideMark/>
          </w:tcPr>
          <w:p w14:paraId="3B29A094" w14:textId="4AF9D83F" w:rsidR="002B7AD7" w:rsidRPr="00AB6404" w:rsidRDefault="002B7AD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49,545,504</w:t>
            </w:r>
          </w:p>
        </w:tc>
        <w:tc>
          <w:tcPr>
            <w:tcW w:w="1480" w:type="dxa"/>
            <w:noWrap/>
            <w:vAlign w:val="center"/>
            <w:hideMark/>
          </w:tcPr>
          <w:p w14:paraId="47022DD3" w14:textId="6DE9B443" w:rsidR="002B7AD7" w:rsidRPr="00AB6404" w:rsidRDefault="002B7AD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(10,247,761)</w:t>
            </w:r>
          </w:p>
        </w:tc>
        <w:tc>
          <w:tcPr>
            <w:tcW w:w="1280" w:type="dxa"/>
            <w:noWrap/>
            <w:vAlign w:val="center"/>
            <w:hideMark/>
          </w:tcPr>
          <w:p w14:paraId="39A4CC3F" w14:textId="77777777" w:rsidR="002B7AD7" w:rsidRPr="00AB6404" w:rsidRDefault="002B7AD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83%</w:t>
            </w:r>
          </w:p>
        </w:tc>
      </w:tr>
      <w:tr w:rsidR="00EF1E8E" w:rsidRPr="00AB6404" w14:paraId="4C59043E" w14:textId="77777777" w:rsidTr="006015E5">
        <w:trPr>
          <w:trHeight w:val="510"/>
          <w:jc w:val="center"/>
        </w:trPr>
        <w:tc>
          <w:tcPr>
            <w:cnfStyle w:val="001000000000" w:firstRow="0" w:lastRow="0" w:firstColumn="1" w:lastColumn="0" w:oddVBand="0" w:evenVBand="0" w:oddHBand="0" w:evenHBand="0" w:firstRowFirstColumn="0" w:firstRowLastColumn="0" w:lastRowFirstColumn="0" w:lastRowLastColumn="0"/>
            <w:tcW w:w="1349" w:type="dxa"/>
            <w:noWrap/>
            <w:vAlign w:val="center"/>
            <w:hideMark/>
          </w:tcPr>
          <w:p w14:paraId="62A81A75" w14:textId="2F9AAA97" w:rsidR="002B7AD7" w:rsidRPr="00AB6404" w:rsidRDefault="00B76E68"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F</w:t>
            </w:r>
            <w:r w:rsidR="002B7AD7" w:rsidRPr="00AB6404">
              <w:rPr>
                <w:rFonts w:eastAsia="Times New Roman"/>
                <w:b w:val="0"/>
                <w:bCs w:val="0"/>
                <w:spacing w:val="0"/>
                <w:lang w:val="es-DO" w:eastAsia="es-DO"/>
              </w:rPr>
              <w:t>eb</w:t>
            </w:r>
            <w:r w:rsidRPr="00AB6404">
              <w:rPr>
                <w:rFonts w:eastAsia="Times New Roman"/>
                <w:b w:val="0"/>
                <w:bCs w:val="0"/>
                <w:spacing w:val="0"/>
                <w:lang w:val="es-DO" w:eastAsia="es-DO"/>
              </w:rPr>
              <w:t>.</w:t>
            </w:r>
          </w:p>
        </w:tc>
        <w:tc>
          <w:tcPr>
            <w:tcW w:w="1700" w:type="dxa"/>
            <w:noWrap/>
            <w:vAlign w:val="center"/>
            <w:hideMark/>
          </w:tcPr>
          <w:p w14:paraId="660BD4DE" w14:textId="7ED1EE16" w:rsidR="002B7AD7" w:rsidRPr="00AB6404" w:rsidRDefault="002B7AD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51,983,089</w:t>
            </w:r>
          </w:p>
        </w:tc>
        <w:tc>
          <w:tcPr>
            <w:tcW w:w="1540" w:type="dxa"/>
            <w:noWrap/>
            <w:vAlign w:val="center"/>
            <w:hideMark/>
          </w:tcPr>
          <w:p w14:paraId="6EF23BBC" w14:textId="7CC92A38" w:rsidR="002B7AD7" w:rsidRPr="00AB6404" w:rsidRDefault="002B7AD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53,933,609</w:t>
            </w:r>
          </w:p>
        </w:tc>
        <w:tc>
          <w:tcPr>
            <w:tcW w:w="1480" w:type="dxa"/>
            <w:noWrap/>
            <w:vAlign w:val="center"/>
            <w:hideMark/>
          </w:tcPr>
          <w:p w14:paraId="5DEA9B7F" w14:textId="747C261E" w:rsidR="002B7AD7" w:rsidRPr="00AB6404" w:rsidRDefault="002B7AD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1,950,520</w:t>
            </w:r>
          </w:p>
        </w:tc>
        <w:tc>
          <w:tcPr>
            <w:tcW w:w="1280" w:type="dxa"/>
            <w:noWrap/>
            <w:vAlign w:val="center"/>
            <w:hideMark/>
          </w:tcPr>
          <w:p w14:paraId="0C5C4F40" w14:textId="77777777" w:rsidR="002B7AD7" w:rsidRPr="00AB6404" w:rsidRDefault="002B7AD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104%</w:t>
            </w:r>
          </w:p>
        </w:tc>
      </w:tr>
      <w:tr w:rsidR="00EF1E8E" w:rsidRPr="00AB6404" w14:paraId="4C5A3CD9" w14:textId="77777777" w:rsidTr="006015E5">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349" w:type="dxa"/>
            <w:noWrap/>
            <w:vAlign w:val="center"/>
            <w:hideMark/>
          </w:tcPr>
          <w:p w14:paraId="0E04AEFF" w14:textId="4F87CE12" w:rsidR="002B7AD7" w:rsidRPr="00AB6404" w:rsidRDefault="00B76E68"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M</w:t>
            </w:r>
            <w:r w:rsidR="002B7AD7" w:rsidRPr="00AB6404">
              <w:rPr>
                <w:rFonts w:eastAsia="Times New Roman"/>
                <w:b w:val="0"/>
                <w:bCs w:val="0"/>
                <w:spacing w:val="0"/>
                <w:lang w:val="es-DO" w:eastAsia="es-DO"/>
              </w:rPr>
              <w:t>ar</w:t>
            </w:r>
            <w:r w:rsidRPr="00AB6404">
              <w:rPr>
                <w:rFonts w:eastAsia="Times New Roman"/>
                <w:b w:val="0"/>
                <w:bCs w:val="0"/>
                <w:spacing w:val="0"/>
                <w:lang w:val="es-DO" w:eastAsia="es-DO"/>
              </w:rPr>
              <w:t>.</w:t>
            </w:r>
          </w:p>
        </w:tc>
        <w:tc>
          <w:tcPr>
            <w:tcW w:w="1700" w:type="dxa"/>
            <w:noWrap/>
            <w:vAlign w:val="center"/>
            <w:hideMark/>
          </w:tcPr>
          <w:p w14:paraId="64BA1266" w14:textId="7C9D8081" w:rsidR="002B7AD7" w:rsidRPr="00AB6404" w:rsidRDefault="002B7AD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56,565,340</w:t>
            </w:r>
          </w:p>
        </w:tc>
        <w:tc>
          <w:tcPr>
            <w:tcW w:w="1540" w:type="dxa"/>
            <w:noWrap/>
            <w:vAlign w:val="center"/>
            <w:hideMark/>
          </w:tcPr>
          <w:p w14:paraId="5160C1DF" w14:textId="5E400568" w:rsidR="002B7AD7" w:rsidRPr="00AB6404" w:rsidRDefault="002B7AD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46,462,447</w:t>
            </w:r>
          </w:p>
        </w:tc>
        <w:tc>
          <w:tcPr>
            <w:tcW w:w="1480" w:type="dxa"/>
            <w:noWrap/>
            <w:vAlign w:val="center"/>
            <w:hideMark/>
          </w:tcPr>
          <w:p w14:paraId="07FA7AA8" w14:textId="591C4A6F" w:rsidR="002B7AD7" w:rsidRPr="00AB6404" w:rsidRDefault="002B7AD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(10,102,893)</w:t>
            </w:r>
          </w:p>
        </w:tc>
        <w:tc>
          <w:tcPr>
            <w:tcW w:w="1280" w:type="dxa"/>
            <w:noWrap/>
            <w:vAlign w:val="center"/>
            <w:hideMark/>
          </w:tcPr>
          <w:p w14:paraId="2F402F10" w14:textId="77777777" w:rsidR="002B7AD7" w:rsidRPr="00AB6404" w:rsidRDefault="002B7AD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82%</w:t>
            </w:r>
          </w:p>
        </w:tc>
      </w:tr>
      <w:tr w:rsidR="00EF1E8E" w:rsidRPr="00AB6404" w14:paraId="1FF95D9C" w14:textId="77777777" w:rsidTr="006015E5">
        <w:trPr>
          <w:trHeight w:val="510"/>
          <w:jc w:val="center"/>
        </w:trPr>
        <w:tc>
          <w:tcPr>
            <w:cnfStyle w:val="001000000000" w:firstRow="0" w:lastRow="0" w:firstColumn="1" w:lastColumn="0" w:oddVBand="0" w:evenVBand="0" w:oddHBand="0" w:evenHBand="0" w:firstRowFirstColumn="0" w:firstRowLastColumn="0" w:lastRowFirstColumn="0" w:lastRowLastColumn="0"/>
            <w:tcW w:w="1349" w:type="dxa"/>
            <w:noWrap/>
            <w:vAlign w:val="center"/>
            <w:hideMark/>
          </w:tcPr>
          <w:p w14:paraId="3CDD27F9" w14:textId="361AFBDB" w:rsidR="002B7AD7" w:rsidRPr="00AB6404" w:rsidRDefault="00B76E68"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A</w:t>
            </w:r>
            <w:r w:rsidR="002B7AD7" w:rsidRPr="00AB6404">
              <w:rPr>
                <w:rFonts w:eastAsia="Times New Roman"/>
                <w:b w:val="0"/>
                <w:bCs w:val="0"/>
                <w:spacing w:val="0"/>
                <w:lang w:val="es-DO" w:eastAsia="es-DO"/>
              </w:rPr>
              <w:t>br</w:t>
            </w:r>
            <w:r w:rsidRPr="00AB6404">
              <w:rPr>
                <w:rFonts w:eastAsia="Times New Roman"/>
                <w:b w:val="0"/>
                <w:bCs w:val="0"/>
                <w:spacing w:val="0"/>
                <w:lang w:val="es-DO" w:eastAsia="es-DO"/>
              </w:rPr>
              <w:t>.</w:t>
            </w:r>
          </w:p>
        </w:tc>
        <w:tc>
          <w:tcPr>
            <w:tcW w:w="1700" w:type="dxa"/>
            <w:noWrap/>
            <w:vAlign w:val="center"/>
            <w:hideMark/>
          </w:tcPr>
          <w:p w14:paraId="0B535ED1" w14:textId="6861DC63" w:rsidR="002B7AD7" w:rsidRPr="00AB6404" w:rsidRDefault="002B7AD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51,656,484</w:t>
            </w:r>
          </w:p>
        </w:tc>
        <w:tc>
          <w:tcPr>
            <w:tcW w:w="1540" w:type="dxa"/>
            <w:noWrap/>
            <w:vAlign w:val="center"/>
            <w:hideMark/>
          </w:tcPr>
          <w:p w14:paraId="186925DC" w14:textId="6E133ED8" w:rsidR="002B7AD7" w:rsidRPr="00AB6404" w:rsidRDefault="002B7AD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54,204,267</w:t>
            </w:r>
          </w:p>
        </w:tc>
        <w:tc>
          <w:tcPr>
            <w:tcW w:w="1480" w:type="dxa"/>
            <w:noWrap/>
            <w:vAlign w:val="center"/>
            <w:hideMark/>
          </w:tcPr>
          <w:p w14:paraId="14DE29AA" w14:textId="164FDC16" w:rsidR="002B7AD7" w:rsidRPr="00AB6404" w:rsidRDefault="002B7AD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2,547,783</w:t>
            </w:r>
          </w:p>
        </w:tc>
        <w:tc>
          <w:tcPr>
            <w:tcW w:w="1280" w:type="dxa"/>
            <w:noWrap/>
            <w:vAlign w:val="center"/>
            <w:hideMark/>
          </w:tcPr>
          <w:p w14:paraId="29F10FD6" w14:textId="77777777" w:rsidR="002B7AD7" w:rsidRPr="00AB6404" w:rsidRDefault="002B7AD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105%</w:t>
            </w:r>
          </w:p>
        </w:tc>
      </w:tr>
      <w:tr w:rsidR="00EF1E8E" w:rsidRPr="00AB6404" w14:paraId="75A7FCAD" w14:textId="77777777" w:rsidTr="006015E5">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349" w:type="dxa"/>
            <w:noWrap/>
            <w:vAlign w:val="center"/>
            <w:hideMark/>
          </w:tcPr>
          <w:p w14:paraId="3C88ED7C" w14:textId="0C4770E8" w:rsidR="002B7AD7" w:rsidRPr="00AB6404" w:rsidRDefault="00B76E68"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M</w:t>
            </w:r>
            <w:r w:rsidR="002B7AD7" w:rsidRPr="00AB6404">
              <w:rPr>
                <w:rFonts w:eastAsia="Times New Roman"/>
                <w:b w:val="0"/>
                <w:bCs w:val="0"/>
                <w:spacing w:val="0"/>
                <w:lang w:val="es-DO" w:eastAsia="es-DO"/>
              </w:rPr>
              <w:t>ay</w:t>
            </w:r>
            <w:r w:rsidRPr="00AB6404">
              <w:rPr>
                <w:rFonts w:eastAsia="Times New Roman"/>
                <w:b w:val="0"/>
                <w:bCs w:val="0"/>
                <w:spacing w:val="0"/>
                <w:lang w:val="es-DO" w:eastAsia="es-DO"/>
              </w:rPr>
              <w:t>.</w:t>
            </w:r>
          </w:p>
        </w:tc>
        <w:tc>
          <w:tcPr>
            <w:tcW w:w="1700" w:type="dxa"/>
            <w:noWrap/>
            <w:vAlign w:val="center"/>
            <w:hideMark/>
          </w:tcPr>
          <w:p w14:paraId="6C0B7048" w14:textId="6D6F71B2" w:rsidR="002B7AD7" w:rsidRPr="00AB6404" w:rsidRDefault="002B7AD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48,519,712</w:t>
            </w:r>
          </w:p>
        </w:tc>
        <w:tc>
          <w:tcPr>
            <w:tcW w:w="1540" w:type="dxa"/>
            <w:noWrap/>
            <w:vAlign w:val="center"/>
            <w:hideMark/>
          </w:tcPr>
          <w:p w14:paraId="0DDF69E1" w14:textId="5B2C6C80" w:rsidR="002B7AD7" w:rsidRPr="00AB6404" w:rsidRDefault="002B7AD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46,546,373</w:t>
            </w:r>
          </w:p>
        </w:tc>
        <w:tc>
          <w:tcPr>
            <w:tcW w:w="1480" w:type="dxa"/>
            <w:noWrap/>
            <w:vAlign w:val="center"/>
            <w:hideMark/>
          </w:tcPr>
          <w:p w14:paraId="4EED899F" w14:textId="524B5E0A" w:rsidR="002B7AD7" w:rsidRPr="00AB6404" w:rsidRDefault="002B7AD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(1,973,338)</w:t>
            </w:r>
          </w:p>
        </w:tc>
        <w:tc>
          <w:tcPr>
            <w:tcW w:w="1280" w:type="dxa"/>
            <w:noWrap/>
            <w:vAlign w:val="center"/>
            <w:hideMark/>
          </w:tcPr>
          <w:p w14:paraId="09C56B09" w14:textId="77777777" w:rsidR="002B7AD7" w:rsidRPr="00AB6404" w:rsidRDefault="002B7AD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96%</w:t>
            </w:r>
          </w:p>
        </w:tc>
      </w:tr>
      <w:tr w:rsidR="00EF1E8E" w:rsidRPr="00AB6404" w14:paraId="6F53C0AC" w14:textId="77777777" w:rsidTr="006015E5">
        <w:trPr>
          <w:trHeight w:val="510"/>
          <w:jc w:val="center"/>
        </w:trPr>
        <w:tc>
          <w:tcPr>
            <w:cnfStyle w:val="001000000000" w:firstRow="0" w:lastRow="0" w:firstColumn="1" w:lastColumn="0" w:oddVBand="0" w:evenVBand="0" w:oddHBand="0" w:evenHBand="0" w:firstRowFirstColumn="0" w:firstRowLastColumn="0" w:lastRowFirstColumn="0" w:lastRowLastColumn="0"/>
            <w:tcW w:w="1349" w:type="dxa"/>
            <w:noWrap/>
            <w:vAlign w:val="center"/>
            <w:hideMark/>
          </w:tcPr>
          <w:p w14:paraId="489572D5" w14:textId="1B2C3C38" w:rsidR="002B7AD7" w:rsidRPr="00AB6404" w:rsidRDefault="00B76E68"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J</w:t>
            </w:r>
            <w:r w:rsidR="002B7AD7" w:rsidRPr="00AB6404">
              <w:rPr>
                <w:rFonts w:eastAsia="Times New Roman"/>
                <w:b w:val="0"/>
                <w:bCs w:val="0"/>
                <w:spacing w:val="0"/>
                <w:lang w:val="es-DO" w:eastAsia="es-DO"/>
              </w:rPr>
              <w:t>un</w:t>
            </w:r>
            <w:r w:rsidRPr="00AB6404">
              <w:rPr>
                <w:rFonts w:eastAsia="Times New Roman"/>
                <w:b w:val="0"/>
                <w:bCs w:val="0"/>
                <w:spacing w:val="0"/>
                <w:lang w:val="es-DO" w:eastAsia="es-DO"/>
              </w:rPr>
              <w:t>.</w:t>
            </w:r>
          </w:p>
        </w:tc>
        <w:tc>
          <w:tcPr>
            <w:tcW w:w="1700" w:type="dxa"/>
            <w:noWrap/>
            <w:vAlign w:val="center"/>
            <w:hideMark/>
          </w:tcPr>
          <w:p w14:paraId="28632421" w14:textId="74A250AD" w:rsidR="002B7AD7" w:rsidRPr="00AB6404" w:rsidRDefault="002B7AD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51,730,269</w:t>
            </w:r>
          </w:p>
        </w:tc>
        <w:tc>
          <w:tcPr>
            <w:tcW w:w="1540" w:type="dxa"/>
            <w:noWrap/>
            <w:vAlign w:val="center"/>
            <w:hideMark/>
          </w:tcPr>
          <w:p w14:paraId="7E6DDC27" w14:textId="5826AA5D" w:rsidR="002B7AD7" w:rsidRPr="00AB6404" w:rsidRDefault="002B7AD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42,724,384</w:t>
            </w:r>
          </w:p>
        </w:tc>
        <w:tc>
          <w:tcPr>
            <w:tcW w:w="1480" w:type="dxa"/>
            <w:noWrap/>
            <w:vAlign w:val="center"/>
            <w:hideMark/>
          </w:tcPr>
          <w:p w14:paraId="57A3C006" w14:textId="5E62A253" w:rsidR="002B7AD7" w:rsidRPr="00AB6404" w:rsidRDefault="002B7AD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(9,005,885)</w:t>
            </w:r>
          </w:p>
        </w:tc>
        <w:tc>
          <w:tcPr>
            <w:tcW w:w="1280" w:type="dxa"/>
            <w:noWrap/>
            <w:vAlign w:val="center"/>
            <w:hideMark/>
          </w:tcPr>
          <w:p w14:paraId="400A89C2" w14:textId="77777777" w:rsidR="002B7AD7" w:rsidRPr="00AB6404" w:rsidRDefault="002B7AD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83%</w:t>
            </w:r>
          </w:p>
        </w:tc>
      </w:tr>
      <w:tr w:rsidR="00EF1E8E" w:rsidRPr="00AB6404" w14:paraId="4FB6F022" w14:textId="77777777" w:rsidTr="006015E5">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349" w:type="dxa"/>
            <w:noWrap/>
            <w:vAlign w:val="center"/>
            <w:hideMark/>
          </w:tcPr>
          <w:p w14:paraId="7B138795" w14:textId="4DB47FC0" w:rsidR="002B7AD7" w:rsidRPr="00AB6404" w:rsidRDefault="00B76E68"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lastRenderedPageBreak/>
              <w:t>J</w:t>
            </w:r>
            <w:r w:rsidR="002B7AD7" w:rsidRPr="00AB6404">
              <w:rPr>
                <w:rFonts w:eastAsia="Times New Roman"/>
                <w:b w:val="0"/>
                <w:bCs w:val="0"/>
                <w:spacing w:val="0"/>
                <w:lang w:val="es-DO" w:eastAsia="es-DO"/>
              </w:rPr>
              <w:t>ul</w:t>
            </w:r>
            <w:r w:rsidRPr="00AB6404">
              <w:rPr>
                <w:rFonts w:eastAsia="Times New Roman"/>
                <w:b w:val="0"/>
                <w:bCs w:val="0"/>
                <w:spacing w:val="0"/>
                <w:lang w:val="es-DO" w:eastAsia="es-DO"/>
              </w:rPr>
              <w:t>.</w:t>
            </w:r>
          </w:p>
        </w:tc>
        <w:tc>
          <w:tcPr>
            <w:tcW w:w="1700" w:type="dxa"/>
            <w:noWrap/>
            <w:vAlign w:val="center"/>
            <w:hideMark/>
          </w:tcPr>
          <w:p w14:paraId="37455E22" w14:textId="0400A260" w:rsidR="002B7AD7" w:rsidRPr="00AB6404" w:rsidRDefault="002B7AD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57,516,683</w:t>
            </w:r>
          </w:p>
        </w:tc>
        <w:tc>
          <w:tcPr>
            <w:tcW w:w="1540" w:type="dxa"/>
            <w:noWrap/>
            <w:vAlign w:val="center"/>
            <w:hideMark/>
          </w:tcPr>
          <w:p w14:paraId="7B3913B1" w14:textId="71549520" w:rsidR="002B7AD7" w:rsidRPr="00AB6404" w:rsidRDefault="002B7AD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50,446,554</w:t>
            </w:r>
          </w:p>
        </w:tc>
        <w:tc>
          <w:tcPr>
            <w:tcW w:w="1480" w:type="dxa"/>
            <w:noWrap/>
            <w:vAlign w:val="center"/>
            <w:hideMark/>
          </w:tcPr>
          <w:p w14:paraId="57B5693B" w14:textId="54E9E8C8" w:rsidR="002B7AD7" w:rsidRPr="00AB6404" w:rsidRDefault="002B7AD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(7,070,129)</w:t>
            </w:r>
          </w:p>
        </w:tc>
        <w:tc>
          <w:tcPr>
            <w:tcW w:w="1280" w:type="dxa"/>
            <w:noWrap/>
            <w:vAlign w:val="center"/>
            <w:hideMark/>
          </w:tcPr>
          <w:p w14:paraId="6592E70E" w14:textId="77777777" w:rsidR="002B7AD7" w:rsidRPr="00AB6404" w:rsidRDefault="002B7AD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88%</w:t>
            </w:r>
          </w:p>
        </w:tc>
      </w:tr>
      <w:tr w:rsidR="00EF1E8E" w:rsidRPr="00AB6404" w14:paraId="05D2AA01" w14:textId="77777777" w:rsidTr="006015E5">
        <w:trPr>
          <w:trHeight w:val="510"/>
          <w:jc w:val="center"/>
        </w:trPr>
        <w:tc>
          <w:tcPr>
            <w:cnfStyle w:val="001000000000" w:firstRow="0" w:lastRow="0" w:firstColumn="1" w:lastColumn="0" w:oddVBand="0" w:evenVBand="0" w:oddHBand="0" w:evenHBand="0" w:firstRowFirstColumn="0" w:firstRowLastColumn="0" w:lastRowFirstColumn="0" w:lastRowLastColumn="0"/>
            <w:tcW w:w="1349" w:type="dxa"/>
            <w:noWrap/>
            <w:vAlign w:val="center"/>
            <w:hideMark/>
          </w:tcPr>
          <w:p w14:paraId="38271F58" w14:textId="1E931D05" w:rsidR="002B7AD7" w:rsidRPr="00AB6404" w:rsidRDefault="00B76E68"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A</w:t>
            </w:r>
            <w:r w:rsidR="002B7AD7" w:rsidRPr="00AB6404">
              <w:rPr>
                <w:rFonts w:eastAsia="Times New Roman"/>
                <w:b w:val="0"/>
                <w:bCs w:val="0"/>
                <w:spacing w:val="0"/>
                <w:lang w:val="es-DO" w:eastAsia="es-DO"/>
              </w:rPr>
              <w:t>go</w:t>
            </w:r>
            <w:r w:rsidRPr="00AB6404">
              <w:rPr>
                <w:rFonts w:eastAsia="Times New Roman"/>
                <w:b w:val="0"/>
                <w:bCs w:val="0"/>
                <w:spacing w:val="0"/>
                <w:lang w:val="es-DO" w:eastAsia="es-DO"/>
              </w:rPr>
              <w:t>.</w:t>
            </w:r>
          </w:p>
        </w:tc>
        <w:tc>
          <w:tcPr>
            <w:tcW w:w="1700" w:type="dxa"/>
            <w:noWrap/>
            <w:vAlign w:val="center"/>
            <w:hideMark/>
          </w:tcPr>
          <w:p w14:paraId="4FEA4863" w14:textId="48AC8D1A" w:rsidR="002B7AD7" w:rsidRPr="00AB6404" w:rsidRDefault="002B7AD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57,085,782</w:t>
            </w:r>
          </w:p>
        </w:tc>
        <w:tc>
          <w:tcPr>
            <w:tcW w:w="1540" w:type="dxa"/>
            <w:noWrap/>
            <w:vAlign w:val="center"/>
            <w:hideMark/>
          </w:tcPr>
          <w:p w14:paraId="69E7DA80" w14:textId="1376D60E" w:rsidR="002B7AD7" w:rsidRPr="00AB6404" w:rsidRDefault="002B7AD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59,572,776</w:t>
            </w:r>
          </w:p>
        </w:tc>
        <w:tc>
          <w:tcPr>
            <w:tcW w:w="1480" w:type="dxa"/>
            <w:noWrap/>
            <w:vAlign w:val="center"/>
            <w:hideMark/>
          </w:tcPr>
          <w:p w14:paraId="7EB646D9" w14:textId="53412383" w:rsidR="002B7AD7" w:rsidRPr="00AB6404" w:rsidRDefault="002B7AD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2,486,994</w:t>
            </w:r>
          </w:p>
        </w:tc>
        <w:tc>
          <w:tcPr>
            <w:tcW w:w="1280" w:type="dxa"/>
            <w:noWrap/>
            <w:vAlign w:val="center"/>
            <w:hideMark/>
          </w:tcPr>
          <w:p w14:paraId="31C8F7AE" w14:textId="77777777" w:rsidR="002B7AD7" w:rsidRPr="00AB6404" w:rsidRDefault="002B7AD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104%</w:t>
            </w:r>
          </w:p>
        </w:tc>
      </w:tr>
      <w:tr w:rsidR="00EF1E8E" w:rsidRPr="00AB6404" w14:paraId="141E957A" w14:textId="77777777" w:rsidTr="006015E5">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349" w:type="dxa"/>
            <w:noWrap/>
            <w:vAlign w:val="center"/>
            <w:hideMark/>
          </w:tcPr>
          <w:p w14:paraId="7DD08907" w14:textId="6B5D9FA2" w:rsidR="002B7AD7" w:rsidRPr="00AB6404" w:rsidRDefault="00B76E68"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S</w:t>
            </w:r>
            <w:r w:rsidR="002B7AD7" w:rsidRPr="00AB6404">
              <w:rPr>
                <w:rFonts w:eastAsia="Times New Roman"/>
                <w:b w:val="0"/>
                <w:bCs w:val="0"/>
                <w:spacing w:val="0"/>
                <w:lang w:val="es-DO" w:eastAsia="es-DO"/>
              </w:rPr>
              <w:t>ep</w:t>
            </w:r>
            <w:r w:rsidRPr="00AB6404">
              <w:rPr>
                <w:rFonts w:eastAsia="Times New Roman"/>
                <w:b w:val="0"/>
                <w:bCs w:val="0"/>
                <w:spacing w:val="0"/>
                <w:lang w:val="es-DO" w:eastAsia="es-DO"/>
              </w:rPr>
              <w:t>t.</w:t>
            </w:r>
          </w:p>
        </w:tc>
        <w:tc>
          <w:tcPr>
            <w:tcW w:w="1700" w:type="dxa"/>
            <w:noWrap/>
            <w:vAlign w:val="center"/>
            <w:hideMark/>
          </w:tcPr>
          <w:p w14:paraId="4425D93D" w14:textId="5E26C997" w:rsidR="002B7AD7" w:rsidRPr="00AB6404" w:rsidRDefault="002B7AD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42,263,501</w:t>
            </w:r>
          </w:p>
        </w:tc>
        <w:tc>
          <w:tcPr>
            <w:tcW w:w="1540" w:type="dxa"/>
            <w:noWrap/>
            <w:vAlign w:val="center"/>
            <w:hideMark/>
          </w:tcPr>
          <w:p w14:paraId="7B0BD133" w14:textId="4549AFEF" w:rsidR="002B7AD7" w:rsidRPr="00AB6404" w:rsidRDefault="002B7AD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56,220,617</w:t>
            </w:r>
          </w:p>
        </w:tc>
        <w:tc>
          <w:tcPr>
            <w:tcW w:w="1480" w:type="dxa"/>
            <w:noWrap/>
            <w:vAlign w:val="center"/>
            <w:hideMark/>
          </w:tcPr>
          <w:p w14:paraId="0F657BC7" w14:textId="12D87789" w:rsidR="002B7AD7" w:rsidRPr="00AB6404" w:rsidRDefault="002B7AD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13,957,116</w:t>
            </w:r>
          </w:p>
        </w:tc>
        <w:tc>
          <w:tcPr>
            <w:tcW w:w="1280" w:type="dxa"/>
            <w:noWrap/>
            <w:vAlign w:val="center"/>
            <w:hideMark/>
          </w:tcPr>
          <w:p w14:paraId="434A4AA6" w14:textId="77777777" w:rsidR="002B7AD7" w:rsidRPr="00AB6404" w:rsidRDefault="002B7AD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133%</w:t>
            </w:r>
          </w:p>
        </w:tc>
      </w:tr>
      <w:tr w:rsidR="00EF1E8E" w:rsidRPr="00AB6404" w14:paraId="52B649DA" w14:textId="77777777" w:rsidTr="006015E5">
        <w:trPr>
          <w:trHeight w:val="510"/>
          <w:jc w:val="center"/>
        </w:trPr>
        <w:tc>
          <w:tcPr>
            <w:cnfStyle w:val="001000000000" w:firstRow="0" w:lastRow="0" w:firstColumn="1" w:lastColumn="0" w:oddVBand="0" w:evenVBand="0" w:oddHBand="0" w:evenHBand="0" w:firstRowFirstColumn="0" w:firstRowLastColumn="0" w:lastRowFirstColumn="0" w:lastRowLastColumn="0"/>
            <w:tcW w:w="1349" w:type="dxa"/>
            <w:noWrap/>
            <w:vAlign w:val="center"/>
            <w:hideMark/>
          </w:tcPr>
          <w:p w14:paraId="7459349F" w14:textId="237645FE" w:rsidR="002B7AD7" w:rsidRPr="00AB6404" w:rsidRDefault="00B76E68"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O</w:t>
            </w:r>
            <w:r w:rsidR="002B7AD7" w:rsidRPr="00AB6404">
              <w:rPr>
                <w:rFonts w:eastAsia="Times New Roman"/>
                <w:b w:val="0"/>
                <w:bCs w:val="0"/>
                <w:spacing w:val="0"/>
                <w:lang w:val="es-DO" w:eastAsia="es-DO"/>
              </w:rPr>
              <w:t>ct</w:t>
            </w:r>
            <w:r w:rsidRPr="00AB6404">
              <w:rPr>
                <w:rFonts w:eastAsia="Times New Roman"/>
                <w:b w:val="0"/>
                <w:bCs w:val="0"/>
                <w:spacing w:val="0"/>
                <w:lang w:val="es-DO" w:eastAsia="es-DO"/>
              </w:rPr>
              <w:t>.</w:t>
            </w:r>
          </w:p>
        </w:tc>
        <w:tc>
          <w:tcPr>
            <w:tcW w:w="1700" w:type="dxa"/>
            <w:noWrap/>
            <w:vAlign w:val="center"/>
            <w:hideMark/>
          </w:tcPr>
          <w:p w14:paraId="1D44A6A8" w14:textId="4CFCBB0E" w:rsidR="002B7AD7" w:rsidRPr="00AB6404" w:rsidRDefault="002B7AD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47,409,972</w:t>
            </w:r>
          </w:p>
        </w:tc>
        <w:tc>
          <w:tcPr>
            <w:tcW w:w="1540" w:type="dxa"/>
            <w:noWrap/>
            <w:vAlign w:val="center"/>
            <w:hideMark/>
          </w:tcPr>
          <w:p w14:paraId="6DBA4E46" w14:textId="34169DA2" w:rsidR="002B7AD7" w:rsidRPr="00AB6404" w:rsidRDefault="002B7AD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40,172,356</w:t>
            </w:r>
          </w:p>
        </w:tc>
        <w:tc>
          <w:tcPr>
            <w:tcW w:w="1480" w:type="dxa"/>
            <w:noWrap/>
            <w:vAlign w:val="center"/>
            <w:hideMark/>
          </w:tcPr>
          <w:p w14:paraId="1F59CC11" w14:textId="62AA2A23" w:rsidR="002B7AD7" w:rsidRPr="00AB6404" w:rsidRDefault="002B7AD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(7,237,616)</w:t>
            </w:r>
          </w:p>
        </w:tc>
        <w:tc>
          <w:tcPr>
            <w:tcW w:w="1280" w:type="dxa"/>
            <w:noWrap/>
            <w:vAlign w:val="center"/>
            <w:hideMark/>
          </w:tcPr>
          <w:p w14:paraId="52F66CBC" w14:textId="77777777" w:rsidR="002B7AD7" w:rsidRPr="00AB6404" w:rsidRDefault="002B7AD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85%</w:t>
            </w:r>
          </w:p>
        </w:tc>
      </w:tr>
      <w:tr w:rsidR="00EF1E8E" w:rsidRPr="00AB6404" w14:paraId="1AE43D93" w14:textId="77777777" w:rsidTr="006015E5">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349" w:type="dxa"/>
            <w:noWrap/>
            <w:vAlign w:val="center"/>
            <w:hideMark/>
          </w:tcPr>
          <w:p w14:paraId="363C1D11" w14:textId="77777777" w:rsidR="002B7AD7" w:rsidRPr="00AB6404" w:rsidRDefault="002B7AD7"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Total</w:t>
            </w:r>
          </w:p>
        </w:tc>
        <w:tc>
          <w:tcPr>
            <w:tcW w:w="1700" w:type="dxa"/>
            <w:noWrap/>
            <w:vAlign w:val="center"/>
            <w:hideMark/>
          </w:tcPr>
          <w:p w14:paraId="3B33EC18" w14:textId="13EC7132" w:rsidR="002B7AD7" w:rsidRPr="00AB6404" w:rsidRDefault="002B7AD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524,524,097</w:t>
            </w:r>
          </w:p>
        </w:tc>
        <w:tc>
          <w:tcPr>
            <w:tcW w:w="1540" w:type="dxa"/>
            <w:noWrap/>
            <w:vAlign w:val="center"/>
            <w:hideMark/>
          </w:tcPr>
          <w:p w14:paraId="51F5232B" w14:textId="726B9B6A" w:rsidR="002B7AD7" w:rsidRPr="00AB6404" w:rsidRDefault="002B7AD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499,828,887</w:t>
            </w:r>
          </w:p>
        </w:tc>
        <w:tc>
          <w:tcPr>
            <w:tcW w:w="1480" w:type="dxa"/>
            <w:noWrap/>
            <w:vAlign w:val="center"/>
            <w:hideMark/>
          </w:tcPr>
          <w:p w14:paraId="44530947" w14:textId="25361B62" w:rsidR="002B7AD7" w:rsidRPr="00AB6404" w:rsidRDefault="002B7AD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(24,695,210)</w:t>
            </w:r>
          </w:p>
        </w:tc>
        <w:tc>
          <w:tcPr>
            <w:tcW w:w="1280" w:type="dxa"/>
            <w:noWrap/>
            <w:vAlign w:val="center"/>
            <w:hideMark/>
          </w:tcPr>
          <w:p w14:paraId="4097CEC5" w14:textId="77777777" w:rsidR="002B7AD7" w:rsidRPr="00AB6404" w:rsidRDefault="002B7AD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95%</w:t>
            </w:r>
          </w:p>
        </w:tc>
      </w:tr>
    </w:tbl>
    <w:p w14:paraId="56B1DFAB" w14:textId="434738DF" w:rsidR="00FB0163" w:rsidRPr="00AB6404" w:rsidRDefault="002B7AD7" w:rsidP="00AB6404">
      <w:pPr>
        <w:spacing w:after="0" w:line="360" w:lineRule="auto"/>
        <w:ind w:right="-143"/>
        <w:jc w:val="center"/>
        <w:rPr>
          <w:rFonts w:eastAsia="Calibri"/>
          <w:i/>
          <w:iCs/>
          <w:sz w:val="18"/>
          <w:szCs w:val="18"/>
          <w:lang w:val="es-DO"/>
        </w:rPr>
      </w:pPr>
      <w:r w:rsidRPr="00AB6404">
        <w:rPr>
          <w:rFonts w:eastAsia="Calibri"/>
          <w:i/>
          <w:iCs/>
          <w:sz w:val="18"/>
          <w:szCs w:val="18"/>
          <w:lang w:val="es-DO"/>
        </w:rPr>
        <w:t>Fuente: Departamento Financiero de la JAC.</w:t>
      </w:r>
    </w:p>
    <w:p w14:paraId="0E8B57E7" w14:textId="77777777" w:rsidR="00BD45A3" w:rsidRPr="00AB6404" w:rsidRDefault="00BD45A3" w:rsidP="00AB6404">
      <w:pPr>
        <w:spacing w:after="0" w:line="360" w:lineRule="auto"/>
        <w:ind w:right="-143"/>
        <w:jc w:val="both"/>
        <w:rPr>
          <w:lang w:val="es-DO"/>
        </w:rPr>
      </w:pPr>
    </w:p>
    <w:p w14:paraId="78D590AE" w14:textId="4112EFEE" w:rsidR="00BD45A3" w:rsidRPr="00AB6404" w:rsidRDefault="00BD45A3" w:rsidP="00AB6404">
      <w:pPr>
        <w:spacing w:after="0" w:line="360" w:lineRule="auto"/>
        <w:ind w:right="-143"/>
        <w:jc w:val="both"/>
        <w:rPr>
          <w:lang w:val="es-DO"/>
        </w:rPr>
      </w:pPr>
      <w:r w:rsidRPr="00AB6404">
        <w:rPr>
          <w:lang w:val="es-DO"/>
        </w:rPr>
        <w:t>La proyección de ingresos para los meses de noviembre y diciembre 2025, es de RD$111,519,107.</w:t>
      </w:r>
    </w:p>
    <w:tbl>
      <w:tblPr>
        <w:tblStyle w:val="Tablanormal1"/>
        <w:tblW w:w="6244" w:type="dxa"/>
        <w:jc w:val="center"/>
        <w:tblLook w:val="04A0" w:firstRow="1" w:lastRow="0" w:firstColumn="1" w:lastColumn="0" w:noHBand="0" w:noVBand="1"/>
      </w:tblPr>
      <w:tblGrid>
        <w:gridCol w:w="1555"/>
        <w:gridCol w:w="4689"/>
      </w:tblGrid>
      <w:tr w:rsidR="00EF1E8E" w:rsidRPr="00AB6404" w14:paraId="744EB1B7" w14:textId="77777777" w:rsidTr="00916D72">
        <w:trPr>
          <w:cnfStyle w:val="100000000000" w:firstRow="1" w:lastRow="0" w:firstColumn="0" w:lastColumn="0" w:oddVBand="0" w:evenVBand="0" w:oddHBand="0" w:evenHBand="0" w:firstRowFirstColumn="0" w:firstRowLastColumn="0" w:lastRowFirstColumn="0" w:lastRowLastColumn="0"/>
          <w:trHeight w:val="510"/>
          <w:tblHeader/>
          <w:jc w:val="center"/>
        </w:trPr>
        <w:tc>
          <w:tcPr>
            <w:cnfStyle w:val="001000000000" w:firstRow="0" w:lastRow="0" w:firstColumn="1" w:lastColumn="0" w:oddVBand="0" w:evenVBand="0" w:oddHBand="0" w:evenHBand="0" w:firstRowFirstColumn="0" w:firstRowLastColumn="0" w:lastRowFirstColumn="0" w:lastRowLastColumn="0"/>
            <w:tcW w:w="6244" w:type="dxa"/>
            <w:gridSpan w:val="2"/>
            <w:shd w:val="clear" w:color="auto" w:fill="011C50"/>
            <w:noWrap/>
            <w:vAlign w:val="center"/>
            <w:hideMark/>
          </w:tcPr>
          <w:p w14:paraId="4E56D5A3" w14:textId="7F3791C5" w:rsidR="00BD45A3" w:rsidRPr="00AB6404" w:rsidRDefault="00BD45A3" w:rsidP="00AB6404">
            <w:pPr>
              <w:spacing w:line="360" w:lineRule="auto"/>
              <w:jc w:val="center"/>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Ingresos Proyectados RD$</w:t>
            </w:r>
          </w:p>
        </w:tc>
      </w:tr>
      <w:tr w:rsidR="00EF1E8E" w:rsidRPr="00AB6404" w14:paraId="11254EF3" w14:textId="77777777" w:rsidTr="00916D72">
        <w:trPr>
          <w:cnfStyle w:val="100000000000" w:firstRow="1" w:lastRow="0" w:firstColumn="0" w:lastColumn="0" w:oddVBand="0" w:evenVBand="0" w:oddHBand="0" w:evenHBand="0" w:firstRowFirstColumn="0" w:firstRowLastColumn="0" w:lastRowFirstColumn="0" w:lastRowLastColumn="0"/>
          <w:trHeight w:val="510"/>
          <w:tblHeader/>
          <w:jc w:val="center"/>
        </w:trPr>
        <w:tc>
          <w:tcPr>
            <w:cnfStyle w:val="001000000000" w:firstRow="0" w:lastRow="0" w:firstColumn="1" w:lastColumn="0" w:oddVBand="0" w:evenVBand="0" w:oddHBand="0" w:evenHBand="0" w:firstRowFirstColumn="0" w:firstRowLastColumn="0" w:lastRowFirstColumn="0" w:lastRowLastColumn="0"/>
            <w:tcW w:w="1555" w:type="dxa"/>
            <w:shd w:val="clear" w:color="auto" w:fill="011C50"/>
            <w:vAlign w:val="center"/>
            <w:hideMark/>
          </w:tcPr>
          <w:p w14:paraId="13F598D8" w14:textId="77777777" w:rsidR="00BD45A3" w:rsidRPr="00AB6404" w:rsidRDefault="00BD45A3" w:rsidP="00AB6404">
            <w:pPr>
              <w:spacing w:line="360" w:lineRule="auto"/>
              <w:jc w:val="center"/>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Mes</w:t>
            </w:r>
          </w:p>
        </w:tc>
        <w:tc>
          <w:tcPr>
            <w:tcW w:w="4689" w:type="dxa"/>
            <w:shd w:val="clear" w:color="auto" w:fill="011C50"/>
            <w:noWrap/>
            <w:vAlign w:val="center"/>
            <w:hideMark/>
          </w:tcPr>
          <w:p w14:paraId="4FF550B0" w14:textId="77777777" w:rsidR="00BD45A3" w:rsidRPr="00AB6404" w:rsidRDefault="00BD45A3"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Monto</w:t>
            </w:r>
          </w:p>
        </w:tc>
      </w:tr>
      <w:tr w:rsidR="00EF1E8E" w:rsidRPr="00AB6404" w14:paraId="5421C27A" w14:textId="77777777" w:rsidTr="00916D72">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555" w:type="dxa"/>
            <w:noWrap/>
            <w:vAlign w:val="center"/>
            <w:hideMark/>
          </w:tcPr>
          <w:p w14:paraId="5F52800A" w14:textId="0D5BD5F8" w:rsidR="00BD45A3" w:rsidRPr="00AB6404" w:rsidRDefault="00AF220B"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N</w:t>
            </w:r>
            <w:r w:rsidR="00BD45A3" w:rsidRPr="00AB6404">
              <w:rPr>
                <w:rFonts w:eastAsia="Times New Roman"/>
                <w:b w:val="0"/>
                <w:bCs w:val="0"/>
                <w:spacing w:val="0"/>
                <w:lang w:val="es-DO" w:eastAsia="es-DO"/>
              </w:rPr>
              <w:t>ov</w:t>
            </w:r>
            <w:r w:rsidRPr="00AB6404">
              <w:rPr>
                <w:rFonts w:eastAsia="Times New Roman"/>
                <w:b w:val="0"/>
                <w:bCs w:val="0"/>
                <w:spacing w:val="0"/>
                <w:lang w:val="es-DO" w:eastAsia="es-DO"/>
              </w:rPr>
              <w:t>.</w:t>
            </w:r>
          </w:p>
        </w:tc>
        <w:tc>
          <w:tcPr>
            <w:tcW w:w="4689" w:type="dxa"/>
            <w:noWrap/>
            <w:vAlign w:val="center"/>
            <w:hideMark/>
          </w:tcPr>
          <w:p w14:paraId="7B06EF93" w14:textId="63363F26" w:rsidR="00BD45A3" w:rsidRPr="00AB6404" w:rsidRDefault="00BD45A3"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52,194,159</w:t>
            </w:r>
          </w:p>
        </w:tc>
      </w:tr>
      <w:tr w:rsidR="00EF1E8E" w:rsidRPr="00AB6404" w14:paraId="27AA213B" w14:textId="77777777" w:rsidTr="00916D72">
        <w:trPr>
          <w:trHeight w:val="510"/>
          <w:jc w:val="center"/>
        </w:trPr>
        <w:tc>
          <w:tcPr>
            <w:cnfStyle w:val="001000000000" w:firstRow="0" w:lastRow="0" w:firstColumn="1" w:lastColumn="0" w:oddVBand="0" w:evenVBand="0" w:oddHBand="0" w:evenHBand="0" w:firstRowFirstColumn="0" w:firstRowLastColumn="0" w:lastRowFirstColumn="0" w:lastRowLastColumn="0"/>
            <w:tcW w:w="1555" w:type="dxa"/>
            <w:noWrap/>
            <w:vAlign w:val="center"/>
            <w:hideMark/>
          </w:tcPr>
          <w:p w14:paraId="2E2EA7B3" w14:textId="46974451" w:rsidR="00BD45A3" w:rsidRPr="00AB6404" w:rsidRDefault="00AF220B"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D</w:t>
            </w:r>
            <w:r w:rsidR="00BD45A3" w:rsidRPr="00AB6404">
              <w:rPr>
                <w:rFonts w:eastAsia="Times New Roman"/>
                <w:b w:val="0"/>
                <w:bCs w:val="0"/>
                <w:spacing w:val="0"/>
                <w:lang w:val="es-DO" w:eastAsia="es-DO"/>
              </w:rPr>
              <w:t>ic</w:t>
            </w:r>
            <w:r w:rsidRPr="00AB6404">
              <w:rPr>
                <w:rFonts w:eastAsia="Times New Roman"/>
                <w:b w:val="0"/>
                <w:bCs w:val="0"/>
                <w:spacing w:val="0"/>
                <w:lang w:val="es-DO" w:eastAsia="es-DO"/>
              </w:rPr>
              <w:t>.</w:t>
            </w:r>
          </w:p>
        </w:tc>
        <w:tc>
          <w:tcPr>
            <w:tcW w:w="4689" w:type="dxa"/>
            <w:noWrap/>
            <w:vAlign w:val="center"/>
            <w:hideMark/>
          </w:tcPr>
          <w:p w14:paraId="4EE44EA6" w14:textId="29DCE538" w:rsidR="00BD45A3" w:rsidRPr="00AB6404" w:rsidRDefault="00BD45A3"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59,324,948</w:t>
            </w:r>
          </w:p>
        </w:tc>
      </w:tr>
      <w:tr w:rsidR="00EF1E8E" w:rsidRPr="00AB6404" w14:paraId="7392E28D" w14:textId="77777777" w:rsidTr="00916D72">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555" w:type="dxa"/>
            <w:noWrap/>
            <w:vAlign w:val="center"/>
            <w:hideMark/>
          </w:tcPr>
          <w:p w14:paraId="44C98FA1" w14:textId="77777777" w:rsidR="00BD45A3" w:rsidRPr="00AB6404" w:rsidRDefault="00BD45A3"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Total</w:t>
            </w:r>
          </w:p>
        </w:tc>
        <w:tc>
          <w:tcPr>
            <w:tcW w:w="4689" w:type="dxa"/>
            <w:noWrap/>
            <w:vAlign w:val="center"/>
            <w:hideMark/>
          </w:tcPr>
          <w:p w14:paraId="0397DA00" w14:textId="667A9B83" w:rsidR="00BD45A3" w:rsidRPr="00AB6404" w:rsidRDefault="00BD45A3"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111,519,107</w:t>
            </w:r>
          </w:p>
        </w:tc>
      </w:tr>
    </w:tbl>
    <w:p w14:paraId="6100A3A5" w14:textId="77777777" w:rsidR="00BD45A3" w:rsidRPr="00AB6404" w:rsidRDefault="00BD45A3" w:rsidP="00AB6404">
      <w:pPr>
        <w:spacing w:after="0" w:line="360" w:lineRule="auto"/>
        <w:ind w:right="-143"/>
        <w:jc w:val="center"/>
        <w:rPr>
          <w:lang w:val="es-DO"/>
        </w:rPr>
      </w:pPr>
      <w:r w:rsidRPr="00AB6404">
        <w:rPr>
          <w:rFonts w:eastAsia="Calibri"/>
          <w:i/>
          <w:iCs/>
          <w:sz w:val="18"/>
          <w:szCs w:val="18"/>
          <w:lang w:val="es-DO"/>
        </w:rPr>
        <w:t>Fuente: Departamento Financiero de la JAC.</w:t>
      </w:r>
    </w:p>
    <w:p w14:paraId="32ED9B33" w14:textId="77777777" w:rsidR="00BD45A3" w:rsidRPr="00AB6404" w:rsidRDefault="00BD45A3" w:rsidP="00AB6404">
      <w:pPr>
        <w:spacing w:after="0" w:line="360" w:lineRule="auto"/>
        <w:ind w:right="-143"/>
        <w:jc w:val="both"/>
        <w:rPr>
          <w:lang w:val="es-DO"/>
        </w:rPr>
      </w:pPr>
    </w:p>
    <w:p w14:paraId="16F845D8" w14:textId="77777777" w:rsidR="00FB0163" w:rsidRPr="00AB6404" w:rsidRDefault="00FB0163" w:rsidP="00AB6404">
      <w:pPr>
        <w:pStyle w:val="Prrafodelista"/>
        <w:numPr>
          <w:ilvl w:val="0"/>
          <w:numId w:val="17"/>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Gastos</w:t>
      </w:r>
    </w:p>
    <w:p w14:paraId="757E22DF" w14:textId="77777777" w:rsidR="00513CF0" w:rsidRPr="00AB6404" w:rsidRDefault="00513CF0" w:rsidP="00AB6404">
      <w:pPr>
        <w:spacing w:line="360" w:lineRule="auto"/>
        <w:jc w:val="both"/>
        <w:rPr>
          <w:lang w:val="es-DO"/>
        </w:rPr>
      </w:pPr>
    </w:p>
    <w:p w14:paraId="4E0686EC" w14:textId="3F919315" w:rsidR="00513CF0" w:rsidRPr="00AB6404" w:rsidRDefault="00513CF0" w:rsidP="00AB6404">
      <w:pPr>
        <w:spacing w:line="360" w:lineRule="auto"/>
        <w:jc w:val="both"/>
        <w:rPr>
          <w:lang w:val="es-DO"/>
        </w:rPr>
      </w:pPr>
      <w:r w:rsidRPr="00AB6404">
        <w:rPr>
          <w:lang w:val="es-DO"/>
        </w:rPr>
        <w:t>Basados en los ingresos, el presupuesto para el año 2025 contempla, en el periodo enero–octubre, gastos programados de RD$621,816,398; de estos fueron ejecutados RD$599,294,717, para un 96%.</w:t>
      </w:r>
    </w:p>
    <w:tbl>
      <w:tblPr>
        <w:tblStyle w:val="Tablanormal1"/>
        <w:tblW w:w="7323" w:type="dxa"/>
        <w:jc w:val="center"/>
        <w:tblLook w:val="04A0" w:firstRow="1" w:lastRow="0" w:firstColumn="1" w:lastColumn="0" w:noHBand="0" w:noVBand="1"/>
      </w:tblPr>
      <w:tblGrid>
        <w:gridCol w:w="1360"/>
        <w:gridCol w:w="1720"/>
        <w:gridCol w:w="1460"/>
        <w:gridCol w:w="1540"/>
        <w:gridCol w:w="1243"/>
      </w:tblGrid>
      <w:tr w:rsidR="00EF1E8E" w:rsidRPr="00C132D7" w14:paraId="33A4026C" w14:textId="77777777" w:rsidTr="00AF220B">
        <w:trPr>
          <w:cnfStyle w:val="100000000000" w:firstRow="1" w:lastRow="0" w:firstColumn="0" w:lastColumn="0" w:oddVBand="0" w:evenVBand="0" w:oddHBand="0" w:evenHBand="0" w:firstRowFirstColumn="0" w:firstRowLastColumn="0" w:lastRowFirstColumn="0" w:lastRowLastColumn="0"/>
          <w:trHeight w:val="510"/>
          <w:tblHeader/>
          <w:jc w:val="center"/>
        </w:trPr>
        <w:tc>
          <w:tcPr>
            <w:cnfStyle w:val="001000000000" w:firstRow="0" w:lastRow="0" w:firstColumn="1" w:lastColumn="0" w:oddVBand="0" w:evenVBand="0" w:oddHBand="0" w:evenHBand="0" w:firstRowFirstColumn="0" w:firstRowLastColumn="0" w:lastRowFirstColumn="0" w:lastRowLastColumn="0"/>
            <w:tcW w:w="7323" w:type="dxa"/>
            <w:gridSpan w:val="5"/>
            <w:shd w:val="clear" w:color="auto" w:fill="011C50"/>
            <w:noWrap/>
            <w:vAlign w:val="center"/>
            <w:hideMark/>
          </w:tcPr>
          <w:p w14:paraId="23D16889" w14:textId="77777777" w:rsidR="00513CF0" w:rsidRPr="00AB6404" w:rsidRDefault="00513CF0" w:rsidP="00AB6404">
            <w:pPr>
              <w:spacing w:line="360" w:lineRule="auto"/>
              <w:jc w:val="center"/>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lastRenderedPageBreak/>
              <w:t>Flujo de Gastos Ejecutados RD$</w:t>
            </w:r>
          </w:p>
        </w:tc>
      </w:tr>
      <w:tr w:rsidR="00EF1E8E" w:rsidRPr="00AB6404" w14:paraId="6D000D12" w14:textId="77777777" w:rsidTr="00AF220B">
        <w:trPr>
          <w:cnfStyle w:val="100000000000" w:firstRow="1" w:lastRow="0" w:firstColumn="0" w:lastColumn="0" w:oddVBand="0" w:evenVBand="0" w:oddHBand="0" w:evenHBand="0" w:firstRowFirstColumn="0" w:firstRowLastColumn="0" w:lastRowFirstColumn="0" w:lastRowLastColumn="0"/>
          <w:trHeight w:val="510"/>
          <w:tblHeader/>
          <w:jc w:val="center"/>
        </w:trPr>
        <w:tc>
          <w:tcPr>
            <w:cnfStyle w:val="001000000000" w:firstRow="0" w:lastRow="0" w:firstColumn="1" w:lastColumn="0" w:oddVBand="0" w:evenVBand="0" w:oddHBand="0" w:evenHBand="0" w:firstRowFirstColumn="0" w:firstRowLastColumn="0" w:lastRowFirstColumn="0" w:lastRowLastColumn="0"/>
            <w:tcW w:w="1360" w:type="dxa"/>
            <w:vMerge w:val="restart"/>
            <w:shd w:val="clear" w:color="auto" w:fill="011C50"/>
            <w:vAlign w:val="center"/>
            <w:hideMark/>
          </w:tcPr>
          <w:p w14:paraId="35FDBAFB" w14:textId="77777777" w:rsidR="00513CF0" w:rsidRPr="00AB6404" w:rsidRDefault="00513CF0" w:rsidP="00AB6404">
            <w:pPr>
              <w:spacing w:line="360" w:lineRule="auto"/>
              <w:jc w:val="center"/>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Mes</w:t>
            </w:r>
          </w:p>
        </w:tc>
        <w:tc>
          <w:tcPr>
            <w:tcW w:w="3180" w:type="dxa"/>
            <w:gridSpan w:val="2"/>
            <w:shd w:val="clear" w:color="auto" w:fill="011C50"/>
            <w:noWrap/>
            <w:vAlign w:val="center"/>
            <w:hideMark/>
          </w:tcPr>
          <w:p w14:paraId="61FB0F8A" w14:textId="77777777" w:rsidR="00513CF0" w:rsidRPr="00AB6404" w:rsidRDefault="00513CF0"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Gastos</w:t>
            </w:r>
          </w:p>
        </w:tc>
        <w:tc>
          <w:tcPr>
            <w:tcW w:w="2783" w:type="dxa"/>
            <w:gridSpan w:val="2"/>
            <w:shd w:val="clear" w:color="auto" w:fill="011C50"/>
            <w:vAlign w:val="center"/>
            <w:hideMark/>
          </w:tcPr>
          <w:p w14:paraId="77901199" w14:textId="77777777" w:rsidR="00513CF0" w:rsidRPr="00AB6404" w:rsidRDefault="00513CF0"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Variación</w:t>
            </w:r>
          </w:p>
        </w:tc>
      </w:tr>
      <w:tr w:rsidR="00EF1E8E" w:rsidRPr="00AB6404" w14:paraId="07D170FB" w14:textId="77777777" w:rsidTr="00AF220B">
        <w:trPr>
          <w:cnfStyle w:val="100000000000" w:firstRow="1" w:lastRow="0" w:firstColumn="0" w:lastColumn="0" w:oddVBand="0" w:evenVBand="0" w:oddHBand="0" w:evenHBand="0" w:firstRowFirstColumn="0" w:firstRowLastColumn="0" w:lastRowFirstColumn="0" w:lastRowLastColumn="0"/>
          <w:trHeight w:val="510"/>
          <w:tblHeader/>
          <w:jc w:val="center"/>
        </w:trPr>
        <w:tc>
          <w:tcPr>
            <w:cnfStyle w:val="001000000000" w:firstRow="0" w:lastRow="0" w:firstColumn="1" w:lastColumn="0" w:oddVBand="0" w:evenVBand="0" w:oddHBand="0" w:evenHBand="0" w:firstRowFirstColumn="0" w:firstRowLastColumn="0" w:lastRowFirstColumn="0" w:lastRowLastColumn="0"/>
            <w:tcW w:w="1360" w:type="dxa"/>
            <w:vMerge/>
            <w:shd w:val="clear" w:color="auto" w:fill="011C50"/>
            <w:vAlign w:val="center"/>
            <w:hideMark/>
          </w:tcPr>
          <w:p w14:paraId="36025A5C" w14:textId="77777777" w:rsidR="00513CF0" w:rsidRPr="00AB6404" w:rsidRDefault="00513CF0" w:rsidP="00AB6404">
            <w:pPr>
              <w:spacing w:line="360" w:lineRule="auto"/>
              <w:jc w:val="center"/>
              <w:rPr>
                <w:rFonts w:eastAsia="Times New Roman"/>
                <w:b w:val="0"/>
                <w:bCs w:val="0"/>
                <w:color w:val="FFFFFF" w:themeColor="background1"/>
                <w:spacing w:val="0"/>
                <w:lang w:val="es-DO" w:eastAsia="es-DO"/>
              </w:rPr>
            </w:pPr>
          </w:p>
        </w:tc>
        <w:tc>
          <w:tcPr>
            <w:tcW w:w="1720" w:type="dxa"/>
            <w:shd w:val="clear" w:color="auto" w:fill="011C50"/>
            <w:vAlign w:val="center"/>
            <w:hideMark/>
          </w:tcPr>
          <w:p w14:paraId="135147C7" w14:textId="77777777" w:rsidR="00513CF0" w:rsidRPr="00AB6404" w:rsidRDefault="00513CF0"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Programados</w:t>
            </w:r>
          </w:p>
        </w:tc>
        <w:tc>
          <w:tcPr>
            <w:tcW w:w="1460" w:type="dxa"/>
            <w:shd w:val="clear" w:color="auto" w:fill="011C50"/>
            <w:vAlign w:val="center"/>
            <w:hideMark/>
          </w:tcPr>
          <w:p w14:paraId="303B544B" w14:textId="77777777" w:rsidR="00513CF0" w:rsidRPr="00AB6404" w:rsidRDefault="00513CF0"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Ejecutados</w:t>
            </w:r>
          </w:p>
        </w:tc>
        <w:tc>
          <w:tcPr>
            <w:tcW w:w="1540" w:type="dxa"/>
            <w:shd w:val="clear" w:color="auto" w:fill="011C50"/>
            <w:vAlign w:val="center"/>
            <w:hideMark/>
          </w:tcPr>
          <w:p w14:paraId="6F1D8128" w14:textId="77777777" w:rsidR="00513CF0" w:rsidRPr="00AB6404" w:rsidRDefault="00513CF0"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Relativa</w:t>
            </w:r>
          </w:p>
        </w:tc>
        <w:tc>
          <w:tcPr>
            <w:tcW w:w="1243" w:type="dxa"/>
            <w:shd w:val="clear" w:color="auto" w:fill="011C50"/>
            <w:vAlign w:val="center"/>
            <w:hideMark/>
          </w:tcPr>
          <w:p w14:paraId="59F0D969" w14:textId="77777777" w:rsidR="00513CF0" w:rsidRPr="00AB6404" w:rsidRDefault="00513CF0"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Porcentual</w:t>
            </w:r>
          </w:p>
        </w:tc>
      </w:tr>
      <w:tr w:rsidR="00EF1E8E" w:rsidRPr="00AB6404" w14:paraId="719B4735" w14:textId="77777777" w:rsidTr="00AF220B">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360" w:type="dxa"/>
            <w:noWrap/>
            <w:vAlign w:val="center"/>
            <w:hideMark/>
          </w:tcPr>
          <w:p w14:paraId="08E80CE0" w14:textId="2B5ADB15" w:rsidR="00513CF0" w:rsidRPr="00AB6404" w:rsidRDefault="00B76E68"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E</w:t>
            </w:r>
            <w:r w:rsidR="00513CF0" w:rsidRPr="00AB6404">
              <w:rPr>
                <w:rFonts w:eastAsia="Times New Roman"/>
                <w:b w:val="0"/>
                <w:bCs w:val="0"/>
                <w:spacing w:val="0"/>
                <w:lang w:val="es-DO" w:eastAsia="es-DO"/>
              </w:rPr>
              <w:t>ne</w:t>
            </w:r>
            <w:r w:rsidRPr="00AB6404">
              <w:rPr>
                <w:rFonts w:eastAsia="Times New Roman"/>
                <w:b w:val="0"/>
                <w:bCs w:val="0"/>
                <w:spacing w:val="0"/>
                <w:lang w:val="es-DO" w:eastAsia="es-DO"/>
              </w:rPr>
              <w:t>.</w:t>
            </w:r>
          </w:p>
        </w:tc>
        <w:tc>
          <w:tcPr>
            <w:tcW w:w="1720" w:type="dxa"/>
            <w:noWrap/>
            <w:vAlign w:val="center"/>
            <w:hideMark/>
          </w:tcPr>
          <w:p w14:paraId="4942AFFC" w14:textId="717CA13E" w:rsidR="00513CF0" w:rsidRPr="00AB6404" w:rsidRDefault="00513CF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60,616,073</w:t>
            </w:r>
          </w:p>
        </w:tc>
        <w:tc>
          <w:tcPr>
            <w:tcW w:w="1460" w:type="dxa"/>
            <w:noWrap/>
            <w:vAlign w:val="center"/>
            <w:hideMark/>
          </w:tcPr>
          <w:p w14:paraId="1E6642BF" w14:textId="7DE97CD5" w:rsidR="00513CF0" w:rsidRPr="00AB6404" w:rsidRDefault="00513CF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48,343,976</w:t>
            </w:r>
          </w:p>
        </w:tc>
        <w:tc>
          <w:tcPr>
            <w:tcW w:w="1540" w:type="dxa"/>
            <w:noWrap/>
            <w:vAlign w:val="center"/>
            <w:hideMark/>
          </w:tcPr>
          <w:p w14:paraId="541B57F3" w14:textId="63E79B76" w:rsidR="00513CF0" w:rsidRPr="00AB6404" w:rsidRDefault="00513CF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12,272,097</w:t>
            </w:r>
          </w:p>
        </w:tc>
        <w:tc>
          <w:tcPr>
            <w:tcW w:w="1243" w:type="dxa"/>
            <w:noWrap/>
            <w:vAlign w:val="center"/>
            <w:hideMark/>
          </w:tcPr>
          <w:p w14:paraId="3809F8D1" w14:textId="77777777" w:rsidR="00513CF0" w:rsidRPr="00AB6404" w:rsidRDefault="00513CF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80%</w:t>
            </w:r>
          </w:p>
        </w:tc>
      </w:tr>
      <w:tr w:rsidR="00EF1E8E" w:rsidRPr="00AB6404" w14:paraId="70EC7D6F" w14:textId="77777777" w:rsidTr="00AF220B">
        <w:trPr>
          <w:trHeight w:val="510"/>
          <w:jc w:val="center"/>
        </w:trPr>
        <w:tc>
          <w:tcPr>
            <w:cnfStyle w:val="001000000000" w:firstRow="0" w:lastRow="0" w:firstColumn="1" w:lastColumn="0" w:oddVBand="0" w:evenVBand="0" w:oddHBand="0" w:evenHBand="0" w:firstRowFirstColumn="0" w:firstRowLastColumn="0" w:lastRowFirstColumn="0" w:lastRowLastColumn="0"/>
            <w:tcW w:w="1360" w:type="dxa"/>
            <w:noWrap/>
            <w:vAlign w:val="center"/>
            <w:hideMark/>
          </w:tcPr>
          <w:p w14:paraId="6D07C1EC" w14:textId="2792FA83" w:rsidR="00513CF0" w:rsidRPr="00AB6404" w:rsidRDefault="00B76E68"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F</w:t>
            </w:r>
            <w:r w:rsidR="00513CF0" w:rsidRPr="00AB6404">
              <w:rPr>
                <w:rFonts w:eastAsia="Times New Roman"/>
                <w:b w:val="0"/>
                <w:bCs w:val="0"/>
                <w:spacing w:val="0"/>
                <w:lang w:val="es-DO" w:eastAsia="es-DO"/>
              </w:rPr>
              <w:t>eb</w:t>
            </w:r>
            <w:r w:rsidRPr="00AB6404">
              <w:rPr>
                <w:rFonts w:eastAsia="Times New Roman"/>
                <w:b w:val="0"/>
                <w:bCs w:val="0"/>
                <w:spacing w:val="0"/>
                <w:lang w:val="es-DO" w:eastAsia="es-DO"/>
              </w:rPr>
              <w:t>.</w:t>
            </w:r>
          </w:p>
        </w:tc>
        <w:tc>
          <w:tcPr>
            <w:tcW w:w="1720" w:type="dxa"/>
            <w:noWrap/>
            <w:vAlign w:val="center"/>
            <w:hideMark/>
          </w:tcPr>
          <w:p w14:paraId="5DA77CBC" w14:textId="12DC1F31" w:rsidR="00513CF0" w:rsidRPr="00AB6404" w:rsidRDefault="00513CF0"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54,235,101</w:t>
            </w:r>
          </w:p>
        </w:tc>
        <w:tc>
          <w:tcPr>
            <w:tcW w:w="1460" w:type="dxa"/>
            <w:noWrap/>
            <w:vAlign w:val="center"/>
            <w:hideMark/>
          </w:tcPr>
          <w:p w14:paraId="7D6917D4" w14:textId="5F39FA22" w:rsidR="00513CF0" w:rsidRPr="00AB6404" w:rsidRDefault="00513CF0"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45,368,351</w:t>
            </w:r>
          </w:p>
        </w:tc>
        <w:tc>
          <w:tcPr>
            <w:tcW w:w="1540" w:type="dxa"/>
            <w:noWrap/>
            <w:vAlign w:val="center"/>
            <w:hideMark/>
          </w:tcPr>
          <w:p w14:paraId="43C4108F" w14:textId="36063629" w:rsidR="00513CF0" w:rsidRPr="00AB6404" w:rsidRDefault="00513CF0"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8,866,750</w:t>
            </w:r>
          </w:p>
        </w:tc>
        <w:tc>
          <w:tcPr>
            <w:tcW w:w="1243" w:type="dxa"/>
            <w:noWrap/>
            <w:vAlign w:val="center"/>
            <w:hideMark/>
          </w:tcPr>
          <w:p w14:paraId="53BC1132" w14:textId="77777777" w:rsidR="00513CF0" w:rsidRPr="00AB6404" w:rsidRDefault="00513CF0"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84%</w:t>
            </w:r>
          </w:p>
        </w:tc>
      </w:tr>
      <w:tr w:rsidR="00EF1E8E" w:rsidRPr="00AB6404" w14:paraId="3BF2DD1D" w14:textId="77777777" w:rsidTr="00AF220B">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360" w:type="dxa"/>
            <w:noWrap/>
            <w:vAlign w:val="center"/>
            <w:hideMark/>
          </w:tcPr>
          <w:p w14:paraId="3B94F619" w14:textId="057F81C5" w:rsidR="00513CF0" w:rsidRPr="00AB6404" w:rsidRDefault="00B76E68"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M</w:t>
            </w:r>
            <w:r w:rsidR="00513CF0" w:rsidRPr="00AB6404">
              <w:rPr>
                <w:rFonts w:eastAsia="Times New Roman"/>
                <w:b w:val="0"/>
                <w:bCs w:val="0"/>
                <w:spacing w:val="0"/>
                <w:lang w:val="es-DO" w:eastAsia="es-DO"/>
              </w:rPr>
              <w:t>ar</w:t>
            </w:r>
            <w:r w:rsidRPr="00AB6404">
              <w:rPr>
                <w:rFonts w:eastAsia="Times New Roman"/>
                <w:b w:val="0"/>
                <w:bCs w:val="0"/>
                <w:spacing w:val="0"/>
                <w:lang w:val="es-DO" w:eastAsia="es-DO"/>
              </w:rPr>
              <w:t>.</w:t>
            </w:r>
          </w:p>
        </w:tc>
        <w:tc>
          <w:tcPr>
            <w:tcW w:w="1720" w:type="dxa"/>
            <w:noWrap/>
            <w:vAlign w:val="center"/>
            <w:hideMark/>
          </w:tcPr>
          <w:p w14:paraId="5CB1F0C7" w14:textId="09AA9634" w:rsidR="00513CF0" w:rsidRPr="00AB6404" w:rsidRDefault="00513CF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44,173,101</w:t>
            </w:r>
          </w:p>
        </w:tc>
        <w:tc>
          <w:tcPr>
            <w:tcW w:w="1460" w:type="dxa"/>
            <w:noWrap/>
            <w:vAlign w:val="center"/>
            <w:hideMark/>
          </w:tcPr>
          <w:p w14:paraId="316ED803" w14:textId="6C5C05EC" w:rsidR="00513CF0" w:rsidRPr="00AB6404" w:rsidRDefault="00513CF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48,687,317</w:t>
            </w:r>
          </w:p>
        </w:tc>
        <w:tc>
          <w:tcPr>
            <w:tcW w:w="1540" w:type="dxa"/>
            <w:noWrap/>
            <w:vAlign w:val="center"/>
            <w:hideMark/>
          </w:tcPr>
          <w:p w14:paraId="0461BD24" w14:textId="215C3023" w:rsidR="00513CF0" w:rsidRPr="00AB6404" w:rsidRDefault="00513CF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(4,514,216)</w:t>
            </w:r>
          </w:p>
        </w:tc>
        <w:tc>
          <w:tcPr>
            <w:tcW w:w="1243" w:type="dxa"/>
            <w:noWrap/>
            <w:vAlign w:val="center"/>
            <w:hideMark/>
          </w:tcPr>
          <w:p w14:paraId="34A1BD95" w14:textId="77777777" w:rsidR="00513CF0" w:rsidRPr="00AB6404" w:rsidRDefault="00513CF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110%</w:t>
            </w:r>
          </w:p>
        </w:tc>
      </w:tr>
      <w:tr w:rsidR="00EF1E8E" w:rsidRPr="00AB6404" w14:paraId="13FD6356" w14:textId="77777777" w:rsidTr="00AF220B">
        <w:trPr>
          <w:trHeight w:val="510"/>
          <w:jc w:val="center"/>
        </w:trPr>
        <w:tc>
          <w:tcPr>
            <w:cnfStyle w:val="001000000000" w:firstRow="0" w:lastRow="0" w:firstColumn="1" w:lastColumn="0" w:oddVBand="0" w:evenVBand="0" w:oddHBand="0" w:evenHBand="0" w:firstRowFirstColumn="0" w:firstRowLastColumn="0" w:lastRowFirstColumn="0" w:lastRowLastColumn="0"/>
            <w:tcW w:w="1360" w:type="dxa"/>
            <w:noWrap/>
            <w:vAlign w:val="center"/>
            <w:hideMark/>
          </w:tcPr>
          <w:p w14:paraId="6F196F29" w14:textId="1EFC4D8A" w:rsidR="00513CF0" w:rsidRPr="00AB6404" w:rsidRDefault="00B76E68"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A</w:t>
            </w:r>
            <w:r w:rsidR="00513CF0" w:rsidRPr="00AB6404">
              <w:rPr>
                <w:rFonts w:eastAsia="Times New Roman"/>
                <w:b w:val="0"/>
                <w:bCs w:val="0"/>
                <w:spacing w:val="0"/>
                <w:lang w:val="es-DO" w:eastAsia="es-DO"/>
              </w:rPr>
              <w:t>br</w:t>
            </w:r>
            <w:r w:rsidRPr="00AB6404">
              <w:rPr>
                <w:rFonts w:eastAsia="Times New Roman"/>
                <w:b w:val="0"/>
                <w:bCs w:val="0"/>
                <w:spacing w:val="0"/>
                <w:lang w:val="es-DO" w:eastAsia="es-DO"/>
              </w:rPr>
              <w:t>.</w:t>
            </w:r>
          </w:p>
        </w:tc>
        <w:tc>
          <w:tcPr>
            <w:tcW w:w="1720" w:type="dxa"/>
            <w:noWrap/>
            <w:vAlign w:val="center"/>
            <w:hideMark/>
          </w:tcPr>
          <w:p w14:paraId="3DCA58A1" w14:textId="2F56156F" w:rsidR="00513CF0" w:rsidRPr="00AB6404" w:rsidRDefault="00513CF0"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59,801,140</w:t>
            </w:r>
          </w:p>
        </w:tc>
        <w:tc>
          <w:tcPr>
            <w:tcW w:w="1460" w:type="dxa"/>
            <w:noWrap/>
            <w:vAlign w:val="center"/>
            <w:hideMark/>
          </w:tcPr>
          <w:p w14:paraId="16B6DF26" w14:textId="36D2F6BE" w:rsidR="00513CF0" w:rsidRPr="00AB6404" w:rsidRDefault="00513CF0"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73,972,660</w:t>
            </w:r>
          </w:p>
        </w:tc>
        <w:tc>
          <w:tcPr>
            <w:tcW w:w="1540" w:type="dxa"/>
            <w:noWrap/>
            <w:vAlign w:val="center"/>
            <w:hideMark/>
          </w:tcPr>
          <w:p w14:paraId="009B734D" w14:textId="5650AF10" w:rsidR="00513CF0" w:rsidRPr="00AB6404" w:rsidRDefault="00513CF0"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(14,171,520)</w:t>
            </w:r>
          </w:p>
        </w:tc>
        <w:tc>
          <w:tcPr>
            <w:tcW w:w="1243" w:type="dxa"/>
            <w:noWrap/>
            <w:vAlign w:val="center"/>
            <w:hideMark/>
          </w:tcPr>
          <w:p w14:paraId="66A2F0D1" w14:textId="77777777" w:rsidR="00513CF0" w:rsidRPr="00AB6404" w:rsidRDefault="00513CF0"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124%</w:t>
            </w:r>
          </w:p>
        </w:tc>
      </w:tr>
      <w:tr w:rsidR="00EF1E8E" w:rsidRPr="00AB6404" w14:paraId="2E8E5AE0" w14:textId="77777777" w:rsidTr="00AF220B">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360" w:type="dxa"/>
            <w:noWrap/>
            <w:vAlign w:val="center"/>
            <w:hideMark/>
          </w:tcPr>
          <w:p w14:paraId="7AD89E46" w14:textId="7333E023" w:rsidR="00513CF0" w:rsidRPr="00AB6404" w:rsidRDefault="00B76E68"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M</w:t>
            </w:r>
            <w:r w:rsidR="00513CF0" w:rsidRPr="00AB6404">
              <w:rPr>
                <w:rFonts w:eastAsia="Times New Roman"/>
                <w:b w:val="0"/>
                <w:bCs w:val="0"/>
                <w:spacing w:val="0"/>
                <w:lang w:val="es-DO" w:eastAsia="es-DO"/>
              </w:rPr>
              <w:t>ay</w:t>
            </w:r>
            <w:r w:rsidRPr="00AB6404">
              <w:rPr>
                <w:rFonts w:eastAsia="Times New Roman"/>
                <w:b w:val="0"/>
                <w:bCs w:val="0"/>
                <w:spacing w:val="0"/>
                <w:lang w:val="es-DO" w:eastAsia="es-DO"/>
              </w:rPr>
              <w:t>.</w:t>
            </w:r>
          </w:p>
        </w:tc>
        <w:tc>
          <w:tcPr>
            <w:tcW w:w="1720" w:type="dxa"/>
            <w:noWrap/>
            <w:vAlign w:val="center"/>
            <w:hideMark/>
          </w:tcPr>
          <w:p w14:paraId="633CE0EF" w14:textId="1D0BA605" w:rsidR="00513CF0" w:rsidRPr="00AB6404" w:rsidRDefault="00513CF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59,801,140</w:t>
            </w:r>
          </w:p>
        </w:tc>
        <w:tc>
          <w:tcPr>
            <w:tcW w:w="1460" w:type="dxa"/>
            <w:noWrap/>
            <w:vAlign w:val="center"/>
            <w:hideMark/>
          </w:tcPr>
          <w:p w14:paraId="318E1441" w14:textId="326C4D24" w:rsidR="00513CF0" w:rsidRPr="00AB6404" w:rsidRDefault="00513CF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68,209,723</w:t>
            </w:r>
          </w:p>
        </w:tc>
        <w:tc>
          <w:tcPr>
            <w:tcW w:w="1540" w:type="dxa"/>
            <w:noWrap/>
            <w:vAlign w:val="center"/>
            <w:hideMark/>
          </w:tcPr>
          <w:p w14:paraId="32ABDCE1" w14:textId="7FD821BC" w:rsidR="00513CF0" w:rsidRPr="00AB6404" w:rsidRDefault="00513CF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(8,408,583)</w:t>
            </w:r>
          </w:p>
        </w:tc>
        <w:tc>
          <w:tcPr>
            <w:tcW w:w="1243" w:type="dxa"/>
            <w:noWrap/>
            <w:vAlign w:val="center"/>
            <w:hideMark/>
          </w:tcPr>
          <w:p w14:paraId="0645605C" w14:textId="77777777" w:rsidR="00513CF0" w:rsidRPr="00AB6404" w:rsidRDefault="00513CF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114%</w:t>
            </w:r>
          </w:p>
        </w:tc>
      </w:tr>
      <w:tr w:rsidR="00EF1E8E" w:rsidRPr="00AB6404" w14:paraId="7382B689" w14:textId="77777777" w:rsidTr="00AF220B">
        <w:trPr>
          <w:trHeight w:val="510"/>
          <w:jc w:val="center"/>
        </w:trPr>
        <w:tc>
          <w:tcPr>
            <w:cnfStyle w:val="001000000000" w:firstRow="0" w:lastRow="0" w:firstColumn="1" w:lastColumn="0" w:oddVBand="0" w:evenVBand="0" w:oddHBand="0" w:evenHBand="0" w:firstRowFirstColumn="0" w:firstRowLastColumn="0" w:lastRowFirstColumn="0" w:lastRowLastColumn="0"/>
            <w:tcW w:w="1360" w:type="dxa"/>
            <w:noWrap/>
            <w:vAlign w:val="center"/>
            <w:hideMark/>
          </w:tcPr>
          <w:p w14:paraId="264118B8" w14:textId="2A35E7F3" w:rsidR="00513CF0" w:rsidRPr="00AB6404" w:rsidRDefault="00B76E68"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J</w:t>
            </w:r>
            <w:r w:rsidR="00513CF0" w:rsidRPr="00AB6404">
              <w:rPr>
                <w:rFonts w:eastAsia="Times New Roman"/>
                <w:b w:val="0"/>
                <w:bCs w:val="0"/>
                <w:spacing w:val="0"/>
                <w:lang w:val="es-DO" w:eastAsia="es-DO"/>
              </w:rPr>
              <w:t>un</w:t>
            </w:r>
            <w:r w:rsidRPr="00AB6404">
              <w:rPr>
                <w:rFonts w:eastAsia="Times New Roman"/>
                <w:b w:val="0"/>
                <w:bCs w:val="0"/>
                <w:spacing w:val="0"/>
                <w:lang w:val="es-DO" w:eastAsia="es-DO"/>
              </w:rPr>
              <w:t>.</w:t>
            </w:r>
          </w:p>
        </w:tc>
        <w:tc>
          <w:tcPr>
            <w:tcW w:w="1720" w:type="dxa"/>
            <w:noWrap/>
            <w:vAlign w:val="center"/>
            <w:hideMark/>
          </w:tcPr>
          <w:p w14:paraId="2A5E206A" w14:textId="25CB83E7" w:rsidR="00513CF0" w:rsidRPr="00AB6404" w:rsidRDefault="00513CF0"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42,173,101</w:t>
            </w:r>
          </w:p>
        </w:tc>
        <w:tc>
          <w:tcPr>
            <w:tcW w:w="1460" w:type="dxa"/>
            <w:noWrap/>
            <w:vAlign w:val="center"/>
            <w:hideMark/>
          </w:tcPr>
          <w:p w14:paraId="780E469D" w14:textId="2BCD511D" w:rsidR="00513CF0" w:rsidRPr="00AB6404" w:rsidRDefault="00513CF0"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32,210,707</w:t>
            </w:r>
          </w:p>
        </w:tc>
        <w:tc>
          <w:tcPr>
            <w:tcW w:w="1540" w:type="dxa"/>
            <w:noWrap/>
            <w:vAlign w:val="center"/>
            <w:hideMark/>
          </w:tcPr>
          <w:p w14:paraId="56B7F982" w14:textId="63B9EF36" w:rsidR="00513CF0" w:rsidRPr="00AB6404" w:rsidRDefault="00513CF0"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9,962,394</w:t>
            </w:r>
          </w:p>
        </w:tc>
        <w:tc>
          <w:tcPr>
            <w:tcW w:w="1243" w:type="dxa"/>
            <w:noWrap/>
            <w:vAlign w:val="center"/>
            <w:hideMark/>
          </w:tcPr>
          <w:p w14:paraId="6AEBCF75" w14:textId="77777777" w:rsidR="00513CF0" w:rsidRPr="00AB6404" w:rsidRDefault="00513CF0"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76%</w:t>
            </w:r>
          </w:p>
        </w:tc>
      </w:tr>
      <w:tr w:rsidR="00EF1E8E" w:rsidRPr="00AB6404" w14:paraId="5B454FB9" w14:textId="77777777" w:rsidTr="00AF220B">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360" w:type="dxa"/>
            <w:noWrap/>
            <w:vAlign w:val="center"/>
            <w:hideMark/>
          </w:tcPr>
          <w:p w14:paraId="78A1897F" w14:textId="248F9879" w:rsidR="00513CF0" w:rsidRPr="00AB6404" w:rsidRDefault="00B76E68"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J</w:t>
            </w:r>
            <w:r w:rsidR="00513CF0" w:rsidRPr="00AB6404">
              <w:rPr>
                <w:rFonts w:eastAsia="Times New Roman"/>
                <w:b w:val="0"/>
                <w:bCs w:val="0"/>
                <w:spacing w:val="0"/>
                <w:lang w:val="es-DO" w:eastAsia="es-DO"/>
              </w:rPr>
              <w:t>ul</w:t>
            </w:r>
            <w:r w:rsidRPr="00AB6404">
              <w:rPr>
                <w:rFonts w:eastAsia="Times New Roman"/>
                <w:b w:val="0"/>
                <w:bCs w:val="0"/>
                <w:spacing w:val="0"/>
                <w:lang w:val="es-DO" w:eastAsia="es-DO"/>
              </w:rPr>
              <w:t>.</w:t>
            </w:r>
          </w:p>
        </w:tc>
        <w:tc>
          <w:tcPr>
            <w:tcW w:w="1720" w:type="dxa"/>
            <w:noWrap/>
            <w:vAlign w:val="center"/>
            <w:hideMark/>
          </w:tcPr>
          <w:p w14:paraId="6824C458" w14:textId="74A9E33D" w:rsidR="00513CF0" w:rsidRPr="00AB6404" w:rsidRDefault="00513CF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74,093,375</w:t>
            </w:r>
          </w:p>
        </w:tc>
        <w:tc>
          <w:tcPr>
            <w:tcW w:w="1460" w:type="dxa"/>
            <w:noWrap/>
            <w:vAlign w:val="center"/>
            <w:hideMark/>
          </w:tcPr>
          <w:p w14:paraId="658D63DF" w14:textId="1A9B3D06" w:rsidR="00513CF0" w:rsidRPr="00AB6404" w:rsidRDefault="00513CF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72,344,181</w:t>
            </w:r>
          </w:p>
        </w:tc>
        <w:tc>
          <w:tcPr>
            <w:tcW w:w="1540" w:type="dxa"/>
            <w:noWrap/>
            <w:vAlign w:val="center"/>
            <w:hideMark/>
          </w:tcPr>
          <w:p w14:paraId="7C3D3E2C" w14:textId="776D908D" w:rsidR="00513CF0" w:rsidRPr="00AB6404" w:rsidRDefault="00513CF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1,749,194</w:t>
            </w:r>
          </w:p>
        </w:tc>
        <w:tc>
          <w:tcPr>
            <w:tcW w:w="1243" w:type="dxa"/>
            <w:noWrap/>
            <w:vAlign w:val="center"/>
            <w:hideMark/>
          </w:tcPr>
          <w:p w14:paraId="548707DB" w14:textId="77777777" w:rsidR="00513CF0" w:rsidRPr="00AB6404" w:rsidRDefault="00513CF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98%</w:t>
            </w:r>
          </w:p>
        </w:tc>
      </w:tr>
      <w:tr w:rsidR="00EF1E8E" w:rsidRPr="00AB6404" w14:paraId="5E2BEC69" w14:textId="77777777" w:rsidTr="00AF220B">
        <w:trPr>
          <w:trHeight w:val="510"/>
          <w:jc w:val="center"/>
        </w:trPr>
        <w:tc>
          <w:tcPr>
            <w:cnfStyle w:val="001000000000" w:firstRow="0" w:lastRow="0" w:firstColumn="1" w:lastColumn="0" w:oddVBand="0" w:evenVBand="0" w:oddHBand="0" w:evenHBand="0" w:firstRowFirstColumn="0" w:firstRowLastColumn="0" w:lastRowFirstColumn="0" w:lastRowLastColumn="0"/>
            <w:tcW w:w="1360" w:type="dxa"/>
            <w:noWrap/>
            <w:vAlign w:val="center"/>
            <w:hideMark/>
          </w:tcPr>
          <w:p w14:paraId="0D104D05" w14:textId="2810C744" w:rsidR="00513CF0" w:rsidRPr="00AB6404" w:rsidRDefault="00B76E68"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A</w:t>
            </w:r>
            <w:r w:rsidR="00513CF0" w:rsidRPr="00AB6404">
              <w:rPr>
                <w:rFonts w:eastAsia="Times New Roman"/>
                <w:b w:val="0"/>
                <w:bCs w:val="0"/>
                <w:spacing w:val="0"/>
                <w:lang w:val="es-DO" w:eastAsia="es-DO"/>
              </w:rPr>
              <w:t>go</w:t>
            </w:r>
            <w:r w:rsidRPr="00AB6404">
              <w:rPr>
                <w:rFonts w:eastAsia="Times New Roman"/>
                <w:b w:val="0"/>
                <w:bCs w:val="0"/>
                <w:spacing w:val="0"/>
                <w:lang w:val="es-DO" w:eastAsia="es-DO"/>
              </w:rPr>
              <w:t>.</w:t>
            </w:r>
          </w:p>
        </w:tc>
        <w:tc>
          <w:tcPr>
            <w:tcW w:w="1720" w:type="dxa"/>
            <w:noWrap/>
            <w:vAlign w:val="center"/>
            <w:hideMark/>
          </w:tcPr>
          <w:p w14:paraId="45676001" w14:textId="210405A8" w:rsidR="00513CF0" w:rsidRPr="00AB6404" w:rsidRDefault="00513CF0"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43,520,029</w:t>
            </w:r>
          </w:p>
        </w:tc>
        <w:tc>
          <w:tcPr>
            <w:tcW w:w="1460" w:type="dxa"/>
            <w:noWrap/>
            <w:vAlign w:val="center"/>
            <w:hideMark/>
          </w:tcPr>
          <w:p w14:paraId="29DAE021" w14:textId="3ADE01A4" w:rsidR="00513CF0" w:rsidRPr="00AB6404" w:rsidRDefault="00513CF0"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42,492,609</w:t>
            </w:r>
          </w:p>
        </w:tc>
        <w:tc>
          <w:tcPr>
            <w:tcW w:w="1540" w:type="dxa"/>
            <w:noWrap/>
            <w:vAlign w:val="center"/>
            <w:hideMark/>
          </w:tcPr>
          <w:p w14:paraId="4CD51CB1" w14:textId="656D8B57" w:rsidR="00513CF0" w:rsidRPr="00AB6404" w:rsidRDefault="00513CF0"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1,027,419</w:t>
            </w:r>
          </w:p>
        </w:tc>
        <w:tc>
          <w:tcPr>
            <w:tcW w:w="1243" w:type="dxa"/>
            <w:noWrap/>
            <w:vAlign w:val="center"/>
            <w:hideMark/>
          </w:tcPr>
          <w:p w14:paraId="26BA8FD0" w14:textId="77777777" w:rsidR="00513CF0" w:rsidRPr="00AB6404" w:rsidRDefault="00513CF0"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98%</w:t>
            </w:r>
          </w:p>
        </w:tc>
      </w:tr>
      <w:tr w:rsidR="00EF1E8E" w:rsidRPr="00AB6404" w14:paraId="4C7CE1BE" w14:textId="77777777" w:rsidTr="00AF220B">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360" w:type="dxa"/>
            <w:noWrap/>
            <w:vAlign w:val="center"/>
            <w:hideMark/>
          </w:tcPr>
          <w:p w14:paraId="56196DC8" w14:textId="33615838" w:rsidR="00513CF0" w:rsidRPr="00AB6404" w:rsidRDefault="00B76E68"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S</w:t>
            </w:r>
            <w:r w:rsidR="00513CF0" w:rsidRPr="00AB6404">
              <w:rPr>
                <w:rFonts w:eastAsia="Times New Roman"/>
                <w:b w:val="0"/>
                <w:bCs w:val="0"/>
                <w:spacing w:val="0"/>
                <w:lang w:val="es-DO" w:eastAsia="es-DO"/>
              </w:rPr>
              <w:t>ep</w:t>
            </w:r>
            <w:r w:rsidRPr="00AB6404">
              <w:rPr>
                <w:rFonts w:eastAsia="Times New Roman"/>
                <w:b w:val="0"/>
                <w:bCs w:val="0"/>
                <w:spacing w:val="0"/>
                <w:lang w:val="es-DO" w:eastAsia="es-DO"/>
              </w:rPr>
              <w:t>t.</w:t>
            </w:r>
          </w:p>
        </w:tc>
        <w:tc>
          <w:tcPr>
            <w:tcW w:w="1720" w:type="dxa"/>
            <w:noWrap/>
            <w:vAlign w:val="center"/>
            <w:hideMark/>
          </w:tcPr>
          <w:p w14:paraId="2895723E" w14:textId="06E35288" w:rsidR="00513CF0" w:rsidRPr="00AB6404" w:rsidRDefault="00513CF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69,826,409</w:t>
            </w:r>
          </w:p>
        </w:tc>
        <w:tc>
          <w:tcPr>
            <w:tcW w:w="1460" w:type="dxa"/>
            <w:noWrap/>
            <w:vAlign w:val="center"/>
            <w:hideMark/>
          </w:tcPr>
          <w:p w14:paraId="084C6D2C" w14:textId="4B0200D2" w:rsidR="00513CF0" w:rsidRPr="00AB6404" w:rsidRDefault="00513CF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68,177,950</w:t>
            </w:r>
          </w:p>
        </w:tc>
        <w:tc>
          <w:tcPr>
            <w:tcW w:w="1540" w:type="dxa"/>
            <w:noWrap/>
            <w:vAlign w:val="center"/>
            <w:hideMark/>
          </w:tcPr>
          <w:p w14:paraId="7704F0BF" w14:textId="7047E6DC" w:rsidR="00513CF0" w:rsidRPr="00AB6404" w:rsidRDefault="00513CF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1,648,460</w:t>
            </w:r>
          </w:p>
        </w:tc>
        <w:tc>
          <w:tcPr>
            <w:tcW w:w="1243" w:type="dxa"/>
            <w:noWrap/>
            <w:vAlign w:val="center"/>
            <w:hideMark/>
          </w:tcPr>
          <w:p w14:paraId="1394BF55" w14:textId="77777777" w:rsidR="00513CF0" w:rsidRPr="00AB6404" w:rsidRDefault="00513CF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98%</w:t>
            </w:r>
          </w:p>
        </w:tc>
      </w:tr>
      <w:tr w:rsidR="00EF1E8E" w:rsidRPr="00AB6404" w14:paraId="34E109FE" w14:textId="77777777" w:rsidTr="00AF220B">
        <w:trPr>
          <w:trHeight w:val="510"/>
          <w:jc w:val="center"/>
        </w:trPr>
        <w:tc>
          <w:tcPr>
            <w:cnfStyle w:val="001000000000" w:firstRow="0" w:lastRow="0" w:firstColumn="1" w:lastColumn="0" w:oddVBand="0" w:evenVBand="0" w:oddHBand="0" w:evenHBand="0" w:firstRowFirstColumn="0" w:firstRowLastColumn="0" w:lastRowFirstColumn="0" w:lastRowLastColumn="0"/>
            <w:tcW w:w="1360" w:type="dxa"/>
            <w:noWrap/>
            <w:vAlign w:val="center"/>
            <w:hideMark/>
          </w:tcPr>
          <w:p w14:paraId="6DED02E6" w14:textId="2B655F61" w:rsidR="00513CF0" w:rsidRPr="00AB6404" w:rsidRDefault="00B76E68"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O</w:t>
            </w:r>
            <w:r w:rsidR="00513CF0" w:rsidRPr="00AB6404">
              <w:rPr>
                <w:rFonts w:eastAsia="Times New Roman"/>
                <w:b w:val="0"/>
                <w:bCs w:val="0"/>
                <w:spacing w:val="0"/>
                <w:lang w:val="es-DO" w:eastAsia="es-DO"/>
              </w:rPr>
              <w:t>ct</w:t>
            </w:r>
            <w:r w:rsidRPr="00AB6404">
              <w:rPr>
                <w:rFonts w:eastAsia="Times New Roman"/>
                <w:b w:val="0"/>
                <w:bCs w:val="0"/>
                <w:spacing w:val="0"/>
                <w:lang w:val="es-DO" w:eastAsia="es-DO"/>
              </w:rPr>
              <w:t>.</w:t>
            </w:r>
          </w:p>
        </w:tc>
        <w:tc>
          <w:tcPr>
            <w:tcW w:w="1720" w:type="dxa"/>
            <w:noWrap/>
            <w:vAlign w:val="center"/>
            <w:hideMark/>
          </w:tcPr>
          <w:p w14:paraId="38951955" w14:textId="23779B27" w:rsidR="00513CF0" w:rsidRPr="00AB6404" w:rsidRDefault="00513CF0"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113,576,930</w:t>
            </w:r>
          </w:p>
        </w:tc>
        <w:tc>
          <w:tcPr>
            <w:tcW w:w="1460" w:type="dxa"/>
            <w:noWrap/>
            <w:vAlign w:val="center"/>
            <w:hideMark/>
          </w:tcPr>
          <w:p w14:paraId="4AF99B62" w14:textId="7E710B60" w:rsidR="00513CF0" w:rsidRPr="00AB6404" w:rsidRDefault="00513CF0"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99,487,243</w:t>
            </w:r>
          </w:p>
        </w:tc>
        <w:tc>
          <w:tcPr>
            <w:tcW w:w="1540" w:type="dxa"/>
            <w:noWrap/>
            <w:vAlign w:val="center"/>
            <w:hideMark/>
          </w:tcPr>
          <w:p w14:paraId="64CADFB5" w14:textId="74AC958F" w:rsidR="00513CF0" w:rsidRPr="00AB6404" w:rsidRDefault="00513CF0"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14,089,687</w:t>
            </w:r>
          </w:p>
        </w:tc>
        <w:tc>
          <w:tcPr>
            <w:tcW w:w="1243" w:type="dxa"/>
            <w:noWrap/>
            <w:vAlign w:val="center"/>
            <w:hideMark/>
          </w:tcPr>
          <w:p w14:paraId="55F50C2D" w14:textId="77777777" w:rsidR="00513CF0" w:rsidRPr="00AB6404" w:rsidRDefault="00513CF0"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88%</w:t>
            </w:r>
          </w:p>
        </w:tc>
      </w:tr>
      <w:tr w:rsidR="00EF1E8E" w:rsidRPr="00AB6404" w14:paraId="21B84DF5" w14:textId="77777777" w:rsidTr="00AF220B">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360" w:type="dxa"/>
            <w:noWrap/>
            <w:vAlign w:val="center"/>
            <w:hideMark/>
          </w:tcPr>
          <w:p w14:paraId="3849217A" w14:textId="77777777" w:rsidR="00513CF0" w:rsidRPr="00AB6404" w:rsidRDefault="00513CF0"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Total</w:t>
            </w:r>
          </w:p>
        </w:tc>
        <w:tc>
          <w:tcPr>
            <w:tcW w:w="1720" w:type="dxa"/>
            <w:noWrap/>
            <w:vAlign w:val="center"/>
            <w:hideMark/>
          </w:tcPr>
          <w:p w14:paraId="689614BE" w14:textId="43B8397F" w:rsidR="00513CF0" w:rsidRPr="00AB6404" w:rsidRDefault="00513CF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621,816,398</w:t>
            </w:r>
          </w:p>
        </w:tc>
        <w:tc>
          <w:tcPr>
            <w:tcW w:w="1460" w:type="dxa"/>
            <w:noWrap/>
            <w:vAlign w:val="center"/>
            <w:hideMark/>
          </w:tcPr>
          <w:p w14:paraId="60A6AB8A" w14:textId="687EC89E" w:rsidR="00513CF0" w:rsidRPr="00AB6404" w:rsidRDefault="00513CF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599,294,717</w:t>
            </w:r>
          </w:p>
        </w:tc>
        <w:tc>
          <w:tcPr>
            <w:tcW w:w="1540" w:type="dxa"/>
            <w:noWrap/>
            <w:vAlign w:val="center"/>
            <w:hideMark/>
          </w:tcPr>
          <w:p w14:paraId="750FCA43" w14:textId="4197DD52" w:rsidR="00513CF0" w:rsidRPr="00AB6404" w:rsidRDefault="00513CF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22,521,681</w:t>
            </w:r>
          </w:p>
        </w:tc>
        <w:tc>
          <w:tcPr>
            <w:tcW w:w="1243" w:type="dxa"/>
            <w:noWrap/>
            <w:vAlign w:val="center"/>
            <w:hideMark/>
          </w:tcPr>
          <w:p w14:paraId="79CF5337" w14:textId="77777777" w:rsidR="00513CF0" w:rsidRPr="00AB6404" w:rsidRDefault="00513CF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96%</w:t>
            </w:r>
          </w:p>
        </w:tc>
      </w:tr>
    </w:tbl>
    <w:p w14:paraId="63397040" w14:textId="77777777" w:rsidR="00513CF0" w:rsidRPr="00AB6404" w:rsidRDefault="00513CF0" w:rsidP="00AB6404">
      <w:pPr>
        <w:spacing w:after="0" w:line="360" w:lineRule="auto"/>
        <w:ind w:right="-143"/>
        <w:jc w:val="center"/>
        <w:rPr>
          <w:lang w:val="es-DO"/>
        </w:rPr>
      </w:pPr>
      <w:r w:rsidRPr="00AB6404">
        <w:rPr>
          <w:rFonts w:eastAsia="Calibri"/>
          <w:i/>
          <w:iCs/>
          <w:sz w:val="18"/>
          <w:szCs w:val="18"/>
          <w:lang w:val="es-DO"/>
        </w:rPr>
        <w:t>Fuente: Departamento Financiero de la JAC.</w:t>
      </w:r>
    </w:p>
    <w:p w14:paraId="4E6D4F71" w14:textId="77777777" w:rsidR="00513CF0" w:rsidRPr="00AB6404" w:rsidRDefault="00513CF0" w:rsidP="00AB6404">
      <w:pPr>
        <w:spacing w:line="360" w:lineRule="auto"/>
        <w:jc w:val="both"/>
        <w:rPr>
          <w:lang w:val="es-DO"/>
        </w:rPr>
      </w:pPr>
    </w:p>
    <w:p w14:paraId="2723AF0E" w14:textId="6EE864FC" w:rsidR="00222D40" w:rsidRPr="00AB6404" w:rsidRDefault="00222D40" w:rsidP="00AB6404">
      <w:pPr>
        <w:spacing w:line="360" w:lineRule="auto"/>
        <w:jc w:val="both"/>
        <w:rPr>
          <w:lang w:val="es-DO"/>
        </w:rPr>
      </w:pPr>
      <w:r w:rsidRPr="00AB6404">
        <w:rPr>
          <w:lang w:val="es-DO"/>
        </w:rPr>
        <w:t>La proyección de gastos para los meses de noviembre y diciembre 2025, es de RD$239,260,614.</w:t>
      </w:r>
    </w:p>
    <w:tbl>
      <w:tblPr>
        <w:tblStyle w:val="Tablanormal1"/>
        <w:tblW w:w="7205" w:type="dxa"/>
        <w:jc w:val="center"/>
        <w:tblLook w:val="04A0" w:firstRow="1" w:lastRow="0" w:firstColumn="1" w:lastColumn="0" w:noHBand="0" w:noVBand="1"/>
      </w:tblPr>
      <w:tblGrid>
        <w:gridCol w:w="3832"/>
        <w:gridCol w:w="3373"/>
      </w:tblGrid>
      <w:tr w:rsidR="00EF1E8E" w:rsidRPr="00AB6404" w14:paraId="5CA5BB11" w14:textId="77777777" w:rsidTr="00CA2D80">
        <w:trPr>
          <w:cnfStyle w:val="100000000000" w:firstRow="1" w:lastRow="0" w:firstColumn="0" w:lastColumn="0" w:oddVBand="0" w:evenVBand="0" w:oddHBand="0" w:evenHBand="0" w:firstRowFirstColumn="0" w:firstRowLastColumn="0" w:lastRowFirstColumn="0" w:lastRowLastColumn="0"/>
          <w:trHeight w:val="567"/>
          <w:tblHeader/>
          <w:jc w:val="center"/>
        </w:trPr>
        <w:tc>
          <w:tcPr>
            <w:cnfStyle w:val="001000000000" w:firstRow="0" w:lastRow="0" w:firstColumn="1" w:lastColumn="0" w:oddVBand="0" w:evenVBand="0" w:oddHBand="0" w:evenHBand="0" w:firstRowFirstColumn="0" w:firstRowLastColumn="0" w:lastRowFirstColumn="0" w:lastRowLastColumn="0"/>
            <w:tcW w:w="7205" w:type="dxa"/>
            <w:gridSpan w:val="2"/>
            <w:shd w:val="clear" w:color="auto" w:fill="011C50"/>
            <w:noWrap/>
            <w:vAlign w:val="center"/>
            <w:hideMark/>
          </w:tcPr>
          <w:p w14:paraId="649FAC66" w14:textId="1F5A40A5" w:rsidR="00222D40" w:rsidRPr="00AB6404" w:rsidRDefault="00222D40" w:rsidP="00AB6404">
            <w:pPr>
              <w:spacing w:line="360" w:lineRule="auto"/>
              <w:jc w:val="center"/>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Gastos Proyectados RD$</w:t>
            </w:r>
          </w:p>
        </w:tc>
      </w:tr>
      <w:tr w:rsidR="00EF1E8E" w:rsidRPr="00AB6404" w14:paraId="14610A51" w14:textId="77777777" w:rsidTr="00CA2D80">
        <w:trPr>
          <w:cnfStyle w:val="100000000000" w:firstRow="1" w:lastRow="0" w:firstColumn="0" w:lastColumn="0" w:oddVBand="0" w:evenVBand="0" w:oddHBand="0" w:evenHBand="0" w:firstRowFirstColumn="0" w:firstRowLastColumn="0" w:lastRowFirstColumn="0" w:lastRowLastColumn="0"/>
          <w:trHeight w:val="567"/>
          <w:tblHeader/>
          <w:jc w:val="center"/>
        </w:trPr>
        <w:tc>
          <w:tcPr>
            <w:cnfStyle w:val="001000000000" w:firstRow="0" w:lastRow="0" w:firstColumn="1" w:lastColumn="0" w:oddVBand="0" w:evenVBand="0" w:oddHBand="0" w:evenHBand="0" w:firstRowFirstColumn="0" w:firstRowLastColumn="0" w:lastRowFirstColumn="0" w:lastRowLastColumn="0"/>
            <w:tcW w:w="3832" w:type="dxa"/>
            <w:shd w:val="clear" w:color="auto" w:fill="011C50"/>
            <w:vAlign w:val="center"/>
            <w:hideMark/>
          </w:tcPr>
          <w:p w14:paraId="5D06583C" w14:textId="0D4A4A1D" w:rsidR="00222D40" w:rsidRPr="00AB6404" w:rsidRDefault="00222D40" w:rsidP="00AB6404">
            <w:pPr>
              <w:spacing w:line="360" w:lineRule="auto"/>
              <w:jc w:val="center"/>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Mes 2025</w:t>
            </w:r>
          </w:p>
        </w:tc>
        <w:tc>
          <w:tcPr>
            <w:tcW w:w="3373" w:type="dxa"/>
            <w:shd w:val="clear" w:color="auto" w:fill="011C50"/>
            <w:vAlign w:val="center"/>
            <w:hideMark/>
          </w:tcPr>
          <w:p w14:paraId="5773E690" w14:textId="77777777" w:rsidR="00222D40" w:rsidRPr="00AB6404" w:rsidRDefault="00222D40"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Monto</w:t>
            </w:r>
          </w:p>
        </w:tc>
      </w:tr>
      <w:tr w:rsidR="00EF1E8E" w:rsidRPr="00AB6404" w14:paraId="188CD6B0" w14:textId="77777777" w:rsidTr="00CA2D80">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3832" w:type="dxa"/>
            <w:noWrap/>
            <w:vAlign w:val="center"/>
            <w:hideMark/>
          </w:tcPr>
          <w:p w14:paraId="69D57D65" w14:textId="1A2C621A" w:rsidR="00222D40" w:rsidRPr="00AB6404" w:rsidRDefault="00916D7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N</w:t>
            </w:r>
            <w:r w:rsidR="00222D40" w:rsidRPr="00AB6404">
              <w:rPr>
                <w:rFonts w:eastAsia="Times New Roman"/>
                <w:b w:val="0"/>
                <w:bCs w:val="0"/>
                <w:spacing w:val="0"/>
                <w:lang w:val="es-DO" w:eastAsia="es-DO"/>
              </w:rPr>
              <w:t>ov</w:t>
            </w:r>
            <w:r w:rsidRPr="00AB6404">
              <w:rPr>
                <w:rFonts w:eastAsia="Times New Roman"/>
                <w:b w:val="0"/>
                <w:bCs w:val="0"/>
                <w:spacing w:val="0"/>
                <w:lang w:val="es-DO" w:eastAsia="es-DO"/>
              </w:rPr>
              <w:t>.</w:t>
            </w:r>
          </w:p>
        </w:tc>
        <w:tc>
          <w:tcPr>
            <w:tcW w:w="3373" w:type="dxa"/>
            <w:noWrap/>
            <w:vAlign w:val="center"/>
            <w:hideMark/>
          </w:tcPr>
          <w:p w14:paraId="3E387FD5" w14:textId="791BD6CE" w:rsidR="00222D40" w:rsidRPr="00AB6404" w:rsidRDefault="00222D4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105,504,735</w:t>
            </w:r>
          </w:p>
        </w:tc>
      </w:tr>
      <w:tr w:rsidR="00EF1E8E" w:rsidRPr="00AB6404" w14:paraId="68C03552" w14:textId="77777777" w:rsidTr="00CA2D80">
        <w:trPr>
          <w:trHeight w:val="567"/>
          <w:jc w:val="center"/>
        </w:trPr>
        <w:tc>
          <w:tcPr>
            <w:cnfStyle w:val="001000000000" w:firstRow="0" w:lastRow="0" w:firstColumn="1" w:lastColumn="0" w:oddVBand="0" w:evenVBand="0" w:oddHBand="0" w:evenHBand="0" w:firstRowFirstColumn="0" w:firstRowLastColumn="0" w:lastRowFirstColumn="0" w:lastRowLastColumn="0"/>
            <w:tcW w:w="3832" w:type="dxa"/>
            <w:noWrap/>
            <w:vAlign w:val="center"/>
            <w:hideMark/>
          </w:tcPr>
          <w:p w14:paraId="6E14DC46" w14:textId="50CCAE09" w:rsidR="00222D40" w:rsidRPr="00AB6404" w:rsidRDefault="00916D7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D</w:t>
            </w:r>
            <w:r w:rsidR="00222D40" w:rsidRPr="00AB6404">
              <w:rPr>
                <w:rFonts w:eastAsia="Times New Roman"/>
                <w:b w:val="0"/>
                <w:bCs w:val="0"/>
                <w:spacing w:val="0"/>
                <w:lang w:val="es-DO" w:eastAsia="es-DO"/>
              </w:rPr>
              <w:t>ic</w:t>
            </w:r>
            <w:r w:rsidRPr="00AB6404">
              <w:rPr>
                <w:rFonts w:eastAsia="Times New Roman"/>
                <w:b w:val="0"/>
                <w:bCs w:val="0"/>
                <w:spacing w:val="0"/>
                <w:lang w:val="es-DO" w:eastAsia="es-DO"/>
              </w:rPr>
              <w:t>.</w:t>
            </w:r>
          </w:p>
        </w:tc>
        <w:tc>
          <w:tcPr>
            <w:tcW w:w="3373" w:type="dxa"/>
            <w:noWrap/>
            <w:vAlign w:val="center"/>
            <w:hideMark/>
          </w:tcPr>
          <w:p w14:paraId="31536E6E" w14:textId="4BA9521A" w:rsidR="00222D40" w:rsidRPr="00AB6404" w:rsidRDefault="00222D40"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133,755,879</w:t>
            </w:r>
          </w:p>
        </w:tc>
      </w:tr>
      <w:tr w:rsidR="00EF1E8E" w:rsidRPr="00AB6404" w14:paraId="55AFE1C6" w14:textId="77777777" w:rsidTr="00CA2D80">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3832" w:type="dxa"/>
            <w:noWrap/>
            <w:vAlign w:val="center"/>
            <w:hideMark/>
          </w:tcPr>
          <w:p w14:paraId="30CA6FF2" w14:textId="77777777" w:rsidR="00222D40" w:rsidRPr="00AB6404" w:rsidRDefault="00222D40"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Total</w:t>
            </w:r>
          </w:p>
        </w:tc>
        <w:tc>
          <w:tcPr>
            <w:tcW w:w="3373" w:type="dxa"/>
            <w:noWrap/>
            <w:vAlign w:val="center"/>
            <w:hideMark/>
          </w:tcPr>
          <w:p w14:paraId="613552A1" w14:textId="05B493AB" w:rsidR="00222D40" w:rsidRPr="00AB6404" w:rsidRDefault="00222D4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239,260,614</w:t>
            </w:r>
          </w:p>
        </w:tc>
      </w:tr>
    </w:tbl>
    <w:p w14:paraId="09720055" w14:textId="77777777" w:rsidR="00222D40" w:rsidRPr="00AB6404" w:rsidRDefault="00222D40" w:rsidP="00AB6404">
      <w:pPr>
        <w:spacing w:after="0" w:line="360" w:lineRule="auto"/>
        <w:ind w:right="-143"/>
        <w:jc w:val="center"/>
        <w:rPr>
          <w:lang w:val="es-DO"/>
        </w:rPr>
      </w:pPr>
      <w:r w:rsidRPr="00AB6404">
        <w:rPr>
          <w:rFonts w:eastAsia="Calibri"/>
          <w:i/>
          <w:iCs/>
          <w:sz w:val="18"/>
          <w:szCs w:val="18"/>
          <w:lang w:val="es-DO"/>
        </w:rPr>
        <w:t>Fuente: Departamento Financiero de la JAC.</w:t>
      </w:r>
    </w:p>
    <w:p w14:paraId="644543F9" w14:textId="77777777" w:rsidR="00222D40" w:rsidRPr="00AB6404" w:rsidRDefault="00222D40" w:rsidP="00AB6404">
      <w:pPr>
        <w:spacing w:line="360" w:lineRule="auto"/>
        <w:jc w:val="both"/>
        <w:rPr>
          <w:lang w:val="es-DO"/>
        </w:rPr>
      </w:pPr>
    </w:p>
    <w:p w14:paraId="7B16A6FE" w14:textId="77777777" w:rsidR="00222D40" w:rsidRPr="00AB6404" w:rsidRDefault="00222D40" w:rsidP="00AB6404">
      <w:pPr>
        <w:pStyle w:val="Prrafodelista"/>
        <w:numPr>
          <w:ilvl w:val="0"/>
          <w:numId w:val="17"/>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lastRenderedPageBreak/>
        <w:t>Ingresos y Gastos</w:t>
      </w:r>
    </w:p>
    <w:p w14:paraId="4756EC2B" w14:textId="77777777" w:rsidR="00222D40" w:rsidRPr="00AB6404" w:rsidRDefault="00222D40" w:rsidP="00AB6404">
      <w:pPr>
        <w:spacing w:after="0" w:line="360" w:lineRule="auto"/>
        <w:ind w:right="-143"/>
        <w:jc w:val="both"/>
        <w:rPr>
          <w:lang w:val="es-DO"/>
        </w:rPr>
      </w:pPr>
    </w:p>
    <w:p w14:paraId="2AA08591" w14:textId="7A3EA548" w:rsidR="007A40AF" w:rsidRPr="00AB6404" w:rsidRDefault="007A40AF" w:rsidP="00AB6404">
      <w:pPr>
        <w:spacing w:line="360" w:lineRule="auto"/>
        <w:jc w:val="both"/>
        <w:rPr>
          <w:lang w:val="es-DO"/>
        </w:rPr>
      </w:pPr>
      <w:r w:rsidRPr="00AB6404">
        <w:rPr>
          <w:lang w:val="es-DO"/>
        </w:rPr>
        <w:t xml:space="preserve">Los gastos han sido ejecutados, en cumplimiento con los objetivos estratégicos y acorde a los requerimientos de la Ley Orgánica de Presupuesto para el Sector Público, Núm. 423-06 de fecha 17 de noviembre del 2006. En el periodo enero-octubre 2025, se ejecutaron erogaciones de acuerdo con el cuadro siguiente: </w:t>
      </w:r>
    </w:p>
    <w:tbl>
      <w:tblPr>
        <w:tblStyle w:val="Tablanormal1"/>
        <w:tblW w:w="7123" w:type="dxa"/>
        <w:jc w:val="center"/>
        <w:tblLook w:val="04A0" w:firstRow="1" w:lastRow="0" w:firstColumn="1" w:lastColumn="0" w:noHBand="0" w:noVBand="1"/>
      </w:tblPr>
      <w:tblGrid>
        <w:gridCol w:w="1220"/>
        <w:gridCol w:w="1580"/>
        <w:gridCol w:w="1540"/>
        <w:gridCol w:w="1540"/>
        <w:gridCol w:w="1243"/>
      </w:tblGrid>
      <w:tr w:rsidR="00EF1E8E" w:rsidRPr="00C132D7" w14:paraId="77299C1D" w14:textId="77777777" w:rsidTr="003E156C">
        <w:trPr>
          <w:cnfStyle w:val="100000000000" w:firstRow="1" w:lastRow="0" w:firstColumn="0" w:lastColumn="0" w:oddVBand="0" w:evenVBand="0" w:oddHBand="0" w:evenHBand="0" w:firstRowFirstColumn="0" w:firstRowLastColumn="0" w:lastRowFirstColumn="0" w:lastRowLastColumn="0"/>
          <w:trHeight w:val="510"/>
          <w:tblHeader/>
          <w:jc w:val="center"/>
        </w:trPr>
        <w:tc>
          <w:tcPr>
            <w:cnfStyle w:val="001000000000" w:firstRow="0" w:lastRow="0" w:firstColumn="1" w:lastColumn="0" w:oddVBand="0" w:evenVBand="0" w:oddHBand="0" w:evenHBand="0" w:firstRowFirstColumn="0" w:firstRowLastColumn="0" w:lastRowFirstColumn="0" w:lastRowLastColumn="0"/>
            <w:tcW w:w="7123" w:type="dxa"/>
            <w:gridSpan w:val="5"/>
            <w:shd w:val="clear" w:color="auto" w:fill="011C50"/>
            <w:noWrap/>
            <w:vAlign w:val="center"/>
            <w:hideMark/>
          </w:tcPr>
          <w:p w14:paraId="168493DF" w14:textId="77777777" w:rsidR="007A40AF" w:rsidRPr="00AB6404" w:rsidRDefault="007A40AF" w:rsidP="00AB6404">
            <w:pPr>
              <w:spacing w:line="360" w:lineRule="auto"/>
              <w:jc w:val="center"/>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Ingresos Recibidos vs. Gastos Ejecutados RD$</w:t>
            </w:r>
          </w:p>
        </w:tc>
      </w:tr>
      <w:tr w:rsidR="00EF1E8E" w:rsidRPr="00AB6404" w14:paraId="0D6D437A" w14:textId="77777777" w:rsidTr="003E156C">
        <w:trPr>
          <w:cnfStyle w:val="100000000000" w:firstRow="1" w:lastRow="0" w:firstColumn="0" w:lastColumn="0" w:oddVBand="0" w:evenVBand="0" w:oddHBand="0" w:evenHBand="0" w:firstRowFirstColumn="0" w:firstRowLastColumn="0" w:lastRowFirstColumn="0" w:lastRowLastColumn="0"/>
          <w:trHeight w:val="510"/>
          <w:tblHeader/>
          <w:jc w:val="center"/>
        </w:trPr>
        <w:tc>
          <w:tcPr>
            <w:cnfStyle w:val="001000000000" w:firstRow="0" w:lastRow="0" w:firstColumn="1" w:lastColumn="0" w:oddVBand="0" w:evenVBand="0" w:oddHBand="0" w:evenHBand="0" w:firstRowFirstColumn="0" w:firstRowLastColumn="0" w:lastRowFirstColumn="0" w:lastRowLastColumn="0"/>
            <w:tcW w:w="1220" w:type="dxa"/>
            <w:vMerge w:val="restart"/>
            <w:shd w:val="clear" w:color="auto" w:fill="011C50"/>
            <w:vAlign w:val="center"/>
            <w:hideMark/>
          </w:tcPr>
          <w:p w14:paraId="1256F707" w14:textId="77777777" w:rsidR="007A40AF" w:rsidRPr="00AB6404" w:rsidRDefault="007A40AF" w:rsidP="00AB6404">
            <w:pPr>
              <w:spacing w:line="360" w:lineRule="auto"/>
              <w:jc w:val="center"/>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 xml:space="preserve">Mes </w:t>
            </w:r>
            <w:r w:rsidRPr="00AB6404">
              <w:rPr>
                <w:rFonts w:eastAsia="Times New Roman"/>
                <w:b w:val="0"/>
                <w:bCs w:val="0"/>
                <w:color w:val="FFFFFF" w:themeColor="background1"/>
                <w:spacing w:val="0"/>
                <w:lang w:val="es-DO" w:eastAsia="es-DO"/>
              </w:rPr>
              <w:br/>
              <w:t>2025</w:t>
            </w:r>
          </w:p>
        </w:tc>
        <w:tc>
          <w:tcPr>
            <w:tcW w:w="1580" w:type="dxa"/>
            <w:vMerge w:val="restart"/>
            <w:shd w:val="clear" w:color="auto" w:fill="011C50"/>
            <w:vAlign w:val="center"/>
            <w:hideMark/>
          </w:tcPr>
          <w:p w14:paraId="2D4F9000" w14:textId="77777777" w:rsidR="007A40AF" w:rsidRPr="00AB6404" w:rsidRDefault="007A40AF"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Ingresos Recibidos</w:t>
            </w:r>
          </w:p>
        </w:tc>
        <w:tc>
          <w:tcPr>
            <w:tcW w:w="1540" w:type="dxa"/>
            <w:vMerge w:val="restart"/>
            <w:shd w:val="clear" w:color="auto" w:fill="011C50"/>
            <w:vAlign w:val="center"/>
            <w:hideMark/>
          </w:tcPr>
          <w:p w14:paraId="60541C46" w14:textId="77777777" w:rsidR="007A40AF" w:rsidRPr="00AB6404" w:rsidRDefault="007A40AF"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Gastos Ejecutados</w:t>
            </w:r>
          </w:p>
        </w:tc>
        <w:tc>
          <w:tcPr>
            <w:tcW w:w="2783" w:type="dxa"/>
            <w:gridSpan w:val="2"/>
            <w:shd w:val="clear" w:color="auto" w:fill="011C50"/>
            <w:vAlign w:val="center"/>
            <w:hideMark/>
          </w:tcPr>
          <w:p w14:paraId="15CDA630" w14:textId="77777777" w:rsidR="007A40AF" w:rsidRPr="00AB6404" w:rsidRDefault="007A40AF"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Variación</w:t>
            </w:r>
          </w:p>
        </w:tc>
      </w:tr>
      <w:tr w:rsidR="00EF1E8E" w:rsidRPr="00AB6404" w14:paraId="6157033B" w14:textId="77777777" w:rsidTr="003E156C">
        <w:trPr>
          <w:cnfStyle w:val="100000000000" w:firstRow="1" w:lastRow="0" w:firstColumn="0" w:lastColumn="0" w:oddVBand="0" w:evenVBand="0" w:oddHBand="0" w:evenHBand="0" w:firstRowFirstColumn="0" w:firstRowLastColumn="0" w:lastRowFirstColumn="0" w:lastRowLastColumn="0"/>
          <w:trHeight w:val="510"/>
          <w:tblHeader/>
          <w:jc w:val="center"/>
        </w:trPr>
        <w:tc>
          <w:tcPr>
            <w:cnfStyle w:val="001000000000" w:firstRow="0" w:lastRow="0" w:firstColumn="1" w:lastColumn="0" w:oddVBand="0" w:evenVBand="0" w:oddHBand="0" w:evenHBand="0" w:firstRowFirstColumn="0" w:firstRowLastColumn="0" w:lastRowFirstColumn="0" w:lastRowLastColumn="0"/>
            <w:tcW w:w="1220" w:type="dxa"/>
            <w:vMerge/>
            <w:shd w:val="clear" w:color="auto" w:fill="011C50"/>
            <w:vAlign w:val="center"/>
            <w:hideMark/>
          </w:tcPr>
          <w:p w14:paraId="33C2501A" w14:textId="77777777" w:rsidR="007A40AF" w:rsidRPr="00AB6404" w:rsidRDefault="007A40AF" w:rsidP="00AB6404">
            <w:pPr>
              <w:spacing w:line="360" w:lineRule="auto"/>
              <w:jc w:val="center"/>
              <w:rPr>
                <w:rFonts w:eastAsia="Times New Roman"/>
                <w:b w:val="0"/>
                <w:bCs w:val="0"/>
                <w:color w:val="FFFFFF" w:themeColor="background1"/>
                <w:spacing w:val="0"/>
                <w:lang w:val="es-DO" w:eastAsia="es-DO"/>
              </w:rPr>
            </w:pPr>
          </w:p>
        </w:tc>
        <w:tc>
          <w:tcPr>
            <w:tcW w:w="1580" w:type="dxa"/>
            <w:vMerge/>
            <w:shd w:val="clear" w:color="auto" w:fill="011C50"/>
            <w:vAlign w:val="center"/>
            <w:hideMark/>
          </w:tcPr>
          <w:p w14:paraId="4087B270" w14:textId="77777777" w:rsidR="007A40AF" w:rsidRPr="00AB6404" w:rsidRDefault="007A40AF"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p>
        </w:tc>
        <w:tc>
          <w:tcPr>
            <w:tcW w:w="1540" w:type="dxa"/>
            <w:vMerge/>
            <w:shd w:val="clear" w:color="auto" w:fill="011C50"/>
            <w:vAlign w:val="center"/>
            <w:hideMark/>
          </w:tcPr>
          <w:p w14:paraId="30D546FC" w14:textId="77777777" w:rsidR="007A40AF" w:rsidRPr="00AB6404" w:rsidRDefault="007A40AF"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p>
        </w:tc>
        <w:tc>
          <w:tcPr>
            <w:tcW w:w="1540" w:type="dxa"/>
            <w:shd w:val="clear" w:color="auto" w:fill="011C50"/>
            <w:vAlign w:val="center"/>
            <w:hideMark/>
          </w:tcPr>
          <w:p w14:paraId="0110F24A" w14:textId="77777777" w:rsidR="007A40AF" w:rsidRPr="00AB6404" w:rsidRDefault="007A40AF"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Relativa</w:t>
            </w:r>
          </w:p>
        </w:tc>
        <w:tc>
          <w:tcPr>
            <w:tcW w:w="1243" w:type="dxa"/>
            <w:shd w:val="clear" w:color="auto" w:fill="011C50"/>
            <w:vAlign w:val="center"/>
            <w:hideMark/>
          </w:tcPr>
          <w:p w14:paraId="022BB1F7" w14:textId="77777777" w:rsidR="007A40AF" w:rsidRPr="00AB6404" w:rsidRDefault="007A40AF"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Porcentual</w:t>
            </w:r>
          </w:p>
        </w:tc>
      </w:tr>
      <w:tr w:rsidR="00EF1E8E" w:rsidRPr="00AB6404" w14:paraId="05F802F5" w14:textId="77777777" w:rsidTr="003E156C">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220" w:type="dxa"/>
            <w:noWrap/>
            <w:vAlign w:val="center"/>
            <w:hideMark/>
          </w:tcPr>
          <w:p w14:paraId="6223E41B" w14:textId="59957F20" w:rsidR="007A40AF" w:rsidRPr="00AB6404" w:rsidRDefault="00B76E68"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E</w:t>
            </w:r>
            <w:r w:rsidR="007A40AF" w:rsidRPr="00AB6404">
              <w:rPr>
                <w:rFonts w:eastAsia="Times New Roman"/>
                <w:b w:val="0"/>
                <w:bCs w:val="0"/>
                <w:spacing w:val="0"/>
                <w:lang w:val="es-DO" w:eastAsia="es-DO"/>
              </w:rPr>
              <w:t>ne</w:t>
            </w:r>
            <w:r w:rsidRPr="00AB6404">
              <w:rPr>
                <w:rFonts w:eastAsia="Times New Roman"/>
                <w:b w:val="0"/>
                <w:bCs w:val="0"/>
                <w:spacing w:val="0"/>
                <w:lang w:val="es-DO" w:eastAsia="es-DO"/>
              </w:rPr>
              <w:t>.</w:t>
            </w:r>
          </w:p>
        </w:tc>
        <w:tc>
          <w:tcPr>
            <w:tcW w:w="1580" w:type="dxa"/>
            <w:noWrap/>
            <w:vAlign w:val="center"/>
            <w:hideMark/>
          </w:tcPr>
          <w:p w14:paraId="15F2C018" w14:textId="370B9265" w:rsidR="007A40AF" w:rsidRPr="00AB6404" w:rsidRDefault="007A40AF"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49,545,504</w:t>
            </w:r>
          </w:p>
        </w:tc>
        <w:tc>
          <w:tcPr>
            <w:tcW w:w="1540" w:type="dxa"/>
            <w:noWrap/>
            <w:vAlign w:val="center"/>
            <w:hideMark/>
          </w:tcPr>
          <w:p w14:paraId="1CC01BDB" w14:textId="4BDB695B" w:rsidR="007A40AF" w:rsidRPr="00AB6404" w:rsidRDefault="007A40AF"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48,343,976</w:t>
            </w:r>
          </w:p>
        </w:tc>
        <w:tc>
          <w:tcPr>
            <w:tcW w:w="1540" w:type="dxa"/>
            <w:noWrap/>
            <w:vAlign w:val="center"/>
            <w:hideMark/>
          </w:tcPr>
          <w:p w14:paraId="10F970CF" w14:textId="44378F48" w:rsidR="007A40AF" w:rsidRPr="00AB6404" w:rsidRDefault="007A40AF"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1,201,528</w:t>
            </w:r>
          </w:p>
        </w:tc>
        <w:tc>
          <w:tcPr>
            <w:tcW w:w="1243" w:type="dxa"/>
            <w:noWrap/>
            <w:vAlign w:val="center"/>
            <w:hideMark/>
          </w:tcPr>
          <w:p w14:paraId="4C697D48" w14:textId="77777777" w:rsidR="007A40AF" w:rsidRPr="00AB6404" w:rsidRDefault="007A40AF"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98%</w:t>
            </w:r>
          </w:p>
        </w:tc>
      </w:tr>
      <w:tr w:rsidR="00EF1E8E" w:rsidRPr="00AB6404" w14:paraId="5339E873" w14:textId="77777777" w:rsidTr="003E156C">
        <w:trPr>
          <w:trHeight w:val="510"/>
          <w:jc w:val="center"/>
        </w:trPr>
        <w:tc>
          <w:tcPr>
            <w:cnfStyle w:val="001000000000" w:firstRow="0" w:lastRow="0" w:firstColumn="1" w:lastColumn="0" w:oddVBand="0" w:evenVBand="0" w:oddHBand="0" w:evenHBand="0" w:firstRowFirstColumn="0" w:firstRowLastColumn="0" w:lastRowFirstColumn="0" w:lastRowLastColumn="0"/>
            <w:tcW w:w="1220" w:type="dxa"/>
            <w:noWrap/>
            <w:vAlign w:val="center"/>
            <w:hideMark/>
          </w:tcPr>
          <w:p w14:paraId="169635A4" w14:textId="771300C9" w:rsidR="007A40AF" w:rsidRPr="00AB6404" w:rsidRDefault="00B76E68"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F</w:t>
            </w:r>
            <w:r w:rsidR="007A40AF" w:rsidRPr="00AB6404">
              <w:rPr>
                <w:rFonts w:eastAsia="Times New Roman"/>
                <w:b w:val="0"/>
                <w:bCs w:val="0"/>
                <w:spacing w:val="0"/>
                <w:lang w:val="es-DO" w:eastAsia="es-DO"/>
              </w:rPr>
              <w:t>eb</w:t>
            </w:r>
            <w:r w:rsidRPr="00AB6404">
              <w:rPr>
                <w:rFonts w:eastAsia="Times New Roman"/>
                <w:b w:val="0"/>
                <w:bCs w:val="0"/>
                <w:spacing w:val="0"/>
                <w:lang w:val="es-DO" w:eastAsia="es-DO"/>
              </w:rPr>
              <w:t>.</w:t>
            </w:r>
          </w:p>
        </w:tc>
        <w:tc>
          <w:tcPr>
            <w:tcW w:w="1580" w:type="dxa"/>
            <w:noWrap/>
            <w:vAlign w:val="center"/>
            <w:hideMark/>
          </w:tcPr>
          <w:p w14:paraId="1B9496BE" w14:textId="375926E6" w:rsidR="007A40AF" w:rsidRPr="00AB6404" w:rsidRDefault="007A40AF"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53,933,609</w:t>
            </w:r>
          </w:p>
        </w:tc>
        <w:tc>
          <w:tcPr>
            <w:tcW w:w="1540" w:type="dxa"/>
            <w:noWrap/>
            <w:vAlign w:val="center"/>
            <w:hideMark/>
          </w:tcPr>
          <w:p w14:paraId="2E67B969" w14:textId="21B5737C" w:rsidR="007A40AF" w:rsidRPr="00AB6404" w:rsidRDefault="007A40AF"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45,368,351</w:t>
            </w:r>
          </w:p>
        </w:tc>
        <w:tc>
          <w:tcPr>
            <w:tcW w:w="1540" w:type="dxa"/>
            <w:noWrap/>
            <w:vAlign w:val="center"/>
            <w:hideMark/>
          </w:tcPr>
          <w:p w14:paraId="5C40C86F" w14:textId="58F326A8" w:rsidR="007A40AF" w:rsidRPr="00AB6404" w:rsidRDefault="007A40AF"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8,565,258</w:t>
            </w:r>
          </w:p>
        </w:tc>
        <w:tc>
          <w:tcPr>
            <w:tcW w:w="1243" w:type="dxa"/>
            <w:noWrap/>
            <w:vAlign w:val="center"/>
            <w:hideMark/>
          </w:tcPr>
          <w:p w14:paraId="3C563B9E" w14:textId="77777777" w:rsidR="007A40AF" w:rsidRPr="00AB6404" w:rsidRDefault="007A40AF"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84%</w:t>
            </w:r>
          </w:p>
        </w:tc>
      </w:tr>
      <w:tr w:rsidR="00EF1E8E" w:rsidRPr="00AB6404" w14:paraId="7AA0D7FB" w14:textId="77777777" w:rsidTr="003E156C">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220" w:type="dxa"/>
            <w:noWrap/>
            <w:vAlign w:val="center"/>
            <w:hideMark/>
          </w:tcPr>
          <w:p w14:paraId="6F976BA0" w14:textId="32DFB101" w:rsidR="007A40AF" w:rsidRPr="00AB6404" w:rsidRDefault="00B76E68"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M</w:t>
            </w:r>
            <w:r w:rsidR="007A40AF" w:rsidRPr="00AB6404">
              <w:rPr>
                <w:rFonts w:eastAsia="Times New Roman"/>
                <w:b w:val="0"/>
                <w:bCs w:val="0"/>
                <w:spacing w:val="0"/>
                <w:lang w:val="es-DO" w:eastAsia="es-DO"/>
              </w:rPr>
              <w:t>ar</w:t>
            </w:r>
            <w:r w:rsidRPr="00AB6404">
              <w:rPr>
                <w:rFonts w:eastAsia="Times New Roman"/>
                <w:b w:val="0"/>
                <w:bCs w:val="0"/>
                <w:spacing w:val="0"/>
                <w:lang w:val="es-DO" w:eastAsia="es-DO"/>
              </w:rPr>
              <w:t>.</w:t>
            </w:r>
          </w:p>
        </w:tc>
        <w:tc>
          <w:tcPr>
            <w:tcW w:w="1580" w:type="dxa"/>
            <w:noWrap/>
            <w:vAlign w:val="center"/>
            <w:hideMark/>
          </w:tcPr>
          <w:p w14:paraId="1F08CFE4" w14:textId="502708B3" w:rsidR="007A40AF" w:rsidRPr="00AB6404" w:rsidRDefault="007A40AF"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46,462,447</w:t>
            </w:r>
          </w:p>
        </w:tc>
        <w:tc>
          <w:tcPr>
            <w:tcW w:w="1540" w:type="dxa"/>
            <w:noWrap/>
            <w:vAlign w:val="center"/>
            <w:hideMark/>
          </w:tcPr>
          <w:p w14:paraId="301C0D8F" w14:textId="17674664" w:rsidR="007A40AF" w:rsidRPr="00AB6404" w:rsidRDefault="007A40AF"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48,687,317</w:t>
            </w:r>
          </w:p>
        </w:tc>
        <w:tc>
          <w:tcPr>
            <w:tcW w:w="1540" w:type="dxa"/>
            <w:noWrap/>
            <w:vAlign w:val="center"/>
            <w:hideMark/>
          </w:tcPr>
          <w:p w14:paraId="3F40F579" w14:textId="7004212C" w:rsidR="007A40AF" w:rsidRPr="00AB6404" w:rsidRDefault="007A40AF"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(2,224,871)</w:t>
            </w:r>
          </w:p>
        </w:tc>
        <w:tc>
          <w:tcPr>
            <w:tcW w:w="1243" w:type="dxa"/>
            <w:noWrap/>
            <w:vAlign w:val="center"/>
            <w:hideMark/>
          </w:tcPr>
          <w:p w14:paraId="3A160A95" w14:textId="77777777" w:rsidR="007A40AF" w:rsidRPr="00AB6404" w:rsidRDefault="007A40AF"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105%</w:t>
            </w:r>
          </w:p>
        </w:tc>
      </w:tr>
      <w:tr w:rsidR="00EF1E8E" w:rsidRPr="00AB6404" w14:paraId="72A5FF5C" w14:textId="77777777" w:rsidTr="003E156C">
        <w:trPr>
          <w:trHeight w:val="510"/>
          <w:jc w:val="center"/>
        </w:trPr>
        <w:tc>
          <w:tcPr>
            <w:cnfStyle w:val="001000000000" w:firstRow="0" w:lastRow="0" w:firstColumn="1" w:lastColumn="0" w:oddVBand="0" w:evenVBand="0" w:oddHBand="0" w:evenHBand="0" w:firstRowFirstColumn="0" w:firstRowLastColumn="0" w:lastRowFirstColumn="0" w:lastRowLastColumn="0"/>
            <w:tcW w:w="1220" w:type="dxa"/>
            <w:noWrap/>
            <w:vAlign w:val="center"/>
            <w:hideMark/>
          </w:tcPr>
          <w:p w14:paraId="078AC0EE" w14:textId="4CEC1319" w:rsidR="007A40AF" w:rsidRPr="00AB6404" w:rsidRDefault="00B76E68"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A</w:t>
            </w:r>
            <w:r w:rsidR="007A40AF" w:rsidRPr="00AB6404">
              <w:rPr>
                <w:rFonts w:eastAsia="Times New Roman"/>
                <w:b w:val="0"/>
                <w:bCs w:val="0"/>
                <w:spacing w:val="0"/>
                <w:lang w:val="es-DO" w:eastAsia="es-DO"/>
              </w:rPr>
              <w:t>br</w:t>
            </w:r>
            <w:r w:rsidRPr="00AB6404">
              <w:rPr>
                <w:rFonts w:eastAsia="Times New Roman"/>
                <w:b w:val="0"/>
                <w:bCs w:val="0"/>
                <w:spacing w:val="0"/>
                <w:lang w:val="es-DO" w:eastAsia="es-DO"/>
              </w:rPr>
              <w:t>.</w:t>
            </w:r>
          </w:p>
        </w:tc>
        <w:tc>
          <w:tcPr>
            <w:tcW w:w="1580" w:type="dxa"/>
            <w:noWrap/>
            <w:vAlign w:val="center"/>
            <w:hideMark/>
          </w:tcPr>
          <w:p w14:paraId="711830F7" w14:textId="7823A6C5" w:rsidR="007A40AF" w:rsidRPr="00AB6404" w:rsidRDefault="007A40AF"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54,204,267</w:t>
            </w:r>
          </w:p>
        </w:tc>
        <w:tc>
          <w:tcPr>
            <w:tcW w:w="1540" w:type="dxa"/>
            <w:noWrap/>
            <w:vAlign w:val="center"/>
            <w:hideMark/>
          </w:tcPr>
          <w:p w14:paraId="481B7103" w14:textId="44FACB86" w:rsidR="007A40AF" w:rsidRPr="00AB6404" w:rsidRDefault="007A40AF"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73,972,660</w:t>
            </w:r>
          </w:p>
        </w:tc>
        <w:tc>
          <w:tcPr>
            <w:tcW w:w="1540" w:type="dxa"/>
            <w:noWrap/>
            <w:vAlign w:val="center"/>
            <w:hideMark/>
          </w:tcPr>
          <w:p w14:paraId="5FCB4E8A" w14:textId="645EA773" w:rsidR="007A40AF" w:rsidRPr="00AB6404" w:rsidRDefault="007A40AF"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(19,768,393)</w:t>
            </w:r>
          </w:p>
        </w:tc>
        <w:tc>
          <w:tcPr>
            <w:tcW w:w="1243" w:type="dxa"/>
            <w:noWrap/>
            <w:vAlign w:val="center"/>
            <w:hideMark/>
          </w:tcPr>
          <w:p w14:paraId="1590E4CB" w14:textId="77777777" w:rsidR="007A40AF" w:rsidRPr="00AB6404" w:rsidRDefault="007A40AF"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136%</w:t>
            </w:r>
          </w:p>
        </w:tc>
      </w:tr>
      <w:tr w:rsidR="00EF1E8E" w:rsidRPr="00AB6404" w14:paraId="5F6791B4" w14:textId="77777777" w:rsidTr="003E156C">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220" w:type="dxa"/>
            <w:noWrap/>
            <w:vAlign w:val="center"/>
            <w:hideMark/>
          </w:tcPr>
          <w:p w14:paraId="65424E6D" w14:textId="4970E535" w:rsidR="007A40AF" w:rsidRPr="00AB6404" w:rsidRDefault="00B76E68"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M</w:t>
            </w:r>
            <w:r w:rsidR="007A40AF" w:rsidRPr="00AB6404">
              <w:rPr>
                <w:rFonts w:eastAsia="Times New Roman"/>
                <w:b w:val="0"/>
                <w:bCs w:val="0"/>
                <w:spacing w:val="0"/>
                <w:lang w:val="es-DO" w:eastAsia="es-DO"/>
              </w:rPr>
              <w:t>ay</w:t>
            </w:r>
            <w:r w:rsidRPr="00AB6404">
              <w:rPr>
                <w:rFonts w:eastAsia="Times New Roman"/>
                <w:b w:val="0"/>
                <w:bCs w:val="0"/>
                <w:spacing w:val="0"/>
                <w:lang w:val="es-DO" w:eastAsia="es-DO"/>
              </w:rPr>
              <w:t>.</w:t>
            </w:r>
          </w:p>
        </w:tc>
        <w:tc>
          <w:tcPr>
            <w:tcW w:w="1580" w:type="dxa"/>
            <w:noWrap/>
            <w:vAlign w:val="center"/>
            <w:hideMark/>
          </w:tcPr>
          <w:p w14:paraId="3BC79BEA" w14:textId="35397A28" w:rsidR="007A40AF" w:rsidRPr="00AB6404" w:rsidRDefault="007A40AF"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46,546,373</w:t>
            </w:r>
          </w:p>
        </w:tc>
        <w:tc>
          <w:tcPr>
            <w:tcW w:w="1540" w:type="dxa"/>
            <w:noWrap/>
            <w:vAlign w:val="center"/>
            <w:hideMark/>
          </w:tcPr>
          <w:p w14:paraId="73B5448F" w14:textId="7BAC5663" w:rsidR="007A40AF" w:rsidRPr="00AB6404" w:rsidRDefault="007A40AF"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68,209,723</w:t>
            </w:r>
          </w:p>
        </w:tc>
        <w:tc>
          <w:tcPr>
            <w:tcW w:w="1540" w:type="dxa"/>
            <w:noWrap/>
            <w:vAlign w:val="center"/>
            <w:hideMark/>
          </w:tcPr>
          <w:p w14:paraId="0C141904" w14:textId="1D7B19DD" w:rsidR="007A40AF" w:rsidRPr="00AB6404" w:rsidRDefault="007A40AF"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(21,663,350)</w:t>
            </w:r>
          </w:p>
        </w:tc>
        <w:tc>
          <w:tcPr>
            <w:tcW w:w="1243" w:type="dxa"/>
            <w:noWrap/>
            <w:vAlign w:val="center"/>
            <w:hideMark/>
          </w:tcPr>
          <w:p w14:paraId="7A1053B0" w14:textId="77777777" w:rsidR="007A40AF" w:rsidRPr="00AB6404" w:rsidRDefault="007A40AF"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147%</w:t>
            </w:r>
          </w:p>
        </w:tc>
      </w:tr>
      <w:tr w:rsidR="00EF1E8E" w:rsidRPr="00AB6404" w14:paraId="39279A4D" w14:textId="77777777" w:rsidTr="003E156C">
        <w:trPr>
          <w:trHeight w:val="510"/>
          <w:jc w:val="center"/>
        </w:trPr>
        <w:tc>
          <w:tcPr>
            <w:cnfStyle w:val="001000000000" w:firstRow="0" w:lastRow="0" w:firstColumn="1" w:lastColumn="0" w:oddVBand="0" w:evenVBand="0" w:oddHBand="0" w:evenHBand="0" w:firstRowFirstColumn="0" w:firstRowLastColumn="0" w:lastRowFirstColumn="0" w:lastRowLastColumn="0"/>
            <w:tcW w:w="1220" w:type="dxa"/>
            <w:noWrap/>
            <w:vAlign w:val="center"/>
            <w:hideMark/>
          </w:tcPr>
          <w:p w14:paraId="234D8F84" w14:textId="0F4C7F9F" w:rsidR="007A40AF" w:rsidRPr="00AB6404" w:rsidRDefault="00B76E68"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J</w:t>
            </w:r>
            <w:r w:rsidR="007A40AF" w:rsidRPr="00AB6404">
              <w:rPr>
                <w:rFonts w:eastAsia="Times New Roman"/>
                <w:b w:val="0"/>
                <w:bCs w:val="0"/>
                <w:spacing w:val="0"/>
                <w:lang w:val="es-DO" w:eastAsia="es-DO"/>
              </w:rPr>
              <w:t>un</w:t>
            </w:r>
            <w:r w:rsidRPr="00AB6404">
              <w:rPr>
                <w:rFonts w:eastAsia="Times New Roman"/>
                <w:b w:val="0"/>
                <w:bCs w:val="0"/>
                <w:spacing w:val="0"/>
                <w:lang w:val="es-DO" w:eastAsia="es-DO"/>
              </w:rPr>
              <w:t>.</w:t>
            </w:r>
          </w:p>
        </w:tc>
        <w:tc>
          <w:tcPr>
            <w:tcW w:w="1580" w:type="dxa"/>
            <w:noWrap/>
            <w:vAlign w:val="center"/>
            <w:hideMark/>
          </w:tcPr>
          <w:p w14:paraId="71878EB8" w14:textId="795A7132" w:rsidR="007A40AF" w:rsidRPr="00AB6404" w:rsidRDefault="007A40AF"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42,724,384</w:t>
            </w:r>
          </w:p>
        </w:tc>
        <w:tc>
          <w:tcPr>
            <w:tcW w:w="1540" w:type="dxa"/>
            <w:noWrap/>
            <w:vAlign w:val="center"/>
            <w:hideMark/>
          </w:tcPr>
          <w:p w14:paraId="787B2BE4" w14:textId="54D95320" w:rsidR="007A40AF" w:rsidRPr="00AB6404" w:rsidRDefault="007A40AF"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32,210,707</w:t>
            </w:r>
          </w:p>
        </w:tc>
        <w:tc>
          <w:tcPr>
            <w:tcW w:w="1540" w:type="dxa"/>
            <w:noWrap/>
            <w:vAlign w:val="center"/>
            <w:hideMark/>
          </w:tcPr>
          <w:p w14:paraId="284FBE32" w14:textId="0C67A8FC" w:rsidR="007A40AF" w:rsidRPr="00AB6404" w:rsidRDefault="007A40AF"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10,513,677</w:t>
            </w:r>
          </w:p>
        </w:tc>
        <w:tc>
          <w:tcPr>
            <w:tcW w:w="1243" w:type="dxa"/>
            <w:noWrap/>
            <w:vAlign w:val="center"/>
            <w:hideMark/>
          </w:tcPr>
          <w:p w14:paraId="16403B17" w14:textId="77777777" w:rsidR="007A40AF" w:rsidRPr="00AB6404" w:rsidRDefault="007A40AF"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75%</w:t>
            </w:r>
          </w:p>
        </w:tc>
      </w:tr>
      <w:tr w:rsidR="00EF1E8E" w:rsidRPr="00AB6404" w14:paraId="11316C53" w14:textId="77777777" w:rsidTr="003E156C">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220" w:type="dxa"/>
            <w:noWrap/>
            <w:vAlign w:val="center"/>
            <w:hideMark/>
          </w:tcPr>
          <w:p w14:paraId="3F57579C" w14:textId="65514513" w:rsidR="007A40AF" w:rsidRPr="00AB6404" w:rsidRDefault="00B76E68"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J</w:t>
            </w:r>
            <w:r w:rsidR="007A40AF" w:rsidRPr="00AB6404">
              <w:rPr>
                <w:rFonts w:eastAsia="Times New Roman"/>
                <w:b w:val="0"/>
                <w:bCs w:val="0"/>
                <w:spacing w:val="0"/>
                <w:lang w:val="es-DO" w:eastAsia="es-DO"/>
              </w:rPr>
              <w:t>ul</w:t>
            </w:r>
            <w:r w:rsidRPr="00AB6404">
              <w:rPr>
                <w:rFonts w:eastAsia="Times New Roman"/>
                <w:b w:val="0"/>
                <w:bCs w:val="0"/>
                <w:spacing w:val="0"/>
                <w:lang w:val="es-DO" w:eastAsia="es-DO"/>
              </w:rPr>
              <w:t>.</w:t>
            </w:r>
          </w:p>
        </w:tc>
        <w:tc>
          <w:tcPr>
            <w:tcW w:w="1580" w:type="dxa"/>
            <w:noWrap/>
            <w:vAlign w:val="center"/>
            <w:hideMark/>
          </w:tcPr>
          <w:p w14:paraId="14C8DB22" w14:textId="16AE7866" w:rsidR="007A40AF" w:rsidRPr="00AB6404" w:rsidRDefault="007A40AF"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50,446,554</w:t>
            </w:r>
          </w:p>
        </w:tc>
        <w:tc>
          <w:tcPr>
            <w:tcW w:w="1540" w:type="dxa"/>
            <w:noWrap/>
            <w:vAlign w:val="center"/>
            <w:hideMark/>
          </w:tcPr>
          <w:p w14:paraId="788B6A8F" w14:textId="40FD3A71" w:rsidR="007A40AF" w:rsidRPr="00AB6404" w:rsidRDefault="007A40AF"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72,344,181</w:t>
            </w:r>
          </w:p>
        </w:tc>
        <w:tc>
          <w:tcPr>
            <w:tcW w:w="1540" w:type="dxa"/>
            <w:noWrap/>
            <w:vAlign w:val="center"/>
            <w:hideMark/>
          </w:tcPr>
          <w:p w14:paraId="1783ED88" w14:textId="4DB7D27F" w:rsidR="007A40AF" w:rsidRPr="00AB6404" w:rsidRDefault="007A40AF"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(21,897,626)</w:t>
            </w:r>
          </w:p>
        </w:tc>
        <w:tc>
          <w:tcPr>
            <w:tcW w:w="1243" w:type="dxa"/>
            <w:noWrap/>
            <w:vAlign w:val="center"/>
            <w:hideMark/>
          </w:tcPr>
          <w:p w14:paraId="3B3C3E5E" w14:textId="77777777" w:rsidR="007A40AF" w:rsidRPr="00AB6404" w:rsidRDefault="007A40AF"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143%</w:t>
            </w:r>
          </w:p>
        </w:tc>
      </w:tr>
      <w:tr w:rsidR="00EF1E8E" w:rsidRPr="00AB6404" w14:paraId="6C814A06" w14:textId="77777777" w:rsidTr="003E156C">
        <w:trPr>
          <w:trHeight w:val="510"/>
          <w:jc w:val="center"/>
        </w:trPr>
        <w:tc>
          <w:tcPr>
            <w:cnfStyle w:val="001000000000" w:firstRow="0" w:lastRow="0" w:firstColumn="1" w:lastColumn="0" w:oddVBand="0" w:evenVBand="0" w:oddHBand="0" w:evenHBand="0" w:firstRowFirstColumn="0" w:firstRowLastColumn="0" w:lastRowFirstColumn="0" w:lastRowLastColumn="0"/>
            <w:tcW w:w="1220" w:type="dxa"/>
            <w:noWrap/>
            <w:vAlign w:val="center"/>
            <w:hideMark/>
          </w:tcPr>
          <w:p w14:paraId="30156D44" w14:textId="30DB722D" w:rsidR="007A40AF" w:rsidRPr="00AB6404" w:rsidRDefault="00B76E68"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A</w:t>
            </w:r>
            <w:r w:rsidR="007A40AF" w:rsidRPr="00AB6404">
              <w:rPr>
                <w:rFonts w:eastAsia="Times New Roman"/>
                <w:b w:val="0"/>
                <w:bCs w:val="0"/>
                <w:spacing w:val="0"/>
                <w:lang w:val="es-DO" w:eastAsia="es-DO"/>
              </w:rPr>
              <w:t>go</w:t>
            </w:r>
            <w:r w:rsidRPr="00AB6404">
              <w:rPr>
                <w:rFonts w:eastAsia="Times New Roman"/>
                <w:b w:val="0"/>
                <w:bCs w:val="0"/>
                <w:spacing w:val="0"/>
                <w:lang w:val="es-DO" w:eastAsia="es-DO"/>
              </w:rPr>
              <w:t>.</w:t>
            </w:r>
          </w:p>
        </w:tc>
        <w:tc>
          <w:tcPr>
            <w:tcW w:w="1580" w:type="dxa"/>
            <w:noWrap/>
            <w:vAlign w:val="center"/>
            <w:hideMark/>
          </w:tcPr>
          <w:p w14:paraId="410D9DA0" w14:textId="1D176A23" w:rsidR="007A40AF" w:rsidRPr="00AB6404" w:rsidRDefault="007A40AF"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59,572,776</w:t>
            </w:r>
          </w:p>
        </w:tc>
        <w:tc>
          <w:tcPr>
            <w:tcW w:w="1540" w:type="dxa"/>
            <w:noWrap/>
            <w:vAlign w:val="center"/>
            <w:hideMark/>
          </w:tcPr>
          <w:p w14:paraId="4264C763" w14:textId="54A18583" w:rsidR="007A40AF" w:rsidRPr="00AB6404" w:rsidRDefault="007A40AF"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42,492,609</w:t>
            </w:r>
          </w:p>
        </w:tc>
        <w:tc>
          <w:tcPr>
            <w:tcW w:w="1540" w:type="dxa"/>
            <w:noWrap/>
            <w:vAlign w:val="center"/>
            <w:hideMark/>
          </w:tcPr>
          <w:p w14:paraId="2F41E6A6" w14:textId="34009737" w:rsidR="007A40AF" w:rsidRPr="00AB6404" w:rsidRDefault="007A40AF"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17,080,167</w:t>
            </w:r>
          </w:p>
        </w:tc>
        <w:tc>
          <w:tcPr>
            <w:tcW w:w="1243" w:type="dxa"/>
            <w:noWrap/>
            <w:vAlign w:val="center"/>
            <w:hideMark/>
          </w:tcPr>
          <w:p w14:paraId="0E3A454D" w14:textId="77777777" w:rsidR="007A40AF" w:rsidRPr="00AB6404" w:rsidRDefault="007A40AF"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71%</w:t>
            </w:r>
          </w:p>
        </w:tc>
      </w:tr>
      <w:tr w:rsidR="00EF1E8E" w:rsidRPr="00AB6404" w14:paraId="62C8AFBB" w14:textId="77777777" w:rsidTr="003E156C">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220" w:type="dxa"/>
            <w:noWrap/>
            <w:vAlign w:val="center"/>
            <w:hideMark/>
          </w:tcPr>
          <w:p w14:paraId="3701CB15" w14:textId="0E276034" w:rsidR="007A40AF" w:rsidRPr="00AB6404" w:rsidRDefault="00B76E68"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S</w:t>
            </w:r>
            <w:r w:rsidR="007A40AF" w:rsidRPr="00AB6404">
              <w:rPr>
                <w:rFonts w:eastAsia="Times New Roman"/>
                <w:b w:val="0"/>
                <w:bCs w:val="0"/>
                <w:spacing w:val="0"/>
                <w:lang w:val="es-DO" w:eastAsia="es-DO"/>
              </w:rPr>
              <w:t>ep</w:t>
            </w:r>
            <w:r w:rsidRPr="00AB6404">
              <w:rPr>
                <w:rFonts w:eastAsia="Times New Roman"/>
                <w:b w:val="0"/>
                <w:bCs w:val="0"/>
                <w:spacing w:val="0"/>
                <w:lang w:val="es-DO" w:eastAsia="es-DO"/>
              </w:rPr>
              <w:t>t.</w:t>
            </w:r>
          </w:p>
        </w:tc>
        <w:tc>
          <w:tcPr>
            <w:tcW w:w="1580" w:type="dxa"/>
            <w:noWrap/>
            <w:vAlign w:val="center"/>
            <w:hideMark/>
          </w:tcPr>
          <w:p w14:paraId="5AD8A4B1" w14:textId="7BFB4474" w:rsidR="007A40AF" w:rsidRPr="00AB6404" w:rsidRDefault="007A40AF"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56,220,617</w:t>
            </w:r>
          </w:p>
        </w:tc>
        <w:tc>
          <w:tcPr>
            <w:tcW w:w="1540" w:type="dxa"/>
            <w:noWrap/>
            <w:vAlign w:val="center"/>
            <w:hideMark/>
          </w:tcPr>
          <w:p w14:paraId="4432FFC1" w14:textId="0EBB8DD1" w:rsidR="007A40AF" w:rsidRPr="00AB6404" w:rsidRDefault="007A40AF"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68,177,950</w:t>
            </w:r>
          </w:p>
        </w:tc>
        <w:tc>
          <w:tcPr>
            <w:tcW w:w="1540" w:type="dxa"/>
            <w:noWrap/>
            <w:vAlign w:val="center"/>
            <w:hideMark/>
          </w:tcPr>
          <w:p w14:paraId="738A66B4" w14:textId="4C3C4E96" w:rsidR="007A40AF" w:rsidRPr="00AB6404" w:rsidRDefault="007A40AF"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(11,957,332)</w:t>
            </w:r>
          </w:p>
        </w:tc>
        <w:tc>
          <w:tcPr>
            <w:tcW w:w="1243" w:type="dxa"/>
            <w:noWrap/>
            <w:vAlign w:val="center"/>
            <w:hideMark/>
          </w:tcPr>
          <w:p w14:paraId="1F92EE32" w14:textId="77777777" w:rsidR="007A40AF" w:rsidRPr="00AB6404" w:rsidRDefault="007A40AF"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121%</w:t>
            </w:r>
          </w:p>
        </w:tc>
      </w:tr>
      <w:tr w:rsidR="00EF1E8E" w:rsidRPr="00AB6404" w14:paraId="0E95B819" w14:textId="77777777" w:rsidTr="003E156C">
        <w:trPr>
          <w:trHeight w:val="510"/>
          <w:jc w:val="center"/>
        </w:trPr>
        <w:tc>
          <w:tcPr>
            <w:cnfStyle w:val="001000000000" w:firstRow="0" w:lastRow="0" w:firstColumn="1" w:lastColumn="0" w:oddVBand="0" w:evenVBand="0" w:oddHBand="0" w:evenHBand="0" w:firstRowFirstColumn="0" w:firstRowLastColumn="0" w:lastRowFirstColumn="0" w:lastRowLastColumn="0"/>
            <w:tcW w:w="1220" w:type="dxa"/>
            <w:noWrap/>
            <w:vAlign w:val="center"/>
            <w:hideMark/>
          </w:tcPr>
          <w:p w14:paraId="480A8248" w14:textId="0E3D6DCB" w:rsidR="007A40AF" w:rsidRPr="00AB6404" w:rsidRDefault="00B76E68"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O</w:t>
            </w:r>
            <w:r w:rsidR="007A40AF" w:rsidRPr="00AB6404">
              <w:rPr>
                <w:rFonts w:eastAsia="Times New Roman"/>
                <w:b w:val="0"/>
                <w:bCs w:val="0"/>
                <w:spacing w:val="0"/>
                <w:lang w:val="es-DO" w:eastAsia="es-DO"/>
              </w:rPr>
              <w:t>ct</w:t>
            </w:r>
            <w:r w:rsidRPr="00AB6404">
              <w:rPr>
                <w:rFonts w:eastAsia="Times New Roman"/>
                <w:b w:val="0"/>
                <w:bCs w:val="0"/>
                <w:spacing w:val="0"/>
                <w:lang w:val="es-DO" w:eastAsia="es-DO"/>
              </w:rPr>
              <w:t>.</w:t>
            </w:r>
          </w:p>
        </w:tc>
        <w:tc>
          <w:tcPr>
            <w:tcW w:w="1580" w:type="dxa"/>
            <w:noWrap/>
            <w:vAlign w:val="center"/>
            <w:hideMark/>
          </w:tcPr>
          <w:p w14:paraId="5634ECD4" w14:textId="4875EF21" w:rsidR="007A40AF" w:rsidRPr="00AB6404" w:rsidRDefault="007A40AF"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40,172,356</w:t>
            </w:r>
          </w:p>
        </w:tc>
        <w:tc>
          <w:tcPr>
            <w:tcW w:w="1540" w:type="dxa"/>
            <w:noWrap/>
            <w:vAlign w:val="center"/>
            <w:hideMark/>
          </w:tcPr>
          <w:p w14:paraId="476E77B4" w14:textId="5AB4697D" w:rsidR="007A40AF" w:rsidRPr="00AB6404" w:rsidRDefault="007A40AF"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99,487,243</w:t>
            </w:r>
          </w:p>
        </w:tc>
        <w:tc>
          <w:tcPr>
            <w:tcW w:w="1540" w:type="dxa"/>
            <w:noWrap/>
            <w:vAlign w:val="center"/>
            <w:hideMark/>
          </w:tcPr>
          <w:p w14:paraId="73F30370" w14:textId="563FD23A" w:rsidR="007A40AF" w:rsidRPr="00AB6404" w:rsidRDefault="007A40AF"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(59,314,886)</w:t>
            </w:r>
          </w:p>
        </w:tc>
        <w:tc>
          <w:tcPr>
            <w:tcW w:w="1243" w:type="dxa"/>
            <w:noWrap/>
            <w:vAlign w:val="center"/>
            <w:hideMark/>
          </w:tcPr>
          <w:p w14:paraId="4CD7D1BA" w14:textId="77777777" w:rsidR="007A40AF" w:rsidRPr="00AB6404" w:rsidRDefault="007A40AF"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248%</w:t>
            </w:r>
          </w:p>
        </w:tc>
      </w:tr>
      <w:tr w:rsidR="00EF1E8E" w:rsidRPr="00AB6404" w14:paraId="4753BCF4" w14:textId="77777777" w:rsidTr="003E156C">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220" w:type="dxa"/>
            <w:noWrap/>
            <w:vAlign w:val="center"/>
            <w:hideMark/>
          </w:tcPr>
          <w:p w14:paraId="20C43D4C" w14:textId="77777777" w:rsidR="007A40AF" w:rsidRPr="00AB6404" w:rsidRDefault="007A40AF"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Total</w:t>
            </w:r>
          </w:p>
        </w:tc>
        <w:tc>
          <w:tcPr>
            <w:tcW w:w="1580" w:type="dxa"/>
            <w:noWrap/>
            <w:vAlign w:val="center"/>
            <w:hideMark/>
          </w:tcPr>
          <w:p w14:paraId="23705884" w14:textId="28236623" w:rsidR="007A40AF" w:rsidRPr="00AB6404" w:rsidRDefault="007A40AF"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499,828,887</w:t>
            </w:r>
          </w:p>
        </w:tc>
        <w:tc>
          <w:tcPr>
            <w:tcW w:w="1540" w:type="dxa"/>
            <w:noWrap/>
            <w:vAlign w:val="center"/>
            <w:hideMark/>
          </w:tcPr>
          <w:p w14:paraId="28007381" w14:textId="5F585306" w:rsidR="007A40AF" w:rsidRPr="00AB6404" w:rsidRDefault="007A40AF"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599,294,717</w:t>
            </w:r>
          </w:p>
        </w:tc>
        <w:tc>
          <w:tcPr>
            <w:tcW w:w="1540" w:type="dxa"/>
            <w:noWrap/>
            <w:vAlign w:val="center"/>
            <w:hideMark/>
          </w:tcPr>
          <w:p w14:paraId="345BF481" w14:textId="5A760464" w:rsidR="007A40AF" w:rsidRPr="00AB6404" w:rsidRDefault="007A40AF"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(99,465,830)</w:t>
            </w:r>
          </w:p>
        </w:tc>
        <w:tc>
          <w:tcPr>
            <w:tcW w:w="1243" w:type="dxa"/>
            <w:noWrap/>
            <w:vAlign w:val="center"/>
            <w:hideMark/>
          </w:tcPr>
          <w:p w14:paraId="46BFCE22" w14:textId="77777777" w:rsidR="007A40AF" w:rsidRPr="00AB6404" w:rsidRDefault="007A40AF"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120%</w:t>
            </w:r>
          </w:p>
        </w:tc>
      </w:tr>
    </w:tbl>
    <w:p w14:paraId="3982C5F1" w14:textId="77777777" w:rsidR="007A40AF" w:rsidRPr="00AB6404" w:rsidRDefault="007A40AF" w:rsidP="00AB6404">
      <w:pPr>
        <w:spacing w:after="0" w:line="360" w:lineRule="auto"/>
        <w:ind w:right="-143"/>
        <w:jc w:val="center"/>
        <w:rPr>
          <w:rFonts w:eastAsia="Calibri"/>
          <w:i/>
          <w:iCs/>
          <w:sz w:val="18"/>
          <w:szCs w:val="18"/>
          <w:lang w:val="es-DO"/>
        </w:rPr>
      </w:pPr>
      <w:r w:rsidRPr="00AB6404">
        <w:rPr>
          <w:rFonts w:eastAsia="Calibri"/>
          <w:i/>
          <w:iCs/>
          <w:sz w:val="18"/>
          <w:szCs w:val="18"/>
          <w:lang w:val="es-DO"/>
        </w:rPr>
        <w:t>Fuente: Departamento Financiero de la JAC.</w:t>
      </w:r>
    </w:p>
    <w:p w14:paraId="2AACFBA0" w14:textId="77777777" w:rsidR="007A40AF" w:rsidRPr="00AB6404" w:rsidRDefault="007A40AF" w:rsidP="00AB6404">
      <w:pPr>
        <w:spacing w:after="0" w:line="360" w:lineRule="auto"/>
        <w:ind w:right="-143"/>
        <w:jc w:val="center"/>
        <w:rPr>
          <w:lang w:val="es-DO"/>
        </w:rPr>
      </w:pPr>
    </w:p>
    <w:p w14:paraId="36FB08D8" w14:textId="407212E3" w:rsidR="00222D40" w:rsidRPr="00AB6404" w:rsidRDefault="007A40AF" w:rsidP="00AB6404">
      <w:pPr>
        <w:spacing w:after="0" w:line="360" w:lineRule="auto"/>
        <w:ind w:right="-143"/>
        <w:jc w:val="center"/>
        <w:rPr>
          <w:lang w:val="es-DO"/>
        </w:rPr>
      </w:pPr>
      <w:r w:rsidRPr="00AB6404">
        <w:rPr>
          <w:noProof/>
        </w:rPr>
        <w:lastRenderedPageBreak/>
        <w:drawing>
          <wp:inline distT="0" distB="0" distL="0" distR="0" wp14:anchorId="734B6887" wp14:editId="7C44C881">
            <wp:extent cx="4680857" cy="2612390"/>
            <wp:effectExtent l="0" t="0" r="5715" b="16510"/>
            <wp:docPr id="173721521" name="Gráfico 1">
              <a:extLst xmlns:a="http://schemas.openxmlformats.org/drawingml/2006/main">
                <a:ext uri="{FF2B5EF4-FFF2-40B4-BE49-F238E27FC236}">
                  <a16:creationId xmlns:a16="http://schemas.microsoft.com/office/drawing/2014/main" id="{3D1A3ABE-76CD-0286-1B96-164C5A471F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53EA488" w14:textId="77777777" w:rsidR="007A40AF" w:rsidRPr="00AB6404" w:rsidRDefault="007A40AF" w:rsidP="00AB6404">
      <w:pPr>
        <w:spacing w:after="0" w:line="360" w:lineRule="auto"/>
        <w:ind w:right="-143"/>
        <w:jc w:val="center"/>
        <w:rPr>
          <w:rFonts w:eastAsia="Calibri"/>
          <w:i/>
          <w:iCs/>
          <w:sz w:val="18"/>
          <w:szCs w:val="18"/>
          <w:lang w:val="es-DO"/>
        </w:rPr>
      </w:pPr>
      <w:r w:rsidRPr="00AB6404">
        <w:rPr>
          <w:rFonts w:eastAsia="Calibri"/>
          <w:i/>
          <w:iCs/>
          <w:sz w:val="18"/>
          <w:szCs w:val="18"/>
          <w:lang w:val="es-DO"/>
        </w:rPr>
        <w:t>Fuente: Departamento Financiero de la JAC.</w:t>
      </w:r>
    </w:p>
    <w:p w14:paraId="28758CC5" w14:textId="77777777" w:rsidR="00222D40" w:rsidRPr="00AB6404" w:rsidRDefault="00222D40" w:rsidP="00AB6404">
      <w:pPr>
        <w:spacing w:after="0" w:line="360" w:lineRule="auto"/>
        <w:ind w:right="-143"/>
        <w:jc w:val="both"/>
        <w:rPr>
          <w:lang w:val="es-DO"/>
        </w:rPr>
      </w:pPr>
    </w:p>
    <w:p w14:paraId="2E69D9FA" w14:textId="5A43EE37" w:rsidR="0061787D" w:rsidRPr="00AB6404" w:rsidRDefault="0061787D" w:rsidP="00AB6404">
      <w:pPr>
        <w:pStyle w:val="Prrafodelista"/>
        <w:numPr>
          <w:ilvl w:val="0"/>
          <w:numId w:val="17"/>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Gestión Financiera</w:t>
      </w:r>
    </w:p>
    <w:p w14:paraId="77463757" w14:textId="77777777" w:rsidR="007A40AF" w:rsidRPr="00AB6404" w:rsidRDefault="007A40AF" w:rsidP="00AB6404">
      <w:pPr>
        <w:spacing w:after="0" w:line="360" w:lineRule="auto"/>
        <w:ind w:right="-143"/>
        <w:jc w:val="both"/>
        <w:rPr>
          <w:lang w:val="es-DO"/>
        </w:rPr>
      </w:pPr>
    </w:p>
    <w:p w14:paraId="3F66EEE1" w14:textId="04B4A2CB" w:rsidR="0061787D" w:rsidRPr="00AB6404" w:rsidRDefault="007A40AF" w:rsidP="00AB6404">
      <w:pPr>
        <w:spacing w:line="360" w:lineRule="auto"/>
        <w:jc w:val="both"/>
        <w:rPr>
          <w:lang w:val="es-DO"/>
        </w:rPr>
      </w:pPr>
      <w:r w:rsidRPr="00AB6404">
        <w:rPr>
          <w:lang w:val="es-DO"/>
        </w:rPr>
        <w:t>La institución cuenta con tres cuentas bancarias: cuentas de operaciones en pesos (Banreservas), cuenta de operaciones en dólares (Banreservas) y cuenta única del tesoro.</w:t>
      </w:r>
    </w:p>
    <w:p w14:paraId="0683B7A4" w14:textId="77777777" w:rsidR="007A40AF" w:rsidRPr="00AB6404" w:rsidRDefault="007A40AF" w:rsidP="00AB6404">
      <w:pPr>
        <w:spacing w:line="360" w:lineRule="auto"/>
        <w:jc w:val="both"/>
        <w:rPr>
          <w:lang w:val="es-DO"/>
        </w:rPr>
      </w:pPr>
      <w:r w:rsidRPr="00AB6404">
        <w:rPr>
          <w:lang w:val="es-DO"/>
        </w:rPr>
        <w:t>La JAC durante el año 2025 ha mantenido sus registros automatizados de todas sus operaciones financieras a través de su sistema automatizado de contabilidad denominado “SELLFAST” y el Sistema de Gestión Financiera (SIGEF).</w:t>
      </w:r>
    </w:p>
    <w:p w14:paraId="2427163A" w14:textId="64F70144" w:rsidR="007A40AF" w:rsidRPr="00AB6404" w:rsidRDefault="007A40AF" w:rsidP="00AB6404">
      <w:pPr>
        <w:spacing w:line="360" w:lineRule="auto"/>
        <w:jc w:val="both"/>
        <w:rPr>
          <w:lang w:val="es-DO"/>
        </w:rPr>
      </w:pPr>
      <w:r w:rsidRPr="00AB6404">
        <w:rPr>
          <w:lang w:val="es-DO"/>
        </w:rPr>
        <w:t>Al 30 de noviembre del 2025, la JAC cuenta las siguientes nóminas:</w:t>
      </w:r>
    </w:p>
    <w:tbl>
      <w:tblPr>
        <w:tblStyle w:val="Tablanormal1"/>
        <w:tblW w:w="7329" w:type="dxa"/>
        <w:jc w:val="center"/>
        <w:tblLook w:val="04A0" w:firstRow="1" w:lastRow="0" w:firstColumn="1" w:lastColumn="0" w:noHBand="0" w:noVBand="1"/>
      </w:tblPr>
      <w:tblGrid>
        <w:gridCol w:w="709"/>
        <w:gridCol w:w="3174"/>
        <w:gridCol w:w="850"/>
        <w:gridCol w:w="1734"/>
        <w:gridCol w:w="856"/>
        <w:gridCol w:w="6"/>
      </w:tblGrid>
      <w:tr w:rsidR="00EF1E8E" w:rsidRPr="00AB6404" w14:paraId="30A9BC55" w14:textId="0E080702" w:rsidTr="007A1B70">
        <w:trPr>
          <w:cnfStyle w:val="100000000000" w:firstRow="1" w:lastRow="0" w:firstColumn="0" w:lastColumn="0" w:oddVBand="0" w:evenVBand="0" w:oddHBand="0" w:evenHBand="0" w:firstRowFirstColumn="0" w:firstRowLastColumn="0" w:lastRowFirstColumn="0" w:lastRowLastColumn="0"/>
          <w:trHeight w:val="510"/>
          <w:tblHeader/>
          <w:jc w:val="center"/>
        </w:trPr>
        <w:tc>
          <w:tcPr>
            <w:cnfStyle w:val="001000000000" w:firstRow="0" w:lastRow="0" w:firstColumn="1" w:lastColumn="0" w:oddVBand="0" w:evenVBand="0" w:oddHBand="0" w:evenHBand="0" w:firstRowFirstColumn="0" w:firstRowLastColumn="0" w:lastRowFirstColumn="0" w:lastRowLastColumn="0"/>
            <w:tcW w:w="7329" w:type="dxa"/>
            <w:gridSpan w:val="6"/>
            <w:shd w:val="clear" w:color="auto" w:fill="011C50"/>
            <w:noWrap/>
            <w:vAlign w:val="center"/>
            <w:hideMark/>
          </w:tcPr>
          <w:p w14:paraId="6501A247" w14:textId="29A3804C" w:rsidR="00D07358" w:rsidRPr="00AB6404" w:rsidRDefault="00D07358" w:rsidP="00AB6404">
            <w:pPr>
              <w:spacing w:line="360" w:lineRule="auto"/>
              <w:jc w:val="center"/>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Nóminas Institucionales RD$</w:t>
            </w:r>
          </w:p>
        </w:tc>
      </w:tr>
      <w:tr w:rsidR="00EF1E8E" w:rsidRPr="00AB6404" w14:paraId="6F9B65F3" w14:textId="0ABB73BC" w:rsidTr="007A1B70">
        <w:trPr>
          <w:gridAfter w:val="1"/>
          <w:cnfStyle w:val="100000000000" w:firstRow="1" w:lastRow="0" w:firstColumn="0" w:lastColumn="0" w:oddVBand="0" w:evenVBand="0" w:oddHBand="0" w:evenHBand="0" w:firstRowFirstColumn="0" w:firstRowLastColumn="0" w:lastRowFirstColumn="0" w:lastRowLastColumn="0"/>
          <w:wAfter w:w="6" w:type="dxa"/>
          <w:trHeight w:val="510"/>
          <w:tblHeader/>
          <w:jc w:val="center"/>
        </w:trPr>
        <w:tc>
          <w:tcPr>
            <w:cnfStyle w:val="001000000000" w:firstRow="0" w:lastRow="0" w:firstColumn="1" w:lastColumn="0" w:oddVBand="0" w:evenVBand="0" w:oddHBand="0" w:evenHBand="0" w:firstRowFirstColumn="0" w:firstRowLastColumn="0" w:lastRowFirstColumn="0" w:lastRowLastColumn="0"/>
            <w:tcW w:w="709" w:type="dxa"/>
            <w:shd w:val="clear" w:color="auto" w:fill="011C50"/>
            <w:vAlign w:val="center"/>
            <w:hideMark/>
          </w:tcPr>
          <w:p w14:paraId="7AAAD2AE" w14:textId="2195C472" w:rsidR="00D07358" w:rsidRPr="00AB6404" w:rsidRDefault="00D07358" w:rsidP="00AB6404">
            <w:pPr>
              <w:spacing w:line="360" w:lineRule="auto"/>
              <w:jc w:val="center"/>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No.</w:t>
            </w:r>
          </w:p>
        </w:tc>
        <w:tc>
          <w:tcPr>
            <w:tcW w:w="3174" w:type="dxa"/>
            <w:shd w:val="clear" w:color="auto" w:fill="011C50"/>
            <w:noWrap/>
            <w:vAlign w:val="center"/>
            <w:hideMark/>
          </w:tcPr>
          <w:p w14:paraId="06615A32" w14:textId="77777777" w:rsidR="00D07358" w:rsidRPr="00AB6404" w:rsidRDefault="00D07358"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Descripción</w:t>
            </w:r>
          </w:p>
        </w:tc>
        <w:tc>
          <w:tcPr>
            <w:tcW w:w="850" w:type="dxa"/>
            <w:shd w:val="clear" w:color="auto" w:fill="011C50"/>
            <w:vAlign w:val="center"/>
            <w:hideMark/>
          </w:tcPr>
          <w:p w14:paraId="5FCDE2BD" w14:textId="0ED6C037" w:rsidR="00D07358" w:rsidRPr="00AB6404" w:rsidRDefault="00D07358"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Cant</w:t>
            </w:r>
            <w:r w:rsidR="00622BFE" w:rsidRPr="00AB6404">
              <w:rPr>
                <w:rFonts w:eastAsia="Times New Roman"/>
                <w:b w:val="0"/>
                <w:bCs w:val="0"/>
                <w:color w:val="FFFFFF" w:themeColor="background1"/>
                <w:spacing w:val="0"/>
                <w:lang w:val="es-DO" w:eastAsia="es-DO"/>
              </w:rPr>
              <w:t>.</w:t>
            </w:r>
          </w:p>
        </w:tc>
        <w:tc>
          <w:tcPr>
            <w:tcW w:w="1734" w:type="dxa"/>
            <w:shd w:val="clear" w:color="auto" w:fill="011C50"/>
            <w:vAlign w:val="center"/>
            <w:hideMark/>
          </w:tcPr>
          <w:p w14:paraId="78805DCC" w14:textId="77777777" w:rsidR="00D07358" w:rsidRPr="00AB6404" w:rsidRDefault="00D07358"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Monto bruto</w:t>
            </w:r>
          </w:p>
        </w:tc>
        <w:tc>
          <w:tcPr>
            <w:tcW w:w="856" w:type="dxa"/>
            <w:shd w:val="clear" w:color="auto" w:fill="011C50"/>
            <w:vAlign w:val="center"/>
          </w:tcPr>
          <w:p w14:paraId="5453A306" w14:textId="60B13B1A" w:rsidR="00D07358" w:rsidRPr="00AB6404" w:rsidRDefault="00D07358"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w:t>
            </w:r>
          </w:p>
        </w:tc>
      </w:tr>
      <w:tr w:rsidR="00EF1E8E" w:rsidRPr="00AB6404" w14:paraId="5A44825A" w14:textId="27A21212" w:rsidTr="007A1B70">
        <w:trPr>
          <w:gridAfter w:val="1"/>
          <w:cnfStyle w:val="000000100000" w:firstRow="0" w:lastRow="0" w:firstColumn="0" w:lastColumn="0" w:oddVBand="0" w:evenVBand="0" w:oddHBand="1" w:evenHBand="0" w:firstRowFirstColumn="0" w:firstRowLastColumn="0" w:lastRowFirstColumn="0" w:lastRowLastColumn="0"/>
          <w:wAfter w:w="6" w:type="dxa"/>
          <w:trHeight w:val="510"/>
          <w:jc w:val="center"/>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14:paraId="37A30B72" w14:textId="77777777" w:rsidR="00D07358" w:rsidRPr="00AB6404" w:rsidRDefault="00D07358"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1</w:t>
            </w:r>
          </w:p>
        </w:tc>
        <w:tc>
          <w:tcPr>
            <w:tcW w:w="3174" w:type="dxa"/>
            <w:noWrap/>
            <w:vAlign w:val="center"/>
            <w:hideMark/>
          </w:tcPr>
          <w:p w14:paraId="04FAEB1C" w14:textId="77777777" w:rsidR="00D07358" w:rsidRPr="00AB6404" w:rsidRDefault="00D0735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Nómina colaboradores fijos</w:t>
            </w:r>
          </w:p>
        </w:tc>
        <w:tc>
          <w:tcPr>
            <w:tcW w:w="850" w:type="dxa"/>
            <w:noWrap/>
            <w:vAlign w:val="center"/>
            <w:hideMark/>
          </w:tcPr>
          <w:p w14:paraId="291A4AB8" w14:textId="77777777" w:rsidR="00D07358" w:rsidRPr="00AB6404" w:rsidRDefault="00D0735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201</w:t>
            </w:r>
          </w:p>
        </w:tc>
        <w:tc>
          <w:tcPr>
            <w:tcW w:w="1734" w:type="dxa"/>
            <w:noWrap/>
            <w:vAlign w:val="center"/>
            <w:hideMark/>
          </w:tcPr>
          <w:p w14:paraId="70B13B80" w14:textId="4B8C7D9D" w:rsidR="00D07358" w:rsidRPr="00AB6404" w:rsidRDefault="00D0735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14,022,452.30</w:t>
            </w:r>
          </w:p>
        </w:tc>
        <w:tc>
          <w:tcPr>
            <w:tcW w:w="856" w:type="dxa"/>
            <w:vAlign w:val="center"/>
          </w:tcPr>
          <w:p w14:paraId="0F9BFDCE" w14:textId="206C25EF" w:rsidR="00D07358" w:rsidRPr="00AB6404" w:rsidRDefault="00D0735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sz w:val="22"/>
                <w:szCs w:val="22"/>
              </w:rPr>
              <w:t>63%</w:t>
            </w:r>
          </w:p>
        </w:tc>
      </w:tr>
      <w:tr w:rsidR="00EF1E8E" w:rsidRPr="00AB6404" w14:paraId="0A7E6E89" w14:textId="6E648354" w:rsidTr="007A1B70">
        <w:trPr>
          <w:gridAfter w:val="1"/>
          <w:wAfter w:w="6" w:type="dxa"/>
          <w:trHeight w:val="510"/>
          <w:jc w:val="center"/>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14:paraId="1149A36B" w14:textId="77777777" w:rsidR="00D07358" w:rsidRPr="00AB6404" w:rsidRDefault="00D07358"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2</w:t>
            </w:r>
          </w:p>
        </w:tc>
        <w:tc>
          <w:tcPr>
            <w:tcW w:w="3174" w:type="dxa"/>
            <w:noWrap/>
            <w:vAlign w:val="center"/>
            <w:hideMark/>
          </w:tcPr>
          <w:p w14:paraId="510F08DA" w14:textId="77777777" w:rsidR="00D07358" w:rsidRPr="00AB6404" w:rsidRDefault="00D0735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Compensación por servicios de seguridad</w:t>
            </w:r>
          </w:p>
        </w:tc>
        <w:tc>
          <w:tcPr>
            <w:tcW w:w="850" w:type="dxa"/>
            <w:noWrap/>
            <w:vAlign w:val="center"/>
            <w:hideMark/>
          </w:tcPr>
          <w:p w14:paraId="48D369E3" w14:textId="77777777" w:rsidR="00D07358" w:rsidRPr="00AB6404" w:rsidRDefault="00D0735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81</w:t>
            </w:r>
          </w:p>
        </w:tc>
        <w:tc>
          <w:tcPr>
            <w:tcW w:w="1734" w:type="dxa"/>
            <w:noWrap/>
            <w:vAlign w:val="center"/>
            <w:hideMark/>
          </w:tcPr>
          <w:p w14:paraId="7192095F" w14:textId="29C96D39" w:rsidR="00D07358" w:rsidRPr="00AB6404" w:rsidRDefault="00D0735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2,304,000.00</w:t>
            </w:r>
          </w:p>
        </w:tc>
        <w:tc>
          <w:tcPr>
            <w:tcW w:w="856" w:type="dxa"/>
            <w:vAlign w:val="center"/>
          </w:tcPr>
          <w:p w14:paraId="210F0FE6" w14:textId="6FF7F6DF" w:rsidR="00D07358" w:rsidRPr="00AB6404" w:rsidRDefault="00D0735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sz w:val="22"/>
                <w:szCs w:val="22"/>
              </w:rPr>
              <w:t>25%</w:t>
            </w:r>
          </w:p>
        </w:tc>
      </w:tr>
      <w:tr w:rsidR="00EF1E8E" w:rsidRPr="00AB6404" w14:paraId="3D7C5EBE" w14:textId="59E1B110" w:rsidTr="007A1B70">
        <w:trPr>
          <w:gridAfter w:val="1"/>
          <w:cnfStyle w:val="000000100000" w:firstRow="0" w:lastRow="0" w:firstColumn="0" w:lastColumn="0" w:oddVBand="0" w:evenVBand="0" w:oddHBand="1" w:evenHBand="0" w:firstRowFirstColumn="0" w:firstRowLastColumn="0" w:lastRowFirstColumn="0" w:lastRowLastColumn="0"/>
          <w:wAfter w:w="6" w:type="dxa"/>
          <w:trHeight w:val="510"/>
          <w:jc w:val="center"/>
        </w:trPr>
        <w:tc>
          <w:tcPr>
            <w:cnfStyle w:val="001000000000" w:firstRow="0" w:lastRow="0" w:firstColumn="1" w:lastColumn="0" w:oddVBand="0" w:evenVBand="0" w:oddHBand="0" w:evenHBand="0" w:firstRowFirstColumn="0" w:firstRowLastColumn="0" w:lastRowFirstColumn="0" w:lastRowLastColumn="0"/>
            <w:tcW w:w="709" w:type="dxa"/>
            <w:noWrap/>
            <w:vAlign w:val="center"/>
            <w:hideMark/>
          </w:tcPr>
          <w:p w14:paraId="2F633C56" w14:textId="77777777" w:rsidR="00D07358" w:rsidRPr="00AB6404" w:rsidRDefault="00D07358"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lastRenderedPageBreak/>
              <w:t>3</w:t>
            </w:r>
          </w:p>
        </w:tc>
        <w:tc>
          <w:tcPr>
            <w:tcW w:w="3174" w:type="dxa"/>
            <w:noWrap/>
            <w:vAlign w:val="center"/>
            <w:hideMark/>
          </w:tcPr>
          <w:p w14:paraId="0D0E7C6C" w14:textId="77777777" w:rsidR="00D07358" w:rsidRPr="00AB6404" w:rsidRDefault="00D0735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Nómina colaboradores de carácter temporal</w:t>
            </w:r>
          </w:p>
        </w:tc>
        <w:tc>
          <w:tcPr>
            <w:tcW w:w="850" w:type="dxa"/>
            <w:noWrap/>
            <w:vAlign w:val="center"/>
            <w:hideMark/>
          </w:tcPr>
          <w:p w14:paraId="7FC7F227" w14:textId="77777777" w:rsidR="00D07358" w:rsidRPr="00AB6404" w:rsidRDefault="00D0735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38</w:t>
            </w:r>
          </w:p>
        </w:tc>
        <w:tc>
          <w:tcPr>
            <w:tcW w:w="1734" w:type="dxa"/>
            <w:noWrap/>
            <w:vAlign w:val="center"/>
            <w:hideMark/>
          </w:tcPr>
          <w:p w14:paraId="34A1C7D7" w14:textId="7242A4DD" w:rsidR="00D07358" w:rsidRPr="00AB6404" w:rsidRDefault="00D0735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1,857,000.00</w:t>
            </w:r>
          </w:p>
        </w:tc>
        <w:tc>
          <w:tcPr>
            <w:tcW w:w="856" w:type="dxa"/>
            <w:vAlign w:val="center"/>
          </w:tcPr>
          <w:p w14:paraId="425289BB" w14:textId="16C6B9EE" w:rsidR="00D07358" w:rsidRPr="00AB6404" w:rsidRDefault="00D0735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sz w:val="22"/>
                <w:szCs w:val="22"/>
              </w:rPr>
              <w:t>12%</w:t>
            </w:r>
          </w:p>
        </w:tc>
      </w:tr>
      <w:tr w:rsidR="00EF1E8E" w:rsidRPr="00AB6404" w14:paraId="05D1FEE1" w14:textId="737A9961" w:rsidTr="007A1B70">
        <w:trPr>
          <w:gridAfter w:val="1"/>
          <w:wAfter w:w="6" w:type="dxa"/>
          <w:trHeight w:val="510"/>
          <w:jc w:val="center"/>
        </w:trPr>
        <w:tc>
          <w:tcPr>
            <w:cnfStyle w:val="001000000000" w:firstRow="0" w:lastRow="0" w:firstColumn="1" w:lastColumn="0" w:oddVBand="0" w:evenVBand="0" w:oddHBand="0" w:evenHBand="0" w:firstRowFirstColumn="0" w:firstRowLastColumn="0" w:lastRowFirstColumn="0" w:lastRowLastColumn="0"/>
            <w:tcW w:w="3883" w:type="dxa"/>
            <w:gridSpan w:val="2"/>
            <w:noWrap/>
            <w:vAlign w:val="center"/>
            <w:hideMark/>
          </w:tcPr>
          <w:p w14:paraId="56401E42" w14:textId="65DE2A09" w:rsidR="00D07358" w:rsidRPr="00AB6404" w:rsidRDefault="00D07358"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Total</w:t>
            </w:r>
          </w:p>
        </w:tc>
        <w:tc>
          <w:tcPr>
            <w:tcW w:w="850" w:type="dxa"/>
            <w:noWrap/>
            <w:vAlign w:val="center"/>
            <w:hideMark/>
          </w:tcPr>
          <w:p w14:paraId="74D5A131" w14:textId="77777777" w:rsidR="00D07358" w:rsidRPr="00AB6404" w:rsidRDefault="00D0735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320</w:t>
            </w:r>
          </w:p>
        </w:tc>
        <w:tc>
          <w:tcPr>
            <w:tcW w:w="1734" w:type="dxa"/>
            <w:noWrap/>
            <w:vAlign w:val="center"/>
            <w:hideMark/>
          </w:tcPr>
          <w:p w14:paraId="4295BF20" w14:textId="075498D2" w:rsidR="00D07358" w:rsidRPr="00AB6404" w:rsidRDefault="00D0735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18,183,452.30</w:t>
            </w:r>
          </w:p>
        </w:tc>
        <w:tc>
          <w:tcPr>
            <w:tcW w:w="856" w:type="dxa"/>
            <w:vAlign w:val="center"/>
          </w:tcPr>
          <w:p w14:paraId="415B2542" w14:textId="60D7AF1C" w:rsidR="00D07358" w:rsidRPr="00AB6404" w:rsidRDefault="00D0735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t>100%</w:t>
            </w:r>
          </w:p>
        </w:tc>
      </w:tr>
    </w:tbl>
    <w:p w14:paraId="2613D288" w14:textId="77777777" w:rsidR="00512A49" w:rsidRPr="00AB6404" w:rsidRDefault="00512A49" w:rsidP="00AB6404">
      <w:pPr>
        <w:spacing w:after="0" w:line="360" w:lineRule="auto"/>
        <w:ind w:right="-143"/>
        <w:jc w:val="center"/>
        <w:rPr>
          <w:rFonts w:eastAsia="Calibri"/>
          <w:i/>
          <w:iCs/>
          <w:sz w:val="18"/>
          <w:szCs w:val="18"/>
          <w:lang w:val="es-DO"/>
        </w:rPr>
      </w:pPr>
      <w:r w:rsidRPr="00AB6404">
        <w:rPr>
          <w:rFonts w:eastAsia="Calibri"/>
          <w:i/>
          <w:iCs/>
          <w:sz w:val="18"/>
          <w:szCs w:val="18"/>
          <w:lang w:val="es-DO"/>
        </w:rPr>
        <w:t>Fuente: Departamento Financiero de la JAC.</w:t>
      </w:r>
    </w:p>
    <w:p w14:paraId="7C40C598" w14:textId="77777777" w:rsidR="00512A49" w:rsidRPr="00AB6404" w:rsidRDefault="00512A49" w:rsidP="00AB6404">
      <w:pPr>
        <w:spacing w:line="360" w:lineRule="auto"/>
        <w:jc w:val="both"/>
        <w:rPr>
          <w:lang w:val="es-DO"/>
        </w:rPr>
      </w:pPr>
    </w:p>
    <w:p w14:paraId="6428D41E" w14:textId="77777777" w:rsidR="00D07358" w:rsidRPr="00AB6404" w:rsidRDefault="00D07358" w:rsidP="00AB6404">
      <w:pPr>
        <w:spacing w:after="0" w:line="360" w:lineRule="auto"/>
        <w:ind w:right="-143"/>
        <w:jc w:val="both"/>
        <w:rPr>
          <w:lang w:val="es-DO"/>
        </w:rPr>
      </w:pPr>
      <w:r w:rsidRPr="00AB6404">
        <w:rPr>
          <w:lang w:val="es-DO"/>
        </w:rPr>
        <w:t xml:space="preserve">Los colaboradores fijos (63%), son aquellos funcionarios o servidores públicos de libre nombramiento y remoción, funcionarios o servidores públicos de carrera y funcionarios o servidores públicos de estatuto simplificado, que ejecutan las acciones estratégicas y operacionales para el logro de resultados, por encima de los estándares, mejorando y manteniendo altos niveles de rendimiento. </w:t>
      </w:r>
    </w:p>
    <w:p w14:paraId="0D5E75EB" w14:textId="77777777" w:rsidR="00D07358" w:rsidRPr="00AB6404" w:rsidRDefault="00D07358" w:rsidP="00AB6404">
      <w:pPr>
        <w:spacing w:after="0" w:line="360" w:lineRule="auto"/>
        <w:ind w:right="-143"/>
        <w:jc w:val="both"/>
        <w:rPr>
          <w:lang w:val="es-DO"/>
        </w:rPr>
      </w:pPr>
    </w:p>
    <w:p w14:paraId="7BDE64E0" w14:textId="77777777" w:rsidR="00D07358" w:rsidRPr="00AB6404" w:rsidRDefault="00D07358" w:rsidP="00AB6404">
      <w:pPr>
        <w:spacing w:after="0" w:line="360" w:lineRule="auto"/>
        <w:ind w:right="-143"/>
        <w:jc w:val="both"/>
        <w:rPr>
          <w:lang w:val="es-DO"/>
        </w:rPr>
      </w:pPr>
      <w:r w:rsidRPr="00AB6404">
        <w:rPr>
          <w:lang w:val="es-DO"/>
        </w:rPr>
        <w:t>La compensación de seguridad (25%), son los miembros de la seguridad militar que custodiarán los locales de la institución.</w:t>
      </w:r>
    </w:p>
    <w:p w14:paraId="1DD0E189" w14:textId="77777777" w:rsidR="00D07358" w:rsidRPr="00AB6404" w:rsidRDefault="00D07358" w:rsidP="00AB6404">
      <w:pPr>
        <w:spacing w:after="0" w:line="360" w:lineRule="auto"/>
        <w:ind w:right="-143"/>
        <w:jc w:val="both"/>
        <w:rPr>
          <w:lang w:val="es-DO"/>
        </w:rPr>
      </w:pPr>
    </w:p>
    <w:p w14:paraId="46F2636D" w14:textId="7168F77E" w:rsidR="007A40AF" w:rsidRPr="00AB6404" w:rsidRDefault="00D07358" w:rsidP="00AB6404">
      <w:pPr>
        <w:spacing w:after="0" w:line="360" w:lineRule="auto"/>
        <w:ind w:right="-143"/>
        <w:jc w:val="both"/>
        <w:rPr>
          <w:lang w:val="es-DO"/>
        </w:rPr>
      </w:pPr>
      <w:r w:rsidRPr="00AB6404">
        <w:rPr>
          <w:lang w:val="es-DO"/>
        </w:rPr>
        <w:t>El personal de carácter temporal (12%), que son los servidores públicos nombrados bajo la modalidad de contrato por un periodo transitorio, para cubrir necesidades específicas y temporales de la institución.</w:t>
      </w:r>
    </w:p>
    <w:p w14:paraId="0AEE49CA" w14:textId="77777777" w:rsidR="00D07358" w:rsidRPr="00AB6404" w:rsidRDefault="00D07358" w:rsidP="00AB6404">
      <w:pPr>
        <w:spacing w:after="0" w:line="360" w:lineRule="auto"/>
        <w:ind w:right="-143"/>
        <w:jc w:val="both"/>
        <w:rPr>
          <w:lang w:val="es-DO"/>
        </w:rPr>
      </w:pPr>
    </w:p>
    <w:p w14:paraId="50F84537" w14:textId="34682033" w:rsidR="00D07358" w:rsidRPr="00AB6404" w:rsidRDefault="00D07358" w:rsidP="00AB6404">
      <w:pPr>
        <w:pStyle w:val="Ttulo3"/>
        <w:spacing w:line="360" w:lineRule="auto"/>
        <w:rPr>
          <w:rFonts w:cs="Times New Roman"/>
          <w:color w:val="767171"/>
          <w:lang w:val="es-DO"/>
        </w:rPr>
      </w:pPr>
      <w:bookmarkStart w:id="822" w:name="_Toc218581832"/>
      <w:r w:rsidRPr="00AB6404">
        <w:rPr>
          <w:rFonts w:cs="Times New Roman"/>
          <w:color w:val="767171"/>
          <w:lang w:val="es-DO"/>
        </w:rPr>
        <w:t>División de Contabilidad</w:t>
      </w:r>
      <w:bookmarkEnd w:id="822"/>
    </w:p>
    <w:p w14:paraId="6D84E4C4" w14:textId="77777777" w:rsidR="00D07358" w:rsidRPr="00AB6404" w:rsidRDefault="00D07358" w:rsidP="00AB6404">
      <w:pPr>
        <w:spacing w:line="360" w:lineRule="auto"/>
        <w:jc w:val="both"/>
        <w:rPr>
          <w:lang w:val="es-DO"/>
        </w:rPr>
      </w:pPr>
    </w:p>
    <w:p w14:paraId="79F9DE69" w14:textId="1E4A7DE6" w:rsidR="00D07358" w:rsidRPr="00AB6404" w:rsidRDefault="00D07358" w:rsidP="00AB6404">
      <w:pPr>
        <w:spacing w:line="360" w:lineRule="auto"/>
        <w:jc w:val="both"/>
        <w:rPr>
          <w:lang w:val="es-DO"/>
        </w:rPr>
      </w:pPr>
      <w:r w:rsidRPr="00AB6404">
        <w:rPr>
          <w:lang w:val="es-DO"/>
        </w:rPr>
        <w:t xml:space="preserve">La División de Contabilidad, unidad perteneciente al Departamento Financiero, tiene entre sus principales tareas el registro de las operaciones financieras de la institución. </w:t>
      </w:r>
      <w:r w:rsidR="00970522" w:rsidRPr="00AB6404">
        <w:rPr>
          <w:lang w:val="es-DO"/>
        </w:rPr>
        <w:t>S</w:t>
      </w:r>
      <w:r w:rsidRPr="00AB6404">
        <w:rPr>
          <w:lang w:val="es-DO"/>
        </w:rPr>
        <w:t xml:space="preserve">e encarga de dar seguimiento a la ejecución presupuestaria, la elaboración de los estados financieros y remitir a la Oficina de Acceso a la </w:t>
      </w:r>
      <w:r w:rsidR="00970522" w:rsidRPr="00AB6404">
        <w:rPr>
          <w:lang w:val="es-DO"/>
        </w:rPr>
        <w:t>Información</w:t>
      </w:r>
      <w:r w:rsidRPr="00AB6404">
        <w:rPr>
          <w:lang w:val="es-DO"/>
        </w:rPr>
        <w:t xml:space="preserve"> </w:t>
      </w:r>
      <w:r w:rsidRPr="00AB6404">
        <w:rPr>
          <w:lang w:val="es-DO"/>
        </w:rPr>
        <w:lastRenderedPageBreak/>
        <w:t>(OAI), los informes para la publicación en el portal de transparencia de la institución, acorde a los lineamientos de la Ley General de Libre Acceso a la Información Pública Núm. 200-04 de fecha 28 de julio del 2004.</w:t>
      </w:r>
    </w:p>
    <w:p w14:paraId="785D1913" w14:textId="01D663C6" w:rsidR="00D07358" w:rsidRPr="00AB6404" w:rsidRDefault="00D07358" w:rsidP="00AB6404">
      <w:pPr>
        <w:spacing w:line="360" w:lineRule="auto"/>
        <w:jc w:val="both"/>
        <w:rPr>
          <w:lang w:val="es-DO"/>
        </w:rPr>
      </w:pPr>
      <w:r w:rsidRPr="00AB6404">
        <w:rPr>
          <w:lang w:val="es-DO"/>
        </w:rPr>
        <w:t xml:space="preserve">La JAC realiza los pagos a suplidores mediante la emisión de cheques, transferencias bancarias y libramientos (orden de pago, emitida por las instituciones del Gobierno Central, a través del SIGEF), de acuerdo con el cuadro siguiente:  </w:t>
      </w:r>
    </w:p>
    <w:tbl>
      <w:tblPr>
        <w:tblStyle w:val="Tablanormal1"/>
        <w:tblW w:w="7512" w:type="dxa"/>
        <w:jc w:val="center"/>
        <w:tblLook w:val="04A0" w:firstRow="1" w:lastRow="0" w:firstColumn="1" w:lastColumn="0" w:noHBand="0" w:noVBand="1"/>
      </w:tblPr>
      <w:tblGrid>
        <w:gridCol w:w="708"/>
        <w:gridCol w:w="2437"/>
        <w:gridCol w:w="2140"/>
        <w:gridCol w:w="2227"/>
      </w:tblGrid>
      <w:tr w:rsidR="00EF1E8E" w:rsidRPr="00C132D7" w14:paraId="5673ADAA" w14:textId="77777777" w:rsidTr="00F0455A">
        <w:trPr>
          <w:cnfStyle w:val="100000000000" w:firstRow="1" w:lastRow="0" w:firstColumn="0" w:lastColumn="0" w:oddVBand="0" w:evenVBand="0" w:oddHBand="0" w:evenHBand="0" w:firstRowFirstColumn="0" w:firstRowLastColumn="0" w:lastRowFirstColumn="0" w:lastRowLastColumn="0"/>
          <w:trHeight w:val="510"/>
          <w:tblHeader/>
          <w:jc w:val="center"/>
        </w:trPr>
        <w:tc>
          <w:tcPr>
            <w:cnfStyle w:val="001000000000" w:firstRow="0" w:lastRow="0" w:firstColumn="1" w:lastColumn="0" w:oddVBand="0" w:evenVBand="0" w:oddHBand="0" w:evenHBand="0" w:firstRowFirstColumn="0" w:firstRowLastColumn="0" w:lastRowFirstColumn="0" w:lastRowLastColumn="0"/>
            <w:tcW w:w="7512" w:type="dxa"/>
            <w:gridSpan w:val="4"/>
            <w:shd w:val="clear" w:color="auto" w:fill="011C50"/>
            <w:vAlign w:val="center"/>
            <w:hideMark/>
          </w:tcPr>
          <w:p w14:paraId="4727A1B6" w14:textId="77777777" w:rsidR="00970522" w:rsidRPr="00AB6404" w:rsidRDefault="00970522" w:rsidP="00AB6404">
            <w:pPr>
              <w:spacing w:after="160" w:line="360" w:lineRule="auto"/>
              <w:jc w:val="center"/>
              <w:rPr>
                <w:rFonts w:eastAsia="Times New Roman"/>
                <w:b w:val="0"/>
                <w:bCs w:val="0"/>
                <w:color w:val="FFFFFF" w:themeColor="background1"/>
                <w:spacing w:val="0"/>
                <w:lang w:val="es-DO" w:eastAsia="es-DO"/>
              </w:rPr>
            </w:pPr>
            <w:r w:rsidRPr="00AB6404">
              <w:rPr>
                <w:b w:val="0"/>
                <w:bCs w:val="0"/>
                <w:color w:val="FFFFFF" w:themeColor="background1"/>
                <w:lang w:val="es-DO"/>
              </w:rPr>
              <w:t>Herramientas de Ejecución de Pagos</w:t>
            </w:r>
          </w:p>
        </w:tc>
      </w:tr>
      <w:tr w:rsidR="00EF1E8E" w:rsidRPr="00AB6404" w14:paraId="424277F5" w14:textId="77777777" w:rsidTr="00F0455A">
        <w:trPr>
          <w:cnfStyle w:val="100000000000" w:firstRow="1" w:lastRow="0" w:firstColumn="0" w:lastColumn="0" w:oddVBand="0" w:evenVBand="0" w:oddHBand="0" w:evenHBand="0" w:firstRowFirstColumn="0" w:firstRowLastColumn="0" w:lastRowFirstColumn="0" w:lastRowLastColumn="0"/>
          <w:trHeight w:val="510"/>
          <w:tblHeader/>
          <w:jc w:val="center"/>
        </w:trPr>
        <w:tc>
          <w:tcPr>
            <w:cnfStyle w:val="001000000000" w:firstRow="0" w:lastRow="0" w:firstColumn="1" w:lastColumn="0" w:oddVBand="0" w:evenVBand="0" w:oddHBand="0" w:evenHBand="0" w:firstRowFirstColumn="0" w:firstRowLastColumn="0" w:lastRowFirstColumn="0" w:lastRowLastColumn="0"/>
            <w:tcW w:w="708" w:type="dxa"/>
            <w:shd w:val="clear" w:color="auto" w:fill="011C50"/>
            <w:vAlign w:val="center"/>
            <w:hideMark/>
          </w:tcPr>
          <w:p w14:paraId="2EDA37D6" w14:textId="690B2B71" w:rsidR="00970522" w:rsidRPr="00AB6404" w:rsidRDefault="00970522" w:rsidP="00AB6404">
            <w:pPr>
              <w:spacing w:after="160" w:line="360" w:lineRule="auto"/>
              <w:jc w:val="center"/>
              <w:rPr>
                <w:b w:val="0"/>
                <w:bCs w:val="0"/>
                <w:color w:val="FFFFFF" w:themeColor="background1"/>
                <w:lang w:val="es-DO"/>
              </w:rPr>
            </w:pPr>
            <w:r w:rsidRPr="00AB6404">
              <w:rPr>
                <w:b w:val="0"/>
                <w:bCs w:val="0"/>
                <w:color w:val="FFFFFF" w:themeColor="background1"/>
                <w:lang w:val="es-DO"/>
              </w:rPr>
              <w:t>No.</w:t>
            </w:r>
          </w:p>
        </w:tc>
        <w:tc>
          <w:tcPr>
            <w:tcW w:w="2437" w:type="dxa"/>
            <w:shd w:val="clear" w:color="auto" w:fill="011C50"/>
            <w:vAlign w:val="center"/>
            <w:hideMark/>
          </w:tcPr>
          <w:p w14:paraId="049CE7DC" w14:textId="77777777" w:rsidR="00970522" w:rsidRPr="00AB6404" w:rsidRDefault="00970522" w:rsidP="00AB6404">
            <w:pPr>
              <w:spacing w:after="160" w:line="36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val="es-DO"/>
              </w:rPr>
            </w:pPr>
            <w:r w:rsidRPr="00AB6404">
              <w:rPr>
                <w:b w:val="0"/>
                <w:bCs w:val="0"/>
                <w:color w:val="FFFFFF" w:themeColor="background1"/>
                <w:lang w:val="es-DO"/>
              </w:rPr>
              <w:t>Tipo</w:t>
            </w:r>
          </w:p>
        </w:tc>
        <w:tc>
          <w:tcPr>
            <w:tcW w:w="2140" w:type="dxa"/>
            <w:shd w:val="clear" w:color="auto" w:fill="011C50"/>
            <w:vAlign w:val="center"/>
            <w:hideMark/>
          </w:tcPr>
          <w:p w14:paraId="1277919B" w14:textId="51DAC289" w:rsidR="00970522" w:rsidRPr="00AB6404" w:rsidRDefault="00970522" w:rsidP="00AB6404">
            <w:pPr>
              <w:spacing w:after="160" w:line="36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val="es-DO"/>
              </w:rPr>
            </w:pPr>
            <w:r w:rsidRPr="00AB6404">
              <w:rPr>
                <w:b w:val="0"/>
                <w:bCs w:val="0"/>
                <w:color w:val="FFFFFF" w:themeColor="background1"/>
                <w:lang w:val="es-DO"/>
              </w:rPr>
              <w:t>Método</w:t>
            </w:r>
          </w:p>
        </w:tc>
        <w:tc>
          <w:tcPr>
            <w:tcW w:w="2227" w:type="dxa"/>
            <w:shd w:val="clear" w:color="auto" w:fill="011C50"/>
            <w:vAlign w:val="center"/>
            <w:hideMark/>
          </w:tcPr>
          <w:p w14:paraId="1019A102" w14:textId="6DE909E0" w:rsidR="00970522" w:rsidRPr="00AB6404" w:rsidRDefault="00970522" w:rsidP="00AB6404">
            <w:pPr>
              <w:spacing w:after="160" w:line="36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val="es-DO"/>
              </w:rPr>
            </w:pPr>
            <w:r w:rsidRPr="00AB6404">
              <w:rPr>
                <w:b w:val="0"/>
                <w:bCs w:val="0"/>
                <w:color w:val="FFFFFF" w:themeColor="background1"/>
                <w:lang w:val="es-DO"/>
              </w:rPr>
              <w:t>Herramienta</w:t>
            </w:r>
          </w:p>
        </w:tc>
      </w:tr>
      <w:tr w:rsidR="00EF1E8E" w:rsidRPr="00AB6404" w14:paraId="0A3DC2B3" w14:textId="77777777" w:rsidTr="00456D60">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708" w:type="dxa"/>
            <w:noWrap/>
            <w:vAlign w:val="center"/>
            <w:hideMark/>
          </w:tcPr>
          <w:p w14:paraId="0B00CE9E" w14:textId="77777777" w:rsidR="00970522" w:rsidRPr="00AB6404" w:rsidRDefault="0097052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1</w:t>
            </w:r>
          </w:p>
        </w:tc>
        <w:tc>
          <w:tcPr>
            <w:tcW w:w="2437" w:type="dxa"/>
            <w:noWrap/>
            <w:vAlign w:val="center"/>
            <w:hideMark/>
          </w:tcPr>
          <w:p w14:paraId="39034A5B" w14:textId="77777777" w:rsidR="00970522" w:rsidRPr="00AB6404" w:rsidRDefault="0097052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Remuneraciones y contribuciones</w:t>
            </w:r>
          </w:p>
        </w:tc>
        <w:tc>
          <w:tcPr>
            <w:tcW w:w="2140" w:type="dxa"/>
            <w:noWrap/>
            <w:vAlign w:val="center"/>
            <w:hideMark/>
          </w:tcPr>
          <w:p w14:paraId="4E485F6C" w14:textId="73A3B856" w:rsidR="00970522" w:rsidRPr="00AB6404" w:rsidRDefault="0097052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Transferencia</w:t>
            </w:r>
          </w:p>
        </w:tc>
        <w:tc>
          <w:tcPr>
            <w:tcW w:w="2227" w:type="dxa"/>
            <w:noWrap/>
            <w:vAlign w:val="center"/>
            <w:hideMark/>
          </w:tcPr>
          <w:p w14:paraId="49818E52" w14:textId="3CDFFEA4" w:rsidR="00970522" w:rsidRPr="00AB6404" w:rsidRDefault="0097052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Banco de Reservas</w:t>
            </w:r>
          </w:p>
        </w:tc>
      </w:tr>
      <w:tr w:rsidR="00EF1E8E" w:rsidRPr="00AB6404" w14:paraId="4E237E84" w14:textId="77777777" w:rsidTr="00456D60">
        <w:trPr>
          <w:trHeight w:val="510"/>
          <w:jc w:val="center"/>
        </w:trPr>
        <w:tc>
          <w:tcPr>
            <w:cnfStyle w:val="001000000000" w:firstRow="0" w:lastRow="0" w:firstColumn="1" w:lastColumn="0" w:oddVBand="0" w:evenVBand="0" w:oddHBand="0" w:evenHBand="0" w:firstRowFirstColumn="0" w:firstRowLastColumn="0" w:lastRowFirstColumn="0" w:lastRowLastColumn="0"/>
            <w:tcW w:w="708" w:type="dxa"/>
            <w:noWrap/>
            <w:vAlign w:val="center"/>
            <w:hideMark/>
          </w:tcPr>
          <w:p w14:paraId="7E62F782" w14:textId="77777777" w:rsidR="00970522" w:rsidRPr="00AB6404" w:rsidRDefault="0097052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2</w:t>
            </w:r>
          </w:p>
        </w:tc>
        <w:tc>
          <w:tcPr>
            <w:tcW w:w="2437" w:type="dxa"/>
            <w:noWrap/>
            <w:vAlign w:val="center"/>
            <w:hideMark/>
          </w:tcPr>
          <w:p w14:paraId="35BE360E" w14:textId="77777777" w:rsidR="00970522" w:rsidRPr="00AB6404" w:rsidRDefault="0097052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Contratación de servicios</w:t>
            </w:r>
          </w:p>
        </w:tc>
        <w:tc>
          <w:tcPr>
            <w:tcW w:w="2140" w:type="dxa"/>
            <w:noWrap/>
            <w:vAlign w:val="center"/>
            <w:hideMark/>
          </w:tcPr>
          <w:p w14:paraId="5D2C8C6E" w14:textId="34364B4D" w:rsidR="00970522" w:rsidRPr="00AB6404" w:rsidRDefault="0097052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Cheque / libramiento</w:t>
            </w:r>
          </w:p>
        </w:tc>
        <w:tc>
          <w:tcPr>
            <w:tcW w:w="2227" w:type="dxa"/>
            <w:noWrap/>
            <w:vAlign w:val="center"/>
            <w:hideMark/>
          </w:tcPr>
          <w:p w14:paraId="11142D88" w14:textId="17F0F74F" w:rsidR="00970522" w:rsidRPr="00AB6404" w:rsidRDefault="0097052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Banco de Reservas / SIGEF</w:t>
            </w:r>
          </w:p>
        </w:tc>
      </w:tr>
      <w:tr w:rsidR="00EF1E8E" w:rsidRPr="00AB6404" w14:paraId="1324AC77" w14:textId="77777777" w:rsidTr="00456D60">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708" w:type="dxa"/>
            <w:noWrap/>
            <w:vAlign w:val="center"/>
            <w:hideMark/>
          </w:tcPr>
          <w:p w14:paraId="42B96C10" w14:textId="77777777" w:rsidR="00970522" w:rsidRPr="00AB6404" w:rsidRDefault="0097052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3</w:t>
            </w:r>
          </w:p>
        </w:tc>
        <w:tc>
          <w:tcPr>
            <w:tcW w:w="2437" w:type="dxa"/>
            <w:noWrap/>
            <w:vAlign w:val="center"/>
            <w:hideMark/>
          </w:tcPr>
          <w:p w14:paraId="5E73810B" w14:textId="77777777" w:rsidR="00970522" w:rsidRPr="00AB6404" w:rsidRDefault="0097052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Materiales y suministros</w:t>
            </w:r>
          </w:p>
        </w:tc>
        <w:tc>
          <w:tcPr>
            <w:tcW w:w="2140" w:type="dxa"/>
            <w:noWrap/>
            <w:vAlign w:val="center"/>
            <w:hideMark/>
          </w:tcPr>
          <w:p w14:paraId="102A7E08" w14:textId="16A43761" w:rsidR="00970522" w:rsidRPr="00AB6404" w:rsidRDefault="0097052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Cheque / libramiento</w:t>
            </w:r>
          </w:p>
        </w:tc>
        <w:tc>
          <w:tcPr>
            <w:tcW w:w="2227" w:type="dxa"/>
            <w:noWrap/>
            <w:vAlign w:val="center"/>
            <w:hideMark/>
          </w:tcPr>
          <w:p w14:paraId="4931B61F" w14:textId="0DC99EC6" w:rsidR="00970522" w:rsidRPr="00AB6404" w:rsidRDefault="0097052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Banco de Reservas / SIGEF</w:t>
            </w:r>
          </w:p>
        </w:tc>
      </w:tr>
      <w:tr w:rsidR="00EF1E8E" w:rsidRPr="00AB6404" w14:paraId="56ED9DD9" w14:textId="77777777" w:rsidTr="00456D60">
        <w:trPr>
          <w:trHeight w:val="510"/>
          <w:jc w:val="center"/>
        </w:trPr>
        <w:tc>
          <w:tcPr>
            <w:cnfStyle w:val="001000000000" w:firstRow="0" w:lastRow="0" w:firstColumn="1" w:lastColumn="0" w:oddVBand="0" w:evenVBand="0" w:oddHBand="0" w:evenHBand="0" w:firstRowFirstColumn="0" w:firstRowLastColumn="0" w:lastRowFirstColumn="0" w:lastRowLastColumn="0"/>
            <w:tcW w:w="708" w:type="dxa"/>
            <w:noWrap/>
            <w:vAlign w:val="center"/>
            <w:hideMark/>
          </w:tcPr>
          <w:p w14:paraId="00F9059C" w14:textId="77777777" w:rsidR="00970522" w:rsidRPr="00AB6404" w:rsidRDefault="0097052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4</w:t>
            </w:r>
          </w:p>
        </w:tc>
        <w:tc>
          <w:tcPr>
            <w:tcW w:w="2437" w:type="dxa"/>
            <w:noWrap/>
            <w:vAlign w:val="center"/>
            <w:hideMark/>
          </w:tcPr>
          <w:p w14:paraId="6C58E3DF" w14:textId="77777777" w:rsidR="00970522" w:rsidRPr="00AB6404" w:rsidRDefault="0097052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Transferencias corrientes</w:t>
            </w:r>
          </w:p>
        </w:tc>
        <w:tc>
          <w:tcPr>
            <w:tcW w:w="2140" w:type="dxa"/>
            <w:noWrap/>
            <w:vAlign w:val="center"/>
            <w:hideMark/>
          </w:tcPr>
          <w:p w14:paraId="292AD6AE" w14:textId="52FB338A" w:rsidR="00970522" w:rsidRPr="00AB6404" w:rsidRDefault="0097052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Transferencia</w:t>
            </w:r>
          </w:p>
        </w:tc>
        <w:tc>
          <w:tcPr>
            <w:tcW w:w="2227" w:type="dxa"/>
            <w:noWrap/>
            <w:vAlign w:val="center"/>
            <w:hideMark/>
          </w:tcPr>
          <w:p w14:paraId="6B7A892E" w14:textId="18C23E57" w:rsidR="00970522" w:rsidRPr="00AB6404" w:rsidRDefault="0097052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Banco de Reservas</w:t>
            </w:r>
          </w:p>
        </w:tc>
      </w:tr>
      <w:tr w:rsidR="00EF1E8E" w:rsidRPr="00AB6404" w14:paraId="28B48939" w14:textId="77777777" w:rsidTr="00456D60">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708" w:type="dxa"/>
            <w:noWrap/>
            <w:vAlign w:val="center"/>
            <w:hideMark/>
          </w:tcPr>
          <w:p w14:paraId="74CD7CA6" w14:textId="77777777" w:rsidR="00970522" w:rsidRPr="00AB6404" w:rsidRDefault="0097052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5</w:t>
            </w:r>
          </w:p>
        </w:tc>
        <w:tc>
          <w:tcPr>
            <w:tcW w:w="2437" w:type="dxa"/>
            <w:noWrap/>
            <w:vAlign w:val="center"/>
            <w:hideMark/>
          </w:tcPr>
          <w:p w14:paraId="0A33DEF3" w14:textId="77777777" w:rsidR="00970522" w:rsidRPr="00AB6404" w:rsidRDefault="0097052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Bienes muebles, inmuebles e intangibles</w:t>
            </w:r>
          </w:p>
        </w:tc>
        <w:tc>
          <w:tcPr>
            <w:tcW w:w="2140" w:type="dxa"/>
            <w:noWrap/>
            <w:vAlign w:val="center"/>
            <w:hideMark/>
          </w:tcPr>
          <w:p w14:paraId="02FCC076" w14:textId="609504BB" w:rsidR="00970522" w:rsidRPr="00AB6404" w:rsidRDefault="0097052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Cheque / libramiento</w:t>
            </w:r>
          </w:p>
        </w:tc>
        <w:tc>
          <w:tcPr>
            <w:tcW w:w="2227" w:type="dxa"/>
            <w:noWrap/>
            <w:vAlign w:val="center"/>
            <w:hideMark/>
          </w:tcPr>
          <w:p w14:paraId="35701A7A" w14:textId="5F4B2203" w:rsidR="00970522" w:rsidRPr="00AB6404" w:rsidRDefault="0097052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Banco de Reservas / SIGEF</w:t>
            </w:r>
          </w:p>
        </w:tc>
      </w:tr>
    </w:tbl>
    <w:p w14:paraId="55D52ACA" w14:textId="2502A8AC" w:rsidR="00970522" w:rsidRPr="00AB6404" w:rsidRDefault="00970522" w:rsidP="00AB6404">
      <w:pPr>
        <w:spacing w:after="0" w:line="360" w:lineRule="auto"/>
        <w:ind w:right="-143"/>
        <w:jc w:val="center"/>
        <w:rPr>
          <w:rFonts w:eastAsia="Calibri"/>
          <w:i/>
          <w:iCs/>
          <w:sz w:val="18"/>
          <w:szCs w:val="18"/>
          <w:lang w:val="es-DO"/>
        </w:rPr>
      </w:pPr>
      <w:r w:rsidRPr="00AB6404">
        <w:rPr>
          <w:rFonts w:eastAsia="Calibri"/>
          <w:i/>
          <w:iCs/>
          <w:sz w:val="18"/>
          <w:szCs w:val="18"/>
          <w:lang w:val="es-DO"/>
        </w:rPr>
        <w:t>Fuente: División Contabilidad de la JAC.</w:t>
      </w:r>
    </w:p>
    <w:p w14:paraId="36FD24B6" w14:textId="77777777" w:rsidR="003B0DED" w:rsidRPr="00AB6404" w:rsidRDefault="003B0DED" w:rsidP="00AB6404">
      <w:pPr>
        <w:spacing w:line="360" w:lineRule="auto"/>
        <w:jc w:val="both"/>
        <w:rPr>
          <w:lang w:val="es-DO"/>
        </w:rPr>
      </w:pPr>
    </w:p>
    <w:p w14:paraId="07EFCAB5" w14:textId="34E4577D" w:rsidR="00970522" w:rsidRPr="00AB6404" w:rsidRDefault="00970522" w:rsidP="00AB6404">
      <w:pPr>
        <w:spacing w:line="360" w:lineRule="auto"/>
        <w:jc w:val="both"/>
        <w:rPr>
          <w:lang w:val="es-DO"/>
        </w:rPr>
      </w:pPr>
      <w:r w:rsidRPr="00AB6404">
        <w:rPr>
          <w:lang w:val="es-DO"/>
        </w:rPr>
        <w:t xml:space="preserve">La Contraloría General de la República (CGR), como organismo de alto nivel gubernamental que vela por el buen uso de los fondos públicos, audita internamente los desembolsos realizados; ejercicio que realiza a través del Sistema Unificado de Gestión de Pagos (SUGEP); esta herramienta reduce al máximo el tiempo de tramitación de las órdenes de pago requeridas bajo el ámbito de la </w:t>
      </w:r>
      <w:r w:rsidRPr="00AB6404">
        <w:rPr>
          <w:lang w:val="es-DO"/>
        </w:rPr>
        <w:lastRenderedPageBreak/>
        <w:t>Ley 10-07 de fecha 08 de enero del 2007, que  instituye  el  Sistema  Nacional  de  Control  Interno  y  de  la Contraloría General de la República.</w:t>
      </w:r>
    </w:p>
    <w:p w14:paraId="323224CE" w14:textId="312998F2" w:rsidR="00970522" w:rsidRPr="00AB6404" w:rsidRDefault="00970522" w:rsidP="00AB6404">
      <w:pPr>
        <w:spacing w:line="360" w:lineRule="auto"/>
        <w:jc w:val="both"/>
        <w:rPr>
          <w:lang w:val="es-DO"/>
        </w:rPr>
      </w:pPr>
      <w:r w:rsidRPr="00AB6404">
        <w:rPr>
          <w:lang w:val="es-DO"/>
        </w:rPr>
        <w:t>La ejecución presupuestaria correspondiente al periodo comprendido del 01 de enero al 30 de noviembre del 2025 es de RD$704,838,112, con una proyección de gastos para diciembre de RD$133,755,879, para un total a fin de año de RD$838,593,990.</w:t>
      </w:r>
    </w:p>
    <w:tbl>
      <w:tblPr>
        <w:tblStyle w:val="Tablanormal1"/>
        <w:tblW w:w="5000" w:type="pct"/>
        <w:jc w:val="center"/>
        <w:tblLook w:val="04A0" w:firstRow="1" w:lastRow="0" w:firstColumn="1" w:lastColumn="0" w:noHBand="0" w:noVBand="1"/>
      </w:tblPr>
      <w:tblGrid>
        <w:gridCol w:w="604"/>
        <w:gridCol w:w="1513"/>
        <w:gridCol w:w="1189"/>
        <w:gridCol w:w="1189"/>
        <w:gridCol w:w="1189"/>
        <w:gridCol w:w="1189"/>
        <w:gridCol w:w="1037"/>
      </w:tblGrid>
      <w:tr w:rsidR="00EF1E8E" w:rsidRPr="00C132D7" w14:paraId="59837D41" w14:textId="77777777" w:rsidTr="00F71AF8">
        <w:trPr>
          <w:cnfStyle w:val="100000000000" w:firstRow="1" w:lastRow="0" w:firstColumn="0" w:lastColumn="0" w:oddVBand="0" w:evenVBand="0" w:oddHBand="0" w:evenHBand="0" w:firstRowFirstColumn="0" w:firstRowLastColumn="0" w:lastRowFirstColumn="0" w:lastRowLastColumn="0"/>
          <w:trHeight w:val="589"/>
          <w:tblHeader/>
          <w:jc w:val="center"/>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011C50"/>
            <w:vAlign w:val="center"/>
            <w:hideMark/>
          </w:tcPr>
          <w:p w14:paraId="103B99AF" w14:textId="77777777" w:rsidR="00634288" w:rsidRPr="00F71AF8" w:rsidRDefault="00634288" w:rsidP="00AB6404">
            <w:pPr>
              <w:spacing w:line="360" w:lineRule="auto"/>
              <w:jc w:val="center"/>
              <w:rPr>
                <w:rFonts w:eastAsia="Times New Roman"/>
                <w:b w:val="0"/>
                <w:bCs w:val="0"/>
                <w:color w:val="FFFFFF" w:themeColor="background1"/>
                <w:spacing w:val="0"/>
                <w:lang w:val="es-DO" w:eastAsia="es-DO"/>
              </w:rPr>
            </w:pPr>
            <w:r w:rsidRPr="00F71AF8">
              <w:rPr>
                <w:rFonts w:eastAsia="Times New Roman"/>
                <w:b w:val="0"/>
                <w:bCs w:val="0"/>
                <w:color w:val="FFFFFF" w:themeColor="background1"/>
                <w:spacing w:val="0"/>
                <w:lang w:val="es-DO" w:eastAsia="es-DO"/>
              </w:rPr>
              <w:t>Ejecución Presupuestaria 2025</w:t>
            </w:r>
            <w:r w:rsidRPr="00F71AF8">
              <w:rPr>
                <w:rFonts w:eastAsia="Times New Roman"/>
                <w:b w:val="0"/>
                <w:bCs w:val="0"/>
                <w:color w:val="FFFFFF" w:themeColor="background1"/>
                <w:spacing w:val="0"/>
                <w:lang w:val="es-DO" w:eastAsia="es-DO"/>
              </w:rPr>
              <w:br/>
              <w:t>Valores expresados en RD$</w:t>
            </w:r>
          </w:p>
        </w:tc>
      </w:tr>
      <w:tr w:rsidR="00EF1E8E" w:rsidRPr="00F71AF8" w14:paraId="5E55749E" w14:textId="77777777" w:rsidTr="00F71AF8">
        <w:trPr>
          <w:cnfStyle w:val="100000000000" w:firstRow="1" w:lastRow="0" w:firstColumn="0" w:lastColumn="0" w:oddVBand="0" w:evenVBand="0" w:oddHBand="0" w:evenHBand="0" w:firstRowFirstColumn="0" w:firstRowLastColumn="0" w:lastRowFirstColumn="0" w:lastRowLastColumn="0"/>
          <w:trHeight w:val="1588"/>
          <w:tblHeader/>
          <w:jc w:val="center"/>
        </w:trPr>
        <w:tc>
          <w:tcPr>
            <w:cnfStyle w:val="001000000000" w:firstRow="0" w:lastRow="0" w:firstColumn="1" w:lastColumn="0" w:oddVBand="0" w:evenVBand="0" w:oddHBand="0" w:evenHBand="0" w:firstRowFirstColumn="0" w:firstRowLastColumn="0" w:lastRowFirstColumn="0" w:lastRowLastColumn="0"/>
            <w:tcW w:w="360" w:type="pct"/>
            <w:shd w:val="clear" w:color="auto" w:fill="011C50"/>
            <w:vAlign w:val="center"/>
            <w:hideMark/>
          </w:tcPr>
          <w:p w14:paraId="2469122D" w14:textId="77777777" w:rsidR="00634288" w:rsidRPr="00F71AF8" w:rsidRDefault="00634288" w:rsidP="00AB6404">
            <w:pPr>
              <w:spacing w:line="360" w:lineRule="auto"/>
              <w:jc w:val="center"/>
              <w:rPr>
                <w:rFonts w:eastAsia="Times New Roman"/>
                <w:b w:val="0"/>
                <w:bCs w:val="0"/>
                <w:color w:val="FFFFFF" w:themeColor="background1"/>
                <w:spacing w:val="0"/>
                <w:lang w:val="es-DO" w:eastAsia="es-DO"/>
              </w:rPr>
            </w:pPr>
            <w:r w:rsidRPr="00F71AF8">
              <w:rPr>
                <w:rFonts w:eastAsia="Times New Roman"/>
                <w:b w:val="0"/>
                <w:bCs w:val="0"/>
                <w:color w:val="FFFFFF" w:themeColor="background1"/>
                <w:spacing w:val="0"/>
                <w:lang w:val="es-DO" w:eastAsia="es-DO"/>
              </w:rPr>
              <w:t>Cta.</w:t>
            </w:r>
          </w:p>
        </w:tc>
        <w:tc>
          <w:tcPr>
            <w:tcW w:w="941" w:type="pct"/>
            <w:shd w:val="clear" w:color="auto" w:fill="011C50"/>
            <w:vAlign w:val="center"/>
            <w:hideMark/>
          </w:tcPr>
          <w:p w14:paraId="6DEB0530" w14:textId="77777777" w:rsidR="00634288" w:rsidRPr="00F71AF8" w:rsidRDefault="00634288"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F71AF8">
              <w:rPr>
                <w:rFonts w:eastAsia="Times New Roman"/>
                <w:b w:val="0"/>
                <w:bCs w:val="0"/>
                <w:color w:val="FFFFFF" w:themeColor="background1"/>
                <w:spacing w:val="0"/>
                <w:lang w:val="es-DO" w:eastAsia="es-DO"/>
              </w:rPr>
              <w:t>Nombre de la cuenta</w:t>
            </w:r>
          </w:p>
        </w:tc>
        <w:tc>
          <w:tcPr>
            <w:tcW w:w="862" w:type="pct"/>
            <w:shd w:val="clear" w:color="auto" w:fill="011C50"/>
            <w:vAlign w:val="center"/>
            <w:hideMark/>
          </w:tcPr>
          <w:p w14:paraId="6C32EF28" w14:textId="652E3BCC" w:rsidR="00634288" w:rsidRPr="00F71AF8" w:rsidRDefault="00634288"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F71AF8">
              <w:rPr>
                <w:rFonts w:eastAsia="Times New Roman"/>
                <w:b w:val="0"/>
                <w:bCs w:val="0"/>
                <w:color w:val="FFFFFF" w:themeColor="background1"/>
                <w:spacing w:val="0"/>
                <w:lang w:val="es-DO" w:eastAsia="es-DO"/>
              </w:rPr>
              <w:t>Presupuesto 2025</w:t>
            </w:r>
          </w:p>
        </w:tc>
        <w:tc>
          <w:tcPr>
            <w:tcW w:w="733" w:type="pct"/>
            <w:shd w:val="clear" w:color="auto" w:fill="011C50"/>
            <w:vAlign w:val="center"/>
            <w:hideMark/>
          </w:tcPr>
          <w:p w14:paraId="790DC0F2" w14:textId="05F92AD5" w:rsidR="00634288" w:rsidRPr="00F71AF8" w:rsidRDefault="00634288"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F71AF8">
              <w:rPr>
                <w:rFonts w:eastAsia="Times New Roman"/>
                <w:b w:val="0"/>
                <w:bCs w:val="0"/>
                <w:color w:val="FFFFFF" w:themeColor="background1"/>
                <w:spacing w:val="0"/>
                <w:lang w:val="es-DO" w:eastAsia="es-DO"/>
              </w:rPr>
              <w:t>Ejecutado al 30/11/2025</w:t>
            </w:r>
          </w:p>
        </w:tc>
        <w:tc>
          <w:tcPr>
            <w:tcW w:w="733" w:type="pct"/>
            <w:shd w:val="clear" w:color="auto" w:fill="011C50"/>
            <w:vAlign w:val="center"/>
            <w:hideMark/>
          </w:tcPr>
          <w:p w14:paraId="1FB00804" w14:textId="14C89FBE" w:rsidR="00634288" w:rsidRPr="00F71AF8" w:rsidRDefault="00634288"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F71AF8">
              <w:rPr>
                <w:rFonts w:eastAsia="Times New Roman"/>
                <w:b w:val="0"/>
                <w:bCs w:val="0"/>
                <w:color w:val="FFFFFF" w:themeColor="background1"/>
                <w:spacing w:val="0"/>
                <w:lang w:val="es-DO" w:eastAsia="es-DO"/>
              </w:rPr>
              <w:t>Proyectado diciembre</w:t>
            </w:r>
          </w:p>
        </w:tc>
        <w:tc>
          <w:tcPr>
            <w:tcW w:w="733" w:type="pct"/>
            <w:shd w:val="clear" w:color="auto" w:fill="011C50"/>
            <w:vAlign w:val="center"/>
            <w:hideMark/>
          </w:tcPr>
          <w:p w14:paraId="3F303DEC" w14:textId="26062D5B" w:rsidR="00634288" w:rsidRPr="00F71AF8" w:rsidRDefault="00634288"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F71AF8">
              <w:rPr>
                <w:rFonts w:eastAsia="Times New Roman"/>
                <w:b w:val="0"/>
                <w:bCs w:val="0"/>
                <w:color w:val="FFFFFF" w:themeColor="background1"/>
                <w:spacing w:val="0"/>
                <w:lang w:val="es-DO" w:eastAsia="es-DO"/>
              </w:rPr>
              <w:t>Total a ejecutar al 31/12/2025</w:t>
            </w:r>
          </w:p>
        </w:tc>
        <w:tc>
          <w:tcPr>
            <w:tcW w:w="637" w:type="pct"/>
            <w:shd w:val="clear" w:color="auto" w:fill="011C50"/>
            <w:vAlign w:val="center"/>
            <w:hideMark/>
          </w:tcPr>
          <w:p w14:paraId="38C4509D" w14:textId="5A6EE218" w:rsidR="00634288" w:rsidRPr="00F71AF8" w:rsidRDefault="00634288"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F71AF8">
              <w:rPr>
                <w:rFonts w:eastAsia="Times New Roman"/>
                <w:b w:val="0"/>
                <w:bCs w:val="0"/>
                <w:color w:val="FFFFFF" w:themeColor="background1"/>
                <w:spacing w:val="0"/>
                <w:lang w:val="es-DO" w:eastAsia="es-DO"/>
              </w:rPr>
              <w:t>Porcentaje de ejecución</w:t>
            </w:r>
          </w:p>
        </w:tc>
      </w:tr>
      <w:tr w:rsidR="00EF1E8E" w:rsidRPr="00F71AF8" w14:paraId="7908A356" w14:textId="77777777" w:rsidTr="00F71AF8">
        <w:trPr>
          <w:cnfStyle w:val="000000100000" w:firstRow="0" w:lastRow="0" w:firstColumn="0" w:lastColumn="0" w:oddVBand="0" w:evenVBand="0" w:oddHBand="1" w:evenHBand="0" w:firstRowFirstColumn="0" w:firstRowLastColumn="0" w:lastRowFirstColumn="0" w:lastRowLastColumn="0"/>
          <w:trHeight w:val="1270"/>
          <w:jc w:val="center"/>
        </w:trPr>
        <w:tc>
          <w:tcPr>
            <w:cnfStyle w:val="001000000000" w:firstRow="0" w:lastRow="0" w:firstColumn="1" w:lastColumn="0" w:oddVBand="0" w:evenVBand="0" w:oddHBand="0" w:evenHBand="0" w:firstRowFirstColumn="0" w:firstRowLastColumn="0" w:lastRowFirstColumn="0" w:lastRowLastColumn="0"/>
            <w:tcW w:w="360" w:type="pct"/>
            <w:noWrap/>
            <w:vAlign w:val="center"/>
            <w:hideMark/>
          </w:tcPr>
          <w:p w14:paraId="0F67CC95" w14:textId="77777777" w:rsidR="00634288" w:rsidRPr="00F71AF8" w:rsidRDefault="00634288" w:rsidP="00AB6404">
            <w:pPr>
              <w:spacing w:line="360" w:lineRule="auto"/>
              <w:jc w:val="center"/>
              <w:rPr>
                <w:rFonts w:eastAsia="Times New Roman"/>
                <w:b w:val="0"/>
                <w:bCs w:val="0"/>
                <w:spacing w:val="0"/>
                <w:lang w:val="es-DO" w:eastAsia="es-DO"/>
              </w:rPr>
            </w:pPr>
            <w:r w:rsidRPr="00F71AF8">
              <w:rPr>
                <w:rFonts w:eastAsia="Times New Roman"/>
                <w:b w:val="0"/>
                <w:bCs w:val="0"/>
                <w:spacing w:val="0"/>
                <w:lang w:val="es-DO" w:eastAsia="es-DO"/>
              </w:rPr>
              <w:t>2.1</w:t>
            </w:r>
          </w:p>
        </w:tc>
        <w:tc>
          <w:tcPr>
            <w:tcW w:w="941" w:type="pct"/>
            <w:vAlign w:val="center"/>
            <w:hideMark/>
          </w:tcPr>
          <w:p w14:paraId="1C203B49" w14:textId="77777777"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Remuneraciones y contribuciones</w:t>
            </w:r>
          </w:p>
        </w:tc>
        <w:tc>
          <w:tcPr>
            <w:tcW w:w="862" w:type="pct"/>
            <w:noWrap/>
            <w:vAlign w:val="center"/>
            <w:hideMark/>
          </w:tcPr>
          <w:p w14:paraId="1B8F1A1E" w14:textId="5F35C17F"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491,911,946</w:t>
            </w:r>
          </w:p>
        </w:tc>
        <w:tc>
          <w:tcPr>
            <w:tcW w:w="733" w:type="pct"/>
            <w:noWrap/>
            <w:vAlign w:val="center"/>
            <w:hideMark/>
          </w:tcPr>
          <w:p w14:paraId="5BE9A605" w14:textId="2287FB5B"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392,266,918</w:t>
            </w:r>
          </w:p>
        </w:tc>
        <w:tc>
          <w:tcPr>
            <w:tcW w:w="733" w:type="pct"/>
            <w:noWrap/>
            <w:vAlign w:val="center"/>
            <w:hideMark/>
          </w:tcPr>
          <w:p w14:paraId="2D9305B4" w14:textId="230DE47F"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96,574,810</w:t>
            </w:r>
          </w:p>
        </w:tc>
        <w:tc>
          <w:tcPr>
            <w:tcW w:w="733" w:type="pct"/>
            <w:noWrap/>
            <w:vAlign w:val="center"/>
            <w:hideMark/>
          </w:tcPr>
          <w:p w14:paraId="7C4E95D7" w14:textId="0EEE489B"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488,841,728</w:t>
            </w:r>
          </w:p>
        </w:tc>
        <w:tc>
          <w:tcPr>
            <w:tcW w:w="637" w:type="pct"/>
            <w:noWrap/>
            <w:vAlign w:val="center"/>
            <w:hideMark/>
          </w:tcPr>
          <w:p w14:paraId="6DD755EF" w14:textId="77777777"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99%</w:t>
            </w:r>
          </w:p>
        </w:tc>
      </w:tr>
      <w:tr w:rsidR="00EF1E8E" w:rsidRPr="00F71AF8" w14:paraId="42786FBC" w14:textId="77777777" w:rsidTr="00F71AF8">
        <w:trPr>
          <w:trHeight w:val="635"/>
          <w:jc w:val="center"/>
        </w:trPr>
        <w:tc>
          <w:tcPr>
            <w:cnfStyle w:val="001000000000" w:firstRow="0" w:lastRow="0" w:firstColumn="1" w:lastColumn="0" w:oddVBand="0" w:evenVBand="0" w:oddHBand="0" w:evenHBand="0" w:firstRowFirstColumn="0" w:firstRowLastColumn="0" w:lastRowFirstColumn="0" w:lastRowLastColumn="0"/>
            <w:tcW w:w="360" w:type="pct"/>
            <w:noWrap/>
            <w:vAlign w:val="center"/>
            <w:hideMark/>
          </w:tcPr>
          <w:p w14:paraId="5B6F21A3" w14:textId="77777777" w:rsidR="00634288" w:rsidRPr="00F71AF8" w:rsidRDefault="00634288" w:rsidP="00AB6404">
            <w:pPr>
              <w:spacing w:line="360" w:lineRule="auto"/>
              <w:jc w:val="center"/>
              <w:rPr>
                <w:rFonts w:eastAsia="Times New Roman"/>
                <w:b w:val="0"/>
                <w:bCs w:val="0"/>
                <w:spacing w:val="0"/>
                <w:lang w:val="es-DO" w:eastAsia="es-DO"/>
              </w:rPr>
            </w:pPr>
            <w:r w:rsidRPr="00F71AF8">
              <w:rPr>
                <w:rFonts w:eastAsia="Times New Roman"/>
                <w:b w:val="0"/>
                <w:bCs w:val="0"/>
                <w:spacing w:val="0"/>
                <w:lang w:val="es-DO" w:eastAsia="es-DO"/>
              </w:rPr>
              <w:t>2.1.1</w:t>
            </w:r>
          </w:p>
        </w:tc>
        <w:tc>
          <w:tcPr>
            <w:tcW w:w="941" w:type="pct"/>
            <w:vAlign w:val="center"/>
            <w:hideMark/>
          </w:tcPr>
          <w:p w14:paraId="516A4CBF" w14:textId="77777777"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Remuneraciones</w:t>
            </w:r>
          </w:p>
        </w:tc>
        <w:tc>
          <w:tcPr>
            <w:tcW w:w="862" w:type="pct"/>
            <w:noWrap/>
            <w:vAlign w:val="center"/>
            <w:hideMark/>
          </w:tcPr>
          <w:p w14:paraId="760F0FC1" w14:textId="2B003689"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236,153,198</w:t>
            </w:r>
          </w:p>
        </w:tc>
        <w:tc>
          <w:tcPr>
            <w:tcW w:w="733" w:type="pct"/>
            <w:noWrap/>
            <w:vAlign w:val="center"/>
            <w:hideMark/>
          </w:tcPr>
          <w:p w14:paraId="3ADC4D2F" w14:textId="1C6B7B1C"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173,809,187</w:t>
            </w:r>
          </w:p>
        </w:tc>
        <w:tc>
          <w:tcPr>
            <w:tcW w:w="733" w:type="pct"/>
            <w:noWrap/>
            <w:vAlign w:val="center"/>
            <w:hideMark/>
          </w:tcPr>
          <w:p w14:paraId="3089D778" w14:textId="63849E70"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34,910,330</w:t>
            </w:r>
          </w:p>
        </w:tc>
        <w:tc>
          <w:tcPr>
            <w:tcW w:w="733" w:type="pct"/>
            <w:noWrap/>
            <w:vAlign w:val="center"/>
            <w:hideMark/>
          </w:tcPr>
          <w:p w14:paraId="331BF6CE" w14:textId="4B3AD7BF"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208,719,517</w:t>
            </w:r>
          </w:p>
        </w:tc>
        <w:tc>
          <w:tcPr>
            <w:tcW w:w="637" w:type="pct"/>
            <w:noWrap/>
            <w:vAlign w:val="center"/>
            <w:hideMark/>
          </w:tcPr>
          <w:p w14:paraId="52D7F901" w14:textId="77777777"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88%</w:t>
            </w:r>
          </w:p>
        </w:tc>
      </w:tr>
      <w:tr w:rsidR="00EF1E8E" w:rsidRPr="00F71AF8" w14:paraId="7DE7AA40" w14:textId="77777777" w:rsidTr="00F71AF8">
        <w:trPr>
          <w:cnfStyle w:val="000000100000" w:firstRow="0" w:lastRow="0" w:firstColumn="0" w:lastColumn="0" w:oddVBand="0" w:evenVBand="0" w:oddHBand="1" w:evenHBand="0" w:firstRowFirstColumn="0" w:firstRowLastColumn="0" w:lastRowFirstColumn="0" w:lastRowLastColumn="0"/>
          <w:trHeight w:val="635"/>
          <w:jc w:val="center"/>
        </w:trPr>
        <w:tc>
          <w:tcPr>
            <w:cnfStyle w:val="001000000000" w:firstRow="0" w:lastRow="0" w:firstColumn="1" w:lastColumn="0" w:oddVBand="0" w:evenVBand="0" w:oddHBand="0" w:evenHBand="0" w:firstRowFirstColumn="0" w:firstRowLastColumn="0" w:lastRowFirstColumn="0" w:lastRowLastColumn="0"/>
            <w:tcW w:w="360" w:type="pct"/>
            <w:noWrap/>
            <w:vAlign w:val="center"/>
            <w:hideMark/>
          </w:tcPr>
          <w:p w14:paraId="21634701" w14:textId="77777777" w:rsidR="00634288" w:rsidRPr="00F71AF8" w:rsidRDefault="00634288" w:rsidP="00AB6404">
            <w:pPr>
              <w:spacing w:line="360" w:lineRule="auto"/>
              <w:jc w:val="center"/>
              <w:rPr>
                <w:rFonts w:eastAsia="Times New Roman"/>
                <w:b w:val="0"/>
                <w:bCs w:val="0"/>
                <w:spacing w:val="0"/>
                <w:lang w:val="es-DO" w:eastAsia="es-DO"/>
              </w:rPr>
            </w:pPr>
            <w:r w:rsidRPr="00F71AF8">
              <w:rPr>
                <w:rFonts w:eastAsia="Times New Roman"/>
                <w:b w:val="0"/>
                <w:bCs w:val="0"/>
                <w:spacing w:val="0"/>
                <w:lang w:val="es-DO" w:eastAsia="es-DO"/>
              </w:rPr>
              <w:t>2.1.2</w:t>
            </w:r>
          </w:p>
        </w:tc>
        <w:tc>
          <w:tcPr>
            <w:tcW w:w="941" w:type="pct"/>
            <w:vAlign w:val="center"/>
            <w:hideMark/>
          </w:tcPr>
          <w:p w14:paraId="78A7C4AE" w14:textId="77777777"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Sobresueldos</w:t>
            </w:r>
          </w:p>
        </w:tc>
        <w:tc>
          <w:tcPr>
            <w:tcW w:w="862" w:type="pct"/>
            <w:noWrap/>
            <w:vAlign w:val="center"/>
            <w:hideMark/>
          </w:tcPr>
          <w:p w14:paraId="573146D0" w14:textId="0BA2CB67"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77,763,442</w:t>
            </w:r>
          </w:p>
        </w:tc>
        <w:tc>
          <w:tcPr>
            <w:tcW w:w="733" w:type="pct"/>
            <w:noWrap/>
            <w:vAlign w:val="center"/>
            <w:hideMark/>
          </w:tcPr>
          <w:p w14:paraId="1876804B" w14:textId="684F296E"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136,388,537</w:t>
            </w:r>
          </w:p>
        </w:tc>
        <w:tc>
          <w:tcPr>
            <w:tcW w:w="733" w:type="pct"/>
            <w:noWrap/>
            <w:vAlign w:val="center"/>
            <w:hideMark/>
          </w:tcPr>
          <w:p w14:paraId="152471D9" w14:textId="43415E11"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8,065,841</w:t>
            </w:r>
          </w:p>
        </w:tc>
        <w:tc>
          <w:tcPr>
            <w:tcW w:w="733" w:type="pct"/>
            <w:noWrap/>
            <w:vAlign w:val="center"/>
            <w:hideMark/>
          </w:tcPr>
          <w:p w14:paraId="323058F1" w14:textId="6DF4EAEE"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144,454,378</w:t>
            </w:r>
          </w:p>
        </w:tc>
        <w:tc>
          <w:tcPr>
            <w:tcW w:w="637" w:type="pct"/>
            <w:noWrap/>
            <w:vAlign w:val="center"/>
            <w:hideMark/>
          </w:tcPr>
          <w:p w14:paraId="03D0D77E" w14:textId="77777777"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186%</w:t>
            </w:r>
          </w:p>
        </w:tc>
      </w:tr>
      <w:tr w:rsidR="00EF1E8E" w:rsidRPr="00F71AF8" w14:paraId="78D84D27" w14:textId="77777777" w:rsidTr="00F71AF8">
        <w:trPr>
          <w:trHeight w:val="1270"/>
          <w:jc w:val="center"/>
        </w:trPr>
        <w:tc>
          <w:tcPr>
            <w:cnfStyle w:val="001000000000" w:firstRow="0" w:lastRow="0" w:firstColumn="1" w:lastColumn="0" w:oddVBand="0" w:evenVBand="0" w:oddHBand="0" w:evenHBand="0" w:firstRowFirstColumn="0" w:firstRowLastColumn="0" w:lastRowFirstColumn="0" w:lastRowLastColumn="0"/>
            <w:tcW w:w="360" w:type="pct"/>
            <w:noWrap/>
            <w:vAlign w:val="center"/>
            <w:hideMark/>
          </w:tcPr>
          <w:p w14:paraId="3B7B6345" w14:textId="77777777" w:rsidR="00634288" w:rsidRPr="00F71AF8" w:rsidRDefault="00634288" w:rsidP="00AB6404">
            <w:pPr>
              <w:spacing w:line="360" w:lineRule="auto"/>
              <w:jc w:val="center"/>
              <w:rPr>
                <w:rFonts w:eastAsia="Times New Roman"/>
                <w:b w:val="0"/>
                <w:bCs w:val="0"/>
                <w:spacing w:val="0"/>
                <w:lang w:val="es-DO" w:eastAsia="es-DO"/>
              </w:rPr>
            </w:pPr>
            <w:r w:rsidRPr="00F71AF8">
              <w:rPr>
                <w:rFonts w:eastAsia="Times New Roman"/>
                <w:b w:val="0"/>
                <w:bCs w:val="0"/>
                <w:spacing w:val="0"/>
                <w:lang w:val="es-DO" w:eastAsia="es-DO"/>
              </w:rPr>
              <w:t>2.1.3</w:t>
            </w:r>
          </w:p>
        </w:tc>
        <w:tc>
          <w:tcPr>
            <w:tcW w:w="941" w:type="pct"/>
            <w:vAlign w:val="center"/>
            <w:hideMark/>
          </w:tcPr>
          <w:p w14:paraId="079C1806" w14:textId="77777777"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Dietas y gastos de representación</w:t>
            </w:r>
          </w:p>
        </w:tc>
        <w:tc>
          <w:tcPr>
            <w:tcW w:w="862" w:type="pct"/>
            <w:noWrap/>
            <w:vAlign w:val="center"/>
            <w:hideMark/>
          </w:tcPr>
          <w:p w14:paraId="0A525C60" w14:textId="6EA563F4"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25,540,000</w:t>
            </w:r>
          </w:p>
        </w:tc>
        <w:tc>
          <w:tcPr>
            <w:tcW w:w="733" w:type="pct"/>
            <w:noWrap/>
            <w:vAlign w:val="center"/>
            <w:hideMark/>
          </w:tcPr>
          <w:p w14:paraId="14AE7936" w14:textId="2D5DE85B"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20,350,000</w:t>
            </w:r>
          </w:p>
        </w:tc>
        <w:tc>
          <w:tcPr>
            <w:tcW w:w="733" w:type="pct"/>
            <w:noWrap/>
            <w:vAlign w:val="center"/>
            <w:hideMark/>
          </w:tcPr>
          <w:p w14:paraId="046CD826" w14:textId="68A1D21E"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2,700,000</w:t>
            </w:r>
          </w:p>
        </w:tc>
        <w:tc>
          <w:tcPr>
            <w:tcW w:w="733" w:type="pct"/>
            <w:noWrap/>
            <w:vAlign w:val="center"/>
            <w:hideMark/>
          </w:tcPr>
          <w:p w14:paraId="5EACE0E0" w14:textId="55EDA129"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23,050,000</w:t>
            </w:r>
          </w:p>
        </w:tc>
        <w:tc>
          <w:tcPr>
            <w:tcW w:w="637" w:type="pct"/>
            <w:noWrap/>
            <w:vAlign w:val="center"/>
            <w:hideMark/>
          </w:tcPr>
          <w:p w14:paraId="293BDE9F" w14:textId="77777777"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90%</w:t>
            </w:r>
          </w:p>
        </w:tc>
      </w:tr>
      <w:tr w:rsidR="00EF1E8E" w:rsidRPr="00F71AF8" w14:paraId="7BF615A9" w14:textId="77777777" w:rsidTr="00F71AF8">
        <w:trPr>
          <w:cnfStyle w:val="000000100000" w:firstRow="0" w:lastRow="0" w:firstColumn="0" w:lastColumn="0" w:oddVBand="0" w:evenVBand="0" w:oddHBand="1" w:evenHBand="0" w:firstRowFirstColumn="0" w:firstRowLastColumn="0" w:lastRowFirstColumn="0" w:lastRowLastColumn="0"/>
          <w:trHeight w:val="1270"/>
          <w:jc w:val="center"/>
        </w:trPr>
        <w:tc>
          <w:tcPr>
            <w:cnfStyle w:val="001000000000" w:firstRow="0" w:lastRow="0" w:firstColumn="1" w:lastColumn="0" w:oddVBand="0" w:evenVBand="0" w:oddHBand="0" w:evenHBand="0" w:firstRowFirstColumn="0" w:firstRowLastColumn="0" w:lastRowFirstColumn="0" w:lastRowLastColumn="0"/>
            <w:tcW w:w="360" w:type="pct"/>
            <w:noWrap/>
            <w:vAlign w:val="center"/>
            <w:hideMark/>
          </w:tcPr>
          <w:p w14:paraId="1D14D7BE" w14:textId="184C828E" w:rsidR="00634288" w:rsidRPr="00F71AF8" w:rsidRDefault="00634288" w:rsidP="00AB6404">
            <w:pPr>
              <w:spacing w:line="360" w:lineRule="auto"/>
              <w:jc w:val="center"/>
              <w:rPr>
                <w:rFonts w:eastAsia="Times New Roman"/>
                <w:b w:val="0"/>
                <w:bCs w:val="0"/>
                <w:spacing w:val="0"/>
                <w:lang w:val="es-DO" w:eastAsia="es-DO"/>
              </w:rPr>
            </w:pPr>
            <w:r w:rsidRPr="00F71AF8">
              <w:rPr>
                <w:rFonts w:eastAsia="Times New Roman"/>
                <w:b w:val="0"/>
                <w:bCs w:val="0"/>
                <w:spacing w:val="0"/>
                <w:lang w:val="es-DO" w:eastAsia="es-DO"/>
              </w:rPr>
              <w:t>2.1.4</w:t>
            </w:r>
          </w:p>
        </w:tc>
        <w:tc>
          <w:tcPr>
            <w:tcW w:w="941" w:type="pct"/>
            <w:vAlign w:val="center"/>
            <w:hideMark/>
          </w:tcPr>
          <w:p w14:paraId="43A55031" w14:textId="77777777"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 xml:space="preserve">Gratificaciones y </w:t>
            </w:r>
            <w:r w:rsidRPr="00F71AF8">
              <w:rPr>
                <w:rFonts w:eastAsia="Times New Roman"/>
                <w:spacing w:val="0"/>
                <w:lang w:val="es-DO" w:eastAsia="es-DO"/>
              </w:rPr>
              <w:lastRenderedPageBreak/>
              <w:t>bonificaciones</w:t>
            </w:r>
          </w:p>
        </w:tc>
        <w:tc>
          <w:tcPr>
            <w:tcW w:w="862" w:type="pct"/>
            <w:noWrap/>
            <w:vAlign w:val="center"/>
            <w:hideMark/>
          </w:tcPr>
          <w:p w14:paraId="38023C2C" w14:textId="11872389"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lastRenderedPageBreak/>
              <w:t>124,002,279</w:t>
            </w:r>
          </w:p>
        </w:tc>
        <w:tc>
          <w:tcPr>
            <w:tcW w:w="733" w:type="pct"/>
            <w:noWrap/>
            <w:vAlign w:val="center"/>
            <w:hideMark/>
          </w:tcPr>
          <w:p w14:paraId="48CB2BB1" w14:textId="0D3A85C4"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37,426,975</w:t>
            </w:r>
          </w:p>
        </w:tc>
        <w:tc>
          <w:tcPr>
            <w:tcW w:w="733" w:type="pct"/>
            <w:noWrap/>
            <w:vAlign w:val="center"/>
            <w:hideMark/>
          </w:tcPr>
          <w:p w14:paraId="3557F89F" w14:textId="08E02BAA"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48,472,586</w:t>
            </w:r>
          </w:p>
        </w:tc>
        <w:tc>
          <w:tcPr>
            <w:tcW w:w="733" w:type="pct"/>
            <w:noWrap/>
            <w:vAlign w:val="center"/>
            <w:hideMark/>
          </w:tcPr>
          <w:p w14:paraId="0AE9C501" w14:textId="2FECE543"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85,899,561</w:t>
            </w:r>
          </w:p>
        </w:tc>
        <w:tc>
          <w:tcPr>
            <w:tcW w:w="637" w:type="pct"/>
            <w:noWrap/>
            <w:vAlign w:val="center"/>
            <w:hideMark/>
          </w:tcPr>
          <w:p w14:paraId="453777A7" w14:textId="77777777"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69%</w:t>
            </w:r>
          </w:p>
        </w:tc>
      </w:tr>
      <w:tr w:rsidR="00EF1E8E" w:rsidRPr="00F71AF8" w14:paraId="6CEBC873" w14:textId="77777777" w:rsidTr="00F71AF8">
        <w:trPr>
          <w:trHeight w:val="1270"/>
          <w:jc w:val="center"/>
        </w:trPr>
        <w:tc>
          <w:tcPr>
            <w:cnfStyle w:val="001000000000" w:firstRow="0" w:lastRow="0" w:firstColumn="1" w:lastColumn="0" w:oddVBand="0" w:evenVBand="0" w:oddHBand="0" w:evenHBand="0" w:firstRowFirstColumn="0" w:firstRowLastColumn="0" w:lastRowFirstColumn="0" w:lastRowLastColumn="0"/>
            <w:tcW w:w="360" w:type="pct"/>
            <w:noWrap/>
            <w:vAlign w:val="center"/>
            <w:hideMark/>
          </w:tcPr>
          <w:p w14:paraId="2AA9E5FD" w14:textId="77777777" w:rsidR="00634288" w:rsidRPr="00F71AF8" w:rsidRDefault="00634288" w:rsidP="00AB6404">
            <w:pPr>
              <w:spacing w:line="360" w:lineRule="auto"/>
              <w:jc w:val="center"/>
              <w:rPr>
                <w:rFonts w:eastAsia="Times New Roman"/>
                <w:b w:val="0"/>
                <w:bCs w:val="0"/>
                <w:spacing w:val="0"/>
                <w:lang w:val="es-DO" w:eastAsia="es-DO"/>
              </w:rPr>
            </w:pPr>
            <w:r w:rsidRPr="00F71AF8">
              <w:rPr>
                <w:rFonts w:eastAsia="Times New Roman"/>
                <w:b w:val="0"/>
                <w:bCs w:val="0"/>
                <w:spacing w:val="0"/>
                <w:lang w:val="es-DO" w:eastAsia="es-DO"/>
              </w:rPr>
              <w:t>2.1.5</w:t>
            </w:r>
          </w:p>
        </w:tc>
        <w:tc>
          <w:tcPr>
            <w:tcW w:w="941" w:type="pct"/>
            <w:vAlign w:val="center"/>
            <w:hideMark/>
          </w:tcPr>
          <w:p w14:paraId="52E8DC79" w14:textId="77777777"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Contribuciones a la seguridad social</w:t>
            </w:r>
          </w:p>
        </w:tc>
        <w:tc>
          <w:tcPr>
            <w:tcW w:w="862" w:type="pct"/>
            <w:noWrap/>
            <w:vAlign w:val="center"/>
            <w:hideMark/>
          </w:tcPr>
          <w:p w14:paraId="4A5EE553" w14:textId="38562281"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28,453,027</w:t>
            </w:r>
          </w:p>
        </w:tc>
        <w:tc>
          <w:tcPr>
            <w:tcW w:w="733" w:type="pct"/>
            <w:noWrap/>
            <w:vAlign w:val="center"/>
            <w:hideMark/>
          </w:tcPr>
          <w:p w14:paraId="3590730D" w14:textId="6EB4A40F"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24,292,220</w:t>
            </w:r>
          </w:p>
        </w:tc>
        <w:tc>
          <w:tcPr>
            <w:tcW w:w="733" w:type="pct"/>
            <w:noWrap/>
            <w:vAlign w:val="center"/>
            <w:hideMark/>
          </w:tcPr>
          <w:p w14:paraId="019A81A8" w14:textId="553ADEB6"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2,426,053</w:t>
            </w:r>
          </w:p>
        </w:tc>
        <w:tc>
          <w:tcPr>
            <w:tcW w:w="733" w:type="pct"/>
            <w:noWrap/>
            <w:vAlign w:val="center"/>
            <w:hideMark/>
          </w:tcPr>
          <w:p w14:paraId="1F6CCBE5" w14:textId="71716EAE"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26,718,273</w:t>
            </w:r>
          </w:p>
        </w:tc>
        <w:tc>
          <w:tcPr>
            <w:tcW w:w="637" w:type="pct"/>
            <w:noWrap/>
            <w:vAlign w:val="center"/>
            <w:hideMark/>
          </w:tcPr>
          <w:p w14:paraId="2BD6DD12" w14:textId="77777777"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94%</w:t>
            </w:r>
          </w:p>
        </w:tc>
      </w:tr>
      <w:tr w:rsidR="00EF1E8E" w:rsidRPr="00F71AF8" w14:paraId="2B105662" w14:textId="77777777" w:rsidTr="00F71AF8">
        <w:trPr>
          <w:cnfStyle w:val="000000100000" w:firstRow="0" w:lastRow="0" w:firstColumn="0" w:lastColumn="0" w:oddVBand="0" w:evenVBand="0" w:oddHBand="1" w:evenHBand="0" w:firstRowFirstColumn="0" w:firstRowLastColumn="0" w:lastRowFirstColumn="0" w:lastRowLastColumn="0"/>
          <w:trHeight w:val="952"/>
          <w:jc w:val="center"/>
        </w:trPr>
        <w:tc>
          <w:tcPr>
            <w:cnfStyle w:val="001000000000" w:firstRow="0" w:lastRow="0" w:firstColumn="1" w:lastColumn="0" w:oddVBand="0" w:evenVBand="0" w:oddHBand="0" w:evenHBand="0" w:firstRowFirstColumn="0" w:firstRowLastColumn="0" w:lastRowFirstColumn="0" w:lastRowLastColumn="0"/>
            <w:tcW w:w="360" w:type="pct"/>
            <w:noWrap/>
            <w:vAlign w:val="center"/>
            <w:hideMark/>
          </w:tcPr>
          <w:p w14:paraId="2C75E238" w14:textId="77777777" w:rsidR="00634288" w:rsidRPr="00F71AF8" w:rsidRDefault="00634288" w:rsidP="00AB6404">
            <w:pPr>
              <w:spacing w:line="360" w:lineRule="auto"/>
              <w:jc w:val="center"/>
              <w:rPr>
                <w:rFonts w:eastAsia="Times New Roman"/>
                <w:b w:val="0"/>
                <w:bCs w:val="0"/>
                <w:spacing w:val="0"/>
                <w:lang w:val="es-DO" w:eastAsia="es-DO"/>
              </w:rPr>
            </w:pPr>
            <w:r w:rsidRPr="00F71AF8">
              <w:rPr>
                <w:rFonts w:eastAsia="Times New Roman"/>
                <w:b w:val="0"/>
                <w:bCs w:val="0"/>
                <w:spacing w:val="0"/>
                <w:lang w:val="es-DO" w:eastAsia="es-DO"/>
              </w:rPr>
              <w:t>2.2</w:t>
            </w:r>
          </w:p>
        </w:tc>
        <w:tc>
          <w:tcPr>
            <w:tcW w:w="941" w:type="pct"/>
            <w:vAlign w:val="center"/>
            <w:hideMark/>
          </w:tcPr>
          <w:p w14:paraId="417458EF" w14:textId="77777777"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Contratación de servicios</w:t>
            </w:r>
          </w:p>
        </w:tc>
        <w:tc>
          <w:tcPr>
            <w:tcW w:w="862" w:type="pct"/>
            <w:noWrap/>
            <w:vAlign w:val="center"/>
            <w:hideMark/>
          </w:tcPr>
          <w:p w14:paraId="27849374" w14:textId="269422C6"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282,242,415</w:t>
            </w:r>
          </w:p>
        </w:tc>
        <w:tc>
          <w:tcPr>
            <w:tcW w:w="733" w:type="pct"/>
            <w:noWrap/>
            <w:vAlign w:val="center"/>
            <w:hideMark/>
          </w:tcPr>
          <w:p w14:paraId="24199FAF" w14:textId="4A202FA6"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234,592,021</w:t>
            </w:r>
          </w:p>
        </w:tc>
        <w:tc>
          <w:tcPr>
            <w:tcW w:w="733" w:type="pct"/>
            <w:noWrap/>
            <w:vAlign w:val="center"/>
            <w:hideMark/>
          </w:tcPr>
          <w:p w14:paraId="060FCE8D" w14:textId="1A631EB5"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27,196,460</w:t>
            </w:r>
          </w:p>
        </w:tc>
        <w:tc>
          <w:tcPr>
            <w:tcW w:w="733" w:type="pct"/>
            <w:noWrap/>
            <w:vAlign w:val="center"/>
            <w:hideMark/>
          </w:tcPr>
          <w:p w14:paraId="27739FC3" w14:textId="2BF9DA06"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261,788,481</w:t>
            </w:r>
          </w:p>
        </w:tc>
        <w:tc>
          <w:tcPr>
            <w:tcW w:w="637" w:type="pct"/>
            <w:noWrap/>
            <w:vAlign w:val="center"/>
            <w:hideMark/>
          </w:tcPr>
          <w:p w14:paraId="19C4B995" w14:textId="77777777"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93%</w:t>
            </w:r>
          </w:p>
        </w:tc>
      </w:tr>
      <w:tr w:rsidR="00EF1E8E" w:rsidRPr="00F71AF8" w14:paraId="088C70DF" w14:textId="77777777" w:rsidTr="00F71AF8">
        <w:trPr>
          <w:trHeight w:val="635"/>
          <w:jc w:val="center"/>
        </w:trPr>
        <w:tc>
          <w:tcPr>
            <w:cnfStyle w:val="001000000000" w:firstRow="0" w:lastRow="0" w:firstColumn="1" w:lastColumn="0" w:oddVBand="0" w:evenVBand="0" w:oddHBand="0" w:evenHBand="0" w:firstRowFirstColumn="0" w:firstRowLastColumn="0" w:lastRowFirstColumn="0" w:lastRowLastColumn="0"/>
            <w:tcW w:w="360" w:type="pct"/>
            <w:noWrap/>
            <w:vAlign w:val="center"/>
            <w:hideMark/>
          </w:tcPr>
          <w:p w14:paraId="2CCEAB7E" w14:textId="77777777" w:rsidR="00634288" w:rsidRPr="00F71AF8" w:rsidRDefault="00634288" w:rsidP="00AB6404">
            <w:pPr>
              <w:spacing w:line="360" w:lineRule="auto"/>
              <w:jc w:val="center"/>
              <w:rPr>
                <w:rFonts w:eastAsia="Times New Roman"/>
                <w:b w:val="0"/>
                <w:bCs w:val="0"/>
                <w:spacing w:val="0"/>
                <w:lang w:val="es-DO" w:eastAsia="es-DO"/>
              </w:rPr>
            </w:pPr>
            <w:r w:rsidRPr="00F71AF8">
              <w:rPr>
                <w:rFonts w:eastAsia="Times New Roman"/>
                <w:b w:val="0"/>
                <w:bCs w:val="0"/>
                <w:spacing w:val="0"/>
                <w:lang w:val="es-DO" w:eastAsia="es-DO"/>
              </w:rPr>
              <w:t>2.2.1</w:t>
            </w:r>
          </w:p>
        </w:tc>
        <w:tc>
          <w:tcPr>
            <w:tcW w:w="941" w:type="pct"/>
            <w:vAlign w:val="center"/>
            <w:hideMark/>
          </w:tcPr>
          <w:p w14:paraId="0F95DBF7" w14:textId="77777777"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Servicios básicos</w:t>
            </w:r>
          </w:p>
        </w:tc>
        <w:tc>
          <w:tcPr>
            <w:tcW w:w="862" w:type="pct"/>
            <w:noWrap/>
            <w:vAlign w:val="center"/>
            <w:hideMark/>
          </w:tcPr>
          <w:p w14:paraId="03244862" w14:textId="1CC45A54"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8,778,000</w:t>
            </w:r>
          </w:p>
        </w:tc>
        <w:tc>
          <w:tcPr>
            <w:tcW w:w="733" w:type="pct"/>
            <w:noWrap/>
            <w:vAlign w:val="center"/>
            <w:hideMark/>
          </w:tcPr>
          <w:p w14:paraId="21F98D2D" w14:textId="66F4AF85"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6,359,942</w:t>
            </w:r>
          </w:p>
        </w:tc>
        <w:tc>
          <w:tcPr>
            <w:tcW w:w="733" w:type="pct"/>
            <w:noWrap/>
            <w:vAlign w:val="center"/>
            <w:hideMark/>
          </w:tcPr>
          <w:p w14:paraId="7DA9CC51" w14:textId="649F09CA"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1,240,362</w:t>
            </w:r>
          </w:p>
        </w:tc>
        <w:tc>
          <w:tcPr>
            <w:tcW w:w="733" w:type="pct"/>
            <w:noWrap/>
            <w:vAlign w:val="center"/>
            <w:hideMark/>
          </w:tcPr>
          <w:p w14:paraId="76102F84" w14:textId="0571A721"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7,600,304</w:t>
            </w:r>
          </w:p>
        </w:tc>
        <w:tc>
          <w:tcPr>
            <w:tcW w:w="637" w:type="pct"/>
            <w:noWrap/>
            <w:vAlign w:val="center"/>
            <w:hideMark/>
          </w:tcPr>
          <w:p w14:paraId="65FBD0F7" w14:textId="77777777"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87%</w:t>
            </w:r>
          </w:p>
        </w:tc>
      </w:tr>
      <w:tr w:rsidR="00EF1E8E" w:rsidRPr="00F71AF8" w14:paraId="43D4AC8D" w14:textId="77777777" w:rsidTr="00F71AF8">
        <w:trPr>
          <w:cnfStyle w:val="000000100000" w:firstRow="0" w:lastRow="0" w:firstColumn="0" w:lastColumn="0" w:oddVBand="0" w:evenVBand="0" w:oddHBand="1" w:evenHBand="0" w:firstRowFirstColumn="0" w:firstRowLastColumn="0" w:lastRowFirstColumn="0" w:lastRowLastColumn="0"/>
          <w:trHeight w:val="1588"/>
          <w:jc w:val="center"/>
        </w:trPr>
        <w:tc>
          <w:tcPr>
            <w:cnfStyle w:val="001000000000" w:firstRow="0" w:lastRow="0" w:firstColumn="1" w:lastColumn="0" w:oddVBand="0" w:evenVBand="0" w:oddHBand="0" w:evenHBand="0" w:firstRowFirstColumn="0" w:firstRowLastColumn="0" w:lastRowFirstColumn="0" w:lastRowLastColumn="0"/>
            <w:tcW w:w="360" w:type="pct"/>
            <w:noWrap/>
            <w:vAlign w:val="center"/>
            <w:hideMark/>
          </w:tcPr>
          <w:p w14:paraId="0ED2C606" w14:textId="77777777" w:rsidR="00634288" w:rsidRPr="00F71AF8" w:rsidRDefault="00634288" w:rsidP="00AB6404">
            <w:pPr>
              <w:spacing w:line="360" w:lineRule="auto"/>
              <w:jc w:val="center"/>
              <w:rPr>
                <w:rFonts w:eastAsia="Times New Roman"/>
                <w:b w:val="0"/>
                <w:bCs w:val="0"/>
                <w:spacing w:val="0"/>
                <w:lang w:val="es-DO" w:eastAsia="es-DO"/>
              </w:rPr>
            </w:pPr>
            <w:r w:rsidRPr="00F71AF8">
              <w:rPr>
                <w:rFonts w:eastAsia="Times New Roman"/>
                <w:b w:val="0"/>
                <w:bCs w:val="0"/>
                <w:spacing w:val="0"/>
                <w:lang w:val="es-DO" w:eastAsia="es-DO"/>
              </w:rPr>
              <w:t>2.2.2</w:t>
            </w:r>
          </w:p>
        </w:tc>
        <w:tc>
          <w:tcPr>
            <w:tcW w:w="941" w:type="pct"/>
            <w:vAlign w:val="center"/>
            <w:hideMark/>
          </w:tcPr>
          <w:p w14:paraId="470391B2" w14:textId="77777777"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Publicidad, impresión y encuadernación</w:t>
            </w:r>
          </w:p>
        </w:tc>
        <w:tc>
          <w:tcPr>
            <w:tcW w:w="862" w:type="pct"/>
            <w:noWrap/>
            <w:vAlign w:val="center"/>
            <w:hideMark/>
          </w:tcPr>
          <w:p w14:paraId="6EF9385F" w14:textId="54F1A965"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9,906,000</w:t>
            </w:r>
          </w:p>
        </w:tc>
        <w:tc>
          <w:tcPr>
            <w:tcW w:w="733" w:type="pct"/>
            <w:noWrap/>
            <w:vAlign w:val="center"/>
            <w:hideMark/>
          </w:tcPr>
          <w:p w14:paraId="69F48520" w14:textId="503BD8CC"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5,127,165</w:t>
            </w:r>
          </w:p>
        </w:tc>
        <w:tc>
          <w:tcPr>
            <w:tcW w:w="733" w:type="pct"/>
            <w:noWrap/>
            <w:vAlign w:val="center"/>
            <w:hideMark/>
          </w:tcPr>
          <w:p w14:paraId="64A41D20" w14:textId="450DC7C1"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2,252,736</w:t>
            </w:r>
          </w:p>
        </w:tc>
        <w:tc>
          <w:tcPr>
            <w:tcW w:w="733" w:type="pct"/>
            <w:noWrap/>
            <w:vAlign w:val="center"/>
            <w:hideMark/>
          </w:tcPr>
          <w:p w14:paraId="06FE422D" w14:textId="09F92B13"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7,379,901</w:t>
            </w:r>
          </w:p>
        </w:tc>
        <w:tc>
          <w:tcPr>
            <w:tcW w:w="637" w:type="pct"/>
            <w:noWrap/>
            <w:vAlign w:val="center"/>
            <w:hideMark/>
          </w:tcPr>
          <w:p w14:paraId="633D5AE3" w14:textId="77777777"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74%</w:t>
            </w:r>
          </w:p>
        </w:tc>
      </w:tr>
      <w:tr w:rsidR="00EF1E8E" w:rsidRPr="00F71AF8" w14:paraId="6E67BF42" w14:textId="77777777" w:rsidTr="00F71AF8">
        <w:trPr>
          <w:trHeight w:val="317"/>
          <w:jc w:val="center"/>
        </w:trPr>
        <w:tc>
          <w:tcPr>
            <w:cnfStyle w:val="001000000000" w:firstRow="0" w:lastRow="0" w:firstColumn="1" w:lastColumn="0" w:oddVBand="0" w:evenVBand="0" w:oddHBand="0" w:evenHBand="0" w:firstRowFirstColumn="0" w:firstRowLastColumn="0" w:lastRowFirstColumn="0" w:lastRowLastColumn="0"/>
            <w:tcW w:w="360" w:type="pct"/>
            <w:noWrap/>
            <w:vAlign w:val="center"/>
            <w:hideMark/>
          </w:tcPr>
          <w:p w14:paraId="50EC8140" w14:textId="77777777" w:rsidR="00634288" w:rsidRPr="00F71AF8" w:rsidRDefault="00634288" w:rsidP="00AB6404">
            <w:pPr>
              <w:spacing w:line="360" w:lineRule="auto"/>
              <w:jc w:val="center"/>
              <w:rPr>
                <w:rFonts w:eastAsia="Times New Roman"/>
                <w:b w:val="0"/>
                <w:bCs w:val="0"/>
                <w:spacing w:val="0"/>
                <w:lang w:val="es-DO" w:eastAsia="es-DO"/>
              </w:rPr>
            </w:pPr>
            <w:r w:rsidRPr="00F71AF8">
              <w:rPr>
                <w:rFonts w:eastAsia="Times New Roman"/>
                <w:b w:val="0"/>
                <w:bCs w:val="0"/>
                <w:spacing w:val="0"/>
                <w:lang w:val="es-DO" w:eastAsia="es-DO"/>
              </w:rPr>
              <w:t>2.2.3</w:t>
            </w:r>
          </w:p>
        </w:tc>
        <w:tc>
          <w:tcPr>
            <w:tcW w:w="941" w:type="pct"/>
            <w:vAlign w:val="center"/>
            <w:hideMark/>
          </w:tcPr>
          <w:p w14:paraId="1C2760E6" w14:textId="77777777"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Viáticos</w:t>
            </w:r>
          </w:p>
        </w:tc>
        <w:tc>
          <w:tcPr>
            <w:tcW w:w="862" w:type="pct"/>
            <w:noWrap/>
            <w:vAlign w:val="center"/>
            <w:hideMark/>
          </w:tcPr>
          <w:p w14:paraId="2DBD1991" w14:textId="1CC2BBB9"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17,950,000</w:t>
            </w:r>
          </w:p>
        </w:tc>
        <w:tc>
          <w:tcPr>
            <w:tcW w:w="733" w:type="pct"/>
            <w:noWrap/>
            <w:vAlign w:val="center"/>
            <w:hideMark/>
          </w:tcPr>
          <w:p w14:paraId="4A8AAA7D" w14:textId="59A679A8"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18,043,978</w:t>
            </w:r>
          </w:p>
        </w:tc>
        <w:tc>
          <w:tcPr>
            <w:tcW w:w="733" w:type="pct"/>
            <w:noWrap/>
            <w:vAlign w:val="center"/>
            <w:hideMark/>
          </w:tcPr>
          <w:p w14:paraId="44BB5CF2" w14:textId="2E7970DC"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1,185,720</w:t>
            </w:r>
          </w:p>
        </w:tc>
        <w:tc>
          <w:tcPr>
            <w:tcW w:w="733" w:type="pct"/>
            <w:noWrap/>
            <w:vAlign w:val="center"/>
            <w:hideMark/>
          </w:tcPr>
          <w:p w14:paraId="62E97A17" w14:textId="78C1D6D8"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19,229,698</w:t>
            </w:r>
          </w:p>
        </w:tc>
        <w:tc>
          <w:tcPr>
            <w:tcW w:w="637" w:type="pct"/>
            <w:noWrap/>
            <w:vAlign w:val="center"/>
            <w:hideMark/>
          </w:tcPr>
          <w:p w14:paraId="31FDBDD1" w14:textId="77777777"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107%</w:t>
            </w:r>
          </w:p>
        </w:tc>
      </w:tr>
      <w:tr w:rsidR="00EF1E8E" w:rsidRPr="00F71AF8" w14:paraId="5B3C6412" w14:textId="77777777" w:rsidTr="00F71AF8">
        <w:trPr>
          <w:cnfStyle w:val="000000100000" w:firstRow="0" w:lastRow="0" w:firstColumn="0" w:lastColumn="0" w:oddVBand="0" w:evenVBand="0" w:oddHBand="1" w:evenHBand="0" w:firstRowFirstColumn="0" w:firstRowLastColumn="0" w:lastRowFirstColumn="0" w:lastRowLastColumn="0"/>
          <w:trHeight w:val="952"/>
          <w:jc w:val="center"/>
        </w:trPr>
        <w:tc>
          <w:tcPr>
            <w:cnfStyle w:val="001000000000" w:firstRow="0" w:lastRow="0" w:firstColumn="1" w:lastColumn="0" w:oddVBand="0" w:evenVBand="0" w:oddHBand="0" w:evenHBand="0" w:firstRowFirstColumn="0" w:firstRowLastColumn="0" w:lastRowFirstColumn="0" w:lastRowLastColumn="0"/>
            <w:tcW w:w="360" w:type="pct"/>
            <w:noWrap/>
            <w:vAlign w:val="center"/>
            <w:hideMark/>
          </w:tcPr>
          <w:p w14:paraId="1D2139FE" w14:textId="77777777" w:rsidR="00634288" w:rsidRPr="00F71AF8" w:rsidRDefault="00634288" w:rsidP="00AB6404">
            <w:pPr>
              <w:spacing w:line="360" w:lineRule="auto"/>
              <w:jc w:val="center"/>
              <w:rPr>
                <w:rFonts w:eastAsia="Times New Roman"/>
                <w:b w:val="0"/>
                <w:bCs w:val="0"/>
                <w:spacing w:val="0"/>
                <w:lang w:val="es-DO" w:eastAsia="es-DO"/>
              </w:rPr>
            </w:pPr>
            <w:r w:rsidRPr="00F71AF8">
              <w:rPr>
                <w:rFonts w:eastAsia="Times New Roman"/>
                <w:b w:val="0"/>
                <w:bCs w:val="0"/>
                <w:spacing w:val="0"/>
                <w:lang w:val="es-DO" w:eastAsia="es-DO"/>
              </w:rPr>
              <w:t>2.2.4</w:t>
            </w:r>
          </w:p>
        </w:tc>
        <w:tc>
          <w:tcPr>
            <w:tcW w:w="941" w:type="pct"/>
            <w:vAlign w:val="center"/>
            <w:hideMark/>
          </w:tcPr>
          <w:p w14:paraId="1EBA9839" w14:textId="77777777"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Transporte y almacenaje</w:t>
            </w:r>
          </w:p>
        </w:tc>
        <w:tc>
          <w:tcPr>
            <w:tcW w:w="862" w:type="pct"/>
            <w:noWrap/>
            <w:vAlign w:val="center"/>
            <w:hideMark/>
          </w:tcPr>
          <w:p w14:paraId="776E791A" w14:textId="47C57245"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16,228,016</w:t>
            </w:r>
          </w:p>
        </w:tc>
        <w:tc>
          <w:tcPr>
            <w:tcW w:w="733" w:type="pct"/>
            <w:noWrap/>
            <w:vAlign w:val="center"/>
            <w:hideMark/>
          </w:tcPr>
          <w:p w14:paraId="6428D5B3" w14:textId="134B0CAB"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12,452,420</w:t>
            </w:r>
          </w:p>
        </w:tc>
        <w:tc>
          <w:tcPr>
            <w:tcW w:w="733" w:type="pct"/>
            <w:noWrap/>
            <w:vAlign w:val="center"/>
            <w:hideMark/>
          </w:tcPr>
          <w:p w14:paraId="0D9B2C97" w14:textId="2C077CCA"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1,870,605</w:t>
            </w:r>
          </w:p>
        </w:tc>
        <w:tc>
          <w:tcPr>
            <w:tcW w:w="733" w:type="pct"/>
            <w:noWrap/>
            <w:vAlign w:val="center"/>
            <w:hideMark/>
          </w:tcPr>
          <w:p w14:paraId="150A5A4D" w14:textId="77EC333F"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14,323,025</w:t>
            </w:r>
          </w:p>
        </w:tc>
        <w:tc>
          <w:tcPr>
            <w:tcW w:w="637" w:type="pct"/>
            <w:noWrap/>
            <w:vAlign w:val="center"/>
            <w:hideMark/>
          </w:tcPr>
          <w:p w14:paraId="4936ED5A" w14:textId="77777777"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88%</w:t>
            </w:r>
          </w:p>
        </w:tc>
      </w:tr>
      <w:tr w:rsidR="00EF1E8E" w:rsidRPr="00F71AF8" w14:paraId="1B442A85" w14:textId="77777777" w:rsidTr="00F71AF8">
        <w:trPr>
          <w:trHeight w:val="635"/>
          <w:jc w:val="center"/>
        </w:trPr>
        <w:tc>
          <w:tcPr>
            <w:cnfStyle w:val="001000000000" w:firstRow="0" w:lastRow="0" w:firstColumn="1" w:lastColumn="0" w:oddVBand="0" w:evenVBand="0" w:oddHBand="0" w:evenHBand="0" w:firstRowFirstColumn="0" w:firstRowLastColumn="0" w:lastRowFirstColumn="0" w:lastRowLastColumn="0"/>
            <w:tcW w:w="360" w:type="pct"/>
            <w:noWrap/>
            <w:vAlign w:val="center"/>
            <w:hideMark/>
          </w:tcPr>
          <w:p w14:paraId="36D7E03B" w14:textId="77777777" w:rsidR="00634288" w:rsidRPr="00F71AF8" w:rsidRDefault="00634288" w:rsidP="00AB6404">
            <w:pPr>
              <w:spacing w:line="360" w:lineRule="auto"/>
              <w:jc w:val="center"/>
              <w:rPr>
                <w:rFonts w:eastAsia="Times New Roman"/>
                <w:b w:val="0"/>
                <w:bCs w:val="0"/>
                <w:spacing w:val="0"/>
                <w:lang w:val="es-DO" w:eastAsia="es-DO"/>
              </w:rPr>
            </w:pPr>
            <w:r w:rsidRPr="00F71AF8">
              <w:rPr>
                <w:rFonts w:eastAsia="Times New Roman"/>
                <w:b w:val="0"/>
                <w:bCs w:val="0"/>
                <w:spacing w:val="0"/>
                <w:lang w:val="es-DO" w:eastAsia="es-DO"/>
              </w:rPr>
              <w:t>2.2.5</w:t>
            </w:r>
          </w:p>
        </w:tc>
        <w:tc>
          <w:tcPr>
            <w:tcW w:w="941" w:type="pct"/>
            <w:vAlign w:val="center"/>
            <w:hideMark/>
          </w:tcPr>
          <w:p w14:paraId="12C1FB2C" w14:textId="77777777"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Alquileres y rentas</w:t>
            </w:r>
          </w:p>
        </w:tc>
        <w:tc>
          <w:tcPr>
            <w:tcW w:w="862" w:type="pct"/>
            <w:noWrap/>
            <w:vAlign w:val="center"/>
            <w:hideMark/>
          </w:tcPr>
          <w:p w14:paraId="36CD8241" w14:textId="5A9D4431"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19,677,398</w:t>
            </w:r>
          </w:p>
        </w:tc>
        <w:tc>
          <w:tcPr>
            <w:tcW w:w="733" w:type="pct"/>
            <w:noWrap/>
            <w:vAlign w:val="center"/>
            <w:hideMark/>
          </w:tcPr>
          <w:p w14:paraId="050AC518" w14:textId="70245714"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9,928,911</w:t>
            </w:r>
          </w:p>
        </w:tc>
        <w:tc>
          <w:tcPr>
            <w:tcW w:w="733" w:type="pct"/>
            <w:noWrap/>
            <w:vAlign w:val="center"/>
            <w:hideMark/>
          </w:tcPr>
          <w:p w14:paraId="0937D628" w14:textId="1A1E58D3"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1,598,667</w:t>
            </w:r>
          </w:p>
        </w:tc>
        <w:tc>
          <w:tcPr>
            <w:tcW w:w="733" w:type="pct"/>
            <w:noWrap/>
            <w:vAlign w:val="center"/>
            <w:hideMark/>
          </w:tcPr>
          <w:p w14:paraId="3E1F64FE" w14:textId="1E67CE12"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11,527,578</w:t>
            </w:r>
          </w:p>
        </w:tc>
        <w:tc>
          <w:tcPr>
            <w:tcW w:w="637" w:type="pct"/>
            <w:noWrap/>
            <w:vAlign w:val="center"/>
            <w:hideMark/>
          </w:tcPr>
          <w:p w14:paraId="55724169" w14:textId="77777777"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59%</w:t>
            </w:r>
          </w:p>
        </w:tc>
      </w:tr>
      <w:tr w:rsidR="00EF1E8E" w:rsidRPr="00F71AF8" w14:paraId="1B8E05C2" w14:textId="77777777" w:rsidTr="00F71AF8">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360" w:type="pct"/>
            <w:noWrap/>
            <w:vAlign w:val="center"/>
            <w:hideMark/>
          </w:tcPr>
          <w:p w14:paraId="211FEDD6" w14:textId="0F593AE5" w:rsidR="00634288" w:rsidRPr="00F71AF8" w:rsidRDefault="00634288" w:rsidP="00AB6404">
            <w:pPr>
              <w:spacing w:line="360" w:lineRule="auto"/>
              <w:jc w:val="center"/>
              <w:rPr>
                <w:rFonts w:eastAsia="Times New Roman"/>
                <w:b w:val="0"/>
                <w:bCs w:val="0"/>
                <w:spacing w:val="0"/>
                <w:lang w:val="es-DO" w:eastAsia="es-DO"/>
              </w:rPr>
            </w:pPr>
            <w:r w:rsidRPr="00F71AF8">
              <w:rPr>
                <w:rFonts w:eastAsia="Times New Roman"/>
                <w:b w:val="0"/>
                <w:bCs w:val="0"/>
                <w:spacing w:val="0"/>
                <w:lang w:val="es-DO" w:eastAsia="es-DO"/>
              </w:rPr>
              <w:lastRenderedPageBreak/>
              <w:t>2.2.6</w:t>
            </w:r>
          </w:p>
        </w:tc>
        <w:tc>
          <w:tcPr>
            <w:tcW w:w="941" w:type="pct"/>
            <w:vAlign w:val="center"/>
            <w:hideMark/>
          </w:tcPr>
          <w:p w14:paraId="60F3E316" w14:textId="77777777"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Seguros</w:t>
            </w:r>
          </w:p>
        </w:tc>
        <w:tc>
          <w:tcPr>
            <w:tcW w:w="862" w:type="pct"/>
            <w:noWrap/>
            <w:vAlign w:val="center"/>
            <w:hideMark/>
          </w:tcPr>
          <w:p w14:paraId="075BB39D" w14:textId="290F6BA8"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26,385,000</w:t>
            </w:r>
          </w:p>
        </w:tc>
        <w:tc>
          <w:tcPr>
            <w:tcW w:w="733" w:type="pct"/>
            <w:noWrap/>
            <w:vAlign w:val="center"/>
            <w:hideMark/>
          </w:tcPr>
          <w:p w14:paraId="640641BC" w14:textId="0E6D0B2C"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23,870,308</w:t>
            </w:r>
          </w:p>
        </w:tc>
        <w:tc>
          <w:tcPr>
            <w:tcW w:w="733" w:type="pct"/>
            <w:noWrap/>
            <w:vAlign w:val="center"/>
            <w:hideMark/>
          </w:tcPr>
          <w:p w14:paraId="5F14AFDF" w14:textId="5AC282B9"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2,215,113</w:t>
            </w:r>
          </w:p>
        </w:tc>
        <w:tc>
          <w:tcPr>
            <w:tcW w:w="733" w:type="pct"/>
            <w:noWrap/>
            <w:vAlign w:val="center"/>
            <w:hideMark/>
          </w:tcPr>
          <w:p w14:paraId="37ABF167" w14:textId="5C8BF1C9"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26,085,420</w:t>
            </w:r>
          </w:p>
        </w:tc>
        <w:tc>
          <w:tcPr>
            <w:tcW w:w="637" w:type="pct"/>
            <w:noWrap/>
            <w:vAlign w:val="center"/>
            <w:hideMark/>
          </w:tcPr>
          <w:p w14:paraId="5A58CBC4" w14:textId="77777777"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99%</w:t>
            </w:r>
          </w:p>
        </w:tc>
      </w:tr>
      <w:tr w:rsidR="00EF1E8E" w:rsidRPr="00F71AF8" w14:paraId="06D85059" w14:textId="77777777" w:rsidTr="00F71AF8">
        <w:trPr>
          <w:trHeight w:val="1981"/>
          <w:jc w:val="center"/>
        </w:trPr>
        <w:tc>
          <w:tcPr>
            <w:cnfStyle w:val="001000000000" w:firstRow="0" w:lastRow="0" w:firstColumn="1" w:lastColumn="0" w:oddVBand="0" w:evenVBand="0" w:oddHBand="0" w:evenHBand="0" w:firstRowFirstColumn="0" w:firstRowLastColumn="0" w:lastRowFirstColumn="0" w:lastRowLastColumn="0"/>
            <w:tcW w:w="360" w:type="pct"/>
            <w:noWrap/>
            <w:vAlign w:val="center"/>
            <w:hideMark/>
          </w:tcPr>
          <w:p w14:paraId="327F9801" w14:textId="77777777" w:rsidR="00634288" w:rsidRPr="00F71AF8" w:rsidRDefault="00634288" w:rsidP="00AB6404">
            <w:pPr>
              <w:spacing w:line="360" w:lineRule="auto"/>
              <w:jc w:val="center"/>
              <w:rPr>
                <w:rFonts w:eastAsia="Times New Roman"/>
                <w:b w:val="0"/>
                <w:bCs w:val="0"/>
                <w:spacing w:val="0"/>
                <w:lang w:val="es-DO" w:eastAsia="es-DO"/>
              </w:rPr>
            </w:pPr>
            <w:r w:rsidRPr="00F71AF8">
              <w:rPr>
                <w:rFonts w:eastAsia="Times New Roman"/>
                <w:b w:val="0"/>
                <w:bCs w:val="0"/>
                <w:spacing w:val="0"/>
                <w:lang w:val="es-DO" w:eastAsia="es-DO"/>
              </w:rPr>
              <w:t>2.2.7</w:t>
            </w:r>
          </w:p>
        </w:tc>
        <w:tc>
          <w:tcPr>
            <w:tcW w:w="941" w:type="pct"/>
            <w:vAlign w:val="center"/>
            <w:hideMark/>
          </w:tcPr>
          <w:p w14:paraId="63F71E80" w14:textId="77777777"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Servicios de conservación, reparaciones menores e instalaciones temporales</w:t>
            </w:r>
          </w:p>
        </w:tc>
        <w:tc>
          <w:tcPr>
            <w:tcW w:w="862" w:type="pct"/>
            <w:noWrap/>
            <w:vAlign w:val="center"/>
            <w:hideMark/>
          </w:tcPr>
          <w:p w14:paraId="1A5A00ED" w14:textId="24B796F9"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18,603,000</w:t>
            </w:r>
          </w:p>
        </w:tc>
        <w:tc>
          <w:tcPr>
            <w:tcW w:w="733" w:type="pct"/>
            <w:noWrap/>
            <w:vAlign w:val="center"/>
            <w:hideMark/>
          </w:tcPr>
          <w:p w14:paraId="09E23135" w14:textId="36593E51"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15,246,059</w:t>
            </w:r>
          </w:p>
        </w:tc>
        <w:tc>
          <w:tcPr>
            <w:tcW w:w="733" w:type="pct"/>
            <w:noWrap/>
            <w:vAlign w:val="center"/>
            <w:hideMark/>
          </w:tcPr>
          <w:p w14:paraId="45867F11" w14:textId="78B06376"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5,399,613</w:t>
            </w:r>
          </w:p>
        </w:tc>
        <w:tc>
          <w:tcPr>
            <w:tcW w:w="733" w:type="pct"/>
            <w:noWrap/>
            <w:vAlign w:val="center"/>
            <w:hideMark/>
          </w:tcPr>
          <w:p w14:paraId="53C58D96" w14:textId="58207C30"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20,645,672</w:t>
            </w:r>
          </w:p>
        </w:tc>
        <w:tc>
          <w:tcPr>
            <w:tcW w:w="637" w:type="pct"/>
            <w:noWrap/>
            <w:vAlign w:val="center"/>
            <w:hideMark/>
          </w:tcPr>
          <w:p w14:paraId="5CD5883C" w14:textId="77777777"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111%</w:t>
            </w:r>
          </w:p>
        </w:tc>
      </w:tr>
      <w:tr w:rsidR="00EF1E8E" w:rsidRPr="00F71AF8" w14:paraId="47537EDA" w14:textId="77777777" w:rsidTr="00F71AF8">
        <w:trPr>
          <w:cnfStyle w:val="000000100000" w:firstRow="0" w:lastRow="0" w:firstColumn="0" w:lastColumn="0" w:oddVBand="0" w:evenVBand="0" w:oddHBand="1" w:evenHBand="0" w:firstRowFirstColumn="0" w:firstRowLastColumn="0" w:lastRowFirstColumn="0" w:lastRowLastColumn="0"/>
          <w:trHeight w:val="2223"/>
          <w:jc w:val="center"/>
        </w:trPr>
        <w:tc>
          <w:tcPr>
            <w:cnfStyle w:val="001000000000" w:firstRow="0" w:lastRow="0" w:firstColumn="1" w:lastColumn="0" w:oddVBand="0" w:evenVBand="0" w:oddHBand="0" w:evenHBand="0" w:firstRowFirstColumn="0" w:firstRowLastColumn="0" w:lastRowFirstColumn="0" w:lastRowLastColumn="0"/>
            <w:tcW w:w="360" w:type="pct"/>
            <w:noWrap/>
            <w:vAlign w:val="center"/>
            <w:hideMark/>
          </w:tcPr>
          <w:p w14:paraId="338F250C" w14:textId="77777777" w:rsidR="00634288" w:rsidRPr="00F71AF8" w:rsidRDefault="00634288" w:rsidP="00AB6404">
            <w:pPr>
              <w:spacing w:line="360" w:lineRule="auto"/>
              <w:jc w:val="center"/>
              <w:rPr>
                <w:rFonts w:eastAsia="Times New Roman"/>
                <w:b w:val="0"/>
                <w:bCs w:val="0"/>
                <w:spacing w:val="0"/>
                <w:lang w:val="es-DO" w:eastAsia="es-DO"/>
              </w:rPr>
            </w:pPr>
            <w:r w:rsidRPr="00F71AF8">
              <w:rPr>
                <w:rFonts w:eastAsia="Times New Roman"/>
                <w:b w:val="0"/>
                <w:bCs w:val="0"/>
                <w:spacing w:val="0"/>
                <w:lang w:val="es-DO" w:eastAsia="es-DO"/>
              </w:rPr>
              <w:t>2.2.8</w:t>
            </w:r>
          </w:p>
        </w:tc>
        <w:tc>
          <w:tcPr>
            <w:tcW w:w="941" w:type="pct"/>
            <w:vAlign w:val="center"/>
            <w:hideMark/>
          </w:tcPr>
          <w:p w14:paraId="158D187A" w14:textId="77777777"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Otros servicios no incluidos en conceptos anteriores</w:t>
            </w:r>
          </w:p>
        </w:tc>
        <w:tc>
          <w:tcPr>
            <w:tcW w:w="862" w:type="pct"/>
            <w:noWrap/>
            <w:vAlign w:val="center"/>
            <w:hideMark/>
          </w:tcPr>
          <w:p w14:paraId="60F0AF00" w14:textId="1BE97226"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141,067,001</w:t>
            </w:r>
          </w:p>
        </w:tc>
        <w:tc>
          <w:tcPr>
            <w:tcW w:w="733" w:type="pct"/>
            <w:noWrap/>
            <w:vAlign w:val="center"/>
            <w:hideMark/>
          </w:tcPr>
          <w:p w14:paraId="0C767310" w14:textId="7F71F538"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124,293,737</w:t>
            </w:r>
          </w:p>
        </w:tc>
        <w:tc>
          <w:tcPr>
            <w:tcW w:w="733" w:type="pct"/>
            <w:noWrap/>
            <w:vAlign w:val="center"/>
            <w:hideMark/>
          </w:tcPr>
          <w:p w14:paraId="3728DB0B" w14:textId="1A7B903B"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7,335,598</w:t>
            </w:r>
          </w:p>
        </w:tc>
        <w:tc>
          <w:tcPr>
            <w:tcW w:w="733" w:type="pct"/>
            <w:noWrap/>
            <w:vAlign w:val="center"/>
            <w:hideMark/>
          </w:tcPr>
          <w:p w14:paraId="3568119C" w14:textId="1C7EE408"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131,629,335</w:t>
            </w:r>
          </w:p>
        </w:tc>
        <w:tc>
          <w:tcPr>
            <w:tcW w:w="637" w:type="pct"/>
            <w:noWrap/>
            <w:vAlign w:val="center"/>
            <w:hideMark/>
          </w:tcPr>
          <w:p w14:paraId="747854A0" w14:textId="77777777"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93%</w:t>
            </w:r>
          </w:p>
        </w:tc>
      </w:tr>
      <w:tr w:rsidR="00EF1E8E" w:rsidRPr="00F71AF8" w14:paraId="024B0386" w14:textId="77777777" w:rsidTr="00F71AF8">
        <w:trPr>
          <w:trHeight w:val="1270"/>
          <w:jc w:val="center"/>
        </w:trPr>
        <w:tc>
          <w:tcPr>
            <w:cnfStyle w:val="001000000000" w:firstRow="0" w:lastRow="0" w:firstColumn="1" w:lastColumn="0" w:oddVBand="0" w:evenVBand="0" w:oddHBand="0" w:evenHBand="0" w:firstRowFirstColumn="0" w:firstRowLastColumn="0" w:lastRowFirstColumn="0" w:lastRowLastColumn="0"/>
            <w:tcW w:w="360" w:type="pct"/>
            <w:noWrap/>
            <w:vAlign w:val="center"/>
            <w:hideMark/>
          </w:tcPr>
          <w:p w14:paraId="69364D6E" w14:textId="77777777" w:rsidR="00634288" w:rsidRPr="00F71AF8" w:rsidRDefault="00634288" w:rsidP="00AB6404">
            <w:pPr>
              <w:spacing w:line="360" w:lineRule="auto"/>
              <w:jc w:val="center"/>
              <w:rPr>
                <w:rFonts w:eastAsia="Times New Roman"/>
                <w:b w:val="0"/>
                <w:bCs w:val="0"/>
                <w:spacing w:val="0"/>
                <w:lang w:val="es-DO" w:eastAsia="es-DO"/>
              </w:rPr>
            </w:pPr>
            <w:r w:rsidRPr="00F71AF8">
              <w:rPr>
                <w:rFonts w:eastAsia="Times New Roman"/>
                <w:b w:val="0"/>
                <w:bCs w:val="0"/>
                <w:spacing w:val="0"/>
                <w:lang w:val="es-DO" w:eastAsia="es-DO"/>
              </w:rPr>
              <w:t>2.2.9</w:t>
            </w:r>
          </w:p>
        </w:tc>
        <w:tc>
          <w:tcPr>
            <w:tcW w:w="941" w:type="pct"/>
            <w:vAlign w:val="center"/>
            <w:hideMark/>
          </w:tcPr>
          <w:p w14:paraId="634565CD" w14:textId="77777777"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Otras contrataciones de servicios</w:t>
            </w:r>
          </w:p>
        </w:tc>
        <w:tc>
          <w:tcPr>
            <w:tcW w:w="862" w:type="pct"/>
            <w:noWrap/>
            <w:vAlign w:val="center"/>
            <w:hideMark/>
          </w:tcPr>
          <w:p w14:paraId="785F5870" w14:textId="2874FC75"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23,648,000</w:t>
            </w:r>
          </w:p>
        </w:tc>
        <w:tc>
          <w:tcPr>
            <w:tcW w:w="733" w:type="pct"/>
            <w:noWrap/>
            <w:vAlign w:val="center"/>
            <w:hideMark/>
          </w:tcPr>
          <w:p w14:paraId="7CD0C143" w14:textId="1B5F311F"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19,269,500</w:t>
            </w:r>
          </w:p>
        </w:tc>
        <w:tc>
          <w:tcPr>
            <w:tcW w:w="733" w:type="pct"/>
            <w:noWrap/>
            <w:vAlign w:val="center"/>
            <w:hideMark/>
          </w:tcPr>
          <w:p w14:paraId="6F931BDA" w14:textId="584DEB5F"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4,098,046</w:t>
            </w:r>
          </w:p>
        </w:tc>
        <w:tc>
          <w:tcPr>
            <w:tcW w:w="733" w:type="pct"/>
            <w:noWrap/>
            <w:vAlign w:val="center"/>
            <w:hideMark/>
          </w:tcPr>
          <w:p w14:paraId="79A0656A" w14:textId="2E00BFE8"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23,367,546</w:t>
            </w:r>
          </w:p>
        </w:tc>
        <w:tc>
          <w:tcPr>
            <w:tcW w:w="637" w:type="pct"/>
            <w:noWrap/>
            <w:vAlign w:val="center"/>
            <w:hideMark/>
          </w:tcPr>
          <w:p w14:paraId="195F9104" w14:textId="77777777"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99%</w:t>
            </w:r>
          </w:p>
        </w:tc>
      </w:tr>
      <w:tr w:rsidR="00EF1E8E" w:rsidRPr="00F71AF8" w14:paraId="5C585DCD" w14:textId="77777777" w:rsidTr="00F71AF8">
        <w:trPr>
          <w:cnfStyle w:val="000000100000" w:firstRow="0" w:lastRow="0" w:firstColumn="0" w:lastColumn="0" w:oddVBand="0" w:evenVBand="0" w:oddHBand="1" w:evenHBand="0" w:firstRowFirstColumn="0" w:firstRowLastColumn="0" w:lastRowFirstColumn="0" w:lastRowLastColumn="0"/>
          <w:trHeight w:val="952"/>
          <w:jc w:val="center"/>
        </w:trPr>
        <w:tc>
          <w:tcPr>
            <w:cnfStyle w:val="001000000000" w:firstRow="0" w:lastRow="0" w:firstColumn="1" w:lastColumn="0" w:oddVBand="0" w:evenVBand="0" w:oddHBand="0" w:evenHBand="0" w:firstRowFirstColumn="0" w:firstRowLastColumn="0" w:lastRowFirstColumn="0" w:lastRowLastColumn="0"/>
            <w:tcW w:w="360" w:type="pct"/>
            <w:noWrap/>
            <w:vAlign w:val="center"/>
            <w:hideMark/>
          </w:tcPr>
          <w:p w14:paraId="12D2E095" w14:textId="77777777" w:rsidR="00634288" w:rsidRPr="00F71AF8" w:rsidRDefault="00634288" w:rsidP="00AB6404">
            <w:pPr>
              <w:spacing w:line="360" w:lineRule="auto"/>
              <w:jc w:val="center"/>
              <w:rPr>
                <w:rFonts w:eastAsia="Times New Roman"/>
                <w:b w:val="0"/>
                <w:bCs w:val="0"/>
                <w:spacing w:val="0"/>
                <w:lang w:val="es-DO" w:eastAsia="es-DO"/>
              </w:rPr>
            </w:pPr>
            <w:r w:rsidRPr="00F71AF8">
              <w:rPr>
                <w:rFonts w:eastAsia="Times New Roman"/>
                <w:b w:val="0"/>
                <w:bCs w:val="0"/>
                <w:spacing w:val="0"/>
                <w:lang w:val="es-DO" w:eastAsia="es-DO"/>
              </w:rPr>
              <w:t>2.3</w:t>
            </w:r>
          </w:p>
        </w:tc>
        <w:tc>
          <w:tcPr>
            <w:tcW w:w="941" w:type="pct"/>
            <w:vAlign w:val="center"/>
            <w:hideMark/>
          </w:tcPr>
          <w:p w14:paraId="3EFE70C0" w14:textId="77777777"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Materiales y suministros</w:t>
            </w:r>
          </w:p>
        </w:tc>
        <w:tc>
          <w:tcPr>
            <w:tcW w:w="862" w:type="pct"/>
            <w:noWrap/>
            <w:vAlign w:val="center"/>
            <w:hideMark/>
          </w:tcPr>
          <w:p w14:paraId="42383E35" w14:textId="36E9D0C6"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27,955,257</w:t>
            </w:r>
          </w:p>
        </w:tc>
        <w:tc>
          <w:tcPr>
            <w:tcW w:w="733" w:type="pct"/>
            <w:noWrap/>
            <w:vAlign w:val="center"/>
            <w:hideMark/>
          </w:tcPr>
          <w:p w14:paraId="02B74389" w14:textId="352E7BDC"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23,684,994</w:t>
            </w:r>
          </w:p>
        </w:tc>
        <w:tc>
          <w:tcPr>
            <w:tcW w:w="733" w:type="pct"/>
            <w:noWrap/>
            <w:vAlign w:val="center"/>
            <w:hideMark/>
          </w:tcPr>
          <w:p w14:paraId="4BA68ECC" w14:textId="1F1CCAC6"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4,009,864</w:t>
            </w:r>
          </w:p>
        </w:tc>
        <w:tc>
          <w:tcPr>
            <w:tcW w:w="733" w:type="pct"/>
            <w:noWrap/>
            <w:vAlign w:val="center"/>
            <w:hideMark/>
          </w:tcPr>
          <w:p w14:paraId="4FC11282" w14:textId="29827701"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27,694,858</w:t>
            </w:r>
          </w:p>
        </w:tc>
        <w:tc>
          <w:tcPr>
            <w:tcW w:w="637" w:type="pct"/>
            <w:noWrap/>
            <w:vAlign w:val="center"/>
            <w:hideMark/>
          </w:tcPr>
          <w:p w14:paraId="3CEFF35F" w14:textId="77777777"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99%</w:t>
            </w:r>
          </w:p>
        </w:tc>
      </w:tr>
      <w:tr w:rsidR="00EF1E8E" w:rsidRPr="00F71AF8" w14:paraId="004B451D" w14:textId="77777777" w:rsidTr="00F71AF8">
        <w:trPr>
          <w:trHeight w:val="1588"/>
          <w:jc w:val="center"/>
        </w:trPr>
        <w:tc>
          <w:tcPr>
            <w:cnfStyle w:val="001000000000" w:firstRow="0" w:lastRow="0" w:firstColumn="1" w:lastColumn="0" w:oddVBand="0" w:evenVBand="0" w:oddHBand="0" w:evenHBand="0" w:firstRowFirstColumn="0" w:firstRowLastColumn="0" w:lastRowFirstColumn="0" w:lastRowLastColumn="0"/>
            <w:tcW w:w="360" w:type="pct"/>
            <w:noWrap/>
            <w:vAlign w:val="center"/>
            <w:hideMark/>
          </w:tcPr>
          <w:p w14:paraId="45135697" w14:textId="77777777" w:rsidR="00634288" w:rsidRPr="00F71AF8" w:rsidRDefault="00634288" w:rsidP="00AB6404">
            <w:pPr>
              <w:spacing w:line="360" w:lineRule="auto"/>
              <w:jc w:val="center"/>
              <w:rPr>
                <w:rFonts w:eastAsia="Times New Roman"/>
                <w:b w:val="0"/>
                <w:bCs w:val="0"/>
                <w:spacing w:val="0"/>
                <w:lang w:val="es-DO" w:eastAsia="es-DO"/>
              </w:rPr>
            </w:pPr>
            <w:r w:rsidRPr="00F71AF8">
              <w:rPr>
                <w:rFonts w:eastAsia="Times New Roman"/>
                <w:b w:val="0"/>
                <w:bCs w:val="0"/>
                <w:spacing w:val="0"/>
                <w:lang w:val="es-DO" w:eastAsia="es-DO"/>
              </w:rPr>
              <w:lastRenderedPageBreak/>
              <w:t>2.3.1</w:t>
            </w:r>
          </w:p>
        </w:tc>
        <w:tc>
          <w:tcPr>
            <w:tcW w:w="941" w:type="pct"/>
            <w:vAlign w:val="center"/>
            <w:hideMark/>
          </w:tcPr>
          <w:p w14:paraId="11EDC5E3" w14:textId="77777777"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Alimentos y productos agroforestales</w:t>
            </w:r>
          </w:p>
        </w:tc>
        <w:tc>
          <w:tcPr>
            <w:tcW w:w="862" w:type="pct"/>
            <w:noWrap/>
            <w:vAlign w:val="center"/>
            <w:hideMark/>
          </w:tcPr>
          <w:p w14:paraId="69CD3F93" w14:textId="0E09D7B9"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1,579,000</w:t>
            </w:r>
          </w:p>
        </w:tc>
        <w:tc>
          <w:tcPr>
            <w:tcW w:w="733" w:type="pct"/>
            <w:noWrap/>
            <w:vAlign w:val="center"/>
            <w:hideMark/>
          </w:tcPr>
          <w:p w14:paraId="020CC764" w14:textId="2BD1908F"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1,181,675</w:t>
            </w:r>
          </w:p>
        </w:tc>
        <w:tc>
          <w:tcPr>
            <w:tcW w:w="733" w:type="pct"/>
            <w:noWrap/>
            <w:vAlign w:val="center"/>
            <w:hideMark/>
          </w:tcPr>
          <w:p w14:paraId="3F4A0AC4" w14:textId="17C462F1"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319,901</w:t>
            </w:r>
          </w:p>
        </w:tc>
        <w:tc>
          <w:tcPr>
            <w:tcW w:w="733" w:type="pct"/>
            <w:noWrap/>
            <w:vAlign w:val="center"/>
            <w:hideMark/>
          </w:tcPr>
          <w:p w14:paraId="168BC6F7" w14:textId="01C495E7"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1,501,575</w:t>
            </w:r>
          </w:p>
        </w:tc>
        <w:tc>
          <w:tcPr>
            <w:tcW w:w="637" w:type="pct"/>
            <w:noWrap/>
            <w:vAlign w:val="center"/>
            <w:hideMark/>
          </w:tcPr>
          <w:p w14:paraId="0B5CC055" w14:textId="77777777"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95%</w:t>
            </w:r>
          </w:p>
        </w:tc>
      </w:tr>
      <w:tr w:rsidR="00EF1E8E" w:rsidRPr="00F71AF8" w14:paraId="0BFAC9B2" w14:textId="77777777" w:rsidTr="00F71AF8">
        <w:trPr>
          <w:cnfStyle w:val="000000100000" w:firstRow="0" w:lastRow="0" w:firstColumn="0" w:lastColumn="0" w:oddVBand="0" w:evenVBand="0" w:oddHBand="1" w:evenHBand="0" w:firstRowFirstColumn="0" w:firstRowLastColumn="0" w:lastRowFirstColumn="0" w:lastRowLastColumn="0"/>
          <w:trHeight w:val="635"/>
          <w:jc w:val="center"/>
        </w:trPr>
        <w:tc>
          <w:tcPr>
            <w:cnfStyle w:val="001000000000" w:firstRow="0" w:lastRow="0" w:firstColumn="1" w:lastColumn="0" w:oddVBand="0" w:evenVBand="0" w:oddHBand="0" w:evenHBand="0" w:firstRowFirstColumn="0" w:firstRowLastColumn="0" w:lastRowFirstColumn="0" w:lastRowLastColumn="0"/>
            <w:tcW w:w="360" w:type="pct"/>
            <w:noWrap/>
            <w:vAlign w:val="center"/>
            <w:hideMark/>
          </w:tcPr>
          <w:p w14:paraId="62A720E8" w14:textId="77777777" w:rsidR="00634288" w:rsidRPr="00F71AF8" w:rsidRDefault="00634288" w:rsidP="00AB6404">
            <w:pPr>
              <w:spacing w:line="360" w:lineRule="auto"/>
              <w:jc w:val="center"/>
              <w:rPr>
                <w:rFonts w:eastAsia="Times New Roman"/>
                <w:b w:val="0"/>
                <w:bCs w:val="0"/>
                <w:spacing w:val="0"/>
                <w:lang w:val="es-DO" w:eastAsia="es-DO"/>
              </w:rPr>
            </w:pPr>
            <w:r w:rsidRPr="00F71AF8">
              <w:rPr>
                <w:rFonts w:eastAsia="Times New Roman"/>
                <w:b w:val="0"/>
                <w:bCs w:val="0"/>
                <w:spacing w:val="0"/>
                <w:lang w:val="es-DO" w:eastAsia="es-DO"/>
              </w:rPr>
              <w:t>2.3.2</w:t>
            </w:r>
          </w:p>
        </w:tc>
        <w:tc>
          <w:tcPr>
            <w:tcW w:w="941" w:type="pct"/>
            <w:vAlign w:val="center"/>
            <w:hideMark/>
          </w:tcPr>
          <w:p w14:paraId="40A6470A" w14:textId="77777777"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Textiles y vestuarios</w:t>
            </w:r>
          </w:p>
        </w:tc>
        <w:tc>
          <w:tcPr>
            <w:tcW w:w="862" w:type="pct"/>
            <w:noWrap/>
            <w:vAlign w:val="center"/>
            <w:hideMark/>
          </w:tcPr>
          <w:p w14:paraId="46001BEE" w14:textId="33950862"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1,371,500</w:t>
            </w:r>
          </w:p>
        </w:tc>
        <w:tc>
          <w:tcPr>
            <w:tcW w:w="733" w:type="pct"/>
            <w:noWrap/>
            <w:vAlign w:val="center"/>
            <w:hideMark/>
          </w:tcPr>
          <w:p w14:paraId="0D3C5660" w14:textId="0582FA37"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1,161,818</w:t>
            </w:r>
          </w:p>
        </w:tc>
        <w:tc>
          <w:tcPr>
            <w:tcW w:w="733" w:type="pct"/>
            <w:noWrap/>
            <w:vAlign w:val="center"/>
            <w:hideMark/>
          </w:tcPr>
          <w:p w14:paraId="5ECA5D57" w14:textId="1997B4CD"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1,156,704</w:t>
            </w:r>
          </w:p>
        </w:tc>
        <w:tc>
          <w:tcPr>
            <w:tcW w:w="733" w:type="pct"/>
            <w:noWrap/>
            <w:vAlign w:val="center"/>
            <w:hideMark/>
          </w:tcPr>
          <w:p w14:paraId="146BC2DA" w14:textId="4FD3AF35"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2,318,522</w:t>
            </w:r>
          </w:p>
        </w:tc>
        <w:tc>
          <w:tcPr>
            <w:tcW w:w="637" w:type="pct"/>
            <w:noWrap/>
            <w:vAlign w:val="center"/>
            <w:hideMark/>
          </w:tcPr>
          <w:p w14:paraId="051EDC6C" w14:textId="77777777"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169%</w:t>
            </w:r>
          </w:p>
        </w:tc>
      </w:tr>
      <w:tr w:rsidR="00EF1E8E" w:rsidRPr="00F71AF8" w14:paraId="1C26306F" w14:textId="77777777" w:rsidTr="00F71AF8">
        <w:trPr>
          <w:trHeight w:val="1270"/>
          <w:jc w:val="center"/>
        </w:trPr>
        <w:tc>
          <w:tcPr>
            <w:cnfStyle w:val="001000000000" w:firstRow="0" w:lastRow="0" w:firstColumn="1" w:lastColumn="0" w:oddVBand="0" w:evenVBand="0" w:oddHBand="0" w:evenHBand="0" w:firstRowFirstColumn="0" w:firstRowLastColumn="0" w:lastRowFirstColumn="0" w:lastRowLastColumn="0"/>
            <w:tcW w:w="360" w:type="pct"/>
            <w:noWrap/>
            <w:vAlign w:val="center"/>
            <w:hideMark/>
          </w:tcPr>
          <w:p w14:paraId="2F185675" w14:textId="77777777" w:rsidR="00634288" w:rsidRPr="00F71AF8" w:rsidRDefault="00634288" w:rsidP="00AB6404">
            <w:pPr>
              <w:spacing w:line="360" w:lineRule="auto"/>
              <w:jc w:val="center"/>
              <w:rPr>
                <w:rFonts w:eastAsia="Times New Roman"/>
                <w:b w:val="0"/>
                <w:bCs w:val="0"/>
                <w:spacing w:val="0"/>
                <w:lang w:val="es-DO" w:eastAsia="es-DO"/>
              </w:rPr>
            </w:pPr>
            <w:r w:rsidRPr="00F71AF8">
              <w:rPr>
                <w:rFonts w:eastAsia="Times New Roman"/>
                <w:b w:val="0"/>
                <w:bCs w:val="0"/>
                <w:spacing w:val="0"/>
                <w:lang w:val="es-DO" w:eastAsia="es-DO"/>
              </w:rPr>
              <w:t>2.3.3</w:t>
            </w:r>
          </w:p>
        </w:tc>
        <w:tc>
          <w:tcPr>
            <w:tcW w:w="941" w:type="pct"/>
            <w:vAlign w:val="center"/>
            <w:hideMark/>
          </w:tcPr>
          <w:p w14:paraId="53B98119" w14:textId="77777777"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Productos de papel, cartón e impresos</w:t>
            </w:r>
          </w:p>
        </w:tc>
        <w:tc>
          <w:tcPr>
            <w:tcW w:w="862" w:type="pct"/>
            <w:noWrap/>
            <w:vAlign w:val="center"/>
            <w:hideMark/>
          </w:tcPr>
          <w:p w14:paraId="0E9A7793" w14:textId="0F5282F2"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1,712,000</w:t>
            </w:r>
          </w:p>
        </w:tc>
        <w:tc>
          <w:tcPr>
            <w:tcW w:w="733" w:type="pct"/>
            <w:noWrap/>
            <w:vAlign w:val="center"/>
            <w:hideMark/>
          </w:tcPr>
          <w:p w14:paraId="56E9ED8F" w14:textId="2F436728"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2,186,946</w:t>
            </w:r>
          </w:p>
        </w:tc>
        <w:tc>
          <w:tcPr>
            <w:tcW w:w="733" w:type="pct"/>
            <w:noWrap/>
            <w:vAlign w:val="center"/>
            <w:hideMark/>
          </w:tcPr>
          <w:p w14:paraId="674B78C3" w14:textId="7578DF7E"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184,000</w:t>
            </w:r>
          </w:p>
        </w:tc>
        <w:tc>
          <w:tcPr>
            <w:tcW w:w="733" w:type="pct"/>
            <w:noWrap/>
            <w:vAlign w:val="center"/>
            <w:hideMark/>
          </w:tcPr>
          <w:p w14:paraId="5564CDAB" w14:textId="06788D75"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2,370,946</w:t>
            </w:r>
          </w:p>
        </w:tc>
        <w:tc>
          <w:tcPr>
            <w:tcW w:w="637" w:type="pct"/>
            <w:noWrap/>
            <w:vAlign w:val="center"/>
            <w:hideMark/>
          </w:tcPr>
          <w:p w14:paraId="17330A7E" w14:textId="77777777"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138%</w:t>
            </w:r>
          </w:p>
        </w:tc>
      </w:tr>
      <w:tr w:rsidR="00EF1E8E" w:rsidRPr="00F71AF8" w14:paraId="2C2E324A" w14:textId="77777777" w:rsidTr="00F71AF8">
        <w:trPr>
          <w:cnfStyle w:val="000000100000" w:firstRow="0" w:lastRow="0" w:firstColumn="0" w:lastColumn="0" w:oddVBand="0" w:evenVBand="0" w:oddHBand="1" w:evenHBand="0" w:firstRowFirstColumn="0" w:firstRowLastColumn="0" w:lastRowFirstColumn="0" w:lastRowLastColumn="0"/>
          <w:trHeight w:val="952"/>
          <w:jc w:val="center"/>
        </w:trPr>
        <w:tc>
          <w:tcPr>
            <w:cnfStyle w:val="001000000000" w:firstRow="0" w:lastRow="0" w:firstColumn="1" w:lastColumn="0" w:oddVBand="0" w:evenVBand="0" w:oddHBand="0" w:evenHBand="0" w:firstRowFirstColumn="0" w:firstRowLastColumn="0" w:lastRowFirstColumn="0" w:lastRowLastColumn="0"/>
            <w:tcW w:w="360" w:type="pct"/>
            <w:noWrap/>
            <w:vAlign w:val="center"/>
            <w:hideMark/>
          </w:tcPr>
          <w:p w14:paraId="001CCFB2" w14:textId="77777777" w:rsidR="00634288" w:rsidRPr="00F71AF8" w:rsidRDefault="00634288" w:rsidP="00AB6404">
            <w:pPr>
              <w:spacing w:line="360" w:lineRule="auto"/>
              <w:jc w:val="center"/>
              <w:rPr>
                <w:rFonts w:eastAsia="Times New Roman"/>
                <w:b w:val="0"/>
                <w:bCs w:val="0"/>
                <w:spacing w:val="0"/>
                <w:lang w:val="es-DO" w:eastAsia="es-DO"/>
              </w:rPr>
            </w:pPr>
            <w:r w:rsidRPr="00F71AF8">
              <w:rPr>
                <w:rFonts w:eastAsia="Times New Roman"/>
                <w:b w:val="0"/>
                <w:bCs w:val="0"/>
                <w:spacing w:val="0"/>
                <w:lang w:val="es-DO" w:eastAsia="es-DO"/>
              </w:rPr>
              <w:t>2.3.4</w:t>
            </w:r>
          </w:p>
        </w:tc>
        <w:tc>
          <w:tcPr>
            <w:tcW w:w="941" w:type="pct"/>
            <w:vAlign w:val="center"/>
            <w:hideMark/>
          </w:tcPr>
          <w:p w14:paraId="6C588A12" w14:textId="77777777"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Productos farmacéuticos</w:t>
            </w:r>
          </w:p>
        </w:tc>
        <w:tc>
          <w:tcPr>
            <w:tcW w:w="862" w:type="pct"/>
            <w:noWrap/>
            <w:vAlign w:val="center"/>
            <w:hideMark/>
          </w:tcPr>
          <w:p w14:paraId="1BB5CD67" w14:textId="386501BB"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116,000</w:t>
            </w:r>
          </w:p>
        </w:tc>
        <w:tc>
          <w:tcPr>
            <w:tcW w:w="733" w:type="pct"/>
            <w:noWrap/>
            <w:vAlign w:val="center"/>
            <w:hideMark/>
          </w:tcPr>
          <w:p w14:paraId="2895A9D5" w14:textId="1E5F9530"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71,289</w:t>
            </w:r>
          </w:p>
        </w:tc>
        <w:tc>
          <w:tcPr>
            <w:tcW w:w="733" w:type="pct"/>
            <w:noWrap/>
            <w:vAlign w:val="center"/>
            <w:hideMark/>
          </w:tcPr>
          <w:p w14:paraId="10A119D0" w14:textId="7B658722"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w:t>
            </w:r>
          </w:p>
        </w:tc>
        <w:tc>
          <w:tcPr>
            <w:tcW w:w="733" w:type="pct"/>
            <w:noWrap/>
            <w:vAlign w:val="center"/>
            <w:hideMark/>
          </w:tcPr>
          <w:p w14:paraId="0F67F457" w14:textId="2E2B8CFD"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71,289</w:t>
            </w:r>
          </w:p>
        </w:tc>
        <w:tc>
          <w:tcPr>
            <w:tcW w:w="637" w:type="pct"/>
            <w:noWrap/>
            <w:vAlign w:val="center"/>
            <w:hideMark/>
          </w:tcPr>
          <w:p w14:paraId="221574CA" w14:textId="77777777"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61%</w:t>
            </w:r>
          </w:p>
        </w:tc>
      </w:tr>
      <w:tr w:rsidR="00EF1E8E" w:rsidRPr="00F71AF8" w14:paraId="34FC932E" w14:textId="77777777" w:rsidTr="00F71AF8">
        <w:trPr>
          <w:trHeight w:val="1270"/>
          <w:jc w:val="center"/>
        </w:trPr>
        <w:tc>
          <w:tcPr>
            <w:cnfStyle w:val="001000000000" w:firstRow="0" w:lastRow="0" w:firstColumn="1" w:lastColumn="0" w:oddVBand="0" w:evenVBand="0" w:oddHBand="0" w:evenHBand="0" w:firstRowFirstColumn="0" w:firstRowLastColumn="0" w:lastRowFirstColumn="0" w:lastRowLastColumn="0"/>
            <w:tcW w:w="360" w:type="pct"/>
            <w:noWrap/>
            <w:vAlign w:val="center"/>
            <w:hideMark/>
          </w:tcPr>
          <w:p w14:paraId="034C109C" w14:textId="77777777" w:rsidR="00634288" w:rsidRPr="00F71AF8" w:rsidRDefault="00634288" w:rsidP="00AB6404">
            <w:pPr>
              <w:spacing w:line="360" w:lineRule="auto"/>
              <w:jc w:val="center"/>
              <w:rPr>
                <w:rFonts w:eastAsia="Times New Roman"/>
                <w:b w:val="0"/>
                <w:bCs w:val="0"/>
                <w:spacing w:val="0"/>
                <w:lang w:val="es-DO" w:eastAsia="es-DO"/>
              </w:rPr>
            </w:pPr>
            <w:r w:rsidRPr="00F71AF8">
              <w:rPr>
                <w:rFonts w:eastAsia="Times New Roman"/>
                <w:b w:val="0"/>
                <w:bCs w:val="0"/>
                <w:spacing w:val="0"/>
                <w:lang w:val="es-DO" w:eastAsia="es-DO"/>
              </w:rPr>
              <w:t>2.3.5</w:t>
            </w:r>
          </w:p>
        </w:tc>
        <w:tc>
          <w:tcPr>
            <w:tcW w:w="941" w:type="pct"/>
            <w:vAlign w:val="center"/>
            <w:hideMark/>
          </w:tcPr>
          <w:p w14:paraId="1825EE57" w14:textId="77777777"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Productos de cuero, caucho y plástico</w:t>
            </w:r>
          </w:p>
        </w:tc>
        <w:tc>
          <w:tcPr>
            <w:tcW w:w="862" w:type="pct"/>
            <w:noWrap/>
            <w:vAlign w:val="center"/>
            <w:hideMark/>
          </w:tcPr>
          <w:p w14:paraId="023545E5" w14:textId="60A07FD8"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437,000</w:t>
            </w:r>
          </w:p>
        </w:tc>
        <w:tc>
          <w:tcPr>
            <w:tcW w:w="733" w:type="pct"/>
            <w:noWrap/>
            <w:vAlign w:val="center"/>
            <w:hideMark/>
          </w:tcPr>
          <w:p w14:paraId="50C714D8" w14:textId="4F770208"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131,626</w:t>
            </w:r>
          </w:p>
        </w:tc>
        <w:tc>
          <w:tcPr>
            <w:tcW w:w="733" w:type="pct"/>
            <w:noWrap/>
            <w:vAlign w:val="center"/>
            <w:hideMark/>
          </w:tcPr>
          <w:p w14:paraId="00777439" w14:textId="457A6D99"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w:t>
            </w:r>
          </w:p>
        </w:tc>
        <w:tc>
          <w:tcPr>
            <w:tcW w:w="733" w:type="pct"/>
            <w:noWrap/>
            <w:vAlign w:val="center"/>
            <w:hideMark/>
          </w:tcPr>
          <w:p w14:paraId="01B25958" w14:textId="0C0AA0B5"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131,626</w:t>
            </w:r>
          </w:p>
        </w:tc>
        <w:tc>
          <w:tcPr>
            <w:tcW w:w="637" w:type="pct"/>
            <w:noWrap/>
            <w:vAlign w:val="center"/>
            <w:hideMark/>
          </w:tcPr>
          <w:p w14:paraId="321A4602" w14:textId="77777777"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30%</w:t>
            </w:r>
          </w:p>
        </w:tc>
      </w:tr>
      <w:tr w:rsidR="00EF1E8E" w:rsidRPr="00F71AF8" w14:paraId="28F16F83" w14:textId="77777777" w:rsidTr="00F71AF8">
        <w:trPr>
          <w:cnfStyle w:val="000000100000" w:firstRow="0" w:lastRow="0" w:firstColumn="0" w:lastColumn="0" w:oddVBand="0" w:evenVBand="0" w:oddHBand="1" w:evenHBand="0" w:firstRowFirstColumn="0" w:firstRowLastColumn="0" w:lastRowFirstColumn="0" w:lastRowLastColumn="0"/>
          <w:trHeight w:val="1905"/>
          <w:jc w:val="center"/>
        </w:trPr>
        <w:tc>
          <w:tcPr>
            <w:cnfStyle w:val="001000000000" w:firstRow="0" w:lastRow="0" w:firstColumn="1" w:lastColumn="0" w:oddVBand="0" w:evenVBand="0" w:oddHBand="0" w:evenHBand="0" w:firstRowFirstColumn="0" w:firstRowLastColumn="0" w:lastRowFirstColumn="0" w:lastRowLastColumn="0"/>
            <w:tcW w:w="360" w:type="pct"/>
            <w:noWrap/>
            <w:vAlign w:val="center"/>
            <w:hideMark/>
          </w:tcPr>
          <w:p w14:paraId="58A70BBC" w14:textId="77777777" w:rsidR="00634288" w:rsidRPr="00F71AF8" w:rsidRDefault="00634288" w:rsidP="00AB6404">
            <w:pPr>
              <w:spacing w:line="360" w:lineRule="auto"/>
              <w:jc w:val="center"/>
              <w:rPr>
                <w:rFonts w:eastAsia="Times New Roman"/>
                <w:b w:val="0"/>
                <w:bCs w:val="0"/>
                <w:spacing w:val="0"/>
                <w:lang w:val="es-DO" w:eastAsia="es-DO"/>
              </w:rPr>
            </w:pPr>
            <w:r w:rsidRPr="00F71AF8">
              <w:rPr>
                <w:rFonts w:eastAsia="Times New Roman"/>
                <w:b w:val="0"/>
                <w:bCs w:val="0"/>
                <w:spacing w:val="0"/>
                <w:lang w:val="es-DO" w:eastAsia="es-DO"/>
              </w:rPr>
              <w:t>2.3.6</w:t>
            </w:r>
          </w:p>
        </w:tc>
        <w:tc>
          <w:tcPr>
            <w:tcW w:w="941" w:type="pct"/>
            <w:vAlign w:val="center"/>
            <w:hideMark/>
          </w:tcPr>
          <w:p w14:paraId="1B7A2073" w14:textId="77777777"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Productos de minerales, metálicos y no metálicos</w:t>
            </w:r>
          </w:p>
        </w:tc>
        <w:tc>
          <w:tcPr>
            <w:tcW w:w="862" w:type="pct"/>
            <w:noWrap/>
            <w:vAlign w:val="center"/>
            <w:hideMark/>
          </w:tcPr>
          <w:p w14:paraId="373BA236" w14:textId="0FB88034"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487,174</w:t>
            </w:r>
          </w:p>
        </w:tc>
        <w:tc>
          <w:tcPr>
            <w:tcW w:w="733" w:type="pct"/>
            <w:noWrap/>
            <w:vAlign w:val="center"/>
            <w:hideMark/>
          </w:tcPr>
          <w:p w14:paraId="05CAC192" w14:textId="09529CB2"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187,335</w:t>
            </w:r>
          </w:p>
        </w:tc>
        <w:tc>
          <w:tcPr>
            <w:tcW w:w="733" w:type="pct"/>
            <w:noWrap/>
            <w:vAlign w:val="center"/>
            <w:hideMark/>
          </w:tcPr>
          <w:p w14:paraId="4E70AA3F" w14:textId="059F9C1F"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w:t>
            </w:r>
          </w:p>
        </w:tc>
        <w:tc>
          <w:tcPr>
            <w:tcW w:w="733" w:type="pct"/>
            <w:noWrap/>
            <w:vAlign w:val="center"/>
            <w:hideMark/>
          </w:tcPr>
          <w:p w14:paraId="5340132B" w14:textId="291A6BCA"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187,335</w:t>
            </w:r>
          </w:p>
        </w:tc>
        <w:tc>
          <w:tcPr>
            <w:tcW w:w="637" w:type="pct"/>
            <w:noWrap/>
            <w:vAlign w:val="center"/>
            <w:hideMark/>
          </w:tcPr>
          <w:p w14:paraId="5C2C421E" w14:textId="77777777"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38%</w:t>
            </w:r>
          </w:p>
        </w:tc>
      </w:tr>
      <w:tr w:rsidR="00EF1E8E" w:rsidRPr="00F71AF8" w14:paraId="7DACF7A6" w14:textId="77777777" w:rsidTr="00F71AF8">
        <w:trPr>
          <w:trHeight w:val="2048"/>
          <w:jc w:val="center"/>
        </w:trPr>
        <w:tc>
          <w:tcPr>
            <w:cnfStyle w:val="001000000000" w:firstRow="0" w:lastRow="0" w:firstColumn="1" w:lastColumn="0" w:oddVBand="0" w:evenVBand="0" w:oddHBand="0" w:evenHBand="0" w:firstRowFirstColumn="0" w:firstRowLastColumn="0" w:lastRowFirstColumn="0" w:lastRowLastColumn="0"/>
            <w:tcW w:w="360" w:type="pct"/>
            <w:noWrap/>
            <w:vAlign w:val="center"/>
            <w:hideMark/>
          </w:tcPr>
          <w:p w14:paraId="514FBCAC" w14:textId="77777777" w:rsidR="00634288" w:rsidRPr="00F71AF8" w:rsidRDefault="00634288" w:rsidP="00AB6404">
            <w:pPr>
              <w:spacing w:line="360" w:lineRule="auto"/>
              <w:jc w:val="center"/>
              <w:rPr>
                <w:rFonts w:eastAsia="Times New Roman"/>
                <w:b w:val="0"/>
                <w:bCs w:val="0"/>
                <w:spacing w:val="0"/>
                <w:lang w:val="es-DO" w:eastAsia="es-DO"/>
              </w:rPr>
            </w:pPr>
            <w:r w:rsidRPr="00F71AF8">
              <w:rPr>
                <w:rFonts w:eastAsia="Times New Roman"/>
                <w:b w:val="0"/>
                <w:bCs w:val="0"/>
                <w:spacing w:val="0"/>
                <w:lang w:val="es-DO" w:eastAsia="es-DO"/>
              </w:rPr>
              <w:lastRenderedPageBreak/>
              <w:t>2.3.7</w:t>
            </w:r>
          </w:p>
        </w:tc>
        <w:tc>
          <w:tcPr>
            <w:tcW w:w="941" w:type="pct"/>
            <w:vAlign w:val="center"/>
            <w:hideMark/>
          </w:tcPr>
          <w:p w14:paraId="7B05E248" w14:textId="77777777"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Combustibles, lubricantes, productos químicos y conexos</w:t>
            </w:r>
          </w:p>
        </w:tc>
        <w:tc>
          <w:tcPr>
            <w:tcW w:w="862" w:type="pct"/>
            <w:noWrap/>
            <w:vAlign w:val="center"/>
            <w:hideMark/>
          </w:tcPr>
          <w:p w14:paraId="2BC6CF28" w14:textId="799B5EF5"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15,563,983</w:t>
            </w:r>
          </w:p>
        </w:tc>
        <w:tc>
          <w:tcPr>
            <w:tcW w:w="733" w:type="pct"/>
            <w:noWrap/>
            <w:vAlign w:val="center"/>
            <w:hideMark/>
          </w:tcPr>
          <w:p w14:paraId="0505F3B2" w14:textId="2D245DD9"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12,052,321</w:t>
            </w:r>
          </w:p>
        </w:tc>
        <w:tc>
          <w:tcPr>
            <w:tcW w:w="733" w:type="pct"/>
            <w:noWrap/>
            <w:vAlign w:val="center"/>
            <w:hideMark/>
          </w:tcPr>
          <w:p w14:paraId="5062B60D" w14:textId="63C3238B"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989,418</w:t>
            </w:r>
          </w:p>
        </w:tc>
        <w:tc>
          <w:tcPr>
            <w:tcW w:w="733" w:type="pct"/>
            <w:noWrap/>
            <w:vAlign w:val="center"/>
            <w:hideMark/>
          </w:tcPr>
          <w:p w14:paraId="75EEE803" w14:textId="7A007159"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13,041,739</w:t>
            </w:r>
          </w:p>
        </w:tc>
        <w:tc>
          <w:tcPr>
            <w:tcW w:w="637" w:type="pct"/>
            <w:noWrap/>
            <w:vAlign w:val="center"/>
            <w:hideMark/>
          </w:tcPr>
          <w:p w14:paraId="6947AC61" w14:textId="77777777"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84%</w:t>
            </w:r>
          </w:p>
        </w:tc>
      </w:tr>
      <w:tr w:rsidR="00EF1E8E" w:rsidRPr="00F71AF8" w14:paraId="31CC8ACC" w14:textId="77777777" w:rsidTr="00F71AF8">
        <w:trPr>
          <w:cnfStyle w:val="000000100000" w:firstRow="0" w:lastRow="0" w:firstColumn="0" w:lastColumn="0" w:oddVBand="0" w:evenVBand="0" w:oddHBand="1" w:evenHBand="0" w:firstRowFirstColumn="0" w:firstRowLastColumn="0" w:lastRowFirstColumn="0" w:lastRowLastColumn="0"/>
          <w:trHeight w:val="952"/>
          <w:jc w:val="center"/>
        </w:trPr>
        <w:tc>
          <w:tcPr>
            <w:cnfStyle w:val="001000000000" w:firstRow="0" w:lastRow="0" w:firstColumn="1" w:lastColumn="0" w:oddVBand="0" w:evenVBand="0" w:oddHBand="0" w:evenHBand="0" w:firstRowFirstColumn="0" w:firstRowLastColumn="0" w:lastRowFirstColumn="0" w:lastRowLastColumn="0"/>
            <w:tcW w:w="360" w:type="pct"/>
            <w:noWrap/>
            <w:vAlign w:val="center"/>
            <w:hideMark/>
          </w:tcPr>
          <w:p w14:paraId="6FA5A984" w14:textId="77777777" w:rsidR="00634288" w:rsidRPr="00F71AF8" w:rsidRDefault="00634288" w:rsidP="00AB6404">
            <w:pPr>
              <w:spacing w:line="360" w:lineRule="auto"/>
              <w:jc w:val="center"/>
              <w:rPr>
                <w:rFonts w:eastAsia="Times New Roman"/>
                <w:b w:val="0"/>
                <w:bCs w:val="0"/>
                <w:spacing w:val="0"/>
                <w:lang w:val="es-DO" w:eastAsia="es-DO"/>
              </w:rPr>
            </w:pPr>
            <w:r w:rsidRPr="00F71AF8">
              <w:rPr>
                <w:rFonts w:eastAsia="Times New Roman"/>
                <w:b w:val="0"/>
                <w:bCs w:val="0"/>
                <w:spacing w:val="0"/>
                <w:lang w:val="es-DO" w:eastAsia="es-DO"/>
              </w:rPr>
              <w:t>2.3.9</w:t>
            </w:r>
          </w:p>
        </w:tc>
        <w:tc>
          <w:tcPr>
            <w:tcW w:w="941" w:type="pct"/>
            <w:vAlign w:val="center"/>
            <w:hideMark/>
          </w:tcPr>
          <w:p w14:paraId="416523DD" w14:textId="77777777"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Productos y útiles varios</w:t>
            </w:r>
          </w:p>
        </w:tc>
        <w:tc>
          <w:tcPr>
            <w:tcW w:w="862" w:type="pct"/>
            <w:noWrap/>
            <w:vAlign w:val="center"/>
            <w:hideMark/>
          </w:tcPr>
          <w:p w14:paraId="601DB950" w14:textId="48B53685"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6,688,600</w:t>
            </w:r>
          </w:p>
        </w:tc>
        <w:tc>
          <w:tcPr>
            <w:tcW w:w="733" w:type="pct"/>
            <w:noWrap/>
            <w:vAlign w:val="center"/>
            <w:hideMark/>
          </w:tcPr>
          <w:p w14:paraId="6F5B1EB5" w14:textId="7D0A5B9D"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6,711,982</w:t>
            </w:r>
          </w:p>
        </w:tc>
        <w:tc>
          <w:tcPr>
            <w:tcW w:w="733" w:type="pct"/>
            <w:noWrap/>
            <w:vAlign w:val="center"/>
            <w:hideMark/>
          </w:tcPr>
          <w:p w14:paraId="15B5EE22" w14:textId="19CF7E41"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1,359,841</w:t>
            </w:r>
          </w:p>
        </w:tc>
        <w:tc>
          <w:tcPr>
            <w:tcW w:w="733" w:type="pct"/>
            <w:noWrap/>
            <w:vAlign w:val="center"/>
            <w:hideMark/>
          </w:tcPr>
          <w:p w14:paraId="7F7D42DF" w14:textId="41512C76"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8,071,824</w:t>
            </w:r>
          </w:p>
        </w:tc>
        <w:tc>
          <w:tcPr>
            <w:tcW w:w="637" w:type="pct"/>
            <w:noWrap/>
            <w:vAlign w:val="center"/>
            <w:hideMark/>
          </w:tcPr>
          <w:p w14:paraId="037B71E2" w14:textId="77777777"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121%</w:t>
            </w:r>
          </w:p>
        </w:tc>
      </w:tr>
      <w:tr w:rsidR="00EF1E8E" w:rsidRPr="00F71AF8" w14:paraId="533144BF" w14:textId="77777777" w:rsidTr="00F71AF8">
        <w:trPr>
          <w:trHeight w:val="952"/>
          <w:jc w:val="center"/>
        </w:trPr>
        <w:tc>
          <w:tcPr>
            <w:cnfStyle w:val="001000000000" w:firstRow="0" w:lastRow="0" w:firstColumn="1" w:lastColumn="0" w:oddVBand="0" w:evenVBand="0" w:oddHBand="0" w:evenHBand="0" w:firstRowFirstColumn="0" w:firstRowLastColumn="0" w:lastRowFirstColumn="0" w:lastRowLastColumn="0"/>
            <w:tcW w:w="360" w:type="pct"/>
            <w:noWrap/>
            <w:vAlign w:val="center"/>
            <w:hideMark/>
          </w:tcPr>
          <w:p w14:paraId="0EF58795" w14:textId="77777777" w:rsidR="00634288" w:rsidRPr="00F71AF8" w:rsidRDefault="00634288" w:rsidP="00AB6404">
            <w:pPr>
              <w:spacing w:line="360" w:lineRule="auto"/>
              <w:jc w:val="center"/>
              <w:rPr>
                <w:rFonts w:eastAsia="Times New Roman"/>
                <w:b w:val="0"/>
                <w:bCs w:val="0"/>
                <w:spacing w:val="0"/>
                <w:lang w:val="es-DO" w:eastAsia="es-DO"/>
              </w:rPr>
            </w:pPr>
            <w:r w:rsidRPr="00F71AF8">
              <w:rPr>
                <w:rFonts w:eastAsia="Times New Roman"/>
                <w:b w:val="0"/>
                <w:bCs w:val="0"/>
                <w:spacing w:val="0"/>
                <w:lang w:val="es-DO" w:eastAsia="es-DO"/>
              </w:rPr>
              <w:t>2.4</w:t>
            </w:r>
          </w:p>
        </w:tc>
        <w:tc>
          <w:tcPr>
            <w:tcW w:w="941" w:type="pct"/>
            <w:vAlign w:val="center"/>
            <w:hideMark/>
          </w:tcPr>
          <w:p w14:paraId="7C5F1FF0" w14:textId="77777777"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Transferencias corrientes</w:t>
            </w:r>
          </w:p>
        </w:tc>
        <w:tc>
          <w:tcPr>
            <w:tcW w:w="862" w:type="pct"/>
            <w:noWrap/>
            <w:vAlign w:val="center"/>
            <w:hideMark/>
          </w:tcPr>
          <w:p w14:paraId="68593EF5" w14:textId="0792C656"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10,510,000</w:t>
            </w:r>
          </w:p>
        </w:tc>
        <w:tc>
          <w:tcPr>
            <w:tcW w:w="733" w:type="pct"/>
            <w:noWrap/>
            <w:vAlign w:val="center"/>
            <w:hideMark/>
          </w:tcPr>
          <w:p w14:paraId="42D1381C" w14:textId="46A509B7"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9,088,200</w:t>
            </w:r>
          </w:p>
        </w:tc>
        <w:tc>
          <w:tcPr>
            <w:tcW w:w="733" w:type="pct"/>
            <w:noWrap/>
            <w:vAlign w:val="center"/>
            <w:hideMark/>
          </w:tcPr>
          <w:p w14:paraId="6F6274B8" w14:textId="7AECE839"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3,696,358</w:t>
            </w:r>
          </w:p>
        </w:tc>
        <w:tc>
          <w:tcPr>
            <w:tcW w:w="733" w:type="pct"/>
            <w:noWrap/>
            <w:vAlign w:val="center"/>
            <w:hideMark/>
          </w:tcPr>
          <w:p w14:paraId="2F249BEC" w14:textId="26E030F2"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12,784,558</w:t>
            </w:r>
          </w:p>
        </w:tc>
        <w:tc>
          <w:tcPr>
            <w:tcW w:w="637" w:type="pct"/>
            <w:noWrap/>
            <w:vAlign w:val="center"/>
            <w:hideMark/>
          </w:tcPr>
          <w:p w14:paraId="2A7E87EC" w14:textId="77777777"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122%</w:t>
            </w:r>
          </w:p>
        </w:tc>
      </w:tr>
      <w:tr w:rsidR="00EF1E8E" w:rsidRPr="00F71AF8" w14:paraId="068A7F61" w14:textId="77777777" w:rsidTr="00F71AF8">
        <w:trPr>
          <w:cnfStyle w:val="000000100000" w:firstRow="0" w:lastRow="0" w:firstColumn="0" w:lastColumn="0" w:oddVBand="0" w:evenVBand="0" w:oddHBand="1" w:evenHBand="0" w:firstRowFirstColumn="0" w:firstRowLastColumn="0" w:lastRowFirstColumn="0" w:lastRowLastColumn="0"/>
          <w:trHeight w:val="1285"/>
          <w:jc w:val="center"/>
        </w:trPr>
        <w:tc>
          <w:tcPr>
            <w:cnfStyle w:val="001000000000" w:firstRow="0" w:lastRow="0" w:firstColumn="1" w:lastColumn="0" w:oddVBand="0" w:evenVBand="0" w:oddHBand="0" w:evenHBand="0" w:firstRowFirstColumn="0" w:firstRowLastColumn="0" w:lastRowFirstColumn="0" w:lastRowLastColumn="0"/>
            <w:tcW w:w="360" w:type="pct"/>
            <w:noWrap/>
            <w:vAlign w:val="center"/>
            <w:hideMark/>
          </w:tcPr>
          <w:p w14:paraId="24272F53" w14:textId="77777777" w:rsidR="00634288" w:rsidRPr="00F71AF8" w:rsidRDefault="00634288" w:rsidP="00AB6404">
            <w:pPr>
              <w:spacing w:line="360" w:lineRule="auto"/>
              <w:jc w:val="center"/>
              <w:rPr>
                <w:rFonts w:eastAsia="Times New Roman"/>
                <w:b w:val="0"/>
                <w:bCs w:val="0"/>
                <w:spacing w:val="0"/>
                <w:lang w:val="es-DO" w:eastAsia="es-DO"/>
              </w:rPr>
            </w:pPr>
            <w:r w:rsidRPr="00F71AF8">
              <w:rPr>
                <w:rFonts w:eastAsia="Times New Roman"/>
                <w:b w:val="0"/>
                <w:bCs w:val="0"/>
                <w:spacing w:val="0"/>
                <w:lang w:val="es-DO" w:eastAsia="es-DO"/>
              </w:rPr>
              <w:t>2.4.1</w:t>
            </w:r>
          </w:p>
        </w:tc>
        <w:tc>
          <w:tcPr>
            <w:tcW w:w="941" w:type="pct"/>
            <w:vAlign w:val="center"/>
            <w:hideMark/>
          </w:tcPr>
          <w:p w14:paraId="0E4F5820" w14:textId="77777777"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Transferencias corrientes al sector privado</w:t>
            </w:r>
          </w:p>
        </w:tc>
        <w:tc>
          <w:tcPr>
            <w:tcW w:w="862" w:type="pct"/>
            <w:noWrap/>
            <w:vAlign w:val="center"/>
            <w:hideMark/>
          </w:tcPr>
          <w:p w14:paraId="14F4765B" w14:textId="1A55B562"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510,000</w:t>
            </w:r>
          </w:p>
        </w:tc>
        <w:tc>
          <w:tcPr>
            <w:tcW w:w="733" w:type="pct"/>
            <w:noWrap/>
            <w:vAlign w:val="center"/>
            <w:hideMark/>
          </w:tcPr>
          <w:p w14:paraId="016D336A" w14:textId="03843D3D"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497,250</w:t>
            </w:r>
          </w:p>
        </w:tc>
        <w:tc>
          <w:tcPr>
            <w:tcW w:w="733" w:type="pct"/>
            <w:noWrap/>
            <w:vAlign w:val="center"/>
            <w:hideMark/>
          </w:tcPr>
          <w:p w14:paraId="555A1F61" w14:textId="15DB6A66"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w:t>
            </w:r>
          </w:p>
        </w:tc>
        <w:tc>
          <w:tcPr>
            <w:tcW w:w="733" w:type="pct"/>
            <w:noWrap/>
            <w:vAlign w:val="center"/>
            <w:hideMark/>
          </w:tcPr>
          <w:p w14:paraId="7D72BD14" w14:textId="5B63CBBD"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497,250</w:t>
            </w:r>
          </w:p>
        </w:tc>
        <w:tc>
          <w:tcPr>
            <w:tcW w:w="637" w:type="pct"/>
            <w:noWrap/>
            <w:vAlign w:val="center"/>
            <w:hideMark/>
          </w:tcPr>
          <w:p w14:paraId="35CCA2B3" w14:textId="77777777"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98%</w:t>
            </w:r>
          </w:p>
        </w:tc>
      </w:tr>
      <w:tr w:rsidR="00EF1E8E" w:rsidRPr="00F71AF8" w14:paraId="31257276" w14:textId="77777777" w:rsidTr="00F71AF8">
        <w:trPr>
          <w:trHeight w:val="1261"/>
          <w:jc w:val="center"/>
        </w:trPr>
        <w:tc>
          <w:tcPr>
            <w:cnfStyle w:val="001000000000" w:firstRow="0" w:lastRow="0" w:firstColumn="1" w:lastColumn="0" w:oddVBand="0" w:evenVBand="0" w:oddHBand="0" w:evenHBand="0" w:firstRowFirstColumn="0" w:firstRowLastColumn="0" w:lastRowFirstColumn="0" w:lastRowLastColumn="0"/>
            <w:tcW w:w="360" w:type="pct"/>
            <w:noWrap/>
            <w:vAlign w:val="center"/>
            <w:hideMark/>
          </w:tcPr>
          <w:p w14:paraId="0A455142" w14:textId="77777777" w:rsidR="00634288" w:rsidRPr="00F71AF8" w:rsidRDefault="00634288" w:rsidP="00AB6404">
            <w:pPr>
              <w:spacing w:line="360" w:lineRule="auto"/>
              <w:jc w:val="center"/>
              <w:rPr>
                <w:rFonts w:eastAsia="Times New Roman"/>
                <w:b w:val="0"/>
                <w:bCs w:val="0"/>
                <w:spacing w:val="0"/>
                <w:lang w:val="es-DO" w:eastAsia="es-DO"/>
              </w:rPr>
            </w:pPr>
            <w:r w:rsidRPr="00F71AF8">
              <w:rPr>
                <w:rFonts w:eastAsia="Times New Roman"/>
                <w:b w:val="0"/>
                <w:bCs w:val="0"/>
                <w:spacing w:val="0"/>
                <w:lang w:val="es-DO" w:eastAsia="es-DO"/>
              </w:rPr>
              <w:t>2.4.7</w:t>
            </w:r>
          </w:p>
        </w:tc>
        <w:tc>
          <w:tcPr>
            <w:tcW w:w="941" w:type="pct"/>
            <w:vAlign w:val="center"/>
            <w:hideMark/>
          </w:tcPr>
          <w:p w14:paraId="204AFA1D" w14:textId="77777777"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Transferencias corrientes al sector externo</w:t>
            </w:r>
          </w:p>
        </w:tc>
        <w:tc>
          <w:tcPr>
            <w:tcW w:w="862" w:type="pct"/>
            <w:noWrap/>
            <w:vAlign w:val="center"/>
            <w:hideMark/>
          </w:tcPr>
          <w:p w14:paraId="7769F9A8" w14:textId="7C17F9AA"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10,000,000</w:t>
            </w:r>
          </w:p>
        </w:tc>
        <w:tc>
          <w:tcPr>
            <w:tcW w:w="733" w:type="pct"/>
            <w:noWrap/>
            <w:vAlign w:val="center"/>
            <w:hideMark/>
          </w:tcPr>
          <w:p w14:paraId="379B9B0B" w14:textId="15D7AFFB"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8,590,950</w:t>
            </w:r>
          </w:p>
        </w:tc>
        <w:tc>
          <w:tcPr>
            <w:tcW w:w="733" w:type="pct"/>
            <w:noWrap/>
            <w:vAlign w:val="center"/>
            <w:hideMark/>
          </w:tcPr>
          <w:p w14:paraId="6797B5F5" w14:textId="68F52F43"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3,696,358</w:t>
            </w:r>
          </w:p>
        </w:tc>
        <w:tc>
          <w:tcPr>
            <w:tcW w:w="733" w:type="pct"/>
            <w:noWrap/>
            <w:vAlign w:val="center"/>
            <w:hideMark/>
          </w:tcPr>
          <w:p w14:paraId="422C645A" w14:textId="5779B9F9"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12,287,308</w:t>
            </w:r>
          </w:p>
        </w:tc>
        <w:tc>
          <w:tcPr>
            <w:tcW w:w="637" w:type="pct"/>
            <w:noWrap/>
            <w:vAlign w:val="center"/>
            <w:hideMark/>
          </w:tcPr>
          <w:p w14:paraId="3C129D33" w14:textId="77777777"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123%</w:t>
            </w:r>
          </w:p>
        </w:tc>
      </w:tr>
      <w:tr w:rsidR="00EF1E8E" w:rsidRPr="00F71AF8" w14:paraId="654BC4F2" w14:textId="77777777" w:rsidTr="00F71AF8">
        <w:trPr>
          <w:cnfStyle w:val="000000100000" w:firstRow="0" w:lastRow="0" w:firstColumn="0" w:lastColumn="0" w:oddVBand="0" w:evenVBand="0" w:oddHBand="1" w:evenHBand="0" w:firstRowFirstColumn="0" w:firstRowLastColumn="0" w:lastRowFirstColumn="0" w:lastRowLastColumn="0"/>
          <w:trHeight w:val="1588"/>
          <w:jc w:val="center"/>
        </w:trPr>
        <w:tc>
          <w:tcPr>
            <w:cnfStyle w:val="001000000000" w:firstRow="0" w:lastRow="0" w:firstColumn="1" w:lastColumn="0" w:oddVBand="0" w:evenVBand="0" w:oddHBand="0" w:evenHBand="0" w:firstRowFirstColumn="0" w:firstRowLastColumn="0" w:lastRowFirstColumn="0" w:lastRowLastColumn="0"/>
            <w:tcW w:w="360" w:type="pct"/>
            <w:noWrap/>
            <w:vAlign w:val="center"/>
            <w:hideMark/>
          </w:tcPr>
          <w:p w14:paraId="04A4F6E8" w14:textId="77777777" w:rsidR="00634288" w:rsidRPr="00F71AF8" w:rsidRDefault="00634288" w:rsidP="00AB6404">
            <w:pPr>
              <w:spacing w:line="360" w:lineRule="auto"/>
              <w:jc w:val="center"/>
              <w:rPr>
                <w:rFonts w:eastAsia="Times New Roman"/>
                <w:b w:val="0"/>
                <w:bCs w:val="0"/>
                <w:spacing w:val="0"/>
                <w:lang w:val="es-DO" w:eastAsia="es-DO"/>
              </w:rPr>
            </w:pPr>
            <w:r w:rsidRPr="00F71AF8">
              <w:rPr>
                <w:rFonts w:eastAsia="Times New Roman"/>
                <w:b w:val="0"/>
                <w:bCs w:val="0"/>
                <w:spacing w:val="0"/>
                <w:lang w:val="es-DO" w:eastAsia="es-DO"/>
              </w:rPr>
              <w:t>2.6</w:t>
            </w:r>
          </w:p>
        </w:tc>
        <w:tc>
          <w:tcPr>
            <w:tcW w:w="941" w:type="pct"/>
            <w:vAlign w:val="center"/>
            <w:hideMark/>
          </w:tcPr>
          <w:p w14:paraId="47A0D42F" w14:textId="77777777"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Bienes muebles, inmuebles e intangibles</w:t>
            </w:r>
          </w:p>
        </w:tc>
        <w:tc>
          <w:tcPr>
            <w:tcW w:w="862" w:type="pct"/>
            <w:noWrap/>
            <w:vAlign w:val="center"/>
            <w:hideMark/>
          </w:tcPr>
          <w:p w14:paraId="7FF8E7DC" w14:textId="04D6B434"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44,890,976</w:t>
            </w:r>
          </w:p>
        </w:tc>
        <w:tc>
          <w:tcPr>
            <w:tcW w:w="733" w:type="pct"/>
            <w:noWrap/>
            <w:vAlign w:val="center"/>
            <w:hideMark/>
          </w:tcPr>
          <w:p w14:paraId="0AE3EC7E" w14:textId="17D4C088"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45,205,979</w:t>
            </w:r>
          </w:p>
        </w:tc>
        <w:tc>
          <w:tcPr>
            <w:tcW w:w="733" w:type="pct"/>
            <w:noWrap/>
            <w:vAlign w:val="center"/>
            <w:hideMark/>
          </w:tcPr>
          <w:p w14:paraId="64F46421" w14:textId="66773976"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2,278,387</w:t>
            </w:r>
          </w:p>
        </w:tc>
        <w:tc>
          <w:tcPr>
            <w:tcW w:w="733" w:type="pct"/>
            <w:noWrap/>
            <w:vAlign w:val="center"/>
            <w:hideMark/>
          </w:tcPr>
          <w:p w14:paraId="0EB23556" w14:textId="013C2B19"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47,484,366</w:t>
            </w:r>
          </w:p>
        </w:tc>
        <w:tc>
          <w:tcPr>
            <w:tcW w:w="637" w:type="pct"/>
            <w:noWrap/>
            <w:vAlign w:val="center"/>
            <w:hideMark/>
          </w:tcPr>
          <w:p w14:paraId="65B4D492" w14:textId="77777777"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106%</w:t>
            </w:r>
          </w:p>
        </w:tc>
      </w:tr>
      <w:tr w:rsidR="00EF1E8E" w:rsidRPr="00F71AF8" w14:paraId="62FA3512" w14:textId="77777777" w:rsidTr="00F71AF8">
        <w:trPr>
          <w:trHeight w:val="635"/>
          <w:jc w:val="center"/>
        </w:trPr>
        <w:tc>
          <w:tcPr>
            <w:cnfStyle w:val="001000000000" w:firstRow="0" w:lastRow="0" w:firstColumn="1" w:lastColumn="0" w:oddVBand="0" w:evenVBand="0" w:oddHBand="0" w:evenHBand="0" w:firstRowFirstColumn="0" w:firstRowLastColumn="0" w:lastRowFirstColumn="0" w:lastRowLastColumn="0"/>
            <w:tcW w:w="360" w:type="pct"/>
            <w:noWrap/>
            <w:vAlign w:val="center"/>
            <w:hideMark/>
          </w:tcPr>
          <w:p w14:paraId="26CF64F0" w14:textId="77777777" w:rsidR="00634288" w:rsidRPr="00F71AF8" w:rsidRDefault="00634288" w:rsidP="00AB6404">
            <w:pPr>
              <w:spacing w:line="360" w:lineRule="auto"/>
              <w:jc w:val="center"/>
              <w:rPr>
                <w:rFonts w:eastAsia="Times New Roman"/>
                <w:b w:val="0"/>
                <w:bCs w:val="0"/>
                <w:spacing w:val="0"/>
                <w:lang w:val="es-DO" w:eastAsia="es-DO"/>
              </w:rPr>
            </w:pPr>
            <w:r w:rsidRPr="00F71AF8">
              <w:rPr>
                <w:rFonts w:eastAsia="Times New Roman"/>
                <w:b w:val="0"/>
                <w:bCs w:val="0"/>
                <w:spacing w:val="0"/>
                <w:lang w:val="es-DO" w:eastAsia="es-DO"/>
              </w:rPr>
              <w:lastRenderedPageBreak/>
              <w:t>2.6.1</w:t>
            </w:r>
          </w:p>
        </w:tc>
        <w:tc>
          <w:tcPr>
            <w:tcW w:w="941" w:type="pct"/>
            <w:vAlign w:val="center"/>
            <w:hideMark/>
          </w:tcPr>
          <w:p w14:paraId="7D6009AD" w14:textId="77777777"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Mobiliario y equipo</w:t>
            </w:r>
          </w:p>
        </w:tc>
        <w:tc>
          <w:tcPr>
            <w:tcW w:w="862" w:type="pct"/>
            <w:noWrap/>
            <w:vAlign w:val="center"/>
            <w:hideMark/>
          </w:tcPr>
          <w:p w14:paraId="68601E6B" w14:textId="58218259"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9,863,431</w:t>
            </w:r>
          </w:p>
        </w:tc>
        <w:tc>
          <w:tcPr>
            <w:tcW w:w="733" w:type="pct"/>
            <w:noWrap/>
            <w:vAlign w:val="center"/>
            <w:hideMark/>
          </w:tcPr>
          <w:p w14:paraId="4A7BD05A" w14:textId="45EE556A"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10,153,106</w:t>
            </w:r>
          </w:p>
        </w:tc>
        <w:tc>
          <w:tcPr>
            <w:tcW w:w="733" w:type="pct"/>
            <w:noWrap/>
            <w:vAlign w:val="center"/>
            <w:hideMark/>
          </w:tcPr>
          <w:p w14:paraId="0AF4F29A" w14:textId="7D859155"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2,113,387</w:t>
            </w:r>
          </w:p>
        </w:tc>
        <w:tc>
          <w:tcPr>
            <w:tcW w:w="733" w:type="pct"/>
            <w:noWrap/>
            <w:vAlign w:val="center"/>
            <w:hideMark/>
          </w:tcPr>
          <w:p w14:paraId="720BB29E" w14:textId="1D7D83B9"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12,266,493</w:t>
            </w:r>
          </w:p>
        </w:tc>
        <w:tc>
          <w:tcPr>
            <w:tcW w:w="637" w:type="pct"/>
            <w:noWrap/>
            <w:vAlign w:val="center"/>
            <w:hideMark/>
          </w:tcPr>
          <w:p w14:paraId="45D04BD6" w14:textId="77777777"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124%</w:t>
            </w:r>
          </w:p>
        </w:tc>
      </w:tr>
      <w:tr w:rsidR="00EF1E8E" w:rsidRPr="00F71AF8" w14:paraId="6CE7EFD3" w14:textId="77777777" w:rsidTr="00F71AF8">
        <w:trPr>
          <w:cnfStyle w:val="000000100000" w:firstRow="0" w:lastRow="0" w:firstColumn="0" w:lastColumn="0" w:oddVBand="0" w:evenVBand="0" w:oddHBand="1" w:evenHBand="0" w:firstRowFirstColumn="0" w:firstRowLastColumn="0" w:lastRowFirstColumn="0" w:lastRowLastColumn="0"/>
          <w:trHeight w:val="1623"/>
          <w:jc w:val="center"/>
        </w:trPr>
        <w:tc>
          <w:tcPr>
            <w:cnfStyle w:val="001000000000" w:firstRow="0" w:lastRow="0" w:firstColumn="1" w:lastColumn="0" w:oddVBand="0" w:evenVBand="0" w:oddHBand="0" w:evenHBand="0" w:firstRowFirstColumn="0" w:firstRowLastColumn="0" w:lastRowFirstColumn="0" w:lastRowLastColumn="0"/>
            <w:tcW w:w="360" w:type="pct"/>
            <w:noWrap/>
            <w:vAlign w:val="center"/>
            <w:hideMark/>
          </w:tcPr>
          <w:p w14:paraId="33D2D5B2" w14:textId="77777777" w:rsidR="00634288" w:rsidRPr="00F71AF8" w:rsidRDefault="00634288" w:rsidP="00AB6404">
            <w:pPr>
              <w:spacing w:line="360" w:lineRule="auto"/>
              <w:jc w:val="center"/>
              <w:rPr>
                <w:rFonts w:eastAsia="Times New Roman"/>
                <w:b w:val="0"/>
                <w:bCs w:val="0"/>
                <w:spacing w:val="0"/>
                <w:lang w:val="es-DO" w:eastAsia="es-DO"/>
              </w:rPr>
            </w:pPr>
            <w:r w:rsidRPr="00F71AF8">
              <w:rPr>
                <w:rFonts w:eastAsia="Times New Roman"/>
                <w:b w:val="0"/>
                <w:bCs w:val="0"/>
                <w:spacing w:val="0"/>
                <w:lang w:val="es-DO" w:eastAsia="es-DO"/>
              </w:rPr>
              <w:t>2.6.2</w:t>
            </w:r>
          </w:p>
        </w:tc>
        <w:tc>
          <w:tcPr>
            <w:tcW w:w="941" w:type="pct"/>
            <w:vAlign w:val="center"/>
            <w:hideMark/>
          </w:tcPr>
          <w:p w14:paraId="3A5CE58E" w14:textId="77777777"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Mobiliario y equipo audiovisual, recreativo y educacional</w:t>
            </w:r>
          </w:p>
        </w:tc>
        <w:tc>
          <w:tcPr>
            <w:tcW w:w="862" w:type="pct"/>
            <w:noWrap/>
            <w:vAlign w:val="center"/>
            <w:hideMark/>
          </w:tcPr>
          <w:p w14:paraId="18DF54E6" w14:textId="0B850FAF"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1,844,000</w:t>
            </w:r>
          </w:p>
        </w:tc>
        <w:tc>
          <w:tcPr>
            <w:tcW w:w="733" w:type="pct"/>
            <w:noWrap/>
            <w:vAlign w:val="center"/>
            <w:hideMark/>
          </w:tcPr>
          <w:p w14:paraId="4AC8CD00" w14:textId="37DB652C"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3,017,372</w:t>
            </w:r>
          </w:p>
        </w:tc>
        <w:tc>
          <w:tcPr>
            <w:tcW w:w="733" w:type="pct"/>
            <w:noWrap/>
            <w:vAlign w:val="center"/>
            <w:hideMark/>
          </w:tcPr>
          <w:p w14:paraId="146D63DA" w14:textId="01B962A4"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165,000</w:t>
            </w:r>
          </w:p>
        </w:tc>
        <w:tc>
          <w:tcPr>
            <w:tcW w:w="733" w:type="pct"/>
            <w:noWrap/>
            <w:vAlign w:val="center"/>
            <w:hideMark/>
          </w:tcPr>
          <w:p w14:paraId="439C566C" w14:textId="571F9B58"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3,182,372</w:t>
            </w:r>
          </w:p>
        </w:tc>
        <w:tc>
          <w:tcPr>
            <w:tcW w:w="637" w:type="pct"/>
            <w:noWrap/>
            <w:vAlign w:val="center"/>
            <w:hideMark/>
          </w:tcPr>
          <w:p w14:paraId="5FAC37DD" w14:textId="77777777"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173%</w:t>
            </w:r>
          </w:p>
        </w:tc>
      </w:tr>
      <w:tr w:rsidR="00EF1E8E" w:rsidRPr="00F71AF8" w14:paraId="50ABFD08" w14:textId="77777777" w:rsidTr="00F71AF8">
        <w:trPr>
          <w:trHeight w:val="1588"/>
          <w:jc w:val="center"/>
        </w:trPr>
        <w:tc>
          <w:tcPr>
            <w:cnfStyle w:val="001000000000" w:firstRow="0" w:lastRow="0" w:firstColumn="1" w:lastColumn="0" w:oddVBand="0" w:evenVBand="0" w:oddHBand="0" w:evenHBand="0" w:firstRowFirstColumn="0" w:firstRowLastColumn="0" w:lastRowFirstColumn="0" w:lastRowLastColumn="0"/>
            <w:tcW w:w="360" w:type="pct"/>
            <w:noWrap/>
            <w:vAlign w:val="center"/>
            <w:hideMark/>
          </w:tcPr>
          <w:p w14:paraId="18E869FD" w14:textId="77777777" w:rsidR="00634288" w:rsidRPr="00F71AF8" w:rsidRDefault="00634288" w:rsidP="00AB6404">
            <w:pPr>
              <w:spacing w:line="360" w:lineRule="auto"/>
              <w:jc w:val="center"/>
              <w:rPr>
                <w:rFonts w:eastAsia="Times New Roman"/>
                <w:b w:val="0"/>
                <w:bCs w:val="0"/>
                <w:spacing w:val="0"/>
                <w:lang w:val="es-DO" w:eastAsia="es-DO"/>
              </w:rPr>
            </w:pPr>
            <w:r w:rsidRPr="00F71AF8">
              <w:rPr>
                <w:rFonts w:eastAsia="Times New Roman"/>
                <w:b w:val="0"/>
                <w:bCs w:val="0"/>
                <w:spacing w:val="0"/>
                <w:lang w:val="es-DO" w:eastAsia="es-DO"/>
              </w:rPr>
              <w:t>2.6.3</w:t>
            </w:r>
          </w:p>
        </w:tc>
        <w:tc>
          <w:tcPr>
            <w:tcW w:w="941" w:type="pct"/>
            <w:vAlign w:val="center"/>
            <w:hideMark/>
          </w:tcPr>
          <w:p w14:paraId="2736DDF6" w14:textId="77777777"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Equipo e instrumental, científico y laboratorio</w:t>
            </w:r>
          </w:p>
        </w:tc>
        <w:tc>
          <w:tcPr>
            <w:tcW w:w="862" w:type="pct"/>
            <w:noWrap/>
            <w:vAlign w:val="center"/>
            <w:hideMark/>
          </w:tcPr>
          <w:p w14:paraId="7EEDF20B" w14:textId="34CC1CA3"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87,000</w:t>
            </w:r>
          </w:p>
        </w:tc>
        <w:tc>
          <w:tcPr>
            <w:tcW w:w="733" w:type="pct"/>
            <w:noWrap/>
            <w:vAlign w:val="center"/>
            <w:hideMark/>
          </w:tcPr>
          <w:p w14:paraId="096B7B5F" w14:textId="082BBC1C"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w:t>
            </w:r>
          </w:p>
        </w:tc>
        <w:tc>
          <w:tcPr>
            <w:tcW w:w="733" w:type="pct"/>
            <w:noWrap/>
            <w:vAlign w:val="center"/>
            <w:hideMark/>
          </w:tcPr>
          <w:p w14:paraId="7B68AA39" w14:textId="68025AA6"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w:t>
            </w:r>
          </w:p>
        </w:tc>
        <w:tc>
          <w:tcPr>
            <w:tcW w:w="733" w:type="pct"/>
            <w:noWrap/>
            <w:vAlign w:val="center"/>
            <w:hideMark/>
          </w:tcPr>
          <w:p w14:paraId="79574E2E" w14:textId="234AD874"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w:t>
            </w:r>
          </w:p>
        </w:tc>
        <w:tc>
          <w:tcPr>
            <w:tcW w:w="637" w:type="pct"/>
            <w:noWrap/>
            <w:vAlign w:val="center"/>
            <w:hideMark/>
          </w:tcPr>
          <w:p w14:paraId="255F361F" w14:textId="77777777"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0%</w:t>
            </w:r>
          </w:p>
        </w:tc>
      </w:tr>
      <w:tr w:rsidR="00EF1E8E" w:rsidRPr="00F71AF8" w14:paraId="33F7134A" w14:textId="77777777" w:rsidTr="00F71AF8">
        <w:trPr>
          <w:cnfStyle w:val="000000100000" w:firstRow="0" w:lastRow="0" w:firstColumn="0" w:lastColumn="0" w:oddVBand="0" w:evenVBand="0" w:oddHBand="1" w:evenHBand="0" w:firstRowFirstColumn="0" w:firstRowLastColumn="0" w:lastRowFirstColumn="0" w:lastRowLastColumn="0"/>
          <w:trHeight w:val="1905"/>
          <w:jc w:val="center"/>
        </w:trPr>
        <w:tc>
          <w:tcPr>
            <w:cnfStyle w:val="001000000000" w:firstRow="0" w:lastRow="0" w:firstColumn="1" w:lastColumn="0" w:oddVBand="0" w:evenVBand="0" w:oddHBand="0" w:evenHBand="0" w:firstRowFirstColumn="0" w:firstRowLastColumn="0" w:lastRowFirstColumn="0" w:lastRowLastColumn="0"/>
            <w:tcW w:w="360" w:type="pct"/>
            <w:noWrap/>
            <w:vAlign w:val="center"/>
            <w:hideMark/>
          </w:tcPr>
          <w:p w14:paraId="7116F777" w14:textId="77777777" w:rsidR="00634288" w:rsidRPr="00F71AF8" w:rsidRDefault="00634288" w:rsidP="00AB6404">
            <w:pPr>
              <w:spacing w:line="360" w:lineRule="auto"/>
              <w:jc w:val="center"/>
              <w:rPr>
                <w:rFonts w:eastAsia="Times New Roman"/>
                <w:b w:val="0"/>
                <w:bCs w:val="0"/>
                <w:spacing w:val="0"/>
                <w:lang w:val="es-DO" w:eastAsia="es-DO"/>
              </w:rPr>
            </w:pPr>
            <w:r w:rsidRPr="00F71AF8">
              <w:rPr>
                <w:rFonts w:eastAsia="Times New Roman"/>
                <w:b w:val="0"/>
                <w:bCs w:val="0"/>
                <w:spacing w:val="0"/>
                <w:lang w:val="es-DO" w:eastAsia="es-DO"/>
              </w:rPr>
              <w:t>2.6.4</w:t>
            </w:r>
          </w:p>
        </w:tc>
        <w:tc>
          <w:tcPr>
            <w:tcW w:w="941" w:type="pct"/>
            <w:vAlign w:val="center"/>
            <w:hideMark/>
          </w:tcPr>
          <w:p w14:paraId="19208F16" w14:textId="77777777"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Vehículos y equipo de transporte, tracción y elevación</w:t>
            </w:r>
          </w:p>
        </w:tc>
        <w:tc>
          <w:tcPr>
            <w:tcW w:w="862" w:type="pct"/>
            <w:noWrap/>
            <w:vAlign w:val="center"/>
            <w:hideMark/>
          </w:tcPr>
          <w:p w14:paraId="111E0667" w14:textId="0D03E5B6"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31,738,000</w:t>
            </w:r>
          </w:p>
        </w:tc>
        <w:tc>
          <w:tcPr>
            <w:tcW w:w="733" w:type="pct"/>
            <w:noWrap/>
            <w:vAlign w:val="center"/>
            <w:hideMark/>
          </w:tcPr>
          <w:p w14:paraId="47E854DD" w14:textId="5937EC7A"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31,590,313</w:t>
            </w:r>
          </w:p>
        </w:tc>
        <w:tc>
          <w:tcPr>
            <w:tcW w:w="733" w:type="pct"/>
            <w:noWrap/>
            <w:vAlign w:val="center"/>
            <w:hideMark/>
          </w:tcPr>
          <w:p w14:paraId="370C8C03" w14:textId="020234FF"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w:t>
            </w:r>
          </w:p>
        </w:tc>
        <w:tc>
          <w:tcPr>
            <w:tcW w:w="733" w:type="pct"/>
            <w:noWrap/>
            <w:vAlign w:val="center"/>
            <w:hideMark/>
          </w:tcPr>
          <w:p w14:paraId="77640DE0" w14:textId="0C177874"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31,590,313</w:t>
            </w:r>
          </w:p>
        </w:tc>
        <w:tc>
          <w:tcPr>
            <w:tcW w:w="637" w:type="pct"/>
            <w:noWrap/>
            <w:vAlign w:val="center"/>
            <w:hideMark/>
          </w:tcPr>
          <w:p w14:paraId="547552D2" w14:textId="77777777"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100%</w:t>
            </w:r>
          </w:p>
        </w:tc>
      </w:tr>
      <w:tr w:rsidR="00EF1E8E" w:rsidRPr="00F71AF8" w14:paraId="27D66109" w14:textId="77777777" w:rsidTr="00F71AF8">
        <w:trPr>
          <w:trHeight w:val="1588"/>
          <w:jc w:val="center"/>
        </w:trPr>
        <w:tc>
          <w:tcPr>
            <w:cnfStyle w:val="001000000000" w:firstRow="0" w:lastRow="0" w:firstColumn="1" w:lastColumn="0" w:oddVBand="0" w:evenVBand="0" w:oddHBand="0" w:evenHBand="0" w:firstRowFirstColumn="0" w:firstRowLastColumn="0" w:lastRowFirstColumn="0" w:lastRowLastColumn="0"/>
            <w:tcW w:w="360" w:type="pct"/>
            <w:noWrap/>
            <w:vAlign w:val="center"/>
            <w:hideMark/>
          </w:tcPr>
          <w:p w14:paraId="28ABBEEC" w14:textId="77777777" w:rsidR="00634288" w:rsidRPr="00F71AF8" w:rsidRDefault="00634288" w:rsidP="00AB6404">
            <w:pPr>
              <w:spacing w:line="360" w:lineRule="auto"/>
              <w:jc w:val="center"/>
              <w:rPr>
                <w:rFonts w:eastAsia="Times New Roman"/>
                <w:b w:val="0"/>
                <w:bCs w:val="0"/>
                <w:spacing w:val="0"/>
                <w:lang w:val="es-DO" w:eastAsia="es-DO"/>
              </w:rPr>
            </w:pPr>
            <w:r w:rsidRPr="00F71AF8">
              <w:rPr>
                <w:rFonts w:eastAsia="Times New Roman"/>
                <w:b w:val="0"/>
                <w:bCs w:val="0"/>
                <w:spacing w:val="0"/>
                <w:lang w:val="es-DO" w:eastAsia="es-DO"/>
              </w:rPr>
              <w:t>2.6.5</w:t>
            </w:r>
          </w:p>
        </w:tc>
        <w:tc>
          <w:tcPr>
            <w:tcW w:w="941" w:type="pct"/>
            <w:vAlign w:val="center"/>
            <w:hideMark/>
          </w:tcPr>
          <w:p w14:paraId="5FC830AF" w14:textId="77777777"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Maquinaria, otros equipos y herramientas</w:t>
            </w:r>
          </w:p>
        </w:tc>
        <w:tc>
          <w:tcPr>
            <w:tcW w:w="862" w:type="pct"/>
            <w:noWrap/>
            <w:vAlign w:val="center"/>
            <w:hideMark/>
          </w:tcPr>
          <w:p w14:paraId="1E009852" w14:textId="47072EA1"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762,545</w:t>
            </w:r>
          </w:p>
        </w:tc>
        <w:tc>
          <w:tcPr>
            <w:tcW w:w="733" w:type="pct"/>
            <w:noWrap/>
            <w:vAlign w:val="center"/>
            <w:hideMark/>
          </w:tcPr>
          <w:p w14:paraId="17E0471A" w14:textId="5917CE5C"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445,188</w:t>
            </w:r>
          </w:p>
        </w:tc>
        <w:tc>
          <w:tcPr>
            <w:tcW w:w="733" w:type="pct"/>
            <w:noWrap/>
            <w:vAlign w:val="center"/>
            <w:hideMark/>
          </w:tcPr>
          <w:p w14:paraId="12146499" w14:textId="1FBFDC65"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w:t>
            </w:r>
          </w:p>
        </w:tc>
        <w:tc>
          <w:tcPr>
            <w:tcW w:w="733" w:type="pct"/>
            <w:noWrap/>
            <w:vAlign w:val="center"/>
            <w:hideMark/>
          </w:tcPr>
          <w:p w14:paraId="3364053E" w14:textId="4F8D6B91"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445,188</w:t>
            </w:r>
          </w:p>
        </w:tc>
        <w:tc>
          <w:tcPr>
            <w:tcW w:w="637" w:type="pct"/>
            <w:noWrap/>
            <w:vAlign w:val="center"/>
            <w:hideMark/>
          </w:tcPr>
          <w:p w14:paraId="1F29F630" w14:textId="77777777"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58%</w:t>
            </w:r>
          </w:p>
        </w:tc>
      </w:tr>
      <w:tr w:rsidR="00EF1E8E" w:rsidRPr="00F71AF8" w14:paraId="2CBCD30E" w14:textId="77777777" w:rsidTr="00F71AF8">
        <w:trPr>
          <w:cnfStyle w:val="000000100000" w:firstRow="0" w:lastRow="0" w:firstColumn="0" w:lastColumn="0" w:oddVBand="0" w:evenVBand="0" w:oddHBand="1" w:evenHBand="0" w:firstRowFirstColumn="0" w:firstRowLastColumn="0" w:lastRowFirstColumn="0" w:lastRowLastColumn="0"/>
          <w:trHeight w:val="1270"/>
          <w:jc w:val="center"/>
        </w:trPr>
        <w:tc>
          <w:tcPr>
            <w:cnfStyle w:val="001000000000" w:firstRow="0" w:lastRow="0" w:firstColumn="1" w:lastColumn="0" w:oddVBand="0" w:evenVBand="0" w:oddHBand="0" w:evenHBand="0" w:firstRowFirstColumn="0" w:firstRowLastColumn="0" w:lastRowFirstColumn="0" w:lastRowLastColumn="0"/>
            <w:tcW w:w="360" w:type="pct"/>
            <w:noWrap/>
            <w:vAlign w:val="center"/>
            <w:hideMark/>
          </w:tcPr>
          <w:p w14:paraId="665568B0" w14:textId="77777777" w:rsidR="00634288" w:rsidRPr="00F71AF8" w:rsidRDefault="00634288" w:rsidP="00AB6404">
            <w:pPr>
              <w:spacing w:line="360" w:lineRule="auto"/>
              <w:jc w:val="center"/>
              <w:rPr>
                <w:rFonts w:eastAsia="Times New Roman"/>
                <w:b w:val="0"/>
                <w:bCs w:val="0"/>
                <w:spacing w:val="0"/>
                <w:lang w:val="es-DO" w:eastAsia="es-DO"/>
              </w:rPr>
            </w:pPr>
            <w:r w:rsidRPr="00F71AF8">
              <w:rPr>
                <w:rFonts w:eastAsia="Times New Roman"/>
                <w:b w:val="0"/>
                <w:bCs w:val="0"/>
                <w:spacing w:val="0"/>
                <w:lang w:val="es-DO" w:eastAsia="es-DO"/>
              </w:rPr>
              <w:t>2.6.6</w:t>
            </w:r>
          </w:p>
        </w:tc>
        <w:tc>
          <w:tcPr>
            <w:tcW w:w="941" w:type="pct"/>
            <w:vAlign w:val="center"/>
            <w:hideMark/>
          </w:tcPr>
          <w:p w14:paraId="759E20A5" w14:textId="77777777"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Equipos de defensa y seguridad</w:t>
            </w:r>
          </w:p>
        </w:tc>
        <w:tc>
          <w:tcPr>
            <w:tcW w:w="862" w:type="pct"/>
            <w:noWrap/>
            <w:vAlign w:val="center"/>
            <w:hideMark/>
          </w:tcPr>
          <w:p w14:paraId="4E574BAF" w14:textId="4C38EA85"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596,000</w:t>
            </w:r>
          </w:p>
        </w:tc>
        <w:tc>
          <w:tcPr>
            <w:tcW w:w="733" w:type="pct"/>
            <w:noWrap/>
            <w:vAlign w:val="center"/>
            <w:hideMark/>
          </w:tcPr>
          <w:p w14:paraId="05FF483A" w14:textId="46FAB3C1"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w:t>
            </w:r>
          </w:p>
        </w:tc>
        <w:tc>
          <w:tcPr>
            <w:tcW w:w="733" w:type="pct"/>
            <w:noWrap/>
            <w:vAlign w:val="center"/>
            <w:hideMark/>
          </w:tcPr>
          <w:p w14:paraId="2D828FC5" w14:textId="0C31ABF4"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w:t>
            </w:r>
          </w:p>
        </w:tc>
        <w:tc>
          <w:tcPr>
            <w:tcW w:w="733" w:type="pct"/>
            <w:noWrap/>
            <w:vAlign w:val="center"/>
            <w:hideMark/>
          </w:tcPr>
          <w:p w14:paraId="04D242F9" w14:textId="1DC65929"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w:t>
            </w:r>
          </w:p>
        </w:tc>
        <w:tc>
          <w:tcPr>
            <w:tcW w:w="637" w:type="pct"/>
            <w:noWrap/>
            <w:vAlign w:val="center"/>
            <w:hideMark/>
          </w:tcPr>
          <w:p w14:paraId="11600C19" w14:textId="77777777"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0%</w:t>
            </w:r>
          </w:p>
        </w:tc>
      </w:tr>
      <w:tr w:rsidR="00EF1E8E" w:rsidRPr="00F71AF8" w14:paraId="38DA806E" w14:textId="77777777" w:rsidTr="00F71AF8">
        <w:trPr>
          <w:trHeight w:val="1905"/>
          <w:jc w:val="center"/>
        </w:trPr>
        <w:tc>
          <w:tcPr>
            <w:cnfStyle w:val="001000000000" w:firstRow="0" w:lastRow="0" w:firstColumn="1" w:lastColumn="0" w:oddVBand="0" w:evenVBand="0" w:oddHBand="0" w:evenHBand="0" w:firstRowFirstColumn="0" w:firstRowLastColumn="0" w:lastRowFirstColumn="0" w:lastRowLastColumn="0"/>
            <w:tcW w:w="360" w:type="pct"/>
            <w:noWrap/>
            <w:vAlign w:val="center"/>
            <w:hideMark/>
          </w:tcPr>
          <w:p w14:paraId="62F98DDC" w14:textId="77777777" w:rsidR="00634288" w:rsidRPr="00F71AF8" w:rsidRDefault="00634288" w:rsidP="00AB6404">
            <w:pPr>
              <w:spacing w:line="360" w:lineRule="auto"/>
              <w:jc w:val="center"/>
              <w:rPr>
                <w:rFonts w:eastAsia="Times New Roman"/>
                <w:b w:val="0"/>
                <w:bCs w:val="0"/>
                <w:spacing w:val="0"/>
                <w:lang w:val="es-DO" w:eastAsia="es-DO"/>
              </w:rPr>
            </w:pPr>
            <w:r w:rsidRPr="00F71AF8">
              <w:rPr>
                <w:rFonts w:eastAsia="Times New Roman"/>
                <w:b w:val="0"/>
                <w:bCs w:val="0"/>
                <w:spacing w:val="0"/>
                <w:lang w:val="es-DO" w:eastAsia="es-DO"/>
              </w:rPr>
              <w:lastRenderedPageBreak/>
              <w:t>2.6.9</w:t>
            </w:r>
          </w:p>
        </w:tc>
        <w:tc>
          <w:tcPr>
            <w:tcW w:w="941" w:type="pct"/>
            <w:vAlign w:val="center"/>
            <w:hideMark/>
          </w:tcPr>
          <w:p w14:paraId="1AC41F98" w14:textId="77777777"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Edificios, estructuras, tierras, terrenos y objetos de valor</w:t>
            </w:r>
          </w:p>
        </w:tc>
        <w:tc>
          <w:tcPr>
            <w:tcW w:w="862" w:type="pct"/>
            <w:noWrap/>
            <w:vAlign w:val="center"/>
            <w:hideMark/>
          </w:tcPr>
          <w:p w14:paraId="70FCC88E" w14:textId="77E3FF9B"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w:t>
            </w:r>
          </w:p>
        </w:tc>
        <w:tc>
          <w:tcPr>
            <w:tcW w:w="733" w:type="pct"/>
            <w:noWrap/>
            <w:vAlign w:val="center"/>
            <w:hideMark/>
          </w:tcPr>
          <w:p w14:paraId="2CA6F496" w14:textId="0ED83495"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w:t>
            </w:r>
          </w:p>
        </w:tc>
        <w:tc>
          <w:tcPr>
            <w:tcW w:w="733" w:type="pct"/>
            <w:noWrap/>
            <w:vAlign w:val="center"/>
            <w:hideMark/>
          </w:tcPr>
          <w:p w14:paraId="1C01E1DB" w14:textId="3A7728B8"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w:t>
            </w:r>
          </w:p>
        </w:tc>
        <w:tc>
          <w:tcPr>
            <w:tcW w:w="733" w:type="pct"/>
            <w:noWrap/>
            <w:vAlign w:val="center"/>
            <w:hideMark/>
          </w:tcPr>
          <w:p w14:paraId="0F424D5A" w14:textId="2E2D3F38"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w:t>
            </w:r>
          </w:p>
        </w:tc>
        <w:tc>
          <w:tcPr>
            <w:tcW w:w="637" w:type="pct"/>
            <w:noWrap/>
            <w:vAlign w:val="center"/>
            <w:hideMark/>
          </w:tcPr>
          <w:p w14:paraId="7D9E3169" w14:textId="77777777" w:rsidR="00634288" w:rsidRPr="00F71AF8" w:rsidRDefault="0063428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0%</w:t>
            </w:r>
          </w:p>
        </w:tc>
      </w:tr>
      <w:tr w:rsidR="00EF1E8E" w:rsidRPr="00F71AF8" w14:paraId="7D7686DB" w14:textId="77777777" w:rsidTr="00F71AF8">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1301" w:type="pct"/>
            <w:gridSpan w:val="2"/>
            <w:noWrap/>
            <w:vAlign w:val="center"/>
            <w:hideMark/>
          </w:tcPr>
          <w:p w14:paraId="317DDC65" w14:textId="18DF0D68" w:rsidR="00634288" w:rsidRPr="00F71AF8" w:rsidRDefault="00634288" w:rsidP="00AB6404">
            <w:pPr>
              <w:spacing w:line="360" w:lineRule="auto"/>
              <w:jc w:val="center"/>
              <w:rPr>
                <w:rFonts w:eastAsia="Times New Roman"/>
                <w:b w:val="0"/>
                <w:bCs w:val="0"/>
                <w:spacing w:val="0"/>
                <w:lang w:val="es-DO" w:eastAsia="es-DO"/>
              </w:rPr>
            </w:pPr>
            <w:r w:rsidRPr="00F71AF8">
              <w:rPr>
                <w:rFonts w:eastAsia="Times New Roman"/>
                <w:b w:val="0"/>
                <w:bCs w:val="0"/>
                <w:spacing w:val="0"/>
                <w:lang w:val="es-DO" w:eastAsia="es-DO"/>
              </w:rPr>
              <w:t>Total</w:t>
            </w:r>
          </w:p>
        </w:tc>
        <w:tc>
          <w:tcPr>
            <w:tcW w:w="862" w:type="pct"/>
            <w:noWrap/>
            <w:vAlign w:val="center"/>
            <w:hideMark/>
          </w:tcPr>
          <w:p w14:paraId="447CDFC4" w14:textId="0CF91AA5"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857,510,594</w:t>
            </w:r>
          </w:p>
        </w:tc>
        <w:tc>
          <w:tcPr>
            <w:tcW w:w="733" w:type="pct"/>
            <w:noWrap/>
            <w:vAlign w:val="center"/>
            <w:hideMark/>
          </w:tcPr>
          <w:p w14:paraId="05A12A37" w14:textId="045A35A8"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704,838,112</w:t>
            </w:r>
          </w:p>
        </w:tc>
        <w:tc>
          <w:tcPr>
            <w:tcW w:w="733" w:type="pct"/>
            <w:noWrap/>
            <w:vAlign w:val="center"/>
            <w:hideMark/>
          </w:tcPr>
          <w:p w14:paraId="12DD2273" w14:textId="28984D0F"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133,755,879</w:t>
            </w:r>
          </w:p>
        </w:tc>
        <w:tc>
          <w:tcPr>
            <w:tcW w:w="733" w:type="pct"/>
            <w:noWrap/>
            <w:vAlign w:val="center"/>
            <w:hideMark/>
          </w:tcPr>
          <w:p w14:paraId="487F5E88" w14:textId="70E8505A"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838,593,990</w:t>
            </w:r>
          </w:p>
        </w:tc>
        <w:tc>
          <w:tcPr>
            <w:tcW w:w="637" w:type="pct"/>
            <w:noWrap/>
            <w:vAlign w:val="center"/>
            <w:hideMark/>
          </w:tcPr>
          <w:p w14:paraId="595A6F8E" w14:textId="77777777" w:rsidR="00634288" w:rsidRPr="00F71AF8" w:rsidRDefault="00634288"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F71AF8">
              <w:rPr>
                <w:rFonts w:eastAsia="Times New Roman"/>
                <w:spacing w:val="0"/>
                <w:lang w:val="es-DO" w:eastAsia="es-DO"/>
              </w:rPr>
              <w:t>98%</w:t>
            </w:r>
          </w:p>
        </w:tc>
      </w:tr>
    </w:tbl>
    <w:p w14:paraId="30C144E2" w14:textId="77777777" w:rsidR="000B02D2" w:rsidRPr="00AB6404" w:rsidRDefault="000B02D2" w:rsidP="00AB6404">
      <w:pPr>
        <w:spacing w:line="360" w:lineRule="auto"/>
        <w:jc w:val="center"/>
        <w:rPr>
          <w:rFonts w:eastAsia="Calibri"/>
          <w:i/>
          <w:iCs/>
          <w:sz w:val="18"/>
          <w:szCs w:val="18"/>
          <w:lang w:val="es-DO"/>
        </w:rPr>
      </w:pPr>
      <w:r w:rsidRPr="00AB6404">
        <w:rPr>
          <w:rFonts w:eastAsia="Calibri"/>
          <w:i/>
          <w:iCs/>
          <w:sz w:val="18"/>
          <w:szCs w:val="18"/>
          <w:lang w:val="es-DO"/>
        </w:rPr>
        <w:t>Fuente: División Contabilidad de la JAC.</w:t>
      </w:r>
    </w:p>
    <w:p w14:paraId="7A893D4E" w14:textId="77777777" w:rsidR="00634288" w:rsidRPr="00AB6404" w:rsidRDefault="00634288" w:rsidP="00AB6404">
      <w:pPr>
        <w:spacing w:line="360" w:lineRule="auto"/>
        <w:jc w:val="both"/>
        <w:rPr>
          <w:lang w:val="es-DO"/>
        </w:rPr>
      </w:pPr>
    </w:p>
    <w:p w14:paraId="50A14542" w14:textId="77777777" w:rsidR="00C04326" w:rsidRDefault="00C04326" w:rsidP="00AB6404">
      <w:pPr>
        <w:spacing w:line="360" w:lineRule="auto"/>
        <w:jc w:val="both"/>
        <w:rPr>
          <w:lang w:val="es-DO"/>
        </w:rPr>
      </w:pPr>
    </w:p>
    <w:p w14:paraId="2F73F26A" w14:textId="77777777" w:rsidR="00C04326" w:rsidRDefault="00C04326" w:rsidP="00AB6404">
      <w:pPr>
        <w:spacing w:line="360" w:lineRule="auto"/>
        <w:jc w:val="both"/>
        <w:rPr>
          <w:lang w:val="es-DO"/>
        </w:rPr>
      </w:pPr>
    </w:p>
    <w:p w14:paraId="472A56D3" w14:textId="55EAE585" w:rsidR="00970522" w:rsidRPr="00AB6404" w:rsidRDefault="007D2F73" w:rsidP="00AB6404">
      <w:pPr>
        <w:spacing w:line="360" w:lineRule="auto"/>
        <w:jc w:val="both"/>
        <w:rPr>
          <w:lang w:val="es-DO"/>
        </w:rPr>
      </w:pPr>
      <w:r w:rsidRPr="00AB6404">
        <w:rPr>
          <w:lang w:val="es-DO"/>
        </w:rPr>
        <w:t>El departamento</w:t>
      </w:r>
      <w:r w:rsidR="00970522" w:rsidRPr="00AB6404">
        <w:rPr>
          <w:lang w:val="es-DO"/>
        </w:rPr>
        <w:t xml:space="preserve"> Administrativ</w:t>
      </w:r>
      <w:r w:rsidRPr="00AB6404">
        <w:rPr>
          <w:lang w:val="es-DO"/>
        </w:rPr>
        <w:t>o</w:t>
      </w:r>
      <w:r w:rsidR="00970522" w:rsidRPr="00AB6404">
        <w:rPr>
          <w:lang w:val="es-DO"/>
        </w:rPr>
        <w:t xml:space="preserve"> y Financier</w:t>
      </w:r>
      <w:r w:rsidRPr="00AB6404">
        <w:rPr>
          <w:lang w:val="es-DO"/>
        </w:rPr>
        <w:t>o</w:t>
      </w:r>
      <w:r w:rsidR="00970522" w:rsidRPr="00AB6404">
        <w:rPr>
          <w:lang w:val="es-DO"/>
        </w:rPr>
        <w:t xml:space="preserve"> (DAF), junto al Departamento Financiero y la División de Contabilidad, dentro de sus funciones tienen la responsabilidad de supervisar y dar seguimiento a las ejecuciones presupuestarias; al 31 de diciembre del 2025, la institución proyecta cerrar con 98% la ejecución del presupuesto.</w:t>
      </w:r>
    </w:p>
    <w:tbl>
      <w:tblPr>
        <w:tblStyle w:val="Tablanormal1"/>
        <w:tblW w:w="5000" w:type="pct"/>
        <w:jc w:val="center"/>
        <w:tblLook w:val="04A0" w:firstRow="1" w:lastRow="0" w:firstColumn="1" w:lastColumn="0" w:noHBand="0" w:noVBand="1"/>
      </w:tblPr>
      <w:tblGrid>
        <w:gridCol w:w="432"/>
        <w:gridCol w:w="2723"/>
        <w:gridCol w:w="987"/>
        <w:gridCol w:w="987"/>
        <w:gridCol w:w="987"/>
        <w:gridCol w:w="987"/>
        <w:gridCol w:w="807"/>
      </w:tblGrid>
      <w:tr w:rsidR="00EF1E8E" w:rsidRPr="00C132D7" w14:paraId="5B87D978" w14:textId="77777777" w:rsidTr="00C04326">
        <w:trPr>
          <w:cnfStyle w:val="100000000000" w:firstRow="1" w:lastRow="0" w:firstColumn="0" w:lastColumn="0" w:oddVBand="0" w:evenVBand="0" w:oddHBand="0" w:evenHBand="0" w:firstRowFirstColumn="0" w:firstRowLastColumn="0" w:lastRowFirstColumn="0" w:lastRowLastColumn="0"/>
          <w:trHeight w:val="1126"/>
          <w:tblHeader/>
          <w:jc w:val="center"/>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011C50"/>
            <w:vAlign w:val="center"/>
            <w:hideMark/>
          </w:tcPr>
          <w:p w14:paraId="5DB22922" w14:textId="4BB25150" w:rsidR="00CD78A2" w:rsidRPr="00C04326" w:rsidRDefault="00056085" w:rsidP="00C04326">
            <w:pPr>
              <w:spacing w:line="360" w:lineRule="auto"/>
              <w:jc w:val="center"/>
              <w:rPr>
                <w:rFonts w:eastAsia="Times New Roman"/>
                <w:b w:val="0"/>
                <w:bCs w:val="0"/>
                <w:color w:val="FFFFFF" w:themeColor="background1"/>
                <w:spacing w:val="0"/>
                <w:lang w:val="es-DO" w:eastAsia="es-DO"/>
              </w:rPr>
            </w:pPr>
            <w:r w:rsidRPr="00C04326">
              <w:rPr>
                <w:rFonts w:eastAsia="Times New Roman"/>
                <w:b w:val="0"/>
                <w:bCs w:val="0"/>
                <w:color w:val="FFFFFF" w:themeColor="background1"/>
                <w:spacing w:val="0"/>
                <w:lang w:val="es-DO" w:eastAsia="es-DO"/>
              </w:rPr>
              <w:lastRenderedPageBreak/>
              <w:t>Ejecución Presupuestaria por Objeto del Gasto</w:t>
            </w:r>
          </w:p>
          <w:p w14:paraId="44C078F3" w14:textId="12E6580F" w:rsidR="00CD78A2" w:rsidRPr="00C04326" w:rsidRDefault="00CD78A2" w:rsidP="00C04326">
            <w:pPr>
              <w:spacing w:line="360" w:lineRule="auto"/>
              <w:jc w:val="center"/>
              <w:rPr>
                <w:rFonts w:eastAsia="Times New Roman"/>
                <w:b w:val="0"/>
                <w:bCs w:val="0"/>
                <w:color w:val="FFFFFF" w:themeColor="background1"/>
                <w:spacing w:val="0"/>
                <w:lang w:val="es-DO" w:eastAsia="es-DO"/>
              </w:rPr>
            </w:pPr>
            <w:r w:rsidRPr="00C04326">
              <w:rPr>
                <w:rFonts w:eastAsia="Times New Roman"/>
                <w:b w:val="0"/>
                <w:bCs w:val="0"/>
                <w:color w:val="FFFFFF" w:themeColor="background1"/>
                <w:spacing w:val="0"/>
                <w:lang w:val="es-DO" w:eastAsia="es-DO"/>
              </w:rPr>
              <w:t>Presupuesto 2025</w:t>
            </w:r>
          </w:p>
          <w:p w14:paraId="0EC58CAC" w14:textId="77777777" w:rsidR="00056085" w:rsidRDefault="00CD78A2" w:rsidP="00C04326">
            <w:pPr>
              <w:spacing w:line="360" w:lineRule="auto"/>
              <w:jc w:val="center"/>
              <w:rPr>
                <w:rFonts w:eastAsia="Times New Roman"/>
                <w:color w:val="FFFFFF" w:themeColor="background1"/>
                <w:spacing w:val="0"/>
                <w:lang w:val="es-DO" w:eastAsia="es-DO"/>
              </w:rPr>
            </w:pPr>
            <w:r w:rsidRPr="00C04326">
              <w:rPr>
                <w:rFonts w:eastAsia="Times New Roman"/>
                <w:b w:val="0"/>
                <w:bCs w:val="0"/>
                <w:color w:val="FFFFFF" w:themeColor="background1"/>
                <w:spacing w:val="0"/>
                <w:lang w:val="es-DO" w:eastAsia="es-DO"/>
              </w:rPr>
              <w:t>Valores expresados en RD$</w:t>
            </w:r>
          </w:p>
          <w:p w14:paraId="070EBD7B" w14:textId="7CA4438D" w:rsidR="00C04326" w:rsidRPr="00C04326" w:rsidRDefault="00C04326" w:rsidP="00C04326">
            <w:pPr>
              <w:spacing w:line="360" w:lineRule="auto"/>
              <w:jc w:val="center"/>
              <w:rPr>
                <w:rFonts w:eastAsia="Times New Roman"/>
                <w:b w:val="0"/>
                <w:bCs w:val="0"/>
                <w:color w:val="FFFFFF" w:themeColor="background1"/>
                <w:spacing w:val="0"/>
                <w:lang w:val="es-DO" w:eastAsia="es-DO"/>
              </w:rPr>
            </w:pPr>
          </w:p>
        </w:tc>
      </w:tr>
      <w:tr w:rsidR="00C04326" w:rsidRPr="00C04326" w14:paraId="5C741DAE" w14:textId="77777777" w:rsidTr="00C04326">
        <w:trPr>
          <w:cnfStyle w:val="100000000000" w:firstRow="1" w:lastRow="0" w:firstColumn="0" w:lastColumn="0" w:oddVBand="0" w:evenVBand="0" w:oddHBand="0" w:evenHBand="0" w:firstRowFirstColumn="0" w:firstRowLastColumn="0" w:lastRowFirstColumn="0" w:lastRowLastColumn="0"/>
          <w:trHeight w:val="737"/>
          <w:tblHeader/>
          <w:jc w:val="center"/>
        </w:trPr>
        <w:tc>
          <w:tcPr>
            <w:cnfStyle w:val="001000000000" w:firstRow="0" w:lastRow="0" w:firstColumn="1" w:lastColumn="0" w:oddVBand="0" w:evenVBand="0" w:oddHBand="0" w:evenHBand="0" w:firstRowFirstColumn="0" w:firstRowLastColumn="0" w:lastRowFirstColumn="0" w:lastRowLastColumn="0"/>
            <w:tcW w:w="625" w:type="pct"/>
            <w:vMerge w:val="restart"/>
            <w:shd w:val="clear" w:color="auto" w:fill="011C50"/>
            <w:vAlign w:val="center"/>
            <w:hideMark/>
          </w:tcPr>
          <w:p w14:paraId="566F1117" w14:textId="3C14A504" w:rsidR="00056085" w:rsidRPr="00C04326" w:rsidRDefault="00056085" w:rsidP="00C04326">
            <w:pPr>
              <w:spacing w:line="360" w:lineRule="auto"/>
              <w:jc w:val="center"/>
              <w:rPr>
                <w:rFonts w:eastAsia="Times New Roman"/>
                <w:b w:val="0"/>
                <w:bCs w:val="0"/>
                <w:color w:val="FFFFFF" w:themeColor="background1"/>
                <w:spacing w:val="0"/>
                <w:lang w:val="es-DO" w:eastAsia="es-DO"/>
              </w:rPr>
            </w:pPr>
            <w:r w:rsidRPr="00C04326">
              <w:rPr>
                <w:rFonts w:eastAsia="Times New Roman"/>
                <w:b w:val="0"/>
                <w:bCs w:val="0"/>
                <w:color w:val="FFFFFF" w:themeColor="background1"/>
                <w:spacing w:val="0"/>
                <w:lang w:val="es-DO" w:eastAsia="es-DO"/>
              </w:rPr>
              <w:t>Cta</w:t>
            </w:r>
          </w:p>
        </w:tc>
        <w:tc>
          <w:tcPr>
            <w:tcW w:w="1370" w:type="pct"/>
            <w:vMerge w:val="restart"/>
            <w:shd w:val="clear" w:color="auto" w:fill="011C50"/>
            <w:vAlign w:val="center"/>
            <w:hideMark/>
          </w:tcPr>
          <w:p w14:paraId="7DEF8CBF" w14:textId="77777777" w:rsidR="00056085" w:rsidRPr="00C04326" w:rsidRDefault="00056085" w:rsidP="00C04326">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C04326">
              <w:rPr>
                <w:rFonts w:eastAsia="Times New Roman"/>
                <w:b w:val="0"/>
                <w:bCs w:val="0"/>
                <w:color w:val="FFFFFF" w:themeColor="background1"/>
                <w:spacing w:val="0"/>
                <w:lang w:val="es-DO" w:eastAsia="es-DO"/>
              </w:rPr>
              <w:t>Nombre de la cuenta</w:t>
            </w:r>
          </w:p>
        </w:tc>
        <w:tc>
          <w:tcPr>
            <w:tcW w:w="624" w:type="pct"/>
            <w:vMerge w:val="restart"/>
            <w:shd w:val="clear" w:color="auto" w:fill="011C50"/>
            <w:vAlign w:val="center"/>
            <w:hideMark/>
          </w:tcPr>
          <w:p w14:paraId="69F78314" w14:textId="4F6AA75B" w:rsidR="00056085" w:rsidRPr="00C04326" w:rsidRDefault="00056085" w:rsidP="00C04326">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C04326">
              <w:rPr>
                <w:rFonts w:eastAsia="Times New Roman"/>
                <w:b w:val="0"/>
                <w:bCs w:val="0"/>
                <w:color w:val="FFFFFF" w:themeColor="background1"/>
                <w:spacing w:val="0"/>
                <w:lang w:val="es-DO" w:eastAsia="es-DO"/>
              </w:rPr>
              <w:t>Presupuesto 2025</w:t>
            </w:r>
          </w:p>
        </w:tc>
        <w:tc>
          <w:tcPr>
            <w:tcW w:w="624" w:type="pct"/>
            <w:vMerge w:val="restart"/>
            <w:shd w:val="clear" w:color="auto" w:fill="011C50"/>
            <w:vAlign w:val="center"/>
            <w:hideMark/>
          </w:tcPr>
          <w:p w14:paraId="576C94AB" w14:textId="13FF0B91" w:rsidR="00056085" w:rsidRPr="00C04326" w:rsidRDefault="00056085" w:rsidP="00C04326">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C04326">
              <w:rPr>
                <w:rFonts w:eastAsia="Times New Roman"/>
                <w:b w:val="0"/>
                <w:bCs w:val="0"/>
                <w:color w:val="FFFFFF" w:themeColor="background1"/>
                <w:spacing w:val="0"/>
                <w:lang w:val="es-DO" w:eastAsia="es-DO"/>
              </w:rPr>
              <w:t>Ejecutado al 30/11/2025</w:t>
            </w:r>
          </w:p>
        </w:tc>
        <w:tc>
          <w:tcPr>
            <w:tcW w:w="624" w:type="pct"/>
            <w:vMerge w:val="restart"/>
            <w:shd w:val="clear" w:color="auto" w:fill="011C50"/>
            <w:vAlign w:val="center"/>
            <w:hideMark/>
          </w:tcPr>
          <w:p w14:paraId="7B904E5E" w14:textId="345C5697" w:rsidR="00056085" w:rsidRPr="00C04326" w:rsidRDefault="00056085" w:rsidP="00C04326">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C04326">
              <w:rPr>
                <w:rFonts w:eastAsia="Times New Roman"/>
                <w:b w:val="0"/>
                <w:bCs w:val="0"/>
                <w:color w:val="FFFFFF" w:themeColor="background1"/>
                <w:spacing w:val="0"/>
                <w:lang w:val="es-DO" w:eastAsia="es-DO"/>
              </w:rPr>
              <w:t>Proy. diciembre</w:t>
            </w:r>
          </w:p>
        </w:tc>
        <w:tc>
          <w:tcPr>
            <w:tcW w:w="624" w:type="pct"/>
            <w:vMerge w:val="restart"/>
            <w:shd w:val="clear" w:color="auto" w:fill="011C50"/>
            <w:vAlign w:val="center"/>
            <w:hideMark/>
          </w:tcPr>
          <w:p w14:paraId="00AA185B" w14:textId="701C39C6" w:rsidR="00056085" w:rsidRPr="00C04326" w:rsidRDefault="00056085" w:rsidP="00C04326">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C04326">
              <w:rPr>
                <w:rFonts w:eastAsia="Times New Roman"/>
                <w:b w:val="0"/>
                <w:bCs w:val="0"/>
                <w:color w:val="FFFFFF" w:themeColor="background1"/>
                <w:spacing w:val="0"/>
                <w:lang w:val="es-DO" w:eastAsia="es-DO"/>
              </w:rPr>
              <w:t>Total a ejecutar al</w:t>
            </w:r>
          </w:p>
          <w:p w14:paraId="6A1B5BB7" w14:textId="3BC14613" w:rsidR="00056085" w:rsidRPr="00C04326" w:rsidRDefault="00056085" w:rsidP="00C04326">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C04326">
              <w:rPr>
                <w:rFonts w:eastAsia="Times New Roman"/>
                <w:b w:val="0"/>
                <w:bCs w:val="0"/>
                <w:color w:val="FFFFFF" w:themeColor="background1"/>
                <w:spacing w:val="0"/>
                <w:lang w:val="es-DO" w:eastAsia="es-DO"/>
              </w:rPr>
              <w:t>31/12/2025</w:t>
            </w:r>
          </w:p>
        </w:tc>
        <w:tc>
          <w:tcPr>
            <w:tcW w:w="510" w:type="pct"/>
            <w:vMerge w:val="restart"/>
            <w:shd w:val="clear" w:color="auto" w:fill="011C50"/>
            <w:vAlign w:val="center"/>
            <w:hideMark/>
          </w:tcPr>
          <w:p w14:paraId="369A6727" w14:textId="45EA5AE3" w:rsidR="00056085" w:rsidRPr="00C04326" w:rsidRDefault="00056085" w:rsidP="00C04326">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C04326">
              <w:rPr>
                <w:rFonts w:eastAsia="Times New Roman"/>
                <w:b w:val="0"/>
                <w:bCs w:val="0"/>
                <w:color w:val="FFFFFF" w:themeColor="background1"/>
                <w:spacing w:val="0"/>
                <w:lang w:val="es-DO" w:eastAsia="es-DO"/>
              </w:rPr>
              <w:t>% ejecución</w:t>
            </w:r>
          </w:p>
        </w:tc>
      </w:tr>
      <w:tr w:rsidR="00C04326" w:rsidRPr="00C04326" w14:paraId="7CC50DF9" w14:textId="77777777" w:rsidTr="00C04326">
        <w:trPr>
          <w:cnfStyle w:val="100000000000" w:firstRow="1" w:lastRow="0" w:firstColumn="0" w:lastColumn="0" w:oddVBand="0" w:evenVBand="0" w:oddHBand="0" w:evenHBand="0" w:firstRowFirstColumn="0" w:firstRowLastColumn="0" w:lastRowFirstColumn="0" w:lastRowLastColumn="0"/>
          <w:trHeight w:val="737"/>
          <w:tblHeader/>
          <w:jc w:val="center"/>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011C50"/>
            <w:vAlign w:val="center"/>
            <w:hideMark/>
          </w:tcPr>
          <w:p w14:paraId="6DA3863B" w14:textId="77777777" w:rsidR="00056085" w:rsidRPr="00C04326" w:rsidRDefault="00056085" w:rsidP="00C04326">
            <w:pPr>
              <w:spacing w:line="360" w:lineRule="auto"/>
              <w:jc w:val="center"/>
              <w:rPr>
                <w:rFonts w:eastAsia="Times New Roman"/>
                <w:b w:val="0"/>
                <w:bCs w:val="0"/>
                <w:spacing w:val="0"/>
                <w:lang w:val="es-DO" w:eastAsia="es-DO"/>
              </w:rPr>
            </w:pPr>
          </w:p>
        </w:tc>
        <w:tc>
          <w:tcPr>
            <w:tcW w:w="1370" w:type="pct"/>
            <w:vMerge/>
            <w:shd w:val="clear" w:color="auto" w:fill="011C50"/>
            <w:vAlign w:val="center"/>
            <w:hideMark/>
          </w:tcPr>
          <w:p w14:paraId="35618676" w14:textId="77777777" w:rsidR="00056085" w:rsidRPr="00C04326" w:rsidRDefault="00056085" w:rsidP="00C04326">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pacing w:val="0"/>
                <w:lang w:val="es-DO" w:eastAsia="es-DO"/>
              </w:rPr>
            </w:pPr>
          </w:p>
        </w:tc>
        <w:tc>
          <w:tcPr>
            <w:tcW w:w="624" w:type="pct"/>
            <w:vMerge/>
            <w:shd w:val="clear" w:color="auto" w:fill="011C50"/>
            <w:vAlign w:val="center"/>
            <w:hideMark/>
          </w:tcPr>
          <w:p w14:paraId="79702E9C" w14:textId="77777777" w:rsidR="00056085" w:rsidRPr="00C04326" w:rsidRDefault="00056085" w:rsidP="00C04326">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pacing w:val="0"/>
                <w:lang w:val="es-DO" w:eastAsia="es-DO"/>
              </w:rPr>
            </w:pPr>
          </w:p>
        </w:tc>
        <w:tc>
          <w:tcPr>
            <w:tcW w:w="624" w:type="pct"/>
            <w:vMerge/>
            <w:shd w:val="clear" w:color="auto" w:fill="011C50"/>
            <w:vAlign w:val="center"/>
            <w:hideMark/>
          </w:tcPr>
          <w:p w14:paraId="5FB91D64" w14:textId="77777777" w:rsidR="00056085" w:rsidRPr="00C04326" w:rsidRDefault="00056085" w:rsidP="00C04326">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pacing w:val="0"/>
                <w:lang w:val="es-DO" w:eastAsia="es-DO"/>
              </w:rPr>
            </w:pPr>
          </w:p>
        </w:tc>
        <w:tc>
          <w:tcPr>
            <w:tcW w:w="624" w:type="pct"/>
            <w:vMerge/>
            <w:shd w:val="clear" w:color="auto" w:fill="011C50"/>
            <w:vAlign w:val="center"/>
            <w:hideMark/>
          </w:tcPr>
          <w:p w14:paraId="5BA975F2" w14:textId="77777777" w:rsidR="00056085" w:rsidRPr="00C04326" w:rsidRDefault="00056085" w:rsidP="00C04326">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pacing w:val="0"/>
                <w:lang w:val="es-DO" w:eastAsia="es-DO"/>
              </w:rPr>
            </w:pPr>
          </w:p>
        </w:tc>
        <w:tc>
          <w:tcPr>
            <w:tcW w:w="624" w:type="pct"/>
            <w:vMerge/>
            <w:shd w:val="clear" w:color="auto" w:fill="011C50"/>
            <w:vAlign w:val="center"/>
            <w:hideMark/>
          </w:tcPr>
          <w:p w14:paraId="0F1E9EFB" w14:textId="77777777" w:rsidR="00056085" w:rsidRPr="00C04326" w:rsidRDefault="00056085" w:rsidP="00C04326">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pacing w:val="0"/>
                <w:lang w:val="es-DO" w:eastAsia="es-DO"/>
              </w:rPr>
            </w:pPr>
          </w:p>
        </w:tc>
        <w:tc>
          <w:tcPr>
            <w:tcW w:w="510" w:type="pct"/>
            <w:vMerge/>
            <w:shd w:val="clear" w:color="auto" w:fill="011C50"/>
            <w:vAlign w:val="center"/>
            <w:hideMark/>
          </w:tcPr>
          <w:p w14:paraId="24C5C366" w14:textId="77777777" w:rsidR="00056085" w:rsidRPr="00C04326" w:rsidRDefault="00056085" w:rsidP="00C04326">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pacing w:val="0"/>
                <w:lang w:val="es-DO" w:eastAsia="es-DO"/>
              </w:rPr>
            </w:pPr>
          </w:p>
        </w:tc>
      </w:tr>
      <w:tr w:rsidR="00C04326" w:rsidRPr="00C04326" w14:paraId="39F60E8F" w14:textId="77777777" w:rsidTr="00C04326">
        <w:trPr>
          <w:cnfStyle w:val="000000100000" w:firstRow="0" w:lastRow="0" w:firstColumn="0" w:lastColumn="0" w:oddVBand="0" w:evenVBand="0" w:oddHBand="1" w:evenHBand="0" w:firstRowFirstColumn="0" w:firstRowLastColumn="0" w:lastRowFirstColumn="0" w:lastRowLastColumn="0"/>
          <w:trHeight w:val="547"/>
          <w:jc w:val="center"/>
        </w:trPr>
        <w:tc>
          <w:tcPr>
            <w:cnfStyle w:val="001000000000" w:firstRow="0" w:lastRow="0" w:firstColumn="1" w:lastColumn="0" w:oddVBand="0" w:evenVBand="0" w:oddHBand="0" w:evenHBand="0" w:firstRowFirstColumn="0" w:firstRowLastColumn="0" w:lastRowFirstColumn="0" w:lastRowLastColumn="0"/>
            <w:tcW w:w="625" w:type="pct"/>
            <w:noWrap/>
            <w:vAlign w:val="center"/>
            <w:hideMark/>
          </w:tcPr>
          <w:p w14:paraId="2EB6175F" w14:textId="77777777" w:rsidR="00056085" w:rsidRPr="00C04326" w:rsidRDefault="00056085" w:rsidP="00C04326">
            <w:pPr>
              <w:spacing w:line="360" w:lineRule="auto"/>
              <w:jc w:val="center"/>
              <w:rPr>
                <w:rFonts w:eastAsia="Times New Roman"/>
                <w:b w:val="0"/>
                <w:bCs w:val="0"/>
                <w:spacing w:val="0"/>
                <w:lang w:val="es-DO" w:eastAsia="es-DO"/>
              </w:rPr>
            </w:pPr>
            <w:r w:rsidRPr="00C04326">
              <w:rPr>
                <w:rFonts w:eastAsia="Times New Roman"/>
                <w:b w:val="0"/>
                <w:bCs w:val="0"/>
                <w:spacing w:val="0"/>
                <w:lang w:val="es-DO" w:eastAsia="es-DO"/>
              </w:rPr>
              <w:t>2.1</w:t>
            </w:r>
          </w:p>
        </w:tc>
        <w:tc>
          <w:tcPr>
            <w:tcW w:w="1370" w:type="pct"/>
            <w:noWrap/>
            <w:vAlign w:val="center"/>
            <w:hideMark/>
          </w:tcPr>
          <w:p w14:paraId="1AAB728D" w14:textId="77777777" w:rsidR="00056085" w:rsidRPr="00C04326" w:rsidRDefault="00056085" w:rsidP="00C0432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C04326">
              <w:rPr>
                <w:rFonts w:eastAsia="Times New Roman"/>
                <w:spacing w:val="0"/>
                <w:lang w:val="es-DO" w:eastAsia="es-DO"/>
              </w:rPr>
              <w:t>Remuneraciones y contribuciones</w:t>
            </w:r>
          </w:p>
        </w:tc>
        <w:tc>
          <w:tcPr>
            <w:tcW w:w="624" w:type="pct"/>
            <w:noWrap/>
            <w:vAlign w:val="center"/>
            <w:hideMark/>
          </w:tcPr>
          <w:p w14:paraId="3E56594C" w14:textId="3E61E3D5" w:rsidR="00056085" w:rsidRPr="00C04326" w:rsidRDefault="00056085" w:rsidP="00C0432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C04326">
              <w:rPr>
                <w:rFonts w:eastAsia="Times New Roman"/>
                <w:spacing w:val="0"/>
                <w:lang w:val="es-DO" w:eastAsia="es-DO"/>
              </w:rPr>
              <w:t>491,911,946</w:t>
            </w:r>
          </w:p>
        </w:tc>
        <w:tc>
          <w:tcPr>
            <w:tcW w:w="624" w:type="pct"/>
            <w:noWrap/>
            <w:vAlign w:val="center"/>
            <w:hideMark/>
          </w:tcPr>
          <w:p w14:paraId="11AC9CCB" w14:textId="3D705D50" w:rsidR="00056085" w:rsidRPr="00C04326" w:rsidRDefault="00056085" w:rsidP="00C0432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C04326">
              <w:rPr>
                <w:rFonts w:eastAsia="Times New Roman"/>
                <w:spacing w:val="0"/>
                <w:lang w:val="es-DO" w:eastAsia="es-DO"/>
              </w:rPr>
              <w:t>392,266,918</w:t>
            </w:r>
          </w:p>
        </w:tc>
        <w:tc>
          <w:tcPr>
            <w:tcW w:w="624" w:type="pct"/>
            <w:noWrap/>
            <w:vAlign w:val="center"/>
            <w:hideMark/>
          </w:tcPr>
          <w:p w14:paraId="2607C59B" w14:textId="39E09B50" w:rsidR="00056085" w:rsidRPr="00C04326" w:rsidRDefault="00056085" w:rsidP="00C0432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C04326">
              <w:rPr>
                <w:rFonts w:eastAsia="Times New Roman"/>
                <w:spacing w:val="0"/>
                <w:lang w:val="es-DO" w:eastAsia="es-DO"/>
              </w:rPr>
              <w:t>96,574,810</w:t>
            </w:r>
          </w:p>
        </w:tc>
        <w:tc>
          <w:tcPr>
            <w:tcW w:w="624" w:type="pct"/>
            <w:noWrap/>
            <w:vAlign w:val="center"/>
            <w:hideMark/>
          </w:tcPr>
          <w:p w14:paraId="13348515" w14:textId="09C2379D" w:rsidR="00056085" w:rsidRPr="00C04326" w:rsidRDefault="00056085" w:rsidP="00C0432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C04326">
              <w:rPr>
                <w:rFonts w:eastAsia="Times New Roman"/>
                <w:spacing w:val="0"/>
                <w:lang w:val="es-DO" w:eastAsia="es-DO"/>
              </w:rPr>
              <w:t>488,841,728</w:t>
            </w:r>
          </w:p>
        </w:tc>
        <w:tc>
          <w:tcPr>
            <w:tcW w:w="510" w:type="pct"/>
            <w:noWrap/>
            <w:vAlign w:val="center"/>
            <w:hideMark/>
          </w:tcPr>
          <w:p w14:paraId="60E22BD4" w14:textId="77777777" w:rsidR="00056085" w:rsidRPr="00C04326" w:rsidRDefault="00056085" w:rsidP="00C0432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C04326">
              <w:rPr>
                <w:rFonts w:eastAsia="Times New Roman"/>
                <w:spacing w:val="0"/>
                <w:lang w:val="es-DO" w:eastAsia="es-DO"/>
              </w:rPr>
              <w:t>99%</w:t>
            </w:r>
          </w:p>
        </w:tc>
      </w:tr>
      <w:tr w:rsidR="00C04326" w:rsidRPr="00C04326" w14:paraId="0757488E" w14:textId="77777777" w:rsidTr="00C04326">
        <w:trPr>
          <w:trHeight w:val="547"/>
          <w:jc w:val="center"/>
        </w:trPr>
        <w:tc>
          <w:tcPr>
            <w:cnfStyle w:val="001000000000" w:firstRow="0" w:lastRow="0" w:firstColumn="1" w:lastColumn="0" w:oddVBand="0" w:evenVBand="0" w:oddHBand="0" w:evenHBand="0" w:firstRowFirstColumn="0" w:firstRowLastColumn="0" w:lastRowFirstColumn="0" w:lastRowLastColumn="0"/>
            <w:tcW w:w="625" w:type="pct"/>
            <w:noWrap/>
            <w:vAlign w:val="center"/>
            <w:hideMark/>
          </w:tcPr>
          <w:p w14:paraId="2F995ACB" w14:textId="77777777" w:rsidR="00056085" w:rsidRPr="00C04326" w:rsidRDefault="00056085" w:rsidP="00C04326">
            <w:pPr>
              <w:spacing w:line="360" w:lineRule="auto"/>
              <w:jc w:val="center"/>
              <w:rPr>
                <w:rFonts w:eastAsia="Times New Roman"/>
                <w:b w:val="0"/>
                <w:bCs w:val="0"/>
                <w:spacing w:val="0"/>
                <w:lang w:val="es-DO" w:eastAsia="es-DO"/>
              </w:rPr>
            </w:pPr>
            <w:r w:rsidRPr="00C04326">
              <w:rPr>
                <w:rFonts w:eastAsia="Times New Roman"/>
                <w:b w:val="0"/>
                <w:bCs w:val="0"/>
                <w:spacing w:val="0"/>
                <w:lang w:val="es-DO" w:eastAsia="es-DO"/>
              </w:rPr>
              <w:t>2.2</w:t>
            </w:r>
          </w:p>
        </w:tc>
        <w:tc>
          <w:tcPr>
            <w:tcW w:w="1370" w:type="pct"/>
            <w:noWrap/>
            <w:vAlign w:val="center"/>
            <w:hideMark/>
          </w:tcPr>
          <w:p w14:paraId="293CE53B" w14:textId="77777777" w:rsidR="00056085" w:rsidRPr="00C04326" w:rsidRDefault="00056085" w:rsidP="00C0432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C04326">
              <w:rPr>
                <w:rFonts w:eastAsia="Times New Roman"/>
                <w:spacing w:val="0"/>
                <w:lang w:val="es-DO" w:eastAsia="es-DO"/>
              </w:rPr>
              <w:t>Contratación de servicios</w:t>
            </w:r>
          </w:p>
        </w:tc>
        <w:tc>
          <w:tcPr>
            <w:tcW w:w="624" w:type="pct"/>
            <w:noWrap/>
            <w:vAlign w:val="center"/>
            <w:hideMark/>
          </w:tcPr>
          <w:p w14:paraId="2032C6DA" w14:textId="6D9EAD04" w:rsidR="00056085" w:rsidRPr="00C04326" w:rsidRDefault="00056085" w:rsidP="00C0432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C04326">
              <w:rPr>
                <w:rFonts w:eastAsia="Times New Roman"/>
                <w:spacing w:val="0"/>
                <w:lang w:val="es-DO" w:eastAsia="es-DO"/>
              </w:rPr>
              <w:t>282,242,415</w:t>
            </w:r>
          </w:p>
        </w:tc>
        <w:tc>
          <w:tcPr>
            <w:tcW w:w="624" w:type="pct"/>
            <w:noWrap/>
            <w:vAlign w:val="center"/>
            <w:hideMark/>
          </w:tcPr>
          <w:p w14:paraId="5703586F" w14:textId="3DF8EA55" w:rsidR="00056085" w:rsidRPr="00C04326" w:rsidRDefault="00056085" w:rsidP="00C0432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C04326">
              <w:rPr>
                <w:rFonts w:eastAsia="Times New Roman"/>
                <w:spacing w:val="0"/>
                <w:lang w:val="es-DO" w:eastAsia="es-DO"/>
              </w:rPr>
              <w:t>234,592,021</w:t>
            </w:r>
          </w:p>
        </w:tc>
        <w:tc>
          <w:tcPr>
            <w:tcW w:w="624" w:type="pct"/>
            <w:noWrap/>
            <w:vAlign w:val="center"/>
            <w:hideMark/>
          </w:tcPr>
          <w:p w14:paraId="36647FDA" w14:textId="3FD04036" w:rsidR="00056085" w:rsidRPr="00C04326" w:rsidRDefault="00056085" w:rsidP="00C0432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C04326">
              <w:rPr>
                <w:rFonts w:eastAsia="Times New Roman"/>
                <w:spacing w:val="0"/>
                <w:lang w:val="es-DO" w:eastAsia="es-DO"/>
              </w:rPr>
              <w:t>27,196,460</w:t>
            </w:r>
          </w:p>
        </w:tc>
        <w:tc>
          <w:tcPr>
            <w:tcW w:w="624" w:type="pct"/>
            <w:noWrap/>
            <w:vAlign w:val="center"/>
            <w:hideMark/>
          </w:tcPr>
          <w:p w14:paraId="4889ACC1" w14:textId="252B7F3B" w:rsidR="00056085" w:rsidRPr="00C04326" w:rsidRDefault="00056085" w:rsidP="00C0432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C04326">
              <w:rPr>
                <w:rFonts w:eastAsia="Times New Roman"/>
                <w:spacing w:val="0"/>
                <w:lang w:val="es-DO" w:eastAsia="es-DO"/>
              </w:rPr>
              <w:t>261,788,481</w:t>
            </w:r>
          </w:p>
        </w:tc>
        <w:tc>
          <w:tcPr>
            <w:tcW w:w="510" w:type="pct"/>
            <w:noWrap/>
            <w:vAlign w:val="center"/>
            <w:hideMark/>
          </w:tcPr>
          <w:p w14:paraId="64B54ACB" w14:textId="77777777" w:rsidR="00056085" w:rsidRPr="00C04326" w:rsidRDefault="00056085" w:rsidP="00C0432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C04326">
              <w:rPr>
                <w:rFonts w:eastAsia="Times New Roman"/>
                <w:spacing w:val="0"/>
                <w:lang w:val="es-DO" w:eastAsia="es-DO"/>
              </w:rPr>
              <w:t>93%</w:t>
            </w:r>
          </w:p>
        </w:tc>
      </w:tr>
      <w:tr w:rsidR="00C04326" w:rsidRPr="00C04326" w14:paraId="0F3C330F" w14:textId="77777777" w:rsidTr="00C04326">
        <w:trPr>
          <w:cnfStyle w:val="000000100000" w:firstRow="0" w:lastRow="0" w:firstColumn="0" w:lastColumn="0" w:oddVBand="0" w:evenVBand="0" w:oddHBand="1" w:evenHBand="0" w:firstRowFirstColumn="0" w:firstRowLastColumn="0" w:lastRowFirstColumn="0" w:lastRowLastColumn="0"/>
          <w:trHeight w:val="547"/>
          <w:jc w:val="center"/>
        </w:trPr>
        <w:tc>
          <w:tcPr>
            <w:cnfStyle w:val="001000000000" w:firstRow="0" w:lastRow="0" w:firstColumn="1" w:lastColumn="0" w:oddVBand="0" w:evenVBand="0" w:oddHBand="0" w:evenHBand="0" w:firstRowFirstColumn="0" w:firstRowLastColumn="0" w:lastRowFirstColumn="0" w:lastRowLastColumn="0"/>
            <w:tcW w:w="625" w:type="pct"/>
            <w:noWrap/>
            <w:vAlign w:val="center"/>
            <w:hideMark/>
          </w:tcPr>
          <w:p w14:paraId="3A871D4B" w14:textId="77777777" w:rsidR="00056085" w:rsidRPr="00C04326" w:rsidRDefault="00056085" w:rsidP="00C04326">
            <w:pPr>
              <w:spacing w:line="360" w:lineRule="auto"/>
              <w:jc w:val="center"/>
              <w:rPr>
                <w:rFonts w:eastAsia="Times New Roman"/>
                <w:b w:val="0"/>
                <w:bCs w:val="0"/>
                <w:spacing w:val="0"/>
                <w:lang w:val="es-DO" w:eastAsia="es-DO"/>
              </w:rPr>
            </w:pPr>
            <w:r w:rsidRPr="00C04326">
              <w:rPr>
                <w:rFonts w:eastAsia="Times New Roman"/>
                <w:b w:val="0"/>
                <w:bCs w:val="0"/>
                <w:spacing w:val="0"/>
                <w:lang w:val="es-DO" w:eastAsia="es-DO"/>
              </w:rPr>
              <w:t>2.3</w:t>
            </w:r>
          </w:p>
        </w:tc>
        <w:tc>
          <w:tcPr>
            <w:tcW w:w="1370" w:type="pct"/>
            <w:noWrap/>
            <w:vAlign w:val="center"/>
            <w:hideMark/>
          </w:tcPr>
          <w:p w14:paraId="6C7B9871" w14:textId="77777777" w:rsidR="00056085" w:rsidRPr="00C04326" w:rsidRDefault="00056085" w:rsidP="00C0432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C04326">
              <w:rPr>
                <w:rFonts w:eastAsia="Times New Roman"/>
                <w:spacing w:val="0"/>
                <w:lang w:val="es-DO" w:eastAsia="es-DO"/>
              </w:rPr>
              <w:t>Materiales y suministros</w:t>
            </w:r>
          </w:p>
        </w:tc>
        <w:tc>
          <w:tcPr>
            <w:tcW w:w="624" w:type="pct"/>
            <w:noWrap/>
            <w:vAlign w:val="center"/>
            <w:hideMark/>
          </w:tcPr>
          <w:p w14:paraId="5C940ADB" w14:textId="36FA552C" w:rsidR="00056085" w:rsidRPr="00C04326" w:rsidRDefault="00056085" w:rsidP="00C0432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C04326">
              <w:rPr>
                <w:rFonts w:eastAsia="Times New Roman"/>
                <w:spacing w:val="0"/>
                <w:lang w:val="es-DO" w:eastAsia="es-DO"/>
              </w:rPr>
              <w:t>27,955,257</w:t>
            </w:r>
          </w:p>
        </w:tc>
        <w:tc>
          <w:tcPr>
            <w:tcW w:w="624" w:type="pct"/>
            <w:noWrap/>
            <w:vAlign w:val="center"/>
            <w:hideMark/>
          </w:tcPr>
          <w:p w14:paraId="36714B4D" w14:textId="38A10DB9" w:rsidR="00056085" w:rsidRPr="00C04326" w:rsidRDefault="00056085" w:rsidP="00C0432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C04326">
              <w:rPr>
                <w:rFonts w:eastAsia="Times New Roman"/>
                <w:spacing w:val="0"/>
                <w:lang w:val="es-DO" w:eastAsia="es-DO"/>
              </w:rPr>
              <w:t>23,684,994</w:t>
            </w:r>
          </w:p>
        </w:tc>
        <w:tc>
          <w:tcPr>
            <w:tcW w:w="624" w:type="pct"/>
            <w:noWrap/>
            <w:vAlign w:val="center"/>
            <w:hideMark/>
          </w:tcPr>
          <w:p w14:paraId="33629759" w14:textId="0F3FB34F" w:rsidR="00056085" w:rsidRPr="00C04326" w:rsidRDefault="00056085" w:rsidP="00C0432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C04326">
              <w:rPr>
                <w:rFonts w:eastAsia="Times New Roman"/>
                <w:spacing w:val="0"/>
                <w:lang w:val="es-DO" w:eastAsia="es-DO"/>
              </w:rPr>
              <w:t>4,009,864</w:t>
            </w:r>
          </w:p>
        </w:tc>
        <w:tc>
          <w:tcPr>
            <w:tcW w:w="624" w:type="pct"/>
            <w:noWrap/>
            <w:vAlign w:val="center"/>
            <w:hideMark/>
          </w:tcPr>
          <w:p w14:paraId="68550B05" w14:textId="26F46261" w:rsidR="00056085" w:rsidRPr="00C04326" w:rsidRDefault="00056085" w:rsidP="00C0432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C04326">
              <w:rPr>
                <w:rFonts w:eastAsia="Times New Roman"/>
                <w:spacing w:val="0"/>
                <w:lang w:val="es-DO" w:eastAsia="es-DO"/>
              </w:rPr>
              <w:t>27,694,858</w:t>
            </w:r>
          </w:p>
        </w:tc>
        <w:tc>
          <w:tcPr>
            <w:tcW w:w="510" w:type="pct"/>
            <w:noWrap/>
            <w:vAlign w:val="center"/>
            <w:hideMark/>
          </w:tcPr>
          <w:p w14:paraId="2194A8EB" w14:textId="77777777" w:rsidR="00056085" w:rsidRPr="00C04326" w:rsidRDefault="00056085" w:rsidP="00C0432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C04326">
              <w:rPr>
                <w:rFonts w:eastAsia="Times New Roman"/>
                <w:spacing w:val="0"/>
                <w:lang w:val="es-DO" w:eastAsia="es-DO"/>
              </w:rPr>
              <w:t>99%</w:t>
            </w:r>
          </w:p>
        </w:tc>
      </w:tr>
      <w:tr w:rsidR="00C04326" w:rsidRPr="00C04326" w14:paraId="6461E959" w14:textId="77777777" w:rsidTr="00C04326">
        <w:trPr>
          <w:trHeight w:val="547"/>
          <w:jc w:val="center"/>
        </w:trPr>
        <w:tc>
          <w:tcPr>
            <w:cnfStyle w:val="001000000000" w:firstRow="0" w:lastRow="0" w:firstColumn="1" w:lastColumn="0" w:oddVBand="0" w:evenVBand="0" w:oddHBand="0" w:evenHBand="0" w:firstRowFirstColumn="0" w:firstRowLastColumn="0" w:lastRowFirstColumn="0" w:lastRowLastColumn="0"/>
            <w:tcW w:w="625" w:type="pct"/>
            <w:noWrap/>
            <w:vAlign w:val="center"/>
            <w:hideMark/>
          </w:tcPr>
          <w:p w14:paraId="137F72E2" w14:textId="77777777" w:rsidR="00056085" w:rsidRPr="00C04326" w:rsidRDefault="00056085" w:rsidP="00C04326">
            <w:pPr>
              <w:spacing w:line="360" w:lineRule="auto"/>
              <w:jc w:val="center"/>
              <w:rPr>
                <w:rFonts w:eastAsia="Times New Roman"/>
                <w:b w:val="0"/>
                <w:bCs w:val="0"/>
                <w:spacing w:val="0"/>
                <w:lang w:val="es-DO" w:eastAsia="es-DO"/>
              </w:rPr>
            </w:pPr>
            <w:r w:rsidRPr="00C04326">
              <w:rPr>
                <w:rFonts w:eastAsia="Times New Roman"/>
                <w:b w:val="0"/>
                <w:bCs w:val="0"/>
                <w:spacing w:val="0"/>
                <w:lang w:val="es-DO" w:eastAsia="es-DO"/>
              </w:rPr>
              <w:t>2.4</w:t>
            </w:r>
          </w:p>
        </w:tc>
        <w:tc>
          <w:tcPr>
            <w:tcW w:w="1370" w:type="pct"/>
            <w:noWrap/>
            <w:vAlign w:val="center"/>
            <w:hideMark/>
          </w:tcPr>
          <w:p w14:paraId="1B6716EE" w14:textId="77777777" w:rsidR="00056085" w:rsidRPr="00C04326" w:rsidRDefault="00056085" w:rsidP="00C0432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C04326">
              <w:rPr>
                <w:rFonts w:eastAsia="Times New Roman"/>
                <w:spacing w:val="0"/>
                <w:lang w:val="es-DO" w:eastAsia="es-DO"/>
              </w:rPr>
              <w:t>Transferencias corrientes</w:t>
            </w:r>
          </w:p>
        </w:tc>
        <w:tc>
          <w:tcPr>
            <w:tcW w:w="624" w:type="pct"/>
            <w:noWrap/>
            <w:vAlign w:val="center"/>
            <w:hideMark/>
          </w:tcPr>
          <w:p w14:paraId="5CE75F3B" w14:textId="2420C340" w:rsidR="00056085" w:rsidRPr="00C04326" w:rsidRDefault="00056085" w:rsidP="00C0432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C04326">
              <w:rPr>
                <w:rFonts w:eastAsia="Times New Roman"/>
                <w:spacing w:val="0"/>
                <w:lang w:val="es-DO" w:eastAsia="es-DO"/>
              </w:rPr>
              <w:t>10,510,000</w:t>
            </w:r>
          </w:p>
        </w:tc>
        <w:tc>
          <w:tcPr>
            <w:tcW w:w="624" w:type="pct"/>
            <w:noWrap/>
            <w:vAlign w:val="center"/>
            <w:hideMark/>
          </w:tcPr>
          <w:p w14:paraId="333D522C" w14:textId="50153E64" w:rsidR="00056085" w:rsidRPr="00C04326" w:rsidRDefault="00056085" w:rsidP="00C0432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C04326">
              <w:rPr>
                <w:rFonts w:eastAsia="Times New Roman"/>
                <w:spacing w:val="0"/>
                <w:lang w:val="es-DO" w:eastAsia="es-DO"/>
              </w:rPr>
              <w:t>9,088,200</w:t>
            </w:r>
          </w:p>
        </w:tc>
        <w:tc>
          <w:tcPr>
            <w:tcW w:w="624" w:type="pct"/>
            <w:noWrap/>
            <w:vAlign w:val="center"/>
            <w:hideMark/>
          </w:tcPr>
          <w:p w14:paraId="52861F80" w14:textId="68CC1F41" w:rsidR="00056085" w:rsidRPr="00C04326" w:rsidRDefault="00056085" w:rsidP="00C0432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C04326">
              <w:rPr>
                <w:rFonts w:eastAsia="Times New Roman"/>
                <w:spacing w:val="0"/>
                <w:lang w:val="es-DO" w:eastAsia="es-DO"/>
              </w:rPr>
              <w:t>3,696,358</w:t>
            </w:r>
          </w:p>
        </w:tc>
        <w:tc>
          <w:tcPr>
            <w:tcW w:w="624" w:type="pct"/>
            <w:noWrap/>
            <w:vAlign w:val="center"/>
            <w:hideMark/>
          </w:tcPr>
          <w:p w14:paraId="7E735035" w14:textId="6CBB7995" w:rsidR="00056085" w:rsidRPr="00C04326" w:rsidRDefault="00056085" w:rsidP="00C0432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C04326">
              <w:rPr>
                <w:rFonts w:eastAsia="Times New Roman"/>
                <w:spacing w:val="0"/>
                <w:lang w:val="es-DO" w:eastAsia="es-DO"/>
              </w:rPr>
              <w:t>12,784,558</w:t>
            </w:r>
          </w:p>
        </w:tc>
        <w:tc>
          <w:tcPr>
            <w:tcW w:w="510" w:type="pct"/>
            <w:noWrap/>
            <w:vAlign w:val="center"/>
            <w:hideMark/>
          </w:tcPr>
          <w:p w14:paraId="28D8F1DF" w14:textId="77777777" w:rsidR="00056085" w:rsidRPr="00C04326" w:rsidRDefault="00056085" w:rsidP="00C0432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C04326">
              <w:rPr>
                <w:rFonts w:eastAsia="Times New Roman"/>
                <w:spacing w:val="0"/>
                <w:lang w:val="es-DO" w:eastAsia="es-DO"/>
              </w:rPr>
              <w:t>122%</w:t>
            </w:r>
          </w:p>
        </w:tc>
      </w:tr>
      <w:tr w:rsidR="00C04326" w:rsidRPr="00C04326" w14:paraId="53A55E04" w14:textId="77777777" w:rsidTr="00C04326">
        <w:trPr>
          <w:cnfStyle w:val="000000100000" w:firstRow="0" w:lastRow="0" w:firstColumn="0" w:lastColumn="0" w:oddVBand="0" w:evenVBand="0" w:oddHBand="1" w:evenHBand="0" w:firstRowFirstColumn="0" w:firstRowLastColumn="0" w:lastRowFirstColumn="0" w:lastRowLastColumn="0"/>
          <w:trHeight w:val="547"/>
          <w:jc w:val="center"/>
        </w:trPr>
        <w:tc>
          <w:tcPr>
            <w:cnfStyle w:val="001000000000" w:firstRow="0" w:lastRow="0" w:firstColumn="1" w:lastColumn="0" w:oddVBand="0" w:evenVBand="0" w:oddHBand="0" w:evenHBand="0" w:firstRowFirstColumn="0" w:firstRowLastColumn="0" w:lastRowFirstColumn="0" w:lastRowLastColumn="0"/>
            <w:tcW w:w="625" w:type="pct"/>
            <w:noWrap/>
            <w:vAlign w:val="center"/>
            <w:hideMark/>
          </w:tcPr>
          <w:p w14:paraId="1B41EA9A" w14:textId="77777777" w:rsidR="00056085" w:rsidRPr="00C04326" w:rsidRDefault="00056085" w:rsidP="00C04326">
            <w:pPr>
              <w:spacing w:line="360" w:lineRule="auto"/>
              <w:jc w:val="center"/>
              <w:rPr>
                <w:rFonts w:eastAsia="Times New Roman"/>
                <w:b w:val="0"/>
                <w:bCs w:val="0"/>
                <w:spacing w:val="0"/>
                <w:lang w:val="es-DO" w:eastAsia="es-DO"/>
              </w:rPr>
            </w:pPr>
            <w:r w:rsidRPr="00C04326">
              <w:rPr>
                <w:rFonts w:eastAsia="Times New Roman"/>
                <w:b w:val="0"/>
                <w:bCs w:val="0"/>
                <w:spacing w:val="0"/>
                <w:lang w:val="es-DO" w:eastAsia="es-DO"/>
              </w:rPr>
              <w:t>2.6</w:t>
            </w:r>
          </w:p>
        </w:tc>
        <w:tc>
          <w:tcPr>
            <w:tcW w:w="1370" w:type="pct"/>
            <w:noWrap/>
            <w:vAlign w:val="center"/>
            <w:hideMark/>
          </w:tcPr>
          <w:p w14:paraId="4AD1E5AB" w14:textId="77777777" w:rsidR="00056085" w:rsidRPr="00C04326" w:rsidRDefault="00056085" w:rsidP="00C0432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C04326">
              <w:rPr>
                <w:rFonts w:eastAsia="Times New Roman"/>
                <w:spacing w:val="0"/>
                <w:lang w:val="es-DO" w:eastAsia="es-DO"/>
              </w:rPr>
              <w:t>Bienes muebles, inmuebles e intangibles</w:t>
            </w:r>
          </w:p>
        </w:tc>
        <w:tc>
          <w:tcPr>
            <w:tcW w:w="624" w:type="pct"/>
            <w:noWrap/>
            <w:vAlign w:val="center"/>
            <w:hideMark/>
          </w:tcPr>
          <w:p w14:paraId="7164B526" w14:textId="3F9E454A" w:rsidR="00056085" w:rsidRPr="00C04326" w:rsidRDefault="00056085" w:rsidP="00C0432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C04326">
              <w:rPr>
                <w:rFonts w:eastAsia="Times New Roman"/>
                <w:spacing w:val="0"/>
                <w:lang w:val="es-DO" w:eastAsia="es-DO"/>
              </w:rPr>
              <w:t>44,890,976</w:t>
            </w:r>
          </w:p>
        </w:tc>
        <w:tc>
          <w:tcPr>
            <w:tcW w:w="624" w:type="pct"/>
            <w:noWrap/>
            <w:vAlign w:val="center"/>
            <w:hideMark/>
          </w:tcPr>
          <w:p w14:paraId="3F865F73" w14:textId="445D0E29" w:rsidR="00056085" w:rsidRPr="00C04326" w:rsidRDefault="00056085" w:rsidP="00C0432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C04326">
              <w:rPr>
                <w:rFonts w:eastAsia="Times New Roman"/>
                <w:spacing w:val="0"/>
                <w:lang w:val="es-DO" w:eastAsia="es-DO"/>
              </w:rPr>
              <w:t>45,205,979</w:t>
            </w:r>
          </w:p>
        </w:tc>
        <w:tc>
          <w:tcPr>
            <w:tcW w:w="624" w:type="pct"/>
            <w:noWrap/>
            <w:vAlign w:val="center"/>
            <w:hideMark/>
          </w:tcPr>
          <w:p w14:paraId="2108A74E" w14:textId="13ED1033" w:rsidR="00056085" w:rsidRPr="00C04326" w:rsidRDefault="00056085" w:rsidP="00C0432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C04326">
              <w:rPr>
                <w:rFonts w:eastAsia="Times New Roman"/>
                <w:spacing w:val="0"/>
                <w:lang w:val="es-DO" w:eastAsia="es-DO"/>
              </w:rPr>
              <w:t>2,278,387</w:t>
            </w:r>
          </w:p>
        </w:tc>
        <w:tc>
          <w:tcPr>
            <w:tcW w:w="624" w:type="pct"/>
            <w:noWrap/>
            <w:vAlign w:val="center"/>
            <w:hideMark/>
          </w:tcPr>
          <w:p w14:paraId="64071DB8" w14:textId="0F530CF9" w:rsidR="00056085" w:rsidRPr="00C04326" w:rsidRDefault="00056085" w:rsidP="00C0432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C04326">
              <w:rPr>
                <w:rFonts w:eastAsia="Times New Roman"/>
                <w:spacing w:val="0"/>
                <w:lang w:val="es-DO" w:eastAsia="es-DO"/>
              </w:rPr>
              <w:t>47,484,366</w:t>
            </w:r>
          </w:p>
        </w:tc>
        <w:tc>
          <w:tcPr>
            <w:tcW w:w="510" w:type="pct"/>
            <w:noWrap/>
            <w:vAlign w:val="center"/>
            <w:hideMark/>
          </w:tcPr>
          <w:p w14:paraId="000C1981" w14:textId="77777777" w:rsidR="00056085" w:rsidRPr="00C04326" w:rsidRDefault="00056085" w:rsidP="00C0432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C04326">
              <w:rPr>
                <w:rFonts w:eastAsia="Times New Roman"/>
                <w:spacing w:val="0"/>
                <w:lang w:val="es-DO" w:eastAsia="es-DO"/>
              </w:rPr>
              <w:t>106%</w:t>
            </w:r>
          </w:p>
        </w:tc>
      </w:tr>
      <w:tr w:rsidR="00C04326" w:rsidRPr="00C04326" w14:paraId="0EBCFA7B" w14:textId="77777777" w:rsidTr="00C04326">
        <w:trPr>
          <w:trHeight w:val="547"/>
          <w:jc w:val="center"/>
        </w:trPr>
        <w:tc>
          <w:tcPr>
            <w:cnfStyle w:val="001000000000" w:firstRow="0" w:lastRow="0" w:firstColumn="1" w:lastColumn="0" w:oddVBand="0" w:evenVBand="0" w:oddHBand="0" w:evenHBand="0" w:firstRowFirstColumn="0" w:firstRowLastColumn="0" w:lastRowFirstColumn="0" w:lastRowLastColumn="0"/>
            <w:tcW w:w="1994" w:type="pct"/>
            <w:gridSpan w:val="2"/>
            <w:noWrap/>
            <w:vAlign w:val="center"/>
            <w:hideMark/>
          </w:tcPr>
          <w:p w14:paraId="0A148EA8" w14:textId="77777777" w:rsidR="00056085" w:rsidRPr="00C04326" w:rsidRDefault="00056085" w:rsidP="00C04326">
            <w:pPr>
              <w:spacing w:line="360" w:lineRule="auto"/>
              <w:jc w:val="center"/>
              <w:rPr>
                <w:rFonts w:eastAsia="Times New Roman"/>
                <w:b w:val="0"/>
                <w:bCs w:val="0"/>
                <w:spacing w:val="0"/>
                <w:lang w:val="es-DO" w:eastAsia="es-DO"/>
              </w:rPr>
            </w:pPr>
            <w:r w:rsidRPr="00C04326">
              <w:rPr>
                <w:rFonts w:eastAsia="Times New Roman"/>
                <w:b w:val="0"/>
                <w:bCs w:val="0"/>
                <w:spacing w:val="0"/>
                <w:lang w:val="es-DO" w:eastAsia="es-DO"/>
              </w:rPr>
              <w:t>Total presupuesto</w:t>
            </w:r>
          </w:p>
        </w:tc>
        <w:tc>
          <w:tcPr>
            <w:tcW w:w="624" w:type="pct"/>
            <w:noWrap/>
            <w:vAlign w:val="center"/>
            <w:hideMark/>
          </w:tcPr>
          <w:p w14:paraId="51B17648" w14:textId="33517758" w:rsidR="00056085" w:rsidRPr="00C04326" w:rsidRDefault="00056085" w:rsidP="00C0432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C04326">
              <w:rPr>
                <w:rFonts w:eastAsia="Times New Roman"/>
                <w:spacing w:val="0"/>
                <w:lang w:val="es-DO" w:eastAsia="es-DO"/>
              </w:rPr>
              <w:t>857,510,594</w:t>
            </w:r>
          </w:p>
        </w:tc>
        <w:tc>
          <w:tcPr>
            <w:tcW w:w="624" w:type="pct"/>
            <w:noWrap/>
            <w:vAlign w:val="center"/>
            <w:hideMark/>
          </w:tcPr>
          <w:p w14:paraId="20138B4A" w14:textId="08B4A5AD" w:rsidR="00056085" w:rsidRPr="00C04326" w:rsidRDefault="00056085" w:rsidP="00C0432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C04326">
              <w:rPr>
                <w:rFonts w:eastAsia="Times New Roman"/>
                <w:spacing w:val="0"/>
                <w:lang w:val="es-DO" w:eastAsia="es-DO"/>
              </w:rPr>
              <w:t>704,838,112</w:t>
            </w:r>
          </w:p>
        </w:tc>
        <w:tc>
          <w:tcPr>
            <w:tcW w:w="624" w:type="pct"/>
            <w:noWrap/>
            <w:vAlign w:val="center"/>
            <w:hideMark/>
          </w:tcPr>
          <w:p w14:paraId="28D35546" w14:textId="038AA330" w:rsidR="00056085" w:rsidRPr="00C04326" w:rsidRDefault="00056085" w:rsidP="00C0432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C04326">
              <w:rPr>
                <w:rFonts w:eastAsia="Times New Roman"/>
                <w:spacing w:val="0"/>
                <w:lang w:val="es-DO" w:eastAsia="es-DO"/>
              </w:rPr>
              <w:t>133,755,879</w:t>
            </w:r>
          </w:p>
        </w:tc>
        <w:tc>
          <w:tcPr>
            <w:tcW w:w="624" w:type="pct"/>
            <w:noWrap/>
            <w:vAlign w:val="center"/>
            <w:hideMark/>
          </w:tcPr>
          <w:p w14:paraId="4E7B2B88" w14:textId="264A1C79" w:rsidR="00056085" w:rsidRPr="00C04326" w:rsidRDefault="00056085" w:rsidP="00C0432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C04326">
              <w:rPr>
                <w:rFonts w:eastAsia="Times New Roman"/>
                <w:spacing w:val="0"/>
                <w:lang w:val="es-DO" w:eastAsia="es-DO"/>
              </w:rPr>
              <w:t>838,593,990</w:t>
            </w:r>
          </w:p>
        </w:tc>
        <w:tc>
          <w:tcPr>
            <w:tcW w:w="510" w:type="pct"/>
            <w:noWrap/>
            <w:vAlign w:val="center"/>
            <w:hideMark/>
          </w:tcPr>
          <w:p w14:paraId="6641D6B9" w14:textId="77777777" w:rsidR="00056085" w:rsidRPr="00C04326" w:rsidRDefault="00056085" w:rsidP="00C0432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C04326">
              <w:rPr>
                <w:rFonts w:eastAsia="Times New Roman"/>
                <w:spacing w:val="0"/>
                <w:lang w:val="es-DO" w:eastAsia="es-DO"/>
              </w:rPr>
              <w:t>98%</w:t>
            </w:r>
          </w:p>
        </w:tc>
      </w:tr>
    </w:tbl>
    <w:p w14:paraId="50F1BBCB" w14:textId="19144289" w:rsidR="00970522" w:rsidRPr="00AB6404" w:rsidRDefault="00056085" w:rsidP="00AB6404">
      <w:pPr>
        <w:spacing w:line="360" w:lineRule="auto"/>
        <w:jc w:val="center"/>
        <w:rPr>
          <w:rFonts w:eastAsia="Calibri"/>
          <w:i/>
          <w:iCs/>
          <w:sz w:val="18"/>
          <w:szCs w:val="18"/>
          <w:lang w:val="es-DO"/>
        </w:rPr>
      </w:pPr>
      <w:r w:rsidRPr="00AB6404">
        <w:rPr>
          <w:rFonts w:eastAsia="Calibri"/>
          <w:i/>
          <w:iCs/>
          <w:sz w:val="18"/>
          <w:szCs w:val="18"/>
          <w:lang w:val="es-DO"/>
        </w:rPr>
        <w:t>Fuente: División Contabilidad de la JAC</w:t>
      </w:r>
      <w:r w:rsidR="0005187D" w:rsidRPr="00AB6404">
        <w:rPr>
          <w:rFonts w:eastAsia="Calibri"/>
          <w:i/>
          <w:iCs/>
          <w:sz w:val="18"/>
          <w:szCs w:val="18"/>
          <w:lang w:val="es-DO"/>
        </w:rPr>
        <w:t>.</w:t>
      </w:r>
    </w:p>
    <w:p w14:paraId="4B77E1EF" w14:textId="50CF2C8E" w:rsidR="0005187D" w:rsidRPr="00AB6404" w:rsidRDefault="001B2D8E" w:rsidP="00AB6404">
      <w:pPr>
        <w:spacing w:line="360" w:lineRule="auto"/>
        <w:jc w:val="both"/>
        <w:rPr>
          <w:lang w:val="es-DO"/>
        </w:rPr>
      </w:pPr>
      <w:r w:rsidRPr="00AB6404">
        <w:rPr>
          <w:lang w:val="es-DO"/>
        </w:rPr>
        <w:t>159 Proveedores del Estado recibieron pagos por bienes y servicios suministrados, a través de 423 libramientos mediante el SIGEF, lo que representa el 80% de los gastos por contratación de bienes y servicios planificados para el 2025. El monto asciende a RD$228,117,751.33. Esta forma de pago contribuye al fortalecimiento, automatización y transparencia de los recursos en las finanzas del estado, facilitando, para una mejora de la gestión pública en el manejo del erario.</w:t>
      </w:r>
    </w:p>
    <w:p w14:paraId="71783EB4" w14:textId="77777777" w:rsidR="00970522" w:rsidRPr="00AB6404" w:rsidRDefault="00970522" w:rsidP="00AB6404">
      <w:pPr>
        <w:spacing w:line="360" w:lineRule="auto"/>
        <w:jc w:val="both"/>
        <w:rPr>
          <w:lang w:val="es-DO"/>
        </w:rPr>
      </w:pPr>
    </w:p>
    <w:p w14:paraId="111896D7" w14:textId="6EBD56F7" w:rsidR="009E4A29" w:rsidRPr="00AB6404" w:rsidRDefault="00E41A89" w:rsidP="00AB6404">
      <w:pPr>
        <w:pStyle w:val="Ttulo3"/>
        <w:spacing w:line="360" w:lineRule="auto"/>
        <w:rPr>
          <w:rFonts w:cs="Times New Roman"/>
          <w:color w:val="767171"/>
          <w:lang w:val="es-DO"/>
        </w:rPr>
      </w:pPr>
      <w:bookmarkStart w:id="823" w:name="_Toc218581833"/>
      <w:r w:rsidRPr="00AB6404">
        <w:rPr>
          <w:rFonts w:cs="Times New Roman"/>
          <w:color w:val="767171"/>
          <w:lang w:val="es-DO"/>
        </w:rPr>
        <w:lastRenderedPageBreak/>
        <w:t>Departamento Administrativo</w:t>
      </w:r>
      <w:bookmarkEnd w:id="823"/>
    </w:p>
    <w:p w14:paraId="6995F336" w14:textId="77777777" w:rsidR="00C04103" w:rsidRPr="00AB6404" w:rsidRDefault="00C04103" w:rsidP="00AB6404">
      <w:pPr>
        <w:spacing w:line="360" w:lineRule="auto"/>
        <w:jc w:val="both"/>
        <w:rPr>
          <w:lang w:val="es-DO"/>
        </w:rPr>
      </w:pPr>
    </w:p>
    <w:p w14:paraId="432DD0DC" w14:textId="77777777" w:rsidR="00C04103" w:rsidRPr="00AB6404" w:rsidRDefault="00C04103" w:rsidP="00AB6404">
      <w:pPr>
        <w:spacing w:line="360" w:lineRule="auto"/>
        <w:jc w:val="both"/>
        <w:rPr>
          <w:lang w:val="es-DO"/>
        </w:rPr>
      </w:pPr>
      <w:r w:rsidRPr="00AB6404">
        <w:rPr>
          <w:lang w:val="es-DO"/>
        </w:rPr>
        <w:t xml:space="preserve">El Departamento Administrativo, como órgano ejecutor de los mandatos de la Presidencia de la Junta de Aviación Civil, está conformado por una encargada, dos Técnicas Administrativas, un Técnico de Control de Bienes y dos Recepcionistas. Tiene bajo su dependencia, las Divisiones de Servicios Generales y Compras y Contrataciones. </w:t>
      </w:r>
    </w:p>
    <w:p w14:paraId="5C30C3E0" w14:textId="7817C6AD" w:rsidR="00C04103" w:rsidRPr="00AB6404" w:rsidRDefault="00C04103" w:rsidP="00AB6404">
      <w:pPr>
        <w:spacing w:line="360" w:lineRule="auto"/>
        <w:jc w:val="both"/>
        <w:rPr>
          <w:lang w:val="es-DO"/>
        </w:rPr>
      </w:pPr>
      <w:r w:rsidRPr="00AB6404">
        <w:rPr>
          <w:lang w:val="es-DO"/>
        </w:rPr>
        <w:t>La División de Servicios Generales supervisa las áreas de Mantenimiento y Transportación, además forman parte del Departamento Administrativo las Secciones de: Almacén y Suministro; Correspondencia y Archivo, y el área de Recepción de la JAC, cada una desarrollando labores específicas en beneficio de la Institución, siempre teniendo como objetivo la búsqueda de la calidad y la excelencia.</w:t>
      </w:r>
    </w:p>
    <w:p w14:paraId="55D752FF" w14:textId="77777777" w:rsidR="00C04103" w:rsidRPr="00AB6404" w:rsidRDefault="00C04103" w:rsidP="00AB6404">
      <w:pPr>
        <w:spacing w:line="360" w:lineRule="auto"/>
        <w:jc w:val="both"/>
        <w:rPr>
          <w:lang w:val="es-DO"/>
        </w:rPr>
      </w:pPr>
      <w:r w:rsidRPr="00AB6404">
        <w:rPr>
          <w:lang w:val="es-DO"/>
        </w:rPr>
        <w:t>En el Departamento Administrativo se autorizan y controlan todas las solicitudes de materiales y equipos (requisiciones) solicitadas a la Sección de Almacén y Suministro por las áreas de la JAC en donde surjan las necesidades, esto se hace mediante el Sistema Automatizado SELLFAST, exceptuando las solicitudes hechas por la Presidencia, ya que estas las autoriza directamente el presidente de la Institución.</w:t>
      </w:r>
    </w:p>
    <w:p w14:paraId="4097ECAF" w14:textId="77777777" w:rsidR="00C04103" w:rsidRPr="00AB6404" w:rsidRDefault="00C04103" w:rsidP="00AB6404">
      <w:pPr>
        <w:spacing w:line="360" w:lineRule="auto"/>
        <w:jc w:val="both"/>
        <w:rPr>
          <w:lang w:val="es-DO"/>
        </w:rPr>
      </w:pPr>
      <w:r w:rsidRPr="00AB6404">
        <w:rPr>
          <w:lang w:val="es-DO"/>
        </w:rPr>
        <w:t>Además, se otorgan las autorizaciones de permisos por ausencias y tardanzas, así como también se gestionan las solicitudes de vacaciones y el pago de horas extras de todo el personal bajo esta dependencia, para luego ser remitidas al Departamento de Recursos Humanos.</w:t>
      </w:r>
    </w:p>
    <w:p w14:paraId="1F5FCC91" w14:textId="1EBA99B5" w:rsidR="00C04103" w:rsidRPr="00AB6404" w:rsidRDefault="00C04103" w:rsidP="00AB6404">
      <w:pPr>
        <w:spacing w:line="360" w:lineRule="auto"/>
        <w:jc w:val="both"/>
        <w:rPr>
          <w:lang w:val="es-DO"/>
        </w:rPr>
      </w:pPr>
      <w:r w:rsidRPr="00AB6404">
        <w:rPr>
          <w:lang w:val="es-DO"/>
        </w:rPr>
        <w:t xml:space="preserve">Recibimos todas las facturas de los servicios y suministros que son generados en la Institución como son: (radiocomunicaciones, </w:t>
      </w:r>
      <w:r w:rsidRPr="00AB6404">
        <w:rPr>
          <w:lang w:val="es-DO"/>
        </w:rPr>
        <w:lastRenderedPageBreak/>
        <w:t>teléfonos e internet, basura, agua potable, pagos de honorarios, renovaciones de suscripciones a periódicos, mantenimiento de planta eléctrica, gasoil y seguros, entre otros) que son brindados por diferentes compañías a esta Junta de Aviación Civil, las cuales son tramitadas al Departamento Financiero para los fines procedentes.</w:t>
      </w:r>
    </w:p>
    <w:p w14:paraId="3937AC18" w14:textId="77777777" w:rsidR="00C04103" w:rsidRPr="00AB6404" w:rsidRDefault="00C04103" w:rsidP="00AB6404">
      <w:pPr>
        <w:spacing w:line="360" w:lineRule="auto"/>
        <w:jc w:val="both"/>
        <w:rPr>
          <w:lang w:val="es-DO"/>
        </w:rPr>
      </w:pPr>
      <w:r w:rsidRPr="00AB6404">
        <w:rPr>
          <w:lang w:val="es-DO"/>
        </w:rPr>
        <w:t>Este Departamento tiene a su cargo una Caja Chica para gastos menores en la Institución, la cual tiene un límite ascendiente a la suma de RD$250,000.00 (Doscientos Cincuenta Mil pesos con 00/100).</w:t>
      </w:r>
    </w:p>
    <w:p w14:paraId="7B4B70FE" w14:textId="7B4D6DA4" w:rsidR="00C04103" w:rsidRPr="00AB6404" w:rsidRDefault="00C04103" w:rsidP="00AB6404">
      <w:pPr>
        <w:spacing w:line="360" w:lineRule="auto"/>
        <w:jc w:val="both"/>
        <w:rPr>
          <w:lang w:val="es-DO"/>
        </w:rPr>
      </w:pPr>
      <w:r w:rsidRPr="00AB6404">
        <w:rPr>
          <w:lang w:val="es-DO"/>
        </w:rPr>
        <w:t>Desde el 01 de enero al 28 de noviembre 2025, hemos solicitado 9 reposiciones para dicho fondo, con un monto ascendente a la suma de RD$RD$1,768,913.35, (Un millón setecientos sesenta y ocho mil novecientos trece con 35/100).</w:t>
      </w:r>
    </w:p>
    <w:tbl>
      <w:tblPr>
        <w:tblStyle w:val="Tablanormal1"/>
        <w:tblW w:w="7387" w:type="dxa"/>
        <w:jc w:val="center"/>
        <w:tblLook w:val="04A0" w:firstRow="1" w:lastRow="0" w:firstColumn="1" w:lastColumn="0" w:noHBand="0" w:noVBand="1"/>
      </w:tblPr>
      <w:tblGrid>
        <w:gridCol w:w="1984"/>
        <w:gridCol w:w="2410"/>
        <w:gridCol w:w="2993"/>
      </w:tblGrid>
      <w:tr w:rsidR="00EF1E8E" w:rsidRPr="00C132D7" w14:paraId="2D8E5F37" w14:textId="77777777" w:rsidTr="0059718D">
        <w:trPr>
          <w:cnfStyle w:val="100000000000" w:firstRow="1" w:lastRow="0" w:firstColumn="0" w:lastColumn="0" w:oddVBand="0" w:evenVBand="0" w:oddHBand="0" w:evenHBand="0" w:firstRowFirstColumn="0" w:firstRowLastColumn="0" w:lastRowFirstColumn="0" w:lastRowLastColumn="0"/>
          <w:trHeight w:val="510"/>
          <w:tblHeader/>
          <w:jc w:val="center"/>
        </w:trPr>
        <w:tc>
          <w:tcPr>
            <w:cnfStyle w:val="001000000000" w:firstRow="0" w:lastRow="0" w:firstColumn="1" w:lastColumn="0" w:oddVBand="0" w:evenVBand="0" w:oddHBand="0" w:evenHBand="0" w:firstRowFirstColumn="0" w:firstRowLastColumn="0" w:lastRowFirstColumn="0" w:lastRowLastColumn="0"/>
            <w:tcW w:w="7387" w:type="dxa"/>
            <w:gridSpan w:val="3"/>
            <w:shd w:val="clear" w:color="auto" w:fill="002060"/>
            <w:noWrap/>
            <w:vAlign w:val="center"/>
            <w:hideMark/>
          </w:tcPr>
          <w:p w14:paraId="56F91B04" w14:textId="0DF1AF1E" w:rsidR="00C04103" w:rsidRPr="00AB6404" w:rsidRDefault="00C04103" w:rsidP="00AB6404">
            <w:pPr>
              <w:spacing w:line="360" w:lineRule="auto"/>
              <w:jc w:val="center"/>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Desglose De Las Reposiciones De Caja Chica</w:t>
            </w:r>
            <w:r w:rsidR="00DD29CE" w:rsidRPr="00AB6404">
              <w:rPr>
                <w:rFonts w:eastAsia="Times New Roman"/>
                <w:b w:val="0"/>
                <w:bCs w:val="0"/>
                <w:color w:val="FFFFFF" w:themeColor="background1"/>
                <w:spacing w:val="0"/>
                <w:lang w:val="es-DO" w:eastAsia="es-DO"/>
              </w:rPr>
              <w:t xml:space="preserve"> 2025</w:t>
            </w:r>
          </w:p>
        </w:tc>
      </w:tr>
      <w:tr w:rsidR="00EF1E8E" w:rsidRPr="00AB6404" w14:paraId="7ED80D0F" w14:textId="77777777" w:rsidTr="0059718D">
        <w:trPr>
          <w:cnfStyle w:val="100000000000" w:firstRow="1" w:lastRow="0" w:firstColumn="0" w:lastColumn="0" w:oddVBand="0" w:evenVBand="0" w:oddHBand="0" w:evenHBand="0" w:firstRowFirstColumn="0" w:firstRowLastColumn="0" w:lastRowFirstColumn="0" w:lastRowLastColumn="0"/>
          <w:trHeight w:val="510"/>
          <w:tblHeader/>
          <w:jc w:val="center"/>
        </w:trPr>
        <w:tc>
          <w:tcPr>
            <w:cnfStyle w:val="001000000000" w:firstRow="0" w:lastRow="0" w:firstColumn="1" w:lastColumn="0" w:oddVBand="0" w:evenVBand="0" w:oddHBand="0" w:evenHBand="0" w:firstRowFirstColumn="0" w:firstRowLastColumn="0" w:lastRowFirstColumn="0" w:lastRowLastColumn="0"/>
            <w:tcW w:w="1984" w:type="dxa"/>
            <w:shd w:val="clear" w:color="auto" w:fill="002060"/>
            <w:noWrap/>
            <w:vAlign w:val="center"/>
            <w:hideMark/>
          </w:tcPr>
          <w:p w14:paraId="7EA10D54" w14:textId="2A64B691" w:rsidR="00C04103" w:rsidRPr="00AB6404" w:rsidRDefault="00C04103" w:rsidP="00AB6404">
            <w:pPr>
              <w:spacing w:line="360" w:lineRule="auto"/>
              <w:jc w:val="center"/>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ES" w:eastAsia="es-DO"/>
              </w:rPr>
              <w:t>Mes</w:t>
            </w:r>
          </w:p>
        </w:tc>
        <w:tc>
          <w:tcPr>
            <w:tcW w:w="2410" w:type="dxa"/>
            <w:shd w:val="clear" w:color="auto" w:fill="002060"/>
            <w:noWrap/>
            <w:vAlign w:val="center"/>
            <w:hideMark/>
          </w:tcPr>
          <w:p w14:paraId="0389575D" w14:textId="77777777" w:rsidR="00C04103" w:rsidRPr="00AB6404" w:rsidRDefault="00C04103"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N.º De Comprobante</w:t>
            </w:r>
          </w:p>
        </w:tc>
        <w:tc>
          <w:tcPr>
            <w:tcW w:w="2993" w:type="dxa"/>
            <w:shd w:val="clear" w:color="auto" w:fill="002060"/>
            <w:noWrap/>
            <w:vAlign w:val="center"/>
            <w:hideMark/>
          </w:tcPr>
          <w:p w14:paraId="46E94A66" w14:textId="77777777" w:rsidR="00C04103" w:rsidRPr="00AB6404" w:rsidRDefault="00C04103"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Montos</w:t>
            </w:r>
          </w:p>
        </w:tc>
      </w:tr>
      <w:tr w:rsidR="00EF1E8E" w:rsidRPr="00AB6404" w14:paraId="608A8DEA" w14:textId="77777777" w:rsidTr="0059718D">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984" w:type="dxa"/>
            <w:noWrap/>
            <w:vAlign w:val="center"/>
            <w:hideMark/>
          </w:tcPr>
          <w:p w14:paraId="4179E8C4" w14:textId="77777777" w:rsidR="00C04103" w:rsidRPr="00AB6404" w:rsidRDefault="00C04103"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Enero</w:t>
            </w:r>
          </w:p>
        </w:tc>
        <w:tc>
          <w:tcPr>
            <w:tcW w:w="2410" w:type="dxa"/>
            <w:noWrap/>
            <w:vAlign w:val="center"/>
            <w:hideMark/>
          </w:tcPr>
          <w:p w14:paraId="7CE38BD4" w14:textId="77777777" w:rsidR="00C04103" w:rsidRPr="00AB6404" w:rsidRDefault="00C04103"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6245 AL 6295</w:t>
            </w:r>
          </w:p>
        </w:tc>
        <w:tc>
          <w:tcPr>
            <w:tcW w:w="2993" w:type="dxa"/>
            <w:noWrap/>
            <w:vAlign w:val="center"/>
            <w:hideMark/>
          </w:tcPr>
          <w:p w14:paraId="4078420C" w14:textId="77777777" w:rsidR="00C04103" w:rsidRPr="00AB6404" w:rsidRDefault="00C04103"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RD$146,363.71</w:t>
            </w:r>
          </w:p>
        </w:tc>
      </w:tr>
      <w:tr w:rsidR="00EF1E8E" w:rsidRPr="00AB6404" w14:paraId="4E88574D" w14:textId="77777777" w:rsidTr="0059718D">
        <w:trPr>
          <w:trHeight w:val="510"/>
          <w:jc w:val="center"/>
        </w:trPr>
        <w:tc>
          <w:tcPr>
            <w:cnfStyle w:val="001000000000" w:firstRow="0" w:lastRow="0" w:firstColumn="1" w:lastColumn="0" w:oddVBand="0" w:evenVBand="0" w:oddHBand="0" w:evenHBand="0" w:firstRowFirstColumn="0" w:firstRowLastColumn="0" w:lastRowFirstColumn="0" w:lastRowLastColumn="0"/>
            <w:tcW w:w="1984" w:type="dxa"/>
            <w:noWrap/>
            <w:vAlign w:val="center"/>
            <w:hideMark/>
          </w:tcPr>
          <w:p w14:paraId="3E7335C1" w14:textId="77777777" w:rsidR="00C04103" w:rsidRPr="00AB6404" w:rsidRDefault="00C04103"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Febrero</w:t>
            </w:r>
          </w:p>
        </w:tc>
        <w:tc>
          <w:tcPr>
            <w:tcW w:w="2410" w:type="dxa"/>
            <w:noWrap/>
            <w:vAlign w:val="center"/>
            <w:hideMark/>
          </w:tcPr>
          <w:p w14:paraId="64E20E98" w14:textId="77777777" w:rsidR="00C04103" w:rsidRPr="00AB6404" w:rsidRDefault="00C04103"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6296 AL 6349</w:t>
            </w:r>
          </w:p>
        </w:tc>
        <w:tc>
          <w:tcPr>
            <w:tcW w:w="2993" w:type="dxa"/>
            <w:noWrap/>
            <w:vAlign w:val="center"/>
            <w:hideMark/>
          </w:tcPr>
          <w:p w14:paraId="4F56C31F" w14:textId="77777777" w:rsidR="00C04103" w:rsidRPr="00AB6404" w:rsidRDefault="00C04103"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RD$146,088.24</w:t>
            </w:r>
          </w:p>
        </w:tc>
      </w:tr>
      <w:tr w:rsidR="00EF1E8E" w:rsidRPr="00AB6404" w14:paraId="429485D4" w14:textId="77777777" w:rsidTr="0059718D">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984" w:type="dxa"/>
            <w:noWrap/>
            <w:vAlign w:val="center"/>
            <w:hideMark/>
          </w:tcPr>
          <w:p w14:paraId="5F89F30C" w14:textId="77777777" w:rsidR="00C04103" w:rsidRPr="00AB6404" w:rsidRDefault="00C04103"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Marzo</w:t>
            </w:r>
          </w:p>
        </w:tc>
        <w:tc>
          <w:tcPr>
            <w:tcW w:w="2410" w:type="dxa"/>
            <w:noWrap/>
            <w:vAlign w:val="center"/>
            <w:hideMark/>
          </w:tcPr>
          <w:p w14:paraId="4A3DF78A" w14:textId="77777777" w:rsidR="00C04103" w:rsidRPr="00AB6404" w:rsidRDefault="00C04103"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6350 AL 6399</w:t>
            </w:r>
          </w:p>
        </w:tc>
        <w:tc>
          <w:tcPr>
            <w:tcW w:w="2993" w:type="dxa"/>
            <w:noWrap/>
            <w:vAlign w:val="center"/>
            <w:hideMark/>
          </w:tcPr>
          <w:p w14:paraId="464E3D5A" w14:textId="77777777" w:rsidR="00C04103" w:rsidRPr="00AB6404" w:rsidRDefault="00C04103"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RD$149,115.11</w:t>
            </w:r>
          </w:p>
        </w:tc>
      </w:tr>
      <w:tr w:rsidR="00EF1E8E" w:rsidRPr="00AB6404" w14:paraId="7547378A" w14:textId="77777777" w:rsidTr="0059718D">
        <w:trPr>
          <w:trHeight w:val="510"/>
          <w:jc w:val="center"/>
        </w:trPr>
        <w:tc>
          <w:tcPr>
            <w:cnfStyle w:val="001000000000" w:firstRow="0" w:lastRow="0" w:firstColumn="1" w:lastColumn="0" w:oddVBand="0" w:evenVBand="0" w:oddHBand="0" w:evenHBand="0" w:firstRowFirstColumn="0" w:firstRowLastColumn="0" w:lastRowFirstColumn="0" w:lastRowLastColumn="0"/>
            <w:tcW w:w="1984" w:type="dxa"/>
            <w:noWrap/>
            <w:vAlign w:val="center"/>
            <w:hideMark/>
          </w:tcPr>
          <w:p w14:paraId="56DEF194" w14:textId="77777777" w:rsidR="00C04103" w:rsidRPr="00AB6404" w:rsidRDefault="00C04103"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Marzo</w:t>
            </w:r>
          </w:p>
        </w:tc>
        <w:tc>
          <w:tcPr>
            <w:tcW w:w="2410" w:type="dxa"/>
            <w:noWrap/>
            <w:vAlign w:val="center"/>
            <w:hideMark/>
          </w:tcPr>
          <w:p w14:paraId="41E69342" w14:textId="77777777" w:rsidR="00C04103" w:rsidRPr="00AB6404" w:rsidRDefault="00C04103"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6400 AL 6449</w:t>
            </w:r>
          </w:p>
        </w:tc>
        <w:tc>
          <w:tcPr>
            <w:tcW w:w="2993" w:type="dxa"/>
            <w:noWrap/>
            <w:vAlign w:val="center"/>
            <w:hideMark/>
          </w:tcPr>
          <w:p w14:paraId="45AC124F" w14:textId="77777777" w:rsidR="00C04103" w:rsidRPr="00AB6404" w:rsidRDefault="00C04103"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RD$142,548.62</w:t>
            </w:r>
          </w:p>
        </w:tc>
      </w:tr>
      <w:tr w:rsidR="00EF1E8E" w:rsidRPr="00AB6404" w14:paraId="61B3CC62" w14:textId="77777777" w:rsidTr="0059718D">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984" w:type="dxa"/>
            <w:noWrap/>
            <w:vAlign w:val="center"/>
            <w:hideMark/>
          </w:tcPr>
          <w:p w14:paraId="482A96FA" w14:textId="77777777" w:rsidR="00C04103" w:rsidRPr="00AB6404" w:rsidRDefault="00C04103"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Mayo</w:t>
            </w:r>
          </w:p>
        </w:tc>
        <w:tc>
          <w:tcPr>
            <w:tcW w:w="2410" w:type="dxa"/>
            <w:noWrap/>
            <w:vAlign w:val="center"/>
            <w:hideMark/>
          </w:tcPr>
          <w:p w14:paraId="24EED9C0" w14:textId="77777777" w:rsidR="00C04103" w:rsidRPr="00AB6404" w:rsidRDefault="00C04103"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6450 AL 6490</w:t>
            </w:r>
          </w:p>
        </w:tc>
        <w:tc>
          <w:tcPr>
            <w:tcW w:w="2993" w:type="dxa"/>
            <w:noWrap/>
            <w:vAlign w:val="center"/>
            <w:hideMark/>
          </w:tcPr>
          <w:p w14:paraId="7A2467EC" w14:textId="77777777" w:rsidR="00C04103" w:rsidRPr="00AB6404" w:rsidRDefault="00C04103"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RD$149,203.59</w:t>
            </w:r>
          </w:p>
        </w:tc>
      </w:tr>
      <w:tr w:rsidR="00EF1E8E" w:rsidRPr="00AB6404" w14:paraId="0426EDD1" w14:textId="77777777" w:rsidTr="0059718D">
        <w:trPr>
          <w:trHeight w:val="510"/>
          <w:jc w:val="center"/>
        </w:trPr>
        <w:tc>
          <w:tcPr>
            <w:cnfStyle w:val="001000000000" w:firstRow="0" w:lastRow="0" w:firstColumn="1" w:lastColumn="0" w:oddVBand="0" w:evenVBand="0" w:oddHBand="0" w:evenHBand="0" w:firstRowFirstColumn="0" w:firstRowLastColumn="0" w:lastRowFirstColumn="0" w:lastRowLastColumn="0"/>
            <w:tcW w:w="1984" w:type="dxa"/>
            <w:noWrap/>
            <w:vAlign w:val="center"/>
            <w:hideMark/>
          </w:tcPr>
          <w:p w14:paraId="49B4AAFC" w14:textId="77777777" w:rsidR="00C04103" w:rsidRPr="00AB6404" w:rsidRDefault="00C04103"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Junio</w:t>
            </w:r>
          </w:p>
        </w:tc>
        <w:tc>
          <w:tcPr>
            <w:tcW w:w="2410" w:type="dxa"/>
            <w:noWrap/>
            <w:vAlign w:val="center"/>
            <w:hideMark/>
          </w:tcPr>
          <w:p w14:paraId="33106827" w14:textId="77777777" w:rsidR="00C04103" w:rsidRPr="00AB6404" w:rsidRDefault="00C04103"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6491 AL 6536</w:t>
            </w:r>
          </w:p>
        </w:tc>
        <w:tc>
          <w:tcPr>
            <w:tcW w:w="2993" w:type="dxa"/>
            <w:noWrap/>
            <w:vAlign w:val="center"/>
            <w:hideMark/>
          </w:tcPr>
          <w:p w14:paraId="17787B82" w14:textId="77777777" w:rsidR="00C04103" w:rsidRPr="00AB6404" w:rsidRDefault="00C04103"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RD$149,389.15</w:t>
            </w:r>
          </w:p>
        </w:tc>
      </w:tr>
      <w:tr w:rsidR="00EF1E8E" w:rsidRPr="00AB6404" w14:paraId="28D79AFD" w14:textId="77777777" w:rsidTr="0059718D">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984" w:type="dxa"/>
            <w:noWrap/>
            <w:vAlign w:val="center"/>
            <w:hideMark/>
          </w:tcPr>
          <w:p w14:paraId="647E1841" w14:textId="77777777" w:rsidR="00C04103" w:rsidRPr="00AB6404" w:rsidRDefault="00C04103"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Junio</w:t>
            </w:r>
          </w:p>
        </w:tc>
        <w:tc>
          <w:tcPr>
            <w:tcW w:w="2410" w:type="dxa"/>
            <w:noWrap/>
            <w:vAlign w:val="center"/>
            <w:hideMark/>
          </w:tcPr>
          <w:p w14:paraId="547571B2" w14:textId="77777777" w:rsidR="00C04103" w:rsidRPr="00AB6404" w:rsidRDefault="00C04103"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6537 AL 6569</w:t>
            </w:r>
          </w:p>
        </w:tc>
        <w:tc>
          <w:tcPr>
            <w:tcW w:w="2993" w:type="dxa"/>
            <w:noWrap/>
            <w:vAlign w:val="center"/>
            <w:hideMark/>
          </w:tcPr>
          <w:p w14:paraId="38978BB6" w14:textId="77777777" w:rsidR="00C04103" w:rsidRPr="00AB6404" w:rsidRDefault="00C04103"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RD$145,682.93</w:t>
            </w:r>
          </w:p>
        </w:tc>
      </w:tr>
      <w:tr w:rsidR="00EF1E8E" w:rsidRPr="00AB6404" w14:paraId="2B25112A" w14:textId="77777777" w:rsidTr="0059718D">
        <w:trPr>
          <w:trHeight w:val="510"/>
          <w:jc w:val="center"/>
        </w:trPr>
        <w:tc>
          <w:tcPr>
            <w:cnfStyle w:val="001000000000" w:firstRow="0" w:lastRow="0" w:firstColumn="1" w:lastColumn="0" w:oddVBand="0" w:evenVBand="0" w:oddHBand="0" w:evenHBand="0" w:firstRowFirstColumn="0" w:firstRowLastColumn="0" w:lastRowFirstColumn="0" w:lastRowLastColumn="0"/>
            <w:tcW w:w="1984" w:type="dxa"/>
            <w:noWrap/>
            <w:vAlign w:val="center"/>
            <w:hideMark/>
          </w:tcPr>
          <w:p w14:paraId="72619587" w14:textId="77777777" w:rsidR="00C04103" w:rsidRPr="00AB6404" w:rsidRDefault="00C04103"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Junio</w:t>
            </w:r>
          </w:p>
        </w:tc>
        <w:tc>
          <w:tcPr>
            <w:tcW w:w="2410" w:type="dxa"/>
            <w:noWrap/>
            <w:vAlign w:val="center"/>
            <w:hideMark/>
          </w:tcPr>
          <w:p w14:paraId="24B25009" w14:textId="77777777" w:rsidR="00C04103" w:rsidRPr="00AB6404" w:rsidRDefault="00C04103"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6570 AL 6605</w:t>
            </w:r>
          </w:p>
        </w:tc>
        <w:tc>
          <w:tcPr>
            <w:tcW w:w="2993" w:type="dxa"/>
            <w:noWrap/>
            <w:vAlign w:val="center"/>
            <w:hideMark/>
          </w:tcPr>
          <w:p w14:paraId="67B523A3" w14:textId="77777777" w:rsidR="00C04103" w:rsidRPr="00AB6404" w:rsidRDefault="00C04103"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RD$149,287.92</w:t>
            </w:r>
          </w:p>
        </w:tc>
      </w:tr>
      <w:tr w:rsidR="00EF1E8E" w:rsidRPr="00AB6404" w14:paraId="6EB5E138" w14:textId="77777777" w:rsidTr="0059718D">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984" w:type="dxa"/>
            <w:noWrap/>
            <w:vAlign w:val="center"/>
            <w:hideMark/>
          </w:tcPr>
          <w:p w14:paraId="48102FC8" w14:textId="77777777" w:rsidR="00C04103" w:rsidRPr="00AB6404" w:rsidRDefault="00C04103"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Agosto</w:t>
            </w:r>
          </w:p>
        </w:tc>
        <w:tc>
          <w:tcPr>
            <w:tcW w:w="2410" w:type="dxa"/>
            <w:noWrap/>
            <w:vAlign w:val="center"/>
            <w:hideMark/>
          </w:tcPr>
          <w:p w14:paraId="3005D5FD" w14:textId="0B881196" w:rsidR="00C04103" w:rsidRPr="00AB6404" w:rsidRDefault="00C04103"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 xml:space="preserve">6606 AL </w:t>
            </w:r>
            <w:r w:rsidR="007F6B25" w:rsidRPr="00AB6404">
              <w:rPr>
                <w:rFonts w:eastAsia="Times New Roman"/>
                <w:spacing w:val="0"/>
                <w:lang w:val="es-DO" w:eastAsia="es-DO"/>
              </w:rPr>
              <w:t>6707</w:t>
            </w:r>
          </w:p>
        </w:tc>
        <w:tc>
          <w:tcPr>
            <w:tcW w:w="2993" w:type="dxa"/>
            <w:noWrap/>
            <w:vAlign w:val="center"/>
            <w:hideMark/>
          </w:tcPr>
          <w:p w14:paraId="6AEF0594" w14:textId="5AEBD7D3" w:rsidR="00C04103" w:rsidRPr="00AB6404" w:rsidRDefault="007F6B25"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RD$298,037.68</w:t>
            </w:r>
          </w:p>
        </w:tc>
      </w:tr>
      <w:tr w:rsidR="00EF1E8E" w:rsidRPr="00AB6404" w14:paraId="12FD1AA9" w14:textId="77777777" w:rsidTr="0059718D">
        <w:trPr>
          <w:trHeight w:val="510"/>
          <w:jc w:val="center"/>
        </w:trPr>
        <w:tc>
          <w:tcPr>
            <w:cnfStyle w:val="001000000000" w:firstRow="0" w:lastRow="0" w:firstColumn="1" w:lastColumn="0" w:oddVBand="0" w:evenVBand="0" w:oddHBand="0" w:evenHBand="0" w:firstRowFirstColumn="0" w:firstRowLastColumn="0" w:lastRowFirstColumn="0" w:lastRowLastColumn="0"/>
            <w:tcW w:w="1984" w:type="dxa"/>
            <w:noWrap/>
            <w:vAlign w:val="center"/>
            <w:hideMark/>
          </w:tcPr>
          <w:p w14:paraId="119F5DAF" w14:textId="77777777" w:rsidR="00C04103" w:rsidRPr="00AB6404" w:rsidRDefault="00C04103"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Octubre</w:t>
            </w:r>
          </w:p>
        </w:tc>
        <w:tc>
          <w:tcPr>
            <w:tcW w:w="2410" w:type="dxa"/>
            <w:noWrap/>
            <w:vAlign w:val="center"/>
            <w:hideMark/>
          </w:tcPr>
          <w:p w14:paraId="29D9CE54" w14:textId="77777777" w:rsidR="00C04103" w:rsidRPr="00AB6404" w:rsidRDefault="00C04103"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6774 AL 6831</w:t>
            </w:r>
          </w:p>
        </w:tc>
        <w:tc>
          <w:tcPr>
            <w:tcW w:w="2993" w:type="dxa"/>
            <w:noWrap/>
            <w:vAlign w:val="center"/>
            <w:hideMark/>
          </w:tcPr>
          <w:p w14:paraId="23CD387F" w14:textId="77777777" w:rsidR="00C04103" w:rsidRPr="00AB6404" w:rsidRDefault="00C04103"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RD$147,999.31</w:t>
            </w:r>
          </w:p>
        </w:tc>
      </w:tr>
      <w:tr w:rsidR="00EF1E8E" w:rsidRPr="00AB6404" w14:paraId="5D04918F" w14:textId="77777777" w:rsidTr="0059718D">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984" w:type="dxa"/>
            <w:noWrap/>
            <w:vAlign w:val="center"/>
            <w:hideMark/>
          </w:tcPr>
          <w:p w14:paraId="12F4738E" w14:textId="77777777" w:rsidR="00C04103" w:rsidRPr="00AB6404" w:rsidRDefault="00C04103"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Noviembre</w:t>
            </w:r>
          </w:p>
        </w:tc>
        <w:tc>
          <w:tcPr>
            <w:tcW w:w="2410" w:type="dxa"/>
            <w:noWrap/>
            <w:vAlign w:val="center"/>
            <w:hideMark/>
          </w:tcPr>
          <w:p w14:paraId="4701BDDE" w14:textId="77777777" w:rsidR="00C04103" w:rsidRPr="00AB6404" w:rsidRDefault="00C04103"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68991 AL 6931</w:t>
            </w:r>
          </w:p>
        </w:tc>
        <w:tc>
          <w:tcPr>
            <w:tcW w:w="2993" w:type="dxa"/>
            <w:noWrap/>
            <w:vAlign w:val="center"/>
            <w:hideMark/>
          </w:tcPr>
          <w:p w14:paraId="28DDB8BA" w14:textId="77777777" w:rsidR="00C04103" w:rsidRPr="00AB6404" w:rsidRDefault="00C04103"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RD$145,197.09</w:t>
            </w:r>
          </w:p>
        </w:tc>
      </w:tr>
      <w:tr w:rsidR="00EF1E8E" w:rsidRPr="00AB6404" w14:paraId="2E71F329" w14:textId="77777777" w:rsidTr="0059718D">
        <w:trPr>
          <w:trHeight w:val="510"/>
          <w:jc w:val="center"/>
        </w:trPr>
        <w:tc>
          <w:tcPr>
            <w:cnfStyle w:val="001000000000" w:firstRow="0" w:lastRow="0" w:firstColumn="1" w:lastColumn="0" w:oddVBand="0" w:evenVBand="0" w:oddHBand="0" w:evenHBand="0" w:firstRowFirstColumn="0" w:firstRowLastColumn="0" w:lastRowFirstColumn="0" w:lastRowLastColumn="0"/>
            <w:tcW w:w="1984" w:type="dxa"/>
            <w:noWrap/>
            <w:vAlign w:val="center"/>
            <w:hideMark/>
          </w:tcPr>
          <w:p w14:paraId="1350FA90" w14:textId="77777777" w:rsidR="00C04103" w:rsidRPr="00AB6404" w:rsidRDefault="00C04103"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ES" w:eastAsia="es-DO"/>
              </w:rPr>
              <w:lastRenderedPageBreak/>
              <w:t>TOTAL</w:t>
            </w:r>
          </w:p>
        </w:tc>
        <w:tc>
          <w:tcPr>
            <w:tcW w:w="2410" w:type="dxa"/>
            <w:noWrap/>
            <w:vAlign w:val="center"/>
            <w:hideMark/>
          </w:tcPr>
          <w:p w14:paraId="24A91119" w14:textId="70A9E1D7" w:rsidR="00C04103" w:rsidRPr="00AB6404" w:rsidRDefault="00C04103"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p>
        </w:tc>
        <w:tc>
          <w:tcPr>
            <w:tcW w:w="2993" w:type="dxa"/>
            <w:noWrap/>
            <w:vAlign w:val="center"/>
            <w:hideMark/>
          </w:tcPr>
          <w:p w14:paraId="0501BB0F" w14:textId="77777777" w:rsidR="00C04103" w:rsidRPr="00AB6404" w:rsidRDefault="00C04103"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RD$1,768,913.35</w:t>
            </w:r>
          </w:p>
        </w:tc>
      </w:tr>
    </w:tbl>
    <w:p w14:paraId="702C6B41" w14:textId="047F4D97" w:rsidR="002E67A2" w:rsidRPr="00AB6404" w:rsidRDefault="002E67A2" w:rsidP="00AB6404">
      <w:pPr>
        <w:autoSpaceDE w:val="0"/>
        <w:autoSpaceDN w:val="0"/>
        <w:adjustRightInd w:val="0"/>
        <w:spacing w:after="0" w:line="360" w:lineRule="auto"/>
        <w:jc w:val="center"/>
        <w:rPr>
          <w:b/>
          <w:bCs/>
          <w:lang w:val="es-DO"/>
        </w:rPr>
      </w:pPr>
      <w:r w:rsidRPr="00AB6404">
        <w:rPr>
          <w:rFonts w:eastAsia="Calibri"/>
          <w:i/>
          <w:iCs/>
          <w:sz w:val="18"/>
          <w:szCs w:val="18"/>
          <w:lang w:val="es-DO"/>
        </w:rPr>
        <w:t>Fuente: Departamento Administrativo de la JAC.</w:t>
      </w:r>
    </w:p>
    <w:p w14:paraId="71137A87" w14:textId="77777777" w:rsidR="00C04103" w:rsidRPr="00AB6404" w:rsidRDefault="00C04103" w:rsidP="00AB6404">
      <w:pPr>
        <w:spacing w:line="360" w:lineRule="auto"/>
        <w:jc w:val="both"/>
        <w:rPr>
          <w:lang w:val="es-DO"/>
        </w:rPr>
      </w:pPr>
    </w:p>
    <w:p w14:paraId="6DAE4BDD" w14:textId="69895503" w:rsidR="002E67A2" w:rsidRPr="00AB6404" w:rsidRDefault="002E67A2" w:rsidP="00AB6404">
      <w:pPr>
        <w:spacing w:line="360" w:lineRule="auto"/>
        <w:jc w:val="both"/>
        <w:rPr>
          <w:lang w:val="es-DO"/>
        </w:rPr>
      </w:pPr>
      <w:r w:rsidRPr="00AB6404">
        <w:rPr>
          <w:lang w:val="es-DO"/>
        </w:rPr>
        <w:t>En la Junta de Aviación Civil se ha implementado un formulario mediante el cual se realizan las solicitudes de compras de bienes o servicios requeridos por las diferentes áreas de la institución. Dicho formulario es firmado por cada encargado de área como responsable de la solicitud y se tramita a través de Administrativ</w:t>
      </w:r>
      <w:r w:rsidR="007D2F73" w:rsidRPr="00AB6404">
        <w:rPr>
          <w:lang w:val="es-DO"/>
        </w:rPr>
        <w:t>o</w:t>
      </w:r>
      <w:r w:rsidRPr="00AB6404">
        <w:rPr>
          <w:lang w:val="es-DO"/>
        </w:rPr>
        <w:t xml:space="preserve"> y Financier</w:t>
      </w:r>
      <w:r w:rsidR="007D2F73" w:rsidRPr="00AB6404">
        <w:rPr>
          <w:lang w:val="es-DO"/>
        </w:rPr>
        <w:t>o</w:t>
      </w:r>
      <w:r w:rsidRPr="00AB6404">
        <w:rPr>
          <w:lang w:val="es-DO"/>
        </w:rPr>
        <w:t>.</w:t>
      </w:r>
    </w:p>
    <w:p w14:paraId="52A144E9" w14:textId="548F521E" w:rsidR="002E67A2" w:rsidRPr="00AB6404" w:rsidRDefault="002E67A2" w:rsidP="00AB6404">
      <w:pPr>
        <w:spacing w:line="360" w:lineRule="auto"/>
        <w:jc w:val="both"/>
        <w:rPr>
          <w:lang w:val="es-DO"/>
        </w:rPr>
      </w:pPr>
      <w:r w:rsidRPr="00AB6404">
        <w:rPr>
          <w:lang w:val="es-DO"/>
        </w:rPr>
        <w:t>Durante el período del 1.º de enero al 28 de noviembre de 2025 se han recibido un total de doscientos cuarenta y dos (242) Formularios de Requerimiento F-DCC-01, debidamente completados. Estos son enviados al Director Administrativo y Financiero, vía Planificación y vía Departamento Administrativo, para su autorización mediante firma.</w:t>
      </w:r>
    </w:p>
    <w:tbl>
      <w:tblPr>
        <w:tblStyle w:val="Tablanormal1"/>
        <w:tblW w:w="6521" w:type="dxa"/>
        <w:jc w:val="center"/>
        <w:tblLook w:val="04A0" w:firstRow="1" w:lastRow="0" w:firstColumn="1" w:lastColumn="0" w:noHBand="0" w:noVBand="1"/>
      </w:tblPr>
      <w:tblGrid>
        <w:gridCol w:w="2552"/>
        <w:gridCol w:w="3969"/>
      </w:tblGrid>
      <w:tr w:rsidR="00EF1E8E" w:rsidRPr="00AB6404" w14:paraId="1E32E5E4" w14:textId="77777777" w:rsidTr="00F71AF8">
        <w:trPr>
          <w:cnfStyle w:val="100000000000" w:firstRow="1" w:lastRow="0" w:firstColumn="0" w:lastColumn="0" w:oddVBand="0" w:evenVBand="0" w:oddHBand="0" w:evenHBand="0" w:firstRowFirstColumn="0" w:firstRowLastColumn="0" w:lastRowFirstColumn="0" w:lastRowLastColumn="0"/>
          <w:trHeight w:val="611"/>
          <w:tblHeader/>
          <w:jc w:val="center"/>
        </w:trPr>
        <w:tc>
          <w:tcPr>
            <w:cnfStyle w:val="001000000000" w:firstRow="0" w:lastRow="0" w:firstColumn="1" w:lastColumn="0" w:oddVBand="0" w:evenVBand="0" w:oddHBand="0" w:evenHBand="0" w:firstRowFirstColumn="0" w:firstRowLastColumn="0" w:lastRowFirstColumn="0" w:lastRowLastColumn="0"/>
            <w:tcW w:w="6521" w:type="dxa"/>
            <w:gridSpan w:val="2"/>
            <w:shd w:val="clear" w:color="auto" w:fill="002060"/>
            <w:vAlign w:val="center"/>
            <w:hideMark/>
          </w:tcPr>
          <w:p w14:paraId="7BC70C61" w14:textId="5E8D5769" w:rsidR="002E67A2" w:rsidRPr="00AB6404" w:rsidRDefault="002E67A2" w:rsidP="00AB6404">
            <w:pPr>
              <w:spacing w:line="360" w:lineRule="auto"/>
              <w:jc w:val="center"/>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Solicitudes De Compra</w:t>
            </w:r>
            <w:r w:rsidR="00DD29CE" w:rsidRPr="00AB6404">
              <w:rPr>
                <w:rFonts w:eastAsia="Times New Roman"/>
                <w:b w:val="0"/>
                <w:bCs w:val="0"/>
                <w:color w:val="FFFFFF" w:themeColor="background1"/>
                <w:spacing w:val="0"/>
                <w:lang w:val="es-DO" w:eastAsia="es-DO"/>
              </w:rPr>
              <w:t xml:space="preserve"> 2025</w:t>
            </w:r>
          </w:p>
        </w:tc>
      </w:tr>
      <w:tr w:rsidR="00EF1E8E" w:rsidRPr="00AB6404" w14:paraId="1A9F49EB" w14:textId="77777777" w:rsidTr="00F71AF8">
        <w:trPr>
          <w:cnfStyle w:val="100000000000" w:firstRow="1" w:lastRow="0" w:firstColumn="0" w:lastColumn="0" w:oddVBand="0" w:evenVBand="0" w:oddHBand="0" w:evenHBand="0" w:firstRowFirstColumn="0" w:firstRowLastColumn="0" w:lastRowFirstColumn="0" w:lastRowLastColumn="0"/>
          <w:trHeight w:val="704"/>
          <w:tblHeader/>
          <w:jc w:val="center"/>
        </w:trPr>
        <w:tc>
          <w:tcPr>
            <w:cnfStyle w:val="001000000000" w:firstRow="0" w:lastRow="0" w:firstColumn="1" w:lastColumn="0" w:oddVBand="0" w:evenVBand="0" w:oddHBand="0" w:evenHBand="0" w:firstRowFirstColumn="0" w:firstRowLastColumn="0" w:lastRowFirstColumn="0" w:lastRowLastColumn="0"/>
            <w:tcW w:w="2552" w:type="dxa"/>
            <w:shd w:val="clear" w:color="auto" w:fill="002060"/>
            <w:vAlign w:val="center"/>
            <w:hideMark/>
          </w:tcPr>
          <w:p w14:paraId="21AA3106" w14:textId="2FC178D1" w:rsidR="002E67A2" w:rsidRPr="00AB6404" w:rsidRDefault="00BE6E67" w:rsidP="00AB6404">
            <w:pPr>
              <w:spacing w:line="360" w:lineRule="auto"/>
              <w:jc w:val="center"/>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Mes</w:t>
            </w:r>
          </w:p>
        </w:tc>
        <w:tc>
          <w:tcPr>
            <w:tcW w:w="3969" w:type="dxa"/>
            <w:shd w:val="clear" w:color="auto" w:fill="002060"/>
            <w:noWrap/>
            <w:vAlign w:val="center"/>
            <w:hideMark/>
          </w:tcPr>
          <w:p w14:paraId="19277AD0" w14:textId="77777777" w:rsidR="002E67A2" w:rsidRPr="00AB6404" w:rsidRDefault="002E67A2"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Cantidad</w:t>
            </w:r>
          </w:p>
        </w:tc>
      </w:tr>
      <w:tr w:rsidR="00EF1E8E" w:rsidRPr="00AB6404" w14:paraId="63CF0430" w14:textId="77777777" w:rsidTr="00F71AF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14:paraId="6BE3735E" w14:textId="77777777" w:rsidR="002E67A2" w:rsidRPr="00AB6404" w:rsidRDefault="002E67A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Enero</w:t>
            </w:r>
          </w:p>
        </w:tc>
        <w:tc>
          <w:tcPr>
            <w:tcW w:w="3969" w:type="dxa"/>
            <w:noWrap/>
            <w:vAlign w:val="center"/>
            <w:hideMark/>
          </w:tcPr>
          <w:p w14:paraId="0FCDC36E" w14:textId="77777777" w:rsidR="002E67A2" w:rsidRPr="00AB6404" w:rsidRDefault="002E67A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13</w:t>
            </w:r>
          </w:p>
        </w:tc>
      </w:tr>
      <w:tr w:rsidR="00EF1E8E" w:rsidRPr="00AB6404" w14:paraId="319E75B5" w14:textId="77777777" w:rsidTr="00F71AF8">
        <w:trPr>
          <w:trHeight w:val="20"/>
          <w:jc w:val="center"/>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14:paraId="17E08C3E" w14:textId="77777777" w:rsidR="002E67A2" w:rsidRPr="00AB6404" w:rsidRDefault="002E67A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Febrero</w:t>
            </w:r>
          </w:p>
        </w:tc>
        <w:tc>
          <w:tcPr>
            <w:tcW w:w="3969" w:type="dxa"/>
            <w:noWrap/>
            <w:vAlign w:val="center"/>
            <w:hideMark/>
          </w:tcPr>
          <w:p w14:paraId="1C70E218" w14:textId="77777777" w:rsidR="002E67A2" w:rsidRPr="00AB6404" w:rsidRDefault="002E67A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29</w:t>
            </w:r>
          </w:p>
        </w:tc>
      </w:tr>
      <w:tr w:rsidR="00EF1E8E" w:rsidRPr="00AB6404" w14:paraId="4C07248D" w14:textId="77777777" w:rsidTr="00F71AF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14:paraId="27166311" w14:textId="77777777" w:rsidR="002E67A2" w:rsidRPr="00AB6404" w:rsidRDefault="002E67A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Marzo</w:t>
            </w:r>
          </w:p>
        </w:tc>
        <w:tc>
          <w:tcPr>
            <w:tcW w:w="3969" w:type="dxa"/>
            <w:noWrap/>
            <w:vAlign w:val="center"/>
            <w:hideMark/>
          </w:tcPr>
          <w:p w14:paraId="20E35380" w14:textId="77777777" w:rsidR="002E67A2" w:rsidRPr="00AB6404" w:rsidRDefault="002E67A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13</w:t>
            </w:r>
          </w:p>
        </w:tc>
      </w:tr>
      <w:tr w:rsidR="00EF1E8E" w:rsidRPr="00AB6404" w14:paraId="2D15031A" w14:textId="77777777" w:rsidTr="00F71AF8">
        <w:trPr>
          <w:trHeight w:val="20"/>
          <w:jc w:val="center"/>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14:paraId="491200E6" w14:textId="77777777" w:rsidR="002E67A2" w:rsidRPr="00AB6404" w:rsidRDefault="002E67A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Abril</w:t>
            </w:r>
          </w:p>
        </w:tc>
        <w:tc>
          <w:tcPr>
            <w:tcW w:w="3969" w:type="dxa"/>
            <w:noWrap/>
            <w:vAlign w:val="center"/>
            <w:hideMark/>
          </w:tcPr>
          <w:p w14:paraId="52B962ED" w14:textId="77777777" w:rsidR="002E67A2" w:rsidRPr="00AB6404" w:rsidRDefault="002E67A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27</w:t>
            </w:r>
          </w:p>
        </w:tc>
      </w:tr>
      <w:tr w:rsidR="00EF1E8E" w:rsidRPr="00AB6404" w14:paraId="1F844181" w14:textId="77777777" w:rsidTr="00F71AF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14:paraId="1A24D098" w14:textId="77777777" w:rsidR="002E67A2" w:rsidRPr="00AB6404" w:rsidRDefault="002E67A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Mayo</w:t>
            </w:r>
          </w:p>
        </w:tc>
        <w:tc>
          <w:tcPr>
            <w:tcW w:w="3969" w:type="dxa"/>
            <w:noWrap/>
            <w:vAlign w:val="center"/>
            <w:hideMark/>
          </w:tcPr>
          <w:p w14:paraId="11630A06" w14:textId="77777777" w:rsidR="002E67A2" w:rsidRPr="00AB6404" w:rsidRDefault="002E67A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34</w:t>
            </w:r>
          </w:p>
        </w:tc>
      </w:tr>
      <w:tr w:rsidR="00EF1E8E" w:rsidRPr="00AB6404" w14:paraId="4F1615B2" w14:textId="77777777" w:rsidTr="00F71AF8">
        <w:trPr>
          <w:trHeight w:val="20"/>
          <w:jc w:val="center"/>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14:paraId="2FD1A39E" w14:textId="77777777" w:rsidR="002E67A2" w:rsidRPr="00AB6404" w:rsidRDefault="002E67A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Junio</w:t>
            </w:r>
          </w:p>
        </w:tc>
        <w:tc>
          <w:tcPr>
            <w:tcW w:w="3969" w:type="dxa"/>
            <w:noWrap/>
            <w:vAlign w:val="center"/>
            <w:hideMark/>
          </w:tcPr>
          <w:p w14:paraId="187EAF41" w14:textId="77777777" w:rsidR="002E67A2" w:rsidRPr="00AB6404" w:rsidRDefault="002E67A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28</w:t>
            </w:r>
          </w:p>
        </w:tc>
      </w:tr>
      <w:tr w:rsidR="00EF1E8E" w:rsidRPr="00AB6404" w14:paraId="0ECFE7B4" w14:textId="77777777" w:rsidTr="00F71AF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14:paraId="1D4B39A3" w14:textId="77777777" w:rsidR="002E67A2" w:rsidRPr="00AB6404" w:rsidRDefault="002E67A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Julio</w:t>
            </w:r>
          </w:p>
        </w:tc>
        <w:tc>
          <w:tcPr>
            <w:tcW w:w="3969" w:type="dxa"/>
            <w:noWrap/>
            <w:vAlign w:val="center"/>
            <w:hideMark/>
          </w:tcPr>
          <w:p w14:paraId="69EEF23C" w14:textId="77777777" w:rsidR="002E67A2" w:rsidRPr="00AB6404" w:rsidRDefault="002E67A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27</w:t>
            </w:r>
          </w:p>
        </w:tc>
      </w:tr>
      <w:tr w:rsidR="00EF1E8E" w:rsidRPr="00AB6404" w14:paraId="384B82CA" w14:textId="77777777" w:rsidTr="00F71AF8">
        <w:trPr>
          <w:trHeight w:val="20"/>
          <w:jc w:val="center"/>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14:paraId="58F89A30" w14:textId="77777777" w:rsidR="002E67A2" w:rsidRPr="00AB6404" w:rsidRDefault="002E67A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Agosto</w:t>
            </w:r>
          </w:p>
        </w:tc>
        <w:tc>
          <w:tcPr>
            <w:tcW w:w="3969" w:type="dxa"/>
            <w:noWrap/>
            <w:vAlign w:val="center"/>
            <w:hideMark/>
          </w:tcPr>
          <w:p w14:paraId="54400D4F" w14:textId="77777777" w:rsidR="002E67A2" w:rsidRPr="00AB6404" w:rsidRDefault="002E67A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23</w:t>
            </w:r>
          </w:p>
        </w:tc>
      </w:tr>
      <w:tr w:rsidR="00EF1E8E" w:rsidRPr="00AB6404" w14:paraId="264DAFA1" w14:textId="77777777" w:rsidTr="00F71AF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14:paraId="43E55939" w14:textId="77777777" w:rsidR="002E67A2" w:rsidRPr="00AB6404" w:rsidRDefault="002E67A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Septiembre</w:t>
            </w:r>
          </w:p>
        </w:tc>
        <w:tc>
          <w:tcPr>
            <w:tcW w:w="3969" w:type="dxa"/>
            <w:noWrap/>
            <w:vAlign w:val="center"/>
            <w:hideMark/>
          </w:tcPr>
          <w:p w14:paraId="509CB161" w14:textId="77777777" w:rsidR="002E67A2" w:rsidRPr="00AB6404" w:rsidRDefault="002E67A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21</w:t>
            </w:r>
          </w:p>
        </w:tc>
      </w:tr>
      <w:tr w:rsidR="00EF1E8E" w:rsidRPr="00AB6404" w14:paraId="43F36AC6" w14:textId="77777777" w:rsidTr="00F71AF8">
        <w:trPr>
          <w:trHeight w:val="20"/>
          <w:jc w:val="center"/>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14:paraId="0D5781B8" w14:textId="77777777" w:rsidR="002E67A2" w:rsidRPr="00AB6404" w:rsidRDefault="002E67A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lastRenderedPageBreak/>
              <w:t>Octubre</w:t>
            </w:r>
          </w:p>
        </w:tc>
        <w:tc>
          <w:tcPr>
            <w:tcW w:w="3969" w:type="dxa"/>
            <w:noWrap/>
            <w:vAlign w:val="center"/>
            <w:hideMark/>
          </w:tcPr>
          <w:p w14:paraId="7118153B" w14:textId="77777777" w:rsidR="002E67A2" w:rsidRPr="00AB6404" w:rsidRDefault="002E67A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15</w:t>
            </w:r>
          </w:p>
        </w:tc>
      </w:tr>
      <w:tr w:rsidR="00EF1E8E" w:rsidRPr="00AB6404" w14:paraId="6CEDCD33" w14:textId="77777777" w:rsidTr="00F71AF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14:paraId="6C540EF6" w14:textId="77777777" w:rsidR="002E67A2" w:rsidRPr="00AB6404" w:rsidRDefault="002E67A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Noviembre</w:t>
            </w:r>
          </w:p>
        </w:tc>
        <w:tc>
          <w:tcPr>
            <w:tcW w:w="3969" w:type="dxa"/>
            <w:noWrap/>
            <w:vAlign w:val="center"/>
            <w:hideMark/>
          </w:tcPr>
          <w:p w14:paraId="6FCED5D2" w14:textId="77777777" w:rsidR="002E67A2" w:rsidRPr="00AB6404" w:rsidRDefault="002E67A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12</w:t>
            </w:r>
          </w:p>
        </w:tc>
      </w:tr>
      <w:tr w:rsidR="00EF1E8E" w:rsidRPr="00AB6404" w14:paraId="44FCD3A5" w14:textId="77777777" w:rsidTr="00F71AF8">
        <w:trPr>
          <w:trHeight w:val="20"/>
          <w:jc w:val="center"/>
        </w:trPr>
        <w:tc>
          <w:tcPr>
            <w:cnfStyle w:val="001000000000" w:firstRow="0" w:lastRow="0" w:firstColumn="1" w:lastColumn="0" w:oddVBand="0" w:evenVBand="0" w:oddHBand="0" w:evenHBand="0" w:firstRowFirstColumn="0" w:firstRowLastColumn="0" w:lastRowFirstColumn="0" w:lastRowLastColumn="0"/>
            <w:tcW w:w="2552" w:type="dxa"/>
            <w:noWrap/>
            <w:vAlign w:val="center"/>
            <w:hideMark/>
          </w:tcPr>
          <w:p w14:paraId="79E61DBA" w14:textId="77777777" w:rsidR="002E67A2" w:rsidRPr="00AB6404" w:rsidRDefault="002E67A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Total</w:t>
            </w:r>
          </w:p>
        </w:tc>
        <w:tc>
          <w:tcPr>
            <w:tcW w:w="3969" w:type="dxa"/>
            <w:noWrap/>
            <w:vAlign w:val="center"/>
            <w:hideMark/>
          </w:tcPr>
          <w:p w14:paraId="0C0F60AF" w14:textId="77777777" w:rsidR="002E67A2" w:rsidRPr="00AB6404" w:rsidRDefault="002E67A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242</w:t>
            </w:r>
          </w:p>
        </w:tc>
      </w:tr>
    </w:tbl>
    <w:p w14:paraId="129E12CB" w14:textId="77777777" w:rsidR="002E67A2" w:rsidRPr="00AB6404" w:rsidRDefault="002E67A2" w:rsidP="00AB6404">
      <w:pPr>
        <w:autoSpaceDE w:val="0"/>
        <w:autoSpaceDN w:val="0"/>
        <w:adjustRightInd w:val="0"/>
        <w:spacing w:after="0" w:line="360" w:lineRule="auto"/>
        <w:jc w:val="center"/>
        <w:rPr>
          <w:b/>
          <w:bCs/>
          <w:lang w:val="es-DO"/>
        </w:rPr>
      </w:pPr>
      <w:r w:rsidRPr="00AB6404">
        <w:rPr>
          <w:rFonts w:eastAsia="Calibri"/>
          <w:i/>
          <w:iCs/>
          <w:sz w:val="18"/>
          <w:szCs w:val="18"/>
          <w:lang w:val="es-DO"/>
        </w:rPr>
        <w:t>Fuente: Departamento Administrativo de la JAC.</w:t>
      </w:r>
    </w:p>
    <w:p w14:paraId="648C5D65" w14:textId="77777777" w:rsidR="002E67A2" w:rsidRPr="00AB6404" w:rsidRDefault="002E67A2" w:rsidP="00AB6404">
      <w:pPr>
        <w:spacing w:line="360" w:lineRule="auto"/>
        <w:jc w:val="both"/>
        <w:rPr>
          <w:lang w:val="es-DO"/>
        </w:rPr>
      </w:pPr>
    </w:p>
    <w:p w14:paraId="0FDD8094" w14:textId="77777777" w:rsidR="002E67A2" w:rsidRPr="00AB6404" w:rsidRDefault="002E67A2" w:rsidP="00AB6404">
      <w:pPr>
        <w:spacing w:line="360" w:lineRule="auto"/>
        <w:jc w:val="both"/>
        <w:rPr>
          <w:lang w:val="es-DO"/>
        </w:rPr>
      </w:pPr>
      <w:r w:rsidRPr="00AB6404">
        <w:rPr>
          <w:lang w:val="es-DO"/>
        </w:rPr>
        <w:t>En los casos de compras no planificadas que superen el umbral de compras directas, el Director Administrativo y Financiero remite una comunicación al Presidente para su debida autorización.</w:t>
      </w:r>
    </w:p>
    <w:p w14:paraId="3F9A70C0" w14:textId="77777777" w:rsidR="002E67A2" w:rsidRPr="00AB6404" w:rsidRDefault="002E67A2" w:rsidP="00AB6404">
      <w:pPr>
        <w:spacing w:line="360" w:lineRule="auto"/>
        <w:jc w:val="both"/>
        <w:rPr>
          <w:lang w:val="es-DO"/>
        </w:rPr>
      </w:pPr>
      <w:r w:rsidRPr="00AB6404">
        <w:rPr>
          <w:lang w:val="es-DO"/>
        </w:rPr>
        <w:t>Posteriormente, los requerimientos son enviados a la División de Compras y Contrataciones para fines de cotización, tramitación y ejecución del proceso pertinente (elaboración de órdenes de compra y demás gestiones relacionadas). Este procedimiento se encuentra documentado dentro del Sistema de Gestión de Calidad de la JAC.</w:t>
      </w:r>
    </w:p>
    <w:p w14:paraId="22E45E6D" w14:textId="77777777" w:rsidR="002E67A2" w:rsidRPr="00AB6404" w:rsidRDefault="002E67A2" w:rsidP="00AB6404">
      <w:pPr>
        <w:spacing w:line="360" w:lineRule="auto"/>
        <w:jc w:val="both"/>
        <w:rPr>
          <w:lang w:val="es-DO"/>
        </w:rPr>
      </w:pPr>
      <w:r w:rsidRPr="00AB6404">
        <w:rPr>
          <w:lang w:val="es-DO"/>
        </w:rPr>
        <w:t>Durante el período enero–diciembre de 2025 fueron remitidas a los diferentes Departamentos, Divisiones y Secciones de esta Junta de Aviación Civil un total aproximado de 709 comunicaciones, numeradas desde DAD/001/25 hasta DAD/709/2025. Mediante estas comunicaciones se envían facturas y solicitudes de pago de los distintos servicios básicos de la institución, así como tramitaciones de vacaciones, permisos y cualquier otra comunicación que deba ser remitida a las áreas correspondientes.</w:t>
      </w:r>
    </w:p>
    <w:p w14:paraId="74D9140A" w14:textId="423F3878" w:rsidR="002E67A2" w:rsidRPr="00AB6404" w:rsidRDefault="002E67A2" w:rsidP="00AB6404">
      <w:pPr>
        <w:spacing w:line="360" w:lineRule="auto"/>
        <w:jc w:val="both"/>
        <w:rPr>
          <w:lang w:val="es-DO"/>
        </w:rPr>
      </w:pPr>
      <w:r w:rsidRPr="00AB6404">
        <w:rPr>
          <w:lang w:val="es-DO"/>
        </w:rPr>
        <w:t>En el área de recepción del Departamento Administrativo, a partir de enero 2016, se implementó un control de asistencia, para contabilizar las personas que visitan la institución a diferentes áreas y diferentes fines, en lo cual obtenemos el siguiente cuadro.</w:t>
      </w:r>
    </w:p>
    <w:tbl>
      <w:tblPr>
        <w:tblStyle w:val="Tablanormal1"/>
        <w:tblW w:w="6809" w:type="dxa"/>
        <w:jc w:val="center"/>
        <w:tblLook w:val="04A0" w:firstRow="1" w:lastRow="0" w:firstColumn="1" w:lastColumn="0" w:noHBand="0" w:noVBand="1"/>
      </w:tblPr>
      <w:tblGrid>
        <w:gridCol w:w="2977"/>
        <w:gridCol w:w="3832"/>
      </w:tblGrid>
      <w:tr w:rsidR="00EF1E8E" w:rsidRPr="00C132D7" w14:paraId="329B5FA0" w14:textId="77777777" w:rsidTr="007A1B70">
        <w:trPr>
          <w:cnfStyle w:val="100000000000" w:firstRow="1" w:lastRow="0" w:firstColumn="0" w:lastColumn="0" w:oddVBand="0" w:evenVBand="0" w:oddHBand="0" w:evenHBand="0" w:firstRowFirstColumn="0" w:firstRowLastColumn="0" w:lastRowFirstColumn="0" w:lastRowLastColumn="0"/>
          <w:trHeight w:val="397"/>
          <w:tblHeader/>
          <w:jc w:val="center"/>
        </w:trPr>
        <w:tc>
          <w:tcPr>
            <w:cnfStyle w:val="001000000000" w:firstRow="0" w:lastRow="0" w:firstColumn="1" w:lastColumn="0" w:oddVBand="0" w:evenVBand="0" w:oddHBand="0" w:evenHBand="0" w:firstRowFirstColumn="0" w:firstRowLastColumn="0" w:lastRowFirstColumn="0" w:lastRowLastColumn="0"/>
            <w:tcW w:w="6809" w:type="dxa"/>
            <w:gridSpan w:val="2"/>
            <w:shd w:val="clear" w:color="auto" w:fill="002060"/>
            <w:hideMark/>
          </w:tcPr>
          <w:p w14:paraId="08154241" w14:textId="7474DDCF" w:rsidR="002E67A2" w:rsidRPr="00AB6404" w:rsidRDefault="002E67A2" w:rsidP="00AB6404">
            <w:pPr>
              <w:spacing w:line="360" w:lineRule="auto"/>
              <w:jc w:val="center"/>
              <w:rPr>
                <w:rFonts w:eastAsia="Times New Roman"/>
                <w:b w:val="0"/>
                <w:bCs w:val="0"/>
                <w:spacing w:val="0"/>
                <w:lang w:val="es-DO" w:eastAsia="es-DO"/>
              </w:rPr>
            </w:pPr>
            <w:r w:rsidRPr="00AB6404">
              <w:rPr>
                <w:rFonts w:eastAsia="Times New Roman"/>
                <w:b w:val="0"/>
                <w:bCs w:val="0"/>
                <w:color w:val="FFFFFF" w:themeColor="background1"/>
                <w:spacing w:val="0"/>
                <w:lang w:val="es-DO" w:eastAsia="es-DO"/>
              </w:rPr>
              <w:lastRenderedPageBreak/>
              <w:t xml:space="preserve">Relación Visitas Externas </w:t>
            </w:r>
            <w:r w:rsidRPr="00AB6404">
              <w:rPr>
                <w:rFonts w:eastAsia="Times New Roman"/>
                <w:b w:val="0"/>
                <w:bCs w:val="0"/>
                <w:color w:val="FFFFFF" w:themeColor="background1"/>
                <w:spacing w:val="0"/>
                <w:lang w:val="es-DO" w:eastAsia="es-DO"/>
              </w:rPr>
              <w:br/>
              <w:t>1 De Enero Al 05 De Diciembre 2025</w:t>
            </w:r>
          </w:p>
        </w:tc>
      </w:tr>
      <w:tr w:rsidR="00EF1E8E" w:rsidRPr="00AB6404" w14:paraId="1E395C07" w14:textId="77777777" w:rsidTr="007A1B70">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977" w:type="dxa"/>
            <w:noWrap/>
            <w:hideMark/>
          </w:tcPr>
          <w:p w14:paraId="0DB056D1" w14:textId="77777777" w:rsidR="002E67A2" w:rsidRPr="00AB6404" w:rsidRDefault="002E67A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Enero</w:t>
            </w:r>
          </w:p>
        </w:tc>
        <w:tc>
          <w:tcPr>
            <w:tcW w:w="3832" w:type="dxa"/>
            <w:noWrap/>
            <w:hideMark/>
          </w:tcPr>
          <w:p w14:paraId="40FF53A9" w14:textId="77777777" w:rsidR="002E67A2" w:rsidRPr="00AB6404" w:rsidRDefault="002E67A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101</w:t>
            </w:r>
          </w:p>
        </w:tc>
      </w:tr>
      <w:tr w:rsidR="00EF1E8E" w:rsidRPr="00AB6404" w14:paraId="4B8F55DC" w14:textId="77777777" w:rsidTr="007A1B70">
        <w:trPr>
          <w:trHeight w:val="397"/>
          <w:jc w:val="center"/>
        </w:trPr>
        <w:tc>
          <w:tcPr>
            <w:cnfStyle w:val="001000000000" w:firstRow="0" w:lastRow="0" w:firstColumn="1" w:lastColumn="0" w:oddVBand="0" w:evenVBand="0" w:oddHBand="0" w:evenHBand="0" w:firstRowFirstColumn="0" w:firstRowLastColumn="0" w:lastRowFirstColumn="0" w:lastRowLastColumn="0"/>
            <w:tcW w:w="2977" w:type="dxa"/>
            <w:noWrap/>
            <w:hideMark/>
          </w:tcPr>
          <w:p w14:paraId="198C4606" w14:textId="77777777" w:rsidR="002E67A2" w:rsidRPr="00AB6404" w:rsidRDefault="002E67A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Febrero</w:t>
            </w:r>
          </w:p>
        </w:tc>
        <w:tc>
          <w:tcPr>
            <w:tcW w:w="3832" w:type="dxa"/>
            <w:noWrap/>
            <w:hideMark/>
          </w:tcPr>
          <w:p w14:paraId="3567009D" w14:textId="77777777" w:rsidR="002E67A2" w:rsidRPr="00AB6404" w:rsidRDefault="002E67A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126</w:t>
            </w:r>
          </w:p>
        </w:tc>
      </w:tr>
      <w:tr w:rsidR="00EF1E8E" w:rsidRPr="00AB6404" w14:paraId="4777122B" w14:textId="77777777" w:rsidTr="007A1B70">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977" w:type="dxa"/>
            <w:noWrap/>
            <w:hideMark/>
          </w:tcPr>
          <w:p w14:paraId="54DDB60F" w14:textId="77777777" w:rsidR="002E67A2" w:rsidRPr="00AB6404" w:rsidRDefault="002E67A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Marzo</w:t>
            </w:r>
          </w:p>
        </w:tc>
        <w:tc>
          <w:tcPr>
            <w:tcW w:w="3832" w:type="dxa"/>
            <w:noWrap/>
            <w:hideMark/>
          </w:tcPr>
          <w:p w14:paraId="589E2ED2" w14:textId="77777777" w:rsidR="002E67A2" w:rsidRPr="00AB6404" w:rsidRDefault="002E67A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129</w:t>
            </w:r>
          </w:p>
        </w:tc>
      </w:tr>
      <w:tr w:rsidR="00EF1E8E" w:rsidRPr="00AB6404" w14:paraId="32FF276B" w14:textId="77777777" w:rsidTr="007A1B70">
        <w:trPr>
          <w:trHeight w:val="397"/>
          <w:jc w:val="center"/>
        </w:trPr>
        <w:tc>
          <w:tcPr>
            <w:cnfStyle w:val="001000000000" w:firstRow="0" w:lastRow="0" w:firstColumn="1" w:lastColumn="0" w:oddVBand="0" w:evenVBand="0" w:oddHBand="0" w:evenHBand="0" w:firstRowFirstColumn="0" w:firstRowLastColumn="0" w:lastRowFirstColumn="0" w:lastRowLastColumn="0"/>
            <w:tcW w:w="2977" w:type="dxa"/>
            <w:noWrap/>
            <w:hideMark/>
          </w:tcPr>
          <w:p w14:paraId="3E00DA55" w14:textId="77777777" w:rsidR="002E67A2" w:rsidRPr="00AB6404" w:rsidRDefault="002E67A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Abril</w:t>
            </w:r>
          </w:p>
        </w:tc>
        <w:tc>
          <w:tcPr>
            <w:tcW w:w="3832" w:type="dxa"/>
            <w:noWrap/>
            <w:hideMark/>
          </w:tcPr>
          <w:p w14:paraId="41C4B922" w14:textId="77777777" w:rsidR="002E67A2" w:rsidRPr="00AB6404" w:rsidRDefault="002E67A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89</w:t>
            </w:r>
          </w:p>
        </w:tc>
      </w:tr>
      <w:tr w:rsidR="00EF1E8E" w:rsidRPr="00AB6404" w14:paraId="4F0F382B" w14:textId="77777777" w:rsidTr="007A1B70">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977" w:type="dxa"/>
            <w:noWrap/>
            <w:hideMark/>
          </w:tcPr>
          <w:p w14:paraId="0197F417" w14:textId="77777777" w:rsidR="002E67A2" w:rsidRPr="00AB6404" w:rsidRDefault="002E67A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Mayo</w:t>
            </w:r>
          </w:p>
        </w:tc>
        <w:tc>
          <w:tcPr>
            <w:tcW w:w="3832" w:type="dxa"/>
            <w:noWrap/>
            <w:hideMark/>
          </w:tcPr>
          <w:p w14:paraId="3D7BBD05" w14:textId="77777777" w:rsidR="002E67A2" w:rsidRPr="00AB6404" w:rsidRDefault="002E67A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178</w:t>
            </w:r>
          </w:p>
        </w:tc>
      </w:tr>
      <w:tr w:rsidR="00EF1E8E" w:rsidRPr="00AB6404" w14:paraId="385E35C4" w14:textId="77777777" w:rsidTr="007A1B70">
        <w:trPr>
          <w:trHeight w:val="397"/>
          <w:jc w:val="center"/>
        </w:trPr>
        <w:tc>
          <w:tcPr>
            <w:cnfStyle w:val="001000000000" w:firstRow="0" w:lastRow="0" w:firstColumn="1" w:lastColumn="0" w:oddVBand="0" w:evenVBand="0" w:oddHBand="0" w:evenHBand="0" w:firstRowFirstColumn="0" w:firstRowLastColumn="0" w:lastRowFirstColumn="0" w:lastRowLastColumn="0"/>
            <w:tcW w:w="2977" w:type="dxa"/>
            <w:noWrap/>
            <w:hideMark/>
          </w:tcPr>
          <w:p w14:paraId="15EA9647" w14:textId="77777777" w:rsidR="002E67A2" w:rsidRPr="00AB6404" w:rsidRDefault="002E67A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Junio</w:t>
            </w:r>
          </w:p>
        </w:tc>
        <w:tc>
          <w:tcPr>
            <w:tcW w:w="3832" w:type="dxa"/>
            <w:noWrap/>
            <w:hideMark/>
          </w:tcPr>
          <w:p w14:paraId="6393CE4C" w14:textId="77777777" w:rsidR="002E67A2" w:rsidRPr="00AB6404" w:rsidRDefault="002E67A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203</w:t>
            </w:r>
          </w:p>
        </w:tc>
      </w:tr>
      <w:tr w:rsidR="00EF1E8E" w:rsidRPr="00AB6404" w14:paraId="4185F1B7" w14:textId="77777777" w:rsidTr="007A1B70">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977" w:type="dxa"/>
            <w:noWrap/>
            <w:hideMark/>
          </w:tcPr>
          <w:p w14:paraId="11417939" w14:textId="77777777" w:rsidR="002E67A2" w:rsidRPr="00AB6404" w:rsidRDefault="002E67A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Julio</w:t>
            </w:r>
          </w:p>
        </w:tc>
        <w:tc>
          <w:tcPr>
            <w:tcW w:w="3832" w:type="dxa"/>
            <w:noWrap/>
            <w:hideMark/>
          </w:tcPr>
          <w:p w14:paraId="17D42B18" w14:textId="77777777" w:rsidR="002E67A2" w:rsidRPr="00AB6404" w:rsidRDefault="002E67A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200</w:t>
            </w:r>
          </w:p>
        </w:tc>
      </w:tr>
      <w:tr w:rsidR="00EF1E8E" w:rsidRPr="00AB6404" w14:paraId="0EAF2539" w14:textId="77777777" w:rsidTr="007A1B70">
        <w:trPr>
          <w:trHeight w:val="397"/>
          <w:jc w:val="center"/>
        </w:trPr>
        <w:tc>
          <w:tcPr>
            <w:cnfStyle w:val="001000000000" w:firstRow="0" w:lastRow="0" w:firstColumn="1" w:lastColumn="0" w:oddVBand="0" w:evenVBand="0" w:oddHBand="0" w:evenHBand="0" w:firstRowFirstColumn="0" w:firstRowLastColumn="0" w:lastRowFirstColumn="0" w:lastRowLastColumn="0"/>
            <w:tcW w:w="2977" w:type="dxa"/>
            <w:noWrap/>
            <w:hideMark/>
          </w:tcPr>
          <w:p w14:paraId="4A96C396" w14:textId="77777777" w:rsidR="002E67A2" w:rsidRPr="00AB6404" w:rsidRDefault="002E67A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Agosto</w:t>
            </w:r>
          </w:p>
        </w:tc>
        <w:tc>
          <w:tcPr>
            <w:tcW w:w="3832" w:type="dxa"/>
            <w:noWrap/>
            <w:hideMark/>
          </w:tcPr>
          <w:p w14:paraId="14DA1D9F" w14:textId="77777777" w:rsidR="002E67A2" w:rsidRPr="00AB6404" w:rsidRDefault="002E67A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196</w:t>
            </w:r>
          </w:p>
        </w:tc>
      </w:tr>
      <w:tr w:rsidR="00EF1E8E" w:rsidRPr="00AB6404" w14:paraId="3E06EDA4" w14:textId="77777777" w:rsidTr="007A1B70">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977" w:type="dxa"/>
            <w:noWrap/>
            <w:hideMark/>
          </w:tcPr>
          <w:p w14:paraId="7033A19E" w14:textId="77777777" w:rsidR="002E67A2" w:rsidRPr="00AB6404" w:rsidRDefault="002E67A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Septiembre</w:t>
            </w:r>
          </w:p>
        </w:tc>
        <w:tc>
          <w:tcPr>
            <w:tcW w:w="3832" w:type="dxa"/>
            <w:noWrap/>
            <w:hideMark/>
          </w:tcPr>
          <w:p w14:paraId="07CC2728" w14:textId="77777777" w:rsidR="002E67A2" w:rsidRPr="00AB6404" w:rsidRDefault="002E67A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159</w:t>
            </w:r>
          </w:p>
        </w:tc>
      </w:tr>
      <w:tr w:rsidR="00EF1E8E" w:rsidRPr="00AB6404" w14:paraId="05CCA9A8" w14:textId="77777777" w:rsidTr="007A1B70">
        <w:trPr>
          <w:trHeight w:val="397"/>
          <w:jc w:val="center"/>
        </w:trPr>
        <w:tc>
          <w:tcPr>
            <w:cnfStyle w:val="001000000000" w:firstRow="0" w:lastRow="0" w:firstColumn="1" w:lastColumn="0" w:oddVBand="0" w:evenVBand="0" w:oddHBand="0" w:evenHBand="0" w:firstRowFirstColumn="0" w:firstRowLastColumn="0" w:lastRowFirstColumn="0" w:lastRowLastColumn="0"/>
            <w:tcW w:w="2977" w:type="dxa"/>
            <w:noWrap/>
            <w:hideMark/>
          </w:tcPr>
          <w:p w14:paraId="2AD78AB1" w14:textId="77777777" w:rsidR="002E67A2" w:rsidRPr="00AB6404" w:rsidRDefault="002E67A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Octubre</w:t>
            </w:r>
          </w:p>
        </w:tc>
        <w:tc>
          <w:tcPr>
            <w:tcW w:w="3832" w:type="dxa"/>
            <w:noWrap/>
            <w:hideMark/>
          </w:tcPr>
          <w:p w14:paraId="29F0612C" w14:textId="77777777" w:rsidR="002E67A2" w:rsidRPr="00AB6404" w:rsidRDefault="002E67A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147</w:t>
            </w:r>
          </w:p>
        </w:tc>
      </w:tr>
      <w:tr w:rsidR="00EF1E8E" w:rsidRPr="00AB6404" w14:paraId="7418DFBA" w14:textId="77777777" w:rsidTr="007A1B70">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977" w:type="dxa"/>
            <w:noWrap/>
            <w:hideMark/>
          </w:tcPr>
          <w:p w14:paraId="17954F40" w14:textId="77777777" w:rsidR="002E67A2" w:rsidRPr="00AB6404" w:rsidRDefault="002E67A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Noviembre</w:t>
            </w:r>
          </w:p>
        </w:tc>
        <w:tc>
          <w:tcPr>
            <w:tcW w:w="3832" w:type="dxa"/>
            <w:noWrap/>
            <w:hideMark/>
          </w:tcPr>
          <w:p w14:paraId="560E0D16" w14:textId="77777777" w:rsidR="002E67A2" w:rsidRPr="00AB6404" w:rsidRDefault="002E67A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62</w:t>
            </w:r>
          </w:p>
        </w:tc>
      </w:tr>
      <w:tr w:rsidR="00EF1E8E" w:rsidRPr="00AB6404" w14:paraId="55E88002" w14:textId="77777777" w:rsidTr="007A1B70">
        <w:trPr>
          <w:trHeight w:val="397"/>
          <w:jc w:val="center"/>
        </w:trPr>
        <w:tc>
          <w:tcPr>
            <w:cnfStyle w:val="001000000000" w:firstRow="0" w:lastRow="0" w:firstColumn="1" w:lastColumn="0" w:oddVBand="0" w:evenVBand="0" w:oddHBand="0" w:evenHBand="0" w:firstRowFirstColumn="0" w:firstRowLastColumn="0" w:lastRowFirstColumn="0" w:lastRowLastColumn="0"/>
            <w:tcW w:w="2977" w:type="dxa"/>
            <w:noWrap/>
            <w:hideMark/>
          </w:tcPr>
          <w:p w14:paraId="794BE17F" w14:textId="77777777" w:rsidR="002E67A2" w:rsidRPr="00AB6404" w:rsidRDefault="002E67A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Diciembre</w:t>
            </w:r>
          </w:p>
        </w:tc>
        <w:tc>
          <w:tcPr>
            <w:tcW w:w="3832" w:type="dxa"/>
            <w:noWrap/>
            <w:hideMark/>
          </w:tcPr>
          <w:p w14:paraId="6F16B9F3" w14:textId="77777777" w:rsidR="002E67A2" w:rsidRPr="00AB6404" w:rsidRDefault="002E67A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25</w:t>
            </w:r>
          </w:p>
        </w:tc>
      </w:tr>
      <w:tr w:rsidR="00EF1E8E" w:rsidRPr="00AB6404" w14:paraId="7BC445BA" w14:textId="77777777" w:rsidTr="007A1B70">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977" w:type="dxa"/>
            <w:noWrap/>
            <w:hideMark/>
          </w:tcPr>
          <w:p w14:paraId="5383B9BF" w14:textId="77777777" w:rsidR="002E67A2" w:rsidRPr="00AB6404" w:rsidRDefault="002E67A2"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Total</w:t>
            </w:r>
          </w:p>
        </w:tc>
        <w:tc>
          <w:tcPr>
            <w:tcW w:w="3832" w:type="dxa"/>
            <w:noWrap/>
            <w:hideMark/>
          </w:tcPr>
          <w:p w14:paraId="7F79B93D" w14:textId="77777777" w:rsidR="002E67A2" w:rsidRPr="00AB6404" w:rsidRDefault="002E67A2"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1,615</w:t>
            </w:r>
          </w:p>
        </w:tc>
      </w:tr>
    </w:tbl>
    <w:p w14:paraId="5543BF06" w14:textId="77777777" w:rsidR="002E67A2" w:rsidRPr="00AB6404" w:rsidRDefault="002E67A2" w:rsidP="00AB6404">
      <w:pPr>
        <w:autoSpaceDE w:val="0"/>
        <w:autoSpaceDN w:val="0"/>
        <w:adjustRightInd w:val="0"/>
        <w:spacing w:after="0" w:line="360" w:lineRule="auto"/>
        <w:jc w:val="center"/>
        <w:rPr>
          <w:rFonts w:eastAsia="Calibri"/>
          <w:i/>
          <w:iCs/>
          <w:sz w:val="18"/>
          <w:szCs w:val="18"/>
          <w:lang w:val="es-DO"/>
        </w:rPr>
      </w:pPr>
      <w:r w:rsidRPr="00AB6404">
        <w:rPr>
          <w:rFonts w:eastAsia="Calibri"/>
          <w:i/>
          <w:iCs/>
          <w:sz w:val="18"/>
          <w:szCs w:val="18"/>
          <w:lang w:val="es-DO"/>
        </w:rPr>
        <w:t>Fuente: Departamento Administrativo de la JAC.</w:t>
      </w:r>
    </w:p>
    <w:p w14:paraId="186B57D0" w14:textId="77777777" w:rsidR="002E67A2" w:rsidRPr="00AB6404" w:rsidRDefault="002E67A2" w:rsidP="00AB6404">
      <w:pPr>
        <w:autoSpaceDE w:val="0"/>
        <w:autoSpaceDN w:val="0"/>
        <w:adjustRightInd w:val="0"/>
        <w:spacing w:after="0" w:line="360" w:lineRule="auto"/>
        <w:jc w:val="center"/>
        <w:rPr>
          <w:rFonts w:eastAsia="Calibri"/>
          <w:i/>
          <w:iCs/>
          <w:sz w:val="18"/>
          <w:szCs w:val="18"/>
          <w:lang w:val="es-DO"/>
        </w:rPr>
      </w:pPr>
    </w:p>
    <w:p w14:paraId="57CBCFD6" w14:textId="43937B12" w:rsidR="002E67A2" w:rsidRPr="00AB6404" w:rsidRDefault="002E67A2" w:rsidP="00AB6404">
      <w:pPr>
        <w:spacing w:line="360" w:lineRule="auto"/>
        <w:jc w:val="both"/>
        <w:rPr>
          <w:lang w:val="es-DO"/>
        </w:rPr>
      </w:pPr>
      <w:r w:rsidRPr="00AB6404">
        <w:rPr>
          <w:lang w:val="es-DO"/>
        </w:rPr>
        <w:t>Administrativo mantiene el control de los activos fijos de la institución. Para ello, ha implementado diversos controles mediante actualizaciones del módulo de Activos Fijos (AF) en el sistema SELLFAST.</w:t>
      </w:r>
    </w:p>
    <w:p w14:paraId="40F12A92" w14:textId="215F2EFE" w:rsidR="002E67A2" w:rsidRPr="00AB6404" w:rsidRDefault="002E67A2" w:rsidP="00AB6404">
      <w:pPr>
        <w:spacing w:line="360" w:lineRule="auto"/>
        <w:jc w:val="both"/>
        <w:rPr>
          <w:lang w:val="es-DO"/>
        </w:rPr>
      </w:pPr>
      <w:r w:rsidRPr="00AB6404">
        <w:rPr>
          <w:lang w:val="es-DO"/>
        </w:rPr>
        <w:t xml:space="preserve">Cabe destacar, desde el 1ero enero al 04 de diciembre, la Junta de Aviación Civil ha adquirido la cantidad de (280) Activos Fijos siendo registrados y asignados a sus respectivas áreas. Estos están conformados por: (08) Apple </w:t>
      </w:r>
      <w:r w:rsidR="007D664E" w:rsidRPr="00AB6404">
        <w:rPr>
          <w:lang w:val="es-DO"/>
        </w:rPr>
        <w:t>iP</w:t>
      </w:r>
      <w:r w:rsidRPr="00AB6404">
        <w:rPr>
          <w:lang w:val="es-DO"/>
        </w:rPr>
        <w:t xml:space="preserve">ads, (04) Archivos Laminados, (03) Armarios Altos, (01) Aspiradora Multiuso, (01) Bomba Centrífuga, (01) Bomba Sumergible, (04) Butacas Ejecutivas, (01) Caladora, (02) Calculadoras de Escritorios, (6) Cámaras Fotográficas, (02) Camionetas, (40) Computadoras, (05) Escritorios, (01) Estante Librero, (04) Gabinetes, (07) Impresoras, (05) Jeepetas, (13) Laptops, (6) Lentes De </w:t>
      </w:r>
      <w:r w:rsidRPr="00AB6404">
        <w:rPr>
          <w:lang w:val="es-DO"/>
        </w:rPr>
        <w:lastRenderedPageBreak/>
        <w:t xml:space="preserve">Cámara, (01) Lijadora Eléctrica, (02) Megáfonos, (6) Mesas, (01) </w:t>
      </w:r>
      <w:r w:rsidR="00B76E68" w:rsidRPr="00AB6404">
        <w:rPr>
          <w:lang w:val="es-DO"/>
        </w:rPr>
        <w:t>Autobús</w:t>
      </w:r>
      <w:r w:rsidRPr="00AB6404">
        <w:rPr>
          <w:lang w:val="es-DO"/>
        </w:rPr>
        <w:t xml:space="preserve"> De 30 Pasajeros, (03) Micrófonos, (02) Minibús, (13) Monitores, (02) Motocicletas, (03)  Neveras Ejecutiva, (01) Panel De Programación, (01) Pódium, (02) Relojes de  Ponche, (01) Sierra Cero, (20) Sillas, (82) Sillones Ejecutivos, (02) Sistemas de Grabadora, (10) Taburetes, (01) Taladro De Mano, (01) Tanque de Combustible, (02) Teleprompters, (07) Televisores Y (02) Trituradoras de Papel. </w:t>
      </w:r>
    </w:p>
    <w:p w14:paraId="55304B83" w14:textId="77777777" w:rsidR="00DF7C7E" w:rsidRPr="00AB6404" w:rsidRDefault="00DF7C7E" w:rsidP="00AB6404">
      <w:pPr>
        <w:spacing w:line="360" w:lineRule="auto"/>
        <w:jc w:val="both"/>
        <w:rPr>
          <w:lang w:val="es-DO"/>
        </w:rPr>
      </w:pPr>
      <w:r w:rsidRPr="00AB6404">
        <w:rPr>
          <w:lang w:val="es-DO"/>
        </w:rPr>
        <w:t>En la JAC</w:t>
      </w:r>
      <w:r w:rsidR="002E67A2" w:rsidRPr="00AB6404">
        <w:rPr>
          <w:lang w:val="es-DO"/>
        </w:rPr>
        <w:t xml:space="preserve"> tenemos implementado y certificado bajo las normas ISO 9001: 2015 e ISO 37001:2016, un Sistema de Gestión Integrado, en donde están descritos y documentados todos los procesos de las actividades de la institución y fomentando una Política de Gestión Integrada enfocada al Antisoborno. </w:t>
      </w:r>
    </w:p>
    <w:p w14:paraId="7EFAF71B" w14:textId="5989CAE5" w:rsidR="002E67A2" w:rsidRPr="00AB6404" w:rsidRDefault="00DF7C7E" w:rsidP="00AB6404">
      <w:pPr>
        <w:spacing w:line="360" w:lineRule="auto"/>
        <w:jc w:val="both"/>
        <w:rPr>
          <w:lang w:val="es-DO"/>
        </w:rPr>
      </w:pPr>
      <w:r w:rsidRPr="00AB6404">
        <w:rPr>
          <w:lang w:val="es-DO"/>
        </w:rPr>
        <w:t>Contamos con</w:t>
      </w:r>
      <w:r w:rsidR="002E67A2" w:rsidRPr="00AB6404">
        <w:rPr>
          <w:lang w:val="es-DO"/>
        </w:rPr>
        <w:t xml:space="preserve"> 2 procesos documentados dentro del sistema, en la parte de Compras y Almacén y Suministro, así mismo tenemos controlado todos los documentos que son necesarios para el cumplimiento de las funciones del departamento en general, entre otras cosas también tenemos implementado el Marco Común de Evaluación (CAF).</w:t>
      </w:r>
    </w:p>
    <w:p w14:paraId="7CE6BF5D" w14:textId="163992CE" w:rsidR="002E67A2" w:rsidRPr="00AB6404" w:rsidRDefault="002E67A2" w:rsidP="00AB6404">
      <w:pPr>
        <w:spacing w:line="360" w:lineRule="auto"/>
        <w:jc w:val="both"/>
        <w:rPr>
          <w:lang w:val="es-DO"/>
        </w:rPr>
      </w:pPr>
      <w:r w:rsidRPr="00AB6404">
        <w:rPr>
          <w:lang w:val="es-DO"/>
        </w:rPr>
        <w:t xml:space="preserve">Los trabajos concernientes a la implementación y cumplimiento del sistema NOBACI (Normas Básicas de Control Interno) acompañados de técnicos de la Contraloría General de la República y en coordinación de la líder-coordinadora la Licda. Nelda Pérez, han ido encaminados al cumplimiento del sistema, así como de elevar el porcentaje de cumplimiento en evidencias suministradas y verificadas, de acuerdo con lo descrito en cada una de las matrices y sus requerimientos. </w:t>
      </w:r>
    </w:p>
    <w:p w14:paraId="524FBB28" w14:textId="77777777" w:rsidR="002E67A2" w:rsidRPr="00AB6404" w:rsidRDefault="002E67A2" w:rsidP="00AB6404">
      <w:pPr>
        <w:autoSpaceDE w:val="0"/>
        <w:autoSpaceDN w:val="0"/>
        <w:adjustRightInd w:val="0"/>
        <w:spacing w:after="0" w:line="360" w:lineRule="auto"/>
        <w:rPr>
          <w:b/>
          <w:bCs/>
          <w:lang w:val="es-DO"/>
        </w:rPr>
      </w:pPr>
    </w:p>
    <w:p w14:paraId="2776EE8C" w14:textId="62759548" w:rsidR="00F34AFB" w:rsidRPr="00AB6404" w:rsidRDefault="00DF7C7E" w:rsidP="00AB6404">
      <w:pPr>
        <w:pStyle w:val="Ttulo3"/>
        <w:spacing w:line="360" w:lineRule="auto"/>
        <w:rPr>
          <w:rFonts w:cs="Times New Roman"/>
          <w:color w:val="767171"/>
          <w:lang w:val="es-DO"/>
        </w:rPr>
      </w:pPr>
      <w:bookmarkStart w:id="824" w:name="_Toc218581834"/>
      <w:r w:rsidRPr="00AB6404">
        <w:rPr>
          <w:rFonts w:cs="Times New Roman"/>
          <w:color w:val="767171"/>
          <w:lang w:val="es-DO"/>
        </w:rPr>
        <w:lastRenderedPageBreak/>
        <w:t xml:space="preserve">División </w:t>
      </w:r>
      <w:r w:rsidR="002F1D06" w:rsidRPr="00AB6404">
        <w:rPr>
          <w:rFonts w:cs="Times New Roman"/>
          <w:color w:val="767171"/>
          <w:lang w:val="es-DO"/>
        </w:rPr>
        <w:t xml:space="preserve">de </w:t>
      </w:r>
      <w:r w:rsidRPr="00AB6404">
        <w:rPr>
          <w:rFonts w:cs="Times New Roman"/>
          <w:color w:val="767171"/>
          <w:lang w:val="es-DO"/>
        </w:rPr>
        <w:t>Servicios Generales</w:t>
      </w:r>
      <w:bookmarkEnd w:id="824"/>
    </w:p>
    <w:p w14:paraId="528A04A6" w14:textId="77777777" w:rsidR="00DF7C7E" w:rsidRPr="00AB6404" w:rsidRDefault="00DF7C7E" w:rsidP="00AB6404">
      <w:pPr>
        <w:spacing w:line="360" w:lineRule="auto"/>
        <w:rPr>
          <w:lang w:val="es-DO"/>
        </w:rPr>
      </w:pPr>
    </w:p>
    <w:p w14:paraId="4AA84112" w14:textId="00EB3867" w:rsidR="00DF7C7E" w:rsidRPr="00AB6404" w:rsidRDefault="00DF7C7E" w:rsidP="00AB6404">
      <w:pPr>
        <w:spacing w:line="360" w:lineRule="auto"/>
        <w:jc w:val="both"/>
        <w:rPr>
          <w:lang w:val="es-DO"/>
        </w:rPr>
      </w:pPr>
      <w:r w:rsidRPr="00AB6404">
        <w:rPr>
          <w:lang w:val="es-DO"/>
        </w:rPr>
        <w:t>Esta</w:t>
      </w:r>
      <w:r w:rsidR="0061787D" w:rsidRPr="00AB6404">
        <w:rPr>
          <w:lang w:val="es-DO"/>
        </w:rPr>
        <w:t xml:space="preserve"> </w:t>
      </w:r>
      <w:r w:rsidRPr="00AB6404">
        <w:rPr>
          <w:lang w:val="es-DO"/>
        </w:rPr>
        <w:t xml:space="preserve">área tiene a su cargo las secciones de Mantenimiento, Transportación y </w:t>
      </w:r>
      <w:r w:rsidR="007A2FFB" w:rsidRPr="00AB6404">
        <w:rPr>
          <w:lang w:val="es-DO"/>
        </w:rPr>
        <w:t>Mayordomía</w:t>
      </w:r>
      <w:r w:rsidRPr="00AB6404">
        <w:rPr>
          <w:lang w:val="es-DO"/>
        </w:rPr>
        <w:t>.</w:t>
      </w:r>
    </w:p>
    <w:p w14:paraId="388C428B" w14:textId="77777777" w:rsidR="00DF7C7E" w:rsidRPr="00AB6404" w:rsidRDefault="00DF7C7E" w:rsidP="00AB6404">
      <w:pPr>
        <w:spacing w:line="360" w:lineRule="auto"/>
        <w:jc w:val="both"/>
        <w:rPr>
          <w:lang w:val="es-DO"/>
        </w:rPr>
      </w:pPr>
    </w:p>
    <w:p w14:paraId="7B8C3EFE" w14:textId="4891E180" w:rsidR="00DF7C7E" w:rsidRPr="00AB6404" w:rsidRDefault="00DF7C7E" w:rsidP="00AB6404">
      <w:pPr>
        <w:pStyle w:val="Prrafodelista"/>
        <w:numPr>
          <w:ilvl w:val="0"/>
          <w:numId w:val="18"/>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Sección Mantenimiento</w:t>
      </w:r>
    </w:p>
    <w:p w14:paraId="4A80349B" w14:textId="77777777" w:rsidR="0061787D" w:rsidRPr="00AB6404" w:rsidRDefault="0061787D" w:rsidP="00AB6404">
      <w:pPr>
        <w:pStyle w:val="Prrafodelista"/>
        <w:spacing w:after="0" w:line="360" w:lineRule="auto"/>
        <w:ind w:right="-143"/>
        <w:jc w:val="both"/>
        <w:rPr>
          <w:rFonts w:ascii="Times New Roman" w:hAnsi="Times New Roman" w:cs="Times New Roman"/>
          <w:color w:val="767171"/>
          <w:spacing w:val="20"/>
          <w:sz w:val="24"/>
          <w:szCs w:val="24"/>
          <w:lang w:val="es-DO"/>
          <w14:ligatures w14:val="none"/>
        </w:rPr>
      </w:pPr>
    </w:p>
    <w:p w14:paraId="75D08D62" w14:textId="1E525E21" w:rsidR="00DF7C7E" w:rsidRPr="00AB6404" w:rsidRDefault="00DF7C7E" w:rsidP="00AB6404">
      <w:pPr>
        <w:spacing w:line="360" w:lineRule="auto"/>
        <w:jc w:val="both"/>
        <w:rPr>
          <w:lang w:val="es-DO"/>
        </w:rPr>
      </w:pPr>
      <w:r w:rsidRPr="00AB6404">
        <w:rPr>
          <w:lang w:val="es-DO"/>
        </w:rPr>
        <w:t xml:space="preserve">La sección de Mantenimiento se encarga de mantener en buen estado la edificación y en condiciones apropiadas para laborar, de igual forma conservar en buen estado la pintura y cuidar la limpieza y mantenimiento de las áreas verdes y parqueos, mantenimiento de la planta eléctrica, aires acondicionados y fumigación de todas las áreas, etc. </w:t>
      </w:r>
      <w:r w:rsidR="00DF409D" w:rsidRPr="00AB6404">
        <w:rPr>
          <w:lang w:val="es-DO"/>
        </w:rPr>
        <w:t>Mantenimiento tuvo las siguientes actividades para el 2025:</w:t>
      </w:r>
    </w:p>
    <w:p w14:paraId="3D933FC0" w14:textId="4900B5B3" w:rsidR="00DF409D" w:rsidRPr="00AB6404" w:rsidRDefault="00DF409D"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 xml:space="preserve">Mantenimiento del ascensor. </w:t>
      </w:r>
    </w:p>
    <w:p w14:paraId="32F94F30" w14:textId="3B476241" w:rsidR="00DF409D" w:rsidRPr="00AB6404" w:rsidRDefault="00DF409D"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 xml:space="preserve">Mantenimiento de aires acondicionados tipo Split. </w:t>
      </w:r>
    </w:p>
    <w:p w14:paraId="6FCBCA35" w14:textId="3A36ECBF" w:rsidR="00DF409D" w:rsidRPr="00AB6404" w:rsidRDefault="00DF409D"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 xml:space="preserve">Mantenimiento de los aires VRF. </w:t>
      </w:r>
    </w:p>
    <w:p w14:paraId="7A3CB3F1" w14:textId="4C35FF89" w:rsidR="00DF409D" w:rsidRPr="00AB6404" w:rsidRDefault="00DF409D"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 xml:space="preserve">Mantenimiento de plantas eléctricas. </w:t>
      </w:r>
    </w:p>
    <w:p w14:paraId="05D02F8C" w14:textId="1A389AD5" w:rsidR="00DF409D" w:rsidRPr="00AB6404" w:rsidRDefault="00DF409D"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 xml:space="preserve">Adquisición de 7 cámaras de seguridad para parqueo externo de la JAC. </w:t>
      </w:r>
    </w:p>
    <w:p w14:paraId="303B4276" w14:textId="61E1C787" w:rsidR="00DF409D" w:rsidRPr="00AB6404" w:rsidRDefault="00DF409D"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Instalación de kit de puerta automática para la entrada de la JAC.</w:t>
      </w:r>
    </w:p>
    <w:p w14:paraId="56603193" w14:textId="0B0B614E" w:rsidR="00DF409D" w:rsidRPr="00AB6404" w:rsidRDefault="00DF409D"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 xml:space="preserve">Adquisición de un controlador centralizado. </w:t>
      </w:r>
    </w:p>
    <w:p w14:paraId="435AC851" w14:textId="434DD075" w:rsidR="00DF409D" w:rsidRPr="00AB6404" w:rsidRDefault="00DF409D"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 xml:space="preserve">Desinstalación, traslado e instalación de planta eléctrica de 125 K. </w:t>
      </w:r>
    </w:p>
    <w:p w14:paraId="7FEA195F" w14:textId="52E79BDB" w:rsidR="00DF409D" w:rsidRPr="00AB6404" w:rsidRDefault="00DF409D"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Acondicionamiento del parqueo B.</w:t>
      </w:r>
    </w:p>
    <w:p w14:paraId="52DC45BA" w14:textId="59110670" w:rsidR="00DF409D" w:rsidRPr="00AB6404" w:rsidRDefault="00DF409D"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 xml:space="preserve">Readecuación de varias áreas de la JAC. </w:t>
      </w:r>
    </w:p>
    <w:p w14:paraId="2BAE81EC" w14:textId="3A2318A1" w:rsidR="00DF409D" w:rsidRPr="00AB6404" w:rsidRDefault="00DF409D"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Readecuación de la oficina destinada a Contraloría.</w:t>
      </w:r>
    </w:p>
    <w:p w14:paraId="04395B45" w14:textId="649FFBF5" w:rsidR="00DF409D" w:rsidRPr="00AB6404" w:rsidRDefault="00DF409D"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 xml:space="preserve">Instalación de un encloused breaker de 600. </w:t>
      </w:r>
    </w:p>
    <w:p w14:paraId="693CDD4F" w14:textId="194E36AC" w:rsidR="00DF409D" w:rsidRPr="00AB6404" w:rsidRDefault="00DF409D"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lastRenderedPageBreak/>
        <w:t xml:space="preserve">Readecuación de Jurídica. </w:t>
      </w:r>
    </w:p>
    <w:p w14:paraId="122B9DCA" w14:textId="363E431B" w:rsidR="00DF409D" w:rsidRPr="00AB6404" w:rsidRDefault="00DF409D"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 xml:space="preserve">Readecuación de la División de Facilitación. </w:t>
      </w:r>
    </w:p>
    <w:p w14:paraId="73FDAF63" w14:textId="36F7A15F" w:rsidR="00DF409D" w:rsidRPr="00AB6404" w:rsidRDefault="00DF409D"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 xml:space="preserve">Readecuación del comedor principal. </w:t>
      </w:r>
    </w:p>
    <w:p w14:paraId="663E4E0B" w14:textId="3B2C9133" w:rsidR="00DF409D" w:rsidRPr="00AB6404" w:rsidRDefault="00DF409D"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 xml:space="preserve">Readecuación del Departamento de RRHH. </w:t>
      </w:r>
    </w:p>
    <w:p w14:paraId="51F5D4DC" w14:textId="5EB2D21D" w:rsidR="00DF409D" w:rsidRPr="00AB6404" w:rsidRDefault="00DF409D"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 xml:space="preserve">Readecuación del Área de Mantenimiento, actualizando su estructura y condiciones de trabajo. </w:t>
      </w:r>
    </w:p>
    <w:p w14:paraId="0461281A" w14:textId="77777777" w:rsidR="00DF7C7E" w:rsidRPr="00AB6404" w:rsidRDefault="00DF7C7E" w:rsidP="00AB6404">
      <w:pPr>
        <w:spacing w:after="0" w:line="360" w:lineRule="auto"/>
        <w:ind w:right="-143"/>
        <w:jc w:val="both"/>
        <w:rPr>
          <w:lang w:val="es-DO"/>
        </w:rPr>
      </w:pPr>
    </w:p>
    <w:p w14:paraId="03249FA0" w14:textId="7F604D03" w:rsidR="00DF7C7E" w:rsidRPr="00AB6404" w:rsidRDefault="00DF7C7E" w:rsidP="00AB6404">
      <w:pPr>
        <w:pStyle w:val="Prrafodelista"/>
        <w:numPr>
          <w:ilvl w:val="0"/>
          <w:numId w:val="18"/>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Sección de Transportación</w:t>
      </w:r>
    </w:p>
    <w:p w14:paraId="439CF6B1" w14:textId="77777777" w:rsidR="0061787D" w:rsidRPr="00AB6404" w:rsidRDefault="0061787D" w:rsidP="00AB6404">
      <w:pPr>
        <w:pStyle w:val="Prrafodelista"/>
        <w:spacing w:after="0" w:line="360" w:lineRule="auto"/>
        <w:ind w:right="-143"/>
        <w:jc w:val="both"/>
        <w:rPr>
          <w:rFonts w:ascii="Times New Roman" w:hAnsi="Times New Roman" w:cs="Times New Roman"/>
          <w:color w:val="767171"/>
          <w:spacing w:val="20"/>
          <w:sz w:val="24"/>
          <w:szCs w:val="24"/>
          <w:lang w:val="es-DO"/>
          <w14:ligatures w14:val="none"/>
        </w:rPr>
      </w:pPr>
    </w:p>
    <w:p w14:paraId="4280F0C4" w14:textId="78A5CD89" w:rsidR="00DF7C7E" w:rsidRPr="00AB6404" w:rsidRDefault="00DF7C7E" w:rsidP="00AB6404">
      <w:pPr>
        <w:spacing w:line="360" w:lineRule="auto"/>
        <w:jc w:val="both"/>
        <w:rPr>
          <w:lang w:val="es-DO"/>
        </w:rPr>
      </w:pPr>
      <w:r w:rsidRPr="00AB6404">
        <w:rPr>
          <w:lang w:val="es-DO"/>
        </w:rPr>
        <w:t>La sección de Transportación se encarga de llevar el control y solicitar a la División de Servicios Generales los mantenimientos y reparaciones, entre otros, de la flotilla de los vehículos propiedad de la institución.</w:t>
      </w:r>
      <w:r w:rsidR="00DF409D" w:rsidRPr="00AB6404">
        <w:rPr>
          <w:lang w:val="es-DO"/>
        </w:rPr>
        <w:t xml:space="preserve"> Transportación tuvo las siguientes actividades para el 2025:</w:t>
      </w:r>
    </w:p>
    <w:p w14:paraId="0D12A694" w14:textId="45B067A4" w:rsidR="00DF409D" w:rsidRPr="00AB6404" w:rsidRDefault="00DF409D"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Requisición de vehículos nuevos para la operatividad de los servicios brindados por la sección de transportación. Así mismo, contar con más disponibilidad al momento de ofrecer asistencia a los clientes internos de esta Institución.</w:t>
      </w:r>
    </w:p>
    <w:p w14:paraId="07B03FCF" w14:textId="23531745" w:rsidR="00DF409D" w:rsidRPr="00AB6404" w:rsidRDefault="00DF409D"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Contratación de talleres de mecánica nuevos para garantizar el mantenimiento y reparación eficiente de los vehículos de la empresa, con el fin de asegurar la operatividad constante de la flotilla, mejora la calidad del servicio y optimiza costos.</w:t>
      </w:r>
    </w:p>
    <w:p w14:paraId="216ADFF1" w14:textId="6D2AF056" w:rsidR="00DF409D" w:rsidRPr="00AB6404" w:rsidRDefault="00DF409D"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 xml:space="preserve">Mejoras a la matriz de mantenimiento de la flotilla de vehículos institucional de transportación, agregando diversos parámetros del seguimiento adecuado del uso de los vehículos y su correcto seguimiento de mantenimiento y otros aspectos. </w:t>
      </w:r>
    </w:p>
    <w:p w14:paraId="436F5345" w14:textId="50EE9DDC" w:rsidR="00DF409D" w:rsidRPr="00AB6404" w:rsidRDefault="00DF409D"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 xml:space="preserve">La creación de la matriz de servicio de transporte ha sido uno de los logros ya que es herramienta práctica para monitorear y controlar el uso de los vehículos, la cual permite llevar una </w:t>
      </w:r>
      <w:r w:rsidRPr="00AB6404">
        <w:rPr>
          <w:rFonts w:ascii="Times New Roman" w:hAnsi="Times New Roman" w:cs="Times New Roman"/>
          <w:color w:val="767171"/>
          <w:spacing w:val="20"/>
          <w:sz w:val="24"/>
          <w:szCs w:val="24"/>
          <w:lang w:val="es-DO"/>
          <w14:ligatures w14:val="none"/>
        </w:rPr>
        <w:lastRenderedPageBreak/>
        <w:t>inspección detallada del rendimiento, las distancias recorridas, optimizando así la gestión de la flotilla institucional.</w:t>
      </w:r>
    </w:p>
    <w:p w14:paraId="73629157" w14:textId="66B88C63" w:rsidR="00DF409D" w:rsidRPr="00AB6404" w:rsidRDefault="00DF409D"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La creación del formulario de servicios de transportación ha sido otro logro más para la eficiencia del transporte y los servicios que se brindan a las distintas áreas de la institución y la optimización del uso de la flotilla institucional.</w:t>
      </w:r>
    </w:p>
    <w:p w14:paraId="597142AC" w14:textId="08D822B7" w:rsidR="00DF409D" w:rsidRPr="00AB6404" w:rsidRDefault="00DF409D"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La adquisición de nuevo parqueo y luego la ampliación el mismo así mejorando la distribución y logística del uso del parqueo para los servidores de la institución.</w:t>
      </w:r>
    </w:p>
    <w:p w14:paraId="4B17C1D9" w14:textId="2D9D5BD1" w:rsidR="00DF409D" w:rsidRPr="00AB6404" w:rsidRDefault="00DF409D"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Extensión de la ruta de transporte para los colaboradores un logro que nos permitió brindar el servicio de transporte a más colaborades de la institución para así garantizar el trasladó de sus hogares a la institución y de la institución a sus hogares, garantizando su seguridad y viabilidad de los colaboradores.</w:t>
      </w:r>
    </w:p>
    <w:p w14:paraId="03284248" w14:textId="307FB05B" w:rsidR="00DF409D" w:rsidRPr="00AB6404" w:rsidRDefault="00DF409D"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Inclusión de sistema de GPS a los vehículos de ruta, garantizando el monitoreo constante a los servicios de rutas brindado a los colaboradores, velando por su seguridad y el rendimiento optimo del uso de los vehículos.</w:t>
      </w:r>
    </w:p>
    <w:p w14:paraId="0F0DEA7E" w14:textId="77777777" w:rsidR="00DF7C7E" w:rsidRPr="00AB6404" w:rsidRDefault="00DF7C7E" w:rsidP="00AB6404">
      <w:pPr>
        <w:spacing w:after="0" w:line="360" w:lineRule="auto"/>
        <w:ind w:right="-143"/>
        <w:jc w:val="both"/>
        <w:rPr>
          <w:lang w:val="es-DO"/>
        </w:rPr>
      </w:pPr>
    </w:p>
    <w:p w14:paraId="7BECD1B7" w14:textId="0056B468" w:rsidR="00DF7C7E" w:rsidRPr="00AB6404" w:rsidRDefault="00DF7C7E" w:rsidP="00AB6404">
      <w:pPr>
        <w:pStyle w:val="Prrafodelista"/>
        <w:numPr>
          <w:ilvl w:val="0"/>
          <w:numId w:val="18"/>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 xml:space="preserve">Sección de </w:t>
      </w:r>
      <w:r w:rsidR="007A2FFB" w:rsidRPr="00AB6404">
        <w:rPr>
          <w:rFonts w:ascii="Times New Roman" w:hAnsi="Times New Roman" w:cs="Times New Roman"/>
          <w:color w:val="767171"/>
          <w:spacing w:val="20"/>
          <w:sz w:val="24"/>
          <w:szCs w:val="24"/>
          <w:lang w:val="es-DO"/>
          <w14:ligatures w14:val="none"/>
        </w:rPr>
        <w:t>Mayordomía</w:t>
      </w:r>
    </w:p>
    <w:p w14:paraId="528F5BD8" w14:textId="77777777" w:rsidR="0061787D" w:rsidRPr="00AB6404" w:rsidRDefault="0061787D" w:rsidP="00AB6404">
      <w:pPr>
        <w:pStyle w:val="Prrafodelista"/>
        <w:spacing w:after="0" w:line="360" w:lineRule="auto"/>
        <w:ind w:right="-143"/>
        <w:jc w:val="both"/>
        <w:rPr>
          <w:rFonts w:ascii="Times New Roman" w:hAnsi="Times New Roman" w:cs="Times New Roman"/>
          <w:color w:val="767171"/>
          <w:spacing w:val="20"/>
          <w:sz w:val="24"/>
          <w:szCs w:val="24"/>
          <w:lang w:val="es-DO"/>
          <w14:ligatures w14:val="none"/>
        </w:rPr>
      </w:pPr>
    </w:p>
    <w:p w14:paraId="43939764" w14:textId="6DA2ED7E" w:rsidR="00DF7C7E" w:rsidRPr="00AB6404" w:rsidRDefault="00DF7C7E" w:rsidP="00AB6404">
      <w:pPr>
        <w:spacing w:line="360" w:lineRule="auto"/>
        <w:jc w:val="both"/>
        <w:rPr>
          <w:lang w:val="es-DO"/>
        </w:rPr>
      </w:pPr>
      <w:r w:rsidRPr="00AB6404">
        <w:rPr>
          <w:lang w:val="es-DO"/>
        </w:rPr>
        <w:t xml:space="preserve">La sección de Mayordomía se encarga de controlar, ejecutar y realizar las jornadas de limpieza por las conserjes de las diferentes oficinas y baños, así como del área del comedor. A fin de que todas las áreas estén acordes y aptas para su uso. </w:t>
      </w:r>
      <w:r w:rsidR="00DF409D" w:rsidRPr="00AB6404">
        <w:rPr>
          <w:lang w:val="es-DO"/>
        </w:rPr>
        <w:t>Mayordomía</w:t>
      </w:r>
      <w:r w:rsidRPr="00AB6404">
        <w:rPr>
          <w:lang w:val="es-DO"/>
        </w:rPr>
        <w:t xml:space="preserve"> tuvo las siguientes actividades para el 2025:</w:t>
      </w:r>
    </w:p>
    <w:p w14:paraId="03757BFD" w14:textId="06BD015F" w:rsidR="00DF7C7E" w:rsidRPr="00AB6404" w:rsidRDefault="00DF7C7E"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Se realizó un contrato de adquisición de botellones de agua de 5 galones y botellitas de agua de 16oz, asegurando un abastecimiento regular de agua, evitando así las interrupciones en el servicio</w:t>
      </w:r>
      <w:r w:rsidR="00DF409D" w:rsidRPr="00AB6404">
        <w:rPr>
          <w:rFonts w:ascii="Times New Roman" w:hAnsi="Times New Roman" w:cs="Times New Roman"/>
          <w:color w:val="767171"/>
          <w:spacing w:val="20"/>
          <w:sz w:val="24"/>
          <w:szCs w:val="24"/>
          <w:lang w:val="es-DO"/>
          <w14:ligatures w14:val="none"/>
        </w:rPr>
        <w:t>.</w:t>
      </w:r>
    </w:p>
    <w:p w14:paraId="37100CB1" w14:textId="091F1A7D" w:rsidR="00DF7C7E" w:rsidRPr="00AB6404" w:rsidRDefault="00DF7C7E"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lastRenderedPageBreak/>
        <w:t>Implementación del Plan de Mantenimiento preventivo para bebederos con Filtro Coway</w:t>
      </w:r>
      <w:r w:rsidR="00DF409D" w:rsidRPr="00AB6404">
        <w:rPr>
          <w:rFonts w:ascii="Times New Roman" w:hAnsi="Times New Roman" w:cs="Times New Roman"/>
          <w:color w:val="767171"/>
          <w:spacing w:val="20"/>
          <w:sz w:val="24"/>
          <w:szCs w:val="24"/>
          <w:lang w:val="es-DO"/>
          <w14:ligatures w14:val="none"/>
        </w:rPr>
        <w:t>.</w:t>
      </w:r>
    </w:p>
    <w:p w14:paraId="56412357" w14:textId="0947D9EC" w:rsidR="00DF7C7E" w:rsidRPr="00AB6404" w:rsidRDefault="00DF7C7E"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Creación e implementación de la Matriz de Almuerzos como parte de la optimización y la mejora en la coordinación logística, una herramienta diseñada para organizar, planificar y controlar de manera eficiente la distribución de almuerzos para el personal.</w:t>
      </w:r>
    </w:p>
    <w:p w14:paraId="5A8C36E2" w14:textId="59143E45" w:rsidR="00DF7C7E" w:rsidRPr="00AB6404" w:rsidRDefault="00DF7C7E"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Suministro de almuerzo para los colaboradores con opciones que se ajusten a diversas necesidades dietéticas, además de la inversión en el capital humano que genera beneficios tangibles tanto para los colaboradores como para la organización.</w:t>
      </w:r>
    </w:p>
    <w:p w14:paraId="50562F93" w14:textId="78A5D52C" w:rsidR="00DF7C7E" w:rsidRPr="00AB6404" w:rsidRDefault="00DF7C7E"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Requisición de alquiler de espacios de parqueo para el personal, a fin de asegurar comodidad, seguridad y puntualidad, mejorando las condiciones laborales del personal y optimizando la operatividad de la empresa.</w:t>
      </w:r>
    </w:p>
    <w:p w14:paraId="6C1DC252" w14:textId="0CEFFFB5" w:rsidR="00DF7C7E" w:rsidRPr="00AB6404" w:rsidRDefault="00DF7C7E"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Cambio del exhibidor de agua Planeta Azul para optimizar el espacio, cumplir con normas de seguridad o higiene y protección del producto.</w:t>
      </w:r>
    </w:p>
    <w:p w14:paraId="490FCFA6" w14:textId="6E318D01" w:rsidR="00DF7C7E" w:rsidRPr="00AB6404" w:rsidRDefault="00DF7C7E"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Mejoras en la distribución de limpieza para garantizar la higiene para que cada espacio, se mantengan limpio, organizado y saludable. Una buena distribución de limpieza no solo optimiza el tiempo y los esfuerzos, sino que también asegura un ambiente higiénico y productivo.</w:t>
      </w:r>
    </w:p>
    <w:p w14:paraId="0E14F9CB" w14:textId="7DFB5FC9" w:rsidR="00DF7C7E" w:rsidRPr="00AB6404" w:rsidRDefault="00DF7C7E"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La elaboración de una matriz para la organización de los servicios brindados, la cual ha sido una herramienta útil para visualizar, organizar y gestionar de manera eficiente las funciones que ofrece la institución, así como distribuir tareas y responsabilidades, hacer un seguimiento de la calidad del servicio.</w:t>
      </w:r>
    </w:p>
    <w:p w14:paraId="43DEAEA5" w14:textId="67F3B489" w:rsidR="00DF7C7E" w:rsidRPr="00AB6404" w:rsidRDefault="00DF7C7E"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 xml:space="preserve">Implementación de la Encuesta de Almuerzo para evaluación de la Calidad del </w:t>
      </w:r>
      <w:r w:rsidRPr="00AB6404">
        <w:rPr>
          <w:rFonts w:ascii="Times New Roman" w:hAnsi="Times New Roman" w:cs="Times New Roman"/>
          <w:color w:val="767171"/>
          <w:spacing w:val="20"/>
          <w:sz w:val="24"/>
          <w:szCs w:val="24"/>
          <w:lang w:val="es-DO"/>
          <w14:ligatures w14:val="none"/>
        </w:rPr>
        <w:lastRenderedPageBreak/>
        <w:t>Servicio en el marco de las acciones orientadas a la mejora continua y al fortalecimiento de la satisfacción del personal, una herramienta clave para medir la percepción del usuario respecto al servicio brindado.</w:t>
      </w:r>
    </w:p>
    <w:p w14:paraId="6F54DA0B" w14:textId="77777777" w:rsidR="00A80280" w:rsidRPr="00AB6404" w:rsidRDefault="00A80280" w:rsidP="00AB6404">
      <w:pPr>
        <w:spacing w:after="0" w:line="360" w:lineRule="auto"/>
        <w:ind w:right="-143"/>
        <w:jc w:val="both"/>
        <w:rPr>
          <w:lang w:val="es-DO"/>
        </w:rPr>
      </w:pPr>
    </w:p>
    <w:p w14:paraId="0AE22F3B" w14:textId="67AA811A" w:rsidR="00A80280" w:rsidRPr="00AB6404" w:rsidRDefault="00A80280" w:rsidP="00AB6404">
      <w:pPr>
        <w:pStyle w:val="Ttulo3"/>
        <w:spacing w:line="360" w:lineRule="auto"/>
        <w:rPr>
          <w:rFonts w:eastAsiaTheme="minorHAnsi" w:cs="Times New Roman"/>
          <w:color w:val="767171"/>
          <w:lang w:val="es-DO"/>
        </w:rPr>
      </w:pPr>
      <w:bookmarkStart w:id="825" w:name="_Toc218581835"/>
      <w:r w:rsidRPr="00AB6404">
        <w:rPr>
          <w:rFonts w:eastAsiaTheme="minorHAnsi" w:cs="Times New Roman"/>
          <w:color w:val="767171"/>
          <w:lang w:val="es-DO"/>
        </w:rPr>
        <w:t>Almacén y Suministro</w:t>
      </w:r>
      <w:bookmarkEnd w:id="825"/>
    </w:p>
    <w:p w14:paraId="237E62AE" w14:textId="77777777" w:rsidR="00A80280" w:rsidRPr="00AB6404" w:rsidRDefault="00A80280" w:rsidP="00AB6404">
      <w:pPr>
        <w:spacing w:after="0" w:line="360" w:lineRule="auto"/>
        <w:ind w:right="-143"/>
        <w:jc w:val="both"/>
        <w:rPr>
          <w:lang w:val="es-DO"/>
        </w:rPr>
      </w:pPr>
    </w:p>
    <w:p w14:paraId="59EE0530" w14:textId="30708859" w:rsidR="00A80280" w:rsidRPr="00AB6404" w:rsidRDefault="00A80280" w:rsidP="00AB6404">
      <w:pPr>
        <w:spacing w:after="0" w:line="360" w:lineRule="auto"/>
        <w:ind w:right="-143"/>
        <w:jc w:val="both"/>
        <w:rPr>
          <w:lang w:val="es-DO"/>
        </w:rPr>
      </w:pPr>
      <w:r w:rsidRPr="00AB6404">
        <w:rPr>
          <w:lang w:val="es-DO"/>
        </w:rPr>
        <w:t>La Sección de Almacén y Suministro, dependiente del Departamento Administrativo, está compuesta por: una</w:t>
      </w:r>
      <w:r w:rsidR="00B62FDB" w:rsidRPr="00AB6404">
        <w:rPr>
          <w:lang w:val="es-DO"/>
        </w:rPr>
        <w:t xml:space="preserve"> (1)</w:t>
      </w:r>
      <w:r w:rsidRPr="00AB6404">
        <w:rPr>
          <w:lang w:val="es-DO"/>
        </w:rPr>
        <w:t xml:space="preserve"> </w:t>
      </w:r>
      <w:r w:rsidR="00B62FDB" w:rsidRPr="00AB6404">
        <w:rPr>
          <w:lang w:val="es-DO"/>
        </w:rPr>
        <w:t>encargada, tres</w:t>
      </w:r>
      <w:r w:rsidRPr="00AB6404">
        <w:rPr>
          <w:lang w:val="es-DO"/>
        </w:rPr>
        <w:t xml:space="preserve"> </w:t>
      </w:r>
      <w:r w:rsidR="00B62FDB" w:rsidRPr="00AB6404">
        <w:rPr>
          <w:lang w:val="es-DO"/>
        </w:rPr>
        <w:t>(3) a</w:t>
      </w:r>
      <w:r w:rsidRPr="00AB6404">
        <w:rPr>
          <w:lang w:val="es-DO"/>
        </w:rPr>
        <w:t>uxiliares de Almacén.</w:t>
      </w:r>
    </w:p>
    <w:p w14:paraId="7CF5F18E" w14:textId="77777777" w:rsidR="00A80280" w:rsidRPr="00AB6404" w:rsidRDefault="00A80280" w:rsidP="00AB6404">
      <w:pPr>
        <w:spacing w:after="0" w:line="360" w:lineRule="auto"/>
        <w:ind w:right="-143"/>
        <w:jc w:val="both"/>
        <w:rPr>
          <w:lang w:val="es-DO"/>
        </w:rPr>
      </w:pPr>
    </w:p>
    <w:p w14:paraId="5CEC1063" w14:textId="4391B77C" w:rsidR="00A80280" w:rsidRPr="00AB6404" w:rsidRDefault="00A80280" w:rsidP="00AB6404">
      <w:pPr>
        <w:spacing w:after="0" w:line="360" w:lineRule="auto"/>
        <w:ind w:right="-143"/>
        <w:jc w:val="both"/>
        <w:rPr>
          <w:lang w:val="es-DO"/>
        </w:rPr>
      </w:pPr>
      <w:r w:rsidRPr="00AB6404">
        <w:rPr>
          <w:lang w:val="es-DO"/>
        </w:rPr>
        <w:t>Se encarga de recibir los materiales, insumos y equipos que adquiere la institución a través de Requerimientos de compras, así como también suministrar dichos materiales, insumos y equipos a los distintos Departamentos de la JAC y la CIAA. Estos materiales, insumos y equipos, son cargados al inventario de almacén mediante entradas de almacén realizadas y registradas en el Sistema Automatizado SELLFAST, donde también se registran o realizan las salidas de Almacén, con las cuales se despachan los materiales, insumos y equipos, que solicitan las diferentes áreas o departamentos de la institución mediante solicitud de pedido interno que se genera a través del módulo de inventario en el Sistema y debe ser firmada por el encargado del área solicitante y autorizada por las  Encargada del Departamento</w:t>
      </w:r>
      <w:r w:rsidR="009908FD" w:rsidRPr="00AB6404">
        <w:rPr>
          <w:lang w:val="es-DO"/>
        </w:rPr>
        <w:t>.</w:t>
      </w:r>
    </w:p>
    <w:p w14:paraId="4B2692FD" w14:textId="77777777" w:rsidR="009908FD" w:rsidRPr="00AB6404" w:rsidRDefault="009908FD" w:rsidP="00AB6404">
      <w:pPr>
        <w:spacing w:after="0" w:line="360" w:lineRule="auto"/>
        <w:ind w:right="-143"/>
        <w:jc w:val="both"/>
        <w:rPr>
          <w:lang w:val="es-DO"/>
        </w:rPr>
      </w:pPr>
    </w:p>
    <w:p w14:paraId="3FC117F6" w14:textId="6FE3E1CE" w:rsidR="00A80280" w:rsidRPr="00AB6404" w:rsidRDefault="00A80280" w:rsidP="00AB6404">
      <w:pPr>
        <w:spacing w:after="0" w:line="360" w:lineRule="auto"/>
        <w:ind w:right="-143"/>
        <w:jc w:val="both"/>
        <w:rPr>
          <w:lang w:val="es-DO"/>
        </w:rPr>
      </w:pPr>
      <w:r w:rsidRPr="00AB6404">
        <w:rPr>
          <w:lang w:val="es-DO"/>
        </w:rPr>
        <w:t>A la fecha tenemos vigente la versión 29.0 de nuestro proceso Gestión de Almacén</w:t>
      </w:r>
      <w:r w:rsidR="009908FD" w:rsidRPr="00AB6404">
        <w:rPr>
          <w:lang w:val="es-DO"/>
        </w:rPr>
        <w:t xml:space="preserve"> </w:t>
      </w:r>
      <w:r w:rsidRPr="00AB6404">
        <w:rPr>
          <w:lang w:val="es-DO"/>
        </w:rPr>
        <w:t xml:space="preserve">(P-DAD-02), en el mismo se realizan cambios con miras a la mejora continua. </w:t>
      </w:r>
    </w:p>
    <w:p w14:paraId="7243A769" w14:textId="77777777" w:rsidR="009908FD" w:rsidRPr="00AB6404" w:rsidRDefault="009908FD" w:rsidP="00AB6404">
      <w:pPr>
        <w:spacing w:after="0" w:line="360" w:lineRule="auto"/>
        <w:ind w:right="-143"/>
        <w:jc w:val="both"/>
        <w:rPr>
          <w:lang w:val="es-DO"/>
        </w:rPr>
      </w:pPr>
    </w:p>
    <w:p w14:paraId="6DC11653" w14:textId="77777777" w:rsidR="00A80280" w:rsidRPr="00AB6404" w:rsidRDefault="00A80280" w:rsidP="00AB6404">
      <w:pPr>
        <w:spacing w:after="0" w:line="360" w:lineRule="auto"/>
        <w:ind w:right="-143"/>
        <w:jc w:val="both"/>
        <w:rPr>
          <w:lang w:val="es-DO"/>
        </w:rPr>
      </w:pPr>
      <w:r w:rsidRPr="00AB6404">
        <w:rPr>
          <w:lang w:val="es-DO"/>
        </w:rPr>
        <w:t>Tanto el Proceso Gestión de Almacén (P-DAD-02), como el Instructivo Lay Out de Almacén (I-</w:t>
      </w:r>
      <w:r w:rsidRPr="00AB6404">
        <w:rPr>
          <w:lang w:val="es-DO"/>
        </w:rPr>
        <w:lastRenderedPageBreak/>
        <w:t>SAS-01), se encuentran disponibles en sus versiones vigentes en el portal interno del SGC de la Institución, donde todos los usuarios pueden tener acceso a los mismos.</w:t>
      </w:r>
    </w:p>
    <w:p w14:paraId="78B0CC1C" w14:textId="77777777" w:rsidR="009908FD" w:rsidRPr="00AB6404" w:rsidRDefault="009908FD" w:rsidP="00AB6404">
      <w:pPr>
        <w:spacing w:after="0" w:line="360" w:lineRule="auto"/>
        <w:ind w:right="-143"/>
        <w:jc w:val="both"/>
        <w:rPr>
          <w:lang w:val="es-DO"/>
        </w:rPr>
      </w:pPr>
    </w:p>
    <w:p w14:paraId="238265D1" w14:textId="77777777" w:rsidR="00A80280" w:rsidRPr="00AB6404" w:rsidRDefault="00A80280" w:rsidP="00AB6404">
      <w:pPr>
        <w:spacing w:after="0" w:line="360" w:lineRule="auto"/>
        <w:ind w:right="-143"/>
        <w:jc w:val="both"/>
        <w:rPr>
          <w:lang w:val="es-DO"/>
        </w:rPr>
      </w:pPr>
      <w:r w:rsidRPr="00AB6404">
        <w:rPr>
          <w:lang w:val="es-DO"/>
        </w:rPr>
        <w:t xml:space="preserve">Tomando como base los registros contenidos en nuestro Sistema Automatizado SELLFAST, durante el período comprendido del 02 de Enero del 2025 al 04 de Diciembre del 2025 hemos realizado un total de 120 entradas de almacén numeradas secuencialmente desde el numero 1954 hasta el 2078, ambos números inclusive; Y un total de 878 salidas de almacén con una secuencia numérica que va desde el número 8695 al 9582 ambos números inclusive. También consta en nuestros registros, que hemos realizado un total de 15 solicitudes de compras para la reposición del inventario en almacén, las cuales se realizan mediante el formulario F-DCC-01 Solicitud de Compras de Bienes o Servicios, disponible en el portal interno SGC, y dirigido a la Presidencia de la Institución vía el Departamento Administrativo.  </w:t>
      </w:r>
    </w:p>
    <w:p w14:paraId="5C88B98C" w14:textId="77777777" w:rsidR="00A80280" w:rsidRPr="00AB6404" w:rsidRDefault="00A80280" w:rsidP="00AB6404">
      <w:pPr>
        <w:spacing w:after="0" w:line="360" w:lineRule="auto"/>
        <w:ind w:right="-143"/>
        <w:jc w:val="both"/>
        <w:rPr>
          <w:lang w:val="es-DO"/>
        </w:rPr>
      </w:pPr>
    </w:p>
    <w:p w14:paraId="6C2F82D3" w14:textId="68F5BE9F" w:rsidR="00A80280" w:rsidRPr="00AB6404" w:rsidRDefault="009908FD" w:rsidP="00AB6404">
      <w:pPr>
        <w:spacing w:after="0" w:line="360" w:lineRule="auto"/>
        <w:ind w:right="-143"/>
        <w:jc w:val="both"/>
        <w:rPr>
          <w:lang w:val="es-DO"/>
        </w:rPr>
      </w:pPr>
      <w:r w:rsidRPr="00AB6404">
        <w:rPr>
          <w:lang w:val="es-DO"/>
        </w:rPr>
        <w:t xml:space="preserve">Entradas a </w:t>
      </w:r>
      <w:r w:rsidR="00B62FDB" w:rsidRPr="00AB6404">
        <w:rPr>
          <w:lang w:val="es-DO"/>
        </w:rPr>
        <w:t>Almacén</w:t>
      </w:r>
      <w:r w:rsidRPr="00AB6404">
        <w:rPr>
          <w:lang w:val="es-DO"/>
        </w:rPr>
        <w:t>:</w:t>
      </w:r>
    </w:p>
    <w:tbl>
      <w:tblPr>
        <w:tblStyle w:val="Tablanormal1"/>
        <w:tblW w:w="6997" w:type="dxa"/>
        <w:jc w:val="center"/>
        <w:tblLook w:val="04A0" w:firstRow="1" w:lastRow="0" w:firstColumn="1" w:lastColumn="0" w:noHBand="0" w:noVBand="1"/>
      </w:tblPr>
      <w:tblGrid>
        <w:gridCol w:w="1707"/>
        <w:gridCol w:w="3544"/>
        <w:gridCol w:w="1746"/>
      </w:tblGrid>
      <w:tr w:rsidR="00EF1E8E" w:rsidRPr="00C132D7" w14:paraId="1355CCEC" w14:textId="77777777" w:rsidTr="00F71AF8">
        <w:trPr>
          <w:cnfStyle w:val="100000000000" w:firstRow="1" w:lastRow="0" w:firstColumn="0" w:lastColumn="0" w:oddVBand="0" w:evenVBand="0" w:oddHBand="0" w:evenHBand="0" w:firstRowFirstColumn="0" w:firstRowLastColumn="0" w:lastRowFirstColumn="0" w:lastRowLastColumn="0"/>
          <w:trHeight w:val="840"/>
          <w:tblHeader/>
          <w:jc w:val="center"/>
        </w:trPr>
        <w:tc>
          <w:tcPr>
            <w:cnfStyle w:val="001000000000" w:firstRow="0" w:lastRow="0" w:firstColumn="1" w:lastColumn="0" w:oddVBand="0" w:evenVBand="0" w:oddHBand="0" w:evenHBand="0" w:firstRowFirstColumn="0" w:firstRowLastColumn="0" w:lastRowFirstColumn="0" w:lastRowLastColumn="0"/>
            <w:tcW w:w="6997" w:type="dxa"/>
            <w:gridSpan w:val="3"/>
            <w:shd w:val="clear" w:color="auto" w:fill="002060"/>
            <w:vAlign w:val="center"/>
            <w:hideMark/>
          </w:tcPr>
          <w:p w14:paraId="5175128F" w14:textId="6193C865" w:rsidR="009908FD" w:rsidRPr="00AB6404" w:rsidRDefault="009908FD" w:rsidP="00AB6404">
            <w:pPr>
              <w:spacing w:line="360" w:lineRule="auto"/>
              <w:jc w:val="center"/>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Entrada de Almacén desde el 02 de Enero al 04 Diciembre 2025, según SELLFAST</w:t>
            </w:r>
          </w:p>
        </w:tc>
      </w:tr>
      <w:tr w:rsidR="00EF1E8E" w:rsidRPr="00AB6404" w14:paraId="50362BA0" w14:textId="77777777" w:rsidTr="00F71AF8">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1707" w:type="dxa"/>
            <w:shd w:val="clear" w:color="auto" w:fill="002060"/>
            <w:vAlign w:val="center"/>
            <w:hideMark/>
          </w:tcPr>
          <w:p w14:paraId="5DA32C76" w14:textId="4FC222EA" w:rsidR="009908FD" w:rsidRPr="00AB6404" w:rsidRDefault="009908FD" w:rsidP="00AB6404">
            <w:pPr>
              <w:spacing w:line="360" w:lineRule="auto"/>
              <w:jc w:val="center"/>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Mes</w:t>
            </w:r>
          </w:p>
        </w:tc>
        <w:tc>
          <w:tcPr>
            <w:tcW w:w="3544" w:type="dxa"/>
            <w:shd w:val="clear" w:color="auto" w:fill="002060"/>
            <w:vAlign w:val="center"/>
            <w:hideMark/>
          </w:tcPr>
          <w:p w14:paraId="57ED8395" w14:textId="77777777" w:rsidR="009908FD" w:rsidRPr="00AB6404" w:rsidRDefault="009908FD"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Numeración Automatizada</w:t>
            </w:r>
          </w:p>
        </w:tc>
        <w:tc>
          <w:tcPr>
            <w:tcW w:w="1746" w:type="dxa"/>
            <w:shd w:val="clear" w:color="auto" w:fill="002060"/>
            <w:vAlign w:val="center"/>
            <w:hideMark/>
          </w:tcPr>
          <w:p w14:paraId="4DDDC75D" w14:textId="73544D9F" w:rsidR="009908FD" w:rsidRPr="00AB6404" w:rsidRDefault="00FA6DA9"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Subt</w:t>
            </w:r>
            <w:r w:rsidR="009908FD" w:rsidRPr="00AB6404">
              <w:rPr>
                <w:rFonts w:eastAsia="Times New Roman"/>
                <w:b w:val="0"/>
                <w:bCs w:val="0"/>
                <w:color w:val="FFFFFF" w:themeColor="background1"/>
                <w:spacing w:val="0"/>
                <w:lang w:val="es-DO" w:eastAsia="es-DO"/>
              </w:rPr>
              <w:t>otal</w:t>
            </w:r>
          </w:p>
        </w:tc>
      </w:tr>
      <w:tr w:rsidR="00EF1E8E" w:rsidRPr="00AB6404" w14:paraId="35A9CBAE" w14:textId="77777777" w:rsidTr="00F71AF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07" w:type="dxa"/>
            <w:vAlign w:val="center"/>
            <w:hideMark/>
          </w:tcPr>
          <w:p w14:paraId="49348818" w14:textId="77777777" w:rsidR="009908FD" w:rsidRPr="00AB6404" w:rsidRDefault="009908FD"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Enero</w:t>
            </w:r>
          </w:p>
        </w:tc>
        <w:tc>
          <w:tcPr>
            <w:tcW w:w="3544" w:type="dxa"/>
            <w:vAlign w:val="center"/>
            <w:hideMark/>
          </w:tcPr>
          <w:p w14:paraId="7F55DAEE" w14:textId="77777777" w:rsidR="009908FD" w:rsidRPr="00AB6404" w:rsidRDefault="009908FD"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Desde 1954 hasta 1965</w:t>
            </w:r>
          </w:p>
        </w:tc>
        <w:tc>
          <w:tcPr>
            <w:tcW w:w="1746" w:type="dxa"/>
            <w:vAlign w:val="center"/>
            <w:hideMark/>
          </w:tcPr>
          <w:p w14:paraId="1BBCD0FA" w14:textId="77777777" w:rsidR="009908FD" w:rsidRPr="00AB6404" w:rsidRDefault="009908FD"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12</w:t>
            </w:r>
          </w:p>
        </w:tc>
      </w:tr>
      <w:tr w:rsidR="00EF1E8E" w:rsidRPr="00AB6404" w14:paraId="4B1D285A" w14:textId="77777777" w:rsidTr="00F71AF8">
        <w:trPr>
          <w:trHeight w:val="20"/>
          <w:jc w:val="center"/>
        </w:trPr>
        <w:tc>
          <w:tcPr>
            <w:cnfStyle w:val="001000000000" w:firstRow="0" w:lastRow="0" w:firstColumn="1" w:lastColumn="0" w:oddVBand="0" w:evenVBand="0" w:oddHBand="0" w:evenHBand="0" w:firstRowFirstColumn="0" w:firstRowLastColumn="0" w:lastRowFirstColumn="0" w:lastRowLastColumn="0"/>
            <w:tcW w:w="1707" w:type="dxa"/>
            <w:vAlign w:val="center"/>
            <w:hideMark/>
          </w:tcPr>
          <w:p w14:paraId="4DF7A947" w14:textId="77777777" w:rsidR="009908FD" w:rsidRPr="00AB6404" w:rsidRDefault="009908FD"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Febrero</w:t>
            </w:r>
          </w:p>
        </w:tc>
        <w:tc>
          <w:tcPr>
            <w:tcW w:w="3544" w:type="dxa"/>
            <w:vAlign w:val="center"/>
            <w:hideMark/>
          </w:tcPr>
          <w:p w14:paraId="3125E52E" w14:textId="77777777" w:rsidR="009908FD" w:rsidRPr="00AB6404" w:rsidRDefault="009908FD"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Desde 1966 hasta 1981</w:t>
            </w:r>
          </w:p>
        </w:tc>
        <w:tc>
          <w:tcPr>
            <w:tcW w:w="1746" w:type="dxa"/>
            <w:vAlign w:val="center"/>
            <w:hideMark/>
          </w:tcPr>
          <w:p w14:paraId="15D5EE21" w14:textId="77777777" w:rsidR="009908FD" w:rsidRPr="00AB6404" w:rsidRDefault="009908FD"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16</w:t>
            </w:r>
          </w:p>
        </w:tc>
      </w:tr>
      <w:tr w:rsidR="00EF1E8E" w:rsidRPr="00AB6404" w14:paraId="6F954F51" w14:textId="77777777" w:rsidTr="00F71AF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07" w:type="dxa"/>
            <w:vAlign w:val="center"/>
            <w:hideMark/>
          </w:tcPr>
          <w:p w14:paraId="38A1DFA9" w14:textId="77777777" w:rsidR="009908FD" w:rsidRPr="00AB6404" w:rsidRDefault="009908FD"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Marzo</w:t>
            </w:r>
          </w:p>
        </w:tc>
        <w:tc>
          <w:tcPr>
            <w:tcW w:w="3544" w:type="dxa"/>
            <w:vAlign w:val="center"/>
            <w:hideMark/>
          </w:tcPr>
          <w:p w14:paraId="350E1D81" w14:textId="77777777" w:rsidR="009908FD" w:rsidRPr="00AB6404" w:rsidRDefault="009908FD"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Desde 1982 hasta 1999</w:t>
            </w:r>
          </w:p>
        </w:tc>
        <w:tc>
          <w:tcPr>
            <w:tcW w:w="1746" w:type="dxa"/>
            <w:vAlign w:val="center"/>
            <w:hideMark/>
          </w:tcPr>
          <w:p w14:paraId="798E9FCC" w14:textId="77777777" w:rsidR="009908FD" w:rsidRPr="00AB6404" w:rsidRDefault="009908FD"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18</w:t>
            </w:r>
          </w:p>
        </w:tc>
      </w:tr>
      <w:tr w:rsidR="00EF1E8E" w:rsidRPr="00AB6404" w14:paraId="7FE191BB" w14:textId="77777777" w:rsidTr="00F71AF8">
        <w:trPr>
          <w:trHeight w:val="20"/>
          <w:jc w:val="center"/>
        </w:trPr>
        <w:tc>
          <w:tcPr>
            <w:cnfStyle w:val="001000000000" w:firstRow="0" w:lastRow="0" w:firstColumn="1" w:lastColumn="0" w:oddVBand="0" w:evenVBand="0" w:oddHBand="0" w:evenHBand="0" w:firstRowFirstColumn="0" w:firstRowLastColumn="0" w:lastRowFirstColumn="0" w:lastRowLastColumn="0"/>
            <w:tcW w:w="1707" w:type="dxa"/>
            <w:vAlign w:val="center"/>
            <w:hideMark/>
          </w:tcPr>
          <w:p w14:paraId="4E10BA28" w14:textId="77777777" w:rsidR="009908FD" w:rsidRPr="00AB6404" w:rsidRDefault="009908FD"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Abril</w:t>
            </w:r>
          </w:p>
        </w:tc>
        <w:tc>
          <w:tcPr>
            <w:tcW w:w="3544" w:type="dxa"/>
            <w:vAlign w:val="center"/>
            <w:hideMark/>
          </w:tcPr>
          <w:p w14:paraId="72C26160" w14:textId="77777777" w:rsidR="009908FD" w:rsidRPr="00AB6404" w:rsidRDefault="009908FD"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Desde 2000 hasta 2009</w:t>
            </w:r>
          </w:p>
        </w:tc>
        <w:tc>
          <w:tcPr>
            <w:tcW w:w="1746" w:type="dxa"/>
            <w:vAlign w:val="center"/>
            <w:hideMark/>
          </w:tcPr>
          <w:p w14:paraId="261E9FB4" w14:textId="77777777" w:rsidR="009908FD" w:rsidRPr="00AB6404" w:rsidRDefault="009908FD"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w:t>
            </w:r>
          </w:p>
        </w:tc>
      </w:tr>
      <w:tr w:rsidR="00EF1E8E" w:rsidRPr="00AB6404" w14:paraId="06AC0B83" w14:textId="77777777" w:rsidTr="00F71AF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07" w:type="dxa"/>
            <w:vAlign w:val="center"/>
            <w:hideMark/>
          </w:tcPr>
          <w:p w14:paraId="0BA0AEDE" w14:textId="77777777" w:rsidR="009908FD" w:rsidRPr="00AB6404" w:rsidRDefault="009908FD"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Mayo</w:t>
            </w:r>
          </w:p>
        </w:tc>
        <w:tc>
          <w:tcPr>
            <w:tcW w:w="3544" w:type="dxa"/>
            <w:vAlign w:val="center"/>
            <w:hideMark/>
          </w:tcPr>
          <w:p w14:paraId="2E613EE9" w14:textId="77777777" w:rsidR="009908FD" w:rsidRPr="00AB6404" w:rsidRDefault="009908FD"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Desde 2010 hasta 2017</w:t>
            </w:r>
          </w:p>
        </w:tc>
        <w:tc>
          <w:tcPr>
            <w:tcW w:w="1746" w:type="dxa"/>
            <w:vAlign w:val="center"/>
            <w:hideMark/>
          </w:tcPr>
          <w:p w14:paraId="63B73653" w14:textId="77777777" w:rsidR="009908FD" w:rsidRPr="00AB6404" w:rsidRDefault="009908FD"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8</w:t>
            </w:r>
          </w:p>
        </w:tc>
      </w:tr>
      <w:tr w:rsidR="00EF1E8E" w:rsidRPr="00AB6404" w14:paraId="5192ABF8" w14:textId="77777777" w:rsidTr="00F71AF8">
        <w:trPr>
          <w:trHeight w:val="20"/>
          <w:jc w:val="center"/>
        </w:trPr>
        <w:tc>
          <w:tcPr>
            <w:cnfStyle w:val="001000000000" w:firstRow="0" w:lastRow="0" w:firstColumn="1" w:lastColumn="0" w:oddVBand="0" w:evenVBand="0" w:oddHBand="0" w:evenHBand="0" w:firstRowFirstColumn="0" w:firstRowLastColumn="0" w:lastRowFirstColumn="0" w:lastRowLastColumn="0"/>
            <w:tcW w:w="1707" w:type="dxa"/>
            <w:vAlign w:val="center"/>
            <w:hideMark/>
          </w:tcPr>
          <w:p w14:paraId="11424FA6" w14:textId="77777777" w:rsidR="009908FD" w:rsidRPr="00AB6404" w:rsidRDefault="009908FD"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Junio</w:t>
            </w:r>
          </w:p>
        </w:tc>
        <w:tc>
          <w:tcPr>
            <w:tcW w:w="3544" w:type="dxa"/>
            <w:vAlign w:val="center"/>
            <w:hideMark/>
          </w:tcPr>
          <w:p w14:paraId="37F6497B" w14:textId="77777777" w:rsidR="009908FD" w:rsidRPr="00AB6404" w:rsidRDefault="009908FD"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Desde 2018 hasta 2028</w:t>
            </w:r>
          </w:p>
        </w:tc>
        <w:tc>
          <w:tcPr>
            <w:tcW w:w="1746" w:type="dxa"/>
            <w:vAlign w:val="center"/>
            <w:hideMark/>
          </w:tcPr>
          <w:p w14:paraId="7E6DB3AB" w14:textId="77777777" w:rsidR="009908FD" w:rsidRPr="00AB6404" w:rsidRDefault="009908FD"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w:t>
            </w:r>
          </w:p>
        </w:tc>
      </w:tr>
      <w:tr w:rsidR="00EF1E8E" w:rsidRPr="00AB6404" w14:paraId="3481DE8B" w14:textId="77777777" w:rsidTr="00F71AF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07" w:type="dxa"/>
            <w:vAlign w:val="center"/>
            <w:hideMark/>
          </w:tcPr>
          <w:p w14:paraId="02DC24E3" w14:textId="77777777" w:rsidR="009908FD" w:rsidRPr="00AB6404" w:rsidRDefault="009908FD"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Julio</w:t>
            </w:r>
          </w:p>
        </w:tc>
        <w:tc>
          <w:tcPr>
            <w:tcW w:w="3544" w:type="dxa"/>
            <w:vAlign w:val="center"/>
            <w:hideMark/>
          </w:tcPr>
          <w:p w14:paraId="527FB922" w14:textId="77777777" w:rsidR="009908FD" w:rsidRPr="00AB6404" w:rsidRDefault="009908FD"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Desde 2029 hasta 2039</w:t>
            </w:r>
          </w:p>
        </w:tc>
        <w:tc>
          <w:tcPr>
            <w:tcW w:w="1746" w:type="dxa"/>
            <w:vAlign w:val="center"/>
            <w:hideMark/>
          </w:tcPr>
          <w:p w14:paraId="08EE2EB0" w14:textId="77777777" w:rsidR="009908FD" w:rsidRPr="00AB6404" w:rsidRDefault="009908FD"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w:t>
            </w:r>
          </w:p>
        </w:tc>
      </w:tr>
      <w:tr w:rsidR="00EF1E8E" w:rsidRPr="00AB6404" w14:paraId="55C3822A" w14:textId="77777777" w:rsidTr="00F71AF8">
        <w:trPr>
          <w:trHeight w:val="20"/>
          <w:jc w:val="center"/>
        </w:trPr>
        <w:tc>
          <w:tcPr>
            <w:cnfStyle w:val="001000000000" w:firstRow="0" w:lastRow="0" w:firstColumn="1" w:lastColumn="0" w:oddVBand="0" w:evenVBand="0" w:oddHBand="0" w:evenHBand="0" w:firstRowFirstColumn="0" w:firstRowLastColumn="0" w:lastRowFirstColumn="0" w:lastRowLastColumn="0"/>
            <w:tcW w:w="1707" w:type="dxa"/>
            <w:vAlign w:val="center"/>
            <w:hideMark/>
          </w:tcPr>
          <w:p w14:paraId="754354B5" w14:textId="77777777" w:rsidR="009908FD" w:rsidRPr="00AB6404" w:rsidRDefault="009908FD"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Agosto</w:t>
            </w:r>
          </w:p>
        </w:tc>
        <w:tc>
          <w:tcPr>
            <w:tcW w:w="3544" w:type="dxa"/>
            <w:vAlign w:val="center"/>
            <w:hideMark/>
          </w:tcPr>
          <w:p w14:paraId="33159845" w14:textId="77777777" w:rsidR="009908FD" w:rsidRPr="00AB6404" w:rsidRDefault="009908FD"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Desde 2040 hasta 2050</w:t>
            </w:r>
          </w:p>
        </w:tc>
        <w:tc>
          <w:tcPr>
            <w:tcW w:w="1746" w:type="dxa"/>
            <w:vAlign w:val="center"/>
            <w:hideMark/>
          </w:tcPr>
          <w:p w14:paraId="5E7F53ED" w14:textId="77777777" w:rsidR="009908FD" w:rsidRPr="00AB6404" w:rsidRDefault="009908FD"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w:t>
            </w:r>
          </w:p>
        </w:tc>
      </w:tr>
      <w:tr w:rsidR="00EF1E8E" w:rsidRPr="00AB6404" w14:paraId="7031460E" w14:textId="77777777" w:rsidTr="00F71AF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07" w:type="dxa"/>
            <w:vAlign w:val="center"/>
            <w:hideMark/>
          </w:tcPr>
          <w:p w14:paraId="486561A5" w14:textId="77777777" w:rsidR="009908FD" w:rsidRPr="00AB6404" w:rsidRDefault="009908FD"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Septiembre</w:t>
            </w:r>
          </w:p>
        </w:tc>
        <w:tc>
          <w:tcPr>
            <w:tcW w:w="3544" w:type="dxa"/>
            <w:vAlign w:val="center"/>
            <w:hideMark/>
          </w:tcPr>
          <w:p w14:paraId="745FCF5B" w14:textId="77777777" w:rsidR="009908FD" w:rsidRPr="00AB6404" w:rsidRDefault="009908FD"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Desde 2051 hasta 2059</w:t>
            </w:r>
          </w:p>
        </w:tc>
        <w:tc>
          <w:tcPr>
            <w:tcW w:w="1746" w:type="dxa"/>
            <w:vAlign w:val="center"/>
            <w:hideMark/>
          </w:tcPr>
          <w:p w14:paraId="1AA2BCCA" w14:textId="77777777" w:rsidR="009908FD" w:rsidRPr="00AB6404" w:rsidRDefault="009908FD"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9</w:t>
            </w:r>
          </w:p>
        </w:tc>
      </w:tr>
      <w:tr w:rsidR="00EF1E8E" w:rsidRPr="00AB6404" w14:paraId="7B5C53FD" w14:textId="77777777" w:rsidTr="00F71AF8">
        <w:trPr>
          <w:trHeight w:val="20"/>
          <w:jc w:val="center"/>
        </w:trPr>
        <w:tc>
          <w:tcPr>
            <w:cnfStyle w:val="001000000000" w:firstRow="0" w:lastRow="0" w:firstColumn="1" w:lastColumn="0" w:oddVBand="0" w:evenVBand="0" w:oddHBand="0" w:evenHBand="0" w:firstRowFirstColumn="0" w:firstRowLastColumn="0" w:lastRowFirstColumn="0" w:lastRowLastColumn="0"/>
            <w:tcW w:w="1707" w:type="dxa"/>
            <w:vAlign w:val="center"/>
            <w:hideMark/>
          </w:tcPr>
          <w:p w14:paraId="2D597B87" w14:textId="77777777" w:rsidR="009908FD" w:rsidRPr="00AB6404" w:rsidRDefault="009908FD"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lastRenderedPageBreak/>
              <w:t>Octubre</w:t>
            </w:r>
          </w:p>
        </w:tc>
        <w:tc>
          <w:tcPr>
            <w:tcW w:w="3544" w:type="dxa"/>
            <w:vAlign w:val="center"/>
            <w:hideMark/>
          </w:tcPr>
          <w:p w14:paraId="5CE4A802" w14:textId="77777777" w:rsidR="009908FD" w:rsidRPr="00AB6404" w:rsidRDefault="009908FD"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Desde 2060 hasta 2064</w:t>
            </w:r>
          </w:p>
        </w:tc>
        <w:tc>
          <w:tcPr>
            <w:tcW w:w="1746" w:type="dxa"/>
            <w:vAlign w:val="center"/>
            <w:hideMark/>
          </w:tcPr>
          <w:p w14:paraId="4B0E36E2" w14:textId="77777777" w:rsidR="009908FD" w:rsidRPr="00AB6404" w:rsidRDefault="009908FD"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4</w:t>
            </w:r>
          </w:p>
        </w:tc>
      </w:tr>
      <w:tr w:rsidR="00EF1E8E" w:rsidRPr="00AB6404" w14:paraId="1F949003" w14:textId="77777777" w:rsidTr="00F71AF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07" w:type="dxa"/>
            <w:vAlign w:val="center"/>
            <w:hideMark/>
          </w:tcPr>
          <w:p w14:paraId="200F1396" w14:textId="77777777" w:rsidR="009908FD" w:rsidRPr="00AB6404" w:rsidRDefault="009908FD"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Noviembre</w:t>
            </w:r>
          </w:p>
        </w:tc>
        <w:tc>
          <w:tcPr>
            <w:tcW w:w="3544" w:type="dxa"/>
            <w:vAlign w:val="center"/>
            <w:hideMark/>
          </w:tcPr>
          <w:p w14:paraId="7D6F32F0" w14:textId="77777777" w:rsidR="009908FD" w:rsidRPr="00AB6404" w:rsidRDefault="009908FD"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Desde 2065 hasta 2077</w:t>
            </w:r>
          </w:p>
        </w:tc>
        <w:tc>
          <w:tcPr>
            <w:tcW w:w="1746" w:type="dxa"/>
            <w:vAlign w:val="center"/>
            <w:hideMark/>
          </w:tcPr>
          <w:p w14:paraId="2E020C09" w14:textId="77777777" w:rsidR="009908FD" w:rsidRPr="00AB6404" w:rsidRDefault="009908FD"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12</w:t>
            </w:r>
          </w:p>
        </w:tc>
      </w:tr>
      <w:tr w:rsidR="00EF1E8E" w:rsidRPr="00AB6404" w14:paraId="0F3B80FD" w14:textId="77777777" w:rsidTr="00F71AF8">
        <w:trPr>
          <w:trHeight w:val="20"/>
          <w:jc w:val="center"/>
        </w:trPr>
        <w:tc>
          <w:tcPr>
            <w:cnfStyle w:val="001000000000" w:firstRow="0" w:lastRow="0" w:firstColumn="1" w:lastColumn="0" w:oddVBand="0" w:evenVBand="0" w:oddHBand="0" w:evenHBand="0" w:firstRowFirstColumn="0" w:firstRowLastColumn="0" w:lastRowFirstColumn="0" w:lastRowLastColumn="0"/>
            <w:tcW w:w="1707" w:type="dxa"/>
            <w:vAlign w:val="center"/>
            <w:hideMark/>
          </w:tcPr>
          <w:p w14:paraId="2165754B" w14:textId="77777777" w:rsidR="009908FD" w:rsidRPr="00AB6404" w:rsidRDefault="009908FD"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al 4 Diciembre</w:t>
            </w:r>
          </w:p>
        </w:tc>
        <w:tc>
          <w:tcPr>
            <w:tcW w:w="3544" w:type="dxa"/>
            <w:vAlign w:val="center"/>
            <w:hideMark/>
          </w:tcPr>
          <w:p w14:paraId="4C518C8C" w14:textId="77777777" w:rsidR="009908FD" w:rsidRPr="00AB6404" w:rsidRDefault="009908FD"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Desde 2078 hasta 2078</w:t>
            </w:r>
          </w:p>
        </w:tc>
        <w:tc>
          <w:tcPr>
            <w:tcW w:w="1746" w:type="dxa"/>
            <w:vAlign w:val="center"/>
            <w:hideMark/>
          </w:tcPr>
          <w:p w14:paraId="6F89A994" w14:textId="77777777" w:rsidR="009908FD" w:rsidRPr="00AB6404" w:rsidRDefault="009908FD"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w:t>
            </w:r>
          </w:p>
        </w:tc>
      </w:tr>
      <w:tr w:rsidR="00EF1E8E" w:rsidRPr="00AB6404" w14:paraId="464C13D2" w14:textId="77777777" w:rsidTr="00F71AF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251" w:type="dxa"/>
            <w:gridSpan w:val="2"/>
            <w:noWrap/>
            <w:vAlign w:val="center"/>
            <w:hideMark/>
          </w:tcPr>
          <w:p w14:paraId="78D024E0" w14:textId="77777777" w:rsidR="009908FD" w:rsidRPr="00AB6404" w:rsidRDefault="009908FD"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Total</w:t>
            </w:r>
          </w:p>
        </w:tc>
        <w:tc>
          <w:tcPr>
            <w:tcW w:w="1746" w:type="dxa"/>
            <w:vAlign w:val="center"/>
            <w:hideMark/>
          </w:tcPr>
          <w:p w14:paraId="6423A3B4" w14:textId="77777777" w:rsidR="009908FD" w:rsidRPr="00AB6404" w:rsidRDefault="009908FD"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120</w:t>
            </w:r>
          </w:p>
        </w:tc>
      </w:tr>
    </w:tbl>
    <w:p w14:paraId="452B1233" w14:textId="4BFA8E89" w:rsidR="00DF7C7E" w:rsidRPr="00AB6404" w:rsidRDefault="00404E15" w:rsidP="00AB6404">
      <w:pPr>
        <w:spacing w:line="360" w:lineRule="auto"/>
        <w:jc w:val="center"/>
        <w:rPr>
          <w:lang w:val="es-DO"/>
        </w:rPr>
      </w:pPr>
      <w:r w:rsidRPr="00AB6404">
        <w:rPr>
          <w:rFonts w:eastAsia="Calibri"/>
          <w:i/>
          <w:iCs/>
          <w:sz w:val="18"/>
          <w:szCs w:val="18"/>
          <w:lang w:val="es-DO"/>
        </w:rPr>
        <w:t>Fuente: Departamento Administrativo de la JAC.</w:t>
      </w:r>
    </w:p>
    <w:p w14:paraId="5C4EEE73" w14:textId="77777777" w:rsidR="00404E15" w:rsidRPr="00AB6404" w:rsidRDefault="00404E15" w:rsidP="00AB6404">
      <w:pPr>
        <w:spacing w:line="360" w:lineRule="auto"/>
        <w:rPr>
          <w:lang w:val="es-DO"/>
        </w:rPr>
      </w:pPr>
    </w:p>
    <w:p w14:paraId="11197DC5" w14:textId="200E3689" w:rsidR="009908FD" w:rsidRPr="00AB6404" w:rsidRDefault="009908FD" w:rsidP="00AB6404">
      <w:pPr>
        <w:spacing w:line="360" w:lineRule="auto"/>
        <w:rPr>
          <w:lang w:val="es-DO"/>
        </w:rPr>
      </w:pPr>
      <w:r w:rsidRPr="00AB6404">
        <w:rPr>
          <w:lang w:val="es-DO"/>
        </w:rPr>
        <w:t>Salidas de Almacén:</w:t>
      </w:r>
    </w:p>
    <w:tbl>
      <w:tblPr>
        <w:tblStyle w:val="Tablanormal1"/>
        <w:tblW w:w="7204" w:type="dxa"/>
        <w:jc w:val="center"/>
        <w:tblLook w:val="04A0" w:firstRow="1" w:lastRow="0" w:firstColumn="1" w:lastColumn="0" w:noHBand="0" w:noVBand="1"/>
      </w:tblPr>
      <w:tblGrid>
        <w:gridCol w:w="1984"/>
        <w:gridCol w:w="4043"/>
        <w:gridCol w:w="1177"/>
      </w:tblGrid>
      <w:tr w:rsidR="00EF1E8E" w:rsidRPr="00C132D7" w14:paraId="628DEC79" w14:textId="77777777" w:rsidTr="00F71AF8">
        <w:trPr>
          <w:cnfStyle w:val="100000000000" w:firstRow="1" w:lastRow="0" w:firstColumn="0" w:lastColumn="0" w:oddVBand="0" w:evenVBand="0" w:oddHBand="0" w:evenHBand="0" w:firstRowFirstColumn="0" w:firstRowLastColumn="0" w:lastRowFirstColumn="0" w:lastRowLastColumn="0"/>
          <w:trHeight w:val="454"/>
          <w:tblHeader/>
          <w:jc w:val="center"/>
        </w:trPr>
        <w:tc>
          <w:tcPr>
            <w:cnfStyle w:val="001000000000" w:firstRow="0" w:lastRow="0" w:firstColumn="1" w:lastColumn="0" w:oddVBand="0" w:evenVBand="0" w:oddHBand="0" w:evenHBand="0" w:firstRowFirstColumn="0" w:firstRowLastColumn="0" w:lastRowFirstColumn="0" w:lastRowLastColumn="0"/>
            <w:tcW w:w="7204" w:type="dxa"/>
            <w:gridSpan w:val="3"/>
            <w:shd w:val="clear" w:color="auto" w:fill="002060"/>
            <w:vAlign w:val="center"/>
          </w:tcPr>
          <w:p w14:paraId="6EBCF849" w14:textId="792D57A2" w:rsidR="009908FD" w:rsidRPr="00AB6404" w:rsidRDefault="009908FD" w:rsidP="00AB6404">
            <w:pPr>
              <w:spacing w:line="360" w:lineRule="auto"/>
              <w:jc w:val="center"/>
              <w:rPr>
                <w:rFonts w:eastAsia="Times New Roman"/>
                <w:b w:val="0"/>
                <w:bCs w:val="0"/>
                <w:color w:val="FFFFFF" w:themeColor="background1"/>
                <w:lang w:val="es-DO" w:eastAsia="es-DO"/>
              </w:rPr>
            </w:pPr>
            <w:r w:rsidRPr="00AB6404">
              <w:rPr>
                <w:rFonts w:eastAsia="Times New Roman"/>
                <w:b w:val="0"/>
                <w:bCs w:val="0"/>
                <w:color w:val="FFFFFF" w:themeColor="background1"/>
                <w:lang w:val="es-DO" w:eastAsia="es-DO"/>
              </w:rPr>
              <w:t>Salidas de Almacén desde el 02 de enero al 04 de Diciembre 2025, según SELLFAST</w:t>
            </w:r>
          </w:p>
        </w:tc>
      </w:tr>
      <w:tr w:rsidR="00EF1E8E" w:rsidRPr="00AB6404" w14:paraId="0F996E13" w14:textId="77777777" w:rsidTr="00F71AF8">
        <w:trPr>
          <w:cnfStyle w:val="100000000000" w:firstRow="1" w:lastRow="0" w:firstColumn="0" w:lastColumn="0" w:oddVBand="0" w:evenVBand="0" w:oddHBand="0" w:evenHBand="0" w:firstRowFirstColumn="0" w:firstRowLastColumn="0" w:lastRowFirstColumn="0" w:lastRowLastColumn="0"/>
          <w:trHeight w:val="454"/>
          <w:tblHeader/>
          <w:jc w:val="center"/>
        </w:trPr>
        <w:tc>
          <w:tcPr>
            <w:cnfStyle w:val="001000000000" w:firstRow="0" w:lastRow="0" w:firstColumn="1" w:lastColumn="0" w:oddVBand="0" w:evenVBand="0" w:oddHBand="0" w:evenHBand="0" w:firstRowFirstColumn="0" w:firstRowLastColumn="0" w:lastRowFirstColumn="0" w:lastRowLastColumn="0"/>
            <w:tcW w:w="1984" w:type="dxa"/>
            <w:shd w:val="clear" w:color="auto" w:fill="002060"/>
            <w:vAlign w:val="center"/>
            <w:hideMark/>
          </w:tcPr>
          <w:p w14:paraId="5801558D" w14:textId="0C8B025B" w:rsidR="009908FD" w:rsidRPr="00AB6404" w:rsidRDefault="009908FD" w:rsidP="00AB6404">
            <w:pPr>
              <w:spacing w:line="360" w:lineRule="auto"/>
              <w:jc w:val="center"/>
              <w:rPr>
                <w:rFonts w:eastAsia="Times New Roman"/>
                <w:b w:val="0"/>
                <w:bCs w:val="0"/>
                <w:color w:val="FFFFFF" w:themeColor="background1"/>
                <w:lang w:val="es-DO" w:eastAsia="es-DO"/>
              </w:rPr>
            </w:pPr>
            <w:r w:rsidRPr="00AB6404">
              <w:rPr>
                <w:rFonts w:eastAsia="Times New Roman"/>
                <w:b w:val="0"/>
                <w:bCs w:val="0"/>
                <w:color w:val="FFFFFF" w:themeColor="background1"/>
                <w:lang w:val="es-DO" w:eastAsia="es-DO"/>
              </w:rPr>
              <w:t>Mes</w:t>
            </w:r>
            <w:r w:rsidR="002842FC" w:rsidRPr="00AB6404">
              <w:rPr>
                <w:rFonts w:eastAsia="Times New Roman"/>
                <w:b w:val="0"/>
                <w:bCs w:val="0"/>
                <w:color w:val="FFFFFF" w:themeColor="background1"/>
                <w:lang w:val="es-DO" w:eastAsia="es-DO"/>
              </w:rPr>
              <w:t xml:space="preserve"> </w:t>
            </w:r>
          </w:p>
        </w:tc>
        <w:tc>
          <w:tcPr>
            <w:tcW w:w="4043" w:type="dxa"/>
            <w:shd w:val="clear" w:color="auto" w:fill="002060"/>
            <w:vAlign w:val="center"/>
            <w:hideMark/>
          </w:tcPr>
          <w:p w14:paraId="0558B6BE" w14:textId="77777777" w:rsidR="009908FD" w:rsidRPr="00AB6404" w:rsidRDefault="009908FD"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val="es-DO" w:eastAsia="es-DO"/>
              </w:rPr>
            </w:pPr>
            <w:r w:rsidRPr="00AB6404">
              <w:rPr>
                <w:rFonts w:eastAsia="Times New Roman"/>
                <w:b w:val="0"/>
                <w:bCs w:val="0"/>
                <w:color w:val="FFFFFF" w:themeColor="background1"/>
                <w:lang w:val="es-DO" w:eastAsia="es-DO"/>
              </w:rPr>
              <w:t>Numeración Automatizada</w:t>
            </w:r>
          </w:p>
        </w:tc>
        <w:tc>
          <w:tcPr>
            <w:tcW w:w="1177" w:type="dxa"/>
            <w:shd w:val="clear" w:color="auto" w:fill="002060"/>
            <w:vAlign w:val="center"/>
            <w:hideMark/>
          </w:tcPr>
          <w:p w14:paraId="3767439B" w14:textId="5C620F96" w:rsidR="009908FD" w:rsidRPr="00AB6404" w:rsidRDefault="00FA6DA9"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val="es-DO" w:eastAsia="es-DO"/>
              </w:rPr>
            </w:pPr>
            <w:r w:rsidRPr="00AB6404">
              <w:rPr>
                <w:rFonts w:eastAsia="Times New Roman"/>
                <w:b w:val="0"/>
                <w:bCs w:val="0"/>
                <w:color w:val="FFFFFF" w:themeColor="background1"/>
                <w:lang w:val="es-DO" w:eastAsia="es-DO"/>
              </w:rPr>
              <w:t>Subt</w:t>
            </w:r>
            <w:r w:rsidR="009908FD" w:rsidRPr="00AB6404">
              <w:rPr>
                <w:rFonts w:eastAsia="Times New Roman"/>
                <w:b w:val="0"/>
                <w:bCs w:val="0"/>
                <w:color w:val="FFFFFF" w:themeColor="background1"/>
                <w:lang w:val="es-DO" w:eastAsia="es-DO"/>
              </w:rPr>
              <w:t>otal</w:t>
            </w:r>
          </w:p>
        </w:tc>
      </w:tr>
      <w:tr w:rsidR="00EF1E8E" w:rsidRPr="00AB6404" w14:paraId="7A7C4088" w14:textId="77777777" w:rsidTr="00F71AF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0C207D70" w14:textId="77777777" w:rsidR="009908FD" w:rsidRPr="00AB6404" w:rsidRDefault="009908FD" w:rsidP="00AB6404">
            <w:pPr>
              <w:spacing w:line="360" w:lineRule="auto"/>
              <w:jc w:val="center"/>
              <w:rPr>
                <w:rFonts w:eastAsia="Times New Roman"/>
                <w:b w:val="0"/>
                <w:bCs w:val="0"/>
                <w:lang w:val="es-DO" w:eastAsia="es-DO"/>
              </w:rPr>
            </w:pPr>
            <w:r w:rsidRPr="00AB6404">
              <w:rPr>
                <w:rFonts w:eastAsia="Times New Roman"/>
                <w:b w:val="0"/>
                <w:bCs w:val="0"/>
                <w:lang w:val="es-DO" w:eastAsia="es-DO"/>
              </w:rPr>
              <w:t>Enero</w:t>
            </w:r>
          </w:p>
        </w:tc>
        <w:tc>
          <w:tcPr>
            <w:tcW w:w="4043" w:type="dxa"/>
            <w:vAlign w:val="center"/>
            <w:hideMark/>
          </w:tcPr>
          <w:p w14:paraId="18D43B41" w14:textId="77777777" w:rsidR="009908FD" w:rsidRPr="00AB6404" w:rsidRDefault="009908FD"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Desde 8695 hasta 8765</w:t>
            </w:r>
          </w:p>
        </w:tc>
        <w:tc>
          <w:tcPr>
            <w:tcW w:w="1177" w:type="dxa"/>
            <w:vAlign w:val="center"/>
            <w:hideMark/>
          </w:tcPr>
          <w:p w14:paraId="20F1E21D" w14:textId="77777777" w:rsidR="009908FD" w:rsidRPr="00AB6404" w:rsidRDefault="009908FD"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70</w:t>
            </w:r>
          </w:p>
        </w:tc>
      </w:tr>
      <w:tr w:rsidR="00EF1E8E" w:rsidRPr="00AB6404" w14:paraId="24A7DEAA" w14:textId="77777777" w:rsidTr="00F71AF8">
        <w:trPr>
          <w:trHeight w:val="454"/>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0BC4A4FC" w14:textId="77777777" w:rsidR="009908FD" w:rsidRPr="00AB6404" w:rsidRDefault="009908FD" w:rsidP="00AB6404">
            <w:pPr>
              <w:spacing w:line="360" w:lineRule="auto"/>
              <w:jc w:val="center"/>
              <w:rPr>
                <w:rFonts w:eastAsia="Times New Roman"/>
                <w:b w:val="0"/>
                <w:bCs w:val="0"/>
                <w:lang w:val="es-DO" w:eastAsia="es-DO"/>
              </w:rPr>
            </w:pPr>
            <w:r w:rsidRPr="00AB6404">
              <w:rPr>
                <w:rFonts w:eastAsia="Times New Roman"/>
                <w:b w:val="0"/>
                <w:bCs w:val="0"/>
                <w:lang w:val="es-DO" w:eastAsia="es-DO"/>
              </w:rPr>
              <w:t>Febrero</w:t>
            </w:r>
          </w:p>
        </w:tc>
        <w:tc>
          <w:tcPr>
            <w:tcW w:w="4043" w:type="dxa"/>
            <w:vAlign w:val="center"/>
            <w:hideMark/>
          </w:tcPr>
          <w:p w14:paraId="404C3970" w14:textId="77777777" w:rsidR="009908FD" w:rsidRPr="00AB6404" w:rsidRDefault="009908FD"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Desde 8766 hasta 8841</w:t>
            </w:r>
          </w:p>
        </w:tc>
        <w:tc>
          <w:tcPr>
            <w:tcW w:w="1177" w:type="dxa"/>
            <w:vAlign w:val="center"/>
            <w:hideMark/>
          </w:tcPr>
          <w:p w14:paraId="47445CC5" w14:textId="77777777" w:rsidR="009908FD" w:rsidRPr="00AB6404" w:rsidRDefault="009908FD"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75</w:t>
            </w:r>
          </w:p>
        </w:tc>
      </w:tr>
      <w:tr w:rsidR="00EF1E8E" w:rsidRPr="00AB6404" w14:paraId="5D6FAF2F" w14:textId="77777777" w:rsidTr="00F71AF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5715E537" w14:textId="77777777" w:rsidR="009908FD" w:rsidRPr="00AB6404" w:rsidRDefault="009908FD" w:rsidP="00AB6404">
            <w:pPr>
              <w:spacing w:line="360" w:lineRule="auto"/>
              <w:jc w:val="center"/>
              <w:rPr>
                <w:rFonts w:eastAsia="Times New Roman"/>
                <w:b w:val="0"/>
                <w:bCs w:val="0"/>
                <w:lang w:val="es-DO" w:eastAsia="es-DO"/>
              </w:rPr>
            </w:pPr>
            <w:r w:rsidRPr="00AB6404">
              <w:rPr>
                <w:rFonts w:eastAsia="Times New Roman"/>
                <w:b w:val="0"/>
                <w:bCs w:val="0"/>
                <w:lang w:val="es-DO" w:eastAsia="es-DO"/>
              </w:rPr>
              <w:t>Marzo</w:t>
            </w:r>
          </w:p>
        </w:tc>
        <w:tc>
          <w:tcPr>
            <w:tcW w:w="4043" w:type="dxa"/>
            <w:vAlign w:val="center"/>
            <w:hideMark/>
          </w:tcPr>
          <w:p w14:paraId="7AB1F8BD" w14:textId="77777777" w:rsidR="009908FD" w:rsidRPr="00AB6404" w:rsidRDefault="009908FD"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Desde 8842 hasta 8954</w:t>
            </w:r>
          </w:p>
        </w:tc>
        <w:tc>
          <w:tcPr>
            <w:tcW w:w="1177" w:type="dxa"/>
            <w:vAlign w:val="center"/>
            <w:hideMark/>
          </w:tcPr>
          <w:p w14:paraId="18A06C83" w14:textId="77777777" w:rsidR="009908FD" w:rsidRPr="00AB6404" w:rsidRDefault="009908FD"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112</w:t>
            </w:r>
          </w:p>
        </w:tc>
      </w:tr>
      <w:tr w:rsidR="00EF1E8E" w:rsidRPr="00AB6404" w14:paraId="6750CE21" w14:textId="77777777" w:rsidTr="00F71AF8">
        <w:trPr>
          <w:trHeight w:val="454"/>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20A096DC" w14:textId="77777777" w:rsidR="009908FD" w:rsidRPr="00AB6404" w:rsidRDefault="009908FD" w:rsidP="00AB6404">
            <w:pPr>
              <w:spacing w:line="360" w:lineRule="auto"/>
              <w:jc w:val="center"/>
              <w:rPr>
                <w:rFonts w:eastAsia="Times New Roman"/>
                <w:b w:val="0"/>
                <w:bCs w:val="0"/>
                <w:lang w:val="es-DO" w:eastAsia="es-DO"/>
              </w:rPr>
            </w:pPr>
            <w:r w:rsidRPr="00AB6404">
              <w:rPr>
                <w:rFonts w:eastAsia="Times New Roman"/>
                <w:b w:val="0"/>
                <w:bCs w:val="0"/>
                <w:lang w:val="es-DO" w:eastAsia="es-DO"/>
              </w:rPr>
              <w:t>Abril</w:t>
            </w:r>
          </w:p>
        </w:tc>
        <w:tc>
          <w:tcPr>
            <w:tcW w:w="4043" w:type="dxa"/>
            <w:vAlign w:val="center"/>
            <w:hideMark/>
          </w:tcPr>
          <w:p w14:paraId="5D894A71" w14:textId="77777777" w:rsidR="009908FD" w:rsidRPr="00AB6404" w:rsidRDefault="009908FD"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Desde 8955 hasta 9014</w:t>
            </w:r>
          </w:p>
        </w:tc>
        <w:tc>
          <w:tcPr>
            <w:tcW w:w="1177" w:type="dxa"/>
            <w:vAlign w:val="center"/>
            <w:hideMark/>
          </w:tcPr>
          <w:p w14:paraId="76F9C6E9" w14:textId="77777777" w:rsidR="009908FD" w:rsidRPr="00AB6404" w:rsidRDefault="009908FD"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59</w:t>
            </w:r>
          </w:p>
        </w:tc>
      </w:tr>
      <w:tr w:rsidR="00EF1E8E" w:rsidRPr="00AB6404" w14:paraId="6DD2B247" w14:textId="77777777" w:rsidTr="00F71AF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2200C100" w14:textId="77777777" w:rsidR="009908FD" w:rsidRPr="00AB6404" w:rsidRDefault="009908FD" w:rsidP="00AB6404">
            <w:pPr>
              <w:spacing w:line="360" w:lineRule="auto"/>
              <w:jc w:val="center"/>
              <w:rPr>
                <w:rFonts w:eastAsia="Times New Roman"/>
                <w:b w:val="0"/>
                <w:bCs w:val="0"/>
                <w:lang w:val="es-DO" w:eastAsia="es-DO"/>
              </w:rPr>
            </w:pPr>
            <w:r w:rsidRPr="00AB6404">
              <w:rPr>
                <w:rFonts w:eastAsia="Times New Roman"/>
                <w:b w:val="0"/>
                <w:bCs w:val="0"/>
                <w:lang w:val="es-DO" w:eastAsia="es-DO"/>
              </w:rPr>
              <w:t>Mayo</w:t>
            </w:r>
          </w:p>
        </w:tc>
        <w:tc>
          <w:tcPr>
            <w:tcW w:w="4043" w:type="dxa"/>
            <w:vAlign w:val="center"/>
            <w:hideMark/>
          </w:tcPr>
          <w:p w14:paraId="136532D9" w14:textId="77777777" w:rsidR="009908FD" w:rsidRPr="00AB6404" w:rsidRDefault="009908FD"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Desde 9016 hasta 9099</w:t>
            </w:r>
          </w:p>
        </w:tc>
        <w:tc>
          <w:tcPr>
            <w:tcW w:w="1177" w:type="dxa"/>
            <w:vAlign w:val="center"/>
            <w:hideMark/>
          </w:tcPr>
          <w:p w14:paraId="2C5C5918" w14:textId="77777777" w:rsidR="009908FD" w:rsidRPr="00AB6404" w:rsidRDefault="009908FD"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83</w:t>
            </w:r>
          </w:p>
        </w:tc>
      </w:tr>
      <w:tr w:rsidR="00EF1E8E" w:rsidRPr="00AB6404" w14:paraId="7B641F5D" w14:textId="77777777" w:rsidTr="00F71AF8">
        <w:trPr>
          <w:trHeight w:val="454"/>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470E2F59" w14:textId="77777777" w:rsidR="009908FD" w:rsidRPr="00AB6404" w:rsidRDefault="009908FD" w:rsidP="00AB6404">
            <w:pPr>
              <w:spacing w:line="360" w:lineRule="auto"/>
              <w:jc w:val="center"/>
              <w:rPr>
                <w:rFonts w:eastAsia="Times New Roman"/>
                <w:b w:val="0"/>
                <w:bCs w:val="0"/>
                <w:lang w:val="es-DO" w:eastAsia="es-DO"/>
              </w:rPr>
            </w:pPr>
            <w:r w:rsidRPr="00AB6404">
              <w:rPr>
                <w:rFonts w:eastAsia="Times New Roman"/>
                <w:b w:val="0"/>
                <w:bCs w:val="0"/>
                <w:lang w:val="es-DO" w:eastAsia="es-DO"/>
              </w:rPr>
              <w:t>Junio</w:t>
            </w:r>
          </w:p>
        </w:tc>
        <w:tc>
          <w:tcPr>
            <w:tcW w:w="4043" w:type="dxa"/>
            <w:vAlign w:val="center"/>
            <w:hideMark/>
          </w:tcPr>
          <w:p w14:paraId="2D6C9F8D" w14:textId="77777777" w:rsidR="009908FD" w:rsidRPr="00AB6404" w:rsidRDefault="009908FD"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Desde 9100 hasta 9196</w:t>
            </w:r>
          </w:p>
        </w:tc>
        <w:tc>
          <w:tcPr>
            <w:tcW w:w="1177" w:type="dxa"/>
            <w:vAlign w:val="center"/>
            <w:hideMark/>
          </w:tcPr>
          <w:p w14:paraId="3B31AA6E" w14:textId="77777777" w:rsidR="009908FD" w:rsidRPr="00AB6404" w:rsidRDefault="009908FD"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96</w:t>
            </w:r>
          </w:p>
        </w:tc>
      </w:tr>
      <w:tr w:rsidR="00EF1E8E" w:rsidRPr="00AB6404" w14:paraId="687B3F9E" w14:textId="77777777" w:rsidTr="00F71AF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4B143815" w14:textId="77777777" w:rsidR="009908FD" w:rsidRPr="00AB6404" w:rsidRDefault="009908FD" w:rsidP="00AB6404">
            <w:pPr>
              <w:spacing w:line="360" w:lineRule="auto"/>
              <w:jc w:val="center"/>
              <w:rPr>
                <w:rFonts w:eastAsia="Times New Roman"/>
                <w:b w:val="0"/>
                <w:bCs w:val="0"/>
                <w:lang w:val="es-DO" w:eastAsia="es-DO"/>
              </w:rPr>
            </w:pPr>
            <w:r w:rsidRPr="00AB6404">
              <w:rPr>
                <w:rFonts w:eastAsia="Times New Roman"/>
                <w:b w:val="0"/>
                <w:bCs w:val="0"/>
                <w:lang w:val="es-DO" w:eastAsia="es-DO"/>
              </w:rPr>
              <w:t>Julio</w:t>
            </w:r>
          </w:p>
        </w:tc>
        <w:tc>
          <w:tcPr>
            <w:tcW w:w="4043" w:type="dxa"/>
            <w:vAlign w:val="center"/>
            <w:hideMark/>
          </w:tcPr>
          <w:p w14:paraId="78CF5EF3" w14:textId="77777777" w:rsidR="009908FD" w:rsidRPr="00AB6404" w:rsidRDefault="009908FD"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Desde 9197 hasta 9279</w:t>
            </w:r>
          </w:p>
        </w:tc>
        <w:tc>
          <w:tcPr>
            <w:tcW w:w="1177" w:type="dxa"/>
            <w:vAlign w:val="center"/>
            <w:hideMark/>
          </w:tcPr>
          <w:p w14:paraId="467A9A38" w14:textId="77777777" w:rsidR="009908FD" w:rsidRPr="00AB6404" w:rsidRDefault="009908FD"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82</w:t>
            </w:r>
          </w:p>
        </w:tc>
      </w:tr>
      <w:tr w:rsidR="00EF1E8E" w:rsidRPr="00AB6404" w14:paraId="000BAAFD" w14:textId="77777777" w:rsidTr="00F71AF8">
        <w:trPr>
          <w:trHeight w:val="454"/>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5B44721B" w14:textId="77777777" w:rsidR="009908FD" w:rsidRPr="00AB6404" w:rsidRDefault="009908FD" w:rsidP="00AB6404">
            <w:pPr>
              <w:spacing w:line="360" w:lineRule="auto"/>
              <w:jc w:val="center"/>
              <w:rPr>
                <w:rFonts w:eastAsia="Times New Roman"/>
                <w:b w:val="0"/>
                <w:bCs w:val="0"/>
                <w:lang w:val="es-DO" w:eastAsia="es-DO"/>
              </w:rPr>
            </w:pPr>
            <w:r w:rsidRPr="00AB6404">
              <w:rPr>
                <w:rFonts w:eastAsia="Times New Roman"/>
                <w:b w:val="0"/>
                <w:bCs w:val="0"/>
                <w:lang w:val="es-DO" w:eastAsia="es-DO"/>
              </w:rPr>
              <w:t>Agosto</w:t>
            </w:r>
          </w:p>
        </w:tc>
        <w:tc>
          <w:tcPr>
            <w:tcW w:w="4043" w:type="dxa"/>
            <w:vAlign w:val="center"/>
            <w:hideMark/>
          </w:tcPr>
          <w:p w14:paraId="305F6E4A" w14:textId="77777777" w:rsidR="009908FD" w:rsidRPr="00AB6404" w:rsidRDefault="009908FD"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Desde 9280 hasta 9352</w:t>
            </w:r>
          </w:p>
        </w:tc>
        <w:tc>
          <w:tcPr>
            <w:tcW w:w="1177" w:type="dxa"/>
            <w:vAlign w:val="center"/>
            <w:hideMark/>
          </w:tcPr>
          <w:p w14:paraId="5816DC3B" w14:textId="77777777" w:rsidR="009908FD" w:rsidRPr="00AB6404" w:rsidRDefault="009908FD"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73</w:t>
            </w:r>
          </w:p>
        </w:tc>
      </w:tr>
      <w:tr w:rsidR="00EF1E8E" w:rsidRPr="00AB6404" w14:paraId="425BF2A9" w14:textId="77777777" w:rsidTr="00F71AF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5AAB606F" w14:textId="77777777" w:rsidR="009908FD" w:rsidRPr="00AB6404" w:rsidRDefault="009908FD" w:rsidP="00AB6404">
            <w:pPr>
              <w:spacing w:line="360" w:lineRule="auto"/>
              <w:jc w:val="center"/>
              <w:rPr>
                <w:rFonts w:eastAsia="Times New Roman"/>
                <w:b w:val="0"/>
                <w:bCs w:val="0"/>
                <w:lang w:val="es-DO" w:eastAsia="es-DO"/>
              </w:rPr>
            </w:pPr>
            <w:r w:rsidRPr="00AB6404">
              <w:rPr>
                <w:rFonts w:eastAsia="Times New Roman"/>
                <w:b w:val="0"/>
                <w:bCs w:val="0"/>
                <w:lang w:val="es-DO" w:eastAsia="es-DO"/>
              </w:rPr>
              <w:t>Septiembre</w:t>
            </w:r>
          </w:p>
        </w:tc>
        <w:tc>
          <w:tcPr>
            <w:tcW w:w="4043" w:type="dxa"/>
            <w:vAlign w:val="center"/>
            <w:hideMark/>
          </w:tcPr>
          <w:p w14:paraId="2D8560B6" w14:textId="77777777" w:rsidR="009908FD" w:rsidRPr="00AB6404" w:rsidRDefault="009908FD"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Desde 9353 hasta 9421</w:t>
            </w:r>
          </w:p>
        </w:tc>
        <w:tc>
          <w:tcPr>
            <w:tcW w:w="1177" w:type="dxa"/>
            <w:vAlign w:val="center"/>
            <w:hideMark/>
          </w:tcPr>
          <w:p w14:paraId="70DBFBE8" w14:textId="77777777" w:rsidR="009908FD" w:rsidRPr="00AB6404" w:rsidRDefault="009908FD"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69</w:t>
            </w:r>
          </w:p>
        </w:tc>
      </w:tr>
      <w:tr w:rsidR="00EF1E8E" w:rsidRPr="00AB6404" w14:paraId="312E8ED5" w14:textId="77777777" w:rsidTr="00F71AF8">
        <w:trPr>
          <w:trHeight w:val="454"/>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5C790F24" w14:textId="77777777" w:rsidR="009908FD" w:rsidRPr="00AB6404" w:rsidRDefault="009908FD" w:rsidP="00AB6404">
            <w:pPr>
              <w:spacing w:line="360" w:lineRule="auto"/>
              <w:jc w:val="center"/>
              <w:rPr>
                <w:rFonts w:eastAsia="Times New Roman"/>
                <w:b w:val="0"/>
                <w:bCs w:val="0"/>
                <w:lang w:val="es-DO" w:eastAsia="es-DO"/>
              </w:rPr>
            </w:pPr>
            <w:r w:rsidRPr="00AB6404">
              <w:rPr>
                <w:rFonts w:eastAsia="Times New Roman"/>
                <w:b w:val="0"/>
                <w:bCs w:val="0"/>
                <w:lang w:val="es-DO" w:eastAsia="es-DO"/>
              </w:rPr>
              <w:t>Octubre</w:t>
            </w:r>
          </w:p>
        </w:tc>
        <w:tc>
          <w:tcPr>
            <w:tcW w:w="4043" w:type="dxa"/>
            <w:vAlign w:val="center"/>
            <w:hideMark/>
          </w:tcPr>
          <w:p w14:paraId="531E6ACA" w14:textId="77777777" w:rsidR="009908FD" w:rsidRPr="00AB6404" w:rsidRDefault="009908FD"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Desde 9422 hasta 9504</w:t>
            </w:r>
          </w:p>
        </w:tc>
        <w:tc>
          <w:tcPr>
            <w:tcW w:w="1177" w:type="dxa"/>
            <w:vAlign w:val="center"/>
            <w:hideMark/>
          </w:tcPr>
          <w:p w14:paraId="50F3B9DF" w14:textId="77777777" w:rsidR="009908FD" w:rsidRPr="00AB6404" w:rsidRDefault="009908FD"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83</w:t>
            </w:r>
          </w:p>
        </w:tc>
      </w:tr>
      <w:tr w:rsidR="00EF1E8E" w:rsidRPr="00AB6404" w14:paraId="62E409A0" w14:textId="77777777" w:rsidTr="00F71AF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622A4DA7" w14:textId="77777777" w:rsidR="009908FD" w:rsidRPr="00AB6404" w:rsidRDefault="009908FD" w:rsidP="00AB6404">
            <w:pPr>
              <w:spacing w:line="360" w:lineRule="auto"/>
              <w:jc w:val="center"/>
              <w:rPr>
                <w:rFonts w:eastAsia="Times New Roman"/>
                <w:b w:val="0"/>
                <w:bCs w:val="0"/>
                <w:lang w:val="es-DO" w:eastAsia="es-DO"/>
              </w:rPr>
            </w:pPr>
            <w:r w:rsidRPr="00AB6404">
              <w:rPr>
                <w:rFonts w:eastAsia="Times New Roman"/>
                <w:b w:val="0"/>
                <w:bCs w:val="0"/>
                <w:lang w:val="es-DO" w:eastAsia="es-DO"/>
              </w:rPr>
              <w:t>Noviembre</w:t>
            </w:r>
          </w:p>
        </w:tc>
        <w:tc>
          <w:tcPr>
            <w:tcW w:w="4043" w:type="dxa"/>
            <w:vAlign w:val="center"/>
            <w:hideMark/>
          </w:tcPr>
          <w:p w14:paraId="5D6DA5A2" w14:textId="789B8815" w:rsidR="009908FD" w:rsidRPr="00AB6404" w:rsidRDefault="009908FD"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Desde</w:t>
            </w:r>
            <w:r w:rsidR="00AA19B2" w:rsidRPr="00AB6404">
              <w:rPr>
                <w:rFonts w:eastAsia="Times New Roman"/>
                <w:lang w:val="es-DO" w:eastAsia="es-DO"/>
              </w:rPr>
              <w:t xml:space="preserve"> </w:t>
            </w:r>
            <w:r w:rsidRPr="00AB6404">
              <w:rPr>
                <w:rFonts w:eastAsia="Times New Roman"/>
                <w:lang w:val="es-DO" w:eastAsia="es-DO"/>
              </w:rPr>
              <w:t>9505 hasta 9569</w:t>
            </w:r>
          </w:p>
        </w:tc>
        <w:tc>
          <w:tcPr>
            <w:tcW w:w="1177" w:type="dxa"/>
            <w:vAlign w:val="center"/>
            <w:hideMark/>
          </w:tcPr>
          <w:p w14:paraId="52780EFE" w14:textId="77777777" w:rsidR="009908FD" w:rsidRPr="00AB6404" w:rsidRDefault="009908FD"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64</w:t>
            </w:r>
          </w:p>
        </w:tc>
      </w:tr>
      <w:tr w:rsidR="00EF1E8E" w:rsidRPr="00AB6404" w14:paraId="35F68D1F" w14:textId="77777777" w:rsidTr="00F71AF8">
        <w:trPr>
          <w:trHeight w:val="454"/>
          <w:jc w:val="center"/>
        </w:trPr>
        <w:tc>
          <w:tcPr>
            <w:cnfStyle w:val="001000000000" w:firstRow="0" w:lastRow="0" w:firstColumn="1" w:lastColumn="0" w:oddVBand="0" w:evenVBand="0" w:oddHBand="0" w:evenHBand="0" w:firstRowFirstColumn="0" w:firstRowLastColumn="0" w:lastRowFirstColumn="0" w:lastRowLastColumn="0"/>
            <w:tcW w:w="1984" w:type="dxa"/>
            <w:vAlign w:val="center"/>
            <w:hideMark/>
          </w:tcPr>
          <w:p w14:paraId="615239C8" w14:textId="77777777" w:rsidR="009908FD" w:rsidRPr="00AB6404" w:rsidRDefault="009908FD" w:rsidP="00AB6404">
            <w:pPr>
              <w:spacing w:line="360" w:lineRule="auto"/>
              <w:jc w:val="center"/>
              <w:rPr>
                <w:rFonts w:eastAsia="Times New Roman"/>
                <w:b w:val="0"/>
                <w:bCs w:val="0"/>
                <w:lang w:val="es-DO" w:eastAsia="es-DO"/>
              </w:rPr>
            </w:pPr>
            <w:r w:rsidRPr="00AB6404">
              <w:rPr>
                <w:rFonts w:eastAsia="Times New Roman"/>
                <w:b w:val="0"/>
                <w:bCs w:val="0"/>
                <w:lang w:val="es-DO" w:eastAsia="es-DO"/>
              </w:rPr>
              <w:t>Diciembre</w:t>
            </w:r>
          </w:p>
        </w:tc>
        <w:tc>
          <w:tcPr>
            <w:tcW w:w="4043" w:type="dxa"/>
            <w:vAlign w:val="center"/>
            <w:hideMark/>
          </w:tcPr>
          <w:p w14:paraId="7B7AADEA" w14:textId="77777777" w:rsidR="009908FD" w:rsidRPr="00AB6404" w:rsidRDefault="009908FD"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Desde 9570 hasta 9582</w:t>
            </w:r>
          </w:p>
        </w:tc>
        <w:tc>
          <w:tcPr>
            <w:tcW w:w="1177" w:type="dxa"/>
            <w:vAlign w:val="center"/>
            <w:hideMark/>
          </w:tcPr>
          <w:p w14:paraId="2C6EE93D" w14:textId="77777777" w:rsidR="009908FD" w:rsidRPr="00AB6404" w:rsidRDefault="009908FD"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12</w:t>
            </w:r>
          </w:p>
        </w:tc>
      </w:tr>
      <w:tr w:rsidR="00EF1E8E" w:rsidRPr="00AB6404" w14:paraId="2804C357" w14:textId="77777777" w:rsidTr="00F71AF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6027" w:type="dxa"/>
            <w:gridSpan w:val="2"/>
            <w:vAlign w:val="center"/>
          </w:tcPr>
          <w:p w14:paraId="29075E9E" w14:textId="1526EF8D" w:rsidR="009908FD" w:rsidRPr="00AB6404" w:rsidRDefault="001F5DE2" w:rsidP="00AB6404">
            <w:pPr>
              <w:spacing w:line="360" w:lineRule="auto"/>
              <w:jc w:val="center"/>
              <w:rPr>
                <w:rFonts w:eastAsia="Times New Roman"/>
                <w:b w:val="0"/>
                <w:bCs w:val="0"/>
                <w:lang w:val="es-DO" w:eastAsia="es-DO"/>
              </w:rPr>
            </w:pPr>
            <w:r w:rsidRPr="00AB6404">
              <w:rPr>
                <w:rFonts w:eastAsia="Times New Roman"/>
                <w:b w:val="0"/>
                <w:bCs w:val="0"/>
                <w:lang w:val="es-DO" w:eastAsia="es-DO"/>
              </w:rPr>
              <w:t>T</w:t>
            </w:r>
            <w:r w:rsidR="009908FD" w:rsidRPr="00AB6404">
              <w:rPr>
                <w:rFonts w:eastAsia="Times New Roman"/>
                <w:b w:val="0"/>
                <w:bCs w:val="0"/>
                <w:lang w:val="es-DO" w:eastAsia="es-DO"/>
              </w:rPr>
              <w:t>otal</w:t>
            </w:r>
          </w:p>
        </w:tc>
        <w:tc>
          <w:tcPr>
            <w:tcW w:w="1177" w:type="dxa"/>
            <w:vAlign w:val="center"/>
          </w:tcPr>
          <w:p w14:paraId="1AC58ED2" w14:textId="3548DA72" w:rsidR="009908FD" w:rsidRPr="00AB6404" w:rsidRDefault="009908FD"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878</w:t>
            </w:r>
          </w:p>
        </w:tc>
      </w:tr>
    </w:tbl>
    <w:p w14:paraId="4AA7BD19" w14:textId="77777777" w:rsidR="00404E15" w:rsidRPr="00AB6404" w:rsidRDefault="00404E15" w:rsidP="00AB6404">
      <w:pPr>
        <w:spacing w:line="360" w:lineRule="auto"/>
        <w:jc w:val="center"/>
        <w:rPr>
          <w:lang w:val="es-DO"/>
        </w:rPr>
      </w:pPr>
      <w:r w:rsidRPr="00AB6404">
        <w:rPr>
          <w:rFonts w:eastAsia="Calibri"/>
          <w:i/>
          <w:iCs/>
          <w:sz w:val="18"/>
          <w:szCs w:val="18"/>
          <w:lang w:val="es-DO"/>
        </w:rPr>
        <w:t>Fuente: Departamento Administrativo de la JAC.</w:t>
      </w:r>
    </w:p>
    <w:p w14:paraId="2B25BD16" w14:textId="77777777" w:rsidR="00404E15" w:rsidRPr="00AB6404" w:rsidRDefault="00404E15" w:rsidP="00AB6404">
      <w:pPr>
        <w:tabs>
          <w:tab w:val="left" w:pos="567"/>
        </w:tabs>
        <w:spacing w:line="360" w:lineRule="auto"/>
        <w:jc w:val="both"/>
        <w:rPr>
          <w:lang w:val="es-DO"/>
        </w:rPr>
      </w:pPr>
    </w:p>
    <w:p w14:paraId="682D48B6" w14:textId="4521577A" w:rsidR="00404E15" w:rsidRPr="00AB6404" w:rsidRDefault="00404E15" w:rsidP="00AB6404">
      <w:pPr>
        <w:tabs>
          <w:tab w:val="left" w:pos="567"/>
        </w:tabs>
        <w:spacing w:line="360" w:lineRule="auto"/>
        <w:jc w:val="both"/>
        <w:rPr>
          <w:lang w:val="es-DO"/>
        </w:rPr>
      </w:pPr>
      <w:r w:rsidRPr="00AB6404">
        <w:rPr>
          <w:lang w:val="es-DO"/>
        </w:rPr>
        <w:lastRenderedPageBreak/>
        <w:t>Solicitud de Compras para reposición de Inventario:</w:t>
      </w:r>
    </w:p>
    <w:tbl>
      <w:tblPr>
        <w:tblStyle w:val="Tablanormal1"/>
        <w:tblW w:w="6248" w:type="dxa"/>
        <w:jc w:val="center"/>
        <w:tblLook w:val="04A0" w:firstRow="1" w:lastRow="0" w:firstColumn="1" w:lastColumn="0" w:noHBand="0" w:noVBand="1"/>
      </w:tblPr>
      <w:tblGrid>
        <w:gridCol w:w="2268"/>
        <w:gridCol w:w="3980"/>
      </w:tblGrid>
      <w:tr w:rsidR="00EF1E8E" w:rsidRPr="00C132D7" w14:paraId="26F3B5B4" w14:textId="77777777" w:rsidTr="00F71AF8">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6248" w:type="dxa"/>
            <w:gridSpan w:val="2"/>
            <w:shd w:val="clear" w:color="auto" w:fill="002060"/>
            <w:vAlign w:val="center"/>
            <w:hideMark/>
          </w:tcPr>
          <w:p w14:paraId="6E03E84D" w14:textId="77777777" w:rsidR="00404E15" w:rsidRPr="00AB6404" w:rsidRDefault="00404E15" w:rsidP="00AB6404">
            <w:pPr>
              <w:tabs>
                <w:tab w:val="left" w:pos="567"/>
              </w:tabs>
              <w:spacing w:after="160" w:line="360" w:lineRule="auto"/>
              <w:jc w:val="center"/>
              <w:rPr>
                <w:color w:val="FFFFFF" w:themeColor="background1"/>
                <w:lang w:val="es-DO"/>
              </w:rPr>
            </w:pPr>
            <w:r w:rsidRPr="00AB6404">
              <w:rPr>
                <w:b w:val="0"/>
                <w:bCs w:val="0"/>
                <w:color w:val="FFFFFF" w:themeColor="background1"/>
                <w:lang w:val="es-DO"/>
              </w:rPr>
              <w:t>Relaciones de solicitudes de compras desde el 02 de Enero al 04 de Diciembre 2025</w:t>
            </w:r>
          </w:p>
        </w:tc>
      </w:tr>
      <w:tr w:rsidR="00EF1E8E" w:rsidRPr="00AB6404" w14:paraId="7539DB77" w14:textId="77777777" w:rsidTr="00F71AF8">
        <w:trPr>
          <w:cnfStyle w:val="100000000000" w:firstRow="1" w:lastRow="0" w:firstColumn="0" w:lastColumn="0" w:oddVBand="0" w:evenVBand="0" w:oddHBand="0" w:evenHBand="0" w:firstRowFirstColumn="0" w:firstRowLastColumn="0" w:lastRowFirstColumn="0" w:lastRowLastColumn="0"/>
          <w:trHeight w:val="335"/>
          <w:tblHeader/>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002060"/>
            <w:vAlign w:val="center"/>
            <w:hideMark/>
          </w:tcPr>
          <w:p w14:paraId="6E8E8B3C" w14:textId="77777777" w:rsidR="00404E15" w:rsidRPr="00AB6404" w:rsidRDefault="00404E15" w:rsidP="00AB6404">
            <w:pPr>
              <w:tabs>
                <w:tab w:val="left" w:pos="567"/>
              </w:tabs>
              <w:spacing w:after="160" w:line="360" w:lineRule="auto"/>
              <w:jc w:val="center"/>
              <w:rPr>
                <w:color w:val="FFFFFF" w:themeColor="background1"/>
                <w:lang w:val="es-DO"/>
              </w:rPr>
            </w:pPr>
            <w:r w:rsidRPr="00AB6404">
              <w:rPr>
                <w:b w:val="0"/>
                <w:bCs w:val="0"/>
                <w:color w:val="FFFFFF" w:themeColor="background1"/>
                <w:lang w:val="es-DO"/>
              </w:rPr>
              <w:t>Mes</w:t>
            </w:r>
          </w:p>
        </w:tc>
        <w:tc>
          <w:tcPr>
            <w:tcW w:w="3980" w:type="dxa"/>
            <w:shd w:val="clear" w:color="auto" w:fill="002060"/>
            <w:vAlign w:val="center"/>
            <w:hideMark/>
          </w:tcPr>
          <w:p w14:paraId="6D807C9F" w14:textId="7337E8D7" w:rsidR="00404E15" w:rsidRPr="00AB6404" w:rsidRDefault="00FA6DA9" w:rsidP="00AB6404">
            <w:pPr>
              <w:tabs>
                <w:tab w:val="left" w:pos="567"/>
              </w:tabs>
              <w:spacing w:after="160" w:line="36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lang w:val="es-DO"/>
              </w:rPr>
            </w:pPr>
            <w:r w:rsidRPr="00AB6404">
              <w:rPr>
                <w:b w:val="0"/>
                <w:bCs w:val="0"/>
                <w:color w:val="FFFFFF" w:themeColor="background1"/>
                <w:lang w:val="es-DO"/>
              </w:rPr>
              <w:t>Subt</w:t>
            </w:r>
            <w:r w:rsidR="00404E15" w:rsidRPr="00AB6404">
              <w:rPr>
                <w:b w:val="0"/>
                <w:bCs w:val="0"/>
                <w:color w:val="FFFFFF" w:themeColor="background1"/>
                <w:lang w:val="es-DO"/>
              </w:rPr>
              <w:t>otal</w:t>
            </w:r>
          </w:p>
        </w:tc>
      </w:tr>
      <w:tr w:rsidR="00EF1E8E" w:rsidRPr="00AB6404" w14:paraId="2C431105" w14:textId="77777777" w:rsidTr="00F71AF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47A5603D" w14:textId="77777777" w:rsidR="00404E15" w:rsidRPr="00AB6404" w:rsidRDefault="00404E15"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Enero</w:t>
            </w:r>
          </w:p>
        </w:tc>
        <w:tc>
          <w:tcPr>
            <w:tcW w:w="3980" w:type="dxa"/>
            <w:vAlign w:val="center"/>
            <w:hideMark/>
          </w:tcPr>
          <w:p w14:paraId="2E69CF51" w14:textId="77777777" w:rsidR="00404E15" w:rsidRPr="00AB6404" w:rsidRDefault="00404E15"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6</w:t>
            </w:r>
          </w:p>
        </w:tc>
      </w:tr>
      <w:tr w:rsidR="00EF1E8E" w:rsidRPr="00AB6404" w14:paraId="49EFA860" w14:textId="77777777" w:rsidTr="00F71AF8">
        <w:trPr>
          <w:trHeight w:val="20"/>
          <w:jc w:val="center"/>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23F0C84E" w14:textId="77777777" w:rsidR="00404E15" w:rsidRPr="00AB6404" w:rsidRDefault="00404E15"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Abril</w:t>
            </w:r>
          </w:p>
        </w:tc>
        <w:tc>
          <w:tcPr>
            <w:tcW w:w="3980" w:type="dxa"/>
            <w:vAlign w:val="center"/>
            <w:hideMark/>
          </w:tcPr>
          <w:p w14:paraId="674129DB" w14:textId="77777777" w:rsidR="00404E15" w:rsidRPr="00AB6404" w:rsidRDefault="00404E15"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3</w:t>
            </w:r>
          </w:p>
        </w:tc>
      </w:tr>
      <w:tr w:rsidR="00EF1E8E" w:rsidRPr="00AB6404" w14:paraId="5C20FE7A" w14:textId="77777777" w:rsidTr="00F71AF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0A1B4159" w14:textId="77777777" w:rsidR="00404E15" w:rsidRPr="00AB6404" w:rsidRDefault="00404E15"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Julio</w:t>
            </w:r>
          </w:p>
        </w:tc>
        <w:tc>
          <w:tcPr>
            <w:tcW w:w="3980" w:type="dxa"/>
            <w:vAlign w:val="center"/>
            <w:hideMark/>
          </w:tcPr>
          <w:p w14:paraId="52A697F9" w14:textId="77777777" w:rsidR="00404E15" w:rsidRPr="00AB6404" w:rsidRDefault="00404E15"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3</w:t>
            </w:r>
          </w:p>
        </w:tc>
      </w:tr>
      <w:tr w:rsidR="00EF1E8E" w:rsidRPr="00AB6404" w14:paraId="307933C9" w14:textId="77777777" w:rsidTr="00F71AF8">
        <w:trPr>
          <w:trHeight w:val="20"/>
          <w:jc w:val="center"/>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78CF720C" w14:textId="77777777" w:rsidR="00404E15" w:rsidRPr="00AB6404" w:rsidRDefault="00404E15"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Octubre</w:t>
            </w:r>
          </w:p>
        </w:tc>
        <w:tc>
          <w:tcPr>
            <w:tcW w:w="3980" w:type="dxa"/>
            <w:vAlign w:val="center"/>
            <w:hideMark/>
          </w:tcPr>
          <w:p w14:paraId="49572D7F" w14:textId="77777777" w:rsidR="00404E15" w:rsidRPr="00AB6404" w:rsidRDefault="00404E15"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3</w:t>
            </w:r>
          </w:p>
        </w:tc>
      </w:tr>
      <w:tr w:rsidR="00EF1E8E" w:rsidRPr="00AB6404" w14:paraId="160E9F05" w14:textId="77777777" w:rsidTr="00F71AF8">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268" w:type="dxa"/>
            <w:vAlign w:val="center"/>
            <w:hideMark/>
          </w:tcPr>
          <w:p w14:paraId="34C466E9" w14:textId="77777777" w:rsidR="00404E15" w:rsidRPr="00AB6404" w:rsidRDefault="00404E15"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Total</w:t>
            </w:r>
          </w:p>
        </w:tc>
        <w:tc>
          <w:tcPr>
            <w:tcW w:w="3980" w:type="dxa"/>
            <w:vAlign w:val="center"/>
            <w:hideMark/>
          </w:tcPr>
          <w:p w14:paraId="6DACB7A8" w14:textId="77777777" w:rsidR="00404E15" w:rsidRPr="00AB6404" w:rsidRDefault="00404E15"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15</w:t>
            </w:r>
          </w:p>
        </w:tc>
      </w:tr>
    </w:tbl>
    <w:p w14:paraId="6451CC19" w14:textId="77777777" w:rsidR="00C11F87" w:rsidRPr="00AB6404" w:rsidRDefault="00C11F87" w:rsidP="00AB6404">
      <w:pPr>
        <w:spacing w:line="360" w:lineRule="auto"/>
        <w:jc w:val="center"/>
        <w:rPr>
          <w:lang w:val="es-DO"/>
        </w:rPr>
      </w:pPr>
      <w:r w:rsidRPr="00AB6404">
        <w:rPr>
          <w:rFonts w:eastAsia="Calibri"/>
          <w:i/>
          <w:iCs/>
          <w:sz w:val="18"/>
          <w:szCs w:val="18"/>
          <w:lang w:val="es-DO"/>
        </w:rPr>
        <w:t>Fuente: Departamento Administrativo de la JAC.</w:t>
      </w:r>
    </w:p>
    <w:p w14:paraId="6E10BEE9" w14:textId="77777777" w:rsidR="00404E15" w:rsidRPr="00AB6404" w:rsidRDefault="00404E15" w:rsidP="00AB6404">
      <w:pPr>
        <w:tabs>
          <w:tab w:val="left" w:pos="567"/>
        </w:tabs>
        <w:spacing w:line="360" w:lineRule="auto"/>
        <w:jc w:val="both"/>
        <w:rPr>
          <w:lang w:val="es-DO"/>
        </w:rPr>
      </w:pPr>
    </w:p>
    <w:p w14:paraId="3FF0889E" w14:textId="586E374C" w:rsidR="009908FD" w:rsidRPr="00AB6404" w:rsidRDefault="00C11F87" w:rsidP="00AB6404">
      <w:pPr>
        <w:pStyle w:val="Ttulo3"/>
        <w:spacing w:line="360" w:lineRule="auto"/>
        <w:rPr>
          <w:rFonts w:cs="Times New Roman"/>
          <w:color w:val="767171"/>
          <w:lang w:val="es-DO"/>
        </w:rPr>
      </w:pPr>
      <w:bookmarkStart w:id="826" w:name="_Toc218581836"/>
      <w:r w:rsidRPr="00AB6404">
        <w:rPr>
          <w:rFonts w:cs="Times New Roman"/>
          <w:color w:val="767171"/>
          <w:lang w:val="es-DO"/>
        </w:rPr>
        <w:t>División de Compras</w:t>
      </w:r>
      <w:bookmarkEnd w:id="826"/>
    </w:p>
    <w:p w14:paraId="43914251" w14:textId="77777777" w:rsidR="00EC005F" w:rsidRPr="00AB6404" w:rsidRDefault="00EC005F" w:rsidP="00AB6404">
      <w:pPr>
        <w:spacing w:line="360" w:lineRule="auto"/>
        <w:rPr>
          <w:lang w:val="es-DO"/>
        </w:rPr>
      </w:pPr>
    </w:p>
    <w:p w14:paraId="58895167" w14:textId="72F202A2" w:rsidR="00EC005F" w:rsidRPr="00AB6404" w:rsidRDefault="00EC005F" w:rsidP="00AB6404">
      <w:pPr>
        <w:spacing w:line="360" w:lineRule="auto"/>
        <w:jc w:val="both"/>
        <w:rPr>
          <w:lang w:val="es-DO"/>
        </w:rPr>
      </w:pPr>
      <w:r w:rsidRPr="00AB6404">
        <w:rPr>
          <w:lang w:val="es-DO"/>
        </w:rPr>
        <w:t>La División de Compras y contrataciones es la responsable de adquirir todos los Bienes o Servicios que son necesarios para esta Institución (Junta de Aviación Civil)</w:t>
      </w:r>
      <w:r w:rsidR="003A1E84" w:rsidRPr="00AB6404">
        <w:rPr>
          <w:lang w:val="es-DO"/>
        </w:rPr>
        <w:t>.</w:t>
      </w:r>
    </w:p>
    <w:p w14:paraId="4BD77177" w14:textId="05FE146A" w:rsidR="00EC005F" w:rsidRPr="00AB6404" w:rsidRDefault="00EC005F" w:rsidP="00AB6404">
      <w:pPr>
        <w:spacing w:line="360" w:lineRule="auto"/>
        <w:jc w:val="both"/>
        <w:rPr>
          <w:lang w:val="es-DO"/>
        </w:rPr>
      </w:pPr>
      <w:r w:rsidRPr="00AB6404">
        <w:rPr>
          <w:lang w:val="es-DO"/>
        </w:rPr>
        <w:t>Para realizar un proceso de compra es necesarios lo siguiente:</w:t>
      </w:r>
      <w:r w:rsidR="00207CDB" w:rsidRPr="00AB6404">
        <w:rPr>
          <w:lang w:val="es-DO"/>
        </w:rPr>
        <w:t xml:space="preserve"> r</w:t>
      </w:r>
      <w:r w:rsidRPr="00AB6404">
        <w:rPr>
          <w:lang w:val="es-DO"/>
        </w:rPr>
        <w:t xml:space="preserve">equerimiento de Compra de Bienes o Servicios (Aprobada por el Director Administrativo y Financiero, Planificación y   Enc. Administrativo, existencia de fondos, cotizaciones, orden de Compra o Servicio, certificación de impuestos al día y certificación de seguridad social, registros de Proveedores del Estado, solicitud de pago.  </w:t>
      </w:r>
    </w:p>
    <w:p w14:paraId="2328BD7F" w14:textId="77777777" w:rsidR="00EC005F" w:rsidRPr="00AB6404" w:rsidRDefault="00EC005F" w:rsidP="00AB6404">
      <w:pPr>
        <w:spacing w:line="360" w:lineRule="auto"/>
        <w:jc w:val="both"/>
        <w:rPr>
          <w:lang w:val="es-DO"/>
        </w:rPr>
      </w:pPr>
      <w:r w:rsidRPr="00AB6404">
        <w:rPr>
          <w:lang w:val="es-DO"/>
        </w:rPr>
        <w:t xml:space="preserve">Estos detalles están establecidos por lo establecido en la Ley No. 340-06 sobre Compras y Contrataciones de Bienes, Servicios, Obras y Concesiones (modificada por la Ley No. 449-06, del 6 de diciembre del 2006) y su Reglamento, mediante un sistema de Gestión de Calidad (ISO 9001:2008 y ISO 9001: 2015). </w:t>
      </w:r>
    </w:p>
    <w:p w14:paraId="0A499B9F" w14:textId="0F203400" w:rsidR="00C80B35" w:rsidRPr="00AB6404" w:rsidRDefault="00EC005F" w:rsidP="00AB6404">
      <w:pPr>
        <w:spacing w:line="360" w:lineRule="auto"/>
        <w:jc w:val="both"/>
        <w:rPr>
          <w:lang w:val="es-DO"/>
        </w:rPr>
      </w:pPr>
      <w:r w:rsidRPr="00AB6404">
        <w:rPr>
          <w:lang w:val="es-DO"/>
        </w:rPr>
        <w:lastRenderedPageBreak/>
        <w:t xml:space="preserve">Dicha Ley establece la modalidad de compra a ejecutar (Umbrales de Compra), Procedimientos y Requisitos que debe cumplir los Proveedores. </w:t>
      </w:r>
    </w:p>
    <w:p w14:paraId="40E49AC9" w14:textId="74712F48" w:rsidR="00C80B35" w:rsidRPr="00AB6404" w:rsidRDefault="00207CDB" w:rsidP="00AB6404">
      <w:pPr>
        <w:pStyle w:val="Prrafodelista"/>
        <w:numPr>
          <w:ilvl w:val="0"/>
          <w:numId w:val="16"/>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 xml:space="preserve">Sistema Nacional Compras y Contrataciones </w:t>
      </w:r>
    </w:p>
    <w:p w14:paraId="1D12F2E1" w14:textId="2BB387E5" w:rsidR="00C80B35" w:rsidRPr="00AB6404" w:rsidRDefault="00C80B35" w:rsidP="00AB6404">
      <w:pPr>
        <w:spacing w:before="240" w:after="0" w:line="360" w:lineRule="auto"/>
        <w:jc w:val="both"/>
        <w:rPr>
          <w:rFonts w:eastAsia="Calibri"/>
          <w:lang w:val="es-DO"/>
        </w:rPr>
      </w:pPr>
      <w:r w:rsidRPr="00AB6404">
        <w:rPr>
          <w:rFonts w:eastAsia="Calibri"/>
          <w:lang w:val="es-DO"/>
        </w:rPr>
        <w:t xml:space="preserve">En el índice trimestral de Compras y Contrataciones, llevado por El SISCOMPRAS, sistema que ha sido desarrollado para iniciar la medición del cumplimiento de la Ley 340-06 y sus modificaciones, a través de los registros en el portal transaccional, En el 2025, </w:t>
      </w:r>
      <w:r w:rsidR="00DA3862" w:rsidRPr="00AB6404">
        <w:rPr>
          <w:rFonts w:eastAsia="Calibri"/>
          <w:lang w:val="es-DO"/>
        </w:rPr>
        <w:t>tenemos un promedio de 91.</w:t>
      </w:r>
      <w:r w:rsidR="00E02267" w:rsidRPr="00AB6404">
        <w:rPr>
          <w:rFonts w:eastAsia="Calibri"/>
          <w:lang w:val="es-DO"/>
        </w:rPr>
        <w:t>38</w:t>
      </w:r>
      <w:r w:rsidR="005D0815" w:rsidRPr="00AB6404">
        <w:rPr>
          <w:rFonts w:eastAsia="Calibri"/>
          <w:lang w:val="es-DO"/>
        </w:rPr>
        <w:t>%</w:t>
      </w:r>
      <w:r w:rsidR="00DA3862" w:rsidRPr="00AB6404">
        <w:rPr>
          <w:rFonts w:eastAsia="Calibri"/>
          <w:lang w:val="es-DO"/>
        </w:rPr>
        <w:t xml:space="preserve">, </w:t>
      </w:r>
      <w:r w:rsidRPr="00AB6404">
        <w:rPr>
          <w:rFonts w:eastAsia="Calibri"/>
          <w:lang w:val="es-DO"/>
        </w:rPr>
        <w:t>obten</w:t>
      </w:r>
      <w:r w:rsidR="00DA3862" w:rsidRPr="00AB6404">
        <w:rPr>
          <w:rFonts w:eastAsia="Calibri"/>
          <w:lang w:val="es-DO"/>
        </w:rPr>
        <w:t>iendo por trimestre</w:t>
      </w:r>
      <w:r w:rsidRPr="00AB6404">
        <w:rPr>
          <w:rFonts w:eastAsia="Calibri"/>
          <w:lang w:val="es-DO"/>
        </w:rPr>
        <w:t xml:space="preserve"> las siguientes calificaciones:</w:t>
      </w:r>
    </w:p>
    <w:p w14:paraId="7AFC5DC1" w14:textId="77777777" w:rsidR="00C80B35" w:rsidRPr="00AB6404" w:rsidRDefault="00C80B35" w:rsidP="00AB6404">
      <w:pPr>
        <w:spacing w:before="240" w:after="0" w:line="360" w:lineRule="auto"/>
        <w:jc w:val="center"/>
        <w:rPr>
          <w:rFonts w:eastAsia="Calibri"/>
          <w:lang w:val="es-DO"/>
        </w:rPr>
      </w:pPr>
      <w:r w:rsidRPr="00AB6404">
        <w:rPr>
          <w:noProof/>
        </w:rPr>
        <w:drawing>
          <wp:inline distT="0" distB="0" distL="0" distR="0" wp14:anchorId="3EA5A1E9" wp14:editId="6591380D">
            <wp:extent cx="4029075" cy="2216785"/>
            <wp:effectExtent l="0" t="0" r="9525" b="18415"/>
            <wp:docPr id="1114294888" name="Gráfico 1">
              <a:extLst xmlns:a="http://schemas.openxmlformats.org/drawingml/2006/main">
                <a:ext uri="{FF2B5EF4-FFF2-40B4-BE49-F238E27FC236}">
                  <a16:creationId xmlns:a16="http://schemas.microsoft.com/office/drawing/2014/main" id="{5AE74252-9C75-E383-8C41-77F089862B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2473FB6" w14:textId="2D47A78A" w:rsidR="00C80B35" w:rsidRPr="00AB6404" w:rsidRDefault="00FA6DA9" w:rsidP="00AB6404">
      <w:pPr>
        <w:spacing w:line="360" w:lineRule="auto"/>
        <w:jc w:val="center"/>
        <w:rPr>
          <w:i/>
          <w:iCs/>
          <w:sz w:val="18"/>
          <w:szCs w:val="18"/>
          <w:lang w:val="es-DO"/>
        </w:rPr>
      </w:pPr>
      <w:r w:rsidRPr="00AB6404">
        <w:rPr>
          <w:i/>
          <w:iCs/>
          <w:sz w:val="18"/>
          <w:szCs w:val="18"/>
          <w:lang w:val="es-DO"/>
        </w:rPr>
        <w:t xml:space="preserve">Fuente: Página Web </w:t>
      </w:r>
      <w:r w:rsidR="00FF0D96" w:rsidRPr="00AB6404">
        <w:rPr>
          <w:i/>
          <w:iCs/>
          <w:sz w:val="18"/>
          <w:szCs w:val="18"/>
          <w:lang w:val="es-DO"/>
        </w:rPr>
        <w:t>SISCOMPRA</w:t>
      </w:r>
      <w:r w:rsidR="00E305B3" w:rsidRPr="00AB6404">
        <w:rPr>
          <w:i/>
          <w:iCs/>
          <w:sz w:val="18"/>
          <w:szCs w:val="18"/>
          <w:lang w:val="es-DO"/>
        </w:rPr>
        <w:t>,</w:t>
      </w:r>
      <w:r w:rsidR="00407E25" w:rsidRPr="00AB6404">
        <w:rPr>
          <w:i/>
          <w:iCs/>
          <w:sz w:val="18"/>
          <w:szCs w:val="18"/>
          <w:lang w:val="es-DO"/>
        </w:rPr>
        <w:t xml:space="preserve"> </w:t>
      </w:r>
      <w:r w:rsidRPr="00AB6404">
        <w:rPr>
          <w:i/>
          <w:iCs/>
          <w:sz w:val="18"/>
          <w:szCs w:val="18"/>
          <w:lang w:val="es-DO"/>
        </w:rPr>
        <w:t>Dashboard indicado</w:t>
      </w:r>
      <w:bookmarkStart w:id="827" w:name="_Hlk216947439"/>
      <w:r w:rsidR="00E305B3" w:rsidRPr="00AB6404">
        <w:rPr>
          <w:i/>
          <w:iCs/>
          <w:sz w:val="18"/>
          <w:szCs w:val="18"/>
          <w:lang w:val="es-DO"/>
        </w:rPr>
        <w:t>.</w:t>
      </w:r>
    </w:p>
    <w:p w14:paraId="15D728E3" w14:textId="77777777" w:rsidR="00E305B3" w:rsidRPr="00AB6404" w:rsidRDefault="00E305B3" w:rsidP="00AB6404">
      <w:pPr>
        <w:spacing w:line="360" w:lineRule="auto"/>
        <w:jc w:val="both"/>
        <w:rPr>
          <w:lang w:val="es-DO"/>
        </w:rPr>
      </w:pPr>
    </w:p>
    <w:bookmarkEnd w:id="827"/>
    <w:p w14:paraId="17341229" w14:textId="5E515CED" w:rsidR="00C11F87" w:rsidRPr="00AB6404" w:rsidRDefault="00EC005F" w:rsidP="00AB6404">
      <w:pPr>
        <w:pStyle w:val="Prrafodelista"/>
        <w:numPr>
          <w:ilvl w:val="0"/>
          <w:numId w:val="16"/>
        </w:numPr>
        <w:spacing w:after="0" w:line="360" w:lineRule="auto"/>
        <w:ind w:right="-143"/>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Umbrales de Compra 2025</w:t>
      </w:r>
    </w:p>
    <w:tbl>
      <w:tblPr>
        <w:tblStyle w:val="Tablanormal1"/>
        <w:tblW w:w="0" w:type="auto"/>
        <w:jc w:val="center"/>
        <w:tblLook w:val="04A0" w:firstRow="1" w:lastRow="0" w:firstColumn="1" w:lastColumn="0" w:noHBand="0" w:noVBand="1"/>
      </w:tblPr>
      <w:tblGrid>
        <w:gridCol w:w="1577"/>
        <w:gridCol w:w="2279"/>
        <w:gridCol w:w="2027"/>
        <w:gridCol w:w="2027"/>
      </w:tblGrid>
      <w:tr w:rsidR="00EF1E8E" w:rsidRPr="00AB6404" w14:paraId="60179D72" w14:textId="77777777" w:rsidTr="006C67BB">
        <w:trPr>
          <w:cnfStyle w:val="100000000000" w:firstRow="1" w:lastRow="0" w:firstColumn="0" w:lastColumn="0" w:oddVBand="0" w:evenVBand="0" w:oddHBand="0" w:evenHBand="0" w:firstRowFirstColumn="0" w:firstRowLastColumn="0" w:lastRowFirstColumn="0" w:lastRowLastColumn="0"/>
          <w:trHeight w:val="907"/>
          <w:tblHeader/>
          <w:jc w:val="center"/>
        </w:trPr>
        <w:tc>
          <w:tcPr>
            <w:cnfStyle w:val="001000000000" w:firstRow="0" w:lastRow="0" w:firstColumn="1" w:lastColumn="0" w:oddVBand="0" w:evenVBand="0" w:oddHBand="0" w:evenHBand="0" w:firstRowFirstColumn="0" w:firstRowLastColumn="0" w:lastRowFirstColumn="0" w:lastRowLastColumn="0"/>
            <w:tcW w:w="1156" w:type="dxa"/>
            <w:shd w:val="clear" w:color="auto" w:fill="002060"/>
            <w:vAlign w:val="center"/>
            <w:hideMark/>
          </w:tcPr>
          <w:p w14:paraId="66561F9F" w14:textId="77777777" w:rsidR="00EC005F" w:rsidRPr="00AB6404" w:rsidRDefault="00EC005F" w:rsidP="00AB6404">
            <w:pPr>
              <w:spacing w:line="360" w:lineRule="auto"/>
              <w:jc w:val="center"/>
              <w:rPr>
                <w:rFonts w:eastAsia="Times New Roman"/>
                <w:b w:val="0"/>
                <w:bCs w:val="0"/>
                <w:color w:val="FFFFFF" w:themeColor="background1"/>
                <w:lang w:val="es-DO" w:eastAsia="es-DO"/>
              </w:rPr>
            </w:pPr>
            <w:r w:rsidRPr="00AB6404">
              <w:rPr>
                <w:rFonts w:eastAsia="Times New Roman"/>
                <w:b w:val="0"/>
                <w:bCs w:val="0"/>
                <w:color w:val="FFFFFF" w:themeColor="background1"/>
                <w:lang w:val="es-DO" w:eastAsia="es-DO"/>
              </w:rPr>
              <w:t>Modalidad</w:t>
            </w:r>
          </w:p>
        </w:tc>
        <w:tc>
          <w:tcPr>
            <w:tcW w:w="0" w:type="auto"/>
            <w:shd w:val="clear" w:color="auto" w:fill="002060"/>
            <w:vAlign w:val="center"/>
            <w:hideMark/>
          </w:tcPr>
          <w:p w14:paraId="110801EA" w14:textId="77777777" w:rsidR="00EC005F" w:rsidRPr="00AB6404" w:rsidRDefault="00EC005F"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val="es-DO" w:eastAsia="es-DO"/>
              </w:rPr>
            </w:pPr>
            <w:r w:rsidRPr="00AB6404">
              <w:rPr>
                <w:rFonts w:eastAsia="Times New Roman"/>
                <w:b w:val="0"/>
                <w:bCs w:val="0"/>
                <w:color w:val="FFFFFF" w:themeColor="background1"/>
                <w:lang w:val="es-DO" w:eastAsia="es-DO"/>
              </w:rPr>
              <w:t>Obras</w:t>
            </w:r>
          </w:p>
        </w:tc>
        <w:tc>
          <w:tcPr>
            <w:tcW w:w="0" w:type="auto"/>
            <w:shd w:val="clear" w:color="auto" w:fill="002060"/>
            <w:vAlign w:val="center"/>
            <w:hideMark/>
          </w:tcPr>
          <w:p w14:paraId="7B3E17BD" w14:textId="77777777" w:rsidR="00EC005F" w:rsidRPr="00AB6404" w:rsidRDefault="00EC005F"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val="es-DO" w:eastAsia="es-DO"/>
              </w:rPr>
            </w:pPr>
            <w:r w:rsidRPr="00AB6404">
              <w:rPr>
                <w:rFonts w:eastAsia="Times New Roman"/>
                <w:b w:val="0"/>
                <w:bCs w:val="0"/>
                <w:color w:val="FFFFFF" w:themeColor="background1"/>
                <w:lang w:val="es-DO" w:eastAsia="es-DO"/>
              </w:rPr>
              <w:t>Bienes</w:t>
            </w:r>
          </w:p>
        </w:tc>
        <w:tc>
          <w:tcPr>
            <w:tcW w:w="0" w:type="auto"/>
            <w:shd w:val="clear" w:color="auto" w:fill="002060"/>
            <w:vAlign w:val="center"/>
            <w:hideMark/>
          </w:tcPr>
          <w:p w14:paraId="1821B489" w14:textId="77777777" w:rsidR="00EC005F" w:rsidRPr="00AB6404" w:rsidRDefault="00EC005F"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val="es-DO" w:eastAsia="es-DO"/>
              </w:rPr>
            </w:pPr>
            <w:r w:rsidRPr="00AB6404">
              <w:rPr>
                <w:rFonts w:eastAsia="Times New Roman"/>
                <w:b w:val="0"/>
                <w:bCs w:val="0"/>
                <w:color w:val="FFFFFF" w:themeColor="background1"/>
                <w:lang w:val="es-DO" w:eastAsia="es-DO"/>
              </w:rPr>
              <w:t>Servicios</w:t>
            </w:r>
          </w:p>
        </w:tc>
      </w:tr>
      <w:tr w:rsidR="00EF1E8E" w:rsidRPr="00AB6404" w14:paraId="1E686094" w14:textId="77777777" w:rsidTr="006C67BB">
        <w:trPr>
          <w:cnfStyle w:val="000000100000" w:firstRow="0" w:lastRow="0" w:firstColumn="0" w:lastColumn="0" w:oddVBand="0" w:evenVBand="0" w:oddHBand="1" w:evenHBand="0" w:firstRowFirstColumn="0" w:firstRowLastColumn="0" w:lastRowFirstColumn="0" w:lastRowLastColumn="0"/>
          <w:trHeight w:val="907"/>
          <w:jc w:val="center"/>
        </w:trPr>
        <w:tc>
          <w:tcPr>
            <w:cnfStyle w:val="001000000000" w:firstRow="0" w:lastRow="0" w:firstColumn="1" w:lastColumn="0" w:oddVBand="0" w:evenVBand="0" w:oddHBand="0" w:evenHBand="0" w:firstRowFirstColumn="0" w:firstRowLastColumn="0" w:lastRowFirstColumn="0" w:lastRowLastColumn="0"/>
            <w:tcW w:w="1156" w:type="dxa"/>
            <w:vAlign w:val="center"/>
            <w:hideMark/>
          </w:tcPr>
          <w:p w14:paraId="050008AB" w14:textId="77777777" w:rsidR="00EC005F" w:rsidRPr="00AB6404" w:rsidRDefault="00EC005F" w:rsidP="00AB6404">
            <w:pPr>
              <w:spacing w:line="360" w:lineRule="auto"/>
              <w:jc w:val="center"/>
              <w:rPr>
                <w:rFonts w:eastAsia="Times New Roman"/>
                <w:b w:val="0"/>
                <w:bCs w:val="0"/>
                <w:lang w:val="es-DO" w:eastAsia="es-DO"/>
              </w:rPr>
            </w:pPr>
            <w:r w:rsidRPr="00AB6404">
              <w:rPr>
                <w:rFonts w:eastAsia="Times New Roman"/>
                <w:b w:val="0"/>
                <w:bCs w:val="0"/>
                <w:lang w:val="es-DO" w:eastAsia="es-DO"/>
              </w:rPr>
              <w:t>Licitación Pública</w:t>
            </w:r>
          </w:p>
        </w:tc>
        <w:tc>
          <w:tcPr>
            <w:tcW w:w="0" w:type="auto"/>
            <w:vAlign w:val="center"/>
            <w:hideMark/>
          </w:tcPr>
          <w:p w14:paraId="6D592AF6" w14:textId="77777777" w:rsidR="00EC005F" w:rsidRPr="00AB6404" w:rsidRDefault="00EC005F"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lang w:val="es-DO"/>
              </w:rPr>
              <w:t>Desde RD$411,347,976.00 en adelante.</w:t>
            </w:r>
          </w:p>
        </w:tc>
        <w:tc>
          <w:tcPr>
            <w:tcW w:w="0" w:type="auto"/>
            <w:vAlign w:val="center"/>
            <w:hideMark/>
          </w:tcPr>
          <w:p w14:paraId="10D20AF8" w14:textId="77777777" w:rsidR="00EC005F" w:rsidRPr="00AB6404" w:rsidRDefault="00EC005F"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lang w:val="es-DO"/>
              </w:rPr>
              <w:t>Desde RD$6,272,014.16 en adelante.</w:t>
            </w:r>
          </w:p>
        </w:tc>
        <w:tc>
          <w:tcPr>
            <w:tcW w:w="0" w:type="auto"/>
            <w:vAlign w:val="center"/>
            <w:hideMark/>
          </w:tcPr>
          <w:p w14:paraId="64FB7946" w14:textId="77777777" w:rsidR="00EC005F" w:rsidRPr="00AB6404" w:rsidRDefault="00EC005F"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lang w:val="es-DO"/>
              </w:rPr>
              <w:t>Desde RD$6,272,014.16 en adelante</w:t>
            </w:r>
          </w:p>
        </w:tc>
      </w:tr>
      <w:tr w:rsidR="00EF1E8E" w:rsidRPr="00AB6404" w14:paraId="1C141088" w14:textId="77777777" w:rsidTr="006C67BB">
        <w:trPr>
          <w:trHeight w:val="907"/>
          <w:jc w:val="center"/>
        </w:trPr>
        <w:tc>
          <w:tcPr>
            <w:cnfStyle w:val="001000000000" w:firstRow="0" w:lastRow="0" w:firstColumn="1" w:lastColumn="0" w:oddVBand="0" w:evenVBand="0" w:oddHBand="0" w:evenHBand="0" w:firstRowFirstColumn="0" w:firstRowLastColumn="0" w:lastRowFirstColumn="0" w:lastRowLastColumn="0"/>
            <w:tcW w:w="1156" w:type="dxa"/>
            <w:vAlign w:val="center"/>
            <w:hideMark/>
          </w:tcPr>
          <w:p w14:paraId="254DC1B1" w14:textId="77777777" w:rsidR="00EC005F" w:rsidRPr="00AB6404" w:rsidRDefault="00EC005F" w:rsidP="00AB6404">
            <w:pPr>
              <w:spacing w:line="360" w:lineRule="auto"/>
              <w:jc w:val="center"/>
              <w:rPr>
                <w:rFonts w:eastAsia="Times New Roman"/>
                <w:b w:val="0"/>
                <w:bCs w:val="0"/>
                <w:lang w:val="es-DO" w:eastAsia="es-DO"/>
              </w:rPr>
            </w:pPr>
            <w:r w:rsidRPr="00AB6404">
              <w:rPr>
                <w:rFonts w:eastAsia="Times New Roman"/>
                <w:b w:val="0"/>
                <w:bCs w:val="0"/>
                <w:lang w:val="es-DO" w:eastAsia="es-DO"/>
              </w:rPr>
              <w:lastRenderedPageBreak/>
              <w:t>Licitación Restringida</w:t>
            </w:r>
          </w:p>
        </w:tc>
        <w:tc>
          <w:tcPr>
            <w:tcW w:w="0" w:type="auto"/>
            <w:vAlign w:val="center"/>
            <w:hideMark/>
          </w:tcPr>
          <w:p w14:paraId="330C786C" w14:textId="77777777" w:rsidR="00EC005F" w:rsidRPr="00AB6404" w:rsidRDefault="00EC005F"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lang w:val="es-DO"/>
              </w:rPr>
              <w:t>Desde RD$310,107,093.01 hasta RD$411,347,975.99</w:t>
            </w:r>
          </w:p>
        </w:tc>
        <w:tc>
          <w:tcPr>
            <w:tcW w:w="0" w:type="auto"/>
            <w:vAlign w:val="center"/>
            <w:hideMark/>
          </w:tcPr>
          <w:p w14:paraId="007487E7" w14:textId="77777777" w:rsidR="00EC005F" w:rsidRPr="00AB6404" w:rsidRDefault="00EC005F"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lang w:val="es-DO"/>
              </w:rPr>
              <w:t>Desde RD$5,644,812.74 hasta RD$6,272,014.15</w:t>
            </w:r>
          </w:p>
        </w:tc>
        <w:tc>
          <w:tcPr>
            <w:tcW w:w="0" w:type="auto"/>
            <w:vAlign w:val="center"/>
            <w:hideMark/>
          </w:tcPr>
          <w:p w14:paraId="118E5308" w14:textId="77777777" w:rsidR="00EC005F" w:rsidRPr="00AB6404" w:rsidRDefault="00EC005F"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lang w:val="es-DO"/>
              </w:rPr>
              <w:t>Desde RD$5,644,812.74 hasta RD$6,272,014.15</w:t>
            </w:r>
          </w:p>
        </w:tc>
      </w:tr>
      <w:tr w:rsidR="00EF1E8E" w:rsidRPr="00AB6404" w14:paraId="21B7A2E4" w14:textId="77777777" w:rsidTr="006C67BB">
        <w:trPr>
          <w:cnfStyle w:val="000000100000" w:firstRow="0" w:lastRow="0" w:firstColumn="0" w:lastColumn="0" w:oddVBand="0" w:evenVBand="0" w:oddHBand="1" w:evenHBand="0" w:firstRowFirstColumn="0" w:firstRowLastColumn="0" w:lastRowFirstColumn="0" w:lastRowLastColumn="0"/>
          <w:trHeight w:val="907"/>
          <w:jc w:val="center"/>
        </w:trPr>
        <w:tc>
          <w:tcPr>
            <w:cnfStyle w:val="001000000000" w:firstRow="0" w:lastRow="0" w:firstColumn="1" w:lastColumn="0" w:oddVBand="0" w:evenVBand="0" w:oddHBand="0" w:evenHBand="0" w:firstRowFirstColumn="0" w:firstRowLastColumn="0" w:lastRowFirstColumn="0" w:lastRowLastColumn="0"/>
            <w:tcW w:w="1156" w:type="dxa"/>
            <w:vAlign w:val="center"/>
            <w:hideMark/>
          </w:tcPr>
          <w:p w14:paraId="48CB0058" w14:textId="77777777" w:rsidR="00EC005F" w:rsidRPr="00AB6404" w:rsidRDefault="00EC005F" w:rsidP="00AB6404">
            <w:pPr>
              <w:spacing w:line="360" w:lineRule="auto"/>
              <w:jc w:val="center"/>
              <w:rPr>
                <w:rFonts w:eastAsia="Times New Roman"/>
                <w:b w:val="0"/>
                <w:bCs w:val="0"/>
                <w:lang w:val="es-DO" w:eastAsia="es-DO"/>
              </w:rPr>
            </w:pPr>
            <w:r w:rsidRPr="00AB6404">
              <w:rPr>
                <w:rFonts w:eastAsia="Times New Roman"/>
                <w:b w:val="0"/>
                <w:bCs w:val="0"/>
                <w:lang w:val="es-DO" w:eastAsia="es-DO"/>
              </w:rPr>
              <w:t>Sorteo de Obras</w:t>
            </w:r>
          </w:p>
        </w:tc>
        <w:tc>
          <w:tcPr>
            <w:tcW w:w="0" w:type="auto"/>
            <w:vAlign w:val="center"/>
            <w:hideMark/>
          </w:tcPr>
          <w:p w14:paraId="2ED90460" w14:textId="77777777" w:rsidR="00EC005F" w:rsidRPr="00AB6404" w:rsidRDefault="00EC005F"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lang w:val="es-DO"/>
              </w:rPr>
              <w:t>Desde RD$186,064,255.81 hasta RD$310,107,093.00</w:t>
            </w:r>
          </w:p>
        </w:tc>
        <w:tc>
          <w:tcPr>
            <w:tcW w:w="0" w:type="auto"/>
            <w:vAlign w:val="center"/>
            <w:hideMark/>
          </w:tcPr>
          <w:p w14:paraId="5689B549" w14:textId="76B88310" w:rsidR="00EC005F" w:rsidRPr="00AB6404" w:rsidRDefault="00EC005F"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lang w:val="es-DO"/>
              </w:rPr>
              <w:t>N</w:t>
            </w:r>
            <w:r w:rsidR="00201E6A" w:rsidRPr="00AB6404">
              <w:rPr>
                <w:lang w:val="es-DO"/>
              </w:rPr>
              <w:t>o aplica</w:t>
            </w:r>
          </w:p>
        </w:tc>
        <w:tc>
          <w:tcPr>
            <w:tcW w:w="0" w:type="auto"/>
            <w:vAlign w:val="center"/>
            <w:hideMark/>
          </w:tcPr>
          <w:p w14:paraId="7BFC8643" w14:textId="231CB6BD" w:rsidR="00EC005F" w:rsidRPr="00AB6404" w:rsidRDefault="00201E6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lang w:val="es-DO"/>
              </w:rPr>
              <w:t>No aplica</w:t>
            </w:r>
          </w:p>
        </w:tc>
      </w:tr>
      <w:tr w:rsidR="00EF1E8E" w:rsidRPr="00AB6404" w14:paraId="0B420878" w14:textId="77777777" w:rsidTr="006C67BB">
        <w:trPr>
          <w:trHeight w:val="907"/>
          <w:jc w:val="center"/>
        </w:trPr>
        <w:tc>
          <w:tcPr>
            <w:cnfStyle w:val="001000000000" w:firstRow="0" w:lastRow="0" w:firstColumn="1" w:lastColumn="0" w:oddVBand="0" w:evenVBand="0" w:oddHBand="0" w:evenHBand="0" w:firstRowFirstColumn="0" w:firstRowLastColumn="0" w:lastRowFirstColumn="0" w:lastRowLastColumn="0"/>
            <w:tcW w:w="1156" w:type="dxa"/>
            <w:vAlign w:val="center"/>
            <w:hideMark/>
          </w:tcPr>
          <w:p w14:paraId="1CF0C3B2" w14:textId="77777777" w:rsidR="00EC005F" w:rsidRPr="00AB6404" w:rsidRDefault="00EC005F" w:rsidP="00AB6404">
            <w:pPr>
              <w:spacing w:line="360" w:lineRule="auto"/>
              <w:jc w:val="center"/>
              <w:rPr>
                <w:rFonts w:eastAsia="Times New Roman"/>
                <w:b w:val="0"/>
                <w:bCs w:val="0"/>
                <w:lang w:val="es-DO" w:eastAsia="es-DO"/>
              </w:rPr>
            </w:pPr>
            <w:r w:rsidRPr="00AB6404">
              <w:rPr>
                <w:rFonts w:eastAsia="Times New Roman"/>
                <w:b w:val="0"/>
                <w:bCs w:val="0"/>
                <w:lang w:val="es-DO" w:eastAsia="es-DO"/>
              </w:rPr>
              <w:t>Comparación de Precios</w:t>
            </w:r>
          </w:p>
        </w:tc>
        <w:tc>
          <w:tcPr>
            <w:tcW w:w="0" w:type="auto"/>
            <w:vAlign w:val="center"/>
            <w:hideMark/>
          </w:tcPr>
          <w:p w14:paraId="5B904659" w14:textId="77777777" w:rsidR="00EC005F" w:rsidRPr="00AB6404" w:rsidRDefault="00EC005F"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lang w:val="es-DO"/>
              </w:rPr>
              <w:t>Desde RD$49,617.134.88 hasta RD$186,064,255.80</w:t>
            </w:r>
          </w:p>
        </w:tc>
        <w:tc>
          <w:tcPr>
            <w:tcW w:w="0" w:type="auto"/>
            <w:vAlign w:val="center"/>
            <w:hideMark/>
          </w:tcPr>
          <w:p w14:paraId="48E7B77F" w14:textId="77777777" w:rsidR="00EC005F" w:rsidRPr="00AB6404" w:rsidRDefault="00EC005F"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lang w:val="es-DO"/>
              </w:rPr>
              <w:t>Desde RD$1,860,642.56 hasta RD$5,644,812.73</w:t>
            </w:r>
          </w:p>
        </w:tc>
        <w:tc>
          <w:tcPr>
            <w:tcW w:w="0" w:type="auto"/>
            <w:vAlign w:val="center"/>
            <w:hideMark/>
          </w:tcPr>
          <w:p w14:paraId="7C7763F1" w14:textId="77777777" w:rsidR="00EC005F" w:rsidRPr="00AB6404" w:rsidRDefault="00EC005F"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lang w:val="es-DO"/>
              </w:rPr>
              <w:t>Desde RD$1.860,642.56 hasta RD$5,644,812.73</w:t>
            </w:r>
          </w:p>
        </w:tc>
      </w:tr>
      <w:tr w:rsidR="00EF1E8E" w:rsidRPr="00AB6404" w14:paraId="6E9FB62C" w14:textId="77777777" w:rsidTr="006C67BB">
        <w:trPr>
          <w:cnfStyle w:val="000000100000" w:firstRow="0" w:lastRow="0" w:firstColumn="0" w:lastColumn="0" w:oddVBand="0" w:evenVBand="0" w:oddHBand="1" w:evenHBand="0" w:firstRowFirstColumn="0" w:firstRowLastColumn="0" w:lastRowFirstColumn="0" w:lastRowLastColumn="0"/>
          <w:trHeight w:val="907"/>
          <w:jc w:val="center"/>
        </w:trPr>
        <w:tc>
          <w:tcPr>
            <w:cnfStyle w:val="001000000000" w:firstRow="0" w:lastRow="0" w:firstColumn="1" w:lastColumn="0" w:oddVBand="0" w:evenVBand="0" w:oddHBand="0" w:evenHBand="0" w:firstRowFirstColumn="0" w:firstRowLastColumn="0" w:lastRowFirstColumn="0" w:lastRowLastColumn="0"/>
            <w:tcW w:w="1156" w:type="dxa"/>
            <w:vAlign w:val="center"/>
            <w:hideMark/>
          </w:tcPr>
          <w:p w14:paraId="7F4B9711" w14:textId="77777777" w:rsidR="00EC005F" w:rsidRPr="00AB6404" w:rsidRDefault="00EC005F" w:rsidP="00AB6404">
            <w:pPr>
              <w:spacing w:line="360" w:lineRule="auto"/>
              <w:jc w:val="center"/>
              <w:rPr>
                <w:rFonts w:eastAsia="Times New Roman"/>
                <w:b w:val="0"/>
                <w:bCs w:val="0"/>
                <w:lang w:val="es-DO" w:eastAsia="es-DO"/>
              </w:rPr>
            </w:pPr>
            <w:r w:rsidRPr="00AB6404">
              <w:rPr>
                <w:rFonts w:eastAsia="Times New Roman"/>
                <w:b w:val="0"/>
                <w:bCs w:val="0"/>
                <w:lang w:val="es-DO" w:eastAsia="es-DO"/>
              </w:rPr>
              <w:t>Compras Menores</w:t>
            </w:r>
          </w:p>
        </w:tc>
        <w:tc>
          <w:tcPr>
            <w:tcW w:w="0" w:type="auto"/>
            <w:vAlign w:val="center"/>
            <w:hideMark/>
          </w:tcPr>
          <w:p w14:paraId="11EF5F37" w14:textId="77777777" w:rsidR="00EC005F" w:rsidRPr="00AB6404" w:rsidRDefault="00EC005F"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lang w:val="es-DO"/>
              </w:rPr>
              <w:t>No aplica. Debe utilizarse procedimiento por comparación de precios acorde a lo establecido en el párrafo del artículo 42 del Reglamento de aplicación Núm. 416-23.</w:t>
            </w:r>
          </w:p>
        </w:tc>
        <w:tc>
          <w:tcPr>
            <w:tcW w:w="0" w:type="auto"/>
            <w:vAlign w:val="center"/>
            <w:hideMark/>
          </w:tcPr>
          <w:p w14:paraId="27247429" w14:textId="77777777" w:rsidR="00EC005F" w:rsidRPr="00AB6404" w:rsidRDefault="00EC005F"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lang w:val="es-DO"/>
              </w:rPr>
              <w:t>Desde RD$248,085.67 hasta RD$1,860,642.55</w:t>
            </w:r>
          </w:p>
        </w:tc>
        <w:tc>
          <w:tcPr>
            <w:tcW w:w="0" w:type="auto"/>
            <w:vAlign w:val="center"/>
            <w:hideMark/>
          </w:tcPr>
          <w:p w14:paraId="3C88FEB2" w14:textId="77777777" w:rsidR="00EC005F" w:rsidRPr="00AB6404" w:rsidRDefault="00EC005F"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lang w:val="es-DO"/>
              </w:rPr>
              <w:t>Desde RD$248,085.67 hasta RD$1,860,642.55</w:t>
            </w:r>
          </w:p>
        </w:tc>
      </w:tr>
    </w:tbl>
    <w:p w14:paraId="4672D32A" w14:textId="3822460F" w:rsidR="00201E6A" w:rsidRPr="00AB6404" w:rsidRDefault="00201E6A" w:rsidP="00AB6404">
      <w:pPr>
        <w:spacing w:line="360" w:lineRule="auto"/>
        <w:jc w:val="center"/>
        <w:rPr>
          <w:lang w:val="es-DO"/>
        </w:rPr>
      </w:pPr>
      <w:r w:rsidRPr="00AB6404">
        <w:rPr>
          <w:rFonts w:eastAsia="Calibri"/>
          <w:i/>
          <w:iCs/>
          <w:sz w:val="18"/>
          <w:szCs w:val="18"/>
          <w:lang w:val="es-DO"/>
        </w:rPr>
        <w:t xml:space="preserve">Fuente: División de Compras de la JAC. </w:t>
      </w:r>
      <w:r w:rsidR="007A2FFB" w:rsidRPr="00AB6404">
        <w:rPr>
          <w:rFonts w:eastAsia="Calibri"/>
          <w:i/>
          <w:iCs/>
          <w:sz w:val="18"/>
          <w:szCs w:val="18"/>
          <w:lang w:val="es-DO"/>
        </w:rPr>
        <w:t>Resumen</w:t>
      </w:r>
      <w:r w:rsidRPr="00AB6404">
        <w:rPr>
          <w:rFonts w:eastAsia="Calibri"/>
          <w:i/>
          <w:iCs/>
          <w:sz w:val="18"/>
          <w:szCs w:val="18"/>
          <w:lang w:val="es-DO"/>
        </w:rPr>
        <w:t xml:space="preserve"> modalidades.</w:t>
      </w:r>
    </w:p>
    <w:p w14:paraId="6D8EA511" w14:textId="77777777" w:rsidR="009908FD" w:rsidRPr="00AB6404" w:rsidRDefault="009908FD" w:rsidP="00AB6404">
      <w:pPr>
        <w:spacing w:line="360" w:lineRule="auto"/>
        <w:rPr>
          <w:lang w:val="es-DO"/>
        </w:rPr>
      </w:pPr>
    </w:p>
    <w:p w14:paraId="32F33F3E" w14:textId="6DDDD74C" w:rsidR="00201E6A" w:rsidRPr="00AB6404" w:rsidRDefault="00201E6A" w:rsidP="00AB6404">
      <w:pPr>
        <w:spacing w:after="0" w:line="360" w:lineRule="auto"/>
        <w:jc w:val="both"/>
        <w:rPr>
          <w:lang w:val="es-DO"/>
        </w:rPr>
      </w:pPr>
      <w:r w:rsidRPr="00AB6404">
        <w:rPr>
          <w:lang w:val="es-DO"/>
        </w:rPr>
        <w:lastRenderedPageBreak/>
        <w:t>Cumpliendo con todo lo establecido en lo descrito más arriba, esta División de Compras y contrataciones ha realizado entre el periodo comprendido del 02 de enero del 2025 hasta el 30 de noviembre del 2025, ha realizado doscientas cincuenta y cuatro (254) Ordenes de Compras o Servicio, las cuales suman un total en pesos dominicanos de RD$ 221,487,576.70 (doscientos veintiún millones cuatrocientos ochenta y siete mil quinientos setenta y seis pesos con 70/100).</w:t>
      </w:r>
    </w:p>
    <w:p w14:paraId="0CE00157" w14:textId="77777777" w:rsidR="00201E6A" w:rsidRPr="00AB6404" w:rsidRDefault="00201E6A" w:rsidP="00AB6404">
      <w:pPr>
        <w:spacing w:after="0" w:line="360" w:lineRule="auto"/>
        <w:jc w:val="both"/>
        <w:rPr>
          <w:lang w:val="es-DO"/>
        </w:rPr>
      </w:pPr>
    </w:p>
    <w:tbl>
      <w:tblPr>
        <w:tblStyle w:val="Tablanormal1"/>
        <w:tblW w:w="6909" w:type="dxa"/>
        <w:jc w:val="center"/>
        <w:tblLook w:val="04A0" w:firstRow="1" w:lastRow="0" w:firstColumn="1" w:lastColumn="0" w:noHBand="0" w:noVBand="1"/>
      </w:tblPr>
      <w:tblGrid>
        <w:gridCol w:w="3656"/>
        <w:gridCol w:w="1257"/>
        <w:gridCol w:w="1996"/>
      </w:tblGrid>
      <w:tr w:rsidR="00EF1E8E" w:rsidRPr="00AB6404" w14:paraId="7EEF70B2" w14:textId="77777777" w:rsidTr="00F71AF8">
        <w:trPr>
          <w:cnfStyle w:val="100000000000" w:firstRow="1" w:lastRow="0" w:firstColumn="0" w:lastColumn="0" w:oddVBand="0" w:evenVBand="0" w:oddHBand="0" w:evenHBand="0" w:firstRowFirstColumn="0" w:firstRowLastColumn="0" w:lastRowFirstColumn="0" w:lastRowLastColumn="0"/>
          <w:trHeight w:val="624"/>
          <w:tblHeader/>
          <w:jc w:val="center"/>
        </w:trPr>
        <w:tc>
          <w:tcPr>
            <w:cnfStyle w:val="001000000000" w:firstRow="0" w:lastRow="0" w:firstColumn="1" w:lastColumn="0" w:oddVBand="0" w:evenVBand="0" w:oddHBand="0" w:evenHBand="0" w:firstRowFirstColumn="0" w:firstRowLastColumn="0" w:lastRowFirstColumn="0" w:lastRowLastColumn="0"/>
            <w:tcW w:w="3656" w:type="dxa"/>
            <w:shd w:val="clear" w:color="auto" w:fill="002060"/>
            <w:vAlign w:val="center"/>
          </w:tcPr>
          <w:p w14:paraId="7F9D5C1B" w14:textId="786C8FBA" w:rsidR="00201E6A" w:rsidRPr="00AB6404" w:rsidRDefault="00201E6A" w:rsidP="00AB6404">
            <w:pPr>
              <w:spacing w:line="360" w:lineRule="auto"/>
              <w:jc w:val="center"/>
              <w:rPr>
                <w:b w:val="0"/>
                <w:bCs w:val="0"/>
                <w:color w:val="FFFFFF" w:themeColor="background1"/>
                <w:lang w:val="es-DO"/>
              </w:rPr>
            </w:pPr>
            <w:r w:rsidRPr="00AB6404">
              <w:rPr>
                <w:b w:val="0"/>
                <w:bCs w:val="0"/>
                <w:color w:val="FFFFFF" w:themeColor="background1"/>
                <w:lang w:val="es-DO"/>
              </w:rPr>
              <w:t>Proceso</w:t>
            </w:r>
          </w:p>
        </w:tc>
        <w:tc>
          <w:tcPr>
            <w:tcW w:w="1257" w:type="dxa"/>
            <w:shd w:val="clear" w:color="auto" w:fill="002060"/>
            <w:vAlign w:val="center"/>
          </w:tcPr>
          <w:p w14:paraId="52E37E74" w14:textId="284D74B2" w:rsidR="00201E6A" w:rsidRPr="00AB6404" w:rsidRDefault="00201E6A" w:rsidP="00AB6404">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val="es-DO"/>
              </w:rPr>
            </w:pPr>
            <w:r w:rsidRPr="00AB6404">
              <w:rPr>
                <w:b w:val="0"/>
                <w:bCs w:val="0"/>
                <w:color w:val="FFFFFF" w:themeColor="background1"/>
                <w:lang w:val="es-DO"/>
              </w:rPr>
              <w:t>Cantidad</w:t>
            </w:r>
          </w:p>
        </w:tc>
        <w:tc>
          <w:tcPr>
            <w:tcW w:w="1996" w:type="dxa"/>
            <w:shd w:val="clear" w:color="auto" w:fill="002060"/>
            <w:noWrap/>
            <w:vAlign w:val="center"/>
          </w:tcPr>
          <w:p w14:paraId="7C7711B6" w14:textId="1F321616" w:rsidR="00201E6A" w:rsidRPr="00AB6404" w:rsidRDefault="00201E6A" w:rsidP="00AB6404">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val="es-DO"/>
              </w:rPr>
            </w:pPr>
            <w:r w:rsidRPr="00AB6404">
              <w:rPr>
                <w:b w:val="0"/>
                <w:bCs w:val="0"/>
                <w:color w:val="FFFFFF" w:themeColor="background1"/>
                <w:lang w:val="es-DO"/>
              </w:rPr>
              <w:t>Monto RD$</w:t>
            </w:r>
          </w:p>
        </w:tc>
      </w:tr>
      <w:tr w:rsidR="00EF1E8E" w:rsidRPr="00AB6404" w14:paraId="2A708A9F" w14:textId="77777777" w:rsidTr="00F71AF8">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3656" w:type="dxa"/>
            <w:vAlign w:val="center"/>
          </w:tcPr>
          <w:p w14:paraId="3563DB7C" w14:textId="77777777" w:rsidR="00201E6A" w:rsidRPr="00AB6404" w:rsidRDefault="00201E6A" w:rsidP="00AB6404">
            <w:pPr>
              <w:spacing w:line="360" w:lineRule="auto"/>
              <w:jc w:val="center"/>
              <w:rPr>
                <w:b w:val="0"/>
                <w:bCs w:val="0"/>
                <w:lang w:val="es-DO"/>
              </w:rPr>
            </w:pPr>
            <w:r w:rsidRPr="00AB6404">
              <w:rPr>
                <w:b w:val="0"/>
                <w:bCs w:val="0"/>
                <w:lang w:val="es-DO"/>
              </w:rPr>
              <w:t>Procesos de Excepción</w:t>
            </w:r>
          </w:p>
        </w:tc>
        <w:tc>
          <w:tcPr>
            <w:tcW w:w="1257" w:type="dxa"/>
            <w:vAlign w:val="center"/>
          </w:tcPr>
          <w:p w14:paraId="52E7F2A5" w14:textId="77777777" w:rsidR="00201E6A" w:rsidRPr="00AB6404" w:rsidRDefault="00201E6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18</w:t>
            </w:r>
          </w:p>
        </w:tc>
        <w:tc>
          <w:tcPr>
            <w:tcW w:w="1996" w:type="dxa"/>
            <w:noWrap/>
            <w:vAlign w:val="center"/>
          </w:tcPr>
          <w:p w14:paraId="72866F81" w14:textId="7083B68B" w:rsidR="00201E6A" w:rsidRPr="00AB6404" w:rsidRDefault="00201E6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136,231,792.00</w:t>
            </w:r>
          </w:p>
        </w:tc>
      </w:tr>
      <w:tr w:rsidR="00EF1E8E" w:rsidRPr="00AB6404" w14:paraId="57E70140" w14:textId="77777777" w:rsidTr="00F71AF8">
        <w:trPr>
          <w:trHeight w:val="624"/>
          <w:jc w:val="center"/>
        </w:trPr>
        <w:tc>
          <w:tcPr>
            <w:cnfStyle w:val="001000000000" w:firstRow="0" w:lastRow="0" w:firstColumn="1" w:lastColumn="0" w:oddVBand="0" w:evenVBand="0" w:oddHBand="0" w:evenHBand="0" w:firstRowFirstColumn="0" w:firstRowLastColumn="0" w:lastRowFirstColumn="0" w:lastRowLastColumn="0"/>
            <w:tcW w:w="3656" w:type="dxa"/>
            <w:vAlign w:val="center"/>
            <w:hideMark/>
          </w:tcPr>
          <w:p w14:paraId="3A82B8D3" w14:textId="77777777" w:rsidR="00201E6A" w:rsidRPr="00AB6404" w:rsidRDefault="00201E6A" w:rsidP="00AB6404">
            <w:pPr>
              <w:spacing w:line="360" w:lineRule="auto"/>
              <w:jc w:val="center"/>
              <w:rPr>
                <w:b w:val="0"/>
                <w:bCs w:val="0"/>
                <w:lang w:val="es-DO"/>
              </w:rPr>
            </w:pPr>
            <w:r w:rsidRPr="00AB6404">
              <w:rPr>
                <w:b w:val="0"/>
                <w:bCs w:val="0"/>
                <w:lang w:val="es-DO"/>
              </w:rPr>
              <w:t>Compras por Debajo del Umbral</w:t>
            </w:r>
          </w:p>
        </w:tc>
        <w:tc>
          <w:tcPr>
            <w:tcW w:w="1257" w:type="dxa"/>
            <w:vAlign w:val="center"/>
            <w:hideMark/>
          </w:tcPr>
          <w:p w14:paraId="43F93FEF" w14:textId="77777777" w:rsidR="00201E6A" w:rsidRPr="00AB6404" w:rsidRDefault="00201E6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173</w:t>
            </w:r>
          </w:p>
        </w:tc>
        <w:tc>
          <w:tcPr>
            <w:tcW w:w="1996" w:type="dxa"/>
            <w:noWrap/>
            <w:vAlign w:val="center"/>
            <w:hideMark/>
          </w:tcPr>
          <w:p w14:paraId="4C168007" w14:textId="77777777" w:rsidR="00201E6A" w:rsidRPr="00AB6404" w:rsidRDefault="00201E6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25,713,257.08</w:t>
            </w:r>
          </w:p>
          <w:p w14:paraId="163A5BF8" w14:textId="77777777" w:rsidR="00201E6A" w:rsidRPr="00AB6404" w:rsidRDefault="00201E6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53CFED48" w14:textId="77777777" w:rsidTr="00F71AF8">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3656" w:type="dxa"/>
            <w:vAlign w:val="center"/>
            <w:hideMark/>
          </w:tcPr>
          <w:p w14:paraId="5427CB04" w14:textId="77777777" w:rsidR="00201E6A" w:rsidRPr="00AB6404" w:rsidRDefault="00201E6A" w:rsidP="00AB6404">
            <w:pPr>
              <w:spacing w:line="360" w:lineRule="auto"/>
              <w:jc w:val="center"/>
              <w:rPr>
                <w:b w:val="0"/>
                <w:bCs w:val="0"/>
                <w:lang w:val="es-DO"/>
              </w:rPr>
            </w:pPr>
            <w:r w:rsidRPr="00AB6404">
              <w:rPr>
                <w:b w:val="0"/>
                <w:bCs w:val="0"/>
                <w:lang w:val="es-DO"/>
              </w:rPr>
              <w:t>Compras Menores</w:t>
            </w:r>
          </w:p>
        </w:tc>
        <w:tc>
          <w:tcPr>
            <w:tcW w:w="1257" w:type="dxa"/>
            <w:vAlign w:val="center"/>
            <w:hideMark/>
          </w:tcPr>
          <w:p w14:paraId="15A43F55" w14:textId="77777777" w:rsidR="00201E6A" w:rsidRPr="00AB6404" w:rsidRDefault="00201E6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62</w:t>
            </w:r>
          </w:p>
          <w:p w14:paraId="591E626A" w14:textId="77777777" w:rsidR="00201E6A" w:rsidRPr="00AB6404" w:rsidRDefault="00201E6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c>
          <w:tcPr>
            <w:tcW w:w="1996" w:type="dxa"/>
            <w:noWrap/>
            <w:vAlign w:val="center"/>
            <w:hideMark/>
          </w:tcPr>
          <w:p w14:paraId="7DB261BC" w14:textId="77777777" w:rsidR="00201E6A" w:rsidRPr="00AB6404" w:rsidRDefault="00201E6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57,202,967.62</w:t>
            </w:r>
          </w:p>
          <w:p w14:paraId="3F5C5259" w14:textId="77777777" w:rsidR="00201E6A" w:rsidRPr="00AB6404" w:rsidRDefault="00201E6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p>
        </w:tc>
      </w:tr>
      <w:tr w:rsidR="00EF1E8E" w:rsidRPr="00AB6404" w14:paraId="301855B9" w14:textId="77777777" w:rsidTr="00F71AF8">
        <w:trPr>
          <w:trHeight w:val="624"/>
          <w:jc w:val="center"/>
        </w:trPr>
        <w:tc>
          <w:tcPr>
            <w:cnfStyle w:val="001000000000" w:firstRow="0" w:lastRow="0" w:firstColumn="1" w:lastColumn="0" w:oddVBand="0" w:evenVBand="0" w:oddHBand="0" w:evenHBand="0" w:firstRowFirstColumn="0" w:firstRowLastColumn="0" w:lastRowFirstColumn="0" w:lastRowLastColumn="0"/>
            <w:tcW w:w="3656" w:type="dxa"/>
            <w:vAlign w:val="center"/>
            <w:hideMark/>
          </w:tcPr>
          <w:p w14:paraId="6ACED1E6" w14:textId="77777777" w:rsidR="00201E6A" w:rsidRPr="00AB6404" w:rsidRDefault="00201E6A" w:rsidP="00AB6404">
            <w:pPr>
              <w:spacing w:line="360" w:lineRule="auto"/>
              <w:jc w:val="center"/>
              <w:rPr>
                <w:b w:val="0"/>
                <w:bCs w:val="0"/>
                <w:lang w:val="es-DO"/>
              </w:rPr>
            </w:pPr>
            <w:r w:rsidRPr="00AB6404">
              <w:rPr>
                <w:b w:val="0"/>
                <w:bCs w:val="0"/>
                <w:lang w:val="es-DO"/>
              </w:rPr>
              <w:t>Comparación de Precios</w:t>
            </w:r>
          </w:p>
        </w:tc>
        <w:tc>
          <w:tcPr>
            <w:tcW w:w="1257" w:type="dxa"/>
            <w:vAlign w:val="center"/>
            <w:hideMark/>
          </w:tcPr>
          <w:p w14:paraId="1B57503B" w14:textId="77777777" w:rsidR="00201E6A" w:rsidRPr="00AB6404" w:rsidRDefault="00201E6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1</w:t>
            </w:r>
          </w:p>
        </w:tc>
        <w:tc>
          <w:tcPr>
            <w:tcW w:w="1996" w:type="dxa"/>
            <w:noWrap/>
            <w:vAlign w:val="center"/>
            <w:hideMark/>
          </w:tcPr>
          <w:p w14:paraId="7FAD9BA8" w14:textId="77777777" w:rsidR="00201E6A" w:rsidRPr="00AB6404" w:rsidRDefault="00201E6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2,339,560.00</w:t>
            </w:r>
          </w:p>
          <w:p w14:paraId="42396D06" w14:textId="77777777" w:rsidR="00201E6A" w:rsidRPr="00AB6404" w:rsidRDefault="00201E6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p>
        </w:tc>
      </w:tr>
      <w:tr w:rsidR="00EF1E8E" w:rsidRPr="00AB6404" w14:paraId="3A8FC2F0" w14:textId="77777777" w:rsidTr="00F71AF8">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3656" w:type="dxa"/>
            <w:noWrap/>
            <w:vAlign w:val="center"/>
            <w:hideMark/>
          </w:tcPr>
          <w:p w14:paraId="309D6C2E" w14:textId="77777777" w:rsidR="00201E6A" w:rsidRPr="00AB6404" w:rsidRDefault="00201E6A" w:rsidP="00AB6404">
            <w:pPr>
              <w:spacing w:line="360" w:lineRule="auto"/>
              <w:jc w:val="center"/>
              <w:rPr>
                <w:rFonts w:eastAsia="Times New Roman"/>
                <w:b w:val="0"/>
                <w:bCs w:val="0"/>
                <w:lang w:val="es-DO" w:eastAsia="es-DO"/>
              </w:rPr>
            </w:pPr>
            <w:r w:rsidRPr="00AB6404">
              <w:rPr>
                <w:rFonts w:eastAsia="Times New Roman"/>
                <w:b w:val="0"/>
                <w:bCs w:val="0"/>
                <w:lang w:val="es-DO" w:eastAsia="es-DO"/>
              </w:rPr>
              <w:t>Total</w:t>
            </w:r>
          </w:p>
        </w:tc>
        <w:tc>
          <w:tcPr>
            <w:tcW w:w="1257" w:type="dxa"/>
            <w:noWrap/>
            <w:vAlign w:val="center"/>
            <w:hideMark/>
          </w:tcPr>
          <w:p w14:paraId="224BEF9D" w14:textId="77777777" w:rsidR="00201E6A" w:rsidRPr="00AB6404" w:rsidRDefault="00201E6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254</w:t>
            </w:r>
          </w:p>
          <w:p w14:paraId="563417C6" w14:textId="77777777" w:rsidR="00201E6A" w:rsidRPr="00AB6404" w:rsidRDefault="00201E6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c>
          <w:tcPr>
            <w:tcW w:w="1996" w:type="dxa"/>
            <w:noWrap/>
            <w:vAlign w:val="center"/>
            <w:hideMark/>
          </w:tcPr>
          <w:p w14:paraId="2780FA8C" w14:textId="77777777" w:rsidR="00201E6A" w:rsidRPr="00AB6404" w:rsidRDefault="00201E6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221,487,576.70</w:t>
            </w:r>
          </w:p>
          <w:p w14:paraId="1A188AC1" w14:textId="77777777" w:rsidR="00201E6A" w:rsidRPr="00AB6404" w:rsidRDefault="00201E6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r>
    </w:tbl>
    <w:p w14:paraId="2CD82423" w14:textId="36B72EA6" w:rsidR="00013C47" w:rsidRPr="00AB6404" w:rsidRDefault="00013C47" w:rsidP="00AB6404">
      <w:pPr>
        <w:spacing w:line="360" w:lineRule="auto"/>
        <w:jc w:val="center"/>
        <w:rPr>
          <w:lang w:val="es-DO"/>
        </w:rPr>
      </w:pPr>
      <w:r w:rsidRPr="00AB6404">
        <w:rPr>
          <w:rFonts w:eastAsia="Calibri"/>
          <w:i/>
          <w:iCs/>
          <w:sz w:val="18"/>
          <w:szCs w:val="18"/>
          <w:lang w:val="es-DO"/>
        </w:rPr>
        <w:t xml:space="preserve">Fuente: División de Compras de la </w:t>
      </w:r>
      <w:r w:rsidR="00CB738A" w:rsidRPr="00AB6404">
        <w:rPr>
          <w:rFonts w:eastAsia="Calibri"/>
          <w:i/>
          <w:iCs/>
          <w:sz w:val="18"/>
          <w:szCs w:val="18"/>
          <w:lang w:val="es-DO"/>
        </w:rPr>
        <w:t>JAC.</w:t>
      </w:r>
    </w:p>
    <w:p w14:paraId="4528C76A" w14:textId="77777777" w:rsidR="005022AB" w:rsidRPr="00AB6404" w:rsidRDefault="005022AB" w:rsidP="00AB6404">
      <w:pPr>
        <w:spacing w:after="0" w:line="360" w:lineRule="auto"/>
        <w:jc w:val="both"/>
        <w:rPr>
          <w:lang w:val="es-DO"/>
        </w:rPr>
      </w:pPr>
    </w:p>
    <w:p w14:paraId="6EB294D7" w14:textId="7F262A11" w:rsidR="00013C47" w:rsidRPr="00AB6404" w:rsidRDefault="00013C47" w:rsidP="00AB6404">
      <w:pPr>
        <w:spacing w:line="360" w:lineRule="auto"/>
        <w:rPr>
          <w:lang w:val="es-DO"/>
        </w:rPr>
      </w:pPr>
      <w:r w:rsidRPr="00AB6404">
        <w:rPr>
          <w:lang w:val="es-DO"/>
        </w:rPr>
        <w:t>Desglose por mes de los procesos de compra</w:t>
      </w:r>
      <w:r w:rsidR="001F5DE2" w:rsidRPr="00AB6404">
        <w:rPr>
          <w:lang w:val="es-DO"/>
        </w:rPr>
        <w:t>:</w:t>
      </w:r>
    </w:p>
    <w:tbl>
      <w:tblPr>
        <w:tblStyle w:val="Tablanormal1"/>
        <w:tblW w:w="7126" w:type="dxa"/>
        <w:jc w:val="center"/>
        <w:tblLayout w:type="fixed"/>
        <w:tblLook w:val="04A0" w:firstRow="1" w:lastRow="0" w:firstColumn="1" w:lastColumn="0" w:noHBand="0" w:noVBand="1"/>
      </w:tblPr>
      <w:tblGrid>
        <w:gridCol w:w="846"/>
        <w:gridCol w:w="1276"/>
        <w:gridCol w:w="1558"/>
        <w:gridCol w:w="1561"/>
        <w:gridCol w:w="29"/>
        <w:gridCol w:w="1827"/>
        <w:gridCol w:w="29"/>
      </w:tblGrid>
      <w:tr w:rsidR="00EF1E8E" w:rsidRPr="00AB6404" w14:paraId="3CC1B761" w14:textId="77777777" w:rsidTr="00B62FDB">
        <w:trPr>
          <w:cnfStyle w:val="100000000000" w:firstRow="1" w:lastRow="0" w:firstColumn="0" w:lastColumn="0" w:oddVBand="0" w:evenVBand="0" w:oddHBand="0" w:evenHBand="0" w:firstRowFirstColumn="0" w:firstRowLastColumn="0" w:lastRowFirstColumn="0" w:lastRowLastColumn="0"/>
          <w:trHeight w:val="936"/>
          <w:tblHeader/>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002060"/>
            <w:vAlign w:val="center"/>
            <w:hideMark/>
          </w:tcPr>
          <w:p w14:paraId="72C4EA4F" w14:textId="1D454952" w:rsidR="00013C47" w:rsidRPr="00AB6404" w:rsidRDefault="00013C47" w:rsidP="00AB6404">
            <w:pPr>
              <w:spacing w:line="360" w:lineRule="auto"/>
              <w:jc w:val="center"/>
              <w:rPr>
                <w:rFonts w:eastAsia="Times New Roman"/>
                <w:b w:val="0"/>
                <w:bCs w:val="0"/>
                <w:color w:val="FFFFFF" w:themeColor="background1"/>
                <w:lang w:val="es-DO" w:eastAsia="es-DO"/>
              </w:rPr>
            </w:pPr>
            <w:r w:rsidRPr="00AB6404">
              <w:rPr>
                <w:rFonts w:eastAsia="Times New Roman"/>
                <w:b w:val="0"/>
                <w:bCs w:val="0"/>
                <w:color w:val="FFFFFF" w:themeColor="background1"/>
                <w:lang w:val="es-DO" w:eastAsia="es-DO"/>
              </w:rPr>
              <w:t>No.</w:t>
            </w:r>
          </w:p>
        </w:tc>
        <w:tc>
          <w:tcPr>
            <w:tcW w:w="1276" w:type="dxa"/>
            <w:shd w:val="clear" w:color="auto" w:fill="002060"/>
            <w:vAlign w:val="center"/>
            <w:hideMark/>
          </w:tcPr>
          <w:p w14:paraId="075DD1F0" w14:textId="77777777" w:rsidR="00013C47" w:rsidRPr="00AB6404" w:rsidRDefault="00013C47"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val="es-DO" w:eastAsia="es-DO"/>
              </w:rPr>
            </w:pPr>
            <w:r w:rsidRPr="00AB6404">
              <w:rPr>
                <w:rFonts w:eastAsia="Times New Roman"/>
                <w:b w:val="0"/>
                <w:bCs w:val="0"/>
                <w:color w:val="FFFFFF" w:themeColor="background1"/>
                <w:lang w:val="es-DO" w:eastAsia="es-DO"/>
              </w:rPr>
              <w:t>Referencia del Proceso</w:t>
            </w:r>
          </w:p>
        </w:tc>
        <w:tc>
          <w:tcPr>
            <w:tcW w:w="1558" w:type="dxa"/>
            <w:shd w:val="clear" w:color="auto" w:fill="002060"/>
            <w:vAlign w:val="center"/>
            <w:hideMark/>
          </w:tcPr>
          <w:p w14:paraId="354B93C5" w14:textId="77777777" w:rsidR="00013C47" w:rsidRPr="00AB6404" w:rsidRDefault="00013C47"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val="es-DO" w:eastAsia="es-DO"/>
              </w:rPr>
            </w:pPr>
            <w:r w:rsidRPr="00AB6404">
              <w:rPr>
                <w:rFonts w:eastAsia="Times New Roman"/>
                <w:b w:val="0"/>
                <w:bCs w:val="0"/>
                <w:color w:val="FFFFFF" w:themeColor="background1"/>
                <w:lang w:val="es-DO" w:eastAsia="es-DO"/>
              </w:rPr>
              <w:t>Modalidad</w:t>
            </w:r>
          </w:p>
        </w:tc>
        <w:tc>
          <w:tcPr>
            <w:tcW w:w="1590" w:type="dxa"/>
            <w:gridSpan w:val="2"/>
            <w:shd w:val="clear" w:color="auto" w:fill="002060"/>
            <w:vAlign w:val="center"/>
            <w:hideMark/>
          </w:tcPr>
          <w:p w14:paraId="2F70AD28" w14:textId="77777777" w:rsidR="00013C47" w:rsidRPr="00AB6404" w:rsidRDefault="00013C47"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val="es-DO" w:eastAsia="es-DO"/>
              </w:rPr>
            </w:pPr>
            <w:r w:rsidRPr="00AB6404">
              <w:rPr>
                <w:rFonts w:eastAsia="Times New Roman"/>
                <w:b w:val="0"/>
                <w:bCs w:val="0"/>
                <w:color w:val="FFFFFF" w:themeColor="background1"/>
                <w:lang w:val="es-DO" w:eastAsia="es-DO"/>
              </w:rPr>
              <w:t>Fecha de Publicación</w:t>
            </w:r>
          </w:p>
        </w:tc>
        <w:tc>
          <w:tcPr>
            <w:tcW w:w="1856" w:type="dxa"/>
            <w:gridSpan w:val="2"/>
            <w:shd w:val="clear" w:color="auto" w:fill="002060"/>
            <w:vAlign w:val="center"/>
            <w:hideMark/>
          </w:tcPr>
          <w:p w14:paraId="10AFA10A" w14:textId="77777777" w:rsidR="00013C47" w:rsidRPr="00AB6404" w:rsidRDefault="00013C47"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val="es-DO" w:eastAsia="es-DO"/>
              </w:rPr>
            </w:pPr>
            <w:r w:rsidRPr="00AB6404">
              <w:rPr>
                <w:rFonts w:eastAsia="Times New Roman"/>
                <w:b w:val="0"/>
                <w:bCs w:val="0"/>
                <w:color w:val="FFFFFF" w:themeColor="background1"/>
                <w:lang w:val="es-DO" w:eastAsia="es-DO"/>
              </w:rPr>
              <w:t>Monto Por Contratos</w:t>
            </w:r>
          </w:p>
        </w:tc>
      </w:tr>
      <w:tr w:rsidR="00EF1E8E" w:rsidRPr="00AB6404" w14:paraId="479E7392" w14:textId="77777777" w:rsidTr="00B62FDB">
        <w:trPr>
          <w:gridAfter w:val="1"/>
          <w:cnfStyle w:val="000000100000" w:firstRow="0" w:lastRow="0" w:firstColumn="0" w:lastColumn="0" w:oddVBand="0" w:evenVBand="0" w:oddHBand="1" w:evenHBand="0" w:firstRowFirstColumn="0" w:firstRowLastColumn="0" w:lastRowFirstColumn="0" w:lastRowLastColumn="0"/>
          <w:wAfter w:w="29" w:type="dxa"/>
          <w:trHeight w:val="624"/>
          <w:jc w:val="center"/>
        </w:trPr>
        <w:tc>
          <w:tcPr>
            <w:cnfStyle w:val="001000000000" w:firstRow="0" w:lastRow="0" w:firstColumn="1" w:lastColumn="0" w:oddVBand="0" w:evenVBand="0" w:oddHBand="0" w:evenHBand="0" w:firstRowFirstColumn="0" w:firstRowLastColumn="0" w:lastRowFirstColumn="0" w:lastRowLastColumn="0"/>
            <w:tcW w:w="7097" w:type="dxa"/>
            <w:gridSpan w:val="6"/>
            <w:vAlign w:val="center"/>
          </w:tcPr>
          <w:p w14:paraId="13413517" w14:textId="4EB15D3C" w:rsidR="00013C47" w:rsidRPr="00AB6404" w:rsidRDefault="00013C47" w:rsidP="00AB6404">
            <w:pPr>
              <w:spacing w:line="360" w:lineRule="auto"/>
              <w:jc w:val="center"/>
              <w:rPr>
                <w:b w:val="0"/>
                <w:bCs w:val="0"/>
                <w:lang w:val="es-DO"/>
              </w:rPr>
            </w:pPr>
            <w:r w:rsidRPr="00AB6404">
              <w:rPr>
                <w:b w:val="0"/>
                <w:bCs w:val="0"/>
                <w:lang w:val="es-DO"/>
              </w:rPr>
              <w:t>Enero</w:t>
            </w:r>
          </w:p>
        </w:tc>
      </w:tr>
      <w:tr w:rsidR="00EF1E8E" w:rsidRPr="00AB6404" w14:paraId="71D56A5D" w14:textId="77777777" w:rsidTr="00B62FDB">
        <w:trPr>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6EA4C74C" w14:textId="77777777" w:rsidR="00013C47" w:rsidRPr="00AB6404" w:rsidRDefault="00013C47" w:rsidP="00AB6404">
            <w:pPr>
              <w:spacing w:line="360" w:lineRule="auto"/>
              <w:jc w:val="center"/>
              <w:rPr>
                <w:rFonts w:eastAsia="Times New Roman"/>
                <w:b w:val="0"/>
                <w:bCs w:val="0"/>
                <w:lang w:val="es-DO" w:eastAsia="es-DO"/>
              </w:rPr>
            </w:pPr>
            <w:r w:rsidRPr="00AB6404">
              <w:rPr>
                <w:b w:val="0"/>
                <w:bCs w:val="0"/>
                <w:lang w:val="es-DO"/>
              </w:rPr>
              <w:t>1</w:t>
            </w:r>
          </w:p>
        </w:tc>
        <w:tc>
          <w:tcPr>
            <w:tcW w:w="1276" w:type="dxa"/>
            <w:vAlign w:val="center"/>
            <w:hideMark/>
          </w:tcPr>
          <w:p w14:paraId="427E9E41"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lang w:val="es-DO"/>
              </w:rPr>
              <w:t>JAC-DAF-CM-</w:t>
            </w:r>
            <w:r w:rsidRPr="00AB6404">
              <w:rPr>
                <w:lang w:val="es-DO"/>
              </w:rPr>
              <w:lastRenderedPageBreak/>
              <w:t>2025-0004</w:t>
            </w:r>
          </w:p>
        </w:tc>
        <w:tc>
          <w:tcPr>
            <w:tcW w:w="1558" w:type="dxa"/>
            <w:vAlign w:val="center"/>
            <w:hideMark/>
          </w:tcPr>
          <w:p w14:paraId="0E89EFF8"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lang w:val="es-DO"/>
              </w:rPr>
              <w:lastRenderedPageBreak/>
              <w:t>Compras Menores</w:t>
            </w:r>
          </w:p>
        </w:tc>
        <w:tc>
          <w:tcPr>
            <w:tcW w:w="1590" w:type="dxa"/>
            <w:gridSpan w:val="2"/>
            <w:vAlign w:val="center"/>
            <w:hideMark/>
          </w:tcPr>
          <w:p w14:paraId="5CC7B417"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lang w:val="es-DO"/>
              </w:rPr>
              <w:t>08/01/2025</w:t>
            </w:r>
          </w:p>
        </w:tc>
        <w:tc>
          <w:tcPr>
            <w:tcW w:w="1856" w:type="dxa"/>
            <w:gridSpan w:val="2"/>
            <w:vAlign w:val="center"/>
            <w:hideMark/>
          </w:tcPr>
          <w:p w14:paraId="7454BCA1"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lang w:val="es-DO"/>
              </w:rPr>
              <w:t>320,223.00</w:t>
            </w:r>
          </w:p>
        </w:tc>
      </w:tr>
      <w:tr w:rsidR="00EF1E8E" w:rsidRPr="00AB6404" w14:paraId="3199DBE5" w14:textId="77777777" w:rsidTr="00B62FDB">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235E77FC" w14:textId="77777777" w:rsidR="00013C47" w:rsidRPr="00AB6404" w:rsidRDefault="00013C47" w:rsidP="00AB6404">
            <w:pPr>
              <w:spacing w:line="360" w:lineRule="auto"/>
              <w:jc w:val="center"/>
              <w:rPr>
                <w:rFonts w:eastAsia="Times New Roman"/>
                <w:b w:val="0"/>
                <w:bCs w:val="0"/>
                <w:lang w:val="es-DO" w:eastAsia="es-DO"/>
              </w:rPr>
            </w:pPr>
            <w:r w:rsidRPr="00AB6404">
              <w:rPr>
                <w:b w:val="0"/>
                <w:bCs w:val="0"/>
                <w:lang w:val="es-DO"/>
              </w:rPr>
              <w:t>2</w:t>
            </w:r>
          </w:p>
        </w:tc>
        <w:tc>
          <w:tcPr>
            <w:tcW w:w="1276" w:type="dxa"/>
            <w:vAlign w:val="center"/>
            <w:hideMark/>
          </w:tcPr>
          <w:p w14:paraId="7A2DBE4F"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lang w:val="es-DO"/>
              </w:rPr>
              <w:t>JAC-DAF-CM-2025-0004</w:t>
            </w:r>
          </w:p>
        </w:tc>
        <w:tc>
          <w:tcPr>
            <w:tcW w:w="1558" w:type="dxa"/>
            <w:vAlign w:val="center"/>
            <w:hideMark/>
          </w:tcPr>
          <w:p w14:paraId="47EACCA4"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lang w:val="es-DO"/>
              </w:rPr>
              <w:t>Compras Menores</w:t>
            </w:r>
          </w:p>
        </w:tc>
        <w:tc>
          <w:tcPr>
            <w:tcW w:w="1590" w:type="dxa"/>
            <w:gridSpan w:val="2"/>
            <w:vAlign w:val="center"/>
            <w:hideMark/>
          </w:tcPr>
          <w:p w14:paraId="15B997C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lang w:val="es-DO"/>
              </w:rPr>
              <w:t>08/01/2025</w:t>
            </w:r>
          </w:p>
        </w:tc>
        <w:tc>
          <w:tcPr>
            <w:tcW w:w="1856" w:type="dxa"/>
            <w:gridSpan w:val="2"/>
            <w:vAlign w:val="center"/>
            <w:hideMark/>
          </w:tcPr>
          <w:p w14:paraId="0C0186B7"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lang w:val="es-DO"/>
              </w:rPr>
              <w:t>181,791.00</w:t>
            </w:r>
          </w:p>
        </w:tc>
      </w:tr>
      <w:tr w:rsidR="00EF1E8E" w:rsidRPr="00AB6404" w14:paraId="27D8221B" w14:textId="77777777" w:rsidTr="00B62FDB">
        <w:trPr>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7695A99E" w14:textId="77777777" w:rsidR="00013C47" w:rsidRPr="00AB6404" w:rsidRDefault="00013C47" w:rsidP="00AB6404">
            <w:pPr>
              <w:spacing w:line="360" w:lineRule="auto"/>
              <w:jc w:val="center"/>
              <w:rPr>
                <w:rFonts w:eastAsia="Times New Roman"/>
                <w:b w:val="0"/>
                <w:bCs w:val="0"/>
                <w:lang w:val="es-DO" w:eastAsia="es-DO"/>
              </w:rPr>
            </w:pPr>
            <w:r w:rsidRPr="00AB6404">
              <w:rPr>
                <w:b w:val="0"/>
                <w:bCs w:val="0"/>
                <w:lang w:val="es-DO"/>
              </w:rPr>
              <w:t>3</w:t>
            </w:r>
          </w:p>
        </w:tc>
        <w:tc>
          <w:tcPr>
            <w:tcW w:w="1276" w:type="dxa"/>
            <w:vAlign w:val="center"/>
            <w:hideMark/>
          </w:tcPr>
          <w:p w14:paraId="669912E6"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lang w:val="es-DO"/>
              </w:rPr>
              <w:t>JAC-DAF-CM-2025-0004</w:t>
            </w:r>
          </w:p>
        </w:tc>
        <w:tc>
          <w:tcPr>
            <w:tcW w:w="1558" w:type="dxa"/>
            <w:vAlign w:val="center"/>
            <w:hideMark/>
          </w:tcPr>
          <w:p w14:paraId="1976EF2D"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lang w:val="es-DO"/>
              </w:rPr>
              <w:t>Compras Menores</w:t>
            </w:r>
          </w:p>
        </w:tc>
        <w:tc>
          <w:tcPr>
            <w:tcW w:w="1590" w:type="dxa"/>
            <w:gridSpan w:val="2"/>
            <w:vAlign w:val="center"/>
            <w:hideMark/>
          </w:tcPr>
          <w:p w14:paraId="02C2613A"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lang w:val="es-DO"/>
              </w:rPr>
              <w:t>08/01/2025</w:t>
            </w:r>
          </w:p>
        </w:tc>
        <w:tc>
          <w:tcPr>
            <w:tcW w:w="1856" w:type="dxa"/>
            <w:gridSpan w:val="2"/>
            <w:vAlign w:val="center"/>
            <w:hideMark/>
          </w:tcPr>
          <w:p w14:paraId="7618934F"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lang w:val="es-DO"/>
              </w:rPr>
              <w:t>28,908.00</w:t>
            </w:r>
          </w:p>
        </w:tc>
      </w:tr>
      <w:tr w:rsidR="00EF1E8E" w:rsidRPr="00AB6404" w14:paraId="3B35C9AF" w14:textId="77777777" w:rsidTr="00B62FDB">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29A13FA6" w14:textId="77777777" w:rsidR="00013C47" w:rsidRPr="00AB6404" w:rsidRDefault="00013C47" w:rsidP="00AB6404">
            <w:pPr>
              <w:spacing w:line="360" w:lineRule="auto"/>
              <w:jc w:val="center"/>
              <w:rPr>
                <w:rFonts w:eastAsia="Times New Roman"/>
                <w:b w:val="0"/>
                <w:bCs w:val="0"/>
                <w:lang w:val="es-DO" w:eastAsia="es-DO"/>
              </w:rPr>
            </w:pPr>
            <w:r w:rsidRPr="00AB6404">
              <w:rPr>
                <w:b w:val="0"/>
                <w:bCs w:val="0"/>
                <w:lang w:val="es-DO"/>
              </w:rPr>
              <w:t>4</w:t>
            </w:r>
          </w:p>
        </w:tc>
        <w:tc>
          <w:tcPr>
            <w:tcW w:w="1276" w:type="dxa"/>
            <w:vAlign w:val="center"/>
            <w:hideMark/>
          </w:tcPr>
          <w:p w14:paraId="2A1394FA"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lang w:val="es-DO"/>
              </w:rPr>
              <w:t>JAC-DAF-CM-2025-0002</w:t>
            </w:r>
          </w:p>
        </w:tc>
        <w:tc>
          <w:tcPr>
            <w:tcW w:w="1558" w:type="dxa"/>
            <w:vAlign w:val="center"/>
            <w:hideMark/>
          </w:tcPr>
          <w:p w14:paraId="4C471436"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lang w:val="es-DO"/>
              </w:rPr>
              <w:t>Compras Menores</w:t>
            </w:r>
          </w:p>
        </w:tc>
        <w:tc>
          <w:tcPr>
            <w:tcW w:w="1590" w:type="dxa"/>
            <w:gridSpan w:val="2"/>
            <w:vAlign w:val="center"/>
            <w:hideMark/>
          </w:tcPr>
          <w:p w14:paraId="5DDF29D7"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lang w:val="es-DO"/>
              </w:rPr>
              <w:t>13/01/2025</w:t>
            </w:r>
          </w:p>
        </w:tc>
        <w:tc>
          <w:tcPr>
            <w:tcW w:w="1856" w:type="dxa"/>
            <w:gridSpan w:val="2"/>
            <w:vAlign w:val="center"/>
            <w:hideMark/>
          </w:tcPr>
          <w:p w14:paraId="55550F38"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lang w:val="es-DO"/>
              </w:rPr>
              <w:t>400,000.00</w:t>
            </w:r>
          </w:p>
        </w:tc>
      </w:tr>
      <w:tr w:rsidR="00EF1E8E" w:rsidRPr="00AB6404" w14:paraId="3B3A623C" w14:textId="77777777" w:rsidTr="00B62FDB">
        <w:trPr>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19871F76" w14:textId="77777777" w:rsidR="00013C47" w:rsidRPr="00AB6404" w:rsidRDefault="00013C47" w:rsidP="00AB6404">
            <w:pPr>
              <w:spacing w:line="360" w:lineRule="auto"/>
              <w:jc w:val="center"/>
              <w:rPr>
                <w:rFonts w:eastAsia="Times New Roman"/>
                <w:b w:val="0"/>
                <w:bCs w:val="0"/>
                <w:lang w:val="es-DO" w:eastAsia="es-DO"/>
              </w:rPr>
            </w:pPr>
            <w:r w:rsidRPr="00AB6404">
              <w:rPr>
                <w:b w:val="0"/>
                <w:bCs w:val="0"/>
                <w:lang w:val="es-DO"/>
              </w:rPr>
              <w:t>5</w:t>
            </w:r>
          </w:p>
        </w:tc>
        <w:tc>
          <w:tcPr>
            <w:tcW w:w="1276" w:type="dxa"/>
            <w:vAlign w:val="center"/>
            <w:hideMark/>
          </w:tcPr>
          <w:p w14:paraId="6FCEA005"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lang w:val="es-DO"/>
              </w:rPr>
              <w:t>JAC-DAF-CM-2025-0002</w:t>
            </w:r>
          </w:p>
        </w:tc>
        <w:tc>
          <w:tcPr>
            <w:tcW w:w="1558" w:type="dxa"/>
            <w:vAlign w:val="center"/>
            <w:hideMark/>
          </w:tcPr>
          <w:p w14:paraId="64DDDBD2"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lang w:val="es-DO"/>
              </w:rPr>
              <w:t>Compras Menores</w:t>
            </w:r>
          </w:p>
        </w:tc>
        <w:tc>
          <w:tcPr>
            <w:tcW w:w="1590" w:type="dxa"/>
            <w:gridSpan w:val="2"/>
            <w:vAlign w:val="center"/>
            <w:hideMark/>
          </w:tcPr>
          <w:p w14:paraId="2E46F8CF"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lang w:val="es-DO"/>
              </w:rPr>
              <w:t>13/01/2025</w:t>
            </w:r>
          </w:p>
        </w:tc>
        <w:tc>
          <w:tcPr>
            <w:tcW w:w="1856" w:type="dxa"/>
            <w:gridSpan w:val="2"/>
            <w:vAlign w:val="center"/>
            <w:hideMark/>
          </w:tcPr>
          <w:p w14:paraId="73C3D7CA"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lang w:val="es-DO"/>
              </w:rPr>
              <w:t>1,400,000.00</w:t>
            </w:r>
          </w:p>
        </w:tc>
      </w:tr>
      <w:tr w:rsidR="00EF1E8E" w:rsidRPr="00AB6404" w14:paraId="7522DD03" w14:textId="77777777" w:rsidTr="00B62FDB">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49D76965" w14:textId="77777777" w:rsidR="00013C47" w:rsidRPr="00AB6404" w:rsidRDefault="00013C47" w:rsidP="00AB6404">
            <w:pPr>
              <w:spacing w:line="360" w:lineRule="auto"/>
              <w:jc w:val="center"/>
              <w:rPr>
                <w:rFonts w:eastAsia="Times New Roman"/>
                <w:b w:val="0"/>
                <w:bCs w:val="0"/>
                <w:lang w:val="es-DO" w:eastAsia="es-DO"/>
              </w:rPr>
            </w:pPr>
            <w:r w:rsidRPr="00AB6404">
              <w:rPr>
                <w:b w:val="0"/>
                <w:bCs w:val="0"/>
                <w:lang w:val="es-DO"/>
              </w:rPr>
              <w:t>6</w:t>
            </w:r>
          </w:p>
        </w:tc>
        <w:tc>
          <w:tcPr>
            <w:tcW w:w="1276" w:type="dxa"/>
            <w:vAlign w:val="center"/>
            <w:hideMark/>
          </w:tcPr>
          <w:p w14:paraId="67F31A1C"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lang w:val="es-DO"/>
              </w:rPr>
              <w:t>JAC-DAF-CM-2025-0001</w:t>
            </w:r>
          </w:p>
        </w:tc>
        <w:tc>
          <w:tcPr>
            <w:tcW w:w="1558" w:type="dxa"/>
            <w:vAlign w:val="center"/>
            <w:hideMark/>
          </w:tcPr>
          <w:p w14:paraId="743D9CE1"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lang w:val="es-DO"/>
              </w:rPr>
              <w:t>Compras Menores</w:t>
            </w:r>
          </w:p>
        </w:tc>
        <w:tc>
          <w:tcPr>
            <w:tcW w:w="1590" w:type="dxa"/>
            <w:gridSpan w:val="2"/>
            <w:vAlign w:val="center"/>
            <w:hideMark/>
          </w:tcPr>
          <w:p w14:paraId="7AB8557A"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lang w:val="es-DO"/>
              </w:rPr>
              <w:t>13/01/2025</w:t>
            </w:r>
          </w:p>
        </w:tc>
        <w:tc>
          <w:tcPr>
            <w:tcW w:w="1856" w:type="dxa"/>
            <w:gridSpan w:val="2"/>
            <w:vAlign w:val="center"/>
            <w:hideMark/>
          </w:tcPr>
          <w:p w14:paraId="0CB41F56"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lang w:val="es-DO"/>
              </w:rPr>
              <w:t>1,800,000.00</w:t>
            </w:r>
          </w:p>
        </w:tc>
      </w:tr>
      <w:tr w:rsidR="00EF1E8E" w:rsidRPr="00AB6404" w14:paraId="7DBEC4DB" w14:textId="77777777" w:rsidTr="00B62FDB">
        <w:trPr>
          <w:gridAfter w:val="1"/>
          <w:wAfter w:w="29" w:type="dxa"/>
          <w:trHeight w:val="312"/>
          <w:jc w:val="center"/>
        </w:trPr>
        <w:tc>
          <w:tcPr>
            <w:cnfStyle w:val="001000000000" w:firstRow="0" w:lastRow="0" w:firstColumn="1" w:lastColumn="0" w:oddVBand="0" w:evenVBand="0" w:oddHBand="0" w:evenHBand="0" w:firstRowFirstColumn="0" w:firstRowLastColumn="0" w:lastRowFirstColumn="0" w:lastRowLastColumn="0"/>
            <w:tcW w:w="5241" w:type="dxa"/>
            <w:gridSpan w:val="4"/>
            <w:vAlign w:val="center"/>
            <w:hideMark/>
          </w:tcPr>
          <w:p w14:paraId="5585B3D3"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lastRenderedPageBreak/>
              <w:t>Total, Compras Menores</w:t>
            </w:r>
          </w:p>
        </w:tc>
        <w:tc>
          <w:tcPr>
            <w:tcW w:w="1856" w:type="dxa"/>
            <w:gridSpan w:val="2"/>
            <w:vAlign w:val="center"/>
            <w:hideMark/>
          </w:tcPr>
          <w:p w14:paraId="055089AF"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4,130,922.00</w:t>
            </w:r>
          </w:p>
        </w:tc>
      </w:tr>
      <w:tr w:rsidR="00EF1E8E" w:rsidRPr="00AB6404" w14:paraId="161246E7"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7FD159D1"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w:t>
            </w:r>
          </w:p>
        </w:tc>
        <w:tc>
          <w:tcPr>
            <w:tcW w:w="1276" w:type="dxa"/>
            <w:vAlign w:val="center"/>
            <w:hideMark/>
          </w:tcPr>
          <w:p w14:paraId="1D6F99F1"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JAC-DAF-CD-2025-0002</w:t>
            </w:r>
          </w:p>
        </w:tc>
        <w:tc>
          <w:tcPr>
            <w:tcW w:w="1558" w:type="dxa"/>
            <w:vAlign w:val="center"/>
            <w:hideMark/>
          </w:tcPr>
          <w:p w14:paraId="5D71857F"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671B35E5"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10/01/2025</w:t>
            </w:r>
          </w:p>
        </w:tc>
        <w:tc>
          <w:tcPr>
            <w:tcW w:w="1856" w:type="dxa"/>
            <w:gridSpan w:val="2"/>
            <w:vAlign w:val="center"/>
            <w:hideMark/>
          </w:tcPr>
          <w:p w14:paraId="19EF8D73"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21,799.00</w:t>
            </w:r>
          </w:p>
        </w:tc>
      </w:tr>
      <w:tr w:rsidR="00EF1E8E" w:rsidRPr="00AB6404" w14:paraId="6E39C5C4"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5636C264"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2</w:t>
            </w:r>
          </w:p>
        </w:tc>
        <w:tc>
          <w:tcPr>
            <w:tcW w:w="1276" w:type="dxa"/>
            <w:vAlign w:val="center"/>
            <w:hideMark/>
          </w:tcPr>
          <w:p w14:paraId="0DCC5232"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JAC-DAF-CD-2025-0005</w:t>
            </w:r>
          </w:p>
        </w:tc>
        <w:tc>
          <w:tcPr>
            <w:tcW w:w="1558" w:type="dxa"/>
            <w:vAlign w:val="center"/>
            <w:hideMark/>
          </w:tcPr>
          <w:p w14:paraId="7279EFCC"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4AF168AF"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10/01/2025</w:t>
            </w:r>
          </w:p>
        </w:tc>
        <w:tc>
          <w:tcPr>
            <w:tcW w:w="1856" w:type="dxa"/>
            <w:gridSpan w:val="2"/>
            <w:vAlign w:val="center"/>
            <w:hideMark/>
          </w:tcPr>
          <w:p w14:paraId="2A49D9EB"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38,742.00</w:t>
            </w:r>
          </w:p>
        </w:tc>
      </w:tr>
      <w:tr w:rsidR="00EF1E8E" w:rsidRPr="00AB6404" w14:paraId="751F17E0"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3964CF4A"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3</w:t>
            </w:r>
          </w:p>
        </w:tc>
        <w:tc>
          <w:tcPr>
            <w:tcW w:w="1276" w:type="dxa"/>
            <w:vAlign w:val="center"/>
            <w:hideMark/>
          </w:tcPr>
          <w:p w14:paraId="6B7110B0"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JAC-DAF-CD-2025-0004</w:t>
            </w:r>
          </w:p>
        </w:tc>
        <w:tc>
          <w:tcPr>
            <w:tcW w:w="1558" w:type="dxa"/>
            <w:vAlign w:val="center"/>
            <w:hideMark/>
          </w:tcPr>
          <w:p w14:paraId="6B9A22BA"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13331DE7"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10/01/2025</w:t>
            </w:r>
          </w:p>
        </w:tc>
        <w:tc>
          <w:tcPr>
            <w:tcW w:w="1856" w:type="dxa"/>
            <w:gridSpan w:val="2"/>
            <w:vAlign w:val="center"/>
            <w:hideMark/>
          </w:tcPr>
          <w:p w14:paraId="2B0EE2CA"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28,501.00</w:t>
            </w:r>
          </w:p>
        </w:tc>
      </w:tr>
      <w:tr w:rsidR="00EF1E8E" w:rsidRPr="00AB6404" w14:paraId="3489C173"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44E3EAEE"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4</w:t>
            </w:r>
          </w:p>
        </w:tc>
        <w:tc>
          <w:tcPr>
            <w:tcW w:w="1276" w:type="dxa"/>
            <w:vAlign w:val="center"/>
            <w:hideMark/>
          </w:tcPr>
          <w:p w14:paraId="76B87E5B"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JAC-DAF-CD-2025-0003</w:t>
            </w:r>
          </w:p>
        </w:tc>
        <w:tc>
          <w:tcPr>
            <w:tcW w:w="1558" w:type="dxa"/>
            <w:vAlign w:val="center"/>
            <w:hideMark/>
          </w:tcPr>
          <w:p w14:paraId="1ED4575B"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5327FFEB"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13/01/2025</w:t>
            </w:r>
          </w:p>
        </w:tc>
        <w:tc>
          <w:tcPr>
            <w:tcW w:w="1856" w:type="dxa"/>
            <w:gridSpan w:val="2"/>
            <w:vAlign w:val="center"/>
            <w:hideMark/>
          </w:tcPr>
          <w:p w14:paraId="4091CD9C"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61,935.00</w:t>
            </w:r>
          </w:p>
        </w:tc>
      </w:tr>
      <w:tr w:rsidR="00EF1E8E" w:rsidRPr="00AB6404" w14:paraId="43457CA3"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23CF2236"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5</w:t>
            </w:r>
          </w:p>
        </w:tc>
        <w:tc>
          <w:tcPr>
            <w:tcW w:w="1276" w:type="dxa"/>
            <w:vAlign w:val="center"/>
            <w:hideMark/>
          </w:tcPr>
          <w:p w14:paraId="5C602564"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JAC-DAF-CD-2025-0006</w:t>
            </w:r>
          </w:p>
        </w:tc>
        <w:tc>
          <w:tcPr>
            <w:tcW w:w="1558" w:type="dxa"/>
            <w:vAlign w:val="center"/>
            <w:hideMark/>
          </w:tcPr>
          <w:p w14:paraId="6F875ADF"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36B60C48"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14/01/2025</w:t>
            </w:r>
          </w:p>
        </w:tc>
        <w:tc>
          <w:tcPr>
            <w:tcW w:w="1856" w:type="dxa"/>
            <w:gridSpan w:val="2"/>
            <w:vAlign w:val="center"/>
            <w:hideMark/>
          </w:tcPr>
          <w:p w14:paraId="0101F5F6"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236,000.00</w:t>
            </w:r>
          </w:p>
        </w:tc>
      </w:tr>
      <w:tr w:rsidR="00EF1E8E" w:rsidRPr="00AB6404" w14:paraId="0F861216"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5BCB61BD"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lastRenderedPageBreak/>
              <w:t>6</w:t>
            </w:r>
          </w:p>
        </w:tc>
        <w:tc>
          <w:tcPr>
            <w:tcW w:w="1276" w:type="dxa"/>
            <w:vAlign w:val="center"/>
            <w:hideMark/>
          </w:tcPr>
          <w:p w14:paraId="247183E0"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JAC-DAF-CD-2025-0008</w:t>
            </w:r>
          </w:p>
        </w:tc>
        <w:tc>
          <w:tcPr>
            <w:tcW w:w="1558" w:type="dxa"/>
            <w:vAlign w:val="center"/>
            <w:hideMark/>
          </w:tcPr>
          <w:p w14:paraId="31DCF7A6"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05157BE4"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15/01/2025</w:t>
            </w:r>
          </w:p>
        </w:tc>
        <w:tc>
          <w:tcPr>
            <w:tcW w:w="1856" w:type="dxa"/>
            <w:gridSpan w:val="2"/>
            <w:vAlign w:val="center"/>
            <w:hideMark/>
          </w:tcPr>
          <w:p w14:paraId="243E927A"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247,999.00</w:t>
            </w:r>
          </w:p>
        </w:tc>
      </w:tr>
      <w:tr w:rsidR="00EF1E8E" w:rsidRPr="00AB6404" w14:paraId="00E67281"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25709F93"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7</w:t>
            </w:r>
          </w:p>
        </w:tc>
        <w:tc>
          <w:tcPr>
            <w:tcW w:w="1276" w:type="dxa"/>
            <w:vAlign w:val="center"/>
            <w:hideMark/>
          </w:tcPr>
          <w:p w14:paraId="6CA68C1D"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JAC-DAF-CD-2025-0010</w:t>
            </w:r>
          </w:p>
        </w:tc>
        <w:tc>
          <w:tcPr>
            <w:tcW w:w="1558" w:type="dxa"/>
            <w:vAlign w:val="center"/>
            <w:hideMark/>
          </w:tcPr>
          <w:p w14:paraId="4C5A19D6"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379E16C3"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16/01/2025</w:t>
            </w:r>
          </w:p>
        </w:tc>
        <w:tc>
          <w:tcPr>
            <w:tcW w:w="1856" w:type="dxa"/>
            <w:gridSpan w:val="2"/>
            <w:vAlign w:val="center"/>
            <w:hideMark/>
          </w:tcPr>
          <w:p w14:paraId="46DBFF85"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17,700.00</w:t>
            </w:r>
          </w:p>
        </w:tc>
      </w:tr>
      <w:tr w:rsidR="00EF1E8E" w:rsidRPr="00AB6404" w14:paraId="5D611559"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23C36288"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8</w:t>
            </w:r>
          </w:p>
        </w:tc>
        <w:tc>
          <w:tcPr>
            <w:tcW w:w="1276" w:type="dxa"/>
            <w:vAlign w:val="center"/>
            <w:hideMark/>
          </w:tcPr>
          <w:p w14:paraId="19A7C092"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JAC-DAF-CD-2025-0009</w:t>
            </w:r>
          </w:p>
        </w:tc>
        <w:tc>
          <w:tcPr>
            <w:tcW w:w="1558" w:type="dxa"/>
            <w:vAlign w:val="center"/>
            <w:hideMark/>
          </w:tcPr>
          <w:p w14:paraId="539352C1"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55DA90AA"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16/01/2025</w:t>
            </w:r>
          </w:p>
        </w:tc>
        <w:tc>
          <w:tcPr>
            <w:tcW w:w="1856" w:type="dxa"/>
            <w:gridSpan w:val="2"/>
            <w:vAlign w:val="center"/>
            <w:hideMark/>
          </w:tcPr>
          <w:p w14:paraId="3CECA41F"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233,935.00</w:t>
            </w:r>
          </w:p>
        </w:tc>
      </w:tr>
      <w:tr w:rsidR="00EF1E8E" w:rsidRPr="00AB6404" w14:paraId="3FC7A6D6"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707CDA3C"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9</w:t>
            </w:r>
          </w:p>
        </w:tc>
        <w:tc>
          <w:tcPr>
            <w:tcW w:w="1276" w:type="dxa"/>
            <w:vAlign w:val="center"/>
            <w:hideMark/>
          </w:tcPr>
          <w:p w14:paraId="00CD2703"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JAC-DAF-CD-2025-0012</w:t>
            </w:r>
          </w:p>
        </w:tc>
        <w:tc>
          <w:tcPr>
            <w:tcW w:w="1558" w:type="dxa"/>
            <w:vAlign w:val="center"/>
            <w:hideMark/>
          </w:tcPr>
          <w:p w14:paraId="595E5144"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126079DF"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17/01/2025</w:t>
            </w:r>
          </w:p>
        </w:tc>
        <w:tc>
          <w:tcPr>
            <w:tcW w:w="1856" w:type="dxa"/>
            <w:gridSpan w:val="2"/>
            <w:vAlign w:val="center"/>
            <w:hideMark/>
          </w:tcPr>
          <w:p w14:paraId="1A3008A0"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82,487.00</w:t>
            </w:r>
          </w:p>
        </w:tc>
      </w:tr>
      <w:tr w:rsidR="00EF1E8E" w:rsidRPr="00AB6404" w14:paraId="72141B76"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695828DF"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10</w:t>
            </w:r>
          </w:p>
        </w:tc>
        <w:tc>
          <w:tcPr>
            <w:tcW w:w="1276" w:type="dxa"/>
            <w:vAlign w:val="center"/>
            <w:hideMark/>
          </w:tcPr>
          <w:p w14:paraId="7624D7A3"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JAC-DAF-CD-2025-0001</w:t>
            </w:r>
          </w:p>
        </w:tc>
        <w:tc>
          <w:tcPr>
            <w:tcW w:w="1558" w:type="dxa"/>
            <w:vAlign w:val="center"/>
            <w:hideMark/>
          </w:tcPr>
          <w:p w14:paraId="7E71863E"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6437E671"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17/01/2025</w:t>
            </w:r>
          </w:p>
        </w:tc>
        <w:tc>
          <w:tcPr>
            <w:tcW w:w="1856" w:type="dxa"/>
            <w:gridSpan w:val="2"/>
            <w:vAlign w:val="center"/>
            <w:hideMark/>
          </w:tcPr>
          <w:p w14:paraId="4F9068DF"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40,750.00</w:t>
            </w:r>
          </w:p>
        </w:tc>
      </w:tr>
      <w:tr w:rsidR="00EF1E8E" w:rsidRPr="00AB6404" w14:paraId="46EA9F06"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086E5FA7"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lastRenderedPageBreak/>
              <w:t>11</w:t>
            </w:r>
          </w:p>
        </w:tc>
        <w:tc>
          <w:tcPr>
            <w:tcW w:w="1276" w:type="dxa"/>
            <w:vAlign w:val="center"/>
            <w:hideMark/>
          </w:tcPr>
          <w:p w14:paraId="0D583ECC"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JAC-DAF-CD-2025-0007</w:t>
            </w:r>
          </w:p>
        </w:tc>
        <w:tc>
          <w:tcPr>
            <w:tcW w:w="1558" w:type="dxa"/>
            <w:vAlign w:val="center"/>
            <w:hideMark/>
          </w:tcPr>
          <w:p w14:paraId="0D6DC346"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46E8F985"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17/01/2025</w:t>
            </w:r>
          </w:p>
        </w:tc>
        <w:tc>
          <w:tcPr>
            <w:tcW w:w="1856" w:type="dxa"/>
            <w:gridSpan w:val="2"/>
            <w:vAlign w:val="center"/>
            <w:hideMark/>
          </w:tcPr>
          <w:p w14:paraId="72B939C8"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248,000.00</w:t>
            </w:r>
          </w:p>
        </w:tc>
      </w:tr>
      <w:tr w:rsidR="00EF1E8E" w:rsidRPr="00AB6404" w14:paraId="6DECD0F1"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31E37C47"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12</w:t>
            </w:r>
          </w:p>
        </w:tc>
        <w:tc>
          <w:tcPr>
            <w:tcW w:w="1276" w:type="dxa"/>
            <w:vAlign w:val="center"/>
            <w:hideMark/>
          </w:tcPr>
          <w:p w14:paraId="7F237420"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JAC-DAF-CD-2025-0011</w:t>
            </w:r>
          </w:p>
        </w:tc>
        <w:tc>
          <w:tcPr>
            <w:tcW w:w="1558" w:type="dxa"/>
            <w:vAlign w:val="center"/>
            <w:hideMark/>
          </w:tcPr>
          <w:p w14:paraId="0E2AE2A5"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1E458087"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17/01/2025</w:t>
            </w:r>
          </w:p>
        </w:tc>
        <w:tc>
          <w:tcPr>
            <w:tcW w:w="1856" w:type="dxa"/>
            <w:gridSpan w:val="2"/>
            <w:vAlign w:val="center"/>
            <w:hideMark/>
          </w:tcPr>
          <w:p w14:paraId="6B607170"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133,506.00</w:t>
            </w:r>
          </w:p>
        </w:tc>
      </w:tr>
      <w:tr w:rsidR="00EF1E8E" w:rsidRPr="00AB6404" w14:paraId="38DEBBBE"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3118A61D"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13</w:t>
            </w:r>
          </w:p>
        </w:tc>
        <w:tc>
          <w:tcPr>
            <w:tcW w:w="1276" w:type="dxa"/>
            <w:vAlign w:val="center"/>
            <w:hideMark/>
          </w:tcPr>
          <w:p w14:paraId="19A9640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JAC-DAF-CD-2024-0274</w:t>
            </w:r>
          </w:p>
        </w:tc>
        <w:tc>
          <w:tcPr>
            <w:tcW w:w="1558" w:type="dxa"/>
            <w:vAlign w:val="center"/>
            <w:hideMark/>
          </w:tcPr>
          <w:p w14:paraId="1270256F"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7358DD93"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24/01/2025</w:t>
            </w:r>
          </w:p>
        </w:tc>
        <w:tc>
          <w:tcPr>
            <w:tcW w:w="1856" w:type="dxa"/>
            <w:gridSpan w:val="2"/>
            <w:vAlign w:val="center"/>
            <w:hideMark/>
          </w:tcPr>
          <w:p w14:paraId="333950D5"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72,000.00</w:t>
            </w:r>
          </w:p>
        </w:tc>
      </w:tr>
      <w:tr w:rsidR="00EF1E8E" w:rsidRPr="00AB6404" w14:paraId="04E8A0C2" w14:textId="77777777" w:rsidTr="00B62FDB">
        <w:trPr>
          <w:gridAfter w:val="1"/>
          <w:wAfter w:w="29" w:type="dxa"/>
          <w:trHeight w:val="312"/>
          <w:jc w:val="center"/>
        </w:trPr>
        <w:tc>
          <w:tcPr>
            <w:cnfStyle w:val="001000000000" w:firstRow="0" w:lastRow="0" w:firstColumn="1" w:lastColumn="0" w:oddVBand="0" w:evenVBand="0" w:oddHBand="0" w:evenHBand="0" w:firstRowFirstColumn="0" w:firstRowLastColumn="0" w:lastRowFirstColumn="0" w:lastRowLastColumn="0"/>
            <w:tcW w:w="5241" w:type="dxa"/>
            <w:gridSpan w:val="4"/>
            <w:vAlign w:val="center"/>
            <w:hideMark/>
          </w:tcPr>
          <w:p w14:paraId="53D542FC" w14:textId="7DFD6E5F"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Total, Compras por Debajo del Umbral</w:t>
            </w:r>
          </w:p>
        </w:tc>
        <w:tc>
          <w:tcPr>
            <w:tcW w:w="1856" w:type="dxa"/>
            <w:gridSpan w:val="2"/>
            <w:vAlign w:val="center"/>
            <w:hideMark/>
          </w:tcPr>
          <w:p w14:paraId="3777AB05"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1,463,354.00</w:t>
            </w:r>
          </w:p>
        </w:tc>
      </w:tr>
      <w:tr w:rsidR="00EF1E8E" w:rsidRPr="00AB6404" w14:paraId="1FA6D263" w14:textId="77777777" w:rsidTr="00B62FDB">
        <w:trPr>
          <w:gridAfter w:val="1"/>
          <w:cnfStyle w:val="000000100000" w:firstRow="0" w:lastRow="0" w:firstColumn="0" w:lastColumn="0" w:oddVBand="0" w:evenVBand="0" w:oddHBand="1" w:evenHBand="0" w:firstRowFirstColumn="0" w:firstRowLastColumn="0" w:lastRowFirstColumn="0" w:lastRowLastColumn="0"/>
          <w:wAfter w:w="29" w:type="dxa"/>
          <w:trHeight w:val="312"/>
          <w:jc w:val="center"/>
        </w:trPr>
        <w:tc>
          <w:tcPr>
            <w:cnfStyle w:val="001000000000" w:firstRow="0" w:lastRow="0" w:firstColumn="1" w:lastColumn="0" w:oddVBand="0" w:evenVBand="0" w:oddHBand="0" w:evenHBand="0" w:firstRowFirstColumn="0" w:firstRowLastColumn="0" w:lastRowFirstColumn="0" w:lastRowLastColumn="0"/>
            <w:tcW w:w="7097" w:type="dxa"/>
            <w:gridSpan w:val="6"/>
            <w:vAlign w:val="center"/>
            <w:hideMark/>
          </w:tcPr>
          <w:p w14:paraId="52BC5F74" w14:textId="2D0F3DF8"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F</w:t>
            </w:r>
            <w:r w:rsidR="002A08FC" w:rsidRPr="00AB6404">
              <w:rPr>
                <w:rFonts w:eastAsia="Times New Roman"/>
                <w:b w:val="0"/>
                <w:bCs w:val="0"/>
                <w:lang w:val="es-DO" w:eastAsia="es-DO"/>
              </w:rPr>
              <w:t>ebrero</w:t>
            </w:r>
          </w:p>
        </w:tc>
      </w:tr>
      <w:tr w:rsidR="00EF1E8E" w:rsidRPr="00AB6404" w14:paraId="00AD06C4" w14:textId="77777777" w:rsidTr="00B62FDB">
        <w:trPr>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5DE1F35C" w14:textId="7E803E2D"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Orden</w:t>
            </w:r>
          </w:p>
        </w:tc>
        <w:tc>
          <w:tcPr>
            <w:tcW w:w="1276" w:type="dxa"/>
            <w:vAlign w:val="center"/>
            <w:hideMark/>
          </w:tcPr>
          <w:p w14:paraId="4041F0A1"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Referencia del Proceso</w:t>
            </w:r>
          </w:p>
        </w:tc>
        <w:tc>
          <w:tcPr>
            <w:tcW w:w="1558" w:type="dxa"/>
            <w:vAlign w:val="center"/>
            <w:hideMark/>
          </w:tcPr>
          <w:p w14:paraId="3CB93305"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Modalidad</w:t>
            </w:r>
          </w:p>
        </w:tc>
        <w:tc>
          <w:tcPr>
            <w:tcW w:w="1590" w:type="dxa"/>
            <w:gridSpan w:val="2"/>
            <w:vAlign w:val="center"/>
            <w:hideMark/>
          </w:tcPr>
          <w:p w14:paraId="27E71B30"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Fecha</w:t>
            </w:r>
          </w:p>
        </w:tc>
        <w:tc>
          <w:tcPr>
            <w:tcW w:w="1856" w:type="dxa"/>
            <w:gridSpan w:val="2"/>
            <w:vAlign w:val="center"/>
            <w:hideMark/>
          </w:tcPr>
          <w:p w14:paraId="680AC824"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Monto Por Contratos</w:t>
            </w:r>
          </w:p>
        </w:tc>
      </w:tr>
      <w:tr w:rsidR="00EF1E8E" w:rsidRPr="00AB6404" w14:paraId="298A3CCD" w14:textId="77777777" w:rsidTr="00B62FDB">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08E94015"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w:t>
            </w:r>
          </w:p>
        </w:tc>
        <w:tc>
          <w:tcPr>
            <w:tcW w:w="1276" w:type="dxa"/>
            <w:vAlign w:val="center"/>
            <w:hideMark/>
          </w:tcPr>
          <w:p w14:paraId="774C25EA"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JAC-DAF-CM-2025-0006</w:t>
            </w:r>
          </w:p>
        </w:tc>
        <w:tc>
          <w:tcPr>
            <w:tcW w:w="1558" w:type="dxa"/>
            <w:vAlign w:val="center"/>
            <w:hideMark/>
          </w:tcPr>
          <w:p w14:paraId="3F5787D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Menores</w:t>
            </w:r>
          </w:p>
        </w:tc>
        <w:tc>
          <w:tcPr>
            <w:tcW w:w="1590" w:type="dxa"/>
            <w:gridSpan w:val="2"/>
            <w:vAlign w:val="center"/>
            <w:hideMark/>
          </w:tcPr>
          <w:p w14:paraId="1C0429A4"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04/02/2025</w:t>
            </w:r>
          </w:p>
        </w:tc>
        <w:tc>
          <w:tcPr>
            <w:tcW w:w="1856" w:type="dxa"/>
            <w:gridSpan w:val="2"/>
            <w:vAlign w:val="center"/>
            <w:hideMark/>
          </w:tcPr>
          <w:p w14:paraId="66BE31D2"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1,800,000.00</w:t>
            </w:r>
          </w:p>
        </w:tc>
      </w:tr>
      <w:tr w:rsidR="00EF1E8E" w:rsidRPr="00AB6404" w14:paraId="4FD91FA2" w14:textId="77777777" w:rsidTr="00B62FDB">
        <w:trPr>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374B5373"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2</w:t>
            </w:r>
          </w:p>
        </w:tc>
        <w:tc>
          <w:tcPr>
            <w:tcW w:w="1276" w:type="dxa"/>
            <w:vAlign w:val="center"/>
            <w:hideMark/>
          </w:tcPr>
          <w:p w14:paraId="5FCD277C"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w:t>
            </w:r>
            <w:r w:rsidRPr="00AB6404">
              <w:rPr>
                <w:rFonts w:eastAsia="Times New Roman"/>
                <w:lang w:val="es-DO" w:eastAsia="es-DO"/>
              </w:rPr>
              <w:lastRenderedPageBreak/>
              <w:t>CM-2025-0005</w:t>
            </w:r>
          </w:p>
        </w:tc>
        <w:tc>
          <w:tcPr>
            <w:tcW w:w="1558" w:type="dxa"/>
            <w:vAlign w:val="center"/>
            <w:hideMark/>
          </w:tcPr>
          <w:p w14:paraId="5C70AF8A"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lastRenderedPageBreak/>
              <w:t>Compras Menores</w:t>
            </w:r>
          </w:p>
        </w:tc>
        <w:tc>
          <w:tcPr>
            <w:tcW w:w="1590" w:type="dxa"/>
            <w:gridSpan w:val="2"/>
            <w:vAlign w:val="center"/>
            <w:hideMark/>
          </w:tcPr>
          <w:p w14:paraId="6A0B25C2"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04/02/2025</w:t>
            </w:r>
          </w:p>
        </w:tc>
        <w:tc>
          <w:tcPr>
            <w:tcW w:w="1856" w:type="dxa"/>
            <w:gridSpan w:val="2"/>
            <w:vAlign w:val="center"/>
            <w:hideMark/>
          </w:tcPr>
          <w:p w14:paraId="48B48181"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460,035.00</w:t>
            </w:r>
          </w:p>
        </w:tc>
      </w:tr>
      <w:tr w:rsidR="00EF1E8E" w:rsidRPr="00AB6404" w14:paraId="399DF5C8" w14:textId="77777777" w:rsidTr="00B62FDB">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579F67A9"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3</w:t>
            </w:r>
          </w:p>
        </w:tc>
        <w:tc>
          <w:tcPr>
            <w:tcW w:w="1276" w:type="dxa"/>
            <w:vAlign w:val="center"/>
            <w:hideMark/>
          </w:tcPr>
          <w:p w14:paraId="1958A81F"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JAC-DAF-CM-2025-0007</w:t>
            </w:r>
          </w:p>
        </w:tc>
        <w:tc>
          <w:tcPr>
            <w:tcW w:w="1558" w:type="dxa"/>
            <w:vAlign w:val="center"/>
            <w:hideMark/>
          </w:tcPr>
          <w:p w14:paraId="79366C0C"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Menores</w:t>
            </w:r>
          </w:p>
        </w:tc>
        <w:tc>
          <w:tcPr>
            <w:tcW w:w="1590" w:type="dxa"/>
            <w:gridSpan w:val="2"/>
            <w:vAlign w:val="center"/>
            <w:hideMark/>
          </w:tcPr>
          <w:p w14:paraId="37DC10C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17/02/2025</w:t>
            </w:r>
          </w:p>
        </w:tc>
        <w:tc>
          <w:tcPr>
            <w:tcW w:w="1856" w:type="dxa"/>
            <w:gridSpan w:val="2"/>
            <w:vAlign w:val="center"/>
            <w:hideMark/>
          </w:tcPr>
          <w:p w14:paraId="107D7FD6"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1,800,000.00</w:t>
            </w:r>
          </w:p>
        </w:tc>
      </w:tr>
      <w:tr w:rsidR="00EF1E8E" w:rsidRPr="00AB6404" w14:paraId="2ECB398C" w14:textId="77777777" w:rsidTr="00B62FDB">
        <w:trPr>
          <w:gridAfter w:val="1"/>
          <w:wAfter w:w="29" w:type="dxa"/>
          <w:trHeight w:val="312"/>
          <w:jc w:val="center"/>
        </w:trPr>
        <w:tc>
          <w:tcPr>
            <w:cnfStyle w:val="001000000000" w:firstRow="0" w:lastRow="0" w:firstColumn="1" w:lastColumn="0" w:oddVBand="0" w:evenVBand="0" w:oddHBand="0" w:evenHBand="0" w:firstRowFirstColumn="0" w:firstRowLastColumn="0" w:lastRowFirstColumn="0" w:lastRowLastColumn="0"/>
            <w:tcW w:w="5241" w:type="dxa"/>
            <w:gridSpan w:val="4"/>
            <w:vAlign w:val="center"/>
            <w:hideMark/>
          </w:tcPr>
          <w:p w14:paraId="7BEAC69B" w14:textId="18DE345E"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Total, Compras Menores</w:t>
            </w:r>
          </w:p>
        </w:tc>
        <w:tc>
          <w:tcPr>
            <w:tcW w:w="1856" w:type="dxa"/>
            <w:gridSpan w:val="2"/>
            <w:vAlign w:val="center"/>
            <w:hideMark/>
          </w:tcPr>
          <w:p w14:paraId="78D2170D"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4,060,035.00</w:t>
            </w:r>
          </w:p>
        </w:tc>
      </w:tr>
      <w:tr w:rsidR="00EF1E8E" w:rsidRPr="00AB6404" w14:paraId="399972F7" w14:textId="77777777" w:rsidTr="00B62FDB">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1396B9EC"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w:t>
            </w:r>
          </w:p>
        </w:tc>
        <w:tc>
          <w:tcPr>
            <w:tcW w:w="1276" w:type="dxa"/>
            <w:vAlign w:val="center"/>
            <w:hideMark/>
          </w:tcPr>
          <w:p w14:paraId="18674264"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JAC-CCC-PEEX-2025-0001</w:t>
            </w:r>
          </w:p>
        </w:tc>
        <w:tc>
          <w:tcPr>
            <w:tcW w:w="1558" w:type="dxa"/>
            <w:vAlign w:val="center"/>
            <w:hideMark/>
          </w:tcPr>
          <w:p w14:paraId="4C6ABDE2"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Procesos de Excepción</w:t>
            </w:r>
          </w:p>
        </w:tc>
        <w:tc>
          <w:tcPr>
            <w:tcW w:w="1590" w:type="dxa"/>
            <w:gridSpan w:val="2"/>
            <w:vAlign w:val="center"/>
            <w:hideMark/>
          </w:tcPr>
          <w:p w14:paraId="360372D9"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.06/02/2025</w:t>
            </w:r>
          </w:p>
        </w:tc>
        <w:tc>
          <w:tcPr>
            <w:tcW w:w="1856" w:type="dxa"/>
            <w:gridSpan w:val="2"/>
            <w:vAlign w:val="center"/>
            <w:hideMark/>
          </w:tcPr>
          <w:p w14:paraId="3D59D050"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4,200,000.00</w:t>
            </w:r>
          </w:p>
        </w:tc>
      </w:tr>
      <w:tr w:rsidR="00EF1E8E" w:rsidRPr="00AB6404" w14:paraId="4FC00790"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4EDC48C5"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w:t>
            </w:r>
          </w:p>
        </w:tc>
        <w:tc>
          <w:tcPr>
            <w:tcW w:w="1276" w:type="dxa"/>
            <w:vAlign w:val="center"/>
            <w:hideMark/>
          </w:tcPr>
          <w:p w14:paraId="73E07BA4"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JAC-DAF-CD-2025-0015</w:t>
            </w:r>
          </w:p>
        </w:tc>
        <w:tc>
          <w:tcPr>
            <w:tcW w:w="1558" w:type="dxa"/>
            <w:vAlign w:val="center"/>
            <w:hideMark/>
          </w:tcPr>
          <w:p w14:paraId="05F426C3"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027FB4C6"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03/02/2025</w:t>
            </w:r>
          </w:p>
        </w:tc>
        <w:tc>
          <w:tcPr>
            <w:tcW w:w="1856" w:type="dxa"/>
            <w:gridSpan w:val="2"/>
            <w:vAlign w:val="center"/>
            <w:hideMark/>
          </w:tcPr>
          <w:p w14:paraId="7846D0AA"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28,084.00</w:t>
            </w:r>
          </w:p>
        </w:tc>
      </w:tr>
      <w:tr w:rsidR="00EF1E8E" w:rsidRPr="00AB6404" w14:paraId="2289D859"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14EF0F2F"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2</w:t>
            </w:r>
          </w:p>
        </w:tc>
        <w:tc>
          <w:tcPr>
            <w:tcW w:w="1276" w:type="dxa"/>
            <w:vAlign w:val="center"/>
            <w:hideMark/>
          </w:tcPr>
          <w:p w14:paraId="322638D2"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JAC-DAF-CD-2025-0017</w:t>
            </w:r>
          </w:p>
        </w:tc>
        <w:tc>
          <w:tcPr>
            <w:tcW w:w="1558" w:type="dxa"/>
            <w:vAlign w:val="center"/>
            <w:hideMark/>
          </w:tcPr>
          <w:p w14:paraId="7F5E9359"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6A47ACF9"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03/02/2025</w:t>
            </w:r>
          </w:p>
        </w:tc>
        <w:tc>
          <w:tcPr>
            <w:tcW w:w="1856" w:type="dxa"/>
            <w:gridSpan w:val="2"/>
            <w:vAlign w:val="center"/>
            <w:hideMark/>
          </w:tcPr>
          <w:p w14:paraId="5AC3BF2C"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17,700.00</w:t>
            </w:r>
          </w:p>
        </w:tc>
      </w:tr>
      <w:tr w:rsidR="00EF1E8E" w:rsidRPr="00AB6404" w14:paraId="56A2881C"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1D3D8E40"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3</w:t>
            </w:r>
          </w:p>
        </w:tc>
        <w:tc>
          <w:tcPr>
            <w:tcW w:w="1276" w:type="dxa"/>
            <w:vAlign w:val="center"/>
            <w:hideMark/>
          </w:tcPr>
          <w:p w14:paraId="5D86DE67"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w:t>
            </w:r>
            <w:r w:rsidRPr="00AB6404">
              <w:rPr>
                <w:rFonts w:eastAsia="Times New Roman"/>
                <w:lang w:val="es-DO" w:eastAsia="es-DO"/>
              </w:rPr>
              <w:lastRenderedPageBreak/>
              <w:t>2025-0014</w:t>
            </w:r>
          </w:p>
        </w:tc>
        <w:tc>
          <w:tcPr>
            <w:tcW w:w="1558" w:type="dxa"/>
            <w:vAlign w:val="center"/>
            <w:hideMark/>
          </w:tcPr>
          <w:p w14:paraId="1A0EF541"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lastRenderedPageBreak/>
              <w:t>Compras por Debajo del Umbral</w:t>
            </w:r>
          </w:p>
        </w:tc>
        <w:tc>
          <w:tcPr>
            <w:tcW w:w="1590" w:type="dxa"/>
            <w:gridSpan w:val="2"/>
            <w:vAlign w:val="center"/>
            <w:hideMark/>
          </w:tcPr>
          <w:p w14:paraId="4AE37E4D"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03/02/2025</w:t>
            </w:r>
          </w:p>
        </w:tc>
        <w:tc>
          <w:tcPr>
            <w:tcW w:w="1856" w:type="dxa"/>
            <w:gridSpan w:val="2"/>
            <w:vAlign w:val="center"/>
            <w:hideMark/>
          </w:tcPr>
          <w:p w14:paraId="147138F3"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162,073.00</w:t>
            </w:r>
          </w:p>
        </w:tc>
      </w:tr>
      <w:tr w:rsidR="00EF1E8E" w:rsidRPr="00AB6404" w14:paraId="53C4A7D3"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344C7F1A"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4</w:t>
            </w:r>
          </w:p>
        </w:tc>
        <w:tc>
          <w:tcPr>
            <w:tcW w:w="1276" w:type="dxa"/>
            <w:vAlign w:val="center"/>
            <w:hideMark/>
          </w:tcPr>
          <w:p w14:paraId="75B4D59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JAC-DAF-CD-2025-0016</w:t>
            </w:r>
          </w:p>
        </w:tc>
        <w:tc>
          <w:tcPr>
            <w:tcW w:w="1558" w:type="dxa"/>
            <w:vAlign w:val="center"/>
            <w:hideMark/>
          </w:tcPr>
          <w:p w14:paraId="3574120C"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40E535B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04/02/2025</w:t>
            </w:r>
          </w:p>
        </w:tc>
        <w:tc>
          <w:tcPr>
            <w:tcW w:w="1856" w:type="dxa"/>
            <w:gridSpan w:val="2"/>
            <w:vAlign w:val="center"/>
            <w:hideMark/>
          </w:tcPr>
          <w:p w14:paraId="344B9CA1"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180,558.00</w:t>
            </w:r>
          </w:p>
        </w:tc>
      </w:tr>
      <w:tr w:rsidR="00EF1E8E" w:rsidRPr="00AB6404" w14:paraId="186E89B1"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3A67339A"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5</w:t>
            </w:r>
          </w:p>
        </w:tc>
        <w:tc>
          <w:tcPr>
            <w:tcW w:w="1276" w:type="dxa"/>
            <w:vAlign w:val="center"/>
            <w:hideMark/>
          </w:tcPr>
          <w:p w14:paraId="24336EA4"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JAC-DAF-CD-2025-0013</w:t>
            </w:r>
          </w:p>
        </w:tc>
        <w:tc>
          <w:tcPr>
            <w:tcW w:w="1558" w:type="dxa"/>
            <w:vAlign w:val="center"/>
            <w:hideMark/>
          </w:tcPr>
          <w:p w14:paraId="64285F4B"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7BDCB8A7"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05/02/2025</w:t>
            </w:r>
          </w:p>
        </w:tc>
        <w:tc>
          <w:tcPr>
            <w:tcW w:w="1856" w:type="dxa"/>
            <w:gridSpan w:val="2"/>
            <w:vAlign w:val="center"/>
            <w:hideMark/>
          </w:tcPr>
          <w:p w14:paraId="5DA4DAE6"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52,463.00</w:t>
            </w:r>
          </w:p>
        </w:tc>
      </w:tr>
      <w:tr w:rsidR="00EF1E8E" w:rsidRPr="00AB6404" w14:paraId="7BA7FA14"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63A5007F"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6</w:t>
            </w:r>
          </w:p>
        </w:tc>
        <w:tc>
          <w:tcPr>
            <w:tcW w:w="1276" w:type="dxa"/>
            <w:vAlign w:val="center"/>
            <w:hideMark/>
          </w:tcPr>
          <w:p w14:paraId="4C1106FD"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JAC-DAF-CD-2025-0021</w:t>
            </w:r>
          </w:p>
        </w:tc>
        <w:tc>
          <w:tcPr>
            <w:tcW w:w="1558" w:type="dxa"/>
            <w:vAlign w:val="center"/>
            <w:hideMark/>
          </w:tcPr>
          <w:p w14:paraId="4446059B"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4D51E226"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06/02/2025</w:t>
            </w:r>
          </w:p>
        </w:tc>
        <w:tc>
          <w:tcPr>
            <w:tcW w:w="1856" w:type="dxa"/>
            <w:gridSpan w:val="2"/>
            <w:vAlign w:val="center"/>
            <w:hideMark/>
          </w:tcPr>
          <w:p w14:paraId="595DB9A6"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82,482.00</w:t>
            </w:r>
          </w:p>
        </w:tc>
      </w:tr>
      <w:tr w:rsidR="00EF1E8E" w:rsidRPr="00AB6404" w14:paraId="0F28C382"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7631DD3B"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7</w:t>
            </w:r>
          </w:p>
        </w:tc>
        <w:tc>
          <w:tcPr>
            <w:tcW w:w="1276" w:type="dxa"/>
            <w:vAlign w:val="center"/>
            <w:hideMark/>
          </w:tcPr>
          <w:p w14:paraId="720105F5"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JAC-DAF-CD-2025-0020</w:t>
            </w:r>
          </w:p>
        </w:tc>
        <w:tc>
          <w:tcPr>
            <w:tcW w:w="1558" w:type="dxa"/>
            <w:vAlign w:val="center"/>
            <w:hideMark/>
          </w:tcPr>
          <w:p w14:paraId="2C4E8D01"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5C8422B9"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06/02/2025</w:t>
            </w:r>
          </w:p>
        </w:tc>
        <w:tc>
          <w:tcPr>
            <w:tcW w:w="1856" w:type="dxa"/>
            <w:gridSpan w:val="2"/>
            <w:vAlign w:val="center"/>
            <w:hideMark/>
          </w:tcPr>
          <w:p w14:paraId="5434F85C"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45,666.00</w:t>
            </w:r>
          </w:p>
        </w:tc>
      </w:tr>
      <w:tr w:rsidR="00EF1E8E" w:rsidRPr="00AB6404" w14:paraId="4FAD52C7"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29E0FCCA"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8</w:t>
            </w:r>
          </w:p>
        </w:tc>
        <w:tc>
          <w:tcPr>
            <w:tcW w:w="1276" w:type="dxa"/>
            <w:vAlign w:val="center"/>
            <w:hideMark/>
          </w:tcPr>
          <w:p w14:paraId="374E8B74"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JAC-DAF-CD-2025-0020</w:t>
            </w:r>
          </w:p>
        </w:tc>
        <w:tc>
          <w:tcPr>
            <w:tcW w:w="1558" w:type="dxa"/>
            <w:vAlign w:val="center"/>
            <w:hideMark/>
          </w:tcPr>
          <w:p w14:paraId="5B48B236"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0EE9AFFD"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06/02/2025</w:t>
            </w:r>
          </w:p>
        </w:tc>
        <w:tc>
          <w:tcPr>
            <w:tcW w:w="1856" w:type="dxa"/>
            <w:gridSpan w:val="2"/>
            <w:vAlign w:val="center"/>
            <w:hideMark/>
          </w:tcPr>
          <w:p w14:paraId="361145B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16,756.00</w:t>
            </w:r>
          </w:p>
        </w:tc>
      </w:tr>
      <w:tr w:rsidR="00EF1E8E" w:rsidRPr="00AB6404" w14:paraId="343B359D"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474D8471"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lastRenderedPageBreak/>
              <w:t>9</w:t>
            </w:r>
          </w:p>
        </w:tc>
        <w:tc>
          <w:tcPr>
            <w:tcW w:w="1276" w:type="dxa"/>
            <w:vAlign w:val="center"/>
            <w:hideMark/>
          </w:tcPr>
          <w:p w14:paraId="03DECF53"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JAC-DAF-CD-2025-0024</w:t>
            </w:r>
          </w:p>
        </w:tc>
        <w:tc>
          <w:tcPr>
            <w:tcW w:w="1558" w:type="dxa"/>
            <w:vAlign w:val="center"/>
            <w:hideMark/>
          </w:tcPr>
          <w:p w14:paraId="15C468B0"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2AF0F0FF"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12/02/2025</w:t>
            </w:r>
          </w:p>
        </w:tc>
        <w:tc>
          <w:tcPr>
            <w:tcW w:w="1856" w:type="dxa"/>
            <w:gridSpan w:val="2"/>
            <w:vAlign w:val="center"/>
            <w:hideMark/>
          </w:tcPr>
          <w:p w14:paraId="785A1DEE"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49,500.00</w:t>
            </w:r>
          </w:p>
        </w:tc>
      </w:tr>
      <w:tr w:rsidR="00EF1E8E" w:rsidRPr="00AB6404" w14:paraId="776EBA82"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5E848F24"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10</w:t>
            </w:r>
          </w:p>
        </w:tc>
        <w:tc>
          <w:tcPr>
            <w:tcW w:w="1276" w:type="dxa"/>
            <w:vAlign w:val="center"/>
            <w:hideMark/>
          </w:tcPr>
          <w:p w14:paraId="1E744061"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JAC-DAF-CD-2025-0022</w:t>
            </w:r>
          </w:p>
        </w:tc>
        <w:tc>
          <w:tcPr>
            <w:tcW w:w="1558" w:type="dxa"/>
            <w:vAlign w:val="center"/>
            <w:hideMark/>
          </w:tcPr>
          <w:p w14:paraId="6CD69D15"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0055124A"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12/02/2025</w:t>
            </w:r>
          </w:p>
        </w:tc>
        <w:tc>
          <w:tcPr>
            <w:tcW w:w="1856" w:type="dxa"/>
            <w:gridSpan w:val="2"/>
            <w:vAlign w:val="center"/>
            <w:hideMark/>
          </w:tcPr>
          <w:p w14:paraId="5AAB4479"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193,401.00</w:t>
            </w:r>
          </w:p>
        </w:tc>
      </w:tr>
      <w:tr w:rsidR="00EF1E8E" w:rsidRPr="00AB6404" w14:paraId="40AA9EDD"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6DF612AC"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11</w:t>
            </w:r>
          </w:p>
        </w:tc>
        <w:tc>
          <w:tcPr>
            <w:tcW w:w="1276" w:type="dxa"/>
            <w:vAlign w:val="center"/>
            <w:hideMark/>
          </w:tcPr>
          <w:p w14:paraId="14373DA8"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JAC-DAF-CD-2024-0283</w:t>
            </w:r>
          </w:p>
        </w:tc>
        <w:tc>
          <w:tcPr>
            <w:tcW w:w="1558" w:type="dxa"/>
            <w:vAlign w:val="center"/>
            <w:hideMark/>
          </w:tcPr>
          <w:p w14:paraId="26452289"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454AA6B4"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12/02/2025</w:t>
            </w:r>
          </w:p>
        </w:tc>
        <w:tc>
          <w:tcPr>
            <w:tcW w:w="1856" w:type="dxa"/>
            <w:gridSpan w:val="2"/>
            <w:vAlign w:val="center"/>
            <w:hideMark/>
          </w:tcPr>
          <w:p w14:paraId="5BEA256D"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233,876.00</w:t>
            </w:r>
          </w:p>
        </w:tc>
      </w:tr>
      <w:tr w:rsidR="00EF1E8E" w:rsidRPr="00AB6404" w14:paraId="0E9A59D5"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6C9D5D13"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12</w:t>
            </w:r>
          </w:p>
        </w:tc>
        <w:tc>
          <w:tcPr>
            <w:tcW w:w="1276" w:type="dxa"/>
            <w:vAlign w:val="center"/>
            <w:hideMark/>
          </w:tcPr>
          <w:p w14:paraId="6C08851B"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JAC-DAF-CD-2025-0023</w:t>
            </w:r>
          </w:p>
        </w:tc>
        <w:tc>
          <w:tcPr>
            <w:tcW w:w="1558" w:type="dxa"/>
            <w:vAlign w:val="center"/>
            <w:hideMark/>
          </w:tcPr>
          <w:p w14:paraId="1DE74988"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4CFCAF76"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12/02/2025</w:t>
            </w:r>
          </w:p>
        </w:tc>
        <w:tc>
          <w:tcPr>
            <w:tcW w:w="1856" w:type="dxa"/>
            <w:gridSpan w:val="2"/>
            <w:vAlign w:val="center"/>
            <w:hideMark/>
          </w:tcPr>
          <w:p w14:paraId="14E41F88"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92,040.00</w:t>
            </w:r>
          </w:p>
        </w:tc>
      </w:tr>
      <w:tr w:rsidR="00EF1E8E" w:rsidRPr="00AB6404" w14:paraId="1D5F9544"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52750769"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13</w:t>
            </w:r>
          </w:p>
        </w:tc>
        <w:tc>
          <w:tcPr>
            <w:tcW w:w="1276" w:type="dxa"/>
            <w:vAlign w:val="center"/>
            <w:hideMark/>
          </w:tcPr>
          <w:p w14:paraId="6EAA2879"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JAC-DAF-CD-2025-0025</w:t>
            </w:r>
          </w:p>
        </w:tc>
        <w:tc>
          <w:tcPr>
            <w:tcW w:w="1558" w:type="dxa"/>
            <w:vAlign w:val="center"/>
            <w:hideMark/>
          </w:tcPr>
          <w:p w14:paraId="10DFA84A"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6F47DBF2"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12/02/2025</w:t>
            </w:r>
          </w:p>
        </w:tc>
        <w:tc>
          <w:tcPr>
            <w:tcW w:w="1856" w:type="dxa"/>
            <w:gridSpan w:val="2"/>
            <w:vAlign w:val="center"/>
            <w:hideMark/>
          </w:tcPr>
          <w:p w14:paraId="32CDD48B"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64,900.00</w:t>
            </w:r>
          </w:p>
        </w:tc>
      </w:tr>
      <w:tr w:rsidR="00EF1E8E" w:rsidRPr="00AB6404" w14:paraId="719866EA"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76EE1117"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lastRenderedPageBreak/>
              <w:t>14</w:t>
            </w:r>
          </w:p>
        </w:tc>
        <w:tc>
          <w:tcPr>
            <w:tcW w:w="1276" w:type="dxa"/>
            <w:vAlign w:val="center"/>
            <w:hideMark/>
          </w:tcPr>
          <w:p w14:paraId="261292D2"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JAC-DAF-CD-2025-0026</w:t>
            </w:r>
          </w:p>
        </w:tc>
        <w:tc>
          <w:tcPr>
            <w:tcW w:w="1558" w:type="dxa"/>
            <w:vAlign w:val="center"/>
            <w:hideMark/>
          </w:tcPr>
          <w:p w14:paraId="319758AF"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1631F59D"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12/02/2025</w:t>
            </w:r>
          </w:p>
        </w:tc>
        <w:tc>
          <w:tcPr>
            <w:tcW w:w="1856" w:type="dxa"/>
            <w:gridSpan w:val="2"/>
            <w:vAlign w:val="center"/>
            <w:hideMark/>
          </w:tcPr>
          <w:p w14:paraId="15A838D1"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107,190.00</w:t>
            </w:r>
          </w:p>
        </w:tc>
      </w:tr>
      <w:tr w:rsidR="00EF1E8E" w:rsidRPr="00AB6404" w14:paraId="3199BC62"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7EB119A9"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15</w:t>
            </w:r>
          </w:p>
        </w:tc>
        <w:tc>
          <w:tcPr>
            <w:tcW w:w="1276" w:type="dxa"/>
            <w:vAlign w:val="center"/>
            <w:hideMark/>
          </w:tcPr>
          <w:p w14:paraId="6B3275EF"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JAC-DAF-CD-2025-0028</w:t>
            </w:r>
          </w:p>
        </w:tc>
        <w:tc>
          <w:tcPr>
            <w:tcW w:w="1558" w:type="dxa"/>
            <w:vAlign w:val="center"/>
            <w:hideMark/>
          </w:tcPr>
          <w:p w14:paraId="09E33050"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6BC1227C"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13/02/2025</w:t>
            </w:r>
          </w:p>
        </w:tc>
        <w:tc>
          <w:tcPr>
            <w:tcW w:w="1856" w:type="dxa"/>
            <w:gridSpan w:val="2"/>
            <w:vAlign w:val="center"/>
            <w:hideMark/>
          </w:tcPr>
          <w:p w14:paraId="6B54DC71"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91,450.00</w:t>
            </w:r>
          </w:p>
        </w:tc>
      </w:tr>
      <w:tr w:rsidR="00EF1E8E" w:rsidRPr="00AB6404" w14:paraId="745CE557"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71DCD3A4"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16</w:t>
            </w:r>
          </w:p>
        </w:tc>
        <w:tc>
          <w:tcPr>
            <w:tcW w:w="1276" w:type="dxa"/>
            <w:vAlign w:val="center"/>
            <w:hideMark/>
          </w:tcPr>
          <w:p w14:paraId="3FB024D4"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JAC-DAF-CD-2025-0030</w:t>
            </w:r>
          </w:p>
        </w:tc>
        <w:tc>
          <w:tcPr>
            <w:tcW w:w="1558" w:type="dxa"/>
            <w:vAlign w:val="center"/>
            <w:hideMark/>
          </w:tcPr>
          <w:p w14:paraId="6381A25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7F3EE9A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13/02/2025</w:t>
            </w:r>
          </w:p>
        </w:tc>
        <w:tc>
          <w:tcPr>
            <w:tcW w:w="1856" w:type="dxa"/>
            <w:gridSpan w:val="2"/>
            <w:vAlign w:val="center"/>
            <w:hideMark/>
          </w:tcPr>
          <w:p w14:paraId="2B97A9E1"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231,280.00</w:t>
            </w:r>
          </w:p>
        </w:tc>
      </w:tr>
      <w:tr w:rsidR="00EF1E8E" w:rsidRPr="00AB6404" w14:paraId="0781990C"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2AD73B2F"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17</w:t>
            </w:r>
          </w:p>
        </w:tc>
        <w:tc>
          <w:tcPr>
            <w:tcW w:w="1276" w:type="dxa"/>
            <w:vAlign w:val="center"/>
            <w:hideMark/>
          </w:tcPr>
          <w:p w14:paraId="1E06483A"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JAC-DAF-CD-2025-0029</w:t>
            </w:r>
          </w:p>
        </w:tc>
        <w:tc>
          <w:tcPr>
            <w:tcW w:w="1558" w:type="dxa"/>
            <w:vAlign w:val="center"/>
            <w:hideMark/>
          </w:tcPr>
          <w:p w14:paraId="720D9DDA"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0F6DAAA9"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13/02/2025</w:t>
            </w:r>
          </w:p>
        </w:tc>
        <w:tc>
          <w:tcPr>
            <w:tcW w:w="1856" w:type="dxa"/>
            <w:gridSpan w:val="2"/>
            <w:vAlign w:val="center"/>
            <w:hideMark/>
          </w:tcPr>
          <w:p w14:paraId="7D38CF9C"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199,892.00</w:t>
            </w:r>
          </w:p>
        </w:tc>
      </w:tr>
      <w:tr w:rsidR="00EF1E8E" w:rsidRPr="00AB6404" w14:paraId="2F9843C8"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11D92120"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18</w:t>
            </w:r>
          </w:p>
        </w:tc>
        <w:tc>
          <w:tcPr>
            <w:tcW w:w="1276" w:type="dxa"/>
            <w:vAlign w:val="center"/>
            <w:hideMark/>
          </w:tcPr>
          <w:p w14:paraId="51D89234"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JAC-DAF-CD-2025-0027</w:t>
            </w:r>
          </w:p>
        </w:tc>
        <w:tc>
          <w:tcPr>
            <w:tcW w:w="1558" w:type="dxa"/>
            <w:vAlign w:val="center"/>
            <w:hideMark/>
          </w:tcPr>
          <w:p w14:paraId="7C6DBCF6"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18F73509"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19/02/2025</w:t>
            </w:r>
          </w:p>
        </w:tc>
        <w:tc>
          <w:tcPr>
            <w:tcW w:w="1856" w:type="dxa"/>
            <w:gridSpan w:val="2"/>
            <w:vAlign w:val="center"/>
            <w:hideMark/>
          </w:tcPr>
          <w:p w14:paraId="5EBA63EC"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273,408.00</w:t>
            </w:r>
          </w:p>
        </w:tc>
      </w:tr>
      <w:tr w:rsidR="00EF1E8E" w:rsidRPr="00AB6404" w14:paraId="5DD67063"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7F6D0A79"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lastRenderedPageBreak/>
              <w:t>19</w:t>
            </w:r>
          </w:p>
        </w:tc>
        <w:tc>
          <w:tcPr>
            <w:tcW w:w="1276" w:type="dxa"/>
            <w:vAlign w:val="center"/>
            <w:hideMark/>
          </w:tcPr>
          <w:p w14:paraId="1537B45A"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JAC-DAF-CD-2025-0031</w:t>
            </w:r>
          </w:p>
        </w:tc>
        <w:tc>
          <w:tcPr>
            <w:tcW w:w="1558" w:type="dxa"/>
            <w:vAlign w:val="center"/>
            <w:hideMark/>
          </w:tcPr>
          <w:p w14:paraId="150EA5DB"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6DFD8F22"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19/02/2025</w:t>
            </w:r>
          </w:p>
        </w:tc>
        <w:tc>
          <w:tcPr>
            <w:tcW w:w="1856" w:type="dxa"/>
            <w:gridSpan w:val="2"/>
            <w:vAlign w:val="center"/>
            <w:hideMark/>
          </w:tcPr>
          <w:p w14:paraId="3368FD9E"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248,000.00</w:t>
            </w:r>
          </w:p>
        </w:tc>
      </w:tr>
      <w:tr w:rsidR="00EF1E8E" w:rsidRPr="00AB6404" w14:paraId="72D00E82"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06A26594"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20</w:t>
            </w:r>
          </w:p>
        </w:tc>
        <w:tc>
          <w:tcPr>
            <w:tcW w:w="1276" w:type="dxa"/>
            <w:vAlign w:val="center"/>
            <w:hideMark/>
          </w:tcPr>
          <w:p w14:paraId="1F1F898D"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JAC-DAF-CD-2025-0037</w:t>
            </w:r>
          </w:p>
        </w:tc>
        <w:tc>
          <w:tcPr>
            <w:tcW w:w="1558" w:type="dxa"/>
            <w:vAlign w:val="center"/>
            <w:hideMark/>
          </w:tcPr>
          <w:p w14:paraId="17ECB533"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6EF02A3C"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21/02/2025</w:t>
            </w:r>
          </w:p>
        </w:tc>
        <w:tc>
          <w:tcPr>
            <w:tcW w:w="1856" w:type="dxa"/>
            <w:gridSpan w:val="2"/>
            <w:vAlign w:val="center"/>
            <w:hideMark/>
          </w:tcPr>
          <w:p w14:paraId="0E912F4B"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194,700.00</w:t>
            </w:r>
          </w:p>
        </w:tc>
      </w:tr>
      <w:tr w:rsidR="00EF1E8E" w:rsidRPr="00AB6404" w14:paraId="65C14E12"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32C98F42"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21</w:t>
            </w:r>
          </w:p>
        </w:tc>
        <w:tc>
          <w:tcPr>
            <w:tcW w:w="1276" w:type="dxa"/>
            <w:vAlign w:val="center"/>
            <w:hideMark/>
          </w:tcPr>
          <w:p w14:paraId="79899E88"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JAC-DAF-CD-2025-0040</w:t>
            </w:r>
          </w:p>
        </w:tc>
        <w:tc>
          <w:tcPr>
            <w:tcW w:w="1558" w:type="dxa"/>
            <w:vAlign w:val="center"/>
            <w:hideMark/>
          </w:tcPr>
          <w:p w14:paraId="2F93B328"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504CC0CD"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21/02/2025</w:t>
            </w:r>
          </w:p>
        </w:tc>
        <w:tc>
          <w:tcPr>
            <w:tcW w:w="1856" w:type="dxa"/>
            <w:gridSpan w:val="2"/>
            <w:vAlign w:val="center"/>
            <w:hideMark/>
          </w:tcPr>
          <w:p w14:paraId="2B8D45F3"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155,760.00</w:t>
            </w:r>
          </w:p>
        </w:tc>
      </w:tr>
      <w:tr w:rsidR="00EF1E8E" w:rsidRPr="00AB6404" w14:paraId="1FD429A9"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43DCFDBA"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22</w:t>
            </w:r>
          </w:p>
        </w:tc>
        <w:tc>
          <w:tcPr>
            <w:tcW w:w="1276" w:type="dxa"/>
            <w:vAlign w:val="center"/>
            <w:hideMark/>
          </w:tcPr>
          <w:p w14:paraId="0FFEA5B6"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JAC-DAF-CD-2025-0038</w:t>
            </w:r>
          </w:p>
        </w:tc>
        <w:tc>
          <w:tcPr>
            <w:tcW w:w="1558" w:type="dxa"/>
            <w:vAlign w:val="center"/>
            <w:hideMark/>
          </w:tcPr>
          <w:p w14:paraId="3727E220"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101AC982"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24/02/2025</w:t>
            </w:r>
          </w:p>
        </w:tc>
        <w:tc>
          <w:tcPr>
            <w:tcW w:w="1856" w:type="dxa"/>
            <w:gridSpan w:val="2"/>
            <w:vAlign w:val="center"/>
            <w:hideMark/>
          </w:tcPr>
          <w:p w14:paraId="6EB13892"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247,999.00</w:t>
            </w:r>
          </w:p>
        </w:tc>
      </w:tr>
      <w:tr w:rsidR="00EF1E8E" w:rsidRPr="00AB6404" w14:paraId="22CF2215"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294EEC2C"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23</w:t>
            </w:r>
          </w:p>
        </w:tc>
        <w:tc>
          <w:tcPr>
            <w:tcW w:w="1276" w:type="dxa"/>
            <w:vAlign w:val="center"/>
            <w:hideMark/>
          </w:tcPr>
          <w:p w14:paraId="53C71B2A"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JAC-DAF-CD-2025-0034</w:t>
            </w:r>
          </w:p>
        </w:tc>
        <w:tc>
          <w:tcPr>
            <w:tcW w:w="1558" w:type="dxa"/>
            <w:vAlign w:val="center"/>
            <w:hideMark/>
          </w:tcPr>
          <w:p w14:paraId="186A0987"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36FC4FC4"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24/02/2025</w:t>
            </w:r>
          </w:p>
        </w:tc>
        <w:tc>
          <w:tcPr>
            <w:tcW w:w="1856" w:type="dxa"/>
            <w:gridSpan w:val="2"/>
            <w:vAlign w:val="center"/>
            <w:hideMark/>
          </w:tcPr>
          <w:p w14:paraId="088CF63C"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208,133.00</w:t>
            </w:r>
          </w:p>
        </w:tc>
      </w:tr>
      <w:tr w:rsidR="00EF1E8E" w:rsidRPr="00AB6404" w14:paraId="217136E5"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7F5B41A3"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lastRenderedPageBreak/>
              <w:t>24</w:t>
            </w:r>
          </w:p>
        </w:tc>
        <w:tc>
          <w:tcPr>
            <w:tcW w:w="1276" w:type="dxa"/>
            <w:vAlign w:val="center"/>
            <w:hideMark/>
          </w:tcPr>
          <w:p w14:paraId="6AF20B64"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JAC-DAF-CD-2025-0039</w:t>
            </w:r>
          </w:p>
        </w:tc>
        <w:tc>
          <w:tcPr>
            <w:tcW w:w="1558" w:type="dxa"/>
            <w:vAlign w:val="center"/>
            <w:hideMark/>
          </w:tcPr>
          <w:p w14:paraId="62ABDADC"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75F81A89"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25/02/2025</w:t>
            </w:r>
          </w:p>
        </w:tc>
        <w:tc>
          <w:tcPr>
            <w:tcW w:w="1856" w:type="dxa"/>
            <w:gridSpan w:val="2"/>
            <w:vAlign w:val="center"/>
            <w:hideMark/>
          </w:tcPr>
          <w:p w14:paraId="4A1EFA32"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80,627.00</w:t>
            </w:r>
          </w:p>
        </w:tc>
      </w:tr>
      <w:tr w:rsidR="00EF1E8E" w:rsidRPr="00AB6404" w14:paraId="32770CE9"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0F53A3CB"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25</w:t>
            </w:r>
          </w:p>
        </w:tc>
        <w:tc>
          <w:tcPr>
            <w:tcW w:w="1276" w:type="dxa"/>
            <w:vAlign w:val="center"/>
            <w:hideMark/>
          </w:tcPr>
          <w:p w14:paraId="16BF69DB"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JAC-DAF-CD-2025-0036</w:t>
            </w:r>
          </w:p>
        </w:tc>
        <w:tc>
          <w:tcPr>
            <w:tcW w:w="1558" w:type="dxa"/>
            <w:vAlign w:val="center"/>
            <w:hideMark/>
          </w:tcPr>
          <w:p w14:paraId="484CB87F"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424EB3FB"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26/02/2025</w:t>
            </w:r>
          </w:p>
        </w:tc>
        <w:tc>
          <w:tcPr>
            <w:tcW w:w="1856" w:type="dxa"/>
            <w:gridSpan w:val="2"/>
            <w:vAlign w:val="center"/>
            <w:hideMark/>
          </w:tcPr>
          <w:p w14:paraId="605B87D6"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183,348.00</w:t>
            </w:r>
          </w:p>
        </w:tc>
      </w:tr>
      <w:tr w:rsidR="00EF1E8E" w:rsidRPr="00AB6404" w14:paraId="5F5ADAD3"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1C371D44"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26</w:t>
            </w:r>
          </w:p>
        </w:tc>
        <w:tc>
          <w:tcPr>
            <w:tcW w:w="1276" w:type="dxa"/>
            <w:vAlign w:val="center"/>
            <w:hideMark/>
          </w:tcPr>
          <w:p w14:paraId="096A6C49"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JAC-DAF-CD-2025-0042</w:t>
            </w:r>
          </w:p>
        </w:tc>
        <w:tc>
          <w:tcPr>
            <w:tcW w:w="1558" w:type="dxa"/>
            <w:vAlign w:val="center"/>
            <w:hideMark/>
          </w:tcPr>
          <w:p w14:paraId="52C8D0EF"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7D04454D"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26/02/2025</w:t>
            </w:r>
          </w:p>
        </w:tc>
        <w:tc>
          <w:tcPr>
            <w:tcW w:w="1856" w:type="dxa"/>
            <w:gridSpan w:val="2"/>
            <w:vAlign w:val="center"/>
            <w:hideMark/>
          </w:tcPr>
          <w:p w14:paraId="27E38B11"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53,100.00</w:t>
            </w:r>
          </w:p>
        </w:tc>
      </w:tr>
      <w:tr w:rsidR="00EF1E8E" w:rsidRPr="00AB6404" w14:paraId="1DD490A2"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3B89ADB7"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27</w:t>
            </w:r>
          </w:p>
        </w:tc>
        <w:tc>
          <w:tcPr>
            <w:tcW w:w="1276" w:type="dxa"/>
            <w:vAlign w:val="center"/>
            <w:hideMark/>
          </w:tcPr>
          <w:p w14:paraId="2BDA0FE3"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JAC-DAF-CD-2025-0042</w:t>
            </w:r>
          </w:p>
        </w:tc>
        <w:tc>
          <w:tcPr>
            <w:tcW w:w="1558" w:type="dxa"/>
            <w:vAlign w:val="center"/>
            <w:hideMark/>
          </w:tcPr>
          <w:p w14:paraId="67A0391A"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08BB78C9"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26/02/2025</w:t>
            </w:r>
          </w:p>
        </w:tc>
        <w:tc>
          <w:tcPr>
            <w:tcW w:w="1856" w:type="dxa"/>
            <w:gridSpan w:val="2"/>
            <w:vAlign w:val="center"/>
            <w:hideMark/>
          </w:tcPr>
          <w:p w14:paraId="1B155E6F"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87,615.00</w:t>
            </w:r>
          </w:p>
        </w:tc>
      </w:tr>
      <w:tr w:rsidR="00EF1E8E" w:rsidRPr="00AB6404" w14:paraId="137FAA69"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7EBD5530"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28</w:t>
            </w:r>
          </w:p>
        </w:tc>
        <w:tc>
          <w:tcPr>
            <w:tcW w:w="1276" w:type="dxa"/>
            <w:vAlign w:val="center"/>
            <w:hideMark/>
          </w:tcPr>
          <w:p w14:paraId="407A176F"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JAC-DAF-CD-2025-0042</w:t>
            </w:r>
          </w:p>
        </w:tc>
        <w:tc>
          <w:tcPr>
            <w:tcW w:w="1558" w:type="dxa"/>
            <w:vAlign w:val="center"/>
            <w:hideMark/>
          </w:tcPr>
          <w:p w14:paraId="26E1E70D"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43699C83"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26/02/2025</w:t>
            </w:r>
          </w:p>
        </w:tc>
        <w:tc>
          <w:tcPr>
            <w:tcW w:w="1856" w:type="dxa"/>
            <w:gridSpan w:val="2"/>
            <w:vAlign w:val="center"/>
            <w:hideMark/>
          </w:tcPr>
          <w:p w14:paraId="45A62FAC"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49,542.00</w:t>
            </w:r>
          </w:p>
        </w:tc>
      </w:tr>
      <w:tr w:rsidR="00EF1E8E" w:rsidRPr="00AB6404" w14:paraId="6C78A8F8"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23B93837"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lastRenderedPageBreak/>
              <w:t>29</w:t>
            </w:r>
          </w:p>
        </w:tc>
        <w:tc>
          <w:tcPr>
            <w:tcW w:w="1276" w:type="dxa"/>
            <w:vAlign w:val="center"/>
            <w:hideMark/>
          </w:tcPr>
          <w:p w14:paraId="13AE670E"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JAC-DAF-CD-2025-0041</w:t>
            </w:r>
          </w:p>
        </w:tc>
        <w:tc>
          <w:tcPr>
            <w:tcW w:w="1558" w:type="dxa"/>
            <w:vAlign w:val="center"/>
            <w:hideMark/>
          </w:tcPr>
          <w:p w14:paraId="24B44C18"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33D7FD8D"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26/02/2025</w:t>
            </w:r>
          </w:p>
        </w:tc>
        <w:tc>
          <w:tcPr>
            <w:tcW w:w="1856" w:type="dxa"/>
            <w:gridSpan w:val="2"/>
            <w:vAlign w:val="center"/>
            <w:hideMark/>
          </w:tcPr>
          <w:p w14:paraId="0026D2FB"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108,277.00</w:t>
            </w:r>
          </w:p>
        </w:tc>
      </w:tr>
      <w:tr w:rsidR="00EF1E8E" w:rsidRPr="00AB6404" w14:paraId="0AC1E6BF" w14:textId="77777777" w:rsidTr="00B62FDB">
        <w:trPr>
          <w:gridAfter w:val="1"/>
          <w:cnfStyle w:val="000000100000" w:firstRow="0" w:lastRow="0" w:firstColumn="0" w:lastColumn="0" w:oddVBand="0" w:evenVBand="0" w:oddHBand="1" w:evenHBand="0" w:firstRowFirstColumn="0" w:firstRowLastColumn="0" w:lastRowFirstColumn="0" w:lastRowLastColumn="0"/>
          <w:wAfter w:w="29" w:type="dxa"/>
          <w:trHeight w:val="312"/>
          <w:jc w:val="center"/>
        </w:trPr>
        <w:tc>
          <w:tcPr>
            <w:cnfStyle w:val="001000000000" w:firstRow="0" w:lastRow="0" w:firstColumn="1" w:lastColumn="0" w:oddVBand="0" w:evenVBand="0" w:oddHBand="0" w:evenHBand="0" w:firstRowFirstColumn="0" w:firstRowLastColumn="0" w:lastRowFirstColumn="0" w:lastRowLastColumn="0"/>
            <w:tcW w:w="5241" w:type="dxa"/>
            <w:gridSpan w:val="4"/>
            <w:noWrap/>
            <w:vAlign w:val="center"/>
            <w:hideMark/>
          </w:tcPr>
          <w:p w14:paraId="6BF71E5D"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Total, Compras por Debajo del Umbral</w:t>
            </w:r>
          </w:p>
        </w:tc>
        <w:tc>
          <w:tcPr>
            <w:tcW w:w="1856" w:type="dxa"/>
            <w:gridSpan w:val="2"/>
            <w:noWrap/>
            <w:vAlign w:val="center"/>
            <w:hideMark/>
          </w:tcPr>
          <w:p w14:paraId="0254D026"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7,939,820.00</w:t>
            </w:r>
          </w:p>
        </w:tc>
      </w:tr>
      <w:tr w:rsidR="00EF1E8E" w:rsidRPr="00AB6404" w14:paraId="2FF62050" w14:textId="77777777" w:rsidTr="00B62FDB">
        <w:trPr>
          <w:gridAfter w:val="1"/>
          <w:wAfter w:w="29" w:type="dxa"/>
          <w:trHeight w:val="312"/>
          <w:jc w:val="center"/>
        </w:trPr>
        <w:tc>
          <w:tcPr>
            <w:cnfStyle w:val="001000000000" w:firstRow="0" w:lastRow="0" w:firstColumn="1" w:lastColumn="0" w:oddVBand="0" w:evenVBand="0" w:oddHBand="0" w:evenHBand="0" w:firstRowFirstColumn="0" w:firstRowLastColumn="0" w:lastRowFirstColumn="0" w:lastRowLastColumn="0"/>
            <w:tcW w:w="7097" w:type="dxa"/>
            <w:gridSpan w:val="6"/>
            <w:vAlign w:val="center"/>
            <w:hideMark/>
          </w:tcPr>
          <w:p w14:paraId="67C29C61" w14:textId="7185EA86"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M</w:t>
            </w:r>
            <w:r w:rsidR="002A08FC" w:rsidRPr="00AB6404">
              <w:rPr>
                <w:rFonts w:eastAsia="Times New Roman"/>
                <w:b w:val="0"/>
                <w:bCs w:val="0"/>
                <w:lang w:val="es-DO" w:eastAsia="es-DO"/>
              </w:rPr>
              <w:t>arzo</w:t>
            </w:r>
          </w:p>
        </w:tc>
      </w:tr>
      <w:tr w:rsidR="00EF1E8E" w:rsidRPr="00AB6404" w14:paraId="721721FC" w14:textId="77777777" w:rsidTr="00B62FDB">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65DBF25C"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w:t>
            </w:r>
          </w:p>
        </w:tc>
        <w:tc>
          <w:tcPr>
            <w:tcW w:w="1276" w:type="dxa"/>
            <w:vAlign w:val="center"/>
            <w:hideMark/>
          </w:tcPr>
          <w:p w14:paraId="41ED9581"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JAC-DAF-CM-2025-0008</w:t>
            </w:r>
          </w:p>
        </w:tc>
        <w:tc>
          <w:tcPr>
            <w:tcW w:w="1558" w:type="dxa"/>
            <w:vAlign w:val="center"/>
            <w:hideMark/>
          </w:tcPr>
          <w:p w14:paraId="528D46C9"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Menores</w:t>
            </w:r>
          </w:p>
        </w:tc>
        <w:tc>
          <w:tcPr>
            <w:tcW w:w="1590" w:type="dxa"/>
            <w:gridSpan w:val="2"/>
            <w:vAlign w:val="center"/>
            <w:hideMark/>
          </w:tcPr>
          <w:p w14:paraId="10E16D75"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05/03/2025</w:t>
            </w:r>
          </w:p>
        </w:tc>
        <w:tc>
          <w:tcPr>
            <w:tcW w:w="1856" w:type="dxa"/>
            <w:gridSpan w:val="2"/>
            <w:vAlign w:val="center"/>
            <w:hideMark/>
          </w:tcPr>
          <w:p w14:paraId="3330CC37"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323,525.00</w:t>
            </w:r>
          </w:p>
        </w:tc>
      </w:tr>
      <w:tr w:rsidR="00EF1E8E" w:rsidRPr="00AB6404" w14:paraId="044D6333" w14:textId="77777777" w:rsidTr="00B62FDB">
        <w:trPr>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7C7FAFBD"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2</w:t>
            </w:r>
          </w:p>
        </w:tc>
        <w:tc>
          <w:tcPr>
            <w:tcW w:w="1276" w:type="dxa"/>
            <w:vAlign w:val="center"/>
            <w:hideMark/>
          </w:tcPr>
          <w:p w14:paraId="4985D4C7"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JAC-DAF-CM-2025-0011</w:t>
            </w:r>
          </w:p>
        </w:tc>
        <w:tc>
          <w:tcPr>
            <w:tcW w:w="1558" w:type="dxa"/>
            <w:vAlign w:val="center"/>
            <w:hideMark/>
          </w:tcPr>
          <w:p w14:paraId="2E40BE85"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Menores</w:t>
            </w:r>
          </w:p>
        </w:tc>
        <w:tc>
          <w:tcPr>
            <w:tcW w:w="1590" w:type="dxa"/>
            <w:gridSpan w:val="2"/>
            <w:vAlign w:val="center"/>
            <w:hideMark/>
          </w:tcPr>
          <w:p w14:paraId="04D9C132"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10/03/2025</w:t>
            </w:r>
          </w:p>
        </w:tc>
        <w:tc>
          <w:tcPr>
            <w:tcW w:w="1856" w:type="dxa"/>
            <w:gridSpan w:val="2"/>
            <w:vAlign w:val="center"/>
            <w:hideMark/>
          </w:tcPr>
          <w:p w14:paraId="30D55C94"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1,515,000.00</w:t>
            </w:r>
          </w:p>
        </w:tc>
      </w:tr>
      <w:tr w:rsidR="00EF1E8E" w:rsidRPr="00AB6404" w14:paraId="4E17E08E" w14:textId="77777777" w:rsidTr="00B62FDB">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27E34F4E"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3</w:t>
            </w:r>
          </w:p>
        </w:tc>
        <w:tc>
          <w:tcPr>
            <w:tcW w:w="1276" w:type="dxa"/>
            <w:vAlign w:val="center"/>
            <w:hideMark/>
          </w:tcPr>
          <w:p w14:paraId="56662A84"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JAC-DAF-CM-2025-0012</w:t>
            </w:r>
          </w:p>
        </w:tc>
        <w:tc>
          <w:tcPr>
            <w:tcW w:w="1558" w:type="dxa"/>
            <w:vAlign w:val="center"/>
            <w:hideMark/>
          </w:tcPr>
          <w:p w14:paraId="2879F939"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Menores</w:t>
            </w:r>
          </w:p>
        </w:tc>
        <w:tc>
          <w:tcPr>
            <w:tcW w:w="1590" w:type="dxa"/>
            <w:gridSpan w:val="2"/>
            <w:vAlign w:val="center"/>
            <w:hideMark/>
          </w:tcPr>
          <w:p w14:paraId="6A5ACF6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11/03/2025</w:t>
            </w:r>
          </w:p>
        </w:tc>
        <w:tc>
          <w:tcPr>
            <w:tcW w:w="1856" w:type="dxa"/>
            <w:gridSpan w:val="2"/>
            <w:vAlign w:val="center"/>
            <w:hideMark/>
          </w:tcPr>
          <w:p w14:paraId="38D492F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1,800,000.00</w:t>
            </w:r>
          </w:p>
        </w:tc>
      </w:tr>
      <w:tr w:rsidR="00EF1E8E" w:rsidRPr="00AB6404" w14:paraId="356A86C4" w14:textId="77777777" w:rsidTr="00B62FDB">
        <w:trPr>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050E8FF7"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4</w:t>
            </w:r>
          </w:p>
        </w:tc>
        <w:tc>
          <w:tcPr>
            <w:tcW w:w="1276" w:type="dxa"/>
            <w:vAlign w:val="center"/>
            <w:hideMark/>
          </w:tcPr>
          <w:p w14:paraId="1AB5AB2F"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JAC-DAF-CM-2025-0013</w:t>
            </w:r>
          </w:p>
        </w:tc>
        <w:tc>
          <w:tcPr>
            <w:tcW w:w="1558" w:type="dxa"/>
            <w:vAlign w:val="center"/>
            <w:hideMark/>
          </w:tcPr>
          <w:p w14:paraId="4674E33F"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Menores</w:t>
            </w:r>
          </w:p>
        </w:tc>
        <w:tc>
          <w:tcPr>
            <w:tcW w:w="1590" w:type="dxa"/>
            <w:gridSpan w:val="2"/>
            <w:vAlign w:val="center"/>
            <w:hideMark/>
          </w:tcPr>
          <w:p w14:paraId="0D3EB212"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13/03/2025</w:t>
            </w:r>
          </w:p>
        </w:tc>
        <w:tc>
          <w:tcPr>
            <w:tcW w:w="1856" w:type="dxa"/>
            <w:gridSpan w:val="2"/>
            <w:vAlign w:val="center"/>
            <w:hideMark/>
          </w:tcPr>
          <w:p w14:paraId="39420946"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381,500.00</w:t>
            </w:r>
          </w:p>
        </w:tc>
      </w:tr>
      <w:tr w:rsidR="00EF1E8E" w:rsidRPr="00AB6404" w14:paraId="31C9FA1F" w14:textId="77777777" w:rsidTr="00B62FDB">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52C0D9DB"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lastRenderedPageBreak/>
              <w:t>5</w:t>
            </w:r>
          </w:p>
        </w:tc>
        <w:tc>
          <w:tcPr>
            <w:tcW w:w="1276" w:type="dxa"/>
            <w:vAlign w:val="center"/>
            <w:hideMark/>
          </w:tcPr>
          <w:p w14:paraId="4B72796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JAC-DAF-CM-2025-0003</w:t>
            </w:r>
          </w:p>
        </w:tc>
        <w:tc>
          <w:tcPr>
            <w:tcW w:w="1558" w:type="dxa"/>
            <w:vAlign w:val="center"/>
            <w:hideMark/>
          </w:tcPr>
          <w:p w14:paraId="01A946C2"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Menores</w:t>
            </w:r>
          </w:p>
        </w:tc>
        <w:tc>
          <w:tcPr>
            <w:tcW w:w="1590" w:type="dxa"/>
            <w:gridSpan w:val="2"/>
            <w:vAlign w:val="center"/>
            <w:hideMark/>
          </w:tcPr>
          <w:p w14:paraId="560C3321"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18/03/2025</w:t>
            </w:r>
          </w:p>
        </w:tc>
        <w:tc>
          <w:tcPr>
            <w:tcW w:w="1856" w:type="dxa"/>
            <w:gridSpan w:val="2"/>
            <w:vAlign w:val="center"/>
            <w:hideMark/>
          </w:tcPr>
          <w:p w14:paraId="2D124ABD"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2,289,808.00</w:t>
            </w:r>
          </w:p>
        </w:tc>
      </w:tr>
      <w:tr w:rsidR="00EF1E8E" w:rsidRPr="00AB6404" w14:paraId="76CA48BB" w14:textId="77777777" w:rsidTr="00B62FDB">
        <w:trPr>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2C8D395A"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6</w:t>
            </w:r>
          </w:p>
        </w:tc>
        <w:tc>
          <w:tcPr>
            <w:tcW w:w="1276" w:type="dxa"/>
            <w:vAlign w:val="center"/>
            <w:hideMark/>
          </w:tcPr>
          <w:p w14:paraId="40DDED1D"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JAC-DAF-CM-2025-0010</w:t>
            </w:r>
          </w:p>
        </w:tc>
        <w:tc>
          <w:tcPr>
            <w:tcW w:w="1558" w:type="dxa"/>
            <w:vAlign w:val="center"/>
            <w:hideMark/>
          </w:tcPr>
          <w:p w14:paraId="1CDE4CF3"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Menores</w:t>
            </w:r>
          </w:p>
        </w:tc>
        <w:tc>
          <w:tcPr>
            <w:tcW w:w="1590" w:type="dxa"/>
            <w:gridSpan w:val="2"/>
            <w:vAlign w:val="center"/>
            <w:hideMark/>
          </w:tcPr>
          <w:p w14:paraId="173AD0D5"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19/03/2025</w:t>
            </w:r>
          </w:p>
        </w:tc>
        <w:tc>
          <w:tcPr>
            <w:tcW w:w="1856" w:type="dxa"/>
            <w:gridSpan w:val="2"/>
            <w:vAlign w:val="center"/>
            <w:hideMark/>
          </w:tcPr>
          <w:p w14:paraId="466A4AF4"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519,825.00</w:t>
            </w:r>
          </w:p>
        </w:tc>
      </w:tr>
      <w:tr w:rsidR="00EF1E8E" w:rsidRPr="00AB6404" w14:paraId="5991E888" w14:textId="77777777" w:rsidTr="00B62FDB">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495522D2"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7</w:t>
            </w:r>
          </w:p>
        </w:tc>
        <w:tc>
          <w:tcPr>
            <w:tcW w:w="1276" w:type="dxa"/>
            <w:vAlign w:val="center"/>
            <w:hideMark/>
          </w:tcPr>
          <w:p w14:paraId="6225B9EA"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JAC-DAF-CM-2025-0008</w:t>
            </w:r>
          </w:p>
        </w:tc>
        <w:tc>
          <w:tcPr>
            <w:tcW w:w="1558" w:type="dxa"/>
            <w:vAlign w:val="center"/>
            <w:hideMark/>
          </w:tcPr>
          <w:p w14:paraId="5C5A27DD"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Menores</w:t>
            </w:r>
          </w:p>
        </w:tc>
        <w:tc>
          <w:tcPr>
            <w:tcW w:w="1590" w:type="dxa"/>
            <w:gridSpan w:val="2"/>
            <w:vAlign w:val="center"/>
            <w:hideMark/>
          </w:tcPr>
          <w:p w14:paraId="09B82BAB"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05/03/2025</w:t>
            </w:r>
          </w:p>
        </w:tc>
        <w:tc>
          <w:tcPr>
            <w:tcW w:w="1856" w:type="dxa"/>
            <w:gridSpan w:val="2"/>
            <w:vAlign w:val="center"/>
            <w:hideMark/>
          </w:tcPr>
          <w:p w14:paraId="7970058D"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323,525.00</w:t>
            </w:r>
          </w:p>
        </w:tc>
      </w:tr>
      <w:tr w:rsidR="00EF1E8E" w:rsidRPr="00AB6404" w14:paraId="42302EDB" w14:textId="77777777" w:rsidTr="00B62FDB">
        <w:trPr>
          <w:gridAfter w:val="1"/>
          <w:wAfter w:w="29" w:type="dxa"/>
          <w:trHeight w:val="312"/>
          <w:jc w:val="center"/>
        </w:trPr>
        <w:tc>
          <w:tcPr>
            <w:cnfStyle w:val="001000000000" w:firstRow="0" w:lastRow="0" w:firstColumn="1" w:lastColumn="0" w:oddVBand="0" w:evenVBand="0" w:oddHBand="0" w:evenHBand="0" w:firstRowFirstColumn="0" w:firstRowLastColumn="0" w:lastRowFirstColumn="0" w:lastRowLastColumn="0"/>
            <w:tcW w:w="5241" w:type="dxa"/>
            <w:gridSpan w:val="4"/>
            <w:vAlign w:val="center"/>
            <w:hideMark/>
          </w:tcPr>
          <w:p w14:paraId="4D92A26A"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Total, Compras Menores</w:t>
            </w:r>
          </w:p>
        </w:tc>
        <w:tc>
          <w:tcPr>
            <w:tcW w:w="1856" w:type="dxa"/>
            <w:gridSpan w:val="2"/>
            <w:vAlign w:val="center"/>
            <w:hideMark/>
          </w:tcPr>
          <w:p w14:paraId="0D6DA3C3"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7,153,183.00</w:t>
            </w:r>
          </w:p>
        </w:tc>
      </w:tr>
      <w:tr w:rsidR="00EF1E8E" w:rsidRPr="00AB6404" w14:paraId="7C3A9745"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6BB71835"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w:t>
            </w:r>
          </w:p>
        </w:tc>
        <w:tc>
          <w:tcPr>
            <w:tcW w:w="1276" w:type="dxa"/>
            <w:vAlign w:val="center"/>
            <w:hideMark/>
          </w:tcPr>
          <w:p w14:paraId="6A288F3B"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JAC-DAF-CD-2025-0052</w:t>
            </w:r>
          </w:p>
        </w:tc>
        <w:tc>
          <w:tcPr>
            <w:tcW w:w="1558" w:type="dxa"/>
            <w:vAlign w:val="center"/>
            <w:hideMark/>
          </w:tcPr>
          <w:p w14:paraId="310BAC84"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27E614E1"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13/03/2025</w:t>
            </w:r>
          </w:p>
        </w:tc>
        <w:tc>
          <w:tcPr>
            <w:tcW w:w="1856" w:type="dxa"/>
            <w:gridSpan w:val="2"/>
            <w:vAlign w:val="center"/>
            <w:hideMark/>
          </w:tcPr>
          <w:p w14:paraId="40BBB5CF"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145,659.00</w:t>
            </w:r>
          </w:p>
        </w:tc>
      </w:tr>
      <w:tr w:rsidR="00EF1E8E" w:rsidRPr="00AB6404" w14:paraId="56381ECC"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6ECA206F"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2</w:t>
            </w:r>
          </w:p>
        </w:tc>
        <w:tc>
          <w:tcPr>
            <w:tcW w:w="1276" w:type="dxa"/>
            <w:vAlign w:val="center"/>
            <w:hideMark/>
          </w:tcPr>
          <w:p w14:paraId="5B4B3197"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JAC-DAF-CD-2025-0055</w:t>
            </w:r>
          </w:p>
        </w:tc>
        <w:tc>
          <w:tcPr>
            <w:tcW w:w="1558" w:type="dxa"/>
            <w:vAlign w:val="center"/>
            <w:hideMark/>
          </w:tcPr>
          <w:p w14:paraId="6EBA6404"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7F9BD872"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18/03/2025</w:t>
            </w:r>
          </w:p>
        </w:tc>
        <w:tc>
          <w:tcPr>
            <w:tcW w:w="1856" w:type="dxa"/>
            <w:gridSpan w:val="2"/>
            <w:vAlign w:val="center"/>
            <w:hideMark/>
          </w:tcPr>
          <w:p w14:paraId="18CB9C4E"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177,000.00</w:t>
            </w:r>
          </w:p>
        </w:tc>
      </w:tr>
      <w:tr w:rsidR="00EF1E8E" w:rsidRPr="00AB6404" w14:paraId="436BB273"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4202565F"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lastRenderedPageBreak/>
              <w:t>3</w:t>
            </w:r>
          </w:p>
        </w:tc>
        <w:tc>
          <w:tcPr>
            <w:tcW w:w="1276" w:type="dxa"/>
            <w:vAlign w:val="center"/>
            <w:hideMark/>
          </w:tcPr>
          <w:p w14:paraId="6EB84151"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JAC-DAF-CD-2025-0056</w:t>
            </w:r>
          </w:p>
        </w:tc>
        <w:tc>
          <w:tcPr>
            <w:tcW w:w="1558" w:type="dxa"/>
            <w:vAlign w:val="center"/>
            <w:hideMark/>
          </w:tcPr>
          <w:p w14:paraId="2DAEB338"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221E2950"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18/03/2025</w:t>
            </w:r>
          </w:p>
        </w:tc>
        <w:tc>
          <w:tcPr>
            <w:tcW w:w="1856" w:type="dxa"/>
            <w:gridSpan w:val="2"/>
            <w:vAlign w:val="center"/>
            <w:hideMark/>
          </w:tcPr>
          <w:p w14:paraId="7A239DDA"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52,000.00</w:t>
            </w:r>
          </w:p>
        </w:tc>
      </w:tr>
      <w:tr w:rsidR="00EF1E8E" w:rsidRPr="00AB6404" w14:paraId="0D33451A"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15A9C22B"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4</w:t>
            </w:r>
          </w:p>
        </w:tc>
        <w:tc>
          <w:tcPr>
            <w:tcW w:w="1276" w:type="dxa"/>
            <w:vAlign w:val="center"/>
            <w:hideMark/>
          </w:tcPr>
          <w:p w14:paraId="2C8A9DAD"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JAC-DAF-CD-2025-0058</w:t>
            </w:r>
          </w:p>
        </w:tc>
        <w:tc>
          <w:tcPr>
            <w:tcW w:w="1558" w:type="dxa"/>
            <w:vAlign w:val="center"/>
            <w:hideMark/>
          </w:tcPr>
          <w:p w14:paraId="5CCFB636"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278E1095"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18/03/2025</w:t>
            </w:r>
          </w:p>
        </w:tc>
        <w:tc>
          <w:tcPr>
            <w:tcW w:w="1856" w:type="dxa"/>
            <w:gridSpan w:val="2"/>
            <w:vAlign w:val="center"/>
            <w:hideMark/>
          </w:tcPr>
          <w:p w14:paraId="101EEB3D"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212,772.00</w:t>
            </w:r>
          </w:p>
        </w:tc>
      </w:tr>
      <w:tr w:rsidR="00EF1E8E" w:rsidRPr="00AB6404" w14:paraId="61FCA88E"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02EEA3EE"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5</w:t>
            </w:r>
          </w:p>
        </w:tc>
        <w:tc>
          <w:tcPr>
            <w:tcW w:w="1276" w:type="dxa"/>
            <w:vAlign w:val="center"/>
            <w:hideMark/>
          </w:tcPr>
          <w:p w14:paraId="18139EC1"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JAC-DAF-CD-2025-0061</w:t>
            </w:r>
          </w:p>
        </w:tc>
        <w:tc>
          <w:tcPr>
            <w:tcW w:w="1558" w:type="dxa"/>
            <w:vAlign w:val="center"/>
            <w:hideMark/>
          </w:tcPr>
          <w:p w14:paraId="43BE1BEC"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6F41F3FD"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27/03/2025</w:t>
            </w:r>
          </w:p>
        </w:tc>
        <w:tc>
          <w:tcPr>
            <w:tcW w:w="1856" w:type="dxa"/>
            <w:gridSpan w:val="2"/>
            <w:vAlign w:val="center"/>
            <w:hideMark/>
          </w:tcPr>
          <w:p w14:paraId="503A2725"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177,000.00</w:t>
            </w:r>
          </w:p>
        </w:tc>
      </w:tr>
      <w:tr w:rsidR="00EF1E8E" w:rsidRPr="00AB6404" w14:paraId="0E62D153"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34DB41ED"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6</w:t>
            </w:r>
          </w:p>
        </w:tc>
        <w:tc>
          <w:tcPr>
            <w:tcW w:w="1276" w:type="dxa"/>
            <w:vAlign w:val="center"/>
            <w:hideMark/>
          </w:tcPr>
          <w:p w14:paraId="5A7D01FB"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JAC-DAF-CD-2025-0060</w:t>
            </w:r>
          </w:p>
        </w:tc>
        <w:tc>
          <w:tcPr>
            <w:tcW w:w="1558" w:type="dxa"/>
            <w:vAlign w:val="center"/>
            <w:hideMark/>
          </w:tcPr>
          <w:p w14:paraId="08C1CEB5"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0E23A509"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27/03/2025</w:t>
            </w:r>
          </w:p>
        </w:tc>
        <w:tc>
          <w:tcPr>
            <w:tcW w:w="1856" w:type="dxa"/>
            <w:gridSpan w:val="2"/>
            <w:vAlign w:val="center"/>
            <w:hideMark/>
          </w:tcPr>
          <w:p w14:paraId="087F155A"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105,000.00</w:t>
            </w:r>
          </w:p>
        </w:tc>
      </w:tr>
      <w:tr w:rsidR="00EF1E8E" w:rsidRPr="00AB6404" w14:paraId="4F6251DE" w14:textId="77777777" w:rsidTr="00B62FDB">
        <w:trPr>
          <w:gridAfter w:val="1"/>
          <w:cnfStyle w:val="000000100000" w:firstRow="0" w:lastRow="0" w:firstColumn="0" w:lastColumn="0" w:oddVBand="0" w:evenVBand="0" w:oddHBand="1" w:evenHBand="0" w:firstRowFirstColumn="0" w:firstRowLastColumn="0" w:lastRowFirstColumn="0" w:lastRowLastColumn="0"/>
          <w:wAfter w:w="29" w:type="dxa"/>
          <w:trHeight w:val="312"/>
          <w:jc w:val="center"/>
        </w:trPr>
        <w:tc>
          <w:tcPr>
            <w:cnfStyle w:val="001000000000" w:firstRow="0" w:lastRow="0" w:firstColumn="1" w:lastColumn="0" w:oddVBand="0" w:evenVBand="0" w:oddHBand="0" w:evenHBand="0" w:firstRowFirstColumn="0" w:firstRowLastColumn="0" w:lastRowFirstColumn="0" w:lastRowLastColumn="0"/>
            <w:tcW w:w="5241" w:type="dxa"/>
            <w:gridSpan w:val="4"/>
            <w:noWrap/>
            <w:vAlign w:val="center"/>
            <w:hideMark/>
          </w:tcPr>
          <w:p w14:paraId="00051667"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Total, Compras por Debajo del Umbral</w:t>
            </w:r>
          </w:p>
        </w:tc>
        <w:tc>
          <w:tcPr>
            <w:tcW w:w="1856" w:type="dxa"/>
            <w:gridSpan w:val="2"/>
            <w:noWrap/>
            <w:vAlign w:val="center"/>
            <w:hideMark/>
          </w:tcPr>
          <w:p w14:paraId="5E391833"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869,431.00</w:t>
            </w:r>
          </w:p>
        </w:tc>
      </w:tr>
      <w:tr w:rsidR="00EF1E8E" w:rsidRPr="00AB6404" w14:paraId="2CDDAC1F" w14:textId="77777777" w:rsidTr="00B62FDB">
        <w:trPr>
          <w:gridAfter w:val="1"/>
          <w:wAfter w:w="29" w:type="dxa"/>
          <w:trHeight w:val="312"/>
          <w:jc w:val="center"/>
        </w:trPr>
        <w:tc>
          <w:tcPr>
            <w:cnfStyle w:val="001000000000" w:firstRow="0" w:lastRow="0" w:firstColumn="1" w:lastColumn="0" w:oddVBand="0" w:evenVBand="0" w:oddHBand="0" w:evenHBand="0" w:firstRowFirstColumn="0" w:firstRowLastColumn="0" w:lastRowFirstColumn="0" w:lastRowLastColumn="0"/>
            <w:tcW w:w="7097" w:type="dxa"/>
            <w:gridSpan w:val="6"/>
            <w:vAlign w:val="center"/>
            <w:hideMark/>
          </w:tcPr>
          <w:p w14:paraId="763D6878" w14:textId="0A661D51"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Abril</w:t>
            </w:r>
          </w:p>
        </w:tc>
      </w:tr>
      <w:tr w:rsidR="00EF1E8E" w:rsidRPr="00AB6404" w14:paraId="183B5120" w14:textId="77777777" w:rsidTr="00B62FDB">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5D487D98"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w:t>
            </w:r>
          </w:p>
        </w:tc>
        <w:tc>
          <w:tcPr>
            <w:tcW w:w="1276" w:type="dxa"/>
            <w:vAlign w:val="center"/>
            <w:hideMark/>
          </w:tcPr>
          <w:p w14:paraId="41070C88"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JAC-DAF-CM-2025-0014</w:t>
            </w:r>
          </w:p>
        </w:tc>
        <w:tc>
          <w:tcPr>
            <w:tcW w:w="1558" w:type="dxa"/>
            <w:vAlign w:val="center"/>
            <w:hideMark/>
          </w:tcPr>
          <w:p w14:paraId="46788EDA"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Menores</w:t>
            </w:r>
          </w:p>
        </w:tc>
        <w:tc>
          <w:tcPr>
            <w:tcW w:w="1590" w:type="dxa"/>
            <w:gridSpan w:val="2"/>
            <w:vAlign w:val="center"/>
            <w:hideMark/>
          </w:tcPr>
          <w:p w14:paraId="1A0D2C0C"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03/04/2025</w:t>
            </w:r>
          </w:p>
        </w:tc>
        <w:tc>
          <w:tcPr>
            <w:tcW w:w="1856" w:type="dxa"/>
            <w:gridSpan w:val="2"/>
            <w:vAlign w:val="center"/>
            <w:hideMark/>
          </w:tcPr>
          <w:p w14:paraId="065F7C97"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1,687,119.00</w:t>
            </w:r>
          </w:p>
        </w:tc>
      </w:tr>
      <w:tr w:rsidR="00EF1E8E" w:rsidRPr="00AB6404" w14:paraId="76992130" w14:textId="77777777" w:rsidTr="00B62FDB">
        <w:trPr>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36A3E8CE"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lastRenderedPageBreak/>
              <w:t>2</w:t>
            </w:r>
          </w:p>
        </w:tc>
        <w:tc>
          <w:tcPr>
            <w:tcW w:w="1276" w:type="dxa"/>
            <w:vAlign w:val="center"/>
            <w:hideMark/>
          </w:tcPr>
          <w:p w14:paraId="4926F8CF"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JAC-DAF-CM-2025-0017</w:t>
            </w:r>
          </w:p>
        </w:tc>
        <w:tc>
          <w:tcPr>
            <w:tcW w:w="1558" w:type="dxa"/>
            <w:vAlign w:val="center"/>
            <w:hideMark/>
          </w:tcPr>
          <w:p w14:paraId="7723EC18"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Menores</w:t>
            </w:r>
          </w:p>
        </w:tc>
        <w:tc>
          <w:tcPr>
            <w:tcW w:w="1590" w:type="dxa"/>
            <w:gridSpan w:val="2"/>
            <w:vAlign w:val="center"/>
            <w:hideMark/>
          </w:tcPr>
          <w:p w14:paraId="38255F30"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07/04/2025</w:t>
            </w:r>
          </w:p>
        </w:tc>
        <w:tc>
          <w:tcPr>
            <w:tcW w:w="1856" w:type="dxa"/>
            <w:gridSpan w:val="2"/>
            <w:vAlign w:val="center"/>
            <w:hideMark/>
          </w:tcPr>
          <w:p w14:paraId="0CC181B1"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270,000.00</w:t>
            </w:r>
          </w:p>
        </w:tc>
      </w:tr>
      <w:tr w:rsidR="00EF1E8E" w:rsidRPr="00AB6404" w14:paraId="6ADC6ECB" w14:textId="77777777" w:rsidTr="00B62FDB">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6B9B2FFC"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3</w:t>
            </w:r>
          </w:p>
        </w:tc>
        <w:tc>
          <w:tcPr>
            <w:tcW w:w="1276" w:type="dxa"/>
            <w:vAlign w:val="center"/>
            <w:hideMark/>
          </w:tcPr>
          <w:p w14:paraId="3B8CD8FF"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JAC-DAF-CM-2025-0017</w:t>
            </w:r>
          </w:p>
        </w:tc>
        <w:tc>
          <w:tcPr>
            <w:tcW w:w="1558" w:type="dxa"/>
            <w:vAlign w:val="center"/>
            <w:hideMark/>
          </w:tcPr>
          <w:p w14:paraId="256D919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Menores</w:t>
            </w:r>
          </w:p>
        </w:tc>
        <w:tc>
          <w:tcPr>
            <w:tcW w:w="1590" w:type="dxa"/>
            <w:gridSpan w:val="2"/>
            <w:vAlign w:val="center"/>
            <w:hideMark/>
          </w:tcPr>
          <w:p w14:paraId="77783236"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07/04/2025</w:t>
            </w:r>
          </w:p>
        </w:tc>
        <w:tc>
          <w:tcPr>
            <w:tcW w:w="1856" w:type="dxa"/>
            <w:gridSpan w:val="2"/>
            <w:vAlign w:val="center"/>
            <w:hideMark/>
          </w:tcPr>
          <w:p w14:paraId="592B3D53"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270,000.00</w:t>
            </w:r>
          </w:p>
        </w:tc>
      </w:tr>
      <w:tr w:rsidR="00EF1E8E" w:rsidRPr="00AB6404" w14:paraId="7F764923" w14:textId="77777777" w:rsidTr="00B62FDB">
        <w:trPr>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25935331"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4</w:t>
            </w:r>
          </w:p>
        </w:tc>
        <w:tc>
          <w:tcPr>
            <w:tcW w:w="1276" w:type="dxa"/>
            <w:vAlign w:val="center"/>
            <w:hideMark/>
          </w:tcPr>
          <w:p w14:paraId="1FEB3294"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JAC-DAF-CM-2025-0017</w:t>
            </w:r>
          </w:p>
        </w:tc>
        <w:tc>
          <w:tcPr>
            <w:tcW w:w="1558" w:type="dxa"/>
            <w:vAlign w:val="center"/>
            <w:hideMark/>
          </w:tcPr>
          <w:p w14:paraId="1D001EF3"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Menores</w:t>
            </w:r>
          </w:p>
        </w:tc>
        <w:tc>
          <w:tcPr>
            <w:tcW w:w="1590" w:type="dxa"/>
            <w:gridSpan w:val="2"/>
            <w:vAlign w:val="center"/>
            <w:hideMark/>
          </w:tcPr>
          <w:p w14:paraId="28B0192F"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07/04/2025</w:t>
            </w:r>
          </w:p>
        </w:tc>
        <w:tc>
          <w:tcPr>
            <w:tcW w:w="1856" w:type="dxa"/>
            <w:gridSpan w:val="2"/>
            <w:vAlign w:val="center"/>
            <w:hideMark/>
          </w:tcPr>
          <w:p w14:paraId="06C2EFCD"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1,260,000.00</w:t>
            </w:r>
          </w:p>
        </w:tc>
      </w:tr>
      <w:tr w:rsidR="00EF1E8E" w:rsidRPr="00AB6404" w14:paraId="00CA2A39" w14:textId="77777777" w:rsidTr="00B62FDB">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77E0B05C"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5</w:t>
            </w:r>
          </w:p>
        </w:tc>
        <w:tc>
          <w:tcPr>
            <w:tcW w:w="1276" w:type="dxa"/>
            <w:vAlign w:val="center"/>
            <w:hideMark/>
          </w:tcPr>
          <w:p w14:paraId="01DAA1F3"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JAC-DAF-CM-2025-0018</w:t>
            </w:r>
          </w:p>
        </w:tc>
        <w:tc>
          <w:tcPr>
            <w:tcW w:w="1558" w:type="dxa"/>
            <w:vAlign w:val="center"/>
            <w:hideMark/>
          </w:tcPr>
          <w:p w14:paraId="3B83A9BD"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Menores</w:t>
            </w:r>
          </w:p>
        </w:tc>
        <w:tc>
          <w:tcPr>
            <w:tcW w:w="1590" w:type="dxa"/>
            <w:gridSpan w:val="2"/>
            <w:vAlign w:val="center"/>
            <w:hideMark/>
          </w:tcPr>
          <w:p w14:paraId="451395EC"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21/04/2025</w:t>
            </w:r>
          </w:p>
        </w:tc>
        <w:tc>
          <w:tcPr>
            <w:tcW w:w="1856" w:type="dxa"/>
            <w:gridSpan w:val="2"/>
            <w:vAlign w:val="center"/>
            <w:hideMark/>
          </w:tcPr>
          <w:p w14:paraId="1B6B5C8C"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800,000.00</w:t>
            </w:r>
          </w:p>
        </w:tc>
      </w:tr>
      <w:tr w:rsidR="00EF1E8E" w:rsidRPr="00AB6404" w14:paraId="116E8A6A" w14:textId="77777777" w:rsidTr="00B62FDB">
        <w:trPr>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66C28B7F"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6</w:t>
            </w:r>
          </w:p>
        </w:tc>
        <w:tc>
          <w:tcPr>
            <w:tcW w:w="1276" w:type="dxa"/>
            <w:vAlign w:val="center"/>
            <w:hideMark/>
          </w:tcPr>
          <w:p w14:paraId="506E6938"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JAC-DAF-CM-2025-0019</w:t>
            </w:r>
          </w:p>
        </w:tc>
        <w:tc>
          <w:tcPr>
            <w:tcW w:w="1558" w:type="dxa"/>
            <w:vAlign w:val="center"/>
            <w:hideMark/>
          </w:tcPr>
          <w:p w14:paraId="36C765BB"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Menores</w:t>
            </w:r>
          </w:p>
        </w:tc>
        <w:tc>
          <w:tcPr>
            <w:tcW w:w="1590" w:type="dxa"/>
            <w:gridSpan w:val="2"/>
            <w:vAlign w:val="center"/>
            <w:hideMark/>
          </w:tcPr>
          <w:p w14:paraId="1A968F5A"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21/04/2025</w:t>
            </w:r>
          </w:p>
        </w:tc>
        <w:tc>
          <w:tcPr>
            <w:tcW w:w="1856" w:type="dxa"/>
            <w:gridSpan w:val="2"/>
            <w:vAlign w:val="center"/>
            <w:hideMark/>
          </w:tcPr>
          <w:p w14:paraId="1D063010"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900,000.00</w:t>
            </w:r>
          </w:p>
        </w:tc>
      </w:tr>
      <w:tr w:rsidR="00EF1E8E" w:rsidRPr="00AB6404" w14:paraId="1F1A3CD5" w14:textId="77777777" w:rsidTr="00B62FDB">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58C0CB9D"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7</w:t>
            </w:r>
          </w:p>
        </w:tc>
        <w:tc>
          <w:tcPr>
            <w:tcW w:w="1276" w:type="dxa"/>
            <w:vAlign w:val="center"/>
            <w:hideMark/>
          </w:tcPr>
          <w:p w14:paraId="77502E55"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w:t>
            </w:r>
            <w:r w:rsidRPr="00AB6404">
              <w:rPr>
                <w:rFonts w:eastAsia="Times New Roman"/>
                <w:lang w:val="es-DO" w:eastAsia="es-DO"/>
              </w:rPr>
              <w:lastRenderedPageBreak/>
              <w:t>CM-2025-0019</w:t>
            </w:r>
          </w:p>
        </w:tc>
        <w:tc>
          <w:tcPr>
            <w:tcW w:w="1558" w:type="dxa"/>
            <w:vAlign w:val="center"/>
            <w:hideMark/>
          </w:tcPr>
          <w:p w14:paraId="5A0E6D16"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lastRenderedPageBreak/>
              <w:t>Compras Menores</w:t>
            </w:r>
          </w:p>
        </w:tc>
        <w:tc>
          <w:tcPr>
            <w:tcW w:w="1590" w:type="dxa"/>
            <w:gridSpan w:val="2"/>
            <w:vAlign w:val="center"/>
            <w:hideMark/>
          </w:tcPr>
          <w:p w14:paraId="767BC8B8"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21/04/2025</w:t>
            </w:r>
          </w:p>
        </w:tc>
        <w:tc>
          <w:tcPr>
            <w:tcW w:w="1856" w:type="dxa"/>
            <w:gridSpan w:val="2"/>
            <w:vAlign w:val="center"/>
            <w:hideMark/>
          </w:tcPr>
          <w:p w14:paraId="05D031FC"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630,000.00</w:t>
            </w:r>
          </w:p>
        </w:tc>
      </w:tr>
      <w:tr w:rsidR="00EF1E8E" w:rsidRPr="00AB6404" w14:paraId="03FE7E02" w14:textId="77777777" w:rsidTr="00B62FDB">
        <w:trPr>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4C9C7844"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8</w:t>
            </w:r>
          </w:p>
        </w:tc>
        <w:tc>
          <w:tcPr>
            <w:tcW w:w="1276" w:type="dxa"/>
            <w:vAlign w:val="center"/>
            <w:hideMark/>
          </w:tcPr>
          <w:p w14:paraId="29BEAE15"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JAC-DAF-CM-2025-0019</w:t>
            </w:r>
          </w:p>
        </w:tc>
        <w:tc>
          <w:tcPr>
            <w:tcW w:w="1558" w:type="dxa"/>
            <w:vAlign w:val="center"/>
            <w:hideMark/>
          </w:tcPr>
          <w:p w14:paraId="13292C41"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Menores</w:t>
            </w:r>
          </w:p>
        </w:tc>
        <w:tc>
          <w:tcPr>
            <w:tcW w:w="1590" w:type="dxa"/>
            <w:gridSpan w:val="2"/>
            <w:vAlign w:val="center"/>
            <w:hideMark/>
          </w:tcPr>
          <w:p w14:paraId="2D937E2D"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21/04/2025</w:t>
            </w:r>
          </w:p>
        </w:tc>
        <w:tc>
          <w:tcPr>
            <w:tcW w:w="1856" w:type="dxa"/>
            <w:gridSpan w:val="2"/>
            <w:vAlign w:val="center"/>
            <w:hideMark/>
          </w:tcPr>
          <w:p w14:paraId="0E5C3F8B"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270,000.00</w:t>
            </w:r>
          </w:p>
        </w:tc>
      </w:tr>
      <w:tr w:rsidR="00EF1E8E" w:rsidRPr="00AB6404" w14:paraId="648971CB" w14:textId="77777777" w:rsidTr="00B62FDB">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5534C347"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9</w:t>
            </w:r>
          </w:p>
        </w:tc>
        <w:tc>
          <w:tcPr>
            <w:tcW w:w="1276" w:type="dxa"/>
            <w:vAlign w:val="center"/>
            <w:hideMark/>
          </w:tcPr>
          <w:p w14:paraId="64346F9B"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JAC-DAF-CM-2025-0020</w:t>
            </w:r>
          </w:p>
        </w:tc>
        <w:tc>
          <w:tcPr>
            <w:tcW w:w="1558" w:type="dxa"/>
            <w:vAlign w:val="center"/>
            <w:hideMark/>
          </w:tcPr>
          <w:p w14:paraId="4AAA6DF7"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Menores</w:t>
            </w:r>
          </w:p>
        </w:tc>
        <w:tc>
          <w:tcPr>
            <w:tcW w:w="1590" w:type="dxa"/>
            <w:gridSpan w:val="2"/>
            <w:vAlign w:val="center"/>
            <w:hideMark/>
          </w:tcPr>
          <w:p w14:paraId="074982B6"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28/04/2025</w:t>
            </w:r>
          </w:p>
        </w:tc>
        <w:tc>
          <w:tcPr>
            <w:tcW w:w="1856" w:type="dxa"/>
            <w:gridSpan w:val="2"/>
            <w:vAlign w:val="center"/>
            <w:hideMark/>
          </w:tcPr>
          <w:p w14:paraId="2A283BC3"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410,643.00</w:t>
            </w:r>
          </w:p>
        </w:tc>
      </w:tr>
      <w:tr w:rsidR="00EF1E8E" w:rsidRPr="00AB6404" w14:paraId="09644904" w14:textId="77777777" w:rsidTr="00B62FDB">
        <w:trPr>
          <w:gridAfter w:val="1"/>
          <w:wAfter w:w="29" w:type="dxa"/>
          <w:trHeight w:val="312"/>
          <w:jc w:val="center"/>
        </w:trPr>
        <w:tc>
          <w:tcPr>
            <w:cnfStyle w:val="001000000000" w:firstRow="0" w:lastRow="0" w:firstColumn="1" w:lastColumn="0" w:oddVBand="0" w:evenVBand="0" w:oddHBand="0" w:evenHBand="0" w:firstRowFirstColumn="0" w:firstRowLastColumn="0" w:lastRowFirstColumn="0" w:lastRowLastColumn="0"/>
            <w:tcW w:w="5241" w:type="dxa"/>
            <w:gridSpan w:val="4"/>
            <w:vAlign w:val="center"/>
            <w:hideMark/>
          </w:tcPr>
          <w:p w14:paraId="07DF5D4E"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Total, Compras Menores</w:t>
            </w:r>
          </w:p>
        </w:tc>
        <w:tc>
          <w:tcPr>
            <w:tcW w:w="1856" w:type="dxa"/>
            <w:gridSpan w:val="2"/>
            <w:vAlign w:val="center"/>
            <w:hideMark/>
          </w:tcPr>
          <w:p w14:paraId="1F0B23AC"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6,497,762.00</w:t>
            </w:r>
          </w:p>
        </w:tc>
      </w:tr>
      <w:tr w:rsidR="00EF1E8E" w:rsidRPr="00AB6404" w14:paraId="18CB33FB"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09EBEFE8"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w:t>
            </w:r>
          </w:p>
        </w:tc>
        <w:tc>
          <w:tcPr>
            <w:tcW w:w="1276" w:type="dxa"/>
            <w:vAlign w:val="center"/>
            <w:hideMark/>
          </w:tcPr>
          <w:p w14:paraId="3B5F443D"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JAC-DAF-CD-2025-0064</w:t>
            </w:r>
          </w:p>
        </w:tc>
        <w:tc>
          <w:tcPr>
            <w:tcW w:w="1558" w:type="dxa"/>
            <w:vAlign w:val="center"/>
            <w:hideMark/>
          </w:tcPr>
          <w:p w14:paraId="50C9B166"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64A77CB4"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04/04/2025</w:t>
            </w:r>
          </w:p>
        </w:tc>
        <w:tc>
          <w:tcPr>
            <w:tcW w:w="1856" w:type="dxa"/>
            <w:gridSpan w:val="2"/>
            <w:vAlign w:val="center"/>
            <w:hideMark/>
          </w:tcPr>
          <w:p w14:paraId="0867FFC1"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219,802.00</w:t>
            </w:r>
          </w:p>
        </w:tc>
      </w:tr>
      <w:tr w:rsidR="00EF1E8E" w:rsidRPr="00AB6404" w14:paraId="57B244C3"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4695E5BF"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2</w:t>
            </w:r>
          </w:p>
        </w:tc>
        <w:tc>
          <w:tcPr>
            <w:tcW w:w="1276" w:type="dxa"/>
            <w:vAlign w:val="center"/>
            <w:hideMark/>
          </w:tcPr>
          <w:p w14:paraId="7F9BA7C0"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JAC-DAF-CD-2025-0065</w:t>
            </w:r>
          </w:p>
        </w:tc>
        <w:tc>
          <w:tcPr>
            <w:tcW w:w="1558" w:type="dxa"/>
            <w:vAlign w:val="center"/>
            <w:hideMark/>
          </w:tcPr>
          <w:p w14:paraId="117F6903"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5FEC6018"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04/04/2025</w:t>
            </w:r>
          </w:p>
        </w:tc>
        <w:tc>
          <w:tcPr>
            <w:tcW w:w="1856" w:type="dxa"/>
            <w:gridSpan w:val="2"/>
            <w:vAlign w:val="center"/>
            <w:hideMark/>
          </w:tcPr>
          <w:p w14:paraId="0A2F67EA"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28,501.00</w:t>
            </w:r>
          </w:p>
        </w:tc>
      </w:tr>
      <w:tr w:rsidR="00EF1E8E" w:rsidRPr="00AB6404" w14:paraId="7AD25150"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6D04D4FD"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3</w:t>
            </w:r>
          </w:p>
        </w:tc>
        <w:tc>
          <w:tcPr>
            <w:tcW w:w="1276" w:type="dxa"/>
            <w:vAlign w:val="center"/>
            <w:hideMark/>
          </w:tcPr>
          <w:p w14:paraId="6D6BDA2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w:t>
            </w:r>
            <w:r w:rsidRPr="00AB6404">
              <w:rPr>
                <w:rFonts w:eastAsia="Times New Roman"/>
                <w:lang w:val="es-DO" w:eastAsia="es-DO"/>
              </w:rPr>
              <w:lastRenderedPageBreak/>
              <w:t>2025-0063</w:t>
            </w:r>
          </w:p>
        </w:tc>
        <w:tc>
          <w:tcPr>
            <w:tcW w:w="1558" w:type="dxa"/>
            <w:vAlign w:val="center"/>
            <w:hideMark/>
          </w:tcPr>
          <w:p w14:paraId="5D9E02A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lastRenderedPageBreak/>
              <w:t>Compras por Debajo del Umbral</w:t>
            </w:r>
          </w:p>
        </w:tc>
        <w:tc>
          <w:tcPr>
            <w:tcW w:w="1590" w:type="dxa"/>
            <w:gridSpan w:val="2"/>
            <w:vAlign w:val="center"/>
            <w:hideMark/>
          </w:tcPr>
          <w:p w14:paraId="11D9C3AD"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07/04/2025</w:t>
            </w:r>
          </w:p>
        </w:tc>
        <w:tc>
          <w:tcPr>
            <w:tcW w:w="1856" w:type="dxa"/>
            <w:gridSpan w:val="2"/>
            <w:vAlign w:val="center"/>
            <w:hideMark/>
          </w:tcPr>
          <w:p w14:paraId="6A347DFD"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145,848.00</w:t>
            </w:r>
          </w:p>
        </w:tc>
      </w:tr>
      <w:tr w:rsidR="00EF1E8E" w:rsidRPr="00AB6404" w14:paraId="5E91B163"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7186544F"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4</w:t>
            </w:r>
          </w:p>
        </w:tc>
        <w:tc>
          <w:tcPr>
            <w:tcW w:w="1276" w:type="dxa"/>
            <w:vAlign w:val="center"/>
            <w:hideMark/>
          </w:tcPr>
          <w:p w14:paraId="495D4A6B"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JAC-DAF-CD-2025-0068</w:t>
            </w:r>
          </w:p>
        </w:tc>
        <w:tc>
          <w:tcPr>
            <w:tcW w:w="1558" w:type="dxa"/>
            <w:vAlign w:val="center"/>
            <w:hideMark/>
          </w:tcPr>
          <w:p w14:paraId="1AFCBE1E"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6D16572B"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10/04/2025</w:t>
            </w:r>
          </w:p>
        </w:tc>
        <w:tc>
          <w:tcPr>
            <w:tcW w:w="1856" w:type="dxa"/>
            <w:gridSpan w:val="2"/>
            <w:vAlign w:val="center"/>
            <w:hideMark/>
          </w:tcPr>
          <w:p w14:paraId="0D1AF766"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31,152.00</w:t>
            </w:r>
          </w:p>
        </w:tc>
      </w:tr>
      <w:tr w:rsidR="00EF1E8E" w:rsidRPr="00AB6404" w14:paraId="76BBBBA4"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164EF8B0"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5</w:t>
            </w:r>
          </w:p>
        </w:tc>
        <w:tc>
          <w:tcPr>
            <w:tcW w:w="1276" w:type="dxa"/>
            <w:vAlign w:val="center"/>
            <w:hideMark/>
          </w:tcPr>
          <w:p w14:paraId="6EA7239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JAC-DAF-CD-2025-0062</w:t>
            </w:r>
          </w:p>
        </w:tc>
        <w:tc>
          <w:tcPr>
            <w:tcW w:w="1558" w:type="dxa"/>
            <w:vAlign w:val="center"/>
            <w:hideMark/>
          </w:tcPr>
          <w:p w14:paraId="1D0E60A2"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4B9DE09F"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10/04/2025</w:t>
            </w:r>
          </w:p>
        </w:tc>
        <w:tc>
          <w:tcPr>
            <w:tcW w:w="1856" w:type="dxa"/>
            <w:gridSpan w:val="2"/>
            <w:vAlign w:val="center"/>
            <w:hideMark/>
          </w:tcPr>
          <w:p w14:paraId="02BF0F54"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247,999.00</w:t>
            </w:r>
          </w:p>
        </w:tc>
      </w:tr>
      <w:tr w:rsidR="00EF1E8E" w:rsidRPr="00AB6404" w14:paraId="37BA77EC"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1B1A7047"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6</w:t>
            </w:r>
          </w:p>
        </w:tc>
        <w:tc>
          <w:tcPr>
            <w:tcW w:w="1276" w:type="dxa"/>
            <w:vAlign w:val="center"/>
            <w:hideMark/>
          </w:tcPr>
          <w:p w14:paraId="60521B59"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JAC-DAF-CD-2025-0067</w:t>
            </w:r>
          </w:p>
        </w:tc>
        <w:tc>
          <w:tcPr>
            <w:tcW w:w="1558" w:type="dxa"/>
            <w:vAlign w:val="center"/>
            <w:hideMark/>
          </w:tcPr>
          <w:p w14:paraId="48F01114"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3CCC0DBF"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11/04/2025</w:t>
            </w:r>
          </w:p>
        </w:tc>
        <w:tc>
          <w:tcPr>
            <w:tcW w:w="1856" w:type="dxa"/>
            <w:gridSpan w:val="2"/>
            <w:vAlign w:val="center"/>
            <w:hideMark/>
          </w:tcPr>
          <w:p w14:paraId="7B383E49"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236,000.00</w:t>
            </w:r>
          </w:p>
        </w:tc>
      </w:tr>
      <w:tr w:rsidR="00EF1E8E" w:rsidRPr="00AB6404" w14:paraId="314E35B1"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079766E3"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7</w:t>
            </w:r>
          </w:p>
        </w:tc>
        <w:tc>
          <w:tcPr>
            <w:tcW w:w="1276" w:type="dxa"/>
            <w:vAlign w:val="center"/>
            <w:hideMark/>
          </w:tcPr>
          <w:p w14:paraId="5652D73F"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JAC-DAF-CD-2025-0035</w:t>
            </w:r>
          </w:p>
        </w:tc>
        <w:tc>
          <w:tcPr>
            <w:tcW w:w="1558" w:type="dxa"/>
            <w:vAlign w:val="center"/>
            <w:hideMark/>
          </w:tcPr>
          <w:p w14:paraId="43188259"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1E4D70D8"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14/04/2025</w:t>
            </w:r>
          </w:p>
        </w:tc>
        <w:tc>
          <w:tcPr>
            <w:tcW w:w="1856" w:type="dxa"/>
            <w:gridSpan w:val="2"/>
            <w:vAlign w:val="center"/>
            <w:hideMark/>
          </w:tcPr>
          <w:p w14:paraId="1BEEC026"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113,280.00</w:t>
            </w:r>
          </w:p>
        </w:tc>
      </w:tr>
      <w:tr w:rsidR="00EF1E8E" w:rsidRPr="00AB6404" w14:paraId="03E78E1B"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206E9082"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8</w:t>
            </w:r>
          </w:p>
        </w:tc>
        <w:tc>
          <w:tcPr>
            <w:tcW w:w="1276" w:type="dxa"/>
            <w:vAlign w:val="center"/>
            <w:hideMark/>
          </w:tcPr>
          <w:p w14:paraId="4CAA9076"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JAC-DAF-CD-2025-0071</w:t>
            </w:r>
          </w:p>
        </w:tc>
        <w:tc>
          <w:tcPr>
            <w:tcW w:w="1558" w:type="dxa"/>
            <w:vAlign w:val="center"/>
            <w:hideMark/>
          </w:tcPr>
          <w:p w14:paraId="4674D26A"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0AB8F44B"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14/04/2025</w:t>
            </w:r>
          </w:p>
        </w:tc>
        <w:tc>
          <w:tcPr>
            <w:tcW w:w="1856" w:type="dxa"/>
            <w:gridSpan w:val="2"/>
            <w:vAlign w:val="center"/>
            <w:hideMark/>
          </w:tcPr>
          <w:p w14:paraId="7480952B"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230,082.00</w:t>
            </w:r>
          </w:p>
        </w:tc>
      </w:tr>
      <w:tr w:rsidR="00EF1E8E" w:rsidRPr="00AB6404" w14:paraId="563F851F"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65436278"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lastRenderedPageBreak/>
              <w:t>9</w:t>
            </w:r>
          </w:p>
        </w:tc>
        <w:tc>
          <w:tcPr>
            <w:tcW w:w="1276" w:type="dxa"/>
            <w:vAlign w:val="center"/>
            <w:hideMark/>
          </w:tcPr>
          <w:p w14:paraId="65258C6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JAC-DAF-CD-2025-0069</w:t>
            </w:r>
          </w:p>
        </w:tc>
        <w:tc>
          <w:tcPr>
            <w:tcW w:w="1558" w:type="dxa"/>
            <w:vAlign w:val="center"/>
            <w:hideMark/>
          </w:tcPr>
          <w:p w14:paraId="6C8934F2"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66C111B6"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14/04/2025</w:t>
            </w:r>
          </w:p>
        </w:tc>
        <w:tc>
          <w:tcPr>
            <w:tcW w:w="1856" w:type="dxa"/>
            <w:gridSpan w:val="2"/>
            <w:vAlign w:val="center"/>
            <w:hideMark/>
          </w:tcPr>
          <w:p w14:paraId="17D15F3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163,000.00</w:t>
            </w:r>
          </w:p>
        </w:tc>
      </w:tr>
      <w:tr w:rsidR="00EF1E8E" w:rsidRPr="00AB6404" w14:paraId="274BE9BE"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5DE2C78F"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10</w:t>
            </w:r>
          </w:p>
        </w:tc>
        <w:tc>
          <w:tcPr>
            <w:tcW w:w="1276" w:type="dxa"/>
            <w:vAlign w:val="center"/>
            <w:hideMark/>
          </w:tcPr>
          <w:p w14:paraId="600E95DC"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JAC-DAF-CD-2025-0066</w:t>
            </w:r>
          </w:p>
        </w:tc>
        <w:tc>
          <w:tcPr>
            <w:tcW w:w="1558" w:type="dxa"/>
            <w:vAlign w:val="center"/>
            <w:hideMark/>
          </w:tcPr>
          <w:p w14:paraId="2A97FBC1"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23A1E4FF"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16/04/2025</w:t>
            </w:r>
          </w:p>
        </w:tc>
        <w:tc>
          <w:tcPr>
            <w:tcW w:w="1856" w:type="dxa"/>
            <w:gridSpan w:val="2"/>
            <w:vAlign w:val="center"/>
            <w:hideMark/>
          </w:tcPr>
          <w:p w14:paraId="14DAC1DD"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247,929.00</w:t>
            </w:r>
          </w:p>
        </w:tc>
      </w:tr>
      <w:tr w:rsidR="00EF1E8E" w:rsidRPr="00AB6404" w14:paraId="6D1C7EF0"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2652E92E"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11</w:t>
            </w:r>
          </w:p>
        </w:tc>
        <w:tc>
          <w:tcPr>
            <w:tcW w:w="1276" w:type="dxa"/>
            <w:vAlign w:val="center"/>
            <w:hideMark/>
          </w:tcPr>
          <w:p w14:paraId="55C8444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JAC-DAF-CD-2025-0072</w:t>
            </w:r>
          </w:p>
        </w:tc>
        <w:tc>
          <w:tcPr>
            <w:tcW w:w="1558" w:type="dxa"/>
            <w:vAlign w:val="center"/>
            <w:hideMark/>
          </w:tcPr>
          <w:p w14:paraId="7EF13FD2"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082A532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21/04/2025</w:t>
            </w:r>
          </w:p>
        </w:tc>
        <w:tc>
          <w:tcPr>
            <w:tcW w:w="1856" w:type="dxa"/>
            <w:gridSpan w:val="2"/>
            <w:vAlign w:val="center"/>
            <w:hideMark/>
          </w:tcPr>
          <w:p w14:paraId="5AC5B0CD"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125,000.00</w:t>
            </w:r>
          </w:p>
        </w:tc>
      </w:tr>
      <w:tr w:rsidR="00EF1E8E" w:rsidRPr="00AB6404" w14:paraId="469A8C92"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793EAE8D"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12</w:t>
            </w:r>
          </w:p>
        </w:tc>
        <w:tc>
          <w:tcPr>
            <w:tcW w:w="1276" w:type="dxa"/>
            <w:vAlign w:val="center"/>
            <w:hideMark/>
          </w:tcPr>
          <w:p w14:paraId="74BB50AE"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JAC-DAF-CD-2025-0070</w:t>
            </w:r>
          </w:p>
        </w:tc>
        <w:tc>
          <w:tcPr>
            <w:tcW w:w="1558" w:type="dxa"/>
            <w:vAlign w:val="center"/>
            <w:hideMark/>
          </w:tcPr>
          <w:p w14:paraId="51130DFC"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630C503D"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21/04/2025</w:t>
            </w:r>
          </w:p>
        </w:tc>
        <w:tc>
          <w:tcPr>
            <w:tcW w:w="1856" w:type="dxa"/>
            <w:gridSpan w:val="2"/>
            <w:vAlign w:val="center"/>
            <w:hideMark/>
          </w:tcPr>
          <w:p w14:paraId="6A6F303D"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95,285.00</w:t>
            </w:r>
          </w:p>
        </w:tc>
      </w:tr>
      <w:tr w:rsidR="00EF1E8E" w:rsidRPr="00AB6404" w14:paraId="595A0543"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320F92E8"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13</w:t>
            </w:r>
          </w:p>
        </w:tc>
        <w:tc>
          <w:tcPr>
            <w:tcW w:w="1276" w:type="dxa"/>
            <w:vAlign w:val="center"/>
            <w:hideMark/>
          </w:tcPr>
          <w:p w14:paraId="1A83AE44"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JAC-DAF-CD-2025-0073</w:t>
            </w:r>
          </w:p>
        </w:tc>
        <w:tc>
          <w:tcPr>
            <w:tcW w:w="1558" w:type="dxa"/>
            <w:vAlign w:val="center"/>
            <w:hideMark/>
          </w:tcPr>
          <w:p w14:paraId="48C13454"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37015B40"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23/04/2025</w:t>
            </w:r>
          </w:p>
        </w:tc>
        <w:tc>
          <w:tcPr>
            <w:tcW w:w="1856" w:type="dxa"/>
            <w:gridSpan w:val="2"/>
            <w:vAlign w:val="center"/>
            <w:hideMark/>
          </w:tcPr>
          <w:p w14:paraId="4A166CD5"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200,000.00</w:t>
            </w:r>
          </w:p>
        </w:tc>
      </w:tr>
      <w:tr w:rsidR="00EF1E8E" w:rsidRPr="00AB6404" w14:paraId="425F7F42"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6D88CC08"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lastRenderedPageBreak/>
              <w:t>14</w:t>
            </w:r>
          </w:p>
        </w:tc>
        <w:tc>
          <w:tcPr>
            <w:tcW w:w="1276" w:type="dxa"/>
            <w:vAlign w:val="center"/>
            <w:hideMark/>
          </w:tcPr>
          <w:p w14:paraId="34082FF0"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JAC-DAF-CD-2025-0074</w:t>
            </w:r>
          </w:p>
        </w:tc>
        <w:tc>
          <w:tcPr>
            <w:tcW w:w="1558" w:type="dxa"/>
            <w:vAlign w:val="center"/>
            <w:hideMark/>
          </w:tcPr>
          <w:p w14:paraId="3923ECB8"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323D2337"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23/04/2025</w:t>
            </w:r>
          </w:p>
        </w:tc>
        <w:tc>
          <w:tcPr>
            <w:tcW w:w="1856" w:type="dxa"/>
            <w:gridSpan w:val="2"/>
            <w:vAlign w:val="center"/>
            <w:hideMark/>
          </w:tcPr>
          <w:p w14:paraId="6E7CBCAF"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151,494.00</w:t>
            </w:r>
          </w:p>
        </w:tc>
      </w:tr>
      <w:tr w:rsidR="00EF1E8E" w:rsidRPr="00AB6404" w14:paraId="042E7B3F"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64A1E037"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15</w:t>
            </w:r>
          </w:p>
        </w:tc>
        <w:tc>
          <w:tcPr>
            <w:tcW w:w="1276" w:type="dxa"/>
            <w:vAlign w:val="center"/>
            <w:hideMark/>
          </w:tcPr>
          <w:p w14:paraId="312384A2"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JAC-DAF-CD-2025-0076</w:t>
            </w:r>
          </w:p>
        </w:tc>
        <w:tc>
          <w:tcPr>
            <w:tcW w:w="1558" w:type="dxa"/>
            <w:vAlign w:val="center"/>
            <w:hideMark/>
          </w:tcPr>
          <w:p w14:paraId="3AA40ED9"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42DA660F"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25/04/2025</w:t>
            </w:r>
          </w:p>
        </w:tc>
        <w:tc>
          <w:tcPr>
            <w:tcW w:w="1856" w:type="dxa"/>
            <w:gridSpan w:val="2"/>
            <w:vAlign w:val="center"/>
            <w:hideMark/>
          </w:tcPr>
          <w:p w14:paraId="4F8A3560"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247,894.00</w:t>
            </w:r>
          </w:p>
        </w:tc>
      </w:tr>
      <w:tr w:rsidR="00EF1E8E" w:rsidRPr="00AB6404" w14:paraId="20E85106"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063ACB6D"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16</w:t>
            </w:r>
          </w:p>
        </w:tc>
        <w:tc>
          <w:tcPr>
            <w:tcW w:w="1276" w:type="dxa"/>
            <w:vAlign w:val="center"/>
            <w:hideMark/>
          </w:tcPr>
          <w:p w14:paraId="189AB62B"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JAC-DAF-CD-2025-0075</w:t>
            </w:r>
          </w:p>
        </w:tc>
        <w:tc>
          <w:tcPr>
            <w:tcW w:w="1558" w:type="dxa"/>
            <w:vAlign w:val="center"/>
            <w:hideMark/>
          </w:tcPr>
          <w:p w14:paraId="024B517D"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1E81CEED"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28/04/2025</w:t>
            </w:r>
          </w:p>
        </w:tc>
        <w:tc>
          <w:tcPr>
            <w:tcW w:w="1856" w:type="dxa"/>
            <w:gridSpan w:val="2"/>
            <w:vAlign w:val="center"/>
            <w:hideMark/>
          </w:tcPr>
          <w:p w14:paraId="74EC1B82"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232,732.00</w:t>
            </w:r>
          </w:p>
        </w:tc>
      </w:tr>
      <w:tr w:rsidR="00EF1E8E" w:rsidRPr="00AB6404" w14:paraId="09A9FD7D"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0B792455"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17</w:t>
            </w:r>
          </w:p>
        </w:tc>
        <w:tc>
          <w:tcPr>
            <w:tcW w:w="1276" w:type="dxa"/>
            <w:vAlign w:val="center"/>
            <w:hideMark/>
          </w:tcPr>
          <w:p w14:paraId="4173797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JAC-DAF-CD-2025-0081</w:t>
            </w:r>
          </w:p>
        </w:tc>
        <w:tc>
          <w:tcPr>
            <w:tcW w:w="1558" w:type="dxa"/>
            <w:vAlign w:val="center"/>
            <w:hideMark/>
          </w:tcPr>
          <w:p w14:paraId="06089B7D"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1341AD2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29/04/2025</w:t>
            </w:r>
          </w:p>
        </w:tc>
        <w:tc>
          <w:tcPr>
            <w:tcW w:w="1856" w:type="dxa"/>
            <w:gridSpan w:val="2"/>
            <w:vAlign w:val="center"/>
            <w:hideMark/>
          </w:tcPr>
          <w:p w14:paraId="599D7BFA"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246,620.00</w:t>
            </w:r>
          </w:p>
        </w:tc>
      </w:tr>
      <w:tr w:rsidR="00EF1E8E" w:rsidRPr="00AB6404" w14:paraId="38DFF529"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596E6BD1"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18</w:t>
            </w:r>
          </w:p>
        </w:tc>
        <w:tc>
          <w:tcPr>
            <w:tcW w:w="1276" w:type="dxa"/>
            <w:vAlign w:val="center"/>
            <w:hideMark/>
          </w:tcPr>
          <w:p w14:paraId="7C2B0EBC"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JAC-DAF-CD-2025-0078</w:t>
            </w:r>
          </w:p>
        </w:tc>
        <w:tc>
          <w:tcPr>
            <w:tcW w:w="1558" w:type="dxa"/>
            <w:vAlign w:val="center"/>
            <w:hideMark/>
          </w:tcPr>
          <w:p w14:paraId="1AE12C06"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4B62A10B"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30/04/2025</w:t>
            </w:r>
          </w:p>
        </w:tc>
        <w:tc>
          <w:tcPr>
            <w:tcW w:w="1856" w:type="dxa"/>
            <w:gridSpan w:val="2"/>
            <w:vAlign w:val="center"/>
            <w:hideMark/>
          </w:tcPr>
          <w:p w14:paraId="21C90C0C"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149,314.00</w:t>
            </w:r>
          </w:p>
        </w:tc>
      </w:tr>
      <w:tr w:rsidR="00EF1E8E" w:rsidRPr="00AB6404" w14:paraId="6A6F9B51" w14:textId="77777777" w:rsidTr="00B62FDB">
        <w:trPr>
          <w:gridAfter w:val="1"/>
          <w:cnfStyle w:val="000000100000" w:firstRow="0" w:lastRow="0" w:firstColumn="0" w:lastColumn="0" w:oddVBand="0" w:evenVBand="0" w:oddHBand="1" w:evenHBand="0" w:firstRowFirstColumn="0" w:firstRowLastColumn="0" w:lastRowFirstColumn="0" w:lastRowLastColumn="0"/>
          <w:wAfter w:w="29" w:type="dxa"/>
          <w:trHeight w:val="312"/>
          <w:jc w:val="center"/>
        </w:trPr>
        <w:tc>
          <w:tcPr>
            <w:cnfStyle w:val="001000000000" w:firstRow="0" w:lastRow="0" w:firstColumn="1" w:lastColumn="0" w:oddVBand="0" w:evenVBand="0" w:oddHBand="0" w:evenHBand="0" w:firstRowFirstColumn="0" w:firstRowLastColumn="0" w:lastRowFirstColumn="0" w:lastRowLastColumn="0"/>
            <w:tcW w:w="5241" w:type="dxa"/>
            <w:gridSpan w:val="4"/>
            <w:noWrap/>
            <w:vAlign w:val="center"/>
            <w:hideMark/>
          </w:tcPr>
          <w:p w14:paraId="02CD06B5"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Total, Compras por Debajo del Umbral</w:t>
            </w:r>
          </w:p>
        </w:tc>
        <w:tc>
          <w:tcPr>
            <w:tcW w:w="1856" w:type="dxa"/>
            <w:gridSpan w:val="2"/>
            <w:noWrap/>
            <w:vAlign w:val="center"/>
            <w:hideMark/>
          </w:tcPr>
          <w:p w14:paraId="0E86F4F2"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3,111,932.00</w:t>
            </w:r>
          </w:p>
        </w:tc>
      </w:tr>
      <w:tr w:rsidR="00EF1E8E" w:rsidRPr="00AB6404" w14:paraId="168B57EA" w14:textId="77777777" w:rsidTr="00B62FDB">
        <w:trPr>
          <w:gridAfter w:val="1"/>
          <w:wAfter w:w="29" w:type="dxa"/>
          <w:trHeight w:val="312"/>
          <w:jc w:val="center"/>
        </w:trPr>
        <w:tc>
          <w:tcPr>
            <w:cnfStyle w:val="001000000000" w:firstRow="0" w:lastRow="0" w:firstColumn="1" w:lastColumn="0" w:oddVBand="0" w:evenVBand="0" w:oddHBand="0" w:evenHBand="0" w:firstRowFirstColumn="0" w:firstRowLastColumn="0" w:lastRowFirstColumn="0" w:lastRowLastColumn="0"/>
            <w:tcW w:w="7097" w:type="dxa"/>
            <w:gridSpan w:val="6"/>
            <w:vAlign w:val="center"/>
            <w:hideMark/>
          </w:tcPr>
          <w:p w14:paraId="0ADE8B1C" w14:textId="06F807F0"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Mayo</w:t>
            </w:r>
          </w:p>
        </w:tc>
      </w:tr>
      <w:tr w:rsidR="00EF1E8E" w:rsidRPr="00AB6404" w14:paraId="096DBB47" w14:textId="77777777" w:rsidTr="00B62FDB">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1EE84EDC"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lastRenderedPageBreak/>
              <w:t>1</w:t>
            </w:r>
          </w:p>
        </w:tc>
        <w:tc>
          <w:tcPr>
            <w:tcW w:w="1276" w:type="dxa"/>
            <w:vAlign w:val="center"/>
            <w:hideMark/>
          </w:tcPr>
          <w:p w14:paraId="51261B3F"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JAC-DAF-CM-2025-0022</w:t>
            </w:r>
          </w:p>
        </w:tc>
        <w:tc>
          <w:tcPr>
            <w:tcW w:w="1558" w:type="dxa"/>
            <w:vAlign w:val="center"/>
            <w:hideMark/>
          </w:tcPr>
          <w:p w14:paraId="3DF02B1C"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Menores</w:t>
            </w:r>
          </w:p>
        </w:tc>
        <w:tc>
          <w:tcPr>
            <w:tcW w:w="1590" w:type="dxa"/>
            <w:gridSpan w:val="2"/>
            <w:vAlign w:val="center"/>
            <w:hideMark/>
          </w:tcPr>
          <w:p w14:paraId="41B2A83D"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06/05/2025</w:t>
            </w:r>
          </w:p>
        </w:tc>
        <w:tc>
          <w:tcPr>
            <w:tcW w:w="1856" w:type="dxa"/>
            <w:gridSpan w:val="2"/>
            <w:vAlign w:val="center"/>
            <w:hideMark/>
          </w:tcPr>
          <w:p w14:paraId="7DED088B"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715,127.00</w:t>
            </w:r>
          </w:p>
        </w:tc>
      </w:tr>
      <w:tr w:rsidR="00EF1E8E" w:rsidRPr="00AB6404" w14:paraId="4B50A2CA" w14:textId="77777777" w:rsidTr="00B62FDB">
        <w:trPr>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51B65328"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2</w:t>
            </w:r>
          </w:p>
        </w:tc>
        <w:tc>
          <w:tcPr>
            <w:tcW w:w="1276" w:type="dxa"/>
            <w:vAlign w:val="center"/>
            <w:hideMark/>
          </w:tcPr>
          <w:p w14:paraId="5AA1007E"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JAC-DAF-CM-2025-0022</w:t>
            </w:r>
          </w:p>
        </w:tc>
        <w:tc>
          <w:tcPr>
            <w:tcW w:w="1558" w:type="dxa"/>
            <w:vAlign w:val="center"/>
            <w:hideMark/>
          </w:tcPr>
          <w:p w14:paraId="6D9CCF3E"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Menores</w:t>
            </w:r>
          </w:p>
        </w:tc>
        <w:tc>
          <w:tcPr>
            <w:tcW w:w="1590" w:type="dxa"/>
            <w:gridSpan w:val="2"/>
            <w:vAlign w:val="center"/>
            <w:hideMark/>
          </w:tcPr>
          <w:p w14:paraId="33C765D3"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06/05/2025</w:t>
            </w:r>
          </w:p>
        </w:tc>
        <w:tc>
          <w:tcPr>
            <w:tcW w:w="1856" w:type="dxa"/>
            <w:gridSpan w:val="2"/>
            <w:vAlign w:val="center"/>
            <w:hideMark/>
          </w:tcPr>
          <w:p w14:paraId="039A2380"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1,086,900.00</w:t>
            </w:r>
          </w:p>
        </w:tc>
      </w:tr>
      <w:tr w:rsidR="00EF1E8E" w:rsidRPr="00AB6404" w14:paraId="1EC3D6F0" w14:textId="77777777" w:rsidTr="00B62FDB">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6F820F8C"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3</w:t>
            </w:r>
          </w:p>
        </w:tc>
        <w:tc>
          <w:tcPr>
            <w:tcW w:w="1276" w:type="dxa"/>
            <w:vAlign w:val="center"/>
            <w:hideMark/>
          </w:tcPr>
          <w:p w14:paraId="6B9B6AD6"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JAC-DAF-CM-2025-0024</w:t>
            </w:r>
          </w:p>
        </w:tc>
        <w:tc>
          <w:tcPr>
            <w:tcW w:w="1558" w:type="dxa"/>
            <w:vAlign w:val="center"/>
            <w:hideMark/>
          </w:tcPr>
          <w:p w14:paraId="445E930C"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Menores</w:t>
            </w:r>
          </w:p>
        </w:tc>
        <w:tc>
          <w:tcPr>
            <w:tcW w:w="1590" w:type="dxa"/>
            <w:gridSpan w:val="2"/>
            <w:vAlign w:val="center"/>
            <w:hideMark/>
          </w:tcPr>
          <w:p w14:paraId="7B3BFE36"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20/05/2025</w:t>
            </w:r>
          </w:p>
        </w:tc>
        <w:tc>
          <w:tcPr>
            <w:tcW w:w="1856" w:type="dxa"/>
            <w:gridSpan w:val="2"/>
            <w:vAlign w:val="center"/>
            <w:hideMark/>
          </w:tcPr>
          <w:p w14:paraId="47944910"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1,800,000.00</w:t>
            </w:r>
          </w:p>
        </w:tc>
      </w:tr>
      <w:tr w:rsidR="00EF1E8E" w:rsidRPr="00AB6404" w14:paraId="4B45F21D" w14:textId="77777777" w:rsidTr="00B62FDB">
        <w:trPr>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5A196CC8"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4</w:t>
            </w:r>
          </w:p>
        </w:tc>
        <w:tc>
          <w:tcPr>
            <w:tcW w:w="1276" w:type="dxa"/>
            <w:vAlign w:val="center"/>
            <w:hideMark/>
          </w:tcPr>
          <w:p w14:paraId="1C6F2C52"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JAC-DAF-CM-2025-0021</w:t>
            </w:r>
          </w:p>
        </w:tc>
        <w:tc>
          <w:tcPr>
            <w:tcW w:w="1558" w:type="dxa"/>
            <w:vAlign w:val="center"/>
            <w:hideMark/>
          </w:tcPr>
          <w:p w14:paraId="7003FC56"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Menores</w:t>
            </w:r>
          </w:p>
        </w:tc>
        <w:tc>
          <w:tcPr>
            <w:tcW w:w="1590" w:type="dxa"/>
            <w:gridSpan w:val="2"/>
            <w:vAlign w:val="center"/>
            <w:hideMark/>
          </w:tcPr>
          <w:p w14:paraId="63F45212"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20/05/2025</w:t>
            </w:r>
          </w:p>
        </w:tc>
        <w:tc>
          <w:tcPr>
            <w:tcW w:w="1856" w:type="dxa"/>
            <w:gridSpan w:val="2"/>
            <w:vAlign w:val="center"/>
            <w:hideMark/>
          </w:tcPr>
          <w:p w14:paraId="2EFD6CDC"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151,176.00</w:t>
            </w:r>
          </w:p>
        </w:tc>
      </w:tr>
      <w:tr w:rsidR="00EF1E8E" w:rsidRPr="00AB6404" w14:paraId="123ED74C" w14:textId="77777777" w:rsidTr="00B62FDB">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5566133B"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5</w:t>
            </w:r>
          </w:p>
        </w:tc>
        <w:tc>
          <w:tcPr>
            <w:tcW w:w="1276" w:type="dxa"/>
            <w:vAlign w:val="center"/>
            <w:hideMark/>
          </w:tcPr>
          <w:p w14:paraId="47FCB053"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JAC-DAF-CM-2025-0021</w:t>
            </w:r>
          </w:p>
        </w:tc>
        <w:tc>
          <w:tcPr>
            <w:tcW w:w="1558" w:type="dxa"/>
            <w:vAlign w:val="center"/>
            <w:hideMark/>
          </w:tcPr>
          <w:p w14:paraId="44053D97"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Menores</w:t>
            </w:r>
          </w:p>
        </w:tc>
        <w:tc>
          <w:tcPr>
            <w:tcW w:w="1590" w:type="dxa"/>
            <w:gridSpan w:val="2"/>
            <w:vAlign w:val="center"/>
            <w:hideMark/>
          </w:tcPr>
          <w:p w14:paraId="181890B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20/05/2025</w:t>
            </w:r>
          </w:p>
        </w:tc>
        <w:tc>
          <w:tcPr>
            <w:tcW w:w="1856" w:type="dxa"/>
            <w:gridSpan w:val="2"/>
            <w:vAlign w:val="center"/>
            <w:hideMark/>
          </w:tcPr>
          <w:p w14:paraId="0175760F"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127,440.00</w:t>
            </w:r>
          </w:p>
        </w:tc>
      </w:tr>
      <w:tr w:rsidR="00EF1E8E" w:rsidRPr="00AB6404" w14:paraId="3C2BEFB3" w14:textId="77777777" w:rsidTr="00B62FDB">
        <w:trPr>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0FD63AC8"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6</w:t>
            </w:r>
          </w:p>
        </w:tc>
        <w:tc>
          <w:tcPr>
            <w:tcW w:w="1276" w:type="dxa"/>
            <w:vAlign w:val="center"/>
            <w:hideMark/>
          </w:tcPr>
          <w:p w14:paraId="2899C42A"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w:t>
            </w:r>
            <w:r w:rsidRPr="00AB6404">
              <w:rPr>
                <w:rFonts w:eastAsia="Times New Roman"/>
                <w:lang w:val="es-DO" w:eastAsia="es-DO"/>
              </w:rPr>
              <w:lastRenderedPageBreak/>
              <w:t>CM-2025-0021</w:t>
            </w:r>
          </w:p>
        </w:tc>
        <w:tc>
          <w:tcPr>
            <w:tcW w:w="1558" w:type="dxa"/>
            <w:vAlign w:val="center"/>
            <w:hideMark/>
          </w:tcPr>
          <w:p w14:paraId="2E07559D"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lastRenderedPageBreak/>
              <w:t>Compras Menores</w:t>
            </w:r>
          </w:p>
        </w:tc>
        <w:tc>
          <w:tcPr>
            <w:tcW w:w="1590" w:type="dxa"/>
            <w:gridSpan w:val="2"/>
            <w:vAlign w:val="center"/>
            <w:hideMark/>
          </w:tcPr>
          <w:p w14:paraId="6A6C3BC4"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20/05/2025</w:t>
            </w:r>
          </w:p>
        </w:tc>
        <w:tc>
          <w:tcPr>
            <w:tcW w:w="1856" w:type="dxa"/>
            <w:gridSpan w:val="2"/>
            <w:vAlign w:val="center"/>
            <w:hideMark/>
          </w:tcPr>
          <w:p w14:paraId="553DBA96"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1,253,286.00</w:t>
            </w:r>
          </w:p>
        </w:tc>
      </w:tr>
      <w:tr w:rsidR="00EF1E8E" w:rsidRPr="00AB6404" w14:paraId="3D250A42" w14:textId="77777777" w:rsidTr="00B62FDB">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7C976C62"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7</w:t>
            </w:r>
          </w:p>
        </w:tc>
        <w:tc>
          <w:tcPr>
            <w:tcW w:w="1276" w:type="dxa"/>
            <w:vAlign w:val="center"/>
            <w:hideMark/>
          </w:tcPr>
          <w:p w14:paraId="5825DAF2"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JAC-DAF-CM-2025-0022</w:t>
            </w:r>
          </w:p>
        </w:tc>
        <w:tc>
          <w:tcPr>
            <w:tcW w:w="1558" w:type="dxa"/>
            <w:vAlign w:val="center"/>
            <w:hideMark/>
          </w:tcPr>
          <w:p w14:paraId="3F4D4CC2" w14:textId="7CAE28E2"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menor</w:t>
            </w:r>
          </w:p>
        </w:tc>
        <w:tc>
          <w:tcPr>
            <w:tcW w:w="1590" w:type="dxa"/>
            <w:gridSpan w:val="2"/>
            <w:vAlign w:val="center"/>
            <w:hideMark/>
          </w:tcPr>
          <w:p w14:paraId="138675F6"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06/05/2025</w:t>
            </w:r>
          </w:p>
        </w:tc>
        <w:tc>
          <w:tcPr>
            <w:tcW w:w="1856" w:type="dxa"/>
            <w:gridSpan w:val="2"/>
            <w:vAlign w:val="center"/>
            <w:hideMark/>
          </w:tcPr>
          <w:p w14:paraId="28681CC9"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715,127.00</w:t>
            </w:r>
          </w:p>
        </w:tc>
      </w:tr>
      <w:tr w:rsidR="00EF1E8E" w:rsidRPr="00AB6404" w14:paraId="1AEBEAFA" w14:textId="77777777" w:rsidTr="00B62FDB">
        <w:trPr>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51076B81"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8</w:t>
            </w:r>
          </w:p>
        </w:tc>
        <w:tc>
          <w:tcPr>
            <w:tcW w:w="1276" w:type="dxa"/>
            <w:vAlign w:val="center"/>
            <w:hideMark/>
          </w:tcPr>
          <w:p w14:paraId="24B4126D"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JAC-DAF-CM-2025-0022</w:t>
            </w:r>
          </w:p>
        </w:tc>
        <w:tc>
          <w:tcPr>
            <w:tcW w:w="1558" w:type="dxa"/>
            <w:vAlign w:val="center"/>
            <w:hideMark/>
          </w:tcPr>
          <w:p w14:paraId="2B339BEB" w14:textId="4063616F"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menor</w:t>
            </w:r>
          </w:p>
        </w:tc>
        <w:tc>
          <w:tcPr>
            <w:tcW w:w="1590" w:type="dxa"/>
            <w:gridSpan w:val="2"/>
            <w:vAlign w:val="center"/>
            <w:hideMark/>
          </w:tcPr>
          <w:p w14:paraId="75F14250"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06/05/2025</w:t>
            </w:r>
          </w:p>
        </w:tc>
        <w:tc>
          <w:tcPr>
            <w:tcW w:w="1856" w:type="dxa"/>
            <w:gridSpan w:val="2"/>
            <w:vAlign w:val="center"/>
            <w:hideMark/>
          </w:tcPr>
          <w:p w14:paraId="4389DCE4"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1,086,900.00</w:t>
            </w:r>
          </w:p>
        </w:tc>
      </w:tr>
      <w:tr w:rsidR="00EF1E8E" w:rsidRPr="00AB6404" w14:paraId="43166D35" w14:textId="77777777" w:rsidTr="00B62FDB">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67A22B9F"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9</w:t>
            </w:r>
          </w:p>
        </w:tc>
        <w:tc>
          <w:tcPr>
            <w:tcW w:w="1276" w:type="dxa"/>
            <w:vAlign w:val="center"/>
            <w:hideMark/>
          </w:tcPr>
          <w:p w14:paraId="53705272"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JAC-DAF-CM-2025-0025</w:t>
            </w:r>
          </w:p>
        </w:tc>
        <w:tc>
          <w:tcPr>
            <w:tcW w:w="1558" w:type="dxa"/>
            <w:vAlign w:val="center"/>
            <w:hideMark/>
          </w:tcPr>
          <w:p w14:paraId="1717B788" w14:textId="3F9DB890"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menor</w:t>
            </w:r>
          </w:p>
        </w:tc>
        <w:tc>
          <w:tcPr>
            <w:tcW w:w="1590" w:type="dxa"/>
            <w:gridSpan w:val="2"/>
            <w:vAlign w:val="center"/>
            <w:hideMark/>
          </w:tcPr>
          <w:p w14:paraId="03E8A743"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26/05/2025</w:t>
            </w:r>
          </w:p>
        </w:tc>
        <w:tc>
          <w:tcPr>
            <w:tcW w:w="1856" w:type="dxa"/>
            <w:gridSpan w:val="2"/>
            <w:vAlign w:val="center"/>
            <w:hideMark/>
          </w:tcPr>
          <w:p w14:paraId="0F657A6D"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162,500.00</w:t>
            </w:r>
          </w:p>
        </w:tc>
      </w:tr>
      <w:tr w:rsidR="00EF1E8E" w:rsidRPr="00AB6404" w14:paraId="2F90AC0B" w14:textId="77777777" w:rsidTr="00B62FDB">
        <w:trPr>
          <w:gridAfter w:val="1"/>
          <w:wAfter w:w="29" w:type="dxa"/>
          <w:trHeight w:val="312"/>
          <w:jc w:val="center"/>
        </w:trPr>
        <w:tc>
          <w:tcPr>
            <w:cnfStyle w:val="001000000000" w:firstRow="0" w:lastRow="0" w:firstColumn="1" w:lastColumn="0" w:oddVBand="0" w:evenVBand="0" w:oddHBand="0" w:evenHBand="0" w:firstRowFirstColumn="0" w:firstRowLastColumn="0" w:lastRowFirstColumn="0" w:lastRowLastColumn="0"/>
            <w:tcW w:w="5241" w:type="dxa"/>
            <w:gridSpan w:val="4"/>
            <w:vAlign w:val="center"/>
            <w:hideMark/>
          </w:tcPr>
          <w:p w14:paraId="4E685A47"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Total, Compras Menores</w:t>
            </w:r>
          </w:p>
        </w:tc>
        <w:tc>
          <w:tcPr>
            <w:tcW w:w="1856" w:type="dxa"/>
            <w:gridSpan w:val="2"/>
            <w:vAlign w:val="center"/>
            <w:hideMark/>
          </w:tcPr>
          <w:p w14:paraId="145C2F56"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7,098,456.00</w:t>
            </w:r>
          </w:p>
        </w:tc>
      </w:tr>
      <w:tr w:rsidR="00EF1E8E" w:rsidRPr="00AB6404" w14:paraId="04A792BD" w14:textId="77777777" w:rsidTr="00B62FDB">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5013D21D"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w:t>
            </w:r>
          </w:p>
        </w:tc>
        <w:tc>
          <w:tcPr>
            <w:tcW w:w="1276" w:type="dxa"/>
            <w:vAlign w:val="center"/>
            <w:hideMark/>
          </w:tcPr>
          <w:p w14:paraId="237094E1"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JAC-CCC-PEPB-2025-0001</w:t>
            </w:r>
          </w:p>
        </w:tc>
        <w:tc>
          <w:tcPr>
            <w:tcW w:w="1558" w:type="dxa"/>
            <w:vAlign w:val="center"/>
            <w:hideMark/>
          </w:tcPr>
          <w:p w14:paraId="310C3642"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Procesos de Excepción</w:t>
            </w:r>
          </w:p>
        </w:tc>
        <w:tc>
          <w:tcPr>
            <w:tcW w:w="1590" w:type="dxa"/>
            <w:gridSpan w:val="2"/>
            <w:vAlign w:val="center"/>
            <w:hideMark/>
          </w:tcPr>
          <w:p w14:paraId="3C8A567F"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15/05/2025</w:t>
            </w:r>
          </w:p>
        </w:tc>
        <w:tc>
          <w:tcPr>
            <w:tcW w:w="1856" w:type="dxa"/>
            <w:gridSpan w:val="2"/>
            <w:vAlign w:val="center"/>
            <w:hideMark/>
          </w:tcPr>
          <w:p w14:paraId="22251BC8"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450,000.00</w:t>
            </w:r>
          </w:p>
        </w:tc>
      </w:tr>
      <w:tr w:rsidR="00EF1E8E" w:rsidRPr="00AB6404" w14:paraId="376C1F39" w14:textId="77777777" w:rsidTr="00B62FDB">
        <w:trPr>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2BB5104A"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2</w:t>
            </w:r>
          </w:p>
        </w:tc>
        <w:tc>
          <w:tcPr>
            <w:tcW w:w="1276" w:type="dxa"/>
            <w:vAlign w:val="center"/>
            <w:hideMark/>
          </w:tcPr>
          <w:p w14:paraId="5C3EA020"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JAC-CCC-PEPB-</w:t>
            </w:r>
            <w:r w:rsidRPr="00AB6404">
              <w:rPr>
                <w:rFonts w:eastAsia="Times New Roman"/>
                <w:lang w:val="es-DO" w:eastAsia="es-DO"/>
              </w:rPr>
              <w:lastRenderedPageBreak/>
              <w:t>2025-0001</w:t>
            </w:r>
          </w:p>
        </w:tc>
        <w:tc>
          <w:tcPr>
            <w:tcW w:w="1558" w:type="dxa"/>
            <w:vAlign w:val="center"/>
            <w:hideMark/>
          </w:tcPr>
          <w:p w14:paraId="6991E322"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lastRenderedPageBreak/>
              <w:t>Procesos de Excepción</w:t>
            </w:r>
          </w:p>
        </w:tc>
        <w:tc>
          <w:tcPr>
            <w:tcW w:w="1590" w:type="dxa"/>
            <w:gridSpan w:val="2"/>
            <w:vAlign w:val="center"/>
            <w:hideMark/>
          </w:tcPr>
          <w:p w14:paraId="1CC384B1"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15/05/2025</w:t>
            </w:r>
          </w:p>
        </w:tc>
        <w:tc>
          <w:tcPr>
            <w:tcW w:w="1856" w:type="dxa"/>
            <w:gridSpan w:val="2"/>
            <w:vAlign w:val="center"/>
            <w:hideMark/>
          </w:tcPr>
          <w:p w14:paraId="13C63F03"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59,000.00</w:t>
            </w:r>
          </w:p>
        </w:tc>
      </w:tr>
      <w:tr w:rsidR="00EF1E8E" w:rsidRPr="00AB6404" w14:paraId="53E7B40B" w14:textId="77777777" w:rsidTr="00B62FDB">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49F68BF9"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3</w:t>
            </w:r>
          </w:p>
        </w:tc>
        <w:tc>
          <w:tcPr>
            <w:tcW w:w="1276" w:type="dxa"/>
            <w:vAlign w:val="center"/>
            <w:hideMark/>
          </w:tcPr>
          <w:p w14:paraId="1264A720"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JAC-CCC-PEPB-2025-0001</w:t>
            </w:r>
          </w:p>
        </w:tc>
        <w:tc>
          <w:tcPr>
            <w:tcW w:w="1558" w:type="dxa"/>
            <w:vAlign w:val="center"/>
            <w:hideMark/>
          </w:tcPr>
          <w:p w14:paraId="3A6C3E08"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Procesos de Excepción</w:t>
            </w:r>
          </w:p>
        </w:tc>
        <w:tc>
          <w:tcPr>
            <w:tcW w:w="1590" w:type="dxa"/>
            <w:gridSpan w:val="2"/>
            <w:vAlign w:val="center"/>
            <w:hideMark/>
          </w:tcPr>
          <w:p w14:paraId="659496B7"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26/05/2025</w:t>
            </w:r>
          </w:p>
        </w:tc>
        <w:tc>
          <w:tcPr>
            <w:tcW w:w="1856" w:type="dxa"/>
            <w:gridSpan w:val="2"/>
            <w:vAlign w:val="center"/>
            <w:hideMark/>
          </w:tcPr>
          <w:p w14:paraId="1066D435"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118,000.00</w:t>
            </w:r>
          </w:p>
        </w:tc>
      </w:tr>
      <w:tr w:rsidR="00EF1E8E" w:rsidRPr="00AB6404" w14:paraId="5CEEC9D4" w14:textId="77777777" w:rsidTr="00B62FDB">
        <w:trPr>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7AF2EC13"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4</w:t>
            </w:r>
          </w:p>
        </w:tc>
        <w:tc>
          <w:tcPr>
            <w:tcW w:w="1276" w:type="dxa"/>
            <w:vAlign w:val="center"/>
            <w:hideMark/>
          </w:tcPr>
          <w:p w14:paraId="54578C30"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JAC-CCC-PEEX-2025-0002</w:t>
            </w:r>
          </w:p>
        </w:tc>
        <w:tc>
          <w:tcPr>
            <w:tcW w:w="1558" w:type="dxa"/>
            <w:vAlign w:val="center"/>
            <w:hideMark/>
          </w:tcPr>
          <w:p w14:paraId="3DA9EDDF"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Procesos de Excepción</w:t>
            </w:r>
          </w:p>
        </w:tc>
        <w:tc>
          <w:tcPr>
            <w:tcW w:w="1590" w:type="dxa"/>
            <w:gridSpan w:val="2"/>
            <w:vAlign w:val="center"/>
            <w:hideMark/>
          </w:tcPr>
          <w:p w14:paraId="3B175516"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29/05/2025</w:t>
            </w:r>
          </w:p>
        </w:tc>
        <w:tc>
          <w:tcPr>
            <w:tcW w:w="1856" w:type="dxa"/>
            <w:gridSpan w:val="2"/>
            <w:vAlign w:val="center"/>
            <w:hideMark/>
          </w:tcPr>
          <w:p w14:paraId="0927F500"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4,200,000.00</w:t>
            </w:r>
          </w:p>
        </w:tc>
      </w:tr>
      <w:tr w:rsidR="00EF1E8E" w:rsidRPr="00AB6404" w14:paraId="3341B42E" w14:textId="77777777" w:rsidTr="00B62FDB">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4FC1B922"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6</w:t>
            </w:r>
          </w:p>
        </w:tc>
        <w:tc>
          <w:tcPr>
            <w:tcW w:w="1276" w:type="dxa"/>
            <w:vAlign w:val="center"/>
            <w:hideMark/>
          </w:tcPr>
          <w:p w14:paraId="55E83580"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JAC-CCC-PEPB-2025-0002</w:t>
            </w:r>
          </w:p>
        </w:tc>
        <w:tc>
          <w:tcPr>
            <w:tcW w:w="1558" w:type="dxa"/>
            <w:vAlign w:val="center"/>
            <w:hideMark/>
          </w:tcPr>
          <w:p w14:paraId="48595BC5"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Procesos de Excepción</w:t>
            </w:r>
          </w:p>
        </w:tc>
        <w:tc>
          <w:tcPr>
            <w:tcW w:w="1590" w:type="dxa"/>
            <w:gridSpan w:val="2"/>
            <w:vAlign w:val="center"/>
            <w:hideMark/>
          </w:tcPr>
          <w:p w14:paraId="27228077"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15/05/2025</w:t>
            </w:r>
          </w:p>
        </w:tc>
        <w:tc>
          <w:tcPr>
            <w:tcW w:w="1856" w:type="dxa"/>
            <w:gridSpan w:val="2"/>
            <w:vAlign w:val="center"/>
            <w:hideMark/>
          </w:tcPr>
          <w:p w14:paraId="71A71E48"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265,500.00</w:t>
            </w:r>
          </w:p>
        </w:tc>
      </w:tr>
      <w:tr w:rsidR="00EF1E8E" w:rsidRPr="00AB6404" w14:paraId="58D25BAB" w14:textId="77777777" w:rsidTr="00B62FDB">
        <w:trPr>
          <w:gridAfter w:val="1"/>
          <w:wAfter w:w="29" w:type="dxa"/>
          <w:trHeight w:val="312"/>
          <w:jc w:val="center"/>
        </w:trPr>
        <w:tc>
          <w:tcPr>
            <w:cnfStyle w:val="001000000000" w:firstRow="0" w:lastRow="0" w:firstColumn="1" w:lastColumn="0" w:oddVBand="0" w:evenVBand="0" w:oddHBand="0" w:evenHBand="0" w:firstRowFirstColumn="0" w:firstRowLastColumn="0" w:lastRowFirstColumn="0" w:lastRowLastColumn="0"/>
            <w:tcW w:w="5241" w:type="dxa"/>
            <w:gridSpan w:val="4"/>
            <w:vAlign w:val="center"/>
            <w:hideMark/>
          </w:tcPr>
          <w:p w14:paraId="7AAA24A5"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Total,</w:t>
            </w:r>
          </w:p>
        </w:tc>
        <w:tc>
          <w:tcPr>
            <w:tcW w:w="1856" w:type="dxa"/>
            <w:gridSpan w:val="2"/>
            <w:vAlign w:val="center"/>
            <w:hideMark/>
          </w:tcPr>
          <w:p w14:paraId="6C4CC945"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5,092,500.00</w:t>
            </w:r>
          </w:p>
        </w:tc>
      </w:tr>
      <w:tr w:rsidR="00EF1E8E" w:rsidRPr="00AB6404" w14:paraId="7DD7E34A"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5FC262D6"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w:t>
            </w:r>
          </w:p>
        </w:tc>
        <w:tc>
          <w:tcPr>
            <w:tcW w:w="1276" w:type="dxa"/>
            <w:vAlign w:val="center"/>
            <w:hideMark/>
          </w:tcPr>
          <w:p w14:paraId="3F56825C"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JAC-DAF-CD-2025-0082</w:t>
            </w:r>
          </w:p>
        </w:tc>
        <w:tc>
          <w:tcPr>
            <w:tcW w:w="1558" w:type="dxa"/>
            <w:vAlign w:val="center"/>
            <w:hideMark/>
          </w:tcPr>
          <w:p w14:paraId="74D3DC5C"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7EB9A68F"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01/05/2025</w:t>
            </w:r>
          </w:p>
        </w:tc>
        <w:tc>
          <w:tcPr>
            <w:tcW w:w="1856" w:type="dxa"/>
            <w:gridSpan w:val="2"/>
            <w:vAlign w:val="center"/>
            <w:hideMark/>
          </w:tcPr>
          <w:p w14:paraId="3337C6F1"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100,890.00</w:t>
            </w:r>
          </w:p>
        </w:tc>
      </w:tr>
      <w:tr w:rsidR="00EF1E8E" w:rsidRPr="00AB6404" w14:paraId="543A596C"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5E37829F"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2</w:t>
            </w:r>
          </w:p>
        </w:tc>
        <w:tc>
          <w:tcPr>
            <w:tcW w:w="1276" w:type="dxa"/>
            <w:vAlign w:val="center"/>
            <w:hideMark/>
          </w:tcPr>
          <w:p w14:paraId="129AE79B"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w:t>
            </w:r>
            <w:r w:rsidRPr="00AB6404">
              <w:rPr>
                <w:rFonts w:eastAsia="Times New Roman"/>
                <w:lang w:val="es-DO" w:eastAsia="es-DO"/>
              </w:rPr>
              <w:lastRenderedPageBreak/>
              <w:t>2025-0085</w:t>
            </w:r>
          </w:p>
        </w:tc>
        <w:tc>
          <w:tcPr>
            <w:tcW w:w="1558" w:type="dxa"/>
            <w:vAlign w:val="center"/>
            <w:hideMark/>
          </w:tcPr>
          <w:p w14:paraId="5BB3D09E"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lastRenderedPageBreak/>
              <w:t>Compras por Debajo del Umbral</w:t>
            </w:r>
          </w:p>
        </w:tc>
        <w:tc>
          <w:tcPr>
            <w:tcW w:w="1590" w:type="dxa"/>
            <w:gridSpan w:val="2"/>
            <w:vAlign w:val="center"/>
            <w:hideMark/>
          </w:tcPr>
          <w:p w14:paraId="1C5716CA"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01/05/2025</w:t>
            </w:r>
          </w:p>
        </w:tc>
        <w:tc>
          <w:tcPr>
            <w:tcW w:w="1856" w:type="dxa"/>
            <w:gridSpan w:val="2"/>
            <w:vAlign w:val="center"/>
            <w:hideMark/>
          </w:tcPr>
          <w:p w14:paraId="5412119B"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206,205.00</w:t>
            </w:r>
          </w:p>
        </w:tc>
      </w:tr>
      <w:tr w:rsidR="00EF1E8E" w:rsidRPr="00AB6404" w14:paraId="21737727"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5D857693"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3</w:t>
            </w:r>
          </w:p>
        </w:tc>
        <w:tc>
          <w:tcPr>
            <w:tcW w:w="1276" w:type="dxa"/>
            <w:vAlign w:val="center"/>
            <w:hideMark/>
          </w:tcPr>
          <w:p w14:paraId="6422C648"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JAC-DAF-CD-2025-0077</w:t>
            </w:r>
          </w:p>
        </w:tc>
        <w:tc>
          <w:tcPr>
            <w:tcW w:w="1558" w:type="dxa"/>
            <w:vAlign w:val="center"/>
            <w:hideMark/>
          </w:tcPr>
          <w:p w14:paraId="251DB30A"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7F6A5C46"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02/05/2025</w:t>
            </w:r>
          </w:p>
        </w:tc>
        <w:tc>
          <w:tcPr>
            <w:tcW w:w="1856" w:type="dxa"/>
            <w:gridSpan w:val="2"/>
            <w:vAlign w:val="center"/>
            <w:hideMark/>
          </w:tcPr>
          <w:p w14:paraId="2E62DADF"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248,000.00</w:t>
            </w:r>
          </w:p>
        </w:tc>
      </w:tr>
      <w:tr w:rsidR="00EF1E8E" w:rsidRPr="00AB6404" w14:paraId="2442A406"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65AEDA59"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4</w:t>
            </w:r>
          </w:p>
        </w:tc>
        <w:tc>
          <w:tcPr>
            <w:tcW w:w="1276" w:type="dxa"/>
            <w:vAlign w:val="center"/>
            <w:hideMark/>
          </w:tcPr>
          <w:p w14:paraId="7FFB7799"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JAC-DAF-CD-2025-0086</w:t>
            </w:r>
          </w:p>
        </w:tc>
        <w:tc>
          <w:tcPr>
            <w:tcW w:w="1558" w:type="dxa"/>
            <w:vAlign w:val="center"/>
            <w:hideMark/>
          </w:tcPr>
          <w:p w14:paraId="6D281EAB"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372D6A27"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06/05/2025</w:t>
            </w:r>
          </w:p>
        </w:tc>
        <w:tc>
          <w:tcPr>
            <w:tcW w:w="1856" w:type="dxa"/>
            <w:gridSpan w:val="2"/>
            <w:vAlign w:val="center"/>
            <w:hideMark/>
          </w:tcPr>
          <w:p w14:paraId="644E2086"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247,995.00</w:t>
            </w:r>
          </w:p>
        </w:tc>
      </w:tr>
      <w:tr w:rsidR="00EF1E8E" w:rsidRPr="00AB6404" w14:paraId="4F361BB9"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2B9B50E0"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5</w:t>
            </w:r>
          </w:p>
        </w:tc>
        <w:tc>
          <w:tcPr>
            <w:tcW w:w="1276" w:type="dxa"/>
            <w:vAlign w:val="center"/>
            <w:hideMark/>
          </w:tcPr>
          <w:p w14:paraId="007A5AED"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JAC-DAF-CD-2025-0087</w:t>
            </w:r>
          </w:p>
        </w:tc>
        <w:tc>
          <w:tcPr>
            <w:tcW w:w="1558" w:type="dxa"/>
            <w:vAlign w:val="center"/>
            <w:hideMark/>
          </w:tcPr>
          <w:p w14:paraId="70FED664"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7B739F2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07/05/2025</w:t>
            </w:r>
          </w:p>
        </w:tc>
        <w:tc>
          <w:tcPr>
            <w:tcW w:w="1856" w:type="dxa"/>
            <w:gridSpan w:val="2"/>
            <w:vAlign w:val="center"/>
            <w:hideMark/>
          </w:tcPr>
          <w:p w14:paraId="1DAE9FD3"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217,122.00</w:t>
            </w:r>
          </w:p>
        </w:tc>
      </w:tr>
      <w:tr w:rsidR="00EF1E8E" w:rsidRPr="00AB6404" w14:paraId="6E8CF60F"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69D25947"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6</w:t>
            </w:r>
          </w:p>
        </w:tc>
        <w:tc>
          <w:tcPr>
            <w:tcW w:w="1276" w:type="dxa"/>
            <w:vAlign w:val="center"/>
            <w:hideMark/>
          </w:tcPr>
          <w:p w14:paraId="45B7E72A"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JAC-DAF-CD-2025-0083</w:t>
            </w:r>
          </w:p>
        </w:tc>
        <w:tc>
          <w:tcPr>
            <w:tcW w:w="1558" w:type="dxa"/>
            <w:vAlign w:val="center"/>
            <w:hideMark/>
          </w:tcPr>
          <w:p w14:paraId="3B2BFF17"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21E5DE1D"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07/05/2025</w:t>
            </w:r>
          </w:p>
        </w:tc>
        <w:tc>
          <w:tcPr>
            <w:tcW w:w="1856" w:type="dxa"/>
            <w:gridSpan w:val="2"/>
            <w:vAlign w:val="center"/>
            <w:hideMark/>
          </w:tcPr>
          <w:p w14:paraId="0A86C053"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107,380.00</w:t>
            </w:r>
          </w:p>
        </w:tc>
      </w:tr>
      <w:tr w:rsidR="00EF1E8E" w:rsidRPr="00AB6404" w14:paraId="451DB8F7"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30C88959"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7</w:t>
            </w:r>
          </w:p>
        </w:tc>
        <w:tc>
          <w:tcPr>
            <w:tcW w:w="1276" w:type="dxa"/>
            <w:vAlign w:val="center"/>
            <w:hideMark/>
          </w:tcPr>
          <w:p w14:paraId="1849E464"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JAC-DAF-CD-2025-0088</w:t>
            </w:r>
          </w:p>
        </w:tc>
        <w:tc>
          <w:tcPr>
            <w:tcW w:w="1558" w:type="dxa"/>
            <w:vAlign w:val="center"/>
            <w:hideMark/>
          </w:tcPr>
          <w:p w14:paraId="65CB87A0"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4C1EE0E9"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08/05/2025</w:t>
            </w:r>
          </w:p>
        </w:tc>
        <w:tc>
          <w:tcPr>
            <w:tcW w:w="1856" w:type="dxa"/>
            <w:gridSpan w:val="2"/>
            <w:vAlign w:val="center"/>
            <w:hideMark/>
          </w:tcPr>
          <w:p w14:paraId="57A7380A"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235,221.00</w:t>
            </w:r>
          </w:p>
        </w:tc>
      </w:tr>
      <w:tr w:rsidR="00EF1E8E" w:rsidRPr="00AB6404" w14:paraId="3FE3BC82"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204DB3B3"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lastRenderedPageBreak/>
              <w:t>8</w:t>
            </w:r>
          </w:p>
        </w:tc>
        <w:tc>
          <w:tcPr>
            <w:tcW w:w="1276" w:type="dxa"/>
            <w:vAlign w:val="center"/>
            <w:hideMark/>
          </w:tcPr>
          <w:p w14:paraId="5FF396F1"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JAC-DAF-CD-2025-0089</w:t>
            </w:r>
          </w:p>
        </w:tc>
        <w:tc>
          <w:tcPr>
            <w:tcW w:w="1558" w:type="dxa"/>
            <w:vAlign w:val="center"/>
            <w:hideMark/>
          </w:tcPr>
          <w:p w14:paraId="1EF28F3E"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5A6E0262"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13/05/2025</w:t>
            </w:r>
          </w:p>
        </w:tc>
        <w:tc>
          <w:tcPr>
            <w:tcW w:w="1856" w:type="dxa"/>
            <w:gridSpan w:val="2"/>
            <w:vAlign w:val="center"/>
            <w:hideMark/>
          </w:tcPr>
          <w:p w14:paraId="495E40AB"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231,570.00</w:t>
            </w:r>
          </w:p>
        </w:tc>
      </w:tr>
      <w:tr w:rsidR="00EF1E8E" w:rsidRPr="00AB6404" w14:paraId="6DB79685"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1EC39FA5"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9</w:t>
            </w:r>
          </w:p>
        </w:tc>
        <w:tc>
          <w:tcPr>
            <w:tcW w:w="1276" w:type="dxa"/>
            <w:vAlign w:val="center"/>
            <w:hideMark/>
          </w:tcPr>
          <w:p w14:paraId="51D03D4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JAC-DAF-CD-2025-0090</w:t>
            </w:r>
          </w:p>
        </w:tc>
        <w:tc>
          <w:tcPr>
            <w:tcW w:w="1558" w:type="dxa"/>
            <w:vAlign w:val="center"/>
            <w:hideMark/>
          </w:tcPr>
          <w:p w14:paraId="3CCCB44D"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142DB515"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13/05/2025</w:t>
            </w:r>
          </w:p>
        </w:tc>
        <w:tc>
          <w:tcPr>
            <w:tcW w:w="1856" w:type="dxa"/>
            <w:gridSpan w:val="2"/>
            <w:vAlign w:val="center"/>
            <w:hideMark/>
          </w:tcPr>
          <w:p w14:paraId="3888A891"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24,750.00</w:t>
            </w:r>
          </w:p>
        </w:tc>
      </w:tr>
      <w:tr w:rsidR="00EF1E8E" w:rsidRPr="00AB6404" w14:paraId="05D3074E"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37164FF9"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10</w:t>
            </w:r>
          </w:p>
        </w:tc>
        <w:tc>
          <w:tcPr>
            <w:tcW w:w="1276" w:type="dxa"/>
            <w:vAlign w:val="center"/>
            <w:hideMark/>
          </w:tcPr>
          <w:p w14:paraId="6E06CD69"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JAC-DAF-CD-2025-0090</w:t>
            </w:r>
          </w:p>
        </w:tc>
        <w:tc>
          <w:tcPr>
            <w:tcW w:w="1558" w:type="dxa"/>
            <w:vAlign w:val="center"/>
            <w:hideMark/>
          </w:tcPr>
          <w:p w14:paraId="160319B4"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0FFDB8E1"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13/05/2025</w:t>
            </w:r>
          </w:p>
        </w:tc>
        <w:tc>
          <w:tcPr>
            <w:tcW w:w="1856" w:type="dxa"/>
            <w:gridSpan w:val="2"/>
            <w:vAlign w:val="center"/>
            <w:hideMark/>
          </w:tcPr>
          <w:p w14:paraId="13AA42D8"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98,150.00</w:t>
            </w:r>
          </w:p>
        </w:tc>
      </w:tr>
      <w:tr w:rsidR="00EF1E8E" w:rsidRPr="00AB6404" w14:paraId="74D7494D"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0BCBDC9C"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11</w:t>
            </w:r>
          </w:p>
        </w:tc>
        <w:tc>
          <w:tcPr>
            <w:tcW w:w="1276" w:type="dxa"/>
            <w:vAlign w:val="center"/>
            <w:hideMark/>
          </w:tcPr>
          <w:p w14:paraId="26DAF2AA"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JAC-DAF-CD-2025-0084</w:t>
            </w:r>
          </w:p>
        </w:tc>
        <w:tc>
          <w:tcPr>
            <w:tcW w:w="1558" w:type="dxa"/>
            <w:vAlign w:val="center"/>
            <w:hideMark/>
          </w:tcPr>
          <w:p w14:paraId="389C1AC2"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57BB4464"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13/05/2025</w:t>
            </w:r>
          </w:p>
        </w:tc>
        <w:tc>
          <w:tcPr>
            <w:tcW w:w="1856" w:type="dxa"/>
            <w:gridSpan w:val="2"/>
            <w:vAlign w:val="center"/>
            <w:hideMark/>
          </w:tcPr>
          <w:p w14:paraId="463B87D8"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244,800.00</w:t>
            </w:r>
          </w:p>
        </w:tc>
      </w:tr>
      <w:tr w:rsidR="00EF1E8E" w:rsidRPr="00AB6404" w14:paraId="29C28DFE"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0223F507"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12</w:t>
            </w:r>
          </w:p>
        </w:tc>
        <w:tc>
          <w:tcPr>
            <w:tcW w:w="1276" w:type="dxa"/>
            <w:vAlign w:val="center"/>
            <w:hideMark/>
          </w:tcPr>
          <w:p w14:paraId="387BD04E"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JAC-DAF-CD-2025-0091</w:t>
            </w:r>
          </w:p>
        </w:tc>
        <w:tc>
          <w:tcPr>
            <w:tcW w:w="1558" w:type="dxa"/>
            <w:vAlign w:val="center"/>
            <w:hideMark/>
          </w:tcPr>
          <w:p w14:paraId="00F3141D"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08574380"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14/05/2025</w:t>
            </w:r>
          </w:p>
        </w:tc>
        <w:tc>
          <w:tcPr>
            <w:tcW w:w="1856" w:type="dxa"/>
            <w:gridSpan w:val="2"/>
            <w:vAlign w:val="center"/>
            <w:hideMark/>
          </w:tcPr>
          <w:p w14:paraId="16C54A5D"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131,285.00</w:t>
            </w:r>
          </w:p>
        </w:tc>
      </w:tr>
      <w:tr w:rsidR="00EF1E8E" w:rsidRPr="00AB6404" w14:paraId="6ED77DD8"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27CE0DF2"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lastRenderedPageBreak/>
              <w:t>13</w:t>
            </w:r>
          </w:p>
        </w:tc>
        <w:tc>
          <w:tcPr>
            <w:tcW w:w="1276" w:type="dxa"/>
            <w:vAlign w:val="center"/>
            <w:hideMark/>
          </w:tcPr>
          <w:p w14:paraId="26F9D5B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JAC-DAF-CD-2025-0079</w:t>
            </w:r>
          </w:p>
        </w:tc>
        <w:tc>
          <w:tcPr>
            <w:tcW w:w="1558" w:type="dxa"/>
            <w:vAlign w:val="center"/>
            <w:hideMark/>
          </w:tcPr>
          <w:p w14:paraId="5989AD88"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11D311E3"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19/05/2025</w:t>
            </w:r>
          </w:p>
        </w:tc>
        <w:tc>
          <w:tcPr>
            <w:tcW w:w="1856" w:type="dxa"/>
            <w:gridSpan w:val="2"/>
            <w:vAlign w:val="center"/>
            <w:hideMark/>
          </w:tcPr>
          <w:p w14:paraId="6961FA98"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248,000.00</w:t>
            </w:r>
          </w:p>
        </w:tc>
      </w:tr>
      <w:tr w:rsidR="00EF1E8E" w:rsidRPr="00AB6404" w14:paraId="101239B2"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5C03C57F"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14</w:t>
            </w:r>
          </w:p>
        </w:tc>
        <w:tc>
          <w:tcPr>
            <w:tcW w:w="1276" w:type="dxa"/>
            <w:vAlign w:val="center"/>
            <w:hideMark/>
          </w:tcPr>
          <w:p w14:paraId="17BC870F"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JAC-DAF-CD-2025-0096</w:t>
            </w:r>
          </w:p>
        </w:tc>
        <w:tc>
          <w:tcPr>
            <w:tcW w:w="1558" w:type="dxa"/>
            <w:vAlign w:val="center"/>
            <w:hideMark/>
          </w:tcPr>
          <w:p w14:paraId="36960FD5"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35EA3FDD"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21/05/2025</w:t>
            </w:r>
          </w:p>
        </w:tc>
        <w:tc>
          <w:tcPr>
            <w:tcW w:w="1856" w:type="dxa"/>
            <w:gridSpan w:val="2"/>
            <w:vAlign w:val="center"/>
            <w:hideMark/>
          </w:tcPr>
          <w:p w14:paraId="76A0C0D2"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213,599.00</w:t>
            </w:r>
          </w:p>
        </w:tc>
      </w:tr>
      <w:tr w:rsidR="00EF1E8E" w:rsidRPr="00AB6404" w14:paraId="46A931EE"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263C0974"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15</w:t>
            </w:r>
          </w:p>
        </w:tc>
        <w:tc>
          <w:tcPr>
            <w:tcW w:w="1276" w:type="dxa"/>
            <w:vAlign w:val="center"/>
            <w:hideMark/>
          </w:tcPr>
          <w:p w14:paraId="68436BEC"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JAC-DAF-CD-2025-0094</w:t>
            </w:r>
          </w:p>
        </w:tc>
        <w:tc>
          <w:tcPr>
            <w:tcW w:w="1558" w:type="dxa"/>
            <w:vAlign w:val="center"/>
            <w:hideMark/>
          </w:tcPr>
          <w:p w14:paraId="7D903331"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2008E5AD"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22/05/2025</w:t>
            </w:r>
          </w:p>
        </w:tc>
        <w:tc>
          <w:tcPr>
            <w:tcW w:w="1856" w:type="dxa"/>
            <w:gridSpan w:val="2"/>
            <w:vAlign w:val="center"/>
            <w:hideMark/>
          </w:tcPr>
          <w:p w14:paraId="105FCF87"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40,120.00</w:t>
            </w:r>
          </w:p>
        </w:tc>
      </w:tr>
      <w:tr w:rsidR="00EF1E8E" w:rsidRPr="00AB6404" w14:paraId="2E6CC023"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63ED40AA"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16</w:t>
            </w:r>
          </w:p>
        </w:tc>
        <w:tc>
          <w:tcPr>
            <w:tcW w:w="1276" w:type="dxa"/>
            <w:vAlign w:val="center"/>
            <w:hideMark/>
          </w:tcPr>
          <w:p w14:paraId="1FD6A55B"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JAC-DAF-CD-2025-0097</w:t>
            </w:r>
          </w:p>
        </w:tc>
        <w:tc>
          <w:tcPr>
            <w:tcW w:w="1558" w:type="dxa"/>
            <w:vAlign w:val="center"/>
            <w:hideMark/>
          </w:tcPr>
          <w:p w14:paraId="0892679B"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739D6D16"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26/05/2025</w:t>
            </w:r>
          </w:p>
        </w:tc>
        <w:tc>
          <w:tcPr>
            <w:tcW w:w="1856" w:type="dxa"/>
            <w:gridSpan w:val="2"/>
            <w:vAlign w:val="center"/>
            <w:hideMark/>
          </w:tcPr>
          <w:p w14:paraId="796EE5A4"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192,836.00</w:t>
            </w:r>
          </w:p>
        </w:tc>
      </w:tr>
      <w:tr w:rsidR="00EF1E8E" w:rsidRPr="00AB6404" w14:paraId="299C792F"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1D13C66C"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17</w:t>
            </w:r>
          </w:p>
        </w:tc>
        <w:tc>
          <w:tcPr>
            <w:tcW w:w="1276" w:type="dxa"/>
            <w:vAlign w:val="center"/>
            <w:hideMark/>
          </w:tcPr>
          <w:p w14:paraId="1AAFF08F"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JAC-DAF-CD-2025-0100</w:t>
            </w:r>
          </w:p>
        </w:tc>
        <w:tc>
          <w:tcPr>
            <w:tcW w:w="1558" w:type="dxa"/>
            <w:vAlign w:val="center"/>
            <w:hideMark/>
          </w:tcPr>
          <w:p w14:paraId="6AAC50D3"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6FA5954D"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28/05/2025</w:t>
            </w:r>
          </w:p>
        </w:tc>
        <w:tc>
          <w:tcPr>
            <w:tcW w:w="1856" w:type="dxa"/>
            <w:gridSpan w:val="2"/>
            <w:vAlign w:val="center"/>
            <w:hideMark/>
          </w:tcPr>
          <w:p w14:paraId="3E5DA555"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247,900.00</w:t>
            </w:r>
          </w:p>
        </w:tc>
      </w:tr>
      <w:tr w:rsidR="00EF1E8E" w:rsidRPr="00AB6404" w14:paraId="4A923B32"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72E1C89A"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lastRenderedPageBreak/>
              <w:t>18</w:t>
            </w:r>
          </w:p>
        </w:tc>
        <w:tc>
          <w:tcPr>
            <w:tcW w:w="1276" w:type="dxa"/>
            <w:vAlign w:val="center"/>
            <w:hideMark/>
          </w:tcPr>
          <w:p w14:paraId="5AD9B58D"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JAC-DAF-CD-2025-0080</w:t>
            </w:r>
          </w:p>
        </w:tc>
        <w:tc>
          <w:tcPr>
            <w:tcW w:w="1558" w:type="dxa"/>
            <w:vAlign w:val="center"/>
            <w:hideMark/>
          </w:tcPr>
          <w:p w14:paraId="6D16DAEE"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20D9CE34"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29/05/2025</w:t>
            </w:r>
          </w:p>
        </w:tc>
        <w:tc>
          <w:tcPr>
            <w:tcW w:w="1856" w:type="dxa"/>
            <w:gridSpan w:val="2"/>
            <w:vAlign w:val="center"/>
            <w:hideMark/>
          </w:tcPr>
          <w:p w14:paraId="5EC8708A"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248,000.00</w:t>
            </w:r>
          </w:p>
        </w:tc>
      </w:tr>
      <w:tr w:rsidR="00EF1E8E" w:rsidRPr="00AB6404" w14:paraId="5CB48018"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66F5B791"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19</w:t>
            </w:r>
          </w:p>
        </w:tc>
        <w:tc>
          <w:tcPr>
            <w:tcW w:w="1276" w:type="dxa"/>
            <w:vAlign w:val="center"/>
            <w:hideMark/>
          </w:tcPr>
          <w:p w14:paraId="7B901DAC"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JAC-DAF-CD-2025-0101</w:t>
            </w:r>
          </w:p>
        </w:tc>
        <w:tc>
          <w:tcPr>
            <w:tcW w:w="1558" w:type="dxa"/>
            <w:vAlign w:val="center"/>
            <w:hideMark/>
          </w:tcPr>
          <w:p w14:paraId="62CF542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46DD5CED"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30/05/2025</w:t>
            </w:r>
          </w:p>
        </w:tc>
        <w:tc>
          <w:tcPr>
            <w:tcW w:w="1856" w:type="dxa"/>
            <w:gridSpan w:val="2"/>
            <w:vAlign w:val="center"/>
            <w:hideMark/>
          </w:tcPr>
          <w:p w14:paraId="3542BF5F"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102,480.00</w:t>
            </w:r>
          </w:p>
        </w:tc>
      </w:tr>
      <w:tr w:rsidR="00EF1E8E" w:rsidRPr="00AB6404" w14:paraId="41A663B8"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13A2F7BB"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20</w:t>
            </w:r>
          </w:p>
        </w:tc>
        <w:tc>
          <w:tcPr>
            <w:tcW w:w="1276" w:type="dxa"/>
            <w:vAlign w:val="center"/>
            <w:hideMark/>
          </w:tcPr>
          <w:p w14:paraId="6E0680B2"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JAC-DAF-CD-2025-0101</w:t>
            </w:r>
          </w:p>
        </w:tc>
        <w:tc>
          <w:tcPr>
            <w:tcW w:w="1558" w:type="dxa"/>
            <w:vAlign w:val="center"/>
            <w:hideMark/>
          </w:tcPr>
          <w:p w14:paraId="0A841C9C"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094A4E8A"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30/05/2025</w:t>
            </w:r>
          </w:p>
        </w:tc>
        <w:tc>
          <w:tcPr>
            <w:tcW w:w="1856" w:type="dxa"/>
            <w:gridSpan w:val="2"/>
            <w:vAlign w:val="center"/>
            <w:hideMark/>
          </w:tcPr>
          <w:p w14:paraId="02B3AAA6"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122,500.00</w:t>
            </w:r>
          </w:p>
        </w:tc>
      </w:tr>
      <w:tr w:rsidR="00EF1E8E" w:rsidRPr="00AB6404" w14:paraId="0E2DE685" w14:textId="77777777" w:rsidTr="00B62FDB">
        <w:trPr>
          <w:gridAfter w:val="1"/>
          <w:cnfStyle w:val="000000100000" w:firstRow="0" w:lastRow="0" w:firstColumn="0" w:lastColumn="0" w:oddVBand="0" w:evenVBand="0" w:oddHBand="1" w:evenHBand="0" w:firstRowFirstColumn="0" w:firstRowLastColumn="0" w:lastRowFirstColumn="0" w:lastRowLastColumn="0"/>
          <w:wAfter w:w="29" w:type="dxa"/>
          <w:trHeight w:val="312"/>
          <w:jc w:val="center"/>
        </w:trPr>
        <w:tc>
          <w:tcPr>
            <w:cnfStyle w:val="001000000000" w:firstRow="0" w:lastRow="0" w:firstColumn="1" w:lastColumn="0" w:oddVBand="0" w:evenVBand="0" w:oddHBand="0" w:evenHBand="0" w:firstRowFirstColumn="0" w:firstRowLastColumn="0" w:lastRowFirstColumn="0" w:lastRowLastColumn="0"/>
            <w:tcW w:w="5241" w:type="dxa"/>
            <w:gridSpan w:val="4"/>
            <w:noWrap/>
            <w:vAlign w:val="center"/>
            <w:hideMark/>
          </w:tcPr>
          <w:p w14:paraId="274C5347"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Total, Compras por Debajo del Umbral</w:t>
            </w:r>
          </w:p>
        </w:tc>
        <w:tc>
          <w:tcPr>
            <w:tcW w:w="1856" w:type="dxa"/>
            <w:gridSpan w:val="2"/>
            <w:noWrap/>
            <w:vAlign w:val="center"/>
            <w:hideMark/>
          </w:tcPr>
          <w:p w14:paraId="36239593"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3,508,803.00</w:t>
            </w:r>
          </w:p>
        </w:tc>
      </w:tr>
      <w:tr w:rsidR="00EF1E8E" w:rsidRPr="00AB6404" w14:paraId="4B6A0AF5" w14:textId="77777777" w:rsidTr="00B62FDB">
        <w:trPr>
          <w:gridAfter w:val="1"/>
          <w:wAfter w:w="29" w:type="dxa"/>
          <w:trHeight w:val="312"/>
          <w:jc w:val="center"/>
        </w:trPr>
        <w:tc>
          <w:tcPr>
            <w:cnfStyle w:val="001000000000" w:firstRow="0" w:lastRow="0" w:firstColumn="1" w:lastColumn="0" w:oddVBand="0" w:evenVBand="0" w:oddHBand="0" w:evenHBand="0" w:firstRowFirstColumn="0" w:firstRowLastColumn="0" w:lastRowFirstColumn="0" w:lastRowLastColumn="0"/>
            <w:tcW w:w="7097" w:type="dxa"/>
            <w:gridSpan w:val="6"/>
            <w:vAlign w:val="center"/>
            <w:hideMark/>
          </w:tcPr>
          <w:p w14:paraId="4D583159" w14:textId="5A120E79"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Junio</w:t>
            </w:r>
          </w:p>
        </w:tc>
      </w:tr>
      <w:tr w:rsidR="00EF1E8E" w:rsidRPr="00AB6404" w14:paraId="4926BE0A" w14:textId="77777777" w:rsidTr="00B62FDB">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540C8F9B"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w:t>
            </w:r>
          </w:p>
        </w:tc>
        <w:tc>
          <w:tcPr>
            <w:tcW w:w="1276" w:type="dxa"/>
            <w:vAlign w:val="center"/>
            <w:hideMark/>
          </w:tcPr>
          <w:p w14:paraId="00EE1BAF"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JAC-DAF-CM-2025-0026</w:t>
            </w:r>
          </w:p>
        </w:tc>
        <w:tc>
          <w:tcPr>
            <w:tcW w:w="1558" w:type="dxa"/>
            <w:vAlign w:val="center"/>
            <w:hideMark/>
          </w:tcPr>
          <w:p w14:paraId="49A8AB0A" w14:textId="7AD1A508"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menor</w:t>
            </w:r>
          </w:p>
        </w:tc>
        <w:tc>
          <w:tcPr>
            <w:tcW w:w="1590" w:type="dxa"/>
            <w:gridSpan w:val="2"/>
            <w:vAlign w:val="center"/>
            <w:hideMark/>
          </w:tcPr>
          <w:p w14:paraId="66B68DC0"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28/06/2024</w:t>
            </w:r>
          </w:p>
        </w:tc>
        <w:tc>
          <w:tcPr>
            <w:tcW w:w="1856" w:type="dxa"/>
            <w:gridSpan w:val="2"/>
            <w:vAlign w:val="center"/>
            <w:hideMark/>
          </w:tcPr>
          <w:p w14:paraId="0468F25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450,000.00</w:t>
            </w:r>
          </w:p>
        </w:tc>
      </w:tr>
      <w:tr w:rsidR="00EF1E8E" w:rsidRPr="00AB6404" w14:paraId="68F0E857" w14:textId="77777777" w:rsidTr="00B62FDB">
        <w:trPr>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6E5560D1"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2</w:t>
            </w:r>
          </w:p>
        </w:tc>
        <w:tc>
          <w:tcPr>
            <w:tcW w:w="1276" w:type="dxa"/>
            <w:vAlign w:val="center"/>
            <w:hideMark/>
          </w:tcPr>
          <w:p w14:paraId="5C70344D"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JAC-DAF-CM-2025-0026</w:t>
            </w:r>
          </w:p>
        </w:tc>
        <w:tc>
          <w:tcPr>
            <w:tcW w:w="1558" w:type="dxa"/>
            <w:vAlign w:val="center"/>
            <w:hideMark/>
          </w:tcPr>
          <w:p w14:paraId="579349E9" w14:textId="57B521A3"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menor</w:t>
            </w:r>
          </w:p>
        </w:tc>
        <w:tc>
          <w:tcPr>
            <w:tcW w:w="1590" w:type="dxa"/>
            <w:gridSpan w:val="2"/>
            <w:vAlign w:val="center"/>
            <w:hideMark/>
          </w:tcPr>
          <w:p w14:paraId="4887449D"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25/06/2024</w:t>
            </w:r>
          </w:p>
        </w:tc>
        <w:tc>
          <w:tcPr>
            <w:tcW w:w="1856" w:type="dxa"/>
            <w:gridSpan w:val="2"/>
            <w:vAlign w:val="center"/>
            <w:hideMark/>
          </w:tcPr>
          <w:p w14:paraId="08601421"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1,350,000.00</w:t>
            </w:r>
          </w:p>
        </w:tc>
      </w:tr>
      <w:tr w:rsidR="00EF1E8E" w:rsidRPr="00AB6404" w14:paraId="68E31008" w14:textId="77777777" w:rsidTr="00B62FDB">
        <w:trPr>
          <w:gridAfter w:val="1"/>
          <w:cnfStyle w:val="000000100000" w:firstRow="0" w:lastRow="0" w:firstColumn="0" w:lastColumn="0" w:oddVBand="0" w:evenVBand="0" w:oddHBand="1" w:evenHBand="0" w:firstRowFirstColumn="0" w:firstRowLastColumn="0" w:lastRowFirstColumn="0" w:lastRowLastColumn="0"/>
          <w:wAfter w:w="29" w:type="dxa"/>
          <w:trHeight w:val="312"/>
          <w:jc w:val="center"/>
        </w:trPr>
        <w:tc>
          <w:tcPr>
            <w:cnfStyle w:val="001000000000" w:firstRow="0" w:lastRow="0" w:firstColumn="1" w:lastColumn="0" w:oddVBand="0" w:evenVBand="0" w:oddHBand="0" w:evenHBand="0" w:firstRowFirstColumn="0" w:firstRowLastColumn="0" w:lastRowFirstColumn="0" w:lastRowLastColumn="0"/>
            <w:tcW w:w="5241" w:type="dxa"/>
            <w:gridSpan w:val="4"/>
            <w:vAlign w:val="center"/>
            <w:hideMark/>
          </w:tcPr>
          <w:p w14:paraId="7D0E2DD7"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lastRenderedPageBreak/>
              <w:t>Total, Compras Menores</w:t>
            </w:r>
          </w:p>
        </w:tc>
        <w:tc>
          <w:tcPr>
            <w:tcW w:w="1856" w:type="dxa"/>
            <w:gridSpan w:val="2"/>
            <w:noWrap/>
            <w:vAlign w:val="center"/>
            <w:hideMark/>
          </w:tcPr>
          <w:p w14:paraId="240181F3"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1,800,000.00</w:t>
            </w:r>
          </w:p>
        </w:tc>
      </w:tr>
      <w:tr w:rsidR="00EF1E8E" w:rsidRPr="00AB6404" w14:paraId="4BAD3756" w14:textId="77777777" w:rsidTr="00B62FDB">
        <w:trPr>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0ED42467"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w:t>
            </w:r>
          </w:p>
        </w:tc>
        <w:tc>
          <w:tcPr>
            <w:tcW w:w="1276" w:type="dxa"/>
            <w:vAlign w:val="center"/>
            <w:hideMark/>
          </w:tcPr>
          <w:p w14:paraId="7B853E62"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JAC-CCC-PEPB-2025-0003</w:t>
            </w:r>
          </w:p>
        </w:tc>
        <w:tc>
          <w:tcPr>
            <w:tcW w:w="1558" w:type="dxa"/>
            <w:vAlign w:val="center"/>
            <w:hideMark/>
          </w:tcPr>
          <w:p w14:paraId="41B733EE"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Procesos de Excepción</w:t>
            </w:r>
          </w:p>
        </w:tc>
        <w:tc>
          <w:tcPr>
            <w:tcW w:w="1590" w:type="dxa"/>
            <w:gridSpan w:val="2"/>
            <w:vAlign w:val="center"/>
            <w:hideMark/>
          </w:tcPr>
          <w:p w14:paraId="2C5014E4"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17/06/2024</w:t>
            </w:r>
          </w:p>
        </w:tc>
        <w:tc>
          <w:tcPr>
            <w:tcW w:w="1856" w:type="dxa"/>
            <w:gridSpan w:val="2"/>
            <w:vAlign w:val="center"/>
            <w:hideMark/>
          </w:tcPr>
          <w:p w14:paraId="173E4A18"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500,000.00</w:t>
            </w:r>
          </w:p>
        </w:tc>
      </w:tr>
      <w:tr w:rsidR="00EF1E8E" w:rsidRPr="00AB6404" w14:paraId="4522BDF9" w14:textId="77777777" w:rsidTr="00B62FDB">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4F30B60F"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2</w:t>
            </w:r>
          </w:p>
        </w:tc>
        <w:tc>
          <w:tcPr>
            <w:tcW w:w="1276" w:type="dxa"/>
            <w:vAlign w:val="center"/>
            <w:hideMark/>
          </w:tcPr>
          <w:p w14:paraId="1AC532CC"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JAC-CCC-PEPB-2025-0003</w:t>
            </w:r>
          </w:p>
        </w:tc>
        <w:tc>
          <w:tcPr>
            <w:tcW w:w="1558" w:type="dxa"/>
            <w:vAlign w:val="center"/>
            <w:hideMark/>
          </w:tcPr>
          <w:p w14:paraId="1A3A6B51"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Procesos de Excepción</w:t>
            </w:r>
          </w:p>
        </w:tc>
        <w:tc>
          <w:tcPr>
            <w:tcW w:w="1590" w:type="dxa"/>
            <w:gridSpan w:val="2"/>
            <w:vAlign w:val="center"/>
            <w:hideMark/>
          </w:tcPr>
          <w:p w14:paraId="4E33C689"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17/06/2024</w:t>
            </w:r>
          </w:p>
        </w:tc>
        <w:tc>
          <w:tcPr>
            <w:tcW w:w="1856" w:type="dxa"/>
            <w:gridSpan w:val="2"/>
            <w:vAlign w:val="center"/>
            <w:hideMark/>
          </w:tcPr>
          <w:p w14:paraId="335453E1"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796,500.00</w:t>
            </w:r>
          </w:p>
        </w:tc>
      </w:tr>
      <w:tr w:rsidR="00EF1E8E" w:rsidRPr="00AB6404" w14:paraId="14E959D3" w14:textId="77777777" w:rsidTr="00B62FDB">
        <w:trPr>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60DECE20"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3</w:t>
            </w:r>
          </w:p>
        </w:tc>
        <w:tc>
          <w:tcPr>
            <w:tcW w:w="1276" w:type="dxa"/>
            <w:vAlign w:val="center"/>
            <w:hideMark/>
          </w:tcPr>
          <w:p w14:paraId="5E968534"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JAC-CCC-PEPB-2025-0003</w:t>
            </w:r>
          </w:p>
        </w:tc>
        <w:tc>
          <w:tcPr>
            <w:tcW w:w="1558" w:type="dxa"/>
            <w:vAlign w:val="center"/>
            <w:hideMark/>
          </w:tcPr>
          <w:p w14:paraId="4F810517"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Procesos de Excepción</w:t>
            </w:r>
          </w:p>
        </w:tc>
        <w:tc>
          <w:tcPr>
            <w:tcW w:w="1590" w:type="dxa"/>
            <w:gridSpan w:val="2"/>
            <w:vAlign w:val="center"/>
            <w:hideMark/>
          </w:tcPr>
          <w:p w14:paraId="23AD1E18"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10/06/2024</w:t>
            </w:r>
          </w:p>
        </w:tc>
        <w:tc>
          <w:tcPr>
            <w:tcW w:w="1856" w:type="dxa"/>
            <w:gridSpan w:val="2"/>
            <w:vAlign w:val="center"/>
            <w:hideMark/>
          </w:tcPr>
          <w:p w14:paraId="43685749"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177,000.00</w:t>
            </w:r>
          </w:p>
        </w:tc>
      </w:tr>
      <w:tr w:rsidR="00EF1E8E" w:rsidRPr="00AB6404" w14:paraId="74D7D72B" w14:textId="77777777" w:rsidTr="00B62FDB">
        <w:trPr>
          <w:gridAfter w:val="1"/>
          <w:cnfStyle w:val="000000100000" w:firstRow="0" w:lastRow="0" w:firstColumn="0" w:lastColumn="0" w:oddVBand="0" w:evenVBand="0" w:oddHBand="1" w:evenHBand="0" w:firstRowFirstColumn="0" w:firstRowLastColumn="0" w:lastRowFirstColumn="0" w:lastRowLastColumn="0"/>
          <w:wAfter w:w="29" w:type="dxa"/>
          <w:trHeight w:val="312"/>
          <w:jc w:val="center"/>
        </w:trPr>
        <w:tc>
          <w:tcPr>
            <w:cnfStyle w:val="001000000000" w:firstRow="0" w:lastRow="0" w:firstColumn="1" w:lastColumn="0" w:oddVBand="0" w:evenVBand="0" w:oddHBand="0" w:evenHBand="0" w:firstRowFirstColumn="0" w:firstRowLastColumn="0" w:lastRowFirstColumn="0" w:lastRowLastColumn="0"/>
            <w:tcW w:w="5241" w:type="dxa"/>
            <w:gridSpan w:val="4"/>
            <w:vAlign w:val="center"/>
            <w:hideMark/>
          </w:tcPr>
          <w:p w14:paraId="5727A002"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Total,</w:t>
            </w:r>
          </w:p>
        </w:tc>
        <w:tc>
          <w:tcPr>
            <w:tcW w:w="1856" w:type="dxa"/>
            <w:gridSpan w:val="2"/>
            <w:noWrap/>
            <w:vAlign w:val="center"/>
            <w:hideMark/>
          </w:tcPr>
          <w:p w14:paraId="26325AF3"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1,473,500.00</w:t>
            </w:r>
          </w:p>
        </w:tc>
      </w:tr>
      <w:tr w:rsidR="00EF1E8E" w:rsidRPr="00AB6404" w14:paraId="6C73D0A0"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21B6E989"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w:t>
            </w:r>
          </w:p>
        </w:tc>
        <w:tc>
          <w:tcPr>
            <w:tcW w:w="1276" w:type="dxa"/>
            <w:vAlign w:val="center"/>
            <w:hideMark/>
          </w:tcPr>
          <w:p w14:paraId="0129E2F2"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JAC-DAF-CD-2025-0104</w:t>
            </w:r>
          </w:p>
        </w:tc>
        <w:tc>
          <w:tcPr>
            <w:tcW w:w="1558" w:type="dxa"/>
            <w:vAlign w:val="center"/>
            <w:hideMark/>
          </w:tcPr>
          <w:p w14:paraId="3EF41DE7"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362C0568"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03/06/2025</w:t>
            </w:r>
          </w:p>
        </w:tc>
        <w:tc>
          <w:tcPr>
            <w:tcW w:w="1856" w:type="dxa"/>
            <w:gridSpan w:val="2"/>
            <w:vAlign w:val="center"/>
            <w:hideMark/>
          </w:tcPr>
          <w:p w14:paraId="51D82798"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168,759.00</w:t>
            </w:r>
          </w:p>
        </w:tc>
      </w:tr>
      <w:tr w:rsidR="00EF1E8E" w:rsidRPr="00AB6404" w14:paraId="2B4BC681"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3217853C"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2</w:t>
            </w:r>
          </w:p>
        </w:tc>
        <w:tc>
          <w:tcPr>
            <w:tcW w:w="1276" w:type="dxa"/>
            <w:vAlign w:val="center"/>
            <w:hideMark/>
          </w:tcPr>
          <w:p w14:paraId="4B5F130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JAC-DAF-CD-2025-0102</w:t>
            </w:r>
          </w:p>
        </w:tc>
        <w:tc>
          <w:tcPr>
            <w:tcW w:w="1558" w:type="dxa"/>
            <w:vAlign w:val="center"/>
            <w:hideMark/>
          </w:tcPr>
          <w:p w14:paraId="196AEC23"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35F1AB58"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04/06/2025</w:t>
            </w:r>
          </w:p>
        </w:tc>
        <w:tc>
          <w:tcPr>
            <w:tcW w:w="1856" w:type="dxa"/>
            <w:gridSpan w:val="2"/>
            <w:vAlign w:val="center"/>
            <w:hideMark/>
          </w:tcPr>
          <w:p w14:paraId="13472464"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225,073.00</w:t>
            </w:r>
          </w:p>
        </w:tc>
      </w:tr>
      <w:tr w:rsidR="00EF1E8E" w:rsidRPr="00AB6404" w14:paraId="26418CED"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150B02DB"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lastRenderedPageBreak/>
              <w:t>3</w:t>
            </w:r>
          </w:p>
        </w:tc>
        <w:tc>
          <w:tcPr>
            <w:tcW w:w="1276" w:type="dxa"/>
            <w:vAlign w:val="center"/>
            <w:hideMark/>
          </w:tcPr>
          <w:p w14:paraId="627943AE"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JAC-DAF-CD-2025-0107</w:t>
            </w:r>
          </w:p>
        </w:tc>
        <w:tc>
          <w:tcPr>
            <w:tcW w:w="1558" w:type="dxa"/>
            <w:vAlign w:val="center"/>
            <w:hideMark/>
          </w:tcPr>
          <w:p w14:paraId="612645EC"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1455552A"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05/06/2025</w:t>
            </w:r>
          </w:p>
        </w:tc>
        <w:tc>
          <w:tcPr>
            <w:tcW w:w="1856" w:type="dxa"/>
            <w:gridSpan w:val="2"/>
            <w:vAlign w:val="center"/>
            <w:hideMark/>
          </w:tcPr>
          <w:p w14:paraId="28B0EB59"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247,930.00</w:t>
            </w:r>
          </w:p>
        </w:tc>
      </w:tr>
      <w:tr w:rsidR="00EF1E8E" w:rsidRPr="00AB6404" w14:paraId="31FE1EC8"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3BC82089"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4</w:t>
            </w:r>
          </w:p>
        </w:tc>
        <w:tc>
          <w:tcPr>
            <w:tcW w:w="1276" w:type="dxa"/>
            <w:vAlign w:val="center"/>
            <w:hideMark/>
          </w:tcPr>
          <w:p w14:paraId="079509B4"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JAC-DAF-CD-2025-0105</w:t>
            </w:r>
          </w:p>
        </w:tc>
        <w:tc>
          <w:tcPr>
            <w:tcW w:w="1558" w:type="dxa"/>
            <w:vAlign w:val="center"/>
            <w:hideMark/>
          </w:tcPr>
          <w:p w14:paraId="7BA20160"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111BA88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06/06/2025</w:t>
            </w:r>
          </w:p>
        </w:tc>
        <w:tc>
          <w:tcPr>
            <w:tcW w:w="1856" w:type="dxa"/>
            <w:gridSpan w:val="2"/>
            <w:vAlign w:val="center"/>
            <w:hideMark/>
          </w:tcPr>
          <w:p w14:paraId="6D1DF99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229,982.00</w:t>
            </w:r>
          </w:p>
        </w:tc>
      </w:tr>
      <w:tr w:rsidR="00EF1E8E" w:rsidRPr="00AB6404" w14:paraId="3D3FA1A1"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7CEFA636"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5</w:t>
            </w:r>
          </w:p>
        </w:tc>
        <w:tc>
          <w:tcPr>
            <w:tcW w:w="1276" w:type="dxa"/>
            <w:vAlign w:val="center"/>
            <w:hideMark/>
          </w:tcPr>
          <w:p w14:paraId="10C8515E"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JAC-DAF-CD-2025-0108</w:t>
            </w:r>
          </w:p>
        </w:tc>
        <w:tc>
          <w:tcPr>
            <w:tcW w:w="1558" w:type="dxa"/>
            <w:vAlign w:val="center"/>
            <w:hideMark/>
          </w:tcPr>
          <w:p w14:paraId="6FE63E6A"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6EF55C58"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06/06/2025</w:t>
            </w:r>
          </w:p>
        </w:tc>
        <w:tc>
          <w:tcPr>
            <w:tcW w:w="1856" w:type="dxa"/>
            <w:gridSpan w:val="2"/>
            <w:vAlign w:val="center"/>
            <w:hideMark/>
          </w:tcPr>
          <w:p w14:paraId="55E49547"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132,750.00</w:t>
            </w:r>
          </w:p>
        </w:tc>
      </w:tr>
      <w:tr w:rsidR="00EF1E8E" w:rsidRPr="00AB6404" w14:paraId="15552C3F"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4D28795A"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6</w:t>
            </w:r>
          </w:p>
        </w:tc>
        <w:tc>
          <w:tcPr>
            <w:tcW w:w="1276" w:type="dxa"/>
            <w:vAlign w:val="center"/>
            <w:hideMark/>
          </w:tcPr>
          <w:p w14:paraId="24C43FB3"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JAC-DAF-CD-2025-0103</w:t>
            </w:r>
          </w:p>
        </w:tc>
        <w:tc>
          <w:tcPr>
            <w:tcW w:w="1558" w:type="dxa"/>
            <w:vAlign w:val="center"/>
            <w:hideMark/>
          </w:tcPr>
          <w:p w14:paraId="17CC6CE1"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1879A5B8"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06/06/2025</w:t>
            </w:r>
          </w:p>
        </w:tc>
        <w:tc>
          <w:tcPr>
            <w:tcW w:w="1856" w:type="dxa"/>
            <w:gridSpan w:val="2"/>
            <w:vAlign w:val="center"/>
            <w:hideMark/>
          </w:tcPr>
          <w:p w14:paraId="0DD73D3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247,910.00</w:t>
            </w:r>
          </w:p>
        </w:tc>
      </w:tr>
      <w:tr w:rsidR="00EF1E8E" w:rsidRPr="00AB6404" w14:paraId="5ECCB255"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7F8F339E"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7</w:t>
            </w:r>
          </w:p>
        </w:tc>
        <w:tc>
          <w:tcPr>
            <w:tcW w:w="1276" w:type="dxa"/>
            <w:vAlign w:val="center"/>
            <w:hideMark/>
          </w:tcPr>
          <w:p w14:paraId="33BC2039"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JAC-DAF-CD-2025-0098</w:t>
            </w:r>
          </w:p>
        </w:tc>
        <w:tc>
          <w:tcPr>
            <w:tcW w:w="1558" w:type="dxa"/>
            <w:vAlign w:val="center"/>
            <w:hideMark/>
          </w:tcPr>
          <w:p w14:paraId="532CECDE"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7D87E965"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06/06/2025</w:t>
            </w:r>
          </w:p>
        </w:tc>
        <w:tc>
          <w:tcPr>
            <w:tcW w:w="1856" w:type="dxa"/>
            <w:gridSpan w:val="2"/>
            <w:vAlign w:val="center"/>
            <w:hideMark/>
          </w:tcPr>
          <w:p w14:paraId="6211C558"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99,999.00</w:t>
            </w:r>
          </w:p>
        </w:tc>
      </w:tr>
      <w:tr w:rsidR="00EF1E8E" w:rsidRPr="00AB6404" w14:paraId="07E1572B"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6DE26043"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lastRenderedPageBreak/>
              <w:t>8</w:t>
            </w:r>
          </w:p>
        </w:tc>
        <w:tc>
          <w:tcPr>
            <w:tcW w:w="1276" w:type="dxa"/>
            <w:vAlign w:val="center"/>
            <w:hideMark/>
          </w:tcPr>
          <w:p w14:paraId="2093CE12"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JAC-DAF-CD-2025-0109</w:t>
            </w:r>
          </w:p>
        </w:tc>
        <w:tc>
          <w:tcPr>
            <w:tcW w:w="1558" w:type="dxa"/>
            <w:vAlign w:val="center"/>
            <w:hideMark/>
          </w:tcPr>
          <w:p w14:paraId="61555963"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2253046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09/06/2025</w:t>
            </w:r>
          </w:p>
        </w:tc>
        <w:tc>
          <w:tcPr>
            <w:tcW w:w="1856" w:type="dxa"/>
            <w:gridSpan w:val="2"/>
            <w:vAlign w:val="center"/>
            <w:hideMark/>
          </w:tcPr>
          <w:p w14:paraId="65DDC527"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247,997.00</w:t>
            </w:r>
          </w:p>
        </w:tc>
      </w:tr>
      <w:tr w:rsidR="00EF1E8E" w:rsidRPr="00AB6404" w14:paraId="3AB4BD65"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6AD9B29C"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9</w:t>
            </w:r>
          </w:p>
        </w:tc>
        <w:tc>
          <w:tcPr>
            <w:tcW w:w="1276" w:type="dxa"/>
            <w:vAlign w:val="center"/>
            <w:hideMark/>
          </w:tcPr>
          <w:p w14:paraId="3CA5E808"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JAC-DAF-CD-2025-0099</w:t>
            </w:r>
          </w:p>
        </w:tc>
        <w:tc>
          <w:tcPr>
            <w:tcW w:w="1558" w:type="dxa"/>
            <w:vAlign w:val="center"/>
            <w:hideMark/>
          </w:tcPr>
          <w:p w14:paraId="43C36155"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3979DF55"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11/06/2025</w:t>
            </w:r>
          </w:p>
        </w:tc>
        <w:tc>
          <w:tcPr>
            <w:tcW w:w="1856" w:type="dxa"/>
            <w:gridSpan w:val="2"/>
            <w:vAlign w:val="center"/>
            <w:hideMark/>
          </w:tcPr>
          <w:p w14:paraId="13799779"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248,000.00</w:t>
            </w:r>
          </w:p>
        </w:tc>
      </w:tr>
      <w:tr w:rsidR="00EF1E8E" w:rsidRPr="00AB6404" w14:paraId="01834DD0"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42D2AD9F"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10</w:t>
            </w:r>
          </w:p>
        </w:tc>
        <w:tc>
          <w:tcPr>
            <w:tcW w:w="1276" w:type="dxa"/>
            <w:vAlign w:val="center"/>
            <w:hideMark/>
          </w:tcPr>
          <w:p w14:paraId="275B961D"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JAC-DAF-CD-2025-0110</w:t>
            </w:r>
          </w:p>
        </w:tc>
        <w:tc>
          <w:tcPr>
            <w:tcW w:w="1558" w:type="dxa"/>
            <w:vAlign w:val="center"/>
            <w:hideMark/>
          </w:tcPr>
          <w:p w14:paraId="7F9A98D8"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68E68D27"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12/06/2025</w:t>
            </w:r>
          </w:p>
        </w:tc>
        <w:tc>
          <w:tcPr>
            <w:tcW w:w="1856" w:type="dxa"/>
            <w:gridSpan w:val="2"/>
            <w:vAlign w:val="center"/>
            <w:hideMark/>
          </w:tcPr>
          <w:p w14:paraId="6FC20694"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100,403.00</w:t>
            </w:r>
          </w:p>
        </w:tc>
      </w:tr>
      <w:tr w:rsidR="00EF1E8E" w:rsidRPr="00AB6404" w14:paraId="60F3D346"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254CC35C"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11</w:t>
            </w:r>
          </w:p>
        </w:tc>
        <w:tc>
          <w:tcPr>
            <w:tcW w:w="1276" w:type="dxa"/>
            <w:vAlign w:val="center"/>
            <w:hideMark/>
          </w:tcPr>
          <w:p w14:paraId="0CEF6D01"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JAC-DAF-CD-2025-0112</w:t>
            </w:r>
          </w:p>
        </w:tc>
        <w:tc>
          <w:tcPr>
            <w:tcW w:w="1558" w:type="dxa"/>
            <w:vAlign w:val="center"/>
            <w:hideMark/>
          </w:tcPr>
          <w:p w14:paraId="58357067"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152607FC"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17/06/2025</w:t>
            </w:r>
          </w:p>
        </w:tc>
        <w:tc>
          <w:tcPr>
            <w:tcW w:w="1856" w:type="dxa"/>
            <w:gridSpan w:val="2"/>
            <w:vAlign w:val="center"/>
            <w:hideMark/>
          </w:tcPr>
          <w:p w14:paraId="6F0D0132"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23,482.00</w:t>
            </w:r>
          </w:p>
        </w:tc>
      </w:tr>
      <w:tr w:rsidR="00EF1E8E" w:rsidRPr="00AB6404" w14:paraId="6FA45069"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04FD04DE"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12</w:t>
            </w:r>
          </w:p>
        </w:tc>
        <w:tc>
          <w:tcPr>
            <w:tcW w:w="1276" w:type="dxa"/>
            <w:vAlign w:val="center"/>
            <w:hideMark/>
          </w:tcPr>
          <w:p w14:paraId="79B0635B"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JAC-DAF-CD-2025-0111</w:t>
            </w:r>
          </w:p>
        </w:tc>
        <w:tc>
          <w:tcPr>
            <w:tcW w:w="1558" w:type="dxa"/>
            <w:vAlign w:val="center"/>
            <w:hideMark/>
          </w:tcPr>
          <w:p w14:paraId="7EE0886D"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06DEACDF"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23/06/2025</w:t>
            </w:r>
          </w:p>
        </w:tc>
        <w:tc>
          <w:tcPr>
            <w:tcW w:w="1856" w:type="dxa"/>
            <w:gridSpan w:val="2"/>
            <w:vAlign w:val="center"/>
            <w:hideMark/>
          </w:tcPr>
          <w:p w14:paraId="279A9073"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40,441.00</w:t>
            </w:r>
          </w:p>
        </w:tc>
      </w:tr>
      <w:tr w:rsidR="00EF1E8E" w:rsidRPr="00AB6404" w14:paraId="4F3AA034"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0DADB4AC"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lastRenderedPageBreak/>
              <w:t>13</w:t>
            </w:r>
          </w:p>
        </w:tc>
        <w:tc>
          <w:tcPr>
            <w:tcW w:w="1276" w:type="dxa"/>
            <w:vAlign w:val="center"/>
            <w:hideMark/>
          </w:tcPr>
          <w:p w14:paraId="5BF8ECF2"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JAC-DAF-CD-2025-0113</w:t>
            </w:r>
          </w:p>
        </w:tc>
        <w:tc>
          <w:tcPr>
            <w:tcW w:w="1558" w:type="dxa"/>
            <w:vAlign w:val="center"/>
            <w:hideMark/>
          </w:tcPr>
          <w:p w14:paraId="77A6DE2C"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57A62B27"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23/06/2025</w:t>
            </w:r>
          </w:p>
        </w:tc>
        <w:tc>
          <w:tcPr>
            <w:tcW w:w="1856" w:type="dxa"/>
            <w:gridSpan w:val="2"/>
            <w:vAlign w:val="center"/>
            <w:hideMark/>
          </w:tcPr>
          <w:p w14:paraId="1CD26A09"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186,000.00</w:t>
            </w:r>
          </w:p>
        </w:tc>
      </w:tr>
      <w:tr w:rsidR="00EF1E8E" w:rsidRPr="00AB6404" w14:paraId="5FA40CE3"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1720C8EE"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14</w:t>
            </w:r>
          </w:p>
        </w:tc>
        <w:tc>
          <w:tcPr>
            <w:tcW w:w="1276" w:type="dxa"/>
            <w:vAlign w:val="center"/>
            <w:hideMark/>
          </w:tcPr>
          <w:p w14:paraId="5FC9045D"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JAC-DAF-CD-2025-0116</w:t>
            </w:r>
          </w:p>
        </w:tc>
        <w:tc>
          <w:tcPr>
            <w:tcW w:w="1558" w:type="dxa"/>
            <w:vAlign w:val="center"/>
            <w:hideMark/>
          </w:tcPr>
          <w:p w14:paraId="3DB93C93"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0655B69C"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23/06/2025</w:t>
            </w:r>
          </w:p>
        </w:tc>
        <w:tc>
          <w:tcPr>
            <w:tcW w:w="1856" w:type="dxa"/>
            <w:gridSpan w:val="2"/>
            <w:vAlign w:val="center"/>
            <w:hideMark/>
          </w:tcPr>
          <w:p w14:paraId="214B4508"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41,310.00</w:t>
            </w:r>
          </w:p>
        </w:tc>
      </w:tr>
      <w:tr w:rsidR="00EF1E8E" w:rsidRPr="00AB6404" w14:paraId="5608FCE3"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338F3728"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15</w:t>
            </w:r>
          </w:p>
        </w:tc>
        <w:tc>
          <w:tcPr>
            <w:tcW w:w="1276" w:type="dxa"/>
            <w:vAlign w:val="center"/>
            <w:hideMark/>
          </w:tcPr>
          <w:p w14:paraId="1843D971"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JAC-DAF-CD-2025-0115</w:t>
            </w:r>
          </w:p>
        </w:tc>
        <w:tc>
          <w:tcPr>
            <w:tcW w:w="1558" w:type="dxa"/>
            <w:vAlign w:val="center"/>
            <w:hideMark/>
          </w:tcPr>
          <w:p w14:paraId="7DF98AB4"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694B269B"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23/06/2025</w:t>
            </w:r>
          </w:p>
        </w:tc>
        <w:tc>
          <w:tcPr>
            <w:tcW w:w="1856" w:type="dxa"/>
            <w:gridSpan w:val="2"/>
            <w:vAlign w:val="center"/>
            <w:hideMark/>
          </w:tcPr>
          <w:p w14:paraId="0314F509"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247,866.00</w:t>
            </w:r>
          </w:p>
        </w:tc>
      </w:tr>
      <w:tr w:rsidR="00EF1E8E" w:rsidRPr="00AB6404" w14:paraId="0BC3D360"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31DA6729"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16</w:t>
            </w:r>
          </w:p>
        </w:tc>
        <w:tc>
          <w:tcPr>
            <w:tcW w:w="1276" w:type="dxa"/>
            <w:vAlign w:val="center"/>
            <w:hideMark/>
          </w:tcPr>
          <w:p w14:paraId="22B46072"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JAC-DAF-CD-2025-0117</w:t>
            </w:r>
          </w:p>
        </w:tc>
        <w:tc>
          <w:tcPr>
            <w:tcW w:w="1558" w:type="dxa"/>
            <w:vAlign w:val="center"/>
            <w:hideMark/>
          </w:tcPr>
          <w:p w14:paraId="7CE4B300"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6CB4130A"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24/06/2025</w:t>
            </w:r>
          </w:p>
        </w:tc>
        <w:tc>
          <w:tcPr>
            <w:tcW w:w="1856" w:type="dxa"/>
            <w:gridSpan w:val="2"/>
            <w:vAlign w:val="center"/>
            <w:hideMark/>
          </w:tcPr>
          <w:p w14:paraId="534B5334"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107,380.00</w:t>
            </w:r>
          </w:p>
        </w:tc>
      </w:tr>
      <w:tr w:rsidR="00EF1E8E" w:rsidRPr="00AB6404" w14:paraId="5131BD77"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7290C969"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17</w:t>
            </w:r>
          </w:p>
        </w:tc>
        <w:tc>
          <w:tcPr>
            <w:tcW w:w="1276" w:type="dxa"/>
            <w:vAlign w:val="center"/>
            <w:hideMark/>
          </w:tcPr>
          <w:p w14:paraId="378BC28C"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JAC-DAF-CD-2025-0114</w:t>
            </w:r>
          </w:p>
        </w:tc>
        <w:tc>
          <w:tcPr>
            <w:tcW w:w="1558" w:type="dxa"/>
            <w:vAlign w:val="center"/>
            <w:hideMark/>
          </w:tcPr>
          <w:p w14:paraId="07B34303"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031E8EE1"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24/06/2025</w:t>
            </w:r>
          </w:p>
        </w:tc>
        <w:tc>
          <w:tcPr>
            <w:tcW w:w="1856" w:type="dxa"/>
            <w:gridSpan w:val="2"/>
            <w:vAlign w:val="center"/>
            <w:hideMark/>
          </w:tcPr>
          <w:p w14:paraId="465BF779"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17,000.00</w:t>
            </w:r>
          </w:p>
        </w:tc>
      </w:tr>
      <w:tr w:rsidR="00EF1E8E" w:rsidRPr="00AB6404" w14:paraId="29C774B1"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7C3E6D45"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lastRenderedPageBreak/>
              <w:t>18</w:t>
            </w:r>
          </w:p>
        </w:tc>
        <w:tc>
          <w:tcPr>
            <w:tcW w:w="1276" w:type="dxa"/>
            <w:vAlign w:val="center"/>
            <w:hideMark/>
          </w:tcPr>
          <w:p w14:paraId="01F2F79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JAC-DAF-CD-2025-0114</w:t>
            </w:r>
          </w:p>
        </w:tc>
        <w:tc>
          <w:tcPr>
            <w:tcW w:w="1558" w:type="dxa"/>
            <w:vAlign w:val="center"/>
            <w:hideMark/>
          </w:tcPr>
          <w:p w14:paraId="61120C23"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0C688D36"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24/06/2025</w:t>
            </w:r>
          </w:p>
        </w:tc>
        <w:tc>
          <w:tcPr>
            <w:tcW w:w="1856" w:type="dxa"/>
            <w:gridSpan w:val="2"/>
            <w:vAlign w:val="center"/>
            <w:hideMark/>
          </w:tcPr>
          <w:p w14:paraId="21FE09B7"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88,500.00</w:t>
            </w:r>
          </w:p>
        </w:tc>
      </w:tr>
      <w:tr w:rsidR="00EF1E8E" w:rsidRPr="00AB6404" w14:paraId="68A1949B"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63D48184"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19</w:t>
            </w:r>
          </w:p>
        </w:tc>
        <w:tc>
          <w:tcPr>
            <w:tcW w:w="1276" w:type="dxa"/>
            <w:vAlign w:val="center"/>
            <w:hideMark/>
          </w:tcPr>
          <w:p w14:paraId="6A798F46"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JAC-DAF-CD-2025-0118</w:t>
            </w:r>
          </w:p>
        </w:tc>
        <w:tc>
          <w:tcPr>
            <w:tcW w:w="1558" w:type="dxa"/>
            <w:vAlign w:val="center"/>
            <w:hideMark/>
          </w:tcPr>
          <w:p w14:paraId="547A66F7"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76CCF934"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25/06/2025</w:t>
            </w:r>
          </w:p>
        </w:tc>
        <w:tc>
          <w:tcPr>
            <w:tcW w:w="1856" w:type="dxa"/>
            <w:gridSpan w:val="2"/>
            <w:vAlign w:val="center"/>
            <w:hideMark/>
          </w:tcPr>
          <w:p w14:paraId="30813A2D"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131,760.00</w:t>
            </w:r>
          </w:p>
        </w:tc>
      </w:tr>
      <w:tr w:rsidR="00EF1E8E" w:rsidRPr="00AB6404" w14:paraId="717E5A52"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19CEEA5C"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20</w:t>
            </w:r>
          </w:p>
        </w:tc>
        <w:tc>
          <w:tcPr>
            <w:tcW w:w="1276" w:type="dxa"/>
            <w:vAlign w:val="center"/>
            <w:hideMark/>
          </w:tcPr>
          <w:p w14:paraId="32017C0D"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JAC-DAF-CD-2025-0120</w:t>
            </w:r>
          </w:p>
        </w:tc>
        <w:tc>
          <w:tcPr>
            <w:tcW w:w="1558" w:type="dxa"/>
            <w:vAlign w:val="center"/>
            <w:hideMark/>
          </w:tcPr>
          <w:p w14:paraId="7E00D423"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00D7459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26/06/2025</w:t>
            </w:r>
          </w:p>
        </w:tc>
        <w:tc>
          <w:tcPr>
            <w:tcW w:w="1856" w:type="dxa"/>
            <w:gridSpan w:val="2"/>
            <w:vAlign w:val="center"/>
            <w:hideMark/>
          </w:tcPr>
          <w:p w14:paraId="5D967E76"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110,920.00</w:t>
            </w:r>
          </w:p>
        </w:tc>
      </w:tr>
      <w:tr w:rsidR="00EF1E8E" w:rsidRPr="00AB6404" w14:paraId="5917AB28"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175BDED9"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21</w:t>
            </w:r>
          </w:p>
        </w:tc>
        <w:tc>
          <w:tcPr>
            <w:tcW w:w="1276" w:type="dxa"/>
            <w:vAlign w:val="center"/>
            <w:hideMark/>
          </w:tcPr>
          <w:p w14:paraId="3A80E367"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JAC-DAF-CD-2025-0121</w:t>
            </w:r>
          </w:p>
        </w:tc>
        <w:tc>
          <w:tcPr>
            <w:tcW w:w="1558" w:type="dxa"/>
            <w:vAlign w:val="center"/>
            <w:hideMark/>
          </w:tcPr>
          <w:p w14:paraId="7DA0C593"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1BC88C78"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26/06/2025</w:t>
            </w:r>
          </w:p>
        </w:tc>
        <w:tc>
          <w:tcPr>
            <w:tcW w:w="1856" w:type="dxa"/>
            <w:gridSpan w:val="2"/>
            <w:vAlign w:val="center"/>
            <w:hideMark/>
          </w:tcPr>
          <w:p w14:paraId="77C19901"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116,346.00</w:t>
            </w:r>
          </w:p>
        </w:tc>
      </w:tr>
      <w:tr w:rsidR="00EF1E8E" w:rsidRPr="00AB6404" w14:paraId="61B767FC"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7C0DF7AB"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22</w:t>
            </w:r>
          </w:p>
        </w:tc>
        <w:tc>
          <w:tcPr>
            <w:tcW w:w="1276" w:type="dxa"/>
            <w:vAlign w:val="center"/>
            <w:hideMark/>
          </w:tcPr>
          <w:p w14:paraId="3EE348AB"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JAC-DAF-CD-2025-0122</w:t>
            </w:r>
          </w:p>
        </w:tc>
        <w:tc>
          <w:tcPr>
            <w:tcW w:w="1558" w:type="dxa"/>
            <w:vAlign w:val="center"/>
            <w:hideMark/>
          </w:tcPr>
          <w:p w14:paraId="3067912D"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10394903"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27/06/2025</w:t>
            </w:r>
          </w:p>
        </w:tc>
        <w:tc>
          <w:tcPr>
            <w:tcW w:w="1856" w:type="dxa"/>
            <w:gridSpan w:val="2"/>
            <w:vAlign w:val="center"/>
            <w:hideMark/>
          </w:tcPr>
          <w:p w14:paraId="00B2AD85"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246,230.00</w:t>
            </w:r>
          </w:p>
        </w:tc>
      </w:tr>
      <w:tr w:rsidR="00EF1E8E" w:rsidRPr="00AB6404" w14:paraId="7F4F1A89"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541D0FE1"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lastRenderedPageBreak/>
              <w:t>23</w:t>
            </w:r>
          </w:p>
        </w:tc>
        <w:tc>
          <w:tcPr>
            <w:tcW w:w="1276" w:type="dxa"/>
            <w:vAlign w:val="center"/>
            <w:hideMark/>
          </w:tcPr>
          <w:p w14:paraId="79F70E2A"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JAC-DAF-CD-2025-0119</w:t>
            </w:r>
          </w:p>
        </w:tc>
        <w:tc>
          <w:tcPr>
            <w:tcW w:w="1558" w:type="dxa"/>
            <w:vAlign w:val="center"/>
            <w:hideMark/>
          </w:tcPr>
          <w:p w14:paraId="15E762E3"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68C95B3B"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27/06/2025</w:t>
            </w:r>
          </w:p>
        </w:tc>
        <w:tc>
          <w:tcPr>
            <w:tcW w:w="1856" w:type="dxa"/>
            <w:gridSpan w:val="2"/>
            <w:vAlign w:val="center"/>
            <w:hideMark/>
          </w:tcPr>
          <w:p w14:paraId="0FBDCC31"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217,350.00</w:t>
            </w:r>
          </w:p>
        </w:tc>
      </w:tr>
      <w:tr w:rsidR="00EF1E8E" w:rsidRPr="00AB6404" w14:paraId="2C403585" w14:textId="77777777" w:rsidTr="00B62FDB">
        <w:trPr>
          <w:gridAfter w:val="1"/>
          <w:cnfStyle w:val="000000100000" w:firstRow="0" w:lastRow="0" w:firstColumn="0" w:lastColumn="0" w:oddVBand="0" w:evenVBand="0" w:oddHBand="1" w:evenHBand="0" w:firstRowFirstColumn="0" w:firstRowLastColumn="0" w:lastRowFirstColumn="0" w:lastRowLastColumn="0"/>
          <w:wAfter w:w="29" w:type="dxa"/>
          <w:trHeight w:val="312"/>
          <w:jc w:val="center"/>
        </w:trPr>
        <w:tc>
          <w:tcPr>
            <w:cnfStyle w:val="001000000000" w:firstRow="0" w:lastRow="0" w:firstColumn="1" w:lastColumn="0" w:oddVBand="0" w:evenVBand="0" w:oddHBand="0" w:evenHBand="0" w:firstRowFirstColumn="0" w:firstRowLastColumn="0" w:lastRowFirstColumn="0" w:lastRowLastColumn="0"/>
            <w:tcW w:w="5241" w:type="dxa"/>
            <w:gridSpan w:val="4"/>
            <w:vAlign w:val="center"/>
            <w:hideMark/>
          </w:tcPr>
          <w:p w14:paraId="18B9F674"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Total, Compras por Debajo del Umbral</w:t>
            </w:r>
          </w:p>
        </w:tc>
        <w:tc>
          <w:tcPr>
            <w:tcW w:w="1856" w:type="dxa"/>
            <w:gridSpan w:val="2"/>
            <w:vAlign w:val="center"/>
            <w:hideMark/>
          </w:tcPr>
          <w:p w14:paraId="31307D35"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3,523,388.00</w:t>
            </w:r>
          </w:p>
        </w:tc>
      </w:tr>
      <w:tr w:rsidR="00EF1E8E" w:rsidRPr="00AB6404" w14:paraId="483DAD0C" w14:textId="77777777" w:rsidTr="00B62FDB">
        <w:trPr>
          <w:gridAfter w:val="1"/>
          <w:wAfter w:w="29" w:type="dxa"/>
          <w:trHeight w:val="312"/>
          <w:jc w:val="center"/>
        </w:trPr>
        <w:tc>
          <w:tcPr>
            <w:cnfStyle w:val="001000000000" w:firstRow="0" w:lastRow="0" w:firstColumn="1" w:lastColumn="0" w:oddVBand="0" w:evenVBand="0" w:oddHBand="0" w:evenHBand="0" w:firstRowFirstColumn="0" w:firstRowLastColumn="0" w:lastRowFirstColumn="0" w:lastRowLastColumn="0"/>
            <w:tcW w:w="7097" w:type="dxa"/>
            <w:gridSpan w:val="6"/>
            <w:vAlign w:val="center"/>
            <w:hideMark/>
          </w:tcPr>
          <w:p w14:paraId="44BE011E" w14:textId="7E0D69EF"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Julio</w:t>
            </w:r>
          </w:p>
        </w:tc>
      </w:tr>
      <w:tr w:rsidR="00EF1E8E" w:rsidRPr="00AB6404" w14:paraId="67EC256A" w14:textId="77777777" w:rsidTr="00B62FDB">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6E634D0E"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w:t>
            </w:r>
          </w:p>
        </w:tc>
        <w:tc>
          <w:tcPr>
            <w:tcW w:w="1276" w:type="dxa"/>
            <w:vAlign w:val="center"/>
            <w:hideMark/>
          </w:tcPr>
          <w:p w14:paraId="728FF6B6"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JAC-CCC-PEEX-2025-0003</w:t>
            </w:r>
          </w:p>
        </w:tc>
        <w:tc>
          <w:tcPr>
            <w:tcW w:w="1558" w:type="dxa"/>
            <w:vAlign w:val="center"/>
            <w:hideMark/>
          </w:tcPr>
          <w:p w14:paraId="17F8A239"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Procesos de Excepción</w:t>
            </w:r>
          </w:p>
        </w:tc>
        <w:tc>
          <w:tcPr>
            <w:tcW w:w="1590" w:type="dxa"/>
            <w:gridSpan w:val="2"/>
            <w:vAlign w:val="center"/>
            <w:hideMark/>
          </w:tcPr>
          <w:p w14:paraId="38743328"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10/07/2025</w:t>
            </w:r>
          </w:p>
        </w:tc>
        <w:tc>
          <w:tcPr>
            <w:tcW w:w="1856" w:type="dxa"/>
            <w:gridSpan w:val="2"/>
            <w:vAlign w:val="center"/>
            <w:hideMark/>
          </w:tcPr>
          <w:p w14:paraId="5CDB6630"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44,900,000.00</w:t>
            </w:r>
          </w:p>
        </w:tc>
      </w:tr>
      <w:tr w:rsidR="00EF1E8E" w:rsidRPr="00AB6404" w14:paraId="1158F2D7" w14:textId="77777777" w:rsidTr="00B62FDB">
        <w:trPr>
          <w:gridAfter w:val="1"/>
          <w:wAfter w:w="29" w:type="dxa"/>
          <w:trHeight w:val="312"/>
          <w:jc w:val="center"/>
        </w:trPr>
        <w:tc>
          <w:tcPr>
            <w:cnfStyle w:val="001000000000" w:firstRow="0" w:lastRow="0" w:firstColumn="1" w:lastColumn="0" w:oddVBand="0" w:evenVBand="0" w:oddHBand="0" w:evenHBand="0" w:firstRowFirstColumn="0" w:firstRowLastColumn="0" w:lastRowFirstColumn="0" w:lastRowLastColumn="0"/>
            <w:tcW w:w="5241" w:type="dxa"/>
            <w:gridSpan w:val="4"/>
            <w:vAlign w:val="center"/>
            <w:hideMark/>
          </w:tcPr>
          <w:p w14:paraId="69643583"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Total,</w:t>
            </w:r>
          </w:p>
        </w:tc>
        <w:tc>
          <w:tcPr>
            <w:tcW w:w="1856" w:type="dxa"/>
            <w:gridSpan w:val="2"/>
            <w:vAlign w:val="center"/>
            <w:hideMark/>
          </w:tcPr>
          <w:p w14:paraId="4465D2E8"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44,900,000.00</w:t>
            </w:r>
          </w:p>
        </w:tc>
      </w:tr>
      <w:tr w:rsidR="00EF1E8E" w:rsidRPr="00AB6404" w14:paraId="680EE9C2" w14:textId="77777777" w:rsidTr="00B62FDB">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2D6AB128"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w:t>
            </w:r>
          </w:p>
        </w:tc>
        <w:tc>
          <w:tcPr>
            <w:tcW w:w="1276" w:type="dxa"/>
            <w:vAlign w:val="center"/>
            <w:hideMark/>
          </w:tcPr>
          <w:p w14:paraId="711B1C60"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JAC-CCC-CP-2025-0001</w:t>
            </w:r>
          </w:p>
        </w:tc>
        <w:tc>
          <w:tcPr>
            <w:tcW w:w="1558" w:type="dxa"/>
            <w:vAlign w:val="center"/>
            <w:hideMark/>
          </w:tcPr>
          <w:p w14:paraId="381C8EB4"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Comparación de Precios</w:t>
            </w:r>
          </w:p>
        </w:tc>
        <w:tc>
          <w:tcPr>
            <w:tcW w:w="1590" w:type="dxa"/>
            <w:gridSpan w:val="2"/>
            <w:vAlign w:val="center"/>
            <w:hideMark/>
          </w:tcPr>
          <w:p w14:paraId="3A9B64BC"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16/07/2025</w:t>
            </w:r>
          </w:p>
        </w:tc>
        <w:tc>
          <w:tcPr>
            <w:tcW w:w="1856" w:type="dxa"/>
            <w:gridSpan w:val="2"/>
            <w:vAlign w:val="center"/>
            <w:hideMark/>
          </w:tcPr>
          <w:p w14:paraId="767455DD"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2,339,560.00</w:t>
            </w:r>
          </w:p>
        </w:tc>
      </w:tr>
      <w:tr w:rsidR="00EF1E8E" w:rsidRPr="00AB6404" w14:paraId="37EC7021" w14:textId="77777777" w:rsidTr="00B62FDB">
        <w:trPr>
          <w:gridAfter w:val="1"/>
          <w:wAfter w:w="29" w:type="dxa"/>
          <w:trHeight w:val="312"/>
          <w:jc w:val="center"/>
        </w:trPr>
        <w:tc>
          <w:tcPr>
            <w:cnfStyle w:val="001000000000" w:firstRow="0" w:lastRow="0" w:firstColumn="1" w:lastColumn="0" w:oddVBand="0" w:evenVBand="0" w:oddHBand="0" w:evenHBand="0" w:firstRowFirstColumn="0" w:firstRowLastColumn="0" w:lastRowFirstColumn="0" w:lastRowLastColumn="0"/>
            <w:tcW w:w="5241" w:type="dxa"/>
            <w:gridSpan w:val="4"/>
            <w:vAlign w:val="center"/>
            <w:hideMark/>
          </w:tcPr>
          <w:p w14:paraId="1F2A95AA"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Total,</w:t>
            </w:r>
          </w:p>
        </w:tc>
        <w:tc>
          <w:tcPr>
            <w:tcW w:w="1856" w:type="dxa"/>
            <w:gridSpan w:val="2"/>
            <w:vAlign w:val="center"/>
            <w:hideMark/>
          </w:tcPr>
          <w:p w14:paraId="3FBC5A99"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2,339,560.00</w:t>
            </w:r>
          </w:p>
        </w:tc>
      </w:tr>
      <w:tr w:rsidR="00EF1E8E" w:rsidRPr="00AB6404" w14:paraId="76EDD6D2" w14:textId="77777777" w:rsidTr="00B62FDB">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1036B4CE"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w:t>
            </w:r>
          </w:p>
        </w:tc>
        <w:tc>
          <w:tcPr>
            <w:tcW w:w="1276" w:type="dxa"/>
            <w:vAlign w:val="center"/>
            <w:hideMark/>
          </w:tcPr>
          <w:p w14:paraId="1DC2F26B"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JAC-DAF-CM-2025-0027</w:t>
            </w:r>
          </w:p>
        </w:tc>
        <w:tc>
          <w:tcPr>
            <w:tcW w:w="1558" w:type="dxa"/>
            <w:vAlign w:val="center"/>
            <w:hideMark/>
          </w:tcPr>
          <w:p w14:paraId="5ADAB375" w14:textId="2F860FC6"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menor</w:t>
            </w:r>
          </w:p>
        </w:tc>
        <w:tc>
          <w:tcPr>
            <w:tcW w:w="1590" w:type="dxa"/>
            <w:gridSpan w:val="2"/>
            <w:vAlign w:val="center"/>
            <w:hideMark/>
          </w:tcPr>
          <w:p w14:paraId="13237F60"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07/07/2025</w:t>
            </w:r>
          </w:p>
        </w:tc>
        <w:tc>
          <w:tcPr>
            <w:tcW w:w="1856" w:type="dxa"/>
            <w:gridSpan w:val="2"/>
            <w:vAlign w:val="center"/>
            <w:hideMark/>
          </w:tcPr>
          <w:p w14:paraId="53DA409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600,000.00</w:t>
            </w:r>
          </w:p>
        </w:tc>
      </w:tr>
      <w:tr w:rsidR="00EF1E8E" w:rsidRPr="00AB6404" w14:paraId="27BBDC12" w14:textId="77777777" w:rsidTr="00B62FDB">
        <w:trPr>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1D5725EF"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2</w:t>
            </w:r>
          </w:p>
        </w:tc>
        <w:tc>
          <w:tcPr>
            <w:tcW w:w="1276" w:type="dxa"/>
            <w:vAlign w:val="center"/>
            <w:hideMark/>
          </w:tcPr>
          <w:p w14:paraId="33570E2D"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JAC-DAF-CM-</w:t>
            </w:r>
            <w:r w:rsidRPr="00AB6404">
              <w:rPr>
                <w:rFonts w:eastAsia="Times New Roman"/>
                <w:lang w:val="es-DO" w:eastAsia="es-DO"/>
              </w:rPr>
              <w:lastRenderedPageBreak/>
              <w:t>2025-0031</w:t>
            </w:r>
          </w:p>
        </w:tc>
        <w:tc>
          <w:tcPr>
            <w:tcW w:w="1558" w:type="dxa"/>
            <w:vAlign w:val="center"/>
            <w:hideMark/>
          </w:tcPr>
          <w:p w14:paraId="2DC7B1B6" w14:textId="4517DD7F"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lastRenderedPageBreak/>
              <w:t>Compras por menor</w:t>
            </w:r>
          </w:p>
        </w:tc>
        <w:tc>
          <w:tcPr>
            <w:tcW w:w="1590" w:type="dxa"/>
            <w:gridSpan w:val="2"/>
            <w:vAlign w:val="center"/>
            <w:hideMark/>
          </w:tcPr>
          <w:p w14:paraId="60F95308"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07/07/2025</w:t>
            </w:r>
          </w:p>
        </w:tc>
        <w:tc>
          <w:tcPr>
            <w:tcW w:w="1856" w:type="dxa"/>
            <w:gridSpan w:val="2"/>
            <w:vAlign w:val="center"/>
            <w:hideMark/>
          </w:tcPr>
          <w:p w14:paraId="57F3316C"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946,242.00</w:t>
            </w:r>
          </w:p>
        </w:tc>
      </w:tr>
      <w:tr w:rsidR="00EF1E8E" w:rsidRPr="00AB6404" w14:paraId="00C1BCAA" w14:textId="77777777" w:rsidTr="00B62FDB">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6CF65E3A"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3</w:t>
            </w:r>
          </w:p>
        </w:tc>
        <w:tc>
          <w:tcPr>
            <w:tcW w:w="1276" w:type="dxa"/>
            <w:vAlign w:val="center"/>
            <w:hideMark/>
          </w:tcPr>
          <w:p w14:paraId="4289C00C"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JAC-DAF-CM-2025-0031</w:t>
            </w:r>
          </w:p>
        </w:tc>
        <w:tc>
          <w:tcPr>
            <w:tcW w:w="1558" w:type="dxa"/>
            <w:vAlign w:val="center"/>
            <w:hideMark/>
          </w:tcPr>
          <w:p w14:paraId="39995245" w14:textId="3F991E50"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menor</w:t>
            </w:r>
          </w:p>
        </w:tc>
        <w:tc>
          <w:tcPr>
            <w:tcW w:w="1590" w:type="dxa"/>
            <w:gridSpan w:val="2"/>
            <w:vAlign w:val="center"/>
            <w:hideMark/>
          </w:tcPr>
          <w:p w14:paraId="49F5E699"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07/07/2025</w:t>
            </w:r>
          </w:p>
        </w:tc>
        <w:tc>
          <w:tcPr>
            <w:tcW w:w="1856" w:type="dxa"/>
            <w:gridSpan w:val="2"/>
            <w:vAlign w:val="center"/>
            <w:hideMark/>
          </w:tcPr>
          <w:p w14:paraId="799C6AFF"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38,232.00</w:t>
            </w:r>
          </w:p>
        </w:tc>
      </w:tr>
      <w:tr w:rsidR="00EF1E8E" w:rsidRPr="00AB6404" w14:paraId="50D0AA18" w14:textId="77777777" w:rsidTr="00B62FDB">
        <w:trPr>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236F7B55"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4</w:t>
            </w:r>
          </w:p>
        </w:tc>
        <w:tc>
          <w:tcPr>
            <w:tcW w:w="1276" w:type="dxa"/>
            <w:vAlign w:val="center"/>
            <w:hideMark/>
          </w:tcPr>
          <w:p w14:paraId="06DB40DA"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JAC-DAF-CM-2025-0029</w:t>
            </w:r>
          </w:p>
        </w:tc>
        <w:tc>
          <w:tcPr>
            <w:tcW w:w="1558" w:type="dxa"/>
            <w:vAlign w:val="center"/>
            <w:hideMark/>
          </w:tcPr>
          <w:p w14:paraId="2453A96D" w14:textId="702CC058"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menor</w:t>
            </w:r>
          </w:p>
        </w:tc>
        <w:tc>
          <w:tcPr>
            <w:tcW w:w="1590" w:type="dxa"/>
            <w:gridSpan w:val="2"/>
            <w:vAlign w:val="center"/>
            <w:hideMark/>
          </w:tcPr>
          <w:p w14:paraId="38977B99"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07/07/2025</w:t>
            </w:r>
          </w:p>
        </w:tc>
        <w:tc>
          <w:tcPr>
            <w:tcW w:w="1856" w:type="dxa"/>
            <w:gridSpan w:val="2"/>
            <w:vAlign w:val="center"/>
            <w:hideMark/>
          </w:tcPr>
          <w:p w14:paraId="266D793C"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828,360.00</w:t>
            </w:r>
          </w:p>
        </w:tc>
      </w:tr>
      <w:tr w:rsidR="00EF1E8E" w:rsidRPr="00AB6404" w14:paraId="46CC6CF5" w14:textId="77777777" w:rsidTr="00B62FDB">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701A3681"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5</w:t>
            </w:r>
          </w:p>
        </w:tc>
        <w:tc>
          <w:tcPr>
            <w:tcW w:w="1276" w:type="dxa"/>
            <w:vAlign w:val="center"/>
            <w:hideMark/>
          </w:tcPr>
          <w:p w14:paraId="38A9E042"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JAC-DAF-CM-2025-0032</w:t>
            </w:r>
          </w:p>
        </w:tc>
        <w:tc>
          <w:tcPr>
            <w:tcW w:w="1558" w:type="dxa"/>
            <w:vAlign w:val="center"/>
            <w:hideMark/>
          </w:tcPr>
          <w:p w14:paraId="680D254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Menores</w:t>
            </w:r>
          </w:p>
        </w:tc>
        <w:tc>
          <w:tcPr>
            <w:tcW w:w="1590" w:type="dxa"/>
            <w:gridSpan w:val="2"/>
            <w:vAlign w:val="center"/>
            <w:hideMark/>
          </w:tcPr>
          <w:p w14:paraId="5B5D1FAA"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08/07/2025</w:t>
            </w:r>
          </w:p>
        </w:tc>
        <w:tc>
          <w:tcPr>
            <w:tcW w:w="1856" w:type="dxa"/>
            <w:gridSpan w:val="2"/>
            <w:vAlign w:val="center"/>
            <w:hideMark/>
          </w:tcPr>
          <w:p w14:paraId="1E94A00A"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328,492.00</w:t>
            </w:r>
          </w:p>
        </w:tc>
      </w:tr>
      <w:tr w:rsidR="00EF1E8E" w:rsidRPr="00AB6404" w14:paraId="64174528" w14:textId="77777777" w:rsidTr="00B62FDB">
        <w:trPr>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2B7CDE3A"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6</w:t>
            </w:r>
          </w:p>
        </w:tc>
        <w:tc>
          <w:tcPr>
            <w:tcW w:w="1276" w:type="dxa"/>
            <w:vAlign w:val="center"/>
            <w:hideMark/>
          </w:tcPr>
          <w:p w14:paraId="70662E22"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JAC-DAF-CM-2025-0033</w:t>
            </w:r>
          </w:p>
        </w:tc>
        <w:tc>
          <w:tcPr>
            <w:tcW w:w="1558" w:type="dxa"/>
            <w:vAlign w:val="center"/>
            <w:hideMark/>
          </w:tcPr>
          <w:p w14:paraId="1B04D11B"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Menores</w:t>
            </w:r>
          </w:p>
        </w:tc>
        <w:tc>
          <w:tcPr>
            <w:tcW w:w="1590" w:type="dxa"/>
            <w:gridSpan w:val="2"/>
            <w:vAlign w:val="center"/>
            <w:hideMark/>
          </w:tcPr>
          <w:p w14:paraId="22D6AAF0"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14/07/2025</w:t>
            </w:r>
          </w:p>
        </w:tc>
        <w:tc>
          <w:tcPr>
            <w:tcW w:w="1856" w:type="dxa"/>
            <w:gridSpan w:val="2"/>
            <w:vAlign w:val="center"/>
            <w:hideMark/>
          </w:tcPr>
          <w:p w14:paraId="20688086"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665,176.00</w:t>
            </w:r>
          </w:p>
        </w:tc>
      </w:tr>
      <w:tr w:rsidR="00EF1E8E" w:rsidRPr="00AB6404" w14:paraId="6FD64810" w14:textId="77777777" w:rsidTr="00B62FDB">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6BC4FD60"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7</w:t>
            </w:r>
          </w:p>
        </w:tc>
        <w:tc>
          <w:tcPr>
            <w:tcW w:w="1276" w:type="dxa"/>
            <w:vAlign w:val="center"/>
            <w:hideMark/>
          </w:tcPr>
          <w:p w14:paraId="7F3930A6"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JAC-DAF-CM-2025-0033</w:t>
            </w:r>
          </w:p>
        </w:tc>
        <w:tc>
          <w:tcPr>
            <w:tcW w:w="1558" w:type="dxa"/>
            <w:vAlign w:val="center"/>
            <w:hideMark/>
          </w:tcPr>
          <w:p w14:paraId="500C5C58"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Menores</w:t>
            </w:r>
          </w:p>
        </w:tc>
        <w:tc>
          <w:tcPr>
            <w:tcW w:w="1590" w:type="dxa"/>
            <w:gridSpan w:val="2"/>
            <w:vAlign w:val="center"/>
            <w:hideMark/>
          </w:tcPr>
          <w:p w14:paraId="053F888B"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14/07/2025</w:t>
            </w:r>
          </w:p>
        </w:tc>
        <w:tc>
          <w:tcPr>
            <w:tcW w:w="1856" w:type="dxa"/>
            <w:gridSpan w:val="2"/>
            <w:vAlign w:val="center"/>
            <w:hideMark/>
          </w:tcPr>
          <w:p w14:paraId="7165F789"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679,387.00</w:t>
            </w:r>
          </w:p>
        </w:tc>
      </w:tr>
      <w:tr w:rsidR="00EF1E8E" w:rsidRPr="00AB6404" w14:paraId="429DDB1F" w14:textId="77777777" w:rsidTr="00B62FDB">
        <w:trPr>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0A97936A"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lastRenderedPageBreak/>
              <w:t>8</w:t>
            </w:r>
          </w:p>
        </w:tc>
        <w:tc>
          <w:tcPr>
            <w:tcW w:w="1276" w:type="dxa"/>
            <w:vAlign w:val="center"/>
            <w:hideMark/>
          </w:tcPr>
          <w:p w14:paraId="73FEF7E3"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JAC-DAF-CM-2025-0033</w:t>
            </w:r>
          </w:p>
        </w:tc>
        <w:tc>
          <w:tcPr>
            <w:tcW w:w="1558" w:type="dxa"/>
            <w:vAlign w:val="center"/>
            <w:hideMark/>
          </w:tcPr>
          <w:p w14:paraId="1778AA04"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Menores</w:t>
            </w:r>
          </w:p>
        </w:tc>
        <w:tc>
          <w:tcPr>
            <w:tcW w:w="1590" w:type="dxa"/>
            <w:gridSpan w:val="2"/>
            <w:vAlign w:val="center"/>
            <w:hideMark/>
          </w:tcPr>
          <w:p w14:paraId="0B1F1A52"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14/07/2025</w:t>
            </w:r>
          </w:p>
        </w:tc>
        <w:tc>
          <w:tcPr>
            <w:tcW w:w="1856" w:type="dxa"/>
            <w:gridSpan w:val="2"/>
            <w:vAlign w:val="center"/>
            <w:hideMark/>
          </w:tcPr>
          <w:p w14:paraId="43417E7A"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743,445.00</w:t>
            </w:r>
          </w:p>
        </w:tc>
      </w:tr>
      <w:tr w:rsidR="00EF1E8E" w:rsidRPr="00AB6404" w14:paraId="1B126960" w14:textId="77777777" w:rsidTr="00B62FDB">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3CEC1512"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9</w:t>
            </w:r>
          </w:p>
        </w:tc>
        <w:tc>
          <w:tcPr>
            <w:tcW w:w="1276" w:type="dxa"/>
            <w:vAlign w:val="center"/>
            <w:hideMark/>
          </w:tcPr>
          <w:p w14:paraId="47F12117"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JAC-DAF-CM-2025-0034</w:t>
            </w:r>
          </w:p>
        </w:tc>
        <w:tc>
          <w:tcPr>
            <w:tcW w:w="1558" w:type="dxa"/>
            <w:vAlign w:val="center"/>
            <w:hideMark/>
          </w:tcPr>
          <w:p w14:paraId="088F4920"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Menores</w:t>
            </w:r>
          </w:p>
        </w:tc>
        <w:tc>
          <w:tcPr>
            <w:tcW w:w="1590" w:type="dxa"/>
            <w:gridSpan w:val="2"/>
            <w:vAlign w:val="center"/>
            <w:hideMark/>
          </w:tcPr>
          <w:p w14:paraId="7BF4F4F6"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15/07/2025</w:t>
            </w:r>
          </w:p>
        </w:tc>
        <w:tc>
          <w:tcPr>
            <w:tcW w:w="1856" w:type="dxa"/>
            <w:gridSpan w:val="2"/>
            <w:vAlign w:val="center"/>
            <w:hideMark/>
          </w:tcPr>
          <w:p w14:paraId="7F66853D"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750,000.00</w:t>
            </w:r>
          </w:p>
        </w:tc>
      </w:tr>
      <w:tr w:rsidR="00EF1E8E" w:rsidRPr="00AB6404" w14:paraId="40BB3885" w14:textId="77777777" w:rsidTr="00B62FDB">
        <w:trPr>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2C61573A"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10</w:t>
            </w:r>
          </w:p>
        </w:tc>
        <w:tc>
          <w:tcPr>
            <w:tcW w:w="1276" w:type="dxa"/>
            <w:vAlign w:val="center"/>
            <w:hideMark/>
          </w:tcPr>
          <w:p w14:paraId="2D5C0D42"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JAC-DAF-CM-2025-0028</w:t>
            </w:r>
          </w:p>
        </w:tc>
        <w:tc>
          <w:tcPr>
            <w:tcW w:w="1558" w:type="dxa"/>
            <w:vAlign w:val="center"/>
            <w:hideMark/>
          </w:tcPr>
          <w:p w14:paraId="3F7577DD"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Menores</w:t>
            </w:r>
          </w:p>
        </w:tc>
        <w:tc>
          <w:tcPr>
            <w:tcW w:w="1590" w:type="dxa"/>
            <w:gridSpan w:val="2"/>
            <w:vAlign w:val="center"/>
            <w:hideMark/>
          </w:tcPr>
          <w:p w14:paraId="18843FCA"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21/07/2025</w:t>
            </w:r>
          </w:p>
        </w:tc>
        <w:tc>
          <w:tcPr>
            <w:tcW w:w="1856" w:type="dxa"/>
            <w:gridSpan w:val="2"/>
            <w:vAlign w:val="center"/>
            <w:hideMark/>
          </w:tcPr>
          <w:p w14:paraId="248FEE71"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2,140,948.00</w:t>
            </w:r>
          </w:p>
        </w:tc>
      </w:tr>
      <w:tr w:rsidR="00EF1E8E" w:rsidRPr="00AB6404" w14:paraId="1FC59F62" w14:textId="77777777" w:rsidTr="00B62FDB">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69742D7E"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11</w:t>
            </w:r>
          </w:p>
        </w:tc>
        <w:tc>
          <w:tcPr>
            <w:tcW w:w="1276" w:type="dxa"/>
            <w:vAlign w:val="center"/>
            <w:hideMark/>
          </w:tcPr>
          <w:p w14:paraId="2902192F"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JAC-DAF-CM-2025-0035</w:t>
            </w:r>
          </w:p>
        </w:tc>
        <w:tc>
          <w:tcPr>
            <w:tcW w:w="1558" w:type="dxa"/>
            <w:vAlign w:val="center"/>
            <w:hideMark/>
          </w:tcPr>
          <w:p w14:paraId="508CF4D1"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Menores</w:t>
            </w:r>
          </w:p>
        </w:tc>
        <w:tc>
          <w:tcPr>
            <w:tcW w:w="1590" w:type="dxa"/>
            <w:gridSpan w:val="2"/>
            <w:vAlign w:val="center"/>
            <w:hideMark/>
          </w:tcPr>
          <w:p w14:paraId="4A98E079"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21/07/2025</w:t>
            </w:r>
          </w:p>
        </w:tc>
        <w:tc>
          <w:tcPr>
            <w:tcW w:w="1856" w:type="dxa"/>
            <w:gridSpan w:val="2"/>
            <w:vAlign w:val="center"/>
            <w:hideMark/>
          </w:tcPr>
          <w:p w14:paraId="65E86709"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1,800,000.00</w:t>
            </w:r>
          </w:p>
        </w:tc>
      </w:tr>
      <w:tr w:rsidR="00EF1E8E" w:rsidRPr="00AB6404" w14:paraId="018E1450" w14:textId="77777777" w:rsidTr="00B62FDB">
        <w:trPr>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7B8047A4"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12</w:t>
            </w:r>
          </w:p>
        </w:tc>
        <w:tc>
          <w:tcPr>
            <w:tcW w:w="1276" w:type="dxa"/>
            <w:vAlign w:val="center"/>
            <w:hideMark/>
          </w:tcPr>
          <w:p w14:paraId="03496501"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JAC-DAF-CM-2025-0038</w:t>
            </w:r>
          </w:p>
        </w:tc>
        <w:tc>
          <w:tcPr>
            <w:tcW w:w="1558" w:type="dxa"/>
            <w:vAlign w:val="center"/>
            <w:hideMark/>
          </w:tcPr>
          <w:p w14:paraId="31B485BF"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Menores</w:t>
            </w:r>
          </w:p>
        </w:tc>
        <w:tc>
          <w:tcPr>
            <w:tcW w:w="1590" w:type="dxa"/>
            <w:gridSpan w:val="2"/>
            <w:vAlign w:val="center"/>
            <w:hideMark/>
          </w:tcPr>
          <w:p w14:paraId="757BB492"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21/07/2025</w:t>
            </w:r>
          </w:p>
        </w:tc>
        <w:tc>
          <w:tcPr>
            <w:tcW w:w="1856" w:type="dxa"/>
            <w:gridSpan w:val="2"/>
            <w:vAlign w:val="center"/>
            <w:hideMark/>
          </w:tcPr>
          <w:p w14:paraId="25CB411F"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110,230.00</w:t>
            </w:r>
          </w:p>
        </w:tc>
      </w:tr>
      <w:tr w:rsidR="00EF1E8E" w:rsidRPr="00AB6404" w14:paraId="1338C5BF" w14:textId="77777777" w:rsidTr="00B62FDB">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42ADF091"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13</w:t>
            </w:r>
          </w:p>
        </w:tc>
        <w:tc>
          <w:tcPr>
            <w:tcW w:w="1276" w:type="dxa"/>
            <w:vAlign w:val="center"/>
            <w:hideMark/>
          </w:tcPr>
          <w:p w14:paraId="25F2CAA9"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w:t>
            </w:r>
            <w:r w:rsidRPr="00AB6404">
              <w:rPr>
                <w:rFonts w:eastAsia="Times New Roman"/>
                <w:lang w:val="es-DO" w:eastAsia="es-DO"/>
              </w:rPr>
              <w:lastRenderedPageBreak/>
              <w:t>CM-2025-0038</w:t>
            </w:r>
          </w:p>
        </w:tc>
        <w:tc>
          <w:tcPr>
            <w:tcW w:w="1558" w:type="dxa"/>
            <w:vAlign w:val="center"/>
            <w:hideMark/>
          </w:tcPr>
          <w:p w14:paraId="6E558E7B"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lastRenderedPageBreak/>
              <w:t>Compras Menores</w:t>
            </w:r>
          </w:p>
        </w:tc>
        <w:tc>
          <w:tcPr>
            <w:tcW w:w="1590" w:type="dxa"/>
            <w:gridSpan w:val="2"/>
            <w:vAlign w:val="center"/>
            <w:hideMark/>
          </w:tcPr>
          <w:p w14:paraId="634803C3"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21/07/2025</w:t>
            </w:r>
          </w:p>
        </w:tc>
        <w:tc>
          <w:tcPr>
            <w:tcW w:w="1856" w:type="dxa"/>
            <w:gridSpan w:val="2"/>
            <w:vAlign w:val="center"/>
            <w:hideMark/>
          </w:tcPr>
          <w:p w14:paraId="5CC52C13"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50,221.00</w:t>
            </w:r>
          </w:p>
        </w:tc>
      </w:tr>
      <w:tr w:rsidR="00EF1E8E" w:rsidRPr="00AB6404" w14:paraId="64EEE837" w14:textId="77777777" w:rsidTr="00B62FDB">
        <w:trPr>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0406F8FF"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14</w:t>
            </w:r>
          </w:p>
        </w:tc>
        <w:tc>
          <w:tcPr>
            <w:tcW w:w="1276" w:type="dxa"/>
            <w:vAlign w:val="center"/>
            <w:hideMark/>
          </w:tcPr>
          <w:p w14:paraId="1A8B027D"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JAC-DAF-CM-2025-0036</w:t>
            </w:r>
          </w:p>
        </w:tc>
        <w:tc>
          <w:tcPr>
            <w:tcW w:w="1558" w:type="dxa"/>
            <w:vAlign w:val="center"/>
            <w:hideMark/>
          </w:tcPr>
          <w:p w14:paraId="61EB438F"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Menores</w:t>
            </w:r>
          </w:p>
        </w:tc>
        <w:tc>
          <w:tcPr>
            <w:tcW w:w="1590" w:type="dxa"/>
            <w:gridSpan w:val="2"/>
            <w:vAlign w:val="center"/>
            <w:hideMark/>
          </w:tcPr>
          <w:p w14:paraId="198BB019"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29/07/2025</w:t>
            </w:r>
          </w:p>
        </w:tc>
        <w:tc>
          <w:tcPr>
            <w:tcW w:w="1856" w:type="dxa"/>
            <w:gridSpan w:val="2"/>
            <w:vAlign w:val="center"/>
            <w:hideMark/>
          </w:tcPr>
          <w:p w14:paraId="1EEF7F2F"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953,261.00</w:t>
            </w:r>
          </w:p>
        </w:tc>
      </w:tr>
      <w:tr w:rsidR="00EF1E8E" w:rsidRPr="00AB6404" w14:paraId="17CCAD67" w14:textId="77777777" w:rsidTr="00B62FDB">
        <w:trPr>
          <w:gridAfter w:val="1"/>
          <w:cnfStyle w:val="000000100000" w:firstRow="0" w:lastRow="0" w:firstColumn="0" w:lastColumn="0" w:oddVBand="0" w:evenVBand="0" w:oddHBand="1" w:evenHBand="0" w:firstRowFirstColumn="0" w:firstRowLastColumn="0" w:lastRowFirstColumn="0" w:lastRowLastColumn="0"/>
          <w:wAfter w:w="29" w:type="dxa"/>
          <w:trHeight w:val="312"/>
          <w:jc w:val="center"/>
        </w:trPr>
        <w:tc>
          <w:tcPr>
            <w:cnfStyle w:val="001000000000" w:firstRow="0" w:lastRow="0" w:firstColumn="1" w:lastColumn="0" w:oddVBand="0" w:evenVBand="0" w:oddHBand="0" w:evenHBand="0" w:firstRowFirstColumn="0" w:firstRowLastColumn="0" w:lastRowFirstColumn="0" w:lastRowLastColumn="0"/>
            <w:tcW w:w="5241" w:type="dxa"/>
            <w:gridSpan w:val="4"/>
            <w:vAlign w:val="center"/>
            <w:hideMark/>
          </w:tcPr>
          <w:p w14:paraId="3C4F8463" w14:textId="7FDBF5A3"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Total, Compras Menores</w:t>
            </w:r>
          </w:p>
        </w:tc>
        <w:tc>
          <w:tcPr>
            <w:tcW w:w="1856" w:type="dxa"/>
            <w:gridSpan w:val="2"/>
            <w:vAlign w:val="center"/>
            <w:hideMark/>
          </w:tcPr>
          <w:p w14:paraId="51968DD9"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10,633,994.00</w:t>
            </w:r>
          </w:p>
        </w:tc>
      </w:tr>
      <w:tr w:rsidR="00EF1E8E" w:rsidRPr="00AB6404" w14:paraId="4EB957D9"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18B992CD"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w:t>
            </w:r>
          </w:p>
        </w:tc>
        <w:tc>
          <w:tcPr>
            <w:tcW w:w="1276" w:type="dxa"/>
            <w:vAlign w:val="center"/>
            <w:hideMark/>
          </w:tcPr>
          <w:p w14:paraId="224186F6"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JAC-DAF-CD-2025-0124</w:t>
            </w:r>
          </w:p>
        </w:tc>
        <w:tc>
          <w:tcPr>
            <w:tcW w:w="1558" w:type="dxa"/>
            <w:vAlign w:val="center"/>
            <w:hideMark/>
          </w:tcPr>
          <w:p w14:paraId="46E33F98"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170B74DA"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01/07/2025</w:t>
            </w:r>
          </w:p>
        </w:tc>
        <w:tc>
          <w:tcPr>
            <w:tcW w:w="1856" w:type="dxa"/>
            <w:gridSpan w:val="2"/>
            <w:vAlign w:val="center"/>
            <w:hideMark/>
          </w:tcPr>
          <w:p w14:paraId="2D8E7F60"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35,400.00</w:t>
            </w:r>
          </w:p>
        </w:tc>
      </w:tr>
      <w:tr w:rsidR="00EF1E8E" w:rsidRPr="00AB6404" w14:paraId="0C4240E7"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376BEEBB"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2</w:t>
            </w:r>
          </w:p>
        </w:tc>
        <w:tc>
          <w:tcPr>
            <w:tcW w:w="1276" w:type="dxa"/>
            <w:vAlign w:val="center"/>
            <w:hideMark/>
          </w:tcPr>
          <w:p w14:paraId="42B2600A"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JAC-DAF-CD-2025-0123</w:t>
            </w:r>
          </w:p>
        </w:tc>
        <w:tc>
          <w:tcPr>
            <w:tcW w:w="1558" w:type="dxa"/>
            <w:vAlign w:val="center"/>
            <w:hideMark/>
          </w:tcPr>
          <w:p w14:paraId="501B2CE2"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3D95BE5B"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02/07/2025</w:t>
            </w:r>
          </w:p>
        </w:tc>
        <w:tc>
          <w:tcPr>
            <w:tcW w:w="1856" w:type="dxa"/>
            <w:gridSpan w:val="2"/>
            <w:vAlign w:val="center"/>
            <w:hideMark/>
          </w:tcPr>
          <w:p w14:paraId="34B4843F"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231,732.00</w:t>
            </w:r>
          </w:p>
        </w:tc>
      </w:tr>
      <w:tr w:rsidR="00EF1E8E" w:rsidRPr="00AB6404" w14:paraId="713E0CE3"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64C0937D"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3</w:t>
            </w:r>
          </w:p>
        </w:tc>
        <w:tc>
          <w:tcPr>
            <w:tcW w:w="1276" w:type="dxa"/>
            <w:vAlign w:val="center"/>
            <w:hideMark/>
          </w:tcPr>
          <w:p w14:paraId="4AE71DBE"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JAC-DAF-CD-2025-0126</w:t>
            </w:r>
          </w:p>
        </w:tc>
        <w:tc>
          <w:tcPr>
            <w:tcW w:w="1558" w:type="dxa"/>
            <w:vAlign w:val="center"/>
            <w:hideMark/>
          </w:tcPr>
          <w:p w14:paraId="1F6CDB1E"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2E1EC040"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14/07/2025</w:t>
            </w:r>
          </w:p>
        </w:tc>
        <w:tc>
          <w:tcPr>
            <w:tcW w:w="1856" w:type="dxa"/>
            <w:gridSpan w:val="2"/>
            <w:vAlign w:val="center"/>
            <w:hideMark/>
          </w:tcPr>
          <w:p w14:paraId="6CC2337C"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246,030.00</w:t>
            </w:r>
          </w:p>
        </w:tc>
      </w:tr>
      <w:tr w:rsidR="00EF1E8E" w:rsidRPr="00AB6404" w14:paraId="6A339837"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74814F95"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4</w:t>
            </w:r>
          </w:p>
        </w:tc>
        <w:tc>
          <w:tcPr>
            <w:tcW w:w="1276" w:type="dxa"/>
            <w:vAlign w:val="center"/>
            <w:hideMark/>
          </w:tcPr>
          <w:p w14:paraId="1FD6EF5B"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w:t>
            </w:r>
            <w:r w:rsidRPr="00AB6404">
              <w:rPr>
                <w:rFonts w:eastAsia="Times New Roman"/>
                <w:lang w:val="es-DO" w:eastAsia="es-DO"/>
              </w:rPr>
              <w:lastRenderedPageBreak/>
              <w:t>2025-0125</w:t>
            </w:r>
          </w:p>
        </w:tc>
        <w:tc>
          <w:tcPr>
            <w:tcW w:w="1558" w:type="dxa"/>
            <w:vAlign w:val="center"/>
            <w:hideMark/>
          </w:tcPr>
          <w:p w14:paraId="13A94303"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lastRenderedPageBreak/>
              <w:t>Compras por Debajo del Umbral</w:t>
            </w:r>
          </w:p>
        </w:tc>
        <w:tc>
          <w:tcPr>
            <w:tcW w:w="1590" w:type="dxa"/>
            <w:gridSpan w:val="2"/>
            <w:vAlign w:val="center"/>
            <w:hideMark/>
          </w:tcPr>
          <w:p w14:paraId="5F7C9278"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15/07/2025</w:t>
            </w:r>
          </w:p>
        </w:tc>
        <w:tc>
          <w:tcPr>
            <w:tcW w:w="1856" w:type="dxa"/>
            <w:gridSpan w:val="2"/>
            <w:vAlign w:val="center"/>
            <w:hideMark/>
          </w:tcPr>
          <w:p w14:paraId="490BF144"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247,999.00</w:t>
            </w:r>
          </w:p>
        </w:tc>
      </w:tr>
      <w:tr w:rsidR="00EF1E8E" w:rsidRPr="00AB6404" w14:paraId="3735F01A"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58636001"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5</w:t>
            </w:r>
          </w:p>
        </w:tc>
        <w:tc>
          <w:tcPr>
            <w:tcW w:w="1276" w:type="dxa"/>
            <w:vAlign w:val="center"/>
            <w:hideMark/>
          </w:tcPr>
          <w:p w14:paraId="7766E106"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JAC-DAF-CD-2025-0129</w:t>
            </w:r>
          </w:p>
        </w:tc>
        <w:tc>
          <w:tcPr>
            <w:tcW w:w="1558" w:type="dxa"/>
            <w:vAlign w:val="center"/>
            <w:hideMark/>
          </w:tcPr>
          <w:p w14:paraId="40D39B24"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10F38694"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15/07/2025</w:t>
            </w:r>
          </w:p>
        </w:tc>
        <w:tc>
          <w:tcPr>
            <w:tcW w:w="1856" w:type="dxa"/>
            <w:gridSpan w:val="2"/>
            <w:vAlign w:val="center"/>
            <w:hideMark/>
          </w:tcPr>
          <w:p w14:paraId="697E8EB7"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77,880.00</w:t>
            </w:r>
          </w:p>
        </w:tc>
      </w:tr>
      <w:tr w:rsidR="00EF1E8E" w:rsidRPr="00AB6404" w14:paraId="0F185509"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2B48E552"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6</w:t>
            </w:r>
          </w:p>
        </w:tc>
        <w:tc>
          <w:tcPr>
            <w:tcW w:w="1276" w:type="dxa"/>
            <w:vAlign w:val="center"/>
            <w:hideMark/>
          </w:tcPr>
          <w:p w14:paraId="26924665"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JAC-DAF-CD-2025-0127</w:t>
            </w:r>
          </w:p>
        </w:tc>
        <w:tc>
          <w:tcPr>
            <w:tcW w:w="1558" w:type="dxa"/>
            <w:vAlign w:val="center"/>
            <w:hideMark/>
          </w:tcPr>
          <w:p w14:paraId="54A34EBB"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18104510"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15/07/2025</w:t>
            </w:r>
          </w:p>
        </w:tc>
        <w:tc>
          <w:tcPr>
            <w:tcW w:w="1856" w:type="dxa"/>
            <w:gridSpan w:val="2"/>
            <w:vAlign w:val="center"/>
            <w:hideMark/>
          </w:tcPr>
          <w:p w14:paraId="43362438"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54,280.00</w:t>
            </w:r>
          </w:p>
        </w:tc>
      </w:tr>
      <w:tr w:rsidR="00EF1E8E" w:rsidRPr="00AB6404" w14:paraId="5378C4B4"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3382E1D5"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7</w:t>
            </w:r>
          </w:p>
        </w:tc>
        <w:tc>
          <w:tcPr>
            <w:tcW w:w="1276" w:type="dxa"/>
            <w:vAlign w:val="center"/>
            <w:hideMark/>
          </w:tcPr>
          <w:p w14:paraId="3F1E7E9F"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JAC-DAF-CD-2025-0128</w:t>
            </w:r>
          </w:p>
        </w:tc>
        <w:tc>
          <w:tcPr>
            <w:tcW w:w="1558" w:type="dxa"/>
            <w:vAlign w:val="center"/>
            <w:hideMark/>
          </w:tcPr>
          <w:p w14:paraId="0FEC763A"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7D804816"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15/07/2025</w:t>
            </w:r>
          </w:p>
        </w:tc>
        <w:tc>
          <w:tcPr>
            <w:tcW w:w="1856" w:type="dxa"/>
            <w:gridSpan w:val="2"/>
            <w:vAlign w:val="center"/>
            <w:hideMark/>
          </w:tcPr>
          <w:p w14:paraId="3D5A7CF6"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34,247.00</w:t>
            </w:r>
          </w:p>
        </w:tc>
      </w:tr>
      <w:tr w:rsidR="00EF1E8E" w:rsidRPr="00AB6404" w14:paraId="35640B62"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5B1F1757"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8</w:t>
            </w:r>
          </w:p>
        </w:tc>
        <w:tc>
          <w:tcPr>
            <w:tcW w:w="1276" w:type="dxa"/>
            <w:vAlign w:val="center"/>
            <w:hideMark/>
          </w:tcPr>
          <w:p w14:paraId="52CF384D"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JAC-DAF-CD-2025-0131</w:t>
            </w:r>
          </w:p>
        </w:tc>
        <w:tc>
          <w:tcPr>
            <w:tcW w:w="1558" w:type="dxa"/>
            <w:vAlign w:val="center"/>
            <w:hideMark/>
          </w:tcPr>
          <w:p w14:paraId="72AFB7B0"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5A26D359"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23/07/2025</w:t>
            </w:r>
          </w:p>
        </w:tc>
        <w:tc>
          <w:tcPr>
            <w:tcW w:w="1856" w:type="dxa"/>
            <w:gridSpan w:val="2"/>
            <w:vAlign w:val="center"/>
            <w:hideMark/>
          </w:tcPr>
          <w:p w14:paraId="1E86D347"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72,450.00</w:t>
            </w:r>
          </w:p>
        </w:tc>
      </w:tr>
      <w:tr w:rsidR="00EF1E8E" w:rsidRPr="00AB6404" w14:paraId="5A374803"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5A15781B"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9</w:t>
            </w:r>
          </w:p>
        </w:tc>
        <w:tc>
          <w:tcPr>
            <w:tcW w:w="1276" w:type="dxa"/>
            <w:vAlign w:val="center"/>
            <w:hideMark/>
          </w:tcPr>
          <w:p w14:paraId="04AD84EB"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JAC-DAF-CD-2025-0132</w:t>
            </w:r>
          </w:p>
        </w:tc>
        <w:tc>
          <w:tcPr>
            <w:tcW w:w="1558" w:type="dxa"/>
            <w:vAlign w:val="center"/>
            <w:hideMark/>
          </w:tcPr>
          <w:p w14:paraId="0FD0EE6F"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5D57E19A"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25/07/2025</w:t>
            </w:r>
          </w:p>
        </w:tc>
        <w:tc>
          <w:tcPr>
            <w:tcW w:w="1856" w:type="dxa"/>
            <w:gridSpan w:val="2"/>
            <w:vAlign w:val="center"/>
            <w:hideMark/>
          </w:tcPr>
          <w:p w14:paraId="0F76C384"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65,880.00</w:t>
            </w:r>
          </w:p>
        </w:tc>
      </w:tr>
      <w:tr w:rsidR="00EF1E8E" w:rsidRPr="00AB6404" w14:paraId="15151F85"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15D2899D"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lastRenderedPageBreak/>
              <w:t>10</w:t>
            </w:r>
          </w:p>
        </w:tc>
        <w:tc>
          <w:tcPr>
            <w:tcW w:w="1276" w:type="dxa"/>
            <w:vAlign w:val="center"/>
            <w:hideMark/>
          </w:tcPr>
          <w:p w14:paraId="48F5FC70"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JAC-DAF-CD-2025-0135</w:t>
            </w:r>
          </w:p>
        </w:tc>
        <w:tc>
          <w:tcPr>
            <w:tcW w:w="1558" w:type="dxa"/>
            <w:vAlign w:val="center"/>
            <w:hideMark/>
          </w:tcPr>
          <w:p w14:paraId="1FE23B91"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4513EC36"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30/07/2025</w:t>
            </w:r>
          </w:p>
        </w:tc>
        <w:tc>
          <w:tcPr>
            <w:tcW w:w="1856" w:type="dxa"/>
            <w:gridSpan w:val="2"/>
            <w:vAlign w:val="center"/>
            <w:hideMark/>
          </w:tcPr>
          <w:p w14:paraId="2859B8D9"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112,985.00</w:t>
            </w:r>
          </w:p>
        </w:tc>
      </w:tr>
      <w:tr w:rsidR="00EF1E8E" w:rsidRPr="00AB6404" w14:paraId="5EA6EF0E"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6666FE1E"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11</w:t>
            </w:r>
          </w:p>
        </w:tc>
        <w:tc>
          <w:tcPr>
            <w:tcW w:w="1276" w:type="dxa"/>
            <w:vAlign w:val="center"/>
            <w:hideMark/>
          </w:tcPr>
          <w:p w14:paraId="182FA5B5"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JAC-DAF-CD-2025-0136</w:t>
            </w:r>
          </w:p>
        </w:tc>
        <w:tc>
          <w:tcPr>
            <w:tcW w:w="1558" w:type="dxa"/>
            <w:vAlign w:val="center"/>
            <w:hideMark/>
          </w:tcPr>
          <w:p w14:paraId="76F4DE4D"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2B01301A"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30/07/2025</w:t>
            </w:r>
          </w:p>
        </w:tc>
        <w:tc>
          <w:tcPr>
            <w:tcW w:w="1856" w:type="dxa"/>
            <w:gridSpan w:val="2"/>
            <w:vAlign w:val="center"/>
            <w:hideMark/>
          </w:tcPr>
          <w:p w14:paraId="679F204C"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34,388.00</w:t>
            </w:r>
          </w:p>
        </w:tc>
      </w:tr>
      <w:tr w:rsidR="00EF1E8E" w:rsidRPr="00AB6404" w14:paraId="7D48067E" w14:textId="77777777" w:rsidTr="00B62FDB">
        <w:trPr>
          <w:gridAfter w:val="1"/>
          <w:cnfStyle w:val="000000100000" w:firstRow="0" w:lastRow="0" w:firstColumn="0" w:lastColumn="0" w:oddVBand="0" w:evenVBand="0" w:oddHBand="1" w:evenHBand="0" w:firstRowFirstColumn="0" w:firstRowLastColumn="0" w:lastRowFirstColumn="0" w:lastRowLastColumn="0"/>
          <w:wAfter w:w="29" w:type="dxa"/>
          <w:trHeight w:val="312"/>
          <w:jc w:val="center"/>
        </w:trPr>
        <w:tc>
          <w:tcPr>
            <w:cnfStyle w:val="001000000000" w:firstRow="0" w:lastRow="0" w:firstColumn="1" w:lastColumn="0" w:oddVBand="0" w:evenVBand="0" w:oddHBand="0" w:evenHBand="0" w:firstRowFirstColumn="0" w:firstRowLastColumn="0" w:lastRowFirstColumn="0" w:lastRowLastColumn="0"/>
            <w:tcW w:w="5241" w:type="dxa"/>
            <w:gridSpan w:val="4"/>
            <w:noWrap/>
            <w:vAlign w:val="center"/>
            <w:hideMark/>
          </w:tcPr>
          <w:p w14:paraId="452DD80F"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Total, Compras por Debajo del Umbral</w:t>
            </w:r>
          </w:p>
        </w:tc>
        <w:tc>
          <w:tcPr>
            <w:tcW w:w="1856" w:type="dxa"/>
            <w:gridSpan w:val="2"/>
            <w:noWrap/>
            <w:vAlign w:val="center"/>
            <w:hideMark/>
          </w:tcPr>
          <w:p w14:paraId="0AC6877A"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1,213,271.00</w:t>
            </w:r>
          </w:p>
        </w:tc>
      </w:tr>
      <w:tr w:rsidR="00EF1E8E" w:rsidRPr="00AB6404" w14:paraId="23B513D7" w14:textId="77777777" w:rsidTr="00B62FDB">
        <w:trPr>
          <w:gridAfter w:val="1"/>
          <w:wAfter w:w="29" w:type="dxa"/>
          <w:trHeight w:val="312"/>
          <w:jc w:val="center"/>
        </w:trPr>
        <w:tc>
          <w:tcPr>
            <w:cnfStyle w:val="001000000000" w:firstRow="0" w:lastRow="0" w:firstColumn="1" w:lastColumn="0" w:oddVBand="0" w:evenVBand="0" w:oddHBand="0" w:evenHBand="0" w:firstRowFirstColumn="0" w:firstRowLastColumn="0" w:lastRowFirstColumn="0" w:lastRowLastColumn="0"/>
            <w:tcW w:w="7097" w:type="dxa"/>
            <w:gridSpan w:val="6"/>
            <w:vAlign w:val="center"/>
            <w:hideMark/>
          </w:tcPr>
          <w:p w14:paraId="517F8243" w14:textId="17F5F73F"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Agosto</w:t>
            </w:r>
          </w:p>
        </w:tc>
      </w:tr>
      <w:tr w:rsidR="00EF1E8E" w:rsidRPr="00AB6404" w14:paraId="7D83446E" w14:textId="77777777" w:rsidTr="00B62FDB">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31497929"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w:t>
            </w:r>
          </w:p>
        </w:tc>
        <w:tc>
          <w:tcPr>
            <w:tcW w:w="1276" w:type="dxa"/>
            <w:vAlign w:val="center"/>
            <w:hideMark/>
          </w:tcPr>
          <w:p w14:paraId="6AB9F228"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JAC-DAF-CD-2024-0125</w:t>
            </w:r>
          </w:p>
        </w:tc>
        <w:tc>
          <w:tcPr>
            <w:tcW w:w="1558" w:type="dxa"/>
            <w:vAlign w:val="center"/>
            <w:hideMark/>
          </w:tcPr>
          <w:p w14:paraId="7A8BE7A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Menores</w:t>
            </w:r>
          </w:p>
        </w:tc>
        <w:tc>
          <w:tcPr>
            <w:tcW w:w="1590" w:type="dxa"/>
            <w:gridSpan w:val="2"/>
            <w:vAlign w:val="center"/>
            <w:hideMark/>
          </w:tcPr>
          <w:p w14:paraId="644407C7"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18/08/2025</w:t>
            </w:r>
          </w:p>
        </w:tc>
        <w:tc>
          <w:tcPr>
            <w:tcW w:w="1856" w:type="dxa"/>
            <w:gridSpan w:val="2"/>
            <w:vAlign w:val="center"/>
            <w:hideMark/>
          </w:tcPr>
          <w:p w14:paraId="20EB4A04"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1,536,132.00</w:t>
            </w:r>
          </w:p>
        </w:tc>
      </w:tr>
      <w:tr w:rsidR="00EF1E8E" w:rsidRPr="00AB6404" w14:paraId="104E4130" w14:textId="77777777" w:rsidTr="00B62FDB">
        <w:trPr>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2FE52D04"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2</w:t>
            </w:r>
          </w:p>
        </w:tc>
        <w:tc>
          <w:tcPr>
            <w:tcW w:w="1276" w:type="dxa"/>
            <w:vAlign w:val="center"/>
            <w:hideMark/>
          </w:tcPr>
          <w:p w14:paraId="05FCD271"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JAC-DAF-CD-2024-0125</w:t>
            </w:r>
          </w:p>
        </w:tc>
        <w:tc>
          <w:tcPr>
            <w:tcW w:w="1558" w:type="dxa"/>
            <w:vAlign w:val="center"/>
            <w:hideMark/>
          </w:tcPr>
          <w:p w14:paraId="4F21E050"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Menores</w:t>
            </w:r>
          </w:p>
        </w:tc>
        <w:tc>
          <w:tcPr>
            <w:tcW w:w="1590" w:type="dxa"/>
            <w:gridSpan w:val="2"/>
            <w:vAlign w:val="center"/>
            <w:hideMark/>
          </w:tcPr>
          <w:p w14:paraId="61A73DCB"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05/08/2025</w:t>
            </w:r>
          </w:p>
        </w:tc>
        <w:tc>
          <w:tcPr>
            <w:tcW w:w="1856" w:type="dxa"/>
            <w:gridSpan w:val="2"/>
            <w:vAlign w:val="center"/>
            <w:hideMark/>
          </w:tcPr>
          <w:p w14:paraId="67FA81B1"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194,130.00</w:t>
            </w:r>
          </w:p>
        </w:tc>
      </w:tr>
      <w:tr w:rsidR="00EF1E8E" w:rsidRPr="00AB6404" w14:paraId="1BC59CE3" w14:textId="77777777" w:rsidTr="00B62FDB">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252798C5"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3</w:t>
            </w:r>
          </w:p>
        </w:tc>
        <w:tc>
          <w:tcPr>
            <w:tcW w:w="1276" w:type="dxa"/>
            <w:vAlign w:val="center"/>
            <w:hideMark/>
          </w:tcPr>
          <w:p w14:paraId="7B1C783B"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JAC-DAF-CD-2024-0143</w:t>
            </w:r>
          </w:p>
        </w:tc>
        <w:tc>
          <w:tcPr>
            <w:tcW w:w="1558" w:type="dxa"/>
            <w:vAlign w:val="center"/>
            <w:hideMark/>
          </w:tcPr>
          <w:p w14:paraId="0E3D7842"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Menores</w:t>
            </w:r>
          </w:p>
        </w:tc>
        <w:tc>
          <w:tcPr>
            <w:tcW w:w="1590" w:type="dxa"/>
            <w:gridSpan w:val="2"/>
            <w:vAlign w:val="center"/>
            <w:hideMark/>
          </w:tcPr>
          <w:p w14:paraId="673B2329"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05/08/2025</w:t>
            </w:r>
          </w:p>
        </w:tc>
        <w:tc>
          <w:tcPr>
            <w:tcW w:w="1856" w:type="dxa"/>
            <w:gridSpan w:val="2"/>
            <w:vAlign w:val="center"/>
            <w:hideMark/>
          </w:tcPr>
          <w:p w14:paraId="62C0DC05"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1,800,000.00</w:t>
            </w:r>
          </w:p>
        </w:tc>
      </w:tr>
      <w:tr w:rsidR="00EF1E8E" w:rsidRPr="00AB6404" w14:paraId="3BD611BF" w14:textId="77777777" w:rsidTr="00B62FDB">
        <w:trPr>
          <w:trHeight w:val="312"/>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0720679E" w14:textId="1E250B22" w:rsidR="00013C47" w:rsidRPr="00AB6404" w:rsidRDefault="00013C47" w:rsidP="00AB6404">
            <w:pPr>
              <w:spacing w:line="360" w:lineRule="auto"/>
              <w:jc w:val="center"/>
              <w:rPr>
                <w:rFonts w:eastAsia="Times New Roman"/>
                <w:b w:val="0"/>
                <w:bCs w:val="0"/>
                <w:lang w:val="es-DO" w:eastAsia="es-DO"/>
              </w:rPr>
            </w:pPr>
          </w:p>
        </w:tc>
        <w:tc>
          <w:tcPr>
            <w:tcW w:w="1276" w:type="dxa"/>
            <w:vAlign w:val="center"/>
            <w:hideMark/>
          </w:tcPr>
          <w:p w14:paraId="0133BFE4" w14:textId="0E28EA73"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c>
          <w:tcPr>
            <w:tcW w:w="1558" w:type="dxa"/>
            <w:vAlign w:val="center"/>
            <w:hideMark/>
          </w:tcPr>
          <w:p w14:paraId="395536BD" w14:textId="52B7021C"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c>
          <w:tcPr>
            <w:tcW w:w="1590" w:type="dxa"/>
            <w:gridSpan w:val="2"/>
            <w:vAlign w:val="center"/>
            <w:hideMark/>
          </w:tcPr>
          <w:p w14:paraId="1521D13F"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Total,</w:t>
            </w:r>
          </w:p>
        </w:tc>
        <w:tc>
          <w:tcPr>
            <w:tcW w:w="1856" w:type="dxa"/>
            <w:gridSpan w:val="2"/>
            <w:vAlign w:val="center"/>
            <w:hideMark/>
          </w:tcPr>
          <w:p w14:paraId="4D6521FF"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3,530,262.00</w:t>
            </w:r>
          </w:p>
        </w:tc>
      </w:tr>
      <w:tr w:rsidR="00EF1E8E" w:rsidRPr="00AB6404" w14:paraId="0ADE26BC" w14:textId="77777777" w:rsidTr="00B62FDB">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4E284EE7"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w:t>
            </w:r>
          </w:p>
        </w:tc>
        <w:tc>
          <w:tcPr>
            <w:tcW w:w="1276" w:type="dxa"/>
            <w:vAlign w:val="center"/>
            <w:hideMark/>
          </w:tcPr>
          <w:p w14:paraId="7B67C284"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JAC-CCC-PEPB-2025-0004</w:t>
            </w:r>
          </w:p>
        </w:tc>
        <w:tc>
          <w:tcPr>
            <w:tcW w:w="1558" w:type="dxa"/>
            <w:vAlign w:val="center"/>
            <w:hideMark/>
          </w:tcPr>
          <w:p w14:paraId="569E308C"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Procesos de Excepción</w:t>
            </w:r>
          </w:p>
        </w:tc>
        <w:tc>
          <w:tcPr>
            <w:tcW w:w="1590" w:type="dxa"/>
            <w:gridSpan w:val="2"/>
            <w:vAlign w:val="center"/>
            <w:hideMark/>
          </w:tcPr>
          <w:p w14:paraId="0DB94899"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29/08/2025</w:t>
            </w:r>
          </w:p>
        </w:tc>
        <w:tc>
          <w:tcPr>
            <w:tcW w:w="1856" w:type="dxa"/>
            <w:gridSpan w:val="2"/>
            <w:vAlign w:val="center"/>
            <w:hideMark/>
          </w:tcPr>
          <w:p w14:paraId="1822D1FA"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295,000.00</w:t>
            </w:r>
          </w:p>
        </w:tc>
      </w:tr>
      <w:tr w:rsidR="00EF1E8E" w:rsidRPr="00AB6404" w14:paraId="402F6223" w14:textId="77777777" w:rsidTr="00B62FDB">
        <w:trPr>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0780B5A5"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2</w:t>
            </w:r>
          </w:p>
        </w:tc>
        <w:tc>
          <w:tcPr>
            <w:tcW w:w="1276" w:type="dxa"/>
            <w:vAlign w:val="center"/>
            <w:hideMark/>
          </w:tcPr>
          <w:p w14:paraId="6FC52905"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JAC-CCC-PEPB-2025-0004</w:t>
            </w:r>
          </w:p>
        </w:tc>
        <w:tc>
          <w:tcPr>
            <w:tcW w:w="1558" w:type="dxa"/>
            <w:vAlign w:val="center"/>
            <w:hideMark/>
          </w:tcPr>
          <w:p w14:paraId="79C399DA"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Procesos de Excepción</w:t>
            </w:r>
          </w:p>
        </w:tc>
        <w:tc>
          <w:tcPr>
            <w:tcW w:w="1590" w:type="dxa"/>
            <w:gridSpan w:val="2"/>
            <w:vAlign w:val="center"/>
            <w:hideMark/>
          </w:tcPr>
          <w:p w14:paraId="5FF235E8"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29/08/2025</w:t>
            </w:r>
          </w:p>
        </w:tc>
        <w:tc>
          <w:tcPr>
            <w:tcW w:w="1856" w:type="dxa"/>
            <w:gridSpan w:val="2"/>
            <w:vAlign w:val="center"/>
            <w:hideMark/>
          </w:tcPr>
          <w:p w14:paraId="6A0AECE8"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354,000.00</w:t>
            </w:r>
          </w:p>
        </w:tc>
      </w:tr>
      <w:tr w:rsidR="00EF1E8E" w:rsidRPr="00AB6404" w14:paraId="617355CC" w14:textId="77777777" w:rsidTr="00B62FDB">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74D4BB18" w14:textId="07F70750" w:rsidR="00013C47" w:rsidRPr="00AB6404" w:rsidRDefault="00013C47" w:rsidP="00AB6404">
            <w:pPr>
              <w:spacing w:line="360" w:lineRule="auto"/>
              <w:jc w:val="center"/>
              <w:rPr>
                <w:rFonts w:eastAsia="Times New Roman"/>
                <w:b w:val="0"/>
                <w:bCs w:val="0"/>
                <w:lang w:val="es-DO" w:eastAsia="es-DO"/>
              </w:rPr>
            </w:pPr>
          </w:p>
        </w:tc>
        <w:tc>
          <w:tcPr>
            <w:tcW w:w="1276" w:type="dxa"/>
            <w:vAlign w:val="center"/>
            <w:hideMark/>
          </w:tcPr>
          <w:p w14:paraId="201A7484" w14:textId="2AE0377E"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c>
          <w:tcPr>
            <w:tcW w:w="1558" w:type="dxa"/>
            <w:vAlign w:val="center"/>
            <w:hideMark/>
          </w:tcPr>
          <w:p w14:paraId="31F4BBE7" w14:textId="76BDB5C9"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p>
        </w:tc>
        <w:tc>
          <w:tcPr>
            <w:tcW w:w="1590" w:type="dxa"/>
            <w:gridSpan w:val="2"/>
            <w:vAlign w:val="center"/>
            <w:hideMark/>
          </w:tcPr>
          <w:p w14:paraId="14D95F7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Total</w:t>
            </w:r>
          </w:p>
        </w:tc>
        <w:tc>
          <w:tcPr>
            <w:tcW w:w="1856" w:type="dxa"/>
            <w:gridSpan w:val="2"/>
            <w:vAlign w:val="center"/>
            <w:hideMark/>
          </w:tcPr>
          <w:p w14:paraId="72311EB1"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649,000.00</w:t>
            </w:r>
          </w:p>
        </w:tc>
      </w:tr>
      <w:tr w:rsidR="00EF1E8E" w:rsidRPr="00AB6404" w14:paraId="6CA89CAB"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08D6374B"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w:t>
            </w:r>
          </w:p>
        </w:tc>
        <w:tc>
          <w:tcPr>
            <w:tcW w:w="1276" w:type="dxa"/>
            <w:vAlign w:val="center"/>
            <w:hideMark/>
          </w:tcPr>
          <w:p w14:paraId="1D13DCE3"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JAC-DAF-CD-2025-0140</w:t>
            </w:r>
          </w:p>
        </w:tc>
        <w:tc>
          <w:tcPr>
            <w:tcW w:w="1558" w:type="dxa"/>
            <w:vAlign w:val="center"/>
            <w:hideMark/>
          </w:tcPr>
          <w:p w14:paraId="1E0DC37D"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11114FC8"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04/08/2025</w:t>
            </w:r>
          </w:p>
        </w:tc>
        <w:tc>
          <w:tcPr>
            <w:tcW w:w="1856" w:type="dxa"/>
            <w:gridSpan w:val="2"/>
            <w:vAlign w:val="center"/>
            <w:hideMark/>
          </w:tcPr>
          <w:p w14:paraId="602E5610"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75,553.00</w:t>
            </w:r>
          </w:p>
        </w:tc>
      </w:tr>
      <w:tr w:rsidR="00EF1E8E" w:rsidRPr="00AB6404" w14:paraId="15B0BD81"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1B8F4BCD"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2</w:t>
            </w:r>
          </w:p>
        </w:tc>
        <w:tc>
          <w:tcPr>
            <w:tcW w:w="1276" w:type="dxa"/>
            <w:vAlign w:val="center"/>
            <w:hideMark/>
          </w:tcPr>
          <w:p w14:paraId="635BBEBA"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JAC-DAF-CD-2025-0150</w:t>
            </w:r>
          </w:p>
        </w:tc>
        <w:tc>
          <w:tcPr>
            <w:tcW w:w="1558" w:type="dxa"/>
            <w:vAlign w:val="center"/>
            <w:hideMark/>
          </w:tcPr>
          <w:p w14:paraId="51B0DBC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08ED5FC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27/08/2025</w:t>
            </w:r>
          </w:p>
        </w:tc>
        <w:tc>
          <w:tcPr>
            <w:tcW w:w="1856" w:type="dxa"/>
            <w:gridSpan w:val="2"/>
            <w:vAlign w:val="center"/>
            <w:hideMark/>
          </w:tcPr>
          <w:p w14:paraId="15811FE1"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247,899.00</w:t>
            </w:r>
          </w:p>
        </w:tc>
      </w:tr>
      <w:tr w:rsidR="00EF1E8E" w:rsidRPr="00AB6404" w14:paraId="42BCDB20"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3862AB45"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3</w:t>
            </w:r>
          </w:p>
        </w:tc>
        <w:tc>
          <w:tcPr>
            <w:tcW w:w="1276" w:type="dxa"/>
            <w:vAlign w:val="center"/>
            <w:hideMark/>
          </w:tcPr>
          <w:p w14:paraId="3C5152C1"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JAC-DAF-CD-2025-0141</w:t>
            </w:r>
          </w:p>
        </w:tc>
        <w:tc>
          <w:tcPr>
            <w:tcW w:w="1558" w:type="dxa"/>
            <w:vAlign w:val="center"/>
            <w:hideMark/>
          </w:tcPr>
          <w:p w14:paraId="16E0840B"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3E3649E0"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26/08/2025</w:t>
            </w:r>
          </w:p>
        </w:tc>
        <w:tc>
          <w:tcPr>
            <w:tcW w:w="1856" w:type="dxa"/>
            <w:gridSpan w:val="2"/>
            <w:vAlign w:val="center"/>
            <w:hideMark/>
          </w:tcPr>
          <w:p w14:paraId="43BCF2D6"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113,439.00</w:t>
            </w:r>
          </w:p>
        </w:tc>
      </w:tr>
      <w:tr w:rsidR="00EF1E8E" w:rsidRPr="00AB6404" w14:paraId="64357F39"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622F3D3B"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lastRenderedPageBreak/>
              <w:t>4</w:t>
            </w:r>
          </w:p>
        </w:tc>
        <w:tc>
          <w:tcPr>
            <w:tcW w:w="1276" w:type="dxa"/>
            <w:vAlign w:val="center"/>
            <w:hideMark/>
          </w:tcPr>
          <w:p w14:paraId="494CDBC5"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JAC-DAF-CD-2025-0143</w:t>
            </w:r>
          </w:p>
        </w:tc>
        <w:tc>
          <w:tcPr>
            <w:tcW w:w="1558" w:type="dxa"/>
            <w:vAlign w:val="center"/>
            <w:hideMark/>
          </w:tcPr>
          <w:p w14:paraId="2497FE84"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760BE1A5"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04/08/2025</w:t>
            </w:r>
          </w:p>
        </w:tc>
        <w:tc>
          <w:tcPr>
            <w:tcW w:w="1856" w:type="dxa"/>
            <w:gridSpan w:val="2"/>
            <w:vAlign w:val="center"/>
            <w:hideMark/>
          </w:tcPr>
          <w:p w14:paraId="40DC7306"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80,535.00</w:t>
            </w:r>
          </w:p>
        </w:tc>
      </w:tr>
      <w:tr w:rsidR="00EF1E8E" w:rsidRPr="00AB6404" w14:paraId="173887E0"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735EA9EF"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5</w:t>
            </w:r>
          </w:p>
        </w:tc>
        <w:tc>
          <w:tcPr>
            <w:tcW w:w="1276" w:type="dxa"/>
            <w:vAlign w:val="center"/>
            <w:hideMark/>
          </w:tcPr>
          <w:p w14:paraId="11AA3C2C"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JAC-DAF-CD-2025-0138</w:t>
            </w:r>
          </w:p>
        </w:tc>
        <w:tc>
          <w:tcPr>
            <w:tcW w:w="1558" w:type="dxa"/>
            <w:vAlign w:val="center"/>
            <w:hideMark/>
          </w:tcPr>
          <w:p w14:paraId="4AD331AF"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2325EE47"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25/08/2025</w:t>
            </w:r>
          </w:p>
        </w:tc>
        <w:tc>
          <w:tcPr>
            <w:tcW w:w="1856" w:type="dxa"/>
            <w:gridSpan w:val="2"/>
            <w:vAlign w:val="center"/>
            <w:hideMark/>
          </w:tcPr>
          <w:p w14:paraId="0132DC42"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183,780.00</w:t>
            </w:r>
          </w:p>
        </w:tc>
      </w:tr>
      <w:tr w:rsidR="00EF1E8E" w:rsidRPr="00AB6404" w14:paraId="2F4F72AC"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6EC1632E"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6</w:t>
            </w:r>
          </w:p>
        </w:tc>
        <w:tc>
          <w:tcPr>
            <w:tcW w:w="1276" w:type="dxa"/>
            <w:vAlign w:val="center"/>
            <w:hideMark/>
          </w:tcPr>
          <w:p w14:paraId="0C06DA02"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JAC-DAF-CD-2025-0153</w:t>
            </w:r>
          </w:p>
        </w:tc>
        <w:tc>
          <w:tcPr>
            <w:tcW w:w="1558" w:type="dxa"/>
            <w:vAlign w:val="center"/>
            <w:hideMark/>
          </w:tcPr>
          <w:p w14:paraId="7DE62503"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0126DD54"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26/08/2025</w:t>
            </w:r>
          </w:p>
        </w:tc>
        <w:tc>
          <w:tcPr>
            <w:tcW w:w="1856" w:type="dxa"/>
            <w:gridSpan w:val="2"/>
            <w:vAlign w:val="center"/>
            <w:hideMark/>
          </w:tcPr>
          <w:p w14:paraId="4B058F18"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212,164.00</w:t>
            </w:r>
          </w:p>
        </w:tc>
      </w:tr>
      <w:tr w:rsidR="00EF1E8E" w:rsidRPr="00AB6404" w14:paraId="6CB07AEC"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15EF0575"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7</w:t>
            </w:r>
          </w:p>
        </w:tc>
        <w:tc>
          <w:tcPr>
            <w:tcW w:w="1276" w:type="dxa"/>
            <w:vAlign w:val="center"/>
            <w:hideMark/>
          </w:tcPr>
          <w:p w14:paraId="0DB10C3C"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JAC-DAF-CD-2025-0142</w:t>
            </w:r>
          </w:p>
        </w:tc>
        <w:tc>
          <w:tcPr>
            <w:tcW w:w="1558" w:type="dxa"/>
            <w:vAlign w:val="center"/>
            <w:hideMark/>
          </w:tcPr>
          <w:p w14:paraId="5C2F0C26"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13F1EA0B"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05/08/2025</w:t>
            </w:r>
          </w:p>
        </w:tc>
        <w:tc>
          <w:tcPr>
            <w:tcW w:w="1856" w:type="dxa"/>
            <w:gridSpan w:val="2"/>
            <w:vAlign w:val="center"/>
            <w:hideMark/>
          </w:tcPr>
          <w:p w14:paraId="42AC727A"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241,054.00</w:t>
            </w:r>
          </w:p>
        </w:tc>
      </w:tr>
      <w:tr w:rsidR="00EF1E8E" w:rsidRPr="00AB6404" w14:paraId="239A64BA"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4968B050"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8</w:t>
            </w:r>
          </w:p>
        </w:tc>
        <w:tc>
          <w:tcPr>
            <w:tcW w:w="1276" w:type="dxa"/>
            <w:vAlign w:val="center"/>
            <w:hideMark/>
          </w:tcPr>
          <w:p w14:paraId="5040BB36"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JAC-DAF-CD-2025-0152</w:t>
            </w:r>
          </w:p>
        </w:tc>
        <w:tc>
          <w:tcPr>
            <w:tcW w:w="1558" w:type="dxa"/>
            <w:vAlign w:val="center"/>
            <w:hideMark/>
          </w:tcPr>
          <w:p w14:paraId="5E5AF1C3"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61F9BC4D"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26/08/2025</w:t>
            </w:r>
          </w:p>
        </w:tc>
        <w:tc>
          <w:tcPr>
            <w:tcW w:w="1856" w:type="dxa"/>
            <w:gridSpan w:val="2"/>
            <w:vAlign w:val="center"/>
            <w:hideMark/>
          </w:tcPr>
          <w:p w14:paraId="44B9B67B"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222,598.00</w:t>
            </w:r>
          </w:p>
        </w:tc>
      </w:tr>
      <w:tr w:rsidR="00EF1E8E" w:rsidRPr="00AB6404" w14:paraId="1E2C37D4"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7516F774"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lastRenderedPageBreak/>
              <w:t>9</w:t>
            </w:r>
          </w:p>
        </w:tc>
        <w:tc>
          <w:tcPr>
            <w:tcW w:w="1276" w:type="dxa"/>
            <w:vAlign w:val="center"/>
            <w:hideMark/>
          </w:tcPr>
          <w:p w14:paraId="0D200CB6"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JAC-DAF-CD-2025-0134</w:t>
            </w:r>
          </w:p>
        </w:tc>
        <w:tc>
          <w:tcPr>
            <w:tcW w:w="1558" w:type="dxa"/>
            <w:vAlign w:val="center"/>
            <w:hideMark/>
          </w:tcPr>
          <w:p w14:paraId="2194676E"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55509B1C"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18/08/2025</w:t>
            </w:r>
          </w:p>
        </w:tc>
        <w:tc>
          <w:tcPr>
            <w:tcW w:w="1856" w:type="dxa"/>
            <w:gridSpan w:val="2"/>
            <w:vAlign w:val="center"/>
            <w:hideMark/>
          </w:tcPr>
          <w:p w14:paraId="105B6B33"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240,708.00</w:t>
            </w:r>
          </w:p>
        </w:tc>
      </w:tr>
      <w:tr w:rsidR="00EF1E8E" w:rsidRPr="00AB6404" w14:paraId="2287C2CE"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2166919D"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10</w:t>
            </w:r>
          </w:p>
        </w:tc>
        <w:tc>
          <w:tcPr>
            <w:tcW w:w="1276" w:type="dxa"/>
            <w:vAlign w:val="center"/>
            <w:hideMark/>
          </w:tcPr>
          <w:p w14:paraId="76ED0674"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JAC-DAF-CD-2025-0144</w:t>
            </w:r>
          </w:p>
        </w:tc>
        <w:tc>
          <w:tcPr>
            <w:tcW w:w="1558" w:type="dxa"/>
            <w:vAlign w:val="center"/>
            <w:hideMark/>
          </w:tcPr>
          <w:p w14:paraId="7E1D88D9"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4E17DEA6"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08/08/2025</w:t>
            </w:r>
          </w:p>
        </w:tc>
        <w:tc>
          <w:tcPr>
            <w:tcW w:w="1856" w:type="dxa"/>
            <w:gridSpan w:val="2"/>
            <w:vAlign w:val="center"/>
            <w:hideMark/>
          </w:tcPr>
          <w:p w14:paraId="04C55CDA"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21,712.00</w:t>
            </w:r>
          </w:p>
        </w:tc>
      </w:tr>
      <w:tr w:rsidR="00EF1E8E" w:rsidRPr="00AB6404" w14:paraId="3F9AC2D3"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4D4927BC"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11</w:t>
            </w:r>
          </w:p>
        </w:tc>
        <w:tc>
          <w:tcPr>
            <w:tcW w:w="1276" w:type="dxa"/>
            <w:vAlign w:val="center"/>
            <w:hideMark/>
          </w:tcPr>
          <w:p w14:paraId="0A863B68"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JAC-DAF-CD-2025-0151</w:t>
            </w:r>
          </w:p>
        </w:tc>
        <w:tc>
          <w:tcPr>
            <w:tcW w:w="1558" w:type="dxa"/>
            <w:vAlign w:val="center"/>
            <w:hideMark/>
          </w:tcPr>
          <w:p w14:paraId="5AA1ABAB"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0743A361"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27/08/2025</w:t>
            </w:r>
          </w:p>
        </w:tc>
        <w:tc>
          <w:tcPr>
            <w:tcW w:w="1856" w:type="dxa"/>
            <w:gridSpan w:val="2"/>
            <w:vAlign w:val="center"/>
            <w:hideMark/>
          </w:tcPr>
          <w:p w14:paraId="48DF7510"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48,575.00</w:t>
            </w:r>
          </w:p>
        </w:tc>
      </w:tr>
      <w:tr w:rsidR="00EF1E8E" w:rsidRPr="00AB6404" w14:paraId="3A944D09"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2F30F497"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12</w:t>
            </w:r>
          </w:p>
        </w:tc>
        <w:tc>
          <w:tcPr>
            <w:tcW w:w="1276" w:type="dxa"/>
            <w:vAlign w:val="center"/>
            <w:hideMark/>
          </w:tcPr>
          <w:p w14:paraId="042419D4"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JAC-DAF-CD-2025-0137</w:t>
            </w:r>
          </w:p>
        </w:tc>
        <w:tc>
          <w:tcPr>
            <w:tcW w:w="1558" w:type="dxa"/>
            <w:vAlign w:val="center"/>
            <w:hideMark/>
          </w:tcPr>
          <w:p w14:paraId="77FF8CBD"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21C72DB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20/08/2025</w:t>
            </w:r>
          </w:p>
        </w:tc>
        <w:tc>
          <w:tcPr>
            <w:tcW w:w="1856" w:type="dxa"/>
            <w:gridSpan w:val="2"/>
            <w:vAlign w:val="center"/>
            <w:hideMark/>
          </w:tcPr>
          <w:p w14:paraId="713287E5"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236,767.00</w:t>
            </w:r>
          </w:p>
        </w:tc>
      </w:tr>
      <w:tr w:rsidR="00EF1E8E" w:rsidRPr="00AB6404" w14:paraId="5B530E05"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665C1B06"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13</w:t>
            </w:r>
          </w:p>
        </w:tc>
        <w:tc>
          <w:tcPr>
            <w:tcW w:w="1276" w:type="dxa"/>
            <w:vAlign w:val="center"/>
            <w:hideMark/>
          </w:tcPr>
          <w:p w14:paraId="76859D54"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JAC-DAF-CD-2025-0139</w:t>
            </w:r>
          </w:p>
        </w:tc>
        <w:tc>
          <w:tcPr>
            <w:tcW w:w="1558" w:type="dxa"/>
            <w:vAlign w:val="center"/>
            <w:hideMark/>
          </w:tcPr>
          <w:p w14:paraId="7EF18BC9"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138C89FF"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20/08/2025</w:t>
            </w:r>
          </w:p>
        </w:tc>
        <w:tc>
          <w:tcPr>
            <w:tcW w:w="1856" w:type="dxa"/>
            <w:gridSpan w:val="2"/>
            <w:vAlign w:val="center"/>
            <w:hideMark/>
          </w:tcPr>
          <w:p w14:paraId="1196A560"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144,403.00</w:t>
            </w:r>
          </w:p>
        </w:tc>
      </w:tr>
      <w:tr w:rsidR="00EF1E8E" w:rsidRPr="00AB6404" w14:paraId="4F2717AC"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1C4DADDC"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lastRenderedPageBreak/>
              <w:t>14</w:t>
            </w:r>
          </w:p>
        </w:tc>
        <w:tc>
          <w:tcPr>
            <w:tcW w:w="1276" w:type="dxa"/>
            <w:vAlign w:val="center"/>
            <w:hideMark/>
          </w:tcPr>
          <w:p w14:paraId="6B1394C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JAC-DAF-CD-2025-0146</w:t>
            </w:r>
          </w:p>
        </w:tc>
        <w:tc>
          <w:tcPr>
            <w:tcW w:w="1558" w:type="dxa"/>
            <w:vAlign w:val="center"/>
            <w:hideMark/>
          </w:tcPr>
          <w:p w14:paraId="69409267"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6D3D6516"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19/08/2025</w:t>
            </w:r>
          </w:p>
        </w:tc>
        <w:tc>
          <w:tcPr>
            <w:tcW w:w="1856" w:type="dxa"/>
            <w:gridSpan w:val="2"/>
            <w:vAlign w:val="center"/>
            <w:hideMark/>
          </w:tcPr>
          <w:p w14:paraId="675BFDD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171,600.00</w:t>
            </w:r>
          </w:p>
        </w:tc>
      </w:tr>
      <w:tr w:rsidR="00EF1E8E" w:rsidRPr="00AB6404" w14:paraId="762B74F6"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29C3FC26"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15</w:t>
            </w:r>
          </w:p>
        </w:tc>
        <w:tc>
          <w:tcPr>
            <w:tcW w:w="1276" w:type="dxa"/>
            <w:vAlign w:val="center"/>
            <w:hideMark/>
          </w:tcPr>
          <w:p w14:paraId="5EAD0F66"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JAC-DAF-CD-2025-0145</w:t>
            </w:r>
          </w:p>
        </w:tc>
        <w:tc>
          <w:tcPr>
            <w:tcW w:w="1558" w:type="dxa"/>
            <w:vAlign w:val="center"/>
            <w:hideMark/>
          </w:tcPr>
          <w:p w14:paraId="3034B4D7"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710A6E73"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12/08/2025</w:t>
            </w:r>
          </w:p>
        </w:tc>
        <w:tc>
          <w:tcPr>
            <w:tcW w:w="1856" w:type="dxa"/>
            <w:gridSpan w:val="2"/>
            <w:vAlign w:val="center"/>
            <w:hideMark/>
          </w:tcPr>
          <w:p w14:paraId="383C2385"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99,404.00</w:t>
            </w:r>
          </w:p>
        </w:tc>
      </w:tr>
      <w:tr w:rsidR="00EF1E8E" w:rsidRPr="00AB6404" w14:paraId="2AB2DD17"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7C3304CA"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16</w:t>
            </w:r>
          </w:p>
        </w:tc>
        <w:tc>
          <w:tcPr>
            <w:tcW w:w="1276" w:type="dxa"/>
            <w:vAlign w:val="center"/>
            <w:hideMark/>
          </w:tcPr>
          <w:p w14:paraId="4C4BAA4D"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JAC-DAF-CD-2025-0149</w:t>
            </w:r>
          </w:p>
        </w:tc>
        <w:tc>
          <w:tcPr>
            <w:tcW w:w="1558" w:type="dxa"/>
            <w:vAlign w:val="center"/>
            <w:hideMark/>
          </w:tcPr>
          <w:p w14:paraId="0DD11BA0"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2A1D7FD3"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21/08/2025</w:t>
            </w:r>
          </w:p>
        </w:tc>
        <w:tc>
          <w:tcPr>
            <w:tcW w:w="1856" w:type="dxa"/>
            <w:gridSpan w:val="2"/>
            <w:vAlign w:val="center"/>
            <w:hideMark/>
          </w:tcPr>
          <w:p w14:paraId="48BD8C0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225,658.00</w:t>
            </w:r>
          </w:p>
        </w:tc>
      </w:tr>
      <w:tr w:rsidR="00EF1E8E" w:rsidRPr="00AB6404" w14:paraId="5ADCAA95"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2AD87354"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17</w:t>
            </w:r>
          </w:p>
        </w:tc>
        <w:tc>
          <w:tcPr>
            <w:tcW w:w="1276" w:type="dxa"/>
            <w:vAlign w:val="center"/>
            <w:hideMark/>
          </w:tcPr>
          <w:p w14:paraId="4CCD2B4A"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JAC-DAF-CD-2025-0133</w:t>
            </w:r>
          </w:p>
        </w:tc>
        <w:tc>
          <w:tcPr>
            <w:tcW w:w="1558" w:type="dxa"/>
            <w:vAlign w:val="center"/>
            <w:hideMark/>
          </w:tcPr>
          <w:p w14:paraId="7602A48D"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5E6F99ED"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05/08/2025</w:t>
            </w:r>
          </w:p>
        </w:tc>
        <w:tc>
          <w:tcPr>
            <w:tcW w:w="1856" w:type="dxa"/>
            <w:gridSpan w:val="2"/>
            <w:vAlign w:val="center"/>
            <w:hideMark/>
          </w:tcPr>
          <w:p w14:paraId="7A70F7BB"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167,064.00</w:t>
            </w:r>
          </w:p>
        </w:tc>
      </w:tr>
      <w:tr w:rsidR="00EF1E8E" w:rsidRPr="00AB6404" w14:paraId="7CE3EBFB"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5E88F476"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18</w:t>
            </w:r>
          </w:p>
        </w:tc>
        <w:tc>
          <w:tcPr>
            <w:tcW w:w="1276" w:type="dxa"/>
            <w:vAlign w:val="center"/>
            <w:hideMark/>
          </w:tcPr>
          <w:p w14:paraId="47174702"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JAC-DAF-CD-2025-0148</w:t>
            </w:r>
          </w:p>
        </w:tc>
        <w:tc>
          <w:tcPr>
            <w:tcW w:w="1558" w:type="dxa"/>
            <w:vAlign w:val="center"/>
            <w:hideMark/>
          </w:tcPr>
          <w:p w14:paraId="630BE008"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599E779C"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22/08/2025</w:t>
            </w:r>
          </w:p>
        </w:tc>
        <w:tc>
          <w:tcPr>
            <w:tcW w:w="1856" w:type="dxa"/>
            <w:gridSpan w:val="2"/>
            <w:vAlign w:val="center"/>
            <w:hideMark/>
          </w:tcPr>
          <w:p w14:paraId="2F5F7A4F"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48,616.00</w:t>
            </w:r>
          </w:p>
        </w:tc>
      </w:tr>
      <w:tr w:rsidR="00EF1E8E" w:rsidRPr="00AB6404" w14:paraId="17A3AB23" w14:textId="77777777" w:rsidTr="00B62FDB">
        <w:trPr>
          <w:gridAfter w:val="1"/>
          <w:wAfter w:w="29" w:type="dxa"/>
          <w:trHeight w:val="312"/>
          <w:jc w:val="center"/>
        </w:trPr>
        <w:tc>
          <w:tcPr>
            <w:cnfStyle w:val="001000000000" w:firstRow="0" w:lastRow="0" w:firstColumn="1" w:lastColumn="0" w:oddVBand="0" w:evenVBand="0" w:oddHBand="0" w:evenHBand="0" w:firstRowFirstColumn="0" w:firstRowLastColumn="0" w:lastRowFirstColumn="0" w:lastRowLastColumn="0"/>
            <w:tcW w:w="5241" w:type="dxa"/>
            <w:gridSpan w:val="4"/>
            <w:noWrap/>
            <w:vAlign w:val="center"/>
            <w:hideMark/>
          </w:tcPr>
          <w:p w14:paraId="4EE100BB"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Total, Compras por Debajo del Umbral</w:t>
            </w:r>
          </w:p>
        </w:tc>
        <w:tc>
          <w:tcPr>
            <w:tcW w:w="1856" w:type="dxa"/>
            <w:gridSpan w:val="2"/>
            <w:noWrap/>
            <w:vAlign w:val="center"/>
            <w:hideMark/>
          </w:tcPr>
          <w:p w14:paraId="28E5EC36"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2,781,529.00</w:t>
            </w:r>
          </w:p>
        </w:tc>
      </w:tr>
      <w:tr w:rsidR="00EF1E8E" w:rsidRPr="00AB6404" w14:paraId="7C8F4528" w14:textId="77777777" w:rsidTr="00B62FDB">
        <w:trPr>
          <w:gridAfter w:val="1"/>
          <w:cnfStyle w:val="000000100000" w:firstRow="0" w:lastRow="0" w:firstColumn="0" w:lastColumn="0" w:oddVBand="0" w:evenVBand="0" w:oddHBand="1" w:evenHBand="0" w:firstRowFirstColumn="0" w:firstRowLastColumn="0" w:lastRowFirstColumn="0" w:lastRowLastColumn="0"/>
          <w:wAfter w:w="29" w:type="dxa"/>
          <w:trHeight w:val="312"/>
          <w:jc w:val="center"/>
        </w:trPr>
        <w:tc>
          <w:tcPr>
            <w:cnfStyle w:val="001000000000" w:firstRow="0" w:lastRow="0" w:firstColumn="1" w:lastColumn="0" w:oddVBand="0" w:evenVBand="0" w:oddHBand="0" w:evenHBand="0" w:firstRowFirstColumn="0" w:firstRowLastColumn="0" w:lastRowFirstColumn="0" w:lastRowLastColumn="0"/>
            <w:tcW w:w="7097" w:type="dxa"/>
            <w:gridSpan w:val="6"/>
            <w:vAlign w:val="center"/>
            <w:hideMark/>
          </w:tcPr>
          <w:p w14:paraId="3AC04120" w14:textId="6BC166A1"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Septiembre</w:t>
            </w:r>
          </w:p>
        </w:tc>
      </w:tr>
      <w:tr w:rsidR="00EF1E8E" w:rsidRPr="00AB6404" w14:paraId="29CCE5CC" w14:textId="77777777" w:rsidTr="00B62FDB">
        <w:trPr>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30B4314A"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lastRenderedPageBreak/>
              <w:t>1</w:t>
            </w:r>
          </w:p>
        </w:tc>
        <w:tc>
          <w:tcPr>
            <w:tcW w:w="1276" w:type="dxa"/>
            <w:vAlign w:val="center"/>
            <w:hideMark/>
          </w:tcPr>
          <w:p w14:paraId="0BD3AA3E"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JAC-DAF-CM-2025-0042</w:t>
            </w:r>
          </w:p>
        </w:tc>
        <w:tc>
          <w:tcPr>
            <w:tcW w:w="1558" w:type="dxa"/>
            <w:vAlign w:val="center"/>
            <w:hideMark/>
          </w:tcPr>
          <w:p w14:paraId="5236D581"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Menores</w:t>
            </w:r>
          </w:p>
        </w:tc>
        <w:tc>
          <w:tcPr>
            <w:tcW w:w="1590" w:type="dxa"/>
            <w:gridSpan w:val="2"/>
            <w:vAlign w:val="center"/>
            <w:hideMark/>
          </w:tcPr>
          <w:p w14:paraId="1CA98C8F"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08/09/2025</w:t>
            </w:r>
          </w:p>
        </w:tc>
        <w:tc>
          <w:tcPr>
            <w:tcW w:w="1856" w:type="dxa"/>
            <w:gridSpan w:val="2"/>
            <w:vAlign w:val="center"/>
            <w:hideMark/>
          </w:tcPr>
          <w:p w14:paraId="2F82037F"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277,536.00</w:t>
            </w:r>
          </w:p>
        </w:tc>
      </w:tr>
      <w:tr w:rsidR="00EF1E8E" w:rsidRPr="00AB6404" w14:paraId="484730FD" w14:textId="77777777" w:rsidTr="00B62FDB">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3498819A"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2</w:t>
            </w:r>
          </w:p>
        </w:tc>
        <w:tc>
          <w:tcPr>
            <w:tcW w:w="1276" w:type="dxa"/>
            <w:vAlign w:val="center"/>
            <w:hideMark/>
          </w:tcPr>
          <w:p w14:paraId="59B0B727"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JAC-DAF-CM-2025-0045</w:t>
            </w:r>
          </w:p>
        </w:tc>
        <w:tc>
          <w:tcPr>
            <w:tcW w:w="1558" w:type="dxa"/>
            <w:vAlign w:val="center"/>
            <w:hideMark/>
          </w:tcPr>
          <w:p w14:paraId="6B6F3493"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Menores</w:t>
            </w:r>
          </w:p>
        </w:tc>
        <w:tc>
          <w:tcPr>
            <w:tcW w:w="1590" w:type="dxa"/>
            <w:gridSpan w:val="2"/>
            <w:vAlign w:val="center"/>
            <w:hideMark/>
          </w:tcPr>
          <w:p w14:paraId="2440CA57"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08/09/2025</w:t>
            </w:r>
          </w:p>
        </w:tc>
        <w:tc>
          <w:tcPr>
            <w:tcW w:w="1856" w:type="dxa"/>
            <w:gridSpan w:val="2"/>
            <w:vAlign w:val="center"/>
            <w:hideMark/>
          </w:tcPr>
          <w:p w14:paraId="649F2479"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750,000.00</w:t>
            </w:r>
          </w:p>
        </w:tc>
      </w:tr>
      <w:tr w:rsidR="00EF1E8E" w:rsidRPr="00AB6404" w14:paraId="397DD798" w14:textId="77777777" w:rsidTr="00B62FDB">
        <w:trPr>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6E2F3D7D"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3</w:t>
            </w:r>
          </w:p>
        </w:tc>
        <w:tc>
          <w:tcPr>
            <w:tcW w:w="1276" w:type="dxa"/>
            <w:vAlign w:val="center"/>
            <w:hideMark/>
          </w:tcPr>
          <w:p w14:paraId="2556CD9D"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JAC-DAF-CM-2025-0043</w:t>
            </w:r>
          </w:p>
        </w:tc>
        <w:tc>
          <w:tcPr>
            <w:tcW w:w="1558" w:type="dxa"/>
            <w:vAlign w:val="center"/>
            <w:hideMark/>
          </w:tcPr>
          <w:p w14:paraId="0E1AB46A"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Menores</w:t>
            </w:r>
          </w:p>
        </w:tc>
        <w:tc>
          <w:tcPr>
            <w:tcW w:w="1590" w:type="dxa"/>
            <w:gridSpan w:val="2"/>
            <w:vAlign w:val="center"/>
            <w:hideMark/>
          </w:tcPr>
          <w:p w14:paraId="3187F8B6"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08/09/2025</w:t>
            </w:r>
          </w:p>
        </w:tc>
        <w:tc>
          <w:tcPr>
            <w:tcW w:w="1856" w:type="dxa"/>
            <w:gridSpan w:val="2"/>
            <w:vAlign w:val="center"/>
            <w:hideMark/>
          </w:tcPr>
          <w:p w14:paraId="485D2C6B"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1,498,998.01</w:t>
            </w:r>
          </w:p>
        </w:tc>
      </w:tr>
      <w:tr w:rsidR="00EF1E8E" w:rsidRPr="00AB6404" w14:paraId="1DEC5959" w14:textId="77777777" w:rsidTr="00B62FDB">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2BC4AA14"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4</w:t>
            </w:r>
          </w:p>
        </w:tc>
        <w:tc>
          <w:tcPr>
            <w:tcW w:w="1276" w:type="dxa"/>
            <w:vAlign w:val="center"/>
            <w:hideMark/>
          </w:tcPr>
          <w:p w14:paraId="32BD7C29"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JAC-DAF-CM-2025-0047</w:t>
            </w:r>
          </w:p>
        </w:tc>
        <w:tc>
          <w:tcPr>
            <w:tcW w:w="1558" w:type="dxa"/>
            <w:vAlign w:val="center"/>
            <w:hideMark/>
          </w:tcPr>
          <w:p w14:paraId="2A5101E5"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Menores</w:t>
            </w:r>
          </w:p>
        </w:tc>
        <w:tc>
          <w:tcPr>
            <w:tcW w:w="1590" w:type="dxa"/>
            <w:gridSpan w:val="2"/>
            <w:vAlign w:val="center"/>
            <w:hideMark/>
          </w:tcPr>
          <w:p w14:paraId="00C26F3C"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09/09/2025</w:t>
            </w:r>
          </w:p>
        </w:tc>
        <w:tc>
          <w:tcPr>
            <w:tcW w:w="1856" w:type="dxa"/>
            <w:gridSpan w:val="2"/>
            <w:vAlign w:val="center"/>
            <w:hideMark/>
          </w:tcPr>
          <w:p w14:paraId="3E31F763"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473,100.00</w:t>
            </w:r>
          </w:p>
        </w:tc>
      </w:tr>
      <w:tr w:rsidR="00EF1E8E" w:rsidRPr="00AB6404" w14:paraId="12F1EF10" w14:textId="77777777" w:rsidTr="00B62FDB">
        <w:trPr>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0F2C7C1C"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5</w:t>
            </w:r>
          </w:p>
        </w:tc>
        <w:tc>
          <w:tcPr>
            <w:tcW w:w="1276" w:type="dxa"/>
            <w:vAlign w:val="center"/>
            <w:hideMark/>
          </w:tcPr>
          <w:p w14:paraId="38A1EA4E"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JAC-DAF-CM-2025-0048</w:t>
            </w:r>
          </w:p>
        </w:tc>
        <w:tc>
          <w:tcPr>
            <w:tcW w:w="1558" w:type="dxa"/>
            <w:vAlign w:val="center"/>
            <w:hideMark/>
          </w:tcPr>
          <w:p w14:paraId="36A68BA7"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Menores</w:t>
            </w:r>
          </w:p>
        </w:tc>
        <w:tc>
          <w:tcPr>
            <w:tcW w:w="1590" w:type="dxa"/>
            <w:gridSpan w:val="2"/>
            <w:vAlign w:val="center"/>
            <w:hideMark/>
          </w:tcPr>
          <w:p w14:paraId="2E484CED"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30/09/2025</w:t>
            </w:r>
          </w:p>
        </w:tc>
        <w:tc>
          <w:tcPr>
            <w:tcW w:w="1856" w:type="dxa"/>
            <w:gridSpan w:val="2"/>
            <w:vAlign w:val="center"/>
            <w:hideMark/>
          </w:tcPr>
          <w:p w14:paraId="26BBEFF9"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646,404.00</w:t>
            </w:r>
          </w:p>
        </w:tc>
      </w:tr>
      <w:tr w:rsidR="00EF1E8E" w:rsidRPr="00AB6404" w14:paraId="25CB0790" w14:textId="77777777" w:rsidTr="00B62FDB">
        <w:trPr>
          <w:gridAfter w:val="1"/>
          <w:cnfStyle w:val="000000100000" w:firstRow="0" w:lastRow="0" w:firstColumn="0" w:lastColumn="0" w:oddVBand="0" w:evenVBand="0" w:oddHBand="1" w:evenHBand="0" w:firstRowFirstColumn="0" w:firstRowLastColumn="0" w:lastRowFirstColumn="0" w:lastRowLastColumn="0"/>
          <w:wAfter w:w="29" w:type="dxa"/>
          <w:trHeight w:val="312"/>
          <w:jc w:val="center"/>
        </w:trPr>
        <w:tc>
          <w:tcPr>
            <w:cnfStyle w:val="001000000000" w:firstRow="0" w:lastRow="0" w:firstColumn="1" w:lastColumn="0" w:oddVBand="0" w:evenVBand="0" w:oddHBand="0" w:evenHBand="0" w:firstRowFirstColumn="0" w:firstRowLastColumn="0" w:lastRowFirstColumn="0" w:lastRowLastColumn="0"/>
            <w:tcW w:w="5241" w:type="dxa"/>
            <w:gridSpan w:val="4"/>
            <w:vAlign w:val="center"/>
            <w:hideMark/>
          </w:tcPr>
          <w:p w14:paraId="666CF6DA"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Total, Compras Menores</w:t>
            </w:r>
          </w:p>
        </w:tc>
        <w:tc>
          <w:tcPr>
            <w:tcW w:w="1856" w:type="dxa"/>
            <w:gridSpan w:val="2"/>
            <w:vAlign w:val="center"/>
            <w:hideMark/>
          </w:tcPr>
          <w:p w14:paraId="7D46F251"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3,646,038.01</w:t>
            </w:r>
          </w:p>
        </w:tc>
      </w:tr>
      <w:tr w:rsidR="00EF1E8E" w:rsidRPr="00AB6404" w14:paraId="20B59698" w14:textId="77777777" w:rsidTr="00B62FDB">
        <w:trPr>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79C272E3"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lastRenderedPageBreak/>
              <w:t>1</w:t>
            </w:r>
          </w:p>
        </w:tc>
        <w:tc>
          <w:tcPr>
            <w:tcW w:w="1276" w:type="dxa"/>
            <w:vAlign w:val="center"/>
            <w:hideMark/>
          </w:tcPr>
          <w:p w14:paraId="33BE58B7"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JAC-CCC-PEPB-2025-0005</w:t>
            </w:r>
          </w:p>
        </w:tc>
        <w:tc>
          <w:tcPr>
            <w:tcW w:w="1558" w:type="dxa"/>
            <w:vAlign w:val="center"/>
            <w:hideMark/>
          </w:tcPr>
          <w:p w14:paraId="285E2DD6"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Procesos de Excepción</w:t>
            </w:r>
          </w:p>
        </w:tc>
        <w:tc>
          <w:tcPr>
            <w:tcW w:w="1590" w:type="dxa"/>
            <w:gridSpan w:val="2"/>
            <w:vAlign w:val="center"/>
            <w:hideMark/>
          </w:tcPr>
          <w:p w14:paraId="40113DEA"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09/09/2025</w:t>
            </w:r>
          </w:p>
        </w:tc>
        <w:tc>
          <w:tcPr>
            <w:tcW w:w="1856" w:type="dxa"/>
            <w:gridSpan w:val="2"/>
            <w:vAlign w:val="center"/>
            <w:hideMark/>
          </w:tcPr>
          <w:p w14:paraId="7081054F"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158,592.00</w:t>
            </w:r>
          </w:p>
        </w:tc>
      </w:tr>
      <w:tr w:rsidR="00EF1E8E" w:rsidRPr="00AB6404" w14:paraId="3BDE5A88" w14:textId="77777777" w:rsidTr="00B62FDB">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715F1876"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2</w:t>
            </w:r>
          </w:p>
        </w:tc>
        <w:tc>
          <w:tcPr>
            <w:tcW w:w="1276" w:type="dxa"/>
            <w:vAlign w:val="center"/>
            <w:hideMark/>
          </w:tcPr>
          <w:p w14:paraId="683A5F80"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JAC-CCC-PEPB-2025-0005</w:t>
            </w:r>
          </w:p>
        </w:tc>
        <w:tc>
          <w:tcPr>
            <w:tcW w:w="1558" w:type="dxa"/>
            <w:vAlign w:val="center"/>
            <w:hideMark/>
          </w:tcPr>
          <w:p w14:paraId="226E9C6D"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Procesos de Excepción</w:t>
            </w:r>
          </w:p>
        </w:tc>
        <w:tc>
          <w:tcPr>
            <w:tcW w:w="1590" w:type="dxa"/>
            <w:gridSpan w:val="2"/>
            <w:vAlign w:val="center"/>
            <w:hideMark/>
          </w:tcPr>
          <w:p w14:paraId="0873BCCB"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09/09/2025</w:t>
            </w:r>
          </w:p>
        </w:tc>
        <w:tc>
          <w:tcPr>
            <w:tcW w:w="1856" w:type="dxa"/>
            <w:gridSpan w:val="2"/>
            <w:vAlign w:val="center"/>
            <w:hideMark/>
          </w:tcPr>
          <w:p w14:paraId="5B1E7E41"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708,000.00</w:t>
            </w:r>
          </w:p>
        </w:tc>
      </w:tr>
      <w:tr w:rsidR="00EF1E8E" w:rsidRPr="00AB6404" w14:paraId="308376F6" w14:textId="77777777" w:rsidTr="00B62FDB">
        <w:trPr>
          <w:gridAfter w:val="1"/>
          <w:wAfter w:w="29" w:type="dxa"/>
          <w:trHeight w:val="312"/>
          <w:jc w:val="center"/>
        </w:trPr>
        <w:tc>
          <w:tcPr>
            <w:cnfStyle w:val="001000000000" w:firstRow="0" w:lastRow="0" w:firstColumn="1" w:lastColumn="0" w:oddVBand="0" w:evenVBand="0" w:oddHBand="0" w:evenHBand="0" w:firstRowFirstColumn="0" w:firstRowLastColumn="0" w:lastRowFirstColumn="0" w:lastRowLastColumn="0"/>
            <w:tcW w:w="5241" w:type="dxa"/>
            <w:gridSpan w:val="4"/>
            <w:vAlign w:val="center"/>
            <w:hideMark/>
          </w:tcPr>
          <w:p w14:paraId="5C43E1DB"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Total</w:t>
            </w:r>
          </w:p>
        </w:tc>
        <w:tc>
          <w:tcPr>
            <w:tcW w:w="1856" w:type="dxa"/>
            <w:gridSpan w:val="2"/>
            <w:vAlign w:val="center"/>
            <w:hideMark/>
          </w:tcPr>
          <w:p w14:paraId="333C6F38"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866,592.00</w:t>
            </w:r>
          </w:p>
        </w:tc>
      </w:tr>
      <w:tr w:rsidR="00EF1E8E" w:rsidRPr="00AB6404" w14:paraId="64A0ED13"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5BE09610"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w:t>
            </w:r>
          </w:p>
        </w:tc>
        <w:tc>
          <w:tcPr>
            <w:tcW w:w="1276" w:type="dxa"/>
            <w:vAlign w:val="center"/>
            <w:hideMark/>
          </w:tcPr>
          <w:p w14:paraId="51E9DDF2"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JAC-DAF-CD-2025-0147</w:t>
            </w:r>
          </w:p>
        </w:tc>
        <w:tc>
          <w:tcPr>
            <w:tcW w:w="1558" w:type="dxa"/>
            <w:vAlign w:val="center"/>
            <w:hideMark/>
          </w:tcPr>
          <w:p w14:paraId="13F4699A"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228406DF"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08/09/2025</w:t>
            </w:r>
          </w:p>
        </w:tc>
        <w:tc>
          <w:tcPr>
            <w:tcW w:w="1856" w:type="dxa"/>
            <w:gridSpan w:val="2"/>
            <w:vAlign w:val="center"/>
            <w:hideMark/>
          </w:tcPr>
          <w:p w14:paraId="3E086F41"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66,611.00</w:t>
            </w:r>
          </w:p>
        </w:tc>
      </w:tr>
      <w:tr w:rsidR="00EF1E8E" w:rsidRPr="00AB6404" w14:paraId="502272FB"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0CB3D14A"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2</w:t>
            </w:r>
          </w:p>
        </w:tc>
        <w:tc>
          <w:tcPr>
            <w:tcW w:w="1276" w:type="dxa"/>
            <w:vAlign w:val="center"/>
            <w:hideMark/>
          </w:tcPr>
          <w:p w14:paraId="6970C01F"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JAC-DAF-CD-2025-0155</w:t>
            </w:r>
          </w:p>
        </w:tc>
        <w:tc>
          <w:tcPr>
            <w:tcW w:w="1558" w:type="dxa"/>
            <w:vAlign w:val="center"/>
            <w:hideMark/>
          </w:tcPr>
          <w:p w14:paraId="258766F7"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5685D551"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08/09/2025</w:t>
            </w:r>
          </w:p>
        </w:tc>
        <w:tc>
          <w:tcPr>
            <w:tcW w:w="1856" w:type="dxa"/>
            <w:gridSpan w:val="2"/>
            <w:vAlign w:val="center"/>
            <w:hideMark/>
          </w:tcPr>
          <w:p w14:paraId="6755581E"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53,155.00</w:t>
            </w:r>
          </w:p>
        </w:tc>
      </w:tr>
      <w:tr w:rsidR="00EF1E8E" w:rsidRPr="00AB6404" w14:paraId="27028CC1"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54A1D93B"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3</w:t>
            </w:r>
          </w:p>
        </w:tc>
        <w:tc>
          <w:tcPr>
            <w:tcW w:w="1276" w:type="dxa"/>
            <w:vAlign w:val="center"/>
            <w:hideMark/>
          </w:tcPr>
          <w:p w14:paraId="6017824D"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JAC-DAF-CD-2025-0156</w:t>
            </w:r>
          </w:p>
        </w:tc>
        <w:tc>
          <w:tcPr>
            <w:tcW w:w="1558" w:type="dxa"/>
            <w:vAlign w:val="center"/>
            <w:hideMark/>
          </w:tcPr>
          <w:p w14:paraId="00EEA3F6"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5E14BBA1"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11/09/2025</w:t>
            </w:r>
          </w:p>
        </w:tc>
        <w:tc>
          <w:tcPr>
            <w:tcW w:w="1856" w:type="dxa"/>
            <w:gridSpan w:val="2"/>
            <w:vAlign w:val="center"/>
            <w:hideMark/>
          </w:tcPr>
          <w:p w14:paraId="5C6EF038"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205,394.00</w:t>
            </w:r>
          </w:p>
        </w:tc>
      </w:tr>
      <w:tr w:rsidR="00EF1E8E" w:rsidRPr="00AB6404" w14:paraId="501339DA"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27DE9DFC"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lastRenderedPageBreak/>
              <w:t>4</w:t>
            </w:r>
          </w:p>
        </w:tc>
        <w:tc>
          <w:tcPr>
            <w:tcW w:w="1276" w:type="dxa"/>
            <w:vAlign w:val="center"/>
            <w:hideMark/>
          </w:tcPr>
          <w:p w14:paraId="225F862B"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JAC-DAF-CD-2025-0159</w:t>
            </w:r>
          </w:p>
        </w:tc>
        <w:tc>
          <w:tcPr>
            <w:tcW w:w="1558" w:type="dxa"/>
            <w:vAlign w:val="center"/>
            <w:hideMark/>
          </w:tcPr>
          <w:p w14:paraId="45AAED3F"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495C6A9E"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18/09/2025</w:t>
            </w:r>
          </w:p>
        </w:tc>
        <w:tc>
          <w:tcPr>
            <w:tcW w:w="1856" w:type="dxa"/>
            <w:gridSpan w:val="2"/>
            <w:vAlign w:val="center"/>
            <w:hideMark/>
          </w:tcPr>
          <w:p w14:paraId="79731C57"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56,488.00</w:t>
            </w:r>
          </w:p>
        </w:tc>
      </w:tr>
      <w:tr w:rsidR="00EF1E8E" w:rsidRPr="00AB6404" w14:paraId="40BD44B5"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0C9F50F7"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5</w:t>
            </w:r>
          </w:p>
        </w:tc>
        <w:tc>
          <w:tcPr>
            <w:tcW w:w="1276" w:type="dxa"/>
            <w:vAlign w:val="center"/>
            <w:hideMark/>
          </w:tcPr>
          <w:p w14:paraId="56F1D55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JAC-DAF-CD-2025-0154</w:t>
            </w:r>
          </w:p>
        </w:tc>
        <w:tc>
          <w:tcPr>
            <w:tcW w:w="1558" w:type="dxa"/>
            <w:vAlign w:val="center"/>
            <w:hideMark/>
          </w:tcPr>
          <w:p w14:paraId="1693557C"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2D4343D3"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18/09/2025</w:t>
            </w:r>
          </w:p>
        </w:tc>
        <w:tc>
          <w:tcPr>
            <w:tcW w:w="1856" w:type="dxa"/>
            <w:gridSpan w:val="2"/>
            <w:vAlign w:val="center"/>
            <w:hideMark/>
          </w:tcPr>
          <w:p w14:paraId="088DBDF6"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111,628.00</w:t>
            </w:r>
          </w:p>
        </w:tc>
      </w:tr>
      <w:tr w:rsidR="00EF1E8E" w:rsidRPr="00AB6404" w14:paraId="214604BD"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3801B264"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6</w:t>
            </w:r>
          </w:p>
        </w:tc>
        <w:tc>
          <w:tcPr>
            <w:tcW w:w="1276" w:type="dxa"/>
            <w:vAlign w:val="center"/>
            <w:hideMark/>
          </w:tcPr>
          <w:p w14:paraId="3425699D"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JAC-DAF-CD-2025-0161</w:t>
            </w:r>
          </w:p>
        </w:tc>
        <w:tc>
          <w:tcPr>
            <w:tcW w:w="1558" w:type="dxa"/>
            <w:vAlign w:val="center"/>
            <w:hideMark/>
          </w:tcPr>
          <w:p w14:paraId="1A518A39"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45306C8C"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19/09/2025</w:t>
            </w:r>
          </w:p>
        </w:tc>
        <w:tc>
          <w:tcPr>
            <w:tcW w:w="1856" w:type="dxa"/>
            <w:gridSpan w:val="2"/>
            <w:vAlign w:val="center"/>
            <w:hideMark/>
          </w:tcPr>
          <w:p w14:paraId="6DC10768"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24,000.00</w:t>
            </w:r>
          </w:p>
        </w:tc>
      </w:tr>
      <w:tr w:rsidR="00EF1E8E" w:rsidRPr="00AB6404" w14:paraId="28A28C71"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16308621"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7</w:t>
            </w:r>
          </w:p>
        </w:tc>
        <w:tc>
          <w:tcPr>
            <w:tcW w:w="1276" w:type="dxa"/>
            <w:vAlign w:val="center"/>
            <w:hideMark/>
          </w:tcPr>
          <w:p w14:paraId="5E964DB1"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JAC-DAF-CD-2025-0158</w:t>
            </w:r>
          </w:p>
        </w:tc>
        <w:tc>
          <w:tcPr>
            <w:tcW w:w="1558" w:type="dxa"/>
            <w:vAlign w:val="center"/>
            <w:hideMark/>
          </w:tcPr>
          <w:p w14:paraId="472F77DC"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031616BB"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19/09/2025</w:t>
            </w:r>
          </w:p>
        </w:tc>
        <w:tc>
          <w:tcPr>
            <w:tcW w:w="1856" w:type="dxa"/>
            <w:gridSpan w:val="2"/>
            <w:vAlign w:val="center"/>
            <w:hideMark/>
          </w:tcPr>
          <w:p w14:paraId="0172B551"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236,000.00</w:t>
            </w:r>
          </w:p>
        </w:tc>
      </w:tr>
      <w:tr w:rsidR="00EF1E8E" w:rsidRPr="00AB6404" w14:paraId="63CE6AD8"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7EF2955F"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8</w:t>
            </w:r>
          </w:p>
        </w:tc>
        <w:tc>
          <w:tcPr>
            <w:tcW w:w="1276" w:type="dxa"/>
            <w:vAlign w:val="center"/>
            <w:hideMark/>
          </w:tcPr>
          <w:p w14:paraId="3B5951C3"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JAC-DAF-CD-2025-0157</w:t>
            </w:r>
          </w:p>
        </w:tc>
        <w:tc>
          <w:tcPr>
            <w:tcW w:w="1558" w:type="dxa"/>
            <w:vAlign w:val="center"/>
            <w:hideMark/>
          </w:tcPr>
          <w:p w14:paraId="6CA28BD1"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32DAB2EF"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19/09/2025</w:t>
            </w:r>
          </w:p>
        </w:tc>
        <w:tc>
          <w:tcPr>
            <w:tcW w:w="1856" w:type="dxa"/>
            <w:gridSpan w:val="2"/>
            <w:vAlign w:val="center"/>
            <w:hideMark/>
          </w:tcPr>
          <w:p w14:paraId="0B0F44C8"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35,700.00</w:t>
            </w:r>
          </w:p>
        </w:tc>
      </w:tr>
      <w:tr w:rsidR="00EF1E8E" w:rsidRPr="00AB6404" w14:paraId="028FDFE0"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00E5D789"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lastRenderedPageBreak/>
              <w:t>9</w:t>
            </w:r>
          </w:p>
        </w:tc>
        <w:tc>
          <w:tcPr>
            <w:tcW w:w="1276" w:type="dxa"/>
            <w:vAlign w:val="center"/>
            <w:hideMark/>
          </w:tcPr>
          <w:p w14:paraId="0C8A47F0"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JAC-DAF-CD-2025-0160</w:t>
            </w:r>
          </w:p>
        </w:tc>
        <w:tc>
          <w:tcPr>
            <w:tcW w:w="1558" w:type="dxa"/>
            <w:vAlign w:val="center"/>
            <w:hideMark/>
          </w:tcPr>
          <w:p w14:paraId="2FF67943"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1D96D1BA"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19/09/2025</w:t>
            </w:r>
          </w:p>
        </w:tc>
        <w:tc>
          <w:tcPr>
            <w:tcW w:w="1856" w:type="dxa"/>
            <w:gridSpan w:val="2"/>
            <w:vAlign w:val="center"/>
            <w:hideMark/>
          </w:tcPr>
          <w:p w14:paraId="3DF88840"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127,082.00</w:t>
            </w:r>
          </w:p>
        </w:tc>
      </w:tr>
      <w:tr w:rsidR="00EF1E8E" w:rsidRPr="00AB6404" w14:paraId="2AA53007"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648C3D49"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10</w:t>
            </w:r>
          </w:p>
        </w:tc>
        <w:tc>
          <w:tcPr>
            <w:tcW w:w="1276" w:type="dxa"/>
            <w:vAlign w:val="center"/>
            <w:hideMark/>
          </w:tcPr>
          <w:p w14:paraId="7317FA1A"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JAC-DAF-CD-2025-0162</w:t>
            </w:r>
          </w:p>
        </w:tc>
        <w:tc>
          <w:tcPr>
            <w:tcW w:w="1558" w:type="dxa"/>
            <w:vAlign w:val="center"/>
            <w:hideMark/>
          </w:tcPr>
          <w:p w14:paraId="79E2AD74"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08253EA5"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22/09/2025</w:t>
            </w:r>
          </w:p>
        </w:tc>
        <w:tc>
          <w:tcPr>
            <w:tcW w:w="1856" w:type="dxa"/>
            <w:gridSpan w:val="2"/>
            <w:vAlign w:val="center"/>
            <w:hideMark/>
          </w:tcPr>
          <w:p w14:paraId="17E0EB07"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177,000.00</w:t>
            </w:r>
          </w:p>
        </w:tc>
      </w:tr>
      <w:tr w:rsidR="00EF1E8E" w:rsidRPr="00AB6404" w14:paraId="3C2682CC"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1E305722"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11</w:t>
            </w:r>
          </w:p>
        </w:tc>
        <w:tc>
          <w:tcPr>
            <w:tcW w:w="1276" w:type="dxa"/>
            <w:vAlign w:val="center"/>
            <w:hideMark/>
          </w:tcPr>
          <w:p w14:paraId="3F8B7DFB"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JAC-DAF-CD-2025-0163</w:t>
            </w:r>
          </w:p>
        </w:tc>
        <w:tc>
          <w:tcPr>
            <w:tcW w:w="1558" w:type="dxa"/>
            <w:vAlign w:val="center"/>
            <w:hideMark/>
          </w:tcPr>
          <w:p w14:paraId="656CDCB9"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1C5C9D8B"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22/09/2025</w:t>
            </w:r>
          </w:p>
        </w:tc>
        <w:tc>
          <w:tcPr>
            <w:tcW w:w="1856" w:type="dxa"/>
            <w:gridSpan w:val="2"/>
            <w:vAlign w:val="center"/>
            <w:hideMark/>
          </w:tcPr>
          <w:p w14:paraId="2814AC66"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86,825.00</w:t>
            </w:r>
          </w:p>
        </w:tc>
      </w:tr>
      <w:tr w:rsidR="00EF1E8E" w:rsidRPr="00AB6404" w14:paraId="2A4622B0"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2C74995D"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12</w:t>
            </w:r>
          </w:p>
        </w:tc>
        <w:tc>
          <w:tcPr>
            <w:tcW w:w="1276" w:type="dxa"/>
            <w:vAlign w:val="center"/>
            <w:hideMark/>
          </w:tcPr>
          <w:p w14:paraId="102C42AE"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JAC-DAF-CD-2025-0164</w:t>
            </w:r>
          </w:p>
        </w:tc>
        <w:tc>
          <w:tcPr>
            <w:tcW w:w="1558" w:type="dxa"/>
            <w:vAlign w:val="center"/>
            <w:hideMark/>
          </w:tcPr>
          <w:p w14:paraId="0D06C20A"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574EAF48"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23/09/2025</w:t>
            </w:r>
          </w:p>
        </w:tc>
        <w:tc>
          <w:tcPr>
            <w:tcW w:w="1856" w:type="dxa"/>
            <w:gridSpan w:val="2"/>
            <w:vAlign w:val="center"/>
            <w:hideMark/>
          </w:tcPr>
          <w:p w14:paraId="00A73919"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139,444.80</w:t>
            </w:r>
          </w:p>
        </w:tc>
      </w:tr>
      <w:tr w:rsidR="00EF1E8E" w:rsidRPr="00AB6404" w14:paraId="45A52628"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5FAD9307"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13</w:t>
            </w:r>
          </w:p>
        </w:tc>
        <w:tc>
          <w:tcPr>
            <w:tcW w:w="1276" w:type="dxa"/>
            <w:vAlign w:val="center"/>
            <w:hideMark/>
          </w:tcPr>
          <w:p w14:paraId="20EE57C3"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JAC-DAF-CD-2025-0165</w:t>
            </w:r>
          </w:p>
        </w:tc>
        <w:tc>
          <w:tcPr>
            <w:tcW w:w="1558" w:type="dxa"/>
            <w:vAlign w:val="center"/>
            <w:hideMark/>
          </w:tcPr>
          <w:p w14:paraId="72A99852"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6F4582BD"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30/09/2025</w:t>
            </w:r>
          </w:p>
        </w:tc>
        <w:tc>
          <w:tcPr>
            <w:tcW w:w="1856" w:type="dxa"/>
            <w:gridSpan w:val="2"/>
            <w:vAlign w:val="center"/>
            <w:hideMark/>
          </w:tcPr>
          <w:p w14:paraId="58B57DBA"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225,000.00</w:t>
            </w:r>
          </w:p>
        </w:tc>
      </w:tr>
      <w:tr w:rsidR="00EF1E8E" w:rsidRPr="00AB6404" w14:paraId="3ECF8C6D"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6BB5A159"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lastRenderedPageBreak/>
              <w:t>14</w:t>
            </w:r>
          </w:p>
        </w:tc>
        <w:tc>
          <w:tcPr>
            <w:tcW w:w="1276" w:type="dxa"/>
            <w:vAlign w:val="center"/>
            <w:hideMark/>
          </w:tcPr>
          <w:p w14:paraId="31FBC4D9"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JAC-DAF-CD-2025-0167</w:t>
            </w:r>
          </w:p>
        </w:tc>
        <w:tc>
          <w:tcPr>
            <w:tcW w:w="1558" w:type="dxa"/>
            <w:vAlign w:val="center"/>
            <w:hideMark/>
          </w:tcPr>
          <w:p w14:paraId="22BB99DE"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120A95BE"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30/09/2025</w:t>
            </w:r>
          </w:p>
        </w:tc>
        <w:tc>
          <w:tcPr>
            <w:tcW w:w="1856" w:type="dxa"/>
            <w:gridSpan w:val="2"/>
            <w:vAlign w:val="center"/>
            <w:hideMark/>
          </w:tcPr>
          <w:p w14:paraId="3B1F676D"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173,237.00</w:t>
            </w:r>
          </w:p>
        </w:tc>
      </w:tr>
      <w:tr w:rsidR="00EF1E8E" w:rsidRPr="00AB6404" w14:paraId="627429DE" w14:textId="77777777" w:rsidTr="00B62FDB">
        <w:trPr>
          <w:gridAfter w:val="1"/>
          <w:cnfStyle w:val="000000100000" w:firstRow="0" w:lastRow="0" w:firstColumn="0" w:lastColumn="0" w:oddVBand="0" w:evenVBand="0" w:oddHBand="1" w:evenHBand="0" w:firstRowFirstColumn="0" w:firstRowLastColumn="0" w:lastRowFirstColumn="0" w:lastRowLastColumn="0"/>
          <w:wAfter w:w="29" w:type="dxa"/>
          <w:trHeight w:val="312"/>
          <w:jc w:val="center"/>
        </w:trPr>
        <w:tc>
          <w:tcPr>
            <w:cnfStyle w:val="001000000000" w:firstRow="0" w:lastRow="0" w:firstColumn="1" w:lastColumn="0" w:oddVBand="0" w:evenVBand="0" w:oddHBand="0" w:evenHBand="0" w:firstRowFirstColumn="0" w:firstRowLastColumn="0" w:lastRowFirstColumn="0" w:lastRowLastColumn="0"/>
            <w:tcW w:w="5241" w:type="dxa"/>
            <w:gridSpan w:val="4"/>
            <w:noWrap/>
            <w:vAlign w:val="center"/>
            <w:hideMark/>
          </w:tcPr>
          <w:p w14:paraId="3B4B048B"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Total, Compras por Debajo del Umbral</w:t>
            </w:r>
          </w:p>
        </w:tc>
        <w:tc>
          <w:tcPr>
            <w:tcW w:w="1856" w:type="dxa"/>
            <w:gridSpan w:val="2"/>
            <w:noWrap/>
            <w:vAlign w:val="center"/>
            <w:hideMark/>
          </w:tcPr>
          <w:p w14:paraId="47FA2542"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1,717,564.80</w:t>
            </w:r>
          </w:p>
        </w:tc>
      </w:tr>
      <w:tr w:rsidR="00EF1E8E" w:rsidRPr="00AB6404" w14:paraId="3B93FDF3" w14:textId="77777777" w:rsidTr="00B62FDB">
        <w:trPr>
          <w:gridAfter w:val="1"/>
          <w:wAfter w:w="29" w:type="dxa"/>
          <w:trHeight w:val="312"/>
          <w:jc w:val="center"/>
        </w:trPr>
        <w:tc>
          <w:tcPr>
            <w:cnfStyle w:val="001000000000" w:firstRow="0" w:lastRow="0" w:firstColumn="1" w:lastColumn="0" w:oddVBand="0" w:evenVBand="0" w:oddHBand="0" w:evenHBand="0" w:firstRowFirstColumn="0" w:firstRowLastColumn="0" w:lastRowFirstColumn="0" w:lastRowLastColumn="0"/>
            <w:tcW w:w="7097" w:type="dxa"/>
            <w:gridSpan w:val="6"/>
            <w:vAlign w:val="center"/>
            <w:hideMark/>
          </w:tcPr>
          <w:p w14:paraId="55F88F08" w14:textId="6B7FCBA0"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O</w:t>
            </w:r>
            <w:r w:rsidR="00ED1261" w:rsidRPr="00AB6404">
              <w:rPr>
                <w:rFonts w:eastAsia="Times New Roman"/>
                <w:b w:val="0"/>
                <w:bCs w:val="0"/>
                <w:lang w:val="es-DO" w:eastAsia="es-DO"/>
              </w:rPr>
              <w:t>ctubre</w:t>
            </w:r>
          </w:p>
        </w:tc>
      </w:tr>
      <w:tr w:rsidR="00EF1E8E" w:rsidRPr="00AB6404" w14:paraId="0B40E10A" w14:textId="77777777" w:rsidTr="00B62FDB">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560DA2A9"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w:t>
            </w:r>
          </w:p>
        </w:tc>
        <w:tc>
          <w:tcPr>
            <w:tcW w:w="1276" w:type="dxa"/>
            <w:vAlign w:val="center"/>
            <w:hideMark/>
          </w:tcPr>
          <w:p w14:paraId="64260C2D"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JAC-DAF-CM-2025-0049</w:t>
            </w:r>
          </w:p>
        </w:tc>
        <w:tc>
          <w:tcPr>
            <w:tcW w:w="1558" w:type="dxa"/>
            <w:vAlign w:val="center"/>
            <w:hideMark/>
          </w:tcPr>
          <w:p w14:paraId="22AE11EF"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Menores</w:t>
            </w:r>
          </w:p>
        </w:tc>
        <w:tc>
          <w:tcPr>
            <w:tcW w:w="1590" w:type="dxa"/>
            <w:gridSpan w:val="2"/>
            <w:vAlign w:val="center"/>
            <w:hideMark/>
          </w:tcPr>
          <w:p w14:paraId="0AF2D3C5"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20/10/2025</w:t>
            </w:r>
          </w:p>
        </w:tc>
        <w:tc>
          <w:tcPr>
            <w:tcW w:w="1856" w:type="dxa"/>
            <w:gridSpan w:val="2"/>
            <w:vAlign w:val="center"/>
            <w:hideMark/>
          </w:tcPr>
          <w:p w14:paraId="20B2ED28"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1,123,196.00</w:t>
            </w:r>
          </w:p>
        </w:tc>
      </w:tr>
      <w:tr w:rsidR="00EF1E8E" w:rsidRPr="00AB6404" w14:paraId="53F728DA" w14:textId="77777777" w:rsidTr="00B62FDB">
        <w:trPr>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5305F760"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2</w:t>
            </w:r>
          </w:p>
        </w:tc>
        <w:tc>
          <w:tcPr>
            <w:tcW w:w="1276" w:type="dxa"/>
            <w:vAlign w:val="center"/>
            <w:hideMark/>
          </w:tcPr>
          <w:p w14:paraId="26F0074D"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JAC-DAF-CM-2025-0051</w:t>
            </w:r>
          </w:p>
        </w:tc>
        <w:tc>
          <w:tcPr>
            <w:tcW w:w="1558" w:type="dxa"/>
            <w:vAlign w:val="center"/>
            <w:hideMark/>
          </w:tcPr>
          <w:p w14:paraId="6154DE40"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Menores</w:t>
            </w:r>
          </w:p>
        </w:tc>
        <w:tc>
          <w:tcPr>
            <w:tcW w:w="1590" w:type="dxa"/>
            <w:gridSpan w:val="2"/>
            <w:vAlign w:val="center"/>
            <w:hideMark/>
          </w:tcPr>
          <w:p w14:paraId="0FDF2FD2"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21/10/2025</w:t>
            </w:r>
          </w:p>
        </w:tc>
        <w:tc>
          <w:tcPr>
            <w:tcW w:w="1856" w:type="dxa"/>
            <w:gridSpan w:val="2"/>
            <w:vAlign w:val="center"/>
            <w:hideMark/>
          </w:tcPr>
          <w:p w14:paraId="003A345B"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1,615,230.00</w:t>
            </w:r>
          </w:p>
        </w:tc>
      </w:tr>
      <w:tr w:rsidR="00EF1E8E" w:rsidRPr="00AB6404" w14:paraId="42755F98" w14:textId="77777777" w:rsidTr="00B62FDB">
        <w:trPr>
          <w:gridAfter w:val="1"/>
          <w:cnfStyle w:val="000000100000" w:firstRow="0" w:lastRow="0" w:firstColumn="0" w:lastColumn="0" w:oddVBand="0" w:evenVBand="0" w:oddHBand="1" w:evenHBand="0" w:firstRowFirstColumn="0" w:firstRowLastColumn="0" w:lastRowFirstColumn="0" w:lastRowLastColumn="0"/>
          <w:wAfter w:w="29" w:type="dxa"/>
          <w:trHeight w:val="312"/>
          <w:jc w:val="center"/>
        </w:trPr>
        <w:tc>
          <w:tcPr>
            <w:cnfStyle w:val="001000000000" w:firstRow="0" w:lastRow="0" w:firstColumn="1" w:lastColumn="0" w:oddVBand="0" w:evenVBand="0" w:oddHBand="0" w:evenHBand="0" w:firstRowFirstColumn="0" w:firstRowLastColumn="0" w:lastRowFirstColumn="0" w:lastRowLastColumn="0"/>
            <w:tcW w:w="5241" w:type="dxa"/>
            <w:gridSpan w:val="4"/>
            <w:vAlign w:val="center"/>
            <w:hideMark/>
          </w:tcPr>
          <w:p w14:paraId="4BE709F7" w14:textId="21070340"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Total, Compras Menores</w:t>
            </w:r>
          </w:p>
        </w:tc>
        <w:tc>
          <w:tcPr>
            <w:tcW w:w="1856" w:type="dxa"/>
            <w:gridSpan w:val="2"/>
            <w:vAlign w:val="center"/>
            <w:hideMark/>
          </w:tcPr>
          <w:p w14:paraId="797617A0"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2,738,426.00</w:t>
            </w:r>
          </w:p>
        </w:tc>
      </w:tr>
      <w:tr w:rsidR="00EF1E8E" w:rsidRPr="00AB6404" w14:paraId="2DD4BF04" w14:textId="77777777" w:rsidTr="00B62FDB">
        <w:trPr>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4F94F3F7"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w:t>
            </w:r>
          </w:p>
        </w:tc>
        <w:tc>
          <w:tcPr>
            <w:tcW w:w="1276" w:type="dxa"/>
            <w:vAlign w:val="center"/>
            <w:hideMark/>
          </w:tcPr>
          <w:p w14:paraId="20601FED"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JAC-CCC-PEPB-2025-0006</w:t>
            </w:r>
          </w:p>
        </w:tc>
        <w:tc>
          <w:tcPr>
            <w:tcW w:w="1558" w:type="dxa"/>
            <w:vAlign w:val="center"/>
            <w:hideMark/>
          </w:tcPr>
          <w:p w14:paraId="22B58EBB"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Procesos de Excepción</w:t>
            </w:r>
          </w:p>
        </w:tc>
        <w:tc>
          <w:tcPr>
            <w:tcW w:w="1590" w:type="dxa"/>
            <w:gridSpan w:val="2"/>
            <w:vAlign w:val="center"/>
            <w:hideMark/>
          </w:tcPr>
          <w:p w14:paraId="2A31684A"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08/10/2025</w:t>
            </w:r>
          </w:p>
        </w:tc>
        <w:tc>
          <w:tcPr>
            <w:tcW w:w="1856" w:type="dxa"/>
            <w:gridSpan w:val="2"/>
            <w:vAlign w:val="center"/>
            <w:hideMark/>
          </w:tcPr>
          <w:p w14:paraId="447A95E1"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413,000.00</w:t>
            </w:r>
          </w:p>
        </w:tc>
      </w:tr>
      <w:tr w:rsidR="00EF1E8E" w:rsidRPr="00AB6404" w14:paraId="5996261E" w14:textId="77777777" w:rsidTr="00B62FDB">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55B0D3F8"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2</w:t>
            </w:r>
          </w:p>
        </w:tc>
        <w:tc>
          <w:tcPr>
            <w:tcW w:w="1276" w:type="dxa"/>
            <w:vAlign w:val="center"/>
            <w:hideMark/>
          </w:tcPr>
          <w:p w14:paraId="7BC0B0EC"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JAC-CCC-PEPB-</w:t>
            </w:r>
            <w:r w:rsidRPr="00AB6404">
              <w:rPr>
                <w:rFonts w:eastAsia="Times New Roman"/>
                <w:lang w:val="es-DO" w:eastAsia="es-DO"/>
              </w:rPr>
              <w:lastRenderedPageBreak/>
              <w:t>2025-0007</w:t>
            </w:r>
          </w:p>
        </w:tc>
        <w:tc>
          <w:tcPr>
            <w:tcW w:w="1558" w:type="dxa"/>
            <w:vAlign w:val="center"/>
            <w:hideMark/>
          </w:tcPr>
          <w:p w14:paraId="2A505A27"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lastRenderedPageBreak/>
              <w:t>Procesos de Excepción</w:t>
            </w:r>
          </w:p>
        </w:tc>
        <w:tc>
          <w:tcPr>
            <w:tcW w:w="1590" w:type="dxa"/>
            <w:gridSpan w:val="2"/>
            <w:vAlign w:val="center"/>
            <w:hideMark/>
          </w:tcPr>
          <w:p w14:paraId="679F4CED"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09/10/2025</w:t>
            </w:r>
          </w:p>
        </w:tc>
        <w:tc>
          <w:tcPr>
            <w:tcW w:w="1856" w:type="dxa"/>
            <w:gridSpan w:val="2"/>
            <w:vAlign w:val="center"/>
            <w:hideMark/>
          </w:tcPr>
          <w:p w14:paraId="65571A3B"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354,000.00</w:t>
            </w:r>
          </w:p>
        </w:tc>
      </w:tr>
      <w:tr w:rsidR="00EF1E8E" w:rsidRPr="00AB6404" w14:paraId="4BE43027" w14:textId="77777777" w:rsidTr="00B62FDB">
        <w:trPr>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7041412F"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3</w:t>
            </w:r>
          </w:p>
        </w:tc>
        <w:tc>
          <w:tcPr>
            <w:tcW w:w="1276" w:type="dxa"/>
            <w:vAlign w:val="center"/>
            <w:hideMark/>
          </w:tcPr>
          <w:p w14:paraId="126EA4AF"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JAC-CCC-PEPB-2025-0007</w:t>
            </w:r>
          </w:p>
        </w:tc>
        <w:tc>
          <w:tcPr>
            <w:tcW w:w="1558" w:type="dxa"/>
            <w:vAlign w:val="center"/>
            <w:hideMark/>
          </w:tcPr>
          <w:p w14:paraId="39B083C0"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Procesos de Excepción</w:t>
            </w:r>
          </w:p>
        </w:tc>
        <w:tc>
          <w:tcPr>
            <w:tcW w:w="1590" w:type="dxa"/>
            <w:gridSpan w:val="2"/>
            <w:vAlign w:val="center"/>
            <w:hideMark/>
          </w:tcPr>
          <w:p w14:paraId="43BB1CBD"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09/10/2025</w:t>
            </w:r>
          </w:p>
        </w:tc>
        <w:tc>
          <w:tcPr>
            <w:tcW w:w="1856" w:type="dxa"/>
            <w:gridSpan w:val="2"/>
            <w:vAlign w:val="center"/>
            <w:hideMark/>
          </w:tcPr>
          <w:p w14:paraId="7C4A5D24"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283,200.00</w:t>
            </w:r>
          </w:p>
        </w:tc>
      </w:tr>
      <w:tr w:rsidR="00EF1E8E" w:rsidRPr="00AB6404" w14:paraId="6B24D123" w14:textId="77777777" w:rsidTr="00B62FDB">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0C182E99"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4</w:t>
            </w:r>
          </w:p>
        </w:tc>
        <w:tc>
          <w:tcPr>
            <w:tcW w:w="1276" w:type="dxa"/>
            <w:vAlign w:val="center"/>
            <w:hideMark/>
          </w:tcPr>
          <w:p w14:paraId="16C062AD"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JAC-CCC-PEPU-2025-0001</w:t>
            </w:r>
          </w:p>
        </w:tc>
        <w:tc>
          <w:tcPr>
            <w:tcW w:w="1558" w:type="dxa"/>
            <w:vAlign w:val="center"/>
            <w:hideMark/>
          </w:tcPr>
          <w:p w14:paraId="6D963813"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Procesos de Excepción</w:t>
            </w:r>
          </w:p>
        </w:tc>
        <w:tc>
          <w:tcPr>
            <w:tcW w:w="1590" w:type="dxa"/>
            <w:gridSpan w:val="2"/>
            <w:vAlign w:val="center"/>
            <w:hideMark/>
          </w:tcPr>
          <w:p w14:paraId="36F217B4"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28/10/2025</w:t>
            </w:r>
          </w:p>
        </w:tc>
        <w:tc>
          <w:tcPr>
            <w:tcW w:w="1856" w:type="dxa"/>
            <w:gridSpan w:val="2"/>
            <w:vAlign w:val="center"/>
            <w:hideMark/>
          </w:tcPr>
          <w:p w14:paraId="00843653"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78,000,000.00</w:t>
            </w:r>
          </w:p>
        </w:tc>
      </w:tr>
      <w:tr w:rsidR="00EF1E8E" w:rsidRPr="00AB6404" w14:paraId="70DD9714" w14:textId="77777777" w:rsidTr="00B62FDB">
        <w:trPr>
          <w:trHeight w:val="312"/>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7E781463" w14:textId="1C1DD56A" w:rsidR="00013C47" w:rsidRPr="00AB6404" w:rsidRDefault="00013C47" w:rsidP="00AB6404">
            <w:pPr>
              <w:spacing w:line="360" w:lineRule="auto"/>
              <w:jc w:val="center"/>
              <w:rPr>
                <w:rFonts w:eastAsia="Times New Roman"/>
                <w:b w:val="0"/>
                <w:bCs w:val="0"/>
                <w:lang w:val="es-DO" w:eastAsia="es-DO"/>
              </w:rPr>
            </w:pPr>
          </w:p>
        </w:tc>
        <w:tc>
          <w:tcPr>
            <w:tcW w:w="1276" w:type="dxa"/>
            <w:vAlign w:val="center"/>
            <w:hideMark/>
          </w:tcPr>
          <w:p w14:paraId="5FB31C43" w14:textId="3F9104EC"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c>
          <w:tcPr>
            <w:tcW w:w="1558" w:type="dxa"/>
            <w:vAlign w:val="center"/>
            <w:hideMark/>
          </w:tcPr>
          <w:p w14:paraId="755031BE" w14:textId="39769B2A"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p>
        </w:tc>
        <w:tc>
          <w:tcPr>
            <w:tcW w:w="1590" w:type="dxa"/>
            <w:gridSpan w:val="2"/>
            <w:vAlign w:val="center"/>
            <w:hideMark/>
          </w:tcPr>
          <w:p w14:paraId="20914C72"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Total</w:t>
            </w:r>
          </w:p>
        </w:tc>
        <w:tc>
          <w:tcPr>
            <w:tcW w:w="1856" w:type="dxa"/>
            <w:gridSpan w:val="2"/>
            <w:vAlign w:val="center"/>
            <w:hideMark/>
          </w:tcPr>
          <w:p w14:paraId="012E862A"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79,050,200.00</w:t>
            </w:r>
          </w:p>
        </w:tc>
      </w:tr>
      <w:tr w:rsidR="00EF1E8E" w:rsidRPr="00AB6404" w14:paraId="38DAD9A4"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1E467FEC"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w:t>
            </w:r>
          </w:p>
        </w:tc>
        <w:tc>
          <w:tcPr>
            <w:tcW w:w="1276" w:type="dxa"/>
            <w:vAlign w:val="center"/>
            <w:hideMark/>
          </w:tcPr>
          <w:p w14:paraId="11A63603"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JAC-DAF-CD-2025-0166</w:t>
            </w:r>
          </w:p>
        </w:tc>
        <w:tc>
          <w:tcPr>
            <w:tcW w:w="1558" w:type="dxa"/>
            <w:vAlign w:val="center"/>
            <w:hideMark/>
          </w:tcPr>
          <w:p w14:paraId="3072CA30"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3EC356A6"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03/10/2025</w:t>
            </w:r>
          </w:p>
        </w:tc>
        <w:tc>
          <w:tcPr>
            <w:tcW w:w="1856" w:type="dxa"/>
            <w:gridSpan w:val="2"/>
            <w:vAlign w:val="center"/>
            <w:hideMark/>
          </w:tcPr>
          <w:p w14:paraId="66DFF585"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198,240.00</w:t>
            </w:r>
          </w:p>
        </w:tc>
      </w:tr>
      <w:tr w:rsidR="00EF1E8E" w:rsidRPr="00AB6404" w14:paraId="243E4F22"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3EDC38C0"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2</w:t>
            </w:r>
          </w:p>
        </w:tc>
        <w:tc>
          <w:tcPr>
            <w:tcW w:w="1276" w:type="dxa"/>
            <w:vAlign w:val="center"/>
            <w:hideMark/>
          </w:tcPr>
          <w:p w14:paraId="217A053A"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JAC-DAF-CD-2025-0168</w:t>
            </w:r>
          </w:p>
        </w:tc>
        <w:tc>
          <w:tcPr>
            <w:tcW w:w="1558" w:type="dxa"/>
            <w:vAlign w:val="center"/>
            <w:hideMark/>
          </w:tcPr>
          <w:p w14:paraId="612755FD"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3D1AB589"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15/10/2025</w:t>
            </w:r>
          </w:p>
        </w:tc>
        <w:tc>
          <w:tcPr>
            <w:tcW w:w="1856" w:type="dxa"/>
            <w:gridSpan w:val="2"/>
            <w:vAlign w:val="center"/>
            <w:hideMark/>
          </w:tcPr>
          <w:p w14:paraId="44B30E74"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228,330.00</w:t>
            </w:r>
          </w:p>
        </w:tc>
      </w:tr>
      <w:tr w:rsidR="00EF1E8E" w:rsidRPr="00AB6404" w14:paraId="30FEA317"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056EA0C6"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3</w:t>
            </w:r>
          </w:p>
        </w:tc>
        <w:tc>
          <w:tcPr>
            <w:tcW w:w="1276" w:type="dxa"/>
            <w:vAlign w:val="center"/>
            <w:hideMark/>
          </w:tcPr>
          <w:p w14:paraId="001A821B"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w:t>
            </w:r>
            <w:r w:rsidRPr="00AB6404">
              <w:rPr>
                <w:rFonts w:eastAsia="Times New Roman"/>
                <w:lang w:val="es-DO" w:eastAsia="es-DO"/>
              </w:rPr>
              <w:lastRenderedPageBreak/>
              <w:t>2025-0173</w:t>
            </w:r>
          </w:p>
        </w:tc>
        <w:tc>
          <w:tcPr>
            <w:tcW w:w="1558" w:type="dxa"/>
            <w:vAlign w:val="center"/>
            <w:hideMark/>
          </w:tcPr>
          <w:p w14:paraId="13FE05CD"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lastRenderedPageBreak/>
              <w:t>Compras por Debajo del Umbral</w:t>
            </w:r>
          </w:p>
        </w:tc>
        <w:tc>
          <w:tcPr>
            <w:tcW w:w="1590" w:type="dxa"/>
            <w:gridSpan w:val="2"/>
            <w:vAlign w:val="center"/>
            <w:hideMark/>
          </w:tcPr>
          <w:p w14:paraId="13314199"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20/10/2025</w:t>
            </w:r>
          </w:p>
        </w:tc>
        <w:tc>
          <w:tcPr>
            <w:tcW w:w="1856" w:type="dxa"/>
            <w:gridSpan w:val="2"/>
            <w:vAlign w:val="center"/>
            <w:hideMark/>
          </w:tcPr>
          <w:p w14:paraId="63AE4E4C"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23,991.00</w:t>
            </w:r>
          </w:p>
        </w:tc>
      </w:tr>
      <w:tr w:rsidR="00EF1E8E" w:rsidRPr="00AB6404" w14:paraId="170DF33B"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33C38179"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4</w:t>
            </w:r>
          </w:p>
        </w:tc>
        <w:tc>
          <w:tcPr>
            <w:tcW w:w="1276" w:type="dxa"/>
            <w:vAlign w:val="center"/>
            <w:hideMark/>
          </w:tcPr>
          <w:p w14:paraId="6E4AC9CF"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JAC-DAF-CD-2025-0174</w:t>
            </w:r>
          </w:p>
        </w:tc>
        <w:tc>
          <w:tcPr>
            <w:tcW w:w="1558" w:type="dxa"/>
            <w:vAlign w:val="center"/>
            <w:hideMark/>
          </w:tcPr>
          <w:p w14:paraId="462CF5A5"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45D8A710"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20/10/2025</w:t>
            </w:r>
          </w:p>
        </w:tc>
        <w:tc>
          <w:tcPr>
            <w:tcW w:w="1856" w:type="dxa"/>
            <w:gridSpan w:val="2"/>
            <w:vAlign w:val="center"/>
            <w:hideMark/>
          </w:tcPr>
          <w:p w14:paraId="238DEEC6"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120,000.00</w:t>
            </w:r>
          </w:p>
        </w:tc>
      </w:tr>
      <w:tr w:rsidR="00EF1E8E" w:rsidRPr="00AB6404" w14:paraId="42DEFCD2"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0D38D4FC"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5</w:t>
            </w:r>
          </w:p>
        </w:tc>
        <w:tc>
          <w:tcPr>
            <w:tcW w:w="1276" w:type="dxa"/>
            <w:vAlign w:val="center"/>
            <w:hideMark/>
          </w:tcPr>
          <w:p w14:paraId="584F8403"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JAC-DAF-CD-2025-0172</w:t>
            </w:r>
          </w:p>
        </w:tc>
        <w:tc>
          <w:tcPr>
            <w:tcW w:w="1558" w:type="dxa"/>
            <w:vAlign w:val="center"/>
            <w:hideMark/>
          </w:tcPr>
          <w:p w14:paraId="7D885754"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728B3576"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21/10/2025</w:t>
            </w:r>
          </w:p>
        </w:tc>
        <w:tc>
          <w:tcPr>
            <w:tcW w:w="1856" w:type="dxa"/>
            <w:gridSpan w:val="2"/>
            <w:vAlign w:val="center"/>
            <w:hideMark/>
          </w:tcPr>
          <w:p w14:paraId="618EEB1F"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36,344.00</w:t>
            </w:r>
          </w:p>
        </w:tc>
      </w:tr>
      <w:tr w:rsidR="00EF1E8E" w:rsidRPr="00AB6404" w14:paraId="0615E852"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7F95E817"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6</w:t>
            </w:r>
          </w:p>
        </w:tc>
        <w:tc>
          <w:tcPr>
            <w:tcW w:w="1276" w:type="dxa"/>
            <w:vAlign w:val="center"/>
            <w:hideMark/>
          </w:tcPr>
          <w:p w14:paraId="34F5B876"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JAC-DAF-CD-2025-0175</w:t>
            </w:r>
          </w:p>
        </w:tc>
        <w:tc>
          <w:tcPr>
            <w:tcW w:w="1558" w:type="dxa"/>
            <w:vAlign w:val="center"/>
            <w:hideMark/>
          </w:tcPr>
          <w:p w14:paraId="51B25551"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417FE515"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28/10/2025</w:t>
            </w:r>
          </w:p>
        </w:tc>
        <w:tc>
          <w:tcPr>
            <w:tcW w:w="1856" w:type="dxa"/>
            <w:gridSpan w:val="2"/>
            <w:vAlign w:val="center"/>
            <w:hideMark/>
          </w:tcPr>
          <w:p w14:paraId="62843C9B"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235,477.19</w:t>
            </w:r>
          </w:p>
        </w:tc>
      </w:tr>
      <w:tr w:rsidR="00EF1E8E" w:rsidRPr="00AB6404" w14:paraId="2DA89CCB"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117E3562"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7</w:t>
            </w:r>
          </w:p>
        </w:tc>
        <w:tc>
          <w:tcPr>
            <w:tcW w:w="1276" w:type="dxa"/>
            <w:vAlign w:val="center"/>
            <w:hideMark/>
          </w:tcPr>
          <w:p w14:paraId="31D2AECB"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JAC-DAF-CD-2025-0176</w:t>
            </w:r>
          </w:p>
        </w:tc>
        <w:tc>
          <w:tcPr>
            <w:tcW w:w="1558" w:type="dxa"/>
            <w:vAlign w:val="center"/>
            <w:hideMark/>
          </w:tcPr>
          <w:p w14:paraId="7A887271"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5F9B4AF1"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29/10/2025</w:t>
            </w:r>
          </w:p>
        </w:tc>
        <w:tc>
          <w:tcPr>
            <w:tcW w:w="1856" w:type="dxa"/>
            <w:gridSpan w:val="2"/>
            <w:vAlign w:val="center"/>
            <w:hideMark/>
          </w:tcPr>
          <w:p w14:paraId="6396DCFC"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247,977.00</w:t>
            </w:r>
          </w:p>
        </w:tc>
      </w:tr>
      <w:tr w:rsidR="00EF1E8E" w:rsidRPr="00AB6404" w14:paraId="5B564AEB"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3893EB24"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8</w:t>
            </w:r>
          </w:p>
        </w:tc>
        <w:tc>
          <w:tcPr>
            <w:tcW w:w="1276" w:type="dxa"/>
            <w:vAlign w:val="center"/>
            <w:hideMark/>
          </w:tcPr>
          <w:p w14:paraId="1DB0A44A"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JAC-DAF-CD-2025-0177</w:t>
            </w:r>
          </w:p>
        </w:tc>
        <w:tc>
          <w:tcPr>
            <w:tcW w:w="1558" w:type="dxa"/>
            <w:vAlign w:val="center"/>
            <w:hideMark/>
          </w:tcPr>
          <w:p w14:paraId="1C9B670D"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10CD3218"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30/10/2025</w:t>
            </w:r>
          </w:p>
        </w:tc>
        <w:tc>
          <w:tcPr>
            <w:tcW w:w="1856" w:type="dxa"/>
            <w:gridSpan w:val="2"/>
            <w:vAlign w:val="center"/>
            <w:hideMark/>
          </w:tcPr>
          <w:p w14:paraId="2B078A6D"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31,860.00</w:t>
            </w:r>
          </w:p>
        </w:tc>
      </w:tr>
      <w:tr w:rsidR="00EF1E8E" w:rsidRPr="00AB6404" w14:paraId="748EAEBE"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1884F29D"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lastRenderedPageBreak/>
              <w:t>9</w:t>
            </w:r>
          </w:p>
        </w:tc>
        <w:tc>
          <w:tcPr>
            <w:tcW w:w="1276" w:type="dxa"/>
            <w:vAlign w:val="center"/>
            <w:hideMark/>
          </w:tcPr>
          <w:p w14:paraId="3F5C3153"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JAC-DAF-CD-2025-0170</w:t>
            </w:r>
          </w:p>
        </w:tc>
        <w:tc>
          <w:tcPr>
            <w:tcW w:w="1558" w:type="dxa"/>
            <w:vAlign w:val="center"/>
            <w:hideMark/>
          </w:tcPr>
          <w:p w14:paraId="4EDD1125"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11E7AA09"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31/10/2025</w:t>
            </w:r>
          </w:p>
        </w:tc>
        <w:tc>
          <w:tcPr>
            <w:tcW w:w="1856" w:type="dxa"/>
            <w:gridSpan w:val="2"/>
            <w:vAlign w:val="center"/>
            <w:hideMark/>
          </w:tcPr>
          <w:p w14:paraId="7F72DCD4"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247,800.00</w:t>
            </w:r>
          </w:p>
        </w:tc>
      </w:tr>
      <w:tr w:rsidR="00EF1E8E" w:rsidRPr="00AB6404" w14:paraId="384BCEA8" w14:textId="77777777" w:rsidTr="00B62FDB">
        <w:trPr>
          <w:gridAfter w:val="1"/>
          <w:wAfter w:w="29" w:type="dxa"/>
          <w:trHeight w:val="312"/>
          <w:jc w:val="center"/>
        </w:trPr>
        <w:tc>
          <w:tcPr>
            <w:cnfStyle w:val="001000000000" w:firstRow="0" w:lastRow="0" w:firstColumn="1" w:lastColumn="0" w:oddVBand="0" w:evenVBand="0" w:oddHBand="0" w:evenHBand="0" w:firstRowFirstColumn="0" w:firstRowLastColumn="0" w:lastRowFirstColumn="0" w:lastRowLastColumn="0"/>
            <w:tcW w:w="5241" w:type="dxa"/>
            <w:gridSpan w:val="4"/>
            <w:noWrap/>
            <w:vAlign w:val="center"/>
            <w:hideMark/>
          </w:tcPr>
          <w:p w14:paraId="20D2A76F"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Total, Compras por Debajo del Umbral</w:t>
            </w:r>
          </w:p>
        </w:tc>
        <w:tc>
          <w:tcPr>
            <w:tcW w:w="1856" w:type="dxa"/>
            <w:gridSpan w:val="2"/>
            <w:noWrap/>
            <w:vAlign w:val="center"/>
            <w:hideMark/>
          </w:tcPr>
          <w:p w14:paraId="4C6E2344"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1,370,019.19</w:t>
            </w:r>
          </w:p>
        </w:tc>
      </w:tr>
      <w:tr w:rsidR="00EF1E8E" w:rsidRPr="00AB6404" w14:paraId="0D7492B5" w14:textId="77777777" w:rsidTr="00B62FDB">
        <w:trPr>
          <w:gridAfter w:val="1"/>
          <w:cnfStyle w:val="000000100000" w:firstRow="0" w:lastRow="0" w:firstColumn="0" w:lastColumn="0" w:oddVBand="0" w:evenVBand="0" w:oddHBand="1" w:evenHBand="0" w:firstRowFirstColumn="0" w:firstRowLastColumn="0" w:lastRowFirstColumn="0" w:lastRowLastColumn="0"/>
          <w:wAfter w:w="29" w:type="dxa"/>
          <w:trHeight w:val="312"/>
          <w:jc w:val="center"/>
        </w:trPr>
        <w:tc>
          <w:tcPr>
            <w:cnfStyle w:val="001000000000" w:firstRow="0" w:lastRow="0" w:firstColumn="1" w:lastColumn="0" w:oddVBand="0" w:evenVBand="0" w:oddHBand="0" w:evenHBand="0" w:firstRowFirstColumn="0" w:firstRowLastColumn="0" w:lastRowFirstColumn="0" w:lastRowLastColumn="0"/>
            <w:tcW w:w="7097" w:type="dxa"/>
            <w:gridSpan w:val="6"/>
            <w:vAlign w:val="center"/>
            <w:hideMark/>
          </w:tcPr>
          <w:p w14:paraId="346478A1" w14:textId="3B158AF4"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N</w:t>
            </w:r>
            <w:r w:rsidR="00ED1261" w:rsidRPr="00AB6404">
              <w:rPr>
                <w:rFonts w:eastAsia="Times New Roman"/>
                <w:b w:val="0"/>
                <w:bCs w:val="0"/>
                <w:lang w:val="es-DO" w:eastAsia="es-DO"/>
              </w:rPr>
              <w:t>oviembre</w:t>
            </w:r>
          </w:p>
        </w:tc>
      </w:tr>
      <w:tr w:rsidR="00EF1E8E" w:rsidRPr="00AB6404" w14:paraId="6C2E84EB" w14:textId="77777777" w:rsidTr="00B62FDB">
        <w:trPr>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0642CB1E"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w:t>
            </w:r>
          </w:p>
        </w:tc>
        <w:tc>
          <w:tcPr>
            <w:tcW w:w="1276" w:type="dxa"/>
            <w:vAlign w:val="center"/>
            <w:hideMark/>
          </w:tcPr>
          <w:p w14:paraId="4B76FFC3"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JAC-DAF-CM-2025-0053</w:t>
            </w:r>
          </w:p>
        </w:tc>
        <w:tc>
          <w:tcPr>
            <w:tcW w:w="1558" w:type="dxa"/>
            <w:vAlign w:val="center"/>
            <w:hideMark/>
          </w:tcPr>
          <w:p w14:paraId="2F3EA8B8"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Menores</w:t>
            </w:r>
          </w:p>
        </w:tc>
        <w:tc>
          <w:tcPr>
            <w:tcW w:w="1590" w:type="dxa"/>
            <w:gridSpan w:val="2"/>
            <w:vAlign w:val="center"/>
            <w:hideMark/>
          </w:tcPr>
          <w:p w14:paraId="11DB5C42"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05/11/2025</w:t>
            </w:r>
          </w:p>
        </w:tc>
        <w:tc>
          <w:tcPr>
            <w:tcW w:w="1856" w:type="dxa"/>
            <w:gridSpan w:val="2"/>
            <w:noWrap/>
            <w:vAlign w:val="center"/>
            <w:hideMark/>
          </w:tcPr>
          <w:p w14:paraId="276F1968" w14:textId="2769D111"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1,381,987.61</w:t>
            </w:r>
          </w:p>
        </w:tc>
      </w:tr>
      <w:tr w:rsidR="00EF1E8E" w:rsidRPr="00AB6404" w14:paraId="1C4EDB22" w14:textId="77777777" w:rsidTr="00B62FDB">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4FAE18EA"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2</w:t>
            </w:r>
          </w:p>
        </w:tc>
        <w:tc>
          <w:tcPr>
            <w:tcW w:w="1276" w:type="dxa"/>
            <w:vAlign w:val="center"/>
            <w:hideMark/>
          </w:tcPr>
          <w:p w14:paraId="64FEB86D"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JAC-DAF-CM-2025-0050</w:t>
            </w:r>
          </w:p>
        </w:tc>
        <w:tc>
          <w:tcPr>
            <w:tcW w:w="1558" w:type="dxa"/>
            <w:vAlign w:val="center"/>
            <w:hideMark/>
          </w:tcPr>
          <w:p w14:paraId="1AF60B43"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Menores</w:t>
            </w:r>
          </w:p>
        </w:tc>
        <w:tc>
          <w:tcPr>
            <w:tcW w:w="1590" w:type="dxa"/>
            <w:gridSpan w:val="2"/>
            <w:vAlign w:val="center"/>
            <w:hideMark/>
          </w:tcPr>
          <w:p w14:paraId="6C1ABEC3"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25/11/2025</w:t>
            </w:r>
          </w:p>
        </w:tc>
        <w:tc>
          <w:tcPr>
            <w:tcW w:w="1856" w:type="dxa"/>
            <w:gridSpan w:val="2"/>
            <w:noWrap/>
            <w:vAlign w:val="center"/>
            <w:hideMark/>
          </w:tcPr>
          <w:p w14:paraId="59152C3C"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1,200,000</w:t>
            </w:r>
          </w:p>
        </w:tc>
      </w:tr>
      <w:tr w:rsidR="00EF1E8E" w:rsidRPr="00AB6404" w14:paraId="56370A0F" w14:textId="77777777" w:rsidTr="00B62FDB">
        <w:trPr>
          <w:gridAfter w:val="1"/>
          <w:wAfter w:w="29" w:type="dxa"/>
          <w:trHeight w:val="312"/>
          <w:jc w:val="center"/>
        </w:trPr>
        <w:tc>
          <w:tcPr>
            <w:cnfStyle w:val="001000000000" w:firstRow="0" w:lastRow="0" w:firstColumn="1" w:lastColumn="0" w:oddVBand="0" w:evenVBand="0" w:oddHBand="0" w:evenHBand="0" w:firstRowFirstColumn="0" w:firstRowLastColumn="0" w:lastRowFirstColumn="0" w:lastRowLastColumn="0"/>
            <w:tcW w:w="5241" w:type="dxa"/>
            <w:gridSpan w:val="4"/>
            <w:vAlign w:val="center"/>
            <w:hideMark/>
          </w:tcPr>
          <w:p w14:paraId="183958F5" w14:textId="218648E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Total, Compras Menores</w:t>
            </w:r>
          </w:p>
        </w:tc>
        <w:tc>
          <w:tcPr>
            <w:tcW w:w="1856" w:type="dxa"/>
            <w:gridSpan w:val="2"/>
            <w:noWrap/>
            <w:vAlign w:val="center"/>
            <w:hideMark/>
          </w:tcPr>
          <w:p w14:paraId="6B166BEB"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2,581,988</w:t>
            </w:r>
          </w:p>
        </w:tc>
      </w:tr>
      <w:tr w:rsidR="00EF1E8E" w:rsidRPr="00AB6404" w14:paraId="1F317175"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4CFEE682"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w:t>
            </w:r>
          </w:p>
        </w:tc>
        <w:tc>
          <w:tcPr>
            <w:tcW w:w="1276" w:type="dxa"/>
            <w:vAlign w:val="center"/>
            <w:hideMark/>
          </w:tcPr>
          <w:p w14:paraId="69DDEE01"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JAC-DAF-CD-2025-0178</w:t>
            </w:r>
          </w:p>
        </w:tc>
        <w:tc>
          <w:tcPr>
            <w:tcW w:w="1558" w:type="dxa"/>
            <w:vAlign w:val="center"/>
            <w:hideMark/>
          </w:tcPr>
          <w:p w14:paraId="020081F8"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6886C642"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03/11/2025</w:t>
            </w:r>
          </w:p>
        </w:tc>
        <w:tc>
          <w:tcPr>
            <w:tcW w:w="1856" w:type="dxa"/>
            <w:gridSpan w:val="2"/>
            <w:noWrap/>
            <w:vAlign w:val="center"/>
            <w:hideMark/>
          </w:tcPr>
          <w:p w14:paraId="1570B08B"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248,000.00</w:t>
            </w:r>
          </w:p>
        </w:tc>
      </w:tr>
      <w:tr w:rsidR="00EF1E8E" w:rsidRPr="00AB6404" w14:paraId="5571C220"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46DA4861"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2</w:t>
            </w:r>
          </w:p>
        </w:tc>
        <w:tc>
          <w:tcPr>
            <w:tcW w:w="1276" w:type="dxa"/>
            <w:vAlign w:val="center"/>
            <w:hideMark/>
          </w:tcPr>
          <w:p w14:paraId="3F1797E4"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w:t>
            </w:r>
            <w:r w:rsidRPr="00AB6404">
              <w:rPr>
                <w:rFonts w:eastAsia="Times New Roman"/>
                <w:lang w:val="es-DO" w:eastAsia="es-DO"/>
              </w:rPr>
              <w:lastRenderedPageBreak/>
              <w:t>2025-0180</w:t>
            </w:r>
          </w:p>
        </w:tc>
        <w:tc>
          <w:tcPr>
            <w:tcW w:w="1558" w:type="dxa"/>
            <w:vAlign w:val="center"/>
            <w:hideMark/>
          </w:tcPr>
          <w:p w14:paraId="072AD9D4"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lastRenderedPageBreak/>
              <w:t>Compras por Debajo del Umbral</w:t>
            </w:r>
          </w:p>
        </w:tc>
        <w:tc>
          <w:tcPr>
            <w:tcW w:w="1590" w:type="dxa"/>
            <w:gridSpan w:val="2"/>
            <w:vAlign w:val="center"/>
            <w:hideMark/>
          </w:tcPr>
          <w:p w14:paraId="11F33EE2"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03/11/2025</w:t>
            </w:r>
          </w:p>
        </w:tc>
        <w:tc>
          <w:tcPr>
            <w:tcW w:w="1856" w:type="dxa"/>
            <w:gridSpan w:val="2"/>
            <w:noWrap/>
            <w:vAlign w:val="center"/>
            <w:hideMark/>
          </w:tcPr>
          <w:p w14:paraId="3BC025AA"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247,800.00</w:t>
            </w:r>
          </w:p>
        </w:tc>
      </w:tr>
      <w:tr w:rsidR="00EF1E8E" w:rsidRPr="00AB6404" w14:paraId="257BC618"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08311786"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3</w:t>
            </w:r>
          </w:p>
        </w:tc>
        <w:tc>
          <w:tcPr>
            <w:tcW w:w="1276" w:type="dxa"/>
            <w:vAlign w:val="center"/>
            <w:hideMark/>
          </w:tcPr>
          <w:p w14:paraId="5E60379C"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JAC-DAF-CD-2025-0183</w:t>
            </w:r>
          </w:p>
        </w:tc>
        <w:tc>
          <w:tcPr>
            <w:tcW w:w="1558" w:type="dxa"/>
            <w:vAlign w:val="center"/>
            <w:hideMark/>
          </w:tcPr>
          <w:p w14:paraId="2C4243E6"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05339B6F"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03/11/2025</w:t>
            </w:r>
          </w:p>
        </w:tc>
        <w:tc>
          <w:tcPr>
            <w:tcW w:w="1856" w:type="dxa"/>
            <w:gridSpan w:val="2"/>
            <w:noWrap/>
            <w:vAlign w:val="center"/>
            <w:hideMark/>
          </w:tcPr>
          <w:p w14:paraId="27DEB2BD"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230,100.00</w:t>
            </w:r>
          </w:p>
        </w:tc>
      </w:tr>
      <w:tr w:rsidR="00EF1E8E" w:rsidRPr="00AB6404" w14:paraId="18F298FF"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186B3A7F"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4</w:t>
            </w:r>
          </w:p>
        </w:tc>
        <w:tc>
          <w:tcPr>
            <w:tcW w:w="1276" w:type="dxa"/>
            <w:vAlign w:val="center"/>
            <w:hideMark/>
          </w:tcPr>
          <w:p w14:paraId="64AFE151"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JAC-DAF-CD-2025-0184</w:t>
            </w:r>
          </w:p>
        </w:tc>
        <w:tc>
          <w:tcPr>
            <w:tcW w:w="1558" w:type="dxa"/>
            <w:vAlign w:val="center"/>
            <w:hideMark/>
          </w:tcPr>
          <w:p w14:paraId="4A63CFB2"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7223AF63"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06/11/2025</w:t>
            </w:r>
          </w:p>
        </w:tc>
        <w:tc>
          <w:tcPr>
            <w:tcW w:w="1856" w:type="dxa"/>
            <w:gridSpan w:val="2"/>
            <w:noWrap/>
            <w:vAlign w:val="center"/>
            <w:hideMark/>
          </w:tcPr>
          <w:p w14:paraId="5E0C4CFE"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205,001.00</w:t>
            </w:r>
          </w:p>
        </w:tc>
      </w:tr>
      <w:tr w:rsidR="00EF1E8E" w:rsidRPr="00AB6404" w14:paraId="19FAB7E0"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2DE4379E"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5</w:t>
            </w:r>
          </w:p>
        </w:tc>
        <w:tc>
          <w:tcPr>
            <w:tcW w:w="1276" w:type="dxa"/>
            <w:vAlign w:val="center"/>
            <w:hideMark/>
          </w:tcPr>
          <w:p w14:paraId="27367F18"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JAC-DAF-CD-2025-0185</w:t>
            </w:r>
          </w:p>
        </w:tc>
        <w:tc>
          <w:tcPr>
            <w:tcW w:w="1558" w:type="dxa"/>
            <w:vAlign w:val="center"/>
            <w:hideMark/>
          </w:tcPr>
          <w:p w14:paraId="70B67543"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22BD785D"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07/11/2025</w:t>
            </w:r>
          </w:p>
        </w:tc>
        <w:tc>
          <w:tcPr>
            <w:tcW w:w="1856" w:type="dxa"/>
            <w:gridSpan w:val="2"/>
            <w:vAlign w:val="center"/>
            <w:hideMark/>
          </w:tcPr>
          <w:p w14:paraId="59BF4659"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51242.09</w:t>
            </w:r>
          </w:p>
        </w:tc>
      </w:tr>
      <w:tr w:rsidR="00EF1E8E" w:rsidRPr="00AB6404" w14:paraId="7B7F6F42"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426CC34C"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6</w:t>
            </w:r>
          </w:p>
        </w:tc>
        <w:tc>
          <w:tcPr>
            <w:tcW w:w="1276" w:type="dxa"/>
            <w:vAlign w:val="center"/>
            <w:hideMark/>
          </w:tcPr>
          <w:p w14:paraId="618D19EB"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JAC-DAF-CD-2025-0187</w:t>
            </w:r>
          </w:p>
        </w:tc>
        <w:tc>
          <w:tcPr>
            <w:tcW w:w="1558" w:type="dxa"/>
            <w:vAlign w:val="center"/>
            <w:hideMark/>
          </w:tcPr>
          <w:p w14:paraId="7D282801"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0893B430"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12/11/2025</w:t>
            </w:r>
          </w:p>
        </w:tc>
        <w:tc>
          <w:tcPr>
            <w:tcW w:w="1856" w:type="dxa"/>
            <w:gridSpan w:val="2"/>
            <w:noWrap/>
            <w:vAlign w:val="center"/>
            <w:hideMark/>
          </w:tcPr>
          <w:p w14:paraId="257458CD"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16,500.00</w:t>
            </w:r>
          </w:p>
        </w:tc>
      </w:tr>
      <w:tr w:rsidR="00EF1E8E" w:rsidRPr="00AB6404" w14:paraId="6D994989"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62DC3F6B"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7</w:t>
            </w:r>
          </w:p>
        </w:tc>
        <w:tc>
          <w:tcPr>
            <w:tcW w:w="1276" w:type="dxa"/>
            <w:vAlign w:val="center"/>
            <w:hideMark/>
          </w:tcPr>
          <w:p w14:paraId="3679E33C"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JAC-DAF-CD-2025-0179</w:t>
            </w:r>
          </w:p>
        </w:tc>
        <w:tc>
          <w:tcPr>
            <w:tcW w:w="1558" w:type="dxa"/>
            <w:vAlign w:val="center"/>
            <w:hideMark/>
          </w:tcPr>
          <w:p w14:paraId="7D0F35D5"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4B911FB1"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26/11/2025</w:t>
            </w:r>
          </w:p>
        </w:tc>
        <w:tc>
          <w:tcPr>
            <w:tcW w:w="1856" w:type="dxa"/>
            <w:gridSpan w:val="2"/>
            <w:vAlign w:val="center"/>
            <w:hideMark/>
          </w:tcPr>
          <w:p w14:paraId="1979B81F"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248,000.00</w:t>
            </w:r>
          </w:p>
        </w:tc>
      </w:tr>
      <w:tr w:rsidR="00EF1E8E" w:rsidRPr="00AB6404" w14:paraId="700B8524"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2CA70987"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lastRenderedPageBreak/>
              <w:t>8</w:t>
            </w:r>
          </w:p>
        </w:tc>
        <w:tc>
          <w:tcPr>
            <w:tcW w:w="1276" w:type="dxa"/>
            <w:vAlign w:val="center"/>
            <w:hideMark/>
          </w:tcPr>
          <w:p w14:paraId="1F254428"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JAC-DAF-CD-2025-0192</w:t>
            </w:r>
          </w:p>
        </w:tc>
        <w:tc>
          <w:tcPr>
            <w:tcW w:w="1558" w:type="dxa"/>
            <w:vAlign w:val="center"/>
            <w:hideMark/>
          </w:tcPr>
          <w:p w14:paraId="73B46A46"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6B5E0506"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26/11/2025</w:t>
            </w:r>
          </w:p>
        </w:tc>
        <w:tc>
          <w:tcPr>
            <w:tcW w:w="1856" w:type="dxa"/>
            <w:gridSpan w:val="2"/>
            <w:vAlign w:val="center"/>
            <w:hideMark/>
          </w:tcPr>
          <w:p w14:paraId="10F3B24A"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246,502.00</w:t>
            </w:r>
          </w:p>
        </w:tc>
      </w:tr>
      <w:tr w:rsidR="00EF1E8E" w:rsidRPr="00AB6404" w14:paraId="6EB1F690"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04FFA221"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9</w:t>
            </w:r>
          </w:p>
        </w:tc>
        <w:tc>
          <w:tcPr>
            <w:tcW w:w="1276" w:type="dxa"/>
            <w:vAlign w:val="center"/>
            <w:hideMark/>
          </w:tcPr>
          <w:p w14:paraId="5DFB7CC4"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JAC-DAF-CD-2025-0191</w:t>
            </w:r>
          </w:p>
        </w:tc>
        <w:tc>
          <w:tcPr>
            <w:tcW w:w="1558" w:type="dxa"/>
            <w:vAlign w:val="center"/>
            <w:hideMark/>
          </w:tcPr>
          <w:p w14:paraId="13EE4E90"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3848983F"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26/11/2025</w:t>
            </w:r>
          </w:p>
        </w:tc>
        <w:tc>
          <w:tcPr>
            <w:tcW w:w="1856" w:type="dxa"/>
            <w:gridSpan w:val="2"/>
            <w:noWrap/>
            <w:vAlign w:val="center"/>
            <w:hideMark/>
          </w:tcPr>
          <w:p w14:paraId="540569A0"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177,000.00</w:t>
            </w:r>
          </w:p>
        </w:tc>
      </w:tr>
      <w:tr w:rsidR="00EF1E8E" w:rsidRPr="00AB6404" w14:paraId="490685F1"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3C4CF18B"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10</w:t>
            </w:r>
          </w:p>
        </w:tc>
        <w:tc>
          <w:tcPr>
            <w:tcW w:w="1276" w:type="dxa"/>
            <w:vAlign w:val="center"/>
            <w:hideMark/>
          </w:tcPr>
          <w:p w14:paraId="6EDB2574"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JAC-DAF-CD-2025-0193</w:t>
            </w:r>
          </w:p>
        </w:tc>
        <w:tc>
          <w:tcPr>
            <w:tcW w:w="1558" w:type="dxa"/>
            <w:vAlign w:val="center"/>
            <w:hideMark/>
          </w:tcPr>
          <w:p w14:paraId="6838C9AD"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659DD979"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27/11/2025</w:t>
            </w:r>
          </w:p>
        </w:tc>
        <w:tc>
          <w:tcPr>
            <w:tcW w:w="1856" w:type="dxa"/>
            <w:gridSpan w:val="2"/>
            <w:vAlign w:val="center"/>
            <w:hideMark/>
          </w:tcPr>
          <w:p w14:paraId="73ACD8D0"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248,000.00</w:t>
            </w:r>
          </w:p>
        </w:tc>
      </w:tr>
      <w:tr w:rsidR="00EF1E8E" w:rsidRPr="00AB6404" w14:paraId="65858B8F" w14:textId="77777777" w:rsidTr="00B62FDB">
        <w:trPr>
          <w:cnfStyle w:val="000000100000" w:firstRow="0" w:lastRow="0" w:firstColumn="0" w:lastColumn="0" w:oddVBand="0" w:evenVBand="0" w:oddHBand="1" w:evenHBand="0" w:firstRowFirstColumn="0" w:firstRowLastColumn="0" w:lastRowFirstColumn="0" w:lastRowLastColumn="0"/>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1A4D5B6D"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11</w:t>
            </w:r>
          </w:p>
        </w:tc>
        <w:tc>
          <w:tcPr>
            <w:tcW w:w="1276" w:type="dxa"/>
            <w:vAlign w:val="center"/>
            <w:hideMark/>
          </w:tcPr>
          <w:p w14:paraId="24B91527"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JAC-DAF-CD-2025-0181</w:t>
            </w:r>
          </w:p>
        </w:tc>
        <w:tc>
          <w:tcPr>
            <w:tcW w:w="1558" w:type="dxa"/>
            <w:vAlign w:val="center"/>
            <w:hideMark/>
          </w:tcPr>
          <w:p w14:paraId="6B6D479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5A61590E"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27/11/2025</w:t>
            </w:r>
          </w:p>
        </w:tc>
        <w:tc>
          <w:tcPr>
            <w:tcW w:w="1856" w:type="dxa"/>
            <w:gridSpan w:val="2"/>
            <w:vAlign w:val="center"/>
            <w:hideMark/>
          </w:tcPr>
          <w:p w14:paraId="63A25436"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248,000.00</w:t>
            </w:r>
          </w:p>
        </w:tc>
      </w:tr>
      <w:tr w:rsidR="00EF1E8E" w:rsidRPr="00AB6404" w14:paraId="1BFCFE3D" w14:textId="77777777" w:rsidTr="00B62FDB">
        <w:trPr>
          <w:trHeight w:val="936"/>
          <w:jc w:val="center"/>
        </w:trPr>
        <w:tc>
          <w:tcPr>
            <w:cnfStyle w:val="001000000000" w:firstRow="0" w:lastRow="0" w:firstColumn="1" w:lastColumn="0" w:oddVBand="0" w:evenVBand="0" w:oddHBand="0" w:evenHBand="0" w:firstRowFirstColumn="0" w:firstRowLastColumn="0" w:lastRowFirstColumn="0" w:lastRowLastColumn="0"/>
            <w:tcW w:w="846" w:type="dxa"/>
            <w:vAlign w:val="center"/>
            <w:hideMark/>
          </w:tcPr>
          <w:p w14:paraId="4F47D506" w14:textId="77777777"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12</w:t>
            </w:r>
          </w:p>
        </w:tc>
        <w:tc>
          <w:tcPr>
            <w:tcW w:w="1276" w:type="dxa"/>
            <w:vAlign w:val="center"/>
            <w:hideMark/>
          </w:tcPr>
          <w:p w14:paraId="11C42C7C"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JAC-DAF-CD-2025-0182</w:t>
            </w:r>
          </w:p>
        </w:tc>
        <w:tc>
          <w:tcPr>
            <w:tcW w:w="1558" w:type="dxa"/>
            <w:vAlign w:val="center"/>
            <w:hideMark/>
          </w:tcPr>
          <w:p w14:paraId="2DEB5AB4"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Compras por Debajo del Umbral</w:t>
            </w:r>
          </w:p>
        </w:tc>
        <w:tc>
          <w:tcPr>
            <w:tcW w:w="1590" w:type="dxa"/>
            <w:gridSpan w:val="2"/>
            <w:vAlign w:val="center"/>
            <w:hideMark/>
          </w:tcPr>
          <w:p w14:paraId="39037412"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27/11/2025</w:t>
            </w:r>
          </w:p>
        </w:tc>
        <w:tc>
          <w:tcPr>
            <w:tcW w:w="1856" w:type="dxa"/>
            <w:gridSpan w:val="2"/>
            <w:vAlign w:val="center"/>
            <w:hideMark/>
          </w:tcPr>
          <w:p w14:paraId="5488B7B8" w14:textId="77777777" w:rsidR="00013C47" w:rsidRPr="00AB6404" w:rsidRDefault="00013C47"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248,000.00</w:t>
            </w:r>
          </w:p>
        </w:tc>
      </w:tr>
      <w:tr w:rsidR="00EF1E8E" w:rsidRPr="00AB6404" w14:paraId="0115C70E" w14:textId="77777777" w:rsidTr="00B62FDB">
        <w:trPr>
          <w:gridAfter w:val="1"/>
          <w:cnfStyle w:val="000000100000" w:firstRow="0" w:lastRow="0" w:firstColumn="0" w:lastColumn="0" w:oddVBand="0" w:evenVBand="0" w:oddHBand="1" w:evenHBand="0" w:firstRowFirstColumn="0" w:firstRowLastColumn="0" w:lastRowFirstColumn="0" w:lastRowLastColumn="0"/>
          <w:wAfter w:w="29" w:type="dxa"/>
          <w:trHeight w:val="312"/>
          <w:jc w:val="center"/>
        </w:trPr>
        <w:tc>
          <w:tcPr>
            <w:cnfStyle w:val="001000000000" w:firstRow="0" w:lastRow="0" w:firstColumn="1" w:lastColumn="0" w:oddVBand="0" w:evenVBand="0" w:oddHBand="0" w:evenHBand="0" w:firstRowFirstColumn="0" w:firstRowLastColumn="0" w:lastRowFirstColumn="0" w:lastRowLastColumn="0"/>
            <w:tcW w:w="5241" w:type="dxa"/>
            <w:gridSpan w:val="4"/>
            <w:vAlign w:val="center"/>
            <w:hideMark/>
          </w:tcPr>
          <w:p w14:paraId="53B22F51" w14:textId="44808A88" w:rsidR="00013C47" w:rsidRPr="00AB6404" w:rsidRDefault="00013C47" w:rsidP="00AB6404">
            <w:pPr>
              <w:spacing w:line="360" w:lineRule="auto"/>
              <w:jc w:val="center"/>
              <w:rPr>
                <w:rFonts w:eastAsia="Times New Roman"/>
                <w:b w:val="0"/>
                <w:bCs w:val="0"/>
                <w:lang w:val="es-DO" w:eastAsia="es-DO"/>
              </w:rPr>
            </w:pPr>
            <w:r w:rsidRPr="00AB6404">
              <w:rPr>
                <w:rFonts w:eastAsia="Times New Roman"/>
                <w:b w:val="0"/>
                <w:bCs w:val="0"/>
                <w:lang w:val="es-DO" w:eastAsia="es-DO"/>
              </w:rPr>
              <w:t>Total</w:t>
            </w:r>
          </w:p>
        </w:tc>
        <w:tc>
          <w:tcPr>
            <w:tcW w:w="1856" w:type="dxa"/>
            <w:gridSpan w:val="2"/>
            <w:vAlign w:val="center"/>
            <w:hideMark/>
          </w:tcPr>
          <w:p w14:paraId="75CE295D" w14:textId="77777777" w:rsidR="00013C47" w:rsidRPr="00AB6404" w:rsidRDefault="00013C47"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2,414,145.09</w:t>
            </w:r>
          </w:p>
        </w:tc>
      </w:tr>
    </w:tbl>
    <w:p w14:paraId="1409E5B0" w14:textId="77777777" w:rsidR="00CB738A" w:rsidRPr="00AB6404" w:rsidRDefault="00CB738A" w:rsidP="00AB6404">
      <w:pPr>
        <w:spacing w:line="360" w:lineRule="auto"/>
        <w:jc w:val="center"/>
        <w:rPr>
          <w:lang w:val="es-DO"/>
        </w:rPr>
      </w:pPr>
      <w:r w:rsidRPr="00AB6404">
        <w:rPr>
          <w:rFonts w:eastAsia="Calibri"/>
          <w:i/>
          <w:iCs/>
          <w:sz w:val="18"/>
          <w:szCs w:val="18"/>
          <w:lang w:val="es-DO"/>
        </w:rPr>
        <w:t>Fuente: División de Compras de la JAC.</w:t>
      </w:r>
    </w:p>
    <w:p w14:paraId="0A17E74B" w14:textId="77777777" w:rsidR="00ED1261" w:rsidRPr="00AB6404" w:rsidRDefault="00ED1261" w:rsidP="00AB6404">
      <w:pPr>
        <w:spacing w:line="360" w:lineRule="auto"/>
        <w:rPr>
          <w:lang w:val="es-DO"/>
        </w:rPr>
      </w:pPr>
    </w:p>
    <w:p w14:paraId="6E569C85" w14:textId="72CBEDF1" w:rsidR="00ED1261" w:rsidRPr="00AB6404" w:rsidRDefault="0040438D" w:rsidP="00AB6404">
      <w:pPr>
        <w:pStyle w:val="Ttulo3"/>
        <w:spacing w:line="360" w:lineRule="auto"/>
        <w:rPr>
          <w:rFonts w:cs="Times New Roman"/>
          <w:color w:val="767171"/>
          <w:lang w:val="es-DO"/>
        </w:rPr>
      </w:pPr>
      <w:bookmarkStart w:id="828" w:name="_Toc218581837"/>
      <w:r w:rsidRPr="00AB6404">
        <w:rPr>
          <w:rFonts w:cs="Times New Roman"/>
          <w:color w:val="767171"/>
          <w:lang w:val="es-DO"/>
        </w:rPr>
        <w:lastRenderedPageBreak/>
        <w:t>Sección de Correspondencia y Archivo</w:t>
      </w:r>
      <w:bookmarkEnd w:id="828"/>
    </w:p>
    <w:p w14:paraId="6CE505D0" w14:textId="77777777" w:rsidR="00792FE4" w:rsidRPr="00AB6404" w:rsidRDefault="00792FE4" w:rsidP="00AB6404">
      <w:pPr>
        <w:spacing w:line="360" w:lineRule="auto"/>
        <w:rPr>
          <w:lang w:val="es-DO"/>
        </w:rPr>
      </w:pPr>
    </w:p>
    <w:p w14:paraId="358C0C3C" w14:textId="2169A9AC" w:rsidR="00792FE4" w:rsidRPr="00AB6404" w:rsidRDefault="00792FE4" w:rsidP="00AB6404">
      <w:pPr>
        <w:tabs>
          <w:tab w:val="left" w:pos="6390"/>
        </w:tabs>
        <w:spacing w:after="0" w:line="360" w:lineRule="auto"/>
        <w:jc w:val="both"/>
        <w:rPr>
          <w:lang w:val="es-DO"/>
        </w:rPr>
      </w:pPr>
      <w:r w:rsidRPr="00AB6404">
        <w:rPr>
          <w:lang w:val="es-DO"/>
        </w:rPr>
        <w:t>Se encarga de recibir las correspondencias que llegan a nuestra institución dándole el curso conforme a lo establecido, y de igual manera el despacho de las correspondencias emitidas, velando por su correcto destino.</w:t>
      </w:r>
    </w:p>
    <w:p w14:paraId="58BE2998" w14:textId="77777777" w:rsidR="00792FE4" w:rsidRPr="00AB6404" w:rsidRDefault="00792FE4" w:rsidP="00AB6404">
      <w:pPr>
        <w:tabs>
          <w:tab w:val="left" w:pos="6390"/>
        </w:tabs>
        <w:spacing w:after="0" w:line="360" w:lineRule="auto"/>
        <w:jc w:val="both"/>
        <w:rPr>
          <w:lang w:val="es-DO"/>
        </w:rPr>
      </w:pPr>
    </w:p>
    <w:p w14:paraId="124E9738" w14:textId="1CD57791" w:rsidR="00792FE4" w:rsidRPr="00AB6404" w:rsidRDefault="00792FE4" w:rsidP="00AB6404">
      <w:pPr>
        <w:tabs>
          <w:tab w:val="left" w:pos="6390"/>
        </w:tabs>
        <w:spacing w:after="0" w:line="360" w:lineRule="auto"/>
        <w:jc w:val="both"/>
        <w:rPr>
          <w:lang w:val="es-DO"/>
        </w:rPr>
      </w:pPr>
      <w:r w:rsidRPr="00AB6404">
        <w:rPr>
          <w:lang w:val="es-DO"/>
        </w:rPr>
        <w:t>Es responsable mantener los expedientes generados propios de las actividades tanto de los operadores aéreos, como los de orden administrativo en buen estado, y su custodia, para de esta manera ofrecer informaciones veraces, con un tiempo de búsqueda mínimo, con el objetivo de lograr eficientizar el trabajo en equipo.</w:t>
      </w:r>
    </w:p>
    <w:p w14:paraId="6C0C0181" w14:textId="77777777" w:rsidR="00792FE4" w:rsidRPr="00AB6404" w:rsidRDefault="00792FE4" w:rsidP="00AB6404">
      <w:pPr>
        <w:tabs>
          <w:tab w:val="left" w:pos="6390"/>
        </w:tabs>
        <w:spacing w:after="0" w:line="360" w:lineRule="auto"/>
        <w:jc w:val="both"/>
        <w:rPr>
          <w:lang w:val="es-DO"/>
        </w:rPr>
      </w:pPr>
    </w:p>
    <w:p w14:paraId="36872BC4" w14:textId="0DCD13E7" w:rsidR="00792FE4" w:rsidRPr="00AB6404" w:rsidRDefault="00792FE4" w:rsidP="00AB6404">
      <w:pPr>
        <w:tabs>
          <w:tab w:val="left" w:pos="6390"/>
        </w:tabs>
        <w:spacing w:line="360" w:lineRule="auto"/>
        <w:jc w:val="both"/>
        <w:rPr>
          <w:lang w:val="es-DO"/>
        </w:rPr>
      </w:pPr>
      <w:r w:rsidRPr="00AB6404">
        <w:rPr>
          <w:lang w:val="es-DO"/>
        </w:rPr>
        <w:t>En el periodo enero – 4 diciembre 2025, se han creado 99 expedientes correspondientes a las actividades propias de operadores aéreos regulares, y no regulares o chárteres. Se han recibido 1,982 comunicaciones las cuales han sido registradas, escaneadas y tramitadas a Presidencia de la Institución. Se han emitido 2,943 al 02 de diciembre con una proyección de 190 al concluir el mes de diciembre comunicaciones dirigidas a diferentes destinatarios para un total de 3,133.</w:t>
      </w:r>
    </w:p>
    <w:p w14:paraId="7AA6D172" w14:textId="5EE8A488" w:rsidR="00792FE4" w:rsidRPr="00AB6404" w:rsidRDefault="00792FE4" w:rsidP="00AB6404">
      <w:pPr>
        <w:tabs>
          <w:tab w:val="left" w:pos="6390"/>
        </w:tabs>
        <w:spacing w:line="360" w:lineRule="auto"/>
        <w:jc w:val="both"/>
        <w:rPr>
          <w:lang w:val="es-DO"/>
        </w:rPr>
      </w:pPr>
      <w:r w:rsidRPr="00AB6404">
        <w:rPr>
          <w:lang w:val="es-DO"/>
        </w:rPr>
        <w:t>Fueron creados 181 expedientes clasificados de la siguiente manera: orden administrativo, acuerdos de código compartido, Agentes Consignatarios y Acuerdos de Servicios Aéreos.</w:t>
      </w:r>
    </w:p>
    <w:tbl>
      <w:tblPr>
        <w:tblStyle w:val="Tablanormal1"/>
        <w:tblW w:w="7371" w:type="dxa"/>
        <w:jc w:val="center"/>
        <w:tblLook w:val="04A0" w:firstRow="1" w:lastRow="0" w:firstColumn="1" w:lastColumn="0" w:noHBand="0" w:noVBand="1"/>
      </w:tblPr>
      <w:tblGrid>
        <w:gridCol w:w="5954"/>
        <w:gridCol w:w="1417"/>
      </w:tblGrid>
      <w:tr w:rsidR="00EF1E8E" w:rsidRPr="00C132D7" w14:paraId="63A0C24D" w14:textId="77777777" w:rsidTr="00C04326">
        <w:trPr>
          <w:cnfStyle w:val="100000000000" w:firstRow="1" w:lastRow="0" w:firstColumn="0" w:lastColumn="0" w:oddVBand="0" w:evenVBand="0" w:oddHBand="0" w:evenHBand="0" w:firstRowFirstColumn="0" w:firstRowLastColumn="0" w:lastRowFirstColumn="0" w:lastRowLastColumn="0"/>
          <w:trHeight w:val="1833"/>
          <w:tblHeader/>
          <w:jc w:val="center"/>
        </w:trPr>
        <w:tc>
          <w:tcPr>
            <w:cnfStyle w:val="001000000000" w:firstRow="0" w:lastRow="0" w:firstColumn="1" w:lastColumn="0" w:oddVBand="0" w:evenVBand="0" w:oddHBand="0" w:evenHBand="0" w:firstRowFirstColumn="0" w:firstRowLastColumn="0" w:lastRowFirstColumn="0" w:lastRowLastColumn="0"/>
            <w:tcW w:w="7371" w:type="dxa"/>
            <w:gridSpan w:val="2"/>
            <w:shd w:val="clear" w:color="auto" w:fill="002060"/>
            <w:vAlign w:val="center"/>
            <w:hideMark/>
          </w:tcPr>
          <w:p w14:paraId="1C1819C1" w14:textId="77777777" w:rsidR="00792FE4" w:rsidRPr="00AB6404" w:rsidRDefault="00792FE4" w:rsidP="00AB6404">
            <w:pPr>
              <w:spacing w:line="360" w:lineRule="auto"/>
              <w:jc w:val="center"/>
              <w:rPr>
                <w:rFonts w:eastAsia="Times New Roman"/>
                <w:b w:val="0"/>
                <w:bCs w:val="0"/>
                <w:color w:val="FFFFFF" w:themeColor="background1"/>
                <w:lang w:val="es-DO" w:eastAsia="es-DO"/>
              </w:rPr>
            </w:pPr>
            <w:r w:rsidRPr="00AB6404">
              <w:rPr>
                <w:rFonts w:eastAsia="Times New Roman"/>
                <w:b w:val="0"/>
                <w:bCs w:val="0"/>
                <w:color w:val="FFFFFF" w:themeColor="background1"/>
                <w:lang w:val="es-DO" w:eastAsia="es-DO"/>
              </w:rPr>
              <w:lastRenderedPageBreak/>
              <w:t>Expedientes De Operadores Aéreos Regulares, No Regulares O Chárteres, De Orden Administrativo y Acuerdos De Código Compartido, Acuerdos De Servicios Aéreos</w:t>
            </w:r>
          </w:p>
        </w:tc>
      </w:tr>
      <w:tr w:rsidR="00EF1E8E" w:rsidRPr="00AB6404" w14:paraId="1D690FA8" w14:textId="77777777" w:rsidTr="00C04326">
        <w:trPr>
          <w:cnfStyle w:val="100000000000" w:firstRow="1" w:lastRow="0" w:firstColumn="0" w:lastColumn="0" w:oddVBand="0" w:evenVBand="0" w:oddHBand="0" w:evenHBand="0" w:firstRowFirstColumn="0" w:firstRowLastColumn="0" w:lastRowFirstColumn="0" w:lastRowLastColumn="0"/>
          <w:trHeight w:val="554"/>
          <w:tblHeader/>
          <w:jc w:val="center"/>
        </w:trPr>
        <w:tc>
          <w:tcPr>
            <w:cnfStyle w:val="001000000000" w:firstRow="0" w:lastRow="0" w:firstColumn="1" w:lastColumn="0" w:oddVBand="0" w:evenVBand="0" w:oddHBand="0" w:evenHBand="0" w:firstRowFirstColumn="0" w:firstRowLastColumn="0" w:lastRowFirstColumn="0" w:lastRowLastColumn="0"/>
            <w:tcW w:w="5954" w:type="dxa"/>
            <w:shd w:val="clear" w:color="auto" w:fill="002060"/>
            <w:vAlign w:val="center"/>
            <w:hideMark/>
          </w:tcPr>
          <w:p w14:paraId="294ADEDD" w14:textId="77777777" w:rsidR="00792FE4" w:rsidRPr="00AB6404" w:rsidRDefault="00792FE4" w:rsidP="00AB6404">
            <w:pPr>
              <w:spacing w:line="360" w:lineRule="auto"/>
              <w:jc w:val="center"/>
              <w:rPr>
                <w:rFonts w:eastAsia="Times New Roman"/>
                <w:b w:val="0"/>
                <w:bCs w:val="0"/>
                <w:color w:val="FFFFFF" w:themeColor="background1"/>
                <w:lang w:val="es-DO" w:eastAsia="es-DO"/>
              </w:rPr>
            </w:pPr>
            <w:r w:rsidRPr="00AB6404">
              <w:rPr>
                <w:rFonts w:eastAsia="Times New Roman"/>
                <w:b w:val="0"/>
                <w:bCs w:val="0"/>
                <w:color w:val="FFFFFF" w:themeColor="background1"/>
                <w:lang w:val="es-DO" w:eastAsia="es-DO"/>
              </w:rPr>
              <w:t>Categorías</w:t>
            </w:r>
          </w:p>
        </w:tc>
        <w:tc>
          <w:tcPr>
            <w:tcW w:w="1417" w:type="dxa"/>
            <w:shd w:val="clear" w:color="auto" w:fill="002060"/>
            <w:vAlign w:val="center"/>
            <w:hideMark/>
          </w:tcPr>
          <w:p w14:paraId="3854846D" w14:textId="04E5FCEF" w:rsidR="00792FE4" w:rsidRPr="00AB6404" w:rsidRDefault="00792FE4"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lang w:val="es-DO" w:eastAsia="es-DO"/>
              </w:rPr>
            </w:pPr>
            <w:r w:rsidRPr="00AB6404">
              <w:rPr>
                <w:rFonts w:eastAsia="Times New Roman"/>
                <w:b w:val="0"/>
                <w:bCs w:val="0"/>
                <w:color w:val="FFFFFF" w:themeColor="background1"/>
                <w:lang w:val="es-DO" w:eastAsia="es-DO"/>
              </w:rPr>
              <w:t>No.</w:t>
            </w:r>
          </w:p>
        </w:tc>
      </w:tr>
      <w:tr w:rsidR="00EF1E8E" w:rsidRPr="00AB6404" w14:paraId="1B87B743" w14:textId="77777777" w:rsidTr="00C04326">
        <w:trPr>
          <w:cnfStyle w:val="000000100000" w:firstRow="0" w:lastRow="0" w:firstColumn="0" w:lastColumn="0" w:oddVBand="0" w:evenVBand="0" w:oddHBand="1" w:evenHBand="0" w:firstRowFirstColumn="0" w:firstRowLastColumn="0" w:lastRowFirstColumn="0" w:lastRowLastColumn="0"/>
          <w:trHeight w:val="794"/>
          <w:jc w:val="center"/>
        </w:trPr>
        <w:tc>
          <w:tcPr>
            <w:cnfStyle w:val="001000000000" w:firstRow="0" w:lastRow="0" w:firstColumn="1" w:lastColumn="0" w:oddVBand="0" w:evenVBand="0" w:oddHBand="0" w:evenHBand="0" w:firstRowFirstColumn="0" w:firstRowLastColumn="0" w:lastRowFirstColumn="0" w:lastRowLastColumn="0"/>
            <w:tcW w:w="5954" w:type="dxa"/>
            <w:vAlign w:val="center"/>
            <w:hideMark/>
          </w:tcPr>
          <w:p w14:paraId="628A7380" w14:textId="77777777" w:rsidR="00792FE4" w:rsidRPr="00AB6404" w:rsidRDefault="00792FE4" w:rsidP="00AB6404">
            <w:pPr>
              <w:spacing w:line="360" w:lineRule="auto"/>
              <w:jc w:val="center"/>
              <w:rPr>
                <w:rFonts w:eastAsia="Times New Roman"/>
                <w:b w:val="0"/>
                <w:bCs w:val="0"/>
                <w:lang w:val="es-DO" w:eastAsia="es-DO"/>
              </w:rPr>
            </w:pPr>
            <w:r w:rsidRPr="00AB6404">
              <w:rPr>
                <w:rFonts w:eastAsia="Times New Roman"/>
                <w:b w:val="0"/>
                <w:bCs w:val="0"/>
                <w:lang w:val="es-DO" w:eastAsia="es-DO"/>
              </w:rPr>
              <w:t>Expedientes Operadores Aéreos Regulares</w:t>
            </w:r>
          </w:p>
        </w:tc>
        <w:tc>
          <w:tcPr>
            <w:tcW w:w="1417" w:type="dxa"/>
            <w:vAlign w:val="center"/>
            <w:hideMark/>
          </w:tcPr>
          <w:p w14:paraId="747DDCAC" w14:textId="77777777" w:rsidR="00792FE4" w:rsidRPr="00AB6404" w:rsidRDefault="00792FE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68</w:t>
            </w:r>
          </w:p>
        </w:tc>
      </w:tr>
      <w:tr w:rsidR="00EF1E8E" w:rsidRPr="00AB6404" w14:paraId="33AC5568" w14:textId="77777777" w:rsidTr="00C04326">
        <w:trPr>
          <w:trHeight w:val="794"/>
          <w:jc w:val="center"/>
        </w:trPr>
        <w:tc>
          <w:tcPr>
            <w:cnfStyle w:val="001000000000" w:firstRow="0" w:lastRow="0" w:firstColumn="1" w:lastColumn="0" w:oddVBand="0" w:evenVBand="0" w:oddHBand="0" w:evenHBand="0" w:firstRowFirstColumn="0" w:firstRowLastColumn="0" w:lastRowFirstColumn="0" w:lastRowLastColumn="0"/>
            <w:tcW w:w="5954" w:type="dxa"/>
            <w:vAlign w:val="center"/>
            <w:hideMark/>
          </w:tcPr>
          <w:p w14:paraId="408E33B9" w14:textId="77777777" w:rsidR="00792FE4" w:rsidRPr="00AB6404" w:rsidRDefault="00792FE4" w:rsidP="00AB6404">
            <w:pPr>
              <w:spacing w:line="360" w:lineRule="auto"/>
              <w:jc w:val="center"/>
              <w:rPr>
                <w:rFonts w:eastAsia="Times New Roman"/>
                <w:b w:val="0"/>
                <w:bCs w:val="0"/>
                <w:lang w:val="es-DO" w:eastAsia="es-DO"/>
              </w:rPr>
            </w:pPr>
            <w:r w:rsidRPr="00AB6404">
              <w:rPr>
                <w:rFonts w:eastAsia="Times New Roman"/>
                <w:b w:val="0"/>
                <w:bCs w:val="0"/>
                <w:lang w:val="es-DO" w:eastAsia="es-DO"/>
              </w:rPr>
              <w:t>Expedientes Operadores Aéreos No Regulares (Chárteres)</w:t>
            </w:r>
          </w:p>
        </w:tc>
        <w:tc>
          <w:tcPr>
            <w:tcW w:w="1417" w:type="dxa"/>
            <w:vAlign w:val="center"/>
            <w:hideMark/>
          </w:tcPr>
          <w:p w14:paraId="2A630465" w14:textId="77777777" w:rsidR="00792FE4" w:rsidRPr="00AB6404" w:rsidRDefault="00792FE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31</w:t>
            </w:r>
          </w:p>
        </w:tc>
      </w:tr>
      <w:tr w:rsidR="00EF1E8E" w:rsidRPr="00AB6404" w14:paraId="06A444EF" w14:textId="77777777" w:rsidTr="00C04326">
        <w:trPr>
          <w:cnfStyle w:val="000000100000" w:firstRow="0" w:lastRow="0" w:firstColumn="0" w:lastColumn="0" w:oddVBand="0" w:evenVBand="0" w:oddHBand="1" w:evenHBand="0" w:firstRowFirstColumn="0" w:firstRowLastColumn="0" w:lastRowFirstColumn="0" w:lastRowLastColumn="0"/>
          <w:trHeight w:val="794"/>
          <w:jc w:val="center"/>
        </w:trPr>
        <w:tc>
          <w:tcPr>
            <w:cnfStyle w:val="001000000000" w:firstRow="0" w:lastRow="0" w:firstColumn="1" w:lastColumn="0" w:oddVBand="0" w:evenVBand="0" w:oddHBand="0" w:evenHBand="0" w:firstRowFirstColumn="0" w:firstRowLastColumn="0" w:lastRowFirstColumn="0" w:lastRowLastColumn="0"/>
            <w:tcW w:w="5954" w:type="dxa"/>
            <w:vAlign w:val="center"/>
            <w:hideMark/>
          </w:tcPr>
          <w:p w14:paraId="755551E4" w14:textId="77777777" w:rsidR="00792FE4" w:rsidRPr="00AB6404" w:rsidRDefault="00792FE4" w:rsidP="00AB6404">
            <w:pPr>
              <w:spacing w:line="360" w:lineRule="auto"/>
              <w:jc w:val="center"/>
              <w:rPr>
                <w:rFonts w:eastAsia="Times New Roman"/>
                <w:b w:val="0"/>
                <w:bCs w:val="0"/>
                <w:lang w:val="es-DO" w:eastAsia="es-DO"/>
              </w:rPr>
            </w:pPr>
            <w:r w:rsidRPr="00AB6404">
              <w:rPr>
                <w:rFonts w:eastAsia="Times New Roman"/>
                <w:b w:val="0"/>
                <w:bCs w:val="0"/>
                <w:lang w:val="es-DO" w:eastAsia="es-DO"/>
              </w:rPr>
              <w:t>Expedientes Agentes Consignatarios</w:t>
            </w:r>
          </w:p>
        </w:tc>
        <w:tc>
          <w:tcPr>
            <w:tcW w:w="1417" w:type="dxa"/>
            <w:vAlign w:val="center"/>
            <w:hideMark/>
          </w:tcPr>
          <w:p w14:paraId="6533933C" w14:textId="77777777" w:rsidR="00792FE4" w:rsidRPr="00AB6404" w:rsidRDefault="00792FE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24</w:t>
            </w:r>
          </w:p>
        </w:tc>
      </w:tr>
      <w:tr w:rsidR="00EF1E8E" w:rsidRPr="00AB6404" w14:paraId="21B51DD1" w14:textId="77777777" w:rsidTr="00C04326">
        <w:trPr>
          <w:trHeight w:val="794"/>
          <w:jc w:val="center"/>
        </w:trPr>
        <w:tc>
          <w:tcPr>
            <w:cnfStyle w:val="001000000000" w:firstRow="0" w:lastRow="0" w:firstColumn="1" w:lastColumn="0" w:oddVBand="0" w:evenVBand="0" w:oddHBand="0" w:evenHBand="0" w:firstRowFirstColumn="0" w:firstRowLastColumn="0" w:lastRowFirstColumn="0" w:lastRowLastColumn="0"/>
            <w:tcW w:w="5954" w:type="dxa"/>
            <w:vAlign w:val="center"/>
            <w:hideMark/>
          </w:tcPr>
          <w:p w14:paraId="66F53A05" w14:textId="77777777" w:rsidR="00792FE4" w:rsidRPr="00AB6404" w:rsidRDefault="00792FE4" w:rsidP="00AB6404">
            <w:pPr>
              <w:spacing w:line="360" w:lineRule="auto"/>
              <w:jc w:val="center"/>
              <w:rPr>
                <w:rFonts w:eastAsia="Times New Roman"/>
                <w:b w:val="0"/>
                <w:bCs w:val="0"/>
                <w:lang w:val="es-DO" w:eastAsia="es-DO"/>
              </w:rPr>
            </w:pPr>
            <w:r w:rsidRPr="00AB6404">
              <w:rPr>
                <w:rFonts w:eastAsia="Times New Roman"/>
                <w:b w:val="0"/>
                <w:bCs w:val="0"/>
                <w:lang w:val="es-DO" w:eastAsia="es-DO"/>
              </w:rPr>
              <w:t>Expedientes De Acuerdos De Código Compartido</w:t>
            </w:r>
          </w:p>
        </w:tc>
        <w:tc>
          <w:tcPr>
            <w:tcW w:w="1417" w:type="dxa"/>
            <w:vAlign w:val="center"/>
            <w:hideMark/>
          </w:tcPr>
          <w:p w14:paraId="68BFD0AB" w14:textId="77777777" w:rsidR="00792FE4" w:rsidRPr="00AB6404" w:rsidRDefault="00792FE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w:t>
            </w:r>
          </w:p>
        </w:tc>
      </w:tr>
      <w:tr w:rsidR="00EF1E8E" w:rsidRPr="00AB6404" w14:paraId="163FA324" w14:textId="77777777" w:rsidTr="00C04326">
        <w:trPr>
          <w:cnfStyle w:val="000000100000" w:firstRow="0" w:lastRow="0" w:firstColumn="0" w:lastColumn="0" w:oddVBand="0" w:evenVBand="0" w:oddHBand="1" w:evenHBand="0" w:firstRowFirstColumn="0" w:firstRowLastColumn="0" w:lastRowFirstColumn="0" w:lastRowLastColumn="0"/>
          <w:trHeight w:val="794"/>
          <w:jc w:val="center"/>
        </w:trPr>
        <w:tc>
          <w:tcPr>
            <w:cnfStyle w:val="001000000000" w:firstRow="0" w:lastRow="0" w:firstColumn="1" w:lastColumn="0" w:oddVBand="0" w:evenVBand="0" w:oddHBand="0" w:evenHBand="0" w:firstRowFirstColumn="0" w:firstRowLastColumn="0" w:lastRowFirstColumn="0" w:lastRowLastColumn="0"/>
            <w:tcW w:w="5954" w:type="dxa"/>
            <w:vAlign w:val="center"/>
            <w:hideMark/>
          </w:tcPr>
          <w:p w14:paraId="3C45B1C5" w14:textId="77777777" w:rsidR="00792FE4" w:rsidRPr="00AB6404" w:rsidRDefault="00792FE4" w:rsidP="00AB6404">
            <w:pPr>
              <w:spacing w:line="360" w:lineRule="auto"/>
              <w:jc w:val="center"/>
              <w:rPr>
                <w:rFonts w:eastAsia="Times New Roman"/>
                <w:b w:val="0"/>
                <w:bCs w:val="0"/>
                <w:lang w:val="es-DO" w:eastAsia="es-DO"/>
              </w:rPr>
            </w:pPr>
            <w:r w:rsidRPr="00AB6404">
              <w:rPr>
                <w:rFonts w:eastAsia="Times New Roman"/>
                <w:b w:val="0"/>
                <w:bCs w:val="0"/>
                <w:lang w:val="es-DO" w:eastAsia="es-DO"/>
              </w:rPr>
              <w:t>Expedientes Administrativos</w:t>
            </w:r>
          </w:p>
        </w:tc>
        <w:tc>
          <w:tcPr>
            <w:tcW w:w="1417" w:type="dxa"/>
            <w:vAlign w:val="center"/>
            <w:hideMark/>
          </w:tcPr>
          <w:p w14:paraId="58C19A0C" w14:textId="77777777" w:rsidR="00792FE4" w:rsidRPr="00AB6404" w:rsidRDefault="00792FE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51</w:t>
            </w:r>
          </w:p>
        </w:tc>
      </w:tr>
      <w:tr w:rsidR="00EF1E8E" w:rsidRPr="00AB6404" w14:paraId="2BE1CA34" w14:textId="77777777" w:rsidTr="00C04326">
        <w:trPr>
          <w:trHeight w:val="794"/>
          <w:jc w:val="center"/>
        </w:trPr>
        <w:tc>
          <w:tcPr>
            <w:cnfStyle w:val="001000000000" w:firstRow="0" w:lastRow="0" w:firstColumn="1" w:lastColumn="0" w:oddVBand="0" w:evenVBand="0" w:oddHBand="0" w:evenHBand="0" w:firstRowFirstColumn="0" w:firstRowLastColumn="0" w:lastRowFirstColumn="0" w:lastRowLastColumn="0"/>
            <w:tcW w:w="5954" w:type="dxa"/>
            <w:vAlign w:val="center"/>
            <w:hideMark/>
          </w:tcPr>
          <w:p w14:paraId="22625B52" w14:textId="77777777" w:rsidR="00792FE4" w:rsidRPr="00AB6404" w:rsidRDefault="00792FE4" w:rsidP="00AB6404">
            <w:pPr>
              <w:spacing w:line="360" w:lineRule="auto"/>
              <w:jc w:val="center"/>
              <w:rPr>
                <w:rFonts w:eastAsia="Times New Roman"/>
                <w:b w:val="0"/>
                <w:bCs w:val="0"/>
                <w:lang w:val="es-DO" w:eastAsia="es-DO"/>
              </w:rPr>
            </w:pPr>
            <w:r w:rsidRPr="00AB6404">
              <w:rPr>
                <w:rFonts w:eastAsia="Times New Roman"/>
                <w:b w:val="0"/>
                <w:bCs w:val="0"/>
                <w:lang w:val="es-DO" w:eastAsia="es-DO"/>
              </w:rPr>
              <w:t>Expedientes De Acuerdos De Servicios Aéreos</w:t>
            </w:r>
          </w:p>
        </w:tc>
        <w:tc>
          <w:tcPr>
            <w:tcW w:w="1417" w:type="dxa"/>
            <w:vAlign w:val="center"/>
            <w:hideMark/>
          </w:tcPr>
          <w:p w14:paraId="325617F4" w14:textId="77777777" w:rsidR="00792FE4" w:rsidRPr="00AB6404" w:rsidRDefault="00792FE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6</w:t>
            </w:r>
          </w:p>
        </w:tc>
      </w:tr>
      <w:tr w:rsidR="00EF1E8E" w:rsidRPr="00AB6404" w14:paraId="6C06EBC6" w14:textId="77777777" w:rsidTr="00C04326">
        <w:trPr>
          <w:cnfStyle w:val="000000100000" w:firstRow="0" w:lastRow="0" w:firstColumn="0" w:lastColumn="0" w:oddVBand="0" w:evenVBand="0" w:oddHBand="1" w:evenHBand="0" w:firstRowFirstColumn="0" w:firstRowLastColumn="0" w:lastRowFirstColumn="0" w:lastRowLastColumn="0"/>
          <w:trHeight w:val="794"/>
          <w:jc w:val="center"/>
        </w:trPr>
        <w:tc>
          <w:tcPr>
            <w:cnfStyle w:val="001000000000" w:firstRow="0" w:lastRow="0" w:firstColumn="1" w:lastColumn="0" w:oddVBand="0" w:evenVBand="0" w:oddHBand="0" w:evenHBand="0" w:firstRowFirstColumn="0" w:firstRowLastColumn="0" w:lastRowFirstColumn="0" w:lastRowLastColumn="0"/>
            <w:tcW w:w="5954" w:type="dxa"/>
            <w:vAlign w:val="center"/>
            <w:hideMark/>
          </w:tcPr>
          <w:p w14:paraId="1016E936" w14:textId="32FFE542" w:rsidR="00792FE4" w:rsidRPr="00AB6404" w:rsidRDefault="00792FE4" w:rsidP="00AB6404">
            <w:pPr>
              <w:spacing w:line="360" w:lineRule="auto"/>
              <w:jc w:val="center"/>
              <w:rPr>
                <w:rFonts w:eastAsia="Times New Roman"/>
                <w:b w:val="0"/>
                <w:bCs w:val="0"/>
                <w:lang w:val="es-DO" w:eastAsia="es-DO"/>
              </w:rPr>
            </w:pPr>
            <w:r w:rsidRPr="00AB6404">
              <w:rPr>
                <w:rFonts w:eastAsia="Times New Roman"/>
                <w:b w:val="0"/>
                <w:bCs w:val="0"/>
                <w:lang w:val="es-DO" w:eastAsia="es-DO"/>
              </w:rPr>
              <w:t>T</w:t>
            </w:r>
            <w:r w:rsidR="00C76C6C" w:rsidRPr="00AB6404">
              <w:rPr>
                <w:rFonts w:eastAsia="Times New Roman"/>
                <w:b w:val="0"/>
                <w:bCs w:val="0"/>
                <w:lang w:val="es-DO" w:eastAsia="es-DO"/>
              </w:rPr>
              <w:t>otal</w:t>
            </w:r>
          </w:p>
        </w:tc>
        <w:tc>
          <w:tcPr>
            <w:tcW w:w="1417" w:type="dxa"/>
            <w:vAlign w:val="center"/>
            <w:hideMark/>
          </w:tcPr>
          <w:p w14:paraId="59FD788F" w14:textId="77777777" w:rsidR="00792FE4" w:rsidRPr="00AB6404" w:rsidRDefault="00792FE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181</w:t>
            </w:r>
          </w:p>
        </w:tc>
      </w:tr>
    </w:tbl>
    <w:p w14:paraId="7E2D9AF0" w14:textId="5DD4DC09" w:rsidR="00CB738A" w:rsidRPr="00AB6404" w:rsidRDefault="00CB738A" w:rsidP="00AB6404">
      <w:pPr>
        <w:spacing w:line="360" w:lineRule="auto"/>
        <w:jc w:val="center"/>
        <w:rPr>
          <w:lang w:val="es-DO"/>
        </w:rPr>
      </w:pPr>
      <w:r w:rsidRPr="00AB6404">
        <w:rPr>
          <w:rFonts w:eastAsia="Calibri"/>
          <w:i/>
          <w:iCs/>
          <w:sz w:val="18"/>
          <w:szCs w:val="18"/>
          <w:lang w:val="es-DO"/>
        </w:rPr>
        <w:t>Fuente: Sección de Correspondencia y Archivo de la JAC.</w:t>
      </w:r>
    </w:p>
    <w:p w14:paraId="08901F94" w14:textId="77777777" w:rsidR="00792FE4" w:rsidRPr="00AB6404" w:rsidRDefault="00792FE4" w:rsidP="00AB6404">
      <w:pPr>
        <w:spacing w:after="0" w:line="360" w:lineRule="auto"/>
        <w:jc w:val="both"/>
        <w:rPr>
          <w:rFonts w:eastAsia="Calibri"/>
          <w:noProof/>
          <w:lang w:val="es-DO"/>
        </w:rPr>
      </w:pPr>
    </w:p>
    <w:p w14:paraId="43471B9B" w14:textId="06AD490E" w:rsidR="0040438D" w:rsidRPr="00AB6404" w:rsidRDefault="00792FE4" w:rsidP="00AB6404">
      <w:pPr>
        <w:spacing w:after="0" w:line="360" w:lineRule="auto"/>
        <w:jc w:val="both"/>
        <w:rPr>
          <w:rFonts w:eastAsia="Calibri"/>
          <w:noProof/>
          <w:lang w:val="es-DO"/>
        </w:rPr>
      </w:pPr>
      <w:r w:rsidRPr="00AB6404">
        <w:rPr>
          <w:rFonts w:eastAsia="Calibri"/>
          <w:noProof/>
          <w:lang w:val="es-DO"/>
        </w:rPr>
        <w:t>En cuanto a comunicaciones despachadas detallamos las cantidades por mes y una proyección de 190 en el mes de diciembre 2025.</w:t>
      </w:r>
    </w:p>
    <w:p w14:paraId="5CBB0FDA" w14:textId="77777777" w:rsidR="00792FE4" w:rsidRPr="00AB6404" w:rsidRDefault="00792FE4" w:rsidP="00AB6404">
      <w:pPr>
        <w:spacing w:after="0" w:line="360" w:lineRule="auto"/>
        <w:jc w:val="both"/>
        <w:rPr>
          <w:rFonts w:eastAsia="Calibri"/>
          <w:noProof/>
          <w:lang w:val="es-DO"/>
        </w:rPr>
      </w:pPr>
    </w:p>
    <w:tbl>
      <w:tblPr>
        <w:tblStyle w:val="Tablanormal1"/>
        <w:tblW w:w="7087" w:type="dxa"/>
        <w:jc w:val="center"/>
        <w:tblLook w:val="04A0" w:firstRow="1" w:lastRow="0" w:firstColumn="1" w:lastColumn="0" w:noHBand="0" w:noVBand="1"/>
      </w:tblPr>
      <w:tblGrid>
        <w:gridCol w:w="2976"/>
        <w:gridCol w:w="4111"/>
      </w:tblGrid>
      <w:tr w:rsidR="00EF1E8E" w:rsidRPr="00AB6404" w14:paraId="32B317F0" w14:textId="77777777" w:rsidTr="00C04326">
        <w:trPr>
          <w:cnfStyle w:val="100000000000" w:firstRow="1" w:lastRow="0" w:firstColumn="0" w:lastColumn="0" w:oddVBand="0" w:evenVBand="0" w:oddHBand="0" w:evenHBand="0" w:firstRowFirstColumn="0" w:firstRowLastColumn="0" w:lastRowFirstColumn="0" w:lastRowLastColumn="0"/>
          <w:trHeight w:val="340"/>
          <w:tblHeader/>
          <w:jc w:val="center"/>
        </w:trPr>
        <w:tc>
          <w:tcPr>
            <w:cnfStyle w:val="001000000000" w:firstRow="0" w:lastRow="0" w:firstColumn="1" w:lastColumn="0" w:oddVBand="0" w:evenVBand="0" w:oddHBand="0" w:evenHBand="0" w:firstRowFirstColumn="0" w:firstRowLastColumn="0" w:lastRowFirstColumn="0" w:lastRowLastColumn="0"/>
            <w:tcW w:w="7087" w:type="dxa"/>
            <w:gridSpan w:val="2"/>
            <w:shd w:val="clear" w:color="auto" w:fill="002060"/>
            <w:noWrap/>
            <w:vAlign w:val="center"/>
            <w:hideMark/>
          </w:tcPr>
          <w:p w14:paraId="577B5D31" w14:textId="77777777" w:rsidR="00792FE4" w:rsidRPr="00AB6404" w:rsidRDefault="00792FE4" w:rsidP="00AB6404">
            <w:pPr>
              <w:spacing w:line="360" w:lineRule="auto"/>
              <w:jc w:val="center"/>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Correspondencias Despachadas</w:t>
            </w:r>
          </w:p>
        </w:tc>
      </w:tr>
      <w:tr w:rsidR="00EF1E8E" w:rsidRPr="00AB6404" w14:paraId="7636C015" w14:textId="77777777" w:rsidTr="00C04326">
        <w:trPr>
          <w:cnfStyle w:val="100000000000" w:firstRow="1" w:lastRow="0" w:firstColumn="0" w:lastColumn="0" w:oddVBand="0" w:evenVBand="0" w:oddHBand="0" w:evenHBand="0" w:firstRowFirstColumn="0" w:firstRowLastColumn="0" w:lastRowFirstColumn="0" w:lastRowLastColumn="0"/>
          <w:trHeight w:val="340"/>
          <w:tblHeader/>
          <w:jc w:val="center"/>
        </w:trPr>
        <w:tc>
          <w:tcPr>
            <w:cnfStyle w:val="001000000000" w:firstRow="0" w:lastRow="0" w:firstColumn="1" w:lastColumn="0" w:oddVBand="0" w:evenVBand="0" w:oddHBand="0" w:evenHBand="0" w:firstRowFirstColumn="0" w:firstRowLastColumn="0" w:lastRowFirstColumn="0" w:lastRowLastColumn="0"/>
            <w:tcW w:w="2976" w:type="dxa"/>
            <w:shd w:val="clear" w:color="auto" w:fill="002060"/>
            <w:vAlign w:val="center"/>
            <w:hideMark/>
          </w:tcPr>
          <w:p w14:paraId="1BAA24B0" w14:textId="77777777" w:rsidR="00792FE4" w:rsidRPr="00AB6404" w:rsidRDefault="00792FE4" w:rsidP="00AB6404">
            <w:pPr>
              <w:spacing w:line="360" w:lineRule="auto"/>
              <w:jc w:val="center"/>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Mes</w:t>
            </w:r>
          </w:p>
        </w:tc>
        <w:tc>
          <w:tcPr>
            <w:tcW w:w="4111" w:type="dxa"/>
            <w:shd w:val="clear" w:color="auto" w:fill="002060"/>
            <w:vAlign w:val="center"/>
            <w:hideMark/>
          </w:tcPr>
          <w:p w14:paraId="694E26E3" w14:textId="77777777" w:rsidR="00792FE4" w:rsidRPr="00AB6404" w:rsidRDefault="00792FE4"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Cantidad</w:t>
            </w:r>
          </w:p>
        </w:tc>
      </w:tr>
      <w:tr w:rsidR="00EF1E8E" w:rsidRPr="00AB6404" w14:paraId="6EDDFE65" w14:textId="77777777" w:rsidTr="00C04326">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976" w:type="dxa"/>
            <w:vAlign w:val="center"/>
            <w:hideMark/>
          </w:tcPr>
          <w:p w14:paraId="2D73DBDE" w14:textId="77777777" w:rsidR="00792FE4" w:rsidRPr="00AB6404" w:rsidRDefault="00792FE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Enero</w:t>
            </w:r>
          </w:p>
        </w:tc>
        <w:tc>
          <w:tcPr>
            <w:tcW w:w="4111" w:type="dxa"/>
            <w:vAlign w:val="center"/>
            <w:hideMark/>
          </w:tcPr>
          <w:p w14:paraId="50C69F66" w14:textId="77777777" w:rsidR="00792FE4" w:rsidRPr="00AB6404" w:rsidRDefault="00792FE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ES" w:eastAsia="es-DO"/>
              </w:rPr>
              <w:t>155</w:t>
            </w:r>
          </w:p>
        </w:tc>
      </w:tr>
      <w:tr w:rsidR="00EF1E8E" w:rsidRPr="00AB6404" w14:paraId="4A59F33F" w14:textId="77777777" w:rsidTr="00C04326">
        <w:trPr>
          <w:trHeight w:val="340"/>
          <w:jc w:val="center"/>
        </w:trPr>
        <w:tc>
          <w:tcPr>
            <w:cnfStyle w:val="001000000000" w:firstRow="0" w:lastRow="0" w:firstColumn="1" w:lastColumn="0" w:oddVBand="0" w:evenVBand="0" w:oddHBand="0" w:evenHBand="0" w:firstRowFirstColumn="0" w:firstRowLastColumn="0" w:lastRowFirstColumn="0" w:lastRowLastColumn="0"/>
            <w:tcW w:w="2976" w:type="dxa"/>
            <w:vAlign w:val="center"/>
            <w:hideMark/>
          </w:tcPr>
          <w:p w14:paraId="55754993" w14:textId="77777777" w:rsidR="00792FE4" w:rsidRPr="00AB6404" w:rsidRDefault="00792FE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Febrero</w:t>
            </w:r>
          </w:p>
        </w:tc>
        <w:tc>
          <w:tcPr>
            <w:tcW w:w="4111" w:type="dxa"/>
            <w:vAlign w:val="center"/>
            <w:hideMark/>
          </w:tcPr>
          <w:p w14:paraId="0F946100" w14:textId="77777777" w:rsidR="00792FE4" w:rsidRPr="00AB6404" w:rsidRDefault="00792FE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ES" w:eastAsia="es-DO"/>
              </w:rPr>
              <w:t>210</w:t>
            </w:r>
          </w:p>
        </w:tc>
      </w:tr>
      <w:tr w:rsidR="00EF1E8E" w:rsidRPr="00AB6404" w14:paraId="7463D5A2" w14:textId="77777777" w:rsidTr="00C04326">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976" w:type="dxa"/>
            <w:vAlign w:val="center"/>
            <w:hideMark/>
          </w:tcPr>
          <w:p w14:paraId="77D5A534" w14:textId="77777777" w:rsidR="00792FE4" w:rsidRPr="00AB6404" w:rsidRDefault="00792FE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Marzo</w:t>
            </w:r>
          </w:p>
        </w:tc>
        <w:tc>
          <w:tcPr>
            <w:tcW w:w="4111" w:type="dxa"/>
            <w:vAlign w:val="center"/>
            <w:hideMark/>
          </w:tcPr>
          <w:p w14:paraId="5A2FBC9E" w14:textId="77777777" w:rsidR="00792FE4" w:rsidRPr="00AB6404" w:rsidRDefault="00792FE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ES" w:eastAsia="es-DO"/>
              </w:rPr>
              <w:t>197</w:t>
            </w:r>
          </w:p>
        </w:tc>
      </w:tr>
      <w:tr w:rsidR="00EF1E8E" w:rsidRPr="00AB6404" w14:paraId="79FECA05" w14:textId="77777777" w:rsidTr="00C04326">
        <w:trPr>
          <w:trHeight w:val="340"/>
          <w:jc w:val="center"/>
        </w:trPr>
        <w:tc>
          <w:tcPr>
            <w:cnfStyle w:val="001000000000" w:firstRow="0" w:lastRow="0" w:firstColumn="1" w:lastColumn="0" w:oddVBand="0" w:evenVBand="0" w:oddHBand="0" w:evenHBand="0" w:firstRowFirstColumn="0" w:firstRowLastColumn="0" w:lastRowFirstColumn="0" w:lastRowLastColumn="0"/>
            <w:tcW w:w="2976" w:type="dxa"/>
            <w:vAlign w:val="center"/>
            <w:hideMark/>
          </w:tcPr>
          <w:p w14:paraId="350798B2" w14:textId="77777777" w:rsidR="00792FE4" w:rsidRPr="00AB6404" w:rsidRDefault="00792FE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lastRenderedPageBreak/>
              <w:t>Abril</w:t>
            </w:r>
          </w:p>
        </w:tc>
        <w:tc>
          <w:tcPr>
            <w:tcW w:w="4111" w:type="dxa"/>
            <w:vAlign w:val="center"/>
            <w:hideMark/>
          </w:tcPr>
          <w:p w14:paraId="7F79AD6A" w14:textId="77777777" w:rsidR="00792FE4" w:rsidRPr="00AB6404" w:rsidRDefault="00792FE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ES" w:eastAsia="es-DO"/>
              </w:rPr>
              <w:t>180</w:t>
            </w:r>
          </w:p>
        </w:tc>
      </w:tr>
      <w:tr w:rsidR="00EF1E8E" w:rsidRPr="00AB6404" w14:paraId="4C4EA089" w14:textId="77777777" w:rsidTr="00C04326">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976" w:type="dxa"/>
            <w:vAlign w:val="center"/>
            <w:hideMark/>
          </w:tcPr>
          <w:p w14:paraId="3E990E3D" w14:textId="77777777" w:rsidR="00792FE4" w:rsidRPr="00AB6404" w:rsidRDefault="00792FE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Mayo</w:t>
            </w:r>
          </w:p>
        </w:tc>
        <w:tc>
          <w:tcPr>
            <w:tcW w:w="4111" w:type="dxa"/>
            <w:vAlign w:val="center"/>
            <w:hideMark/>
          </w:tcPr>
          <w:p w14:paraId="10C40DB5" w14:textId="77777777" w:rsidR="00792FE4" w:rsidRPr="00AB6404" w:rsidRDefault="00792FE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ES" w:eastAsia="es-DO"/>
              </w:rPr>
              <w:t>267</w:t>
            </w:r>
          </w:p>
        </w:tc>
      </w:tr>
      <w:tr w:rsidR="00EF1E8E" w:rsidRPr="00AB6404" w14:paraId="07ADF7B5" w14:textId="77777777" w:rsidTr="00C04326">
        <w:trPr>
          <w:trHeight w:val="340"/>
          <w:jc w:val="center"/>
        </w:trPr>
        <w:tc>
          <w:tcPr>
            <w:cnfStyle w:val="001000000000" w:firstRow="0" w:lastRow="0" w:firstColumn="1" w:lastColumn="0" w:oddVBand="0" w:evenVBand="0" w:oddHBand="0" w:evenHBand="0" w:firstRowFirstColumn="0" w:firstRowLastColumn="0" w:lastRowFirstColumn="0" w:lastRowLastColumn="0"/>
            <w:tcW w:w="2976" w:type="dxa"/>
            <w:vAlign w:val="center"/>
            <w:hideMark/>
          </w:tcPr>
          <w:p w14:paraId="7F71820E" w14:textId="77777777" w:rsidR="00792FE4" w:rsidRPr="00AB6404" w:rsidRDefault="00792FE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Junio</w:t>
            </w:r>
          </w:p>
        </w:tc>
        <w:tc>
          <w:tcPr>
            <w:tcW w:w="4111" w:type="dxa"/>
            <w:vAlign w:val="center"/>
            <w:hideMark/>
          </w:tcPr>
          <w:p w14:paraId="40974E91" w14:textId="77777777" w:rsidR="00792FE4" w:rsidRPr="00AB6404" w:rsidRDefault="00792FE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ES" w:eastAsia="es-DO"/>
              </w:rPr>
              <w:t>324</w:t>
            </w:r>
          </w:p>
        </w:tc>
      </w:tr>
      <w:tr w:rsidR="00EF1E8E" w:rsidRPr="00AB6404" w14:paraId="1B0D13DE" w14:textId="77777777" w:rsidTr="00C04326">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976" w:type="dxa"/>
            <w:vAlign w:val="center"/>
            <w:hideMark/>
          </w:tcPr>
          <w:p w14:paraId="380484DD" w14:textId="77777777" w:rsidR="00792FE4" w:rsidRPr="00AB6404" w:rsidRDefault="00792FE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Julio</w:t>
            </w:r>
          </w:p>
        </w:tc>
        <w:tc>
          <w:tcPr>
            <w:tcW w:w="4111" w:type="dxa"/>
            <w:vAlign w:val="center"/>
            <w:hideMark/>
          </w:tcPr>
          <w:p w14:paraId="2069EF46" w14:textId="77777777" w:rsidR="00792FE4" w:rsidRPr="00AB6404" w:rsidRDefault="00792FE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ES" w:eastAsia="es-DO"/>
              </w:rPr>
              <w:t>327</w:t>
            </w:r>
          </w:p>
        </w:tc>
      </w:tr>
      <w:tr w:rsidR="00EF1E8E" w:rsidRPr="00AB6404" w14:paraId="5F324A52" w14:textId="77777777" w:rsidTr="00C04326">
        <w:trPr>
          <w:trHeight w:val="340"/>
          <w:jc w:val="center"/>
        </w:trPr>
        <w:tc>
          <w:tcPr>
            <w:cnfStyle w:val="001000000000" w:firstRow="0" w:lastRow="0" w:firstColumn="1" w:lastColumn="0" w:oddVBand="0" w:evenVBand="0" w:oddHBand="0" w:evenHBand="0" w:firstRowFirstColumn="0" w:firstRowLastColumn="0" w:lastRowFirstColumn="0" w:lastRowLastColumn="0"/>
            <w:tcW w:w="2976" w:type="dxa"/>
            <w:vAlign w:val="center"/>
            <w:hideMark/>
          </w:tcPr>
          <w:p w14:paraId="5FBFF168" w14:textId="77777777" w:rsidR="00792FE4" w:rsidRPr="00AB6404" w:rsidRDefault="00792FE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Agosto</w:t>
            </w:r>
          </w:p>
        </w:tc>
        <w:tc>
          <w:tcPr>
            <w:tcW w:w="4111" w:type="dxa"/>
            <w:vAlign w:val="center"/>
            <w:hideMark/>
          </w:tcPr>
          <w:p w14:paraId="619D00BD" w14:textId="77777777" w:rsidR="00792FE4" w:rsidRPr="00AB6404" w:rsidRDefault="00792FE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ES" w:eastAsia="es-DO"/>
              </w:rPr>
              <w:t>150</w:t>
            </w:r>
          </w:p>
        </w:tc>
      </w:tr>
      <w:tr w:rsidR="00EF1E8E" w:rsidRPr="00AB6404" w14:paraId="3310CACD" w14:textId="77777777" w:rsidTr="00C04326">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976" w:type="dxa"/>
            <w:vAlign w:val="center"/>
            <w:hideMark/>
          </w:tcPr>
          <w:p w14:paraId="275A08B4" w14:textId="77777777" w:rsidR="00792FE4" w:rsidRPr="00AB6404" w:rsidRDefault="00792FE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Septiembre</w:t>
            </w:r>
          </w:p>
        </w:tc>
        <w:tc>
          <w:tcPr>
            <w:tcW w:w="4111" w:type="dxa"/>
            <w:vAlign w:val="center"/>
            <w:hideMark/>
          </w:tcPr>
          <w:p w14:paraId="440C9DDC" w14:textId="77777777" w:rsidR="00792FE4" w:rsidRPr="00AB6404" w:rsidRDefault="00792FE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ES" w:eastAsia="es-DO"/>
              </w:rPr>
              <w:t>529</w:t>
            </w:r>
          </w:p>
        </w:tc>
      </w:tr>
      <w:tr w:rsidR="00EF1E8E" w:rsidRPr="00AB6404" w14:paraId="34A41E38" w14:textId="77777777" w:rsidTr="00C04326">
        <w:trPr>
          <w:trHeight w:val="340"/>
          <w:jc w:val="center"/>
        </w:trPr>
        <w:tc>
          <w:tcPr>
            <w:cnfStyle w:val="001000000000" w:firstRow="0" w:lastRow="0" w:firstColumn="1" w:lastColumn="0" w:oddVBand="0" w:evenVBand="0" w:oddHBand="0" w:evenHBand="0" w:firstRowFirstColumn="0" w:firstRowLastColumn="0" w:lastRowFirstColumn="0" w:lastRowLastColumn="0"/>
            <w:tcW w:w="2976" w:type="dxa"/>
            <w:vAlign w:val="center"/>
            <w:hideMark/>
          </w:tcPr>
          <w:p w14:paraId="2640F80F" w14:textId="39FA0B28" w:rsidR="00792FE4" w:rsidRPr="00AB6404" w:rsidRDefault="00792FE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Octubre</w:t>
            </w:r>
          </w:p>
        </w:tc>
        <w:tc>
          <w:tcPr>
            <w:tcW w:w="4111" w:type="dxa"/>
            <w:vAlign w:val="center"/>
            <w:hideMark/>
          </w:tcPr>
          <w:p w14:paraId="25792C45" w14:textId="77777777" w:rsidR="00792FE4" w:rsidRPr="00AB6404" w:rsidRDefault="00792FE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ES" w:eastAsia="es-DO"/>
              </w:rPr>
              <w:t>264</w:t>
            </w:r>
          </w:p>
        </w:tc>
      </w:tr>
      <w:tr w:rsidR="00EF1E8E" w:rsidRPr="00AB6404" w14:paraId="7D41F463" w14:textId="77777777" w:rsidTr="00C04326">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976" w:type="dxa"/>
            <w:vAlign w:val="center"/>
            <w:hideMark/>
          </w:tcPr>
          <w:p w14:paraId="17282B4E" w14:textId="77777777" w:rsidR="00792FE4" w:rsidRPr="00AB6404" w:rsidRDefault="00792FE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Noviembre</w:t>
            </w:r>
          </w:p>
        </w:tc>
        <w:tc>
          <w:tcPr>
            <w:tcW w:w="4111" w:type="dxa"/>
            <w:vAlign w:val="center"/>
            <w:hideMark/>
          </w:tcPr>
          <w:p w14:paraId="7B120475" w14:textId="77777777" w:rsidR="00792FE4" w:rsidRPr="00AB6404" w:rsidRDefault="00792FE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ES" w:eastAsia="es-DO"/>
              </w:rPr>
              <w:t>314</w:t>
            </w:r>
          </w:p>
        </w:tc>
      </w:tr>
      <w:tr w:rsidR="00EF1E8E" w:rsidRPr="00AB6404" w14:paraId="2CFFAC80" w14:textId="77777777" w:rsidTr="00C04326">
        <w:trPr>
          <w:trHeight w:val="340"/>
          <w:jc w:val="center"/>
        </w:trPr>
        <w:tc>
          <w:tcPr>
            <w:cnfStyle w:val="001000000000" w:firstRow="0" w:lastRow="0" w:firstColumn="1" w:lastColumn="0" w:oddVBand="0" w:evenVBand="0" w:oddHBand="0" w:evenHBand="0" w:firstRowFirstColumn="0" w:firstRowLastColumn="0" w:lastRowFirstColumn="0" w:lastRowLastColumn="0"/>
            <w:tcW w:w="2976" w:type="dxa"/>
            <w:vAlign w:val="center"/>
            <w:hideMark/>
          </w:tcPr>
          <w:p w14:paraId="66496BC7" w14:textId="77777777" w:rsidR="00792FE4" w:rsidRPr="00AB6404" w:rsidRDefault="00792FE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Diciembre</w:t>
            </w:r>
          </w:p>
        </w:tc>
        <w:tc>
          <w:tcPr>
            <w:tcW w:w="4111" w:type="dxa"/>
            <w:vAlign w:val="center"/>
            <w:hideMark/>
          </w:tcPr>
          <w:p w14:paraId="29B8AE33" w14:textId="77777777" w:rsidR="00792FE4" w:rsidRPr="00AB6404" w:rsidRDefault="00792FE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ES" w:eastAsia="es-DO"/>
              </w:rPr>
              <w:t>190</w:t>
            </w:r>
          </w:p>
        </w:tc>
      </w:tr>
      <w:tr w:rsidR="00EF1E8E" w:rsidRPr="00AB6404" w14:paraId="33424C26" w14:textId="77777777" w:rsidTr="00C04326">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2976" w:type="dxa"/>
            <w:vAlign w:val="center"/>
            <w:hideMark/>
          </w:tcPr>
          <w:p w14:paraId="67897966" w14:textId="77777777" w:rsidR="00792FE4" w:rsidRPr="00AB6404" w:rsidRDefault="00792FE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Total</w:t>
            </w:r>
          </w:p>
        </w:tc>
        <w:tc>
          <w:tcPr>
            <w:tcW w:w="4111" w:type="dxa"/>
            <w:vAlign w:val="center"/>
            <w:hideMark/>
          </w:tcPr>
          <w:p w14:paraId="20032229" w14:textId="77777777" w:rsidR="00792FE4" w:rsidRPr="00AB6404" w:rsidRDefault="00792FE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ES" w:eastAsia="es-DO"/>
              </w:rPr>
              <w:t>3,107</w:t>
            </w:r>
          </w:p>
        </w:tc>
      </w:tr>
    </w:tbl>
    <w:p w14:paraId="0563184A" w14:textId="77777777" w:rsidR="00CB738A" w:rsidRPr="00AB6404" w:rsidRDefault="00CB738A" w:rsidP="00AB6404">
      <w:pPr>
        <w:spacing w:line="360" w:lineRule="auto"/>
        <w:jc w:val="center"/>
        <w:rPr>
          <w:lang w:val="es-DO"/>
        </w:rPr>
      </w:pPr>
      <w:r w:rsidRPr="00AB6404">
        <w:rPr>
          <w:rFonts w:eastAsia="Calibri"/>
          <w:i/>
          <w:iCs/>
          <w:sz w:val="18"/>
          <w:szCs w:val="18"/>
          <w:lang w:val="es-DO"/>
        </w:rPr>
        <w:t>Fuente: Sección de Correspondencia y Archivo de la JAC.</w:t>
      </w:r>
    </w:p>
    <w:p w14:paraId="590D42FF" w14:textId="77777777" w:rsidR="00792FE4" w:rsidRPr="00AB6404" w:rsidRDefault="00792FE4" w:rsidP="00AB6404">
      <w:pPr>
        <w:spacing w:after="0" w:line="360" w:lineRule="auto"/>
        <w:jc w:val="both"/>
        <w:rPr>
          <w:rFonts w:eastAsia="Calibri"/>
          <w:noProof/>
          <w:lang w:val="es-DO"/>
        </w:rPr>
      </w:pPr>
    </w:p>
    <w:p w14:paraId="295C7CE9" w14:textId="77777777" w:rsidR="00792FE4" w:rsidRPr="00AB6404" w:rsidRDefault="00792FE4" w:rsidP="00AB6404">
      <w:pPr>
        <w:spacing w:after="0" w:line="360" w:lineRule="auto"/>
        <w:jc w:val="both"/>
        <w:rPr>
          <w:rFonts w:eastAsia="Calibri"/>
          <w:noProof/>
          <w:lang w:val="es-DO"/>
        </w:rPr>
      </w:pPr>
      <w:r w:rsidRPr="00AB6404">
        <w:rPr>
          <w:rFonts w:eastAsia="Calibri"/>
          <w:noProof/>
          <w:lang w:val="es-DO"/>
        </w:rPr>
        <w:t>A continuación, detallamos por mes las correspondencias recibidas en nuestra institución, las cuales han sido debidamente recibidas, selladas, firmadas, y tramitadas según lo requerido del despacho de esta institución. Proyección de 150 comunicaciones a recibir al 31 de diciembre 2025.</w:t>
      </w:r>
    </w:p>
    <w:tbl>
      <w:tblPr>
        <w:tblStyle w:val="Tablanormal1"/>
        <w:tblW w:w="6663" w:type="dxa"/>
        <w:jc w:val="center"/>
        <w:tblLook w:val="04A0" w:firstRow="1" w:lastRow="0" w:firstColumn="1" w:lastColumn="0" w:noHBand="0" w:noVBand="1"/>
      </w:tblPr>
      <w:tblGrid>
        <w:gridCol w:w="3838"/>
        <w:gridCol w:w="2825"/>
      </w:tblGrid>
      <w:tr w:rsidR="00EF1E8E" w:rsidRPr="00AB6404" w14:paraId="7DE0ADD0" w14:textId="77777777" w:rsidTr="00F71AF8">
        <w:trPr>
          <w:cnfStyle w:val="100000000000" w:firstRow="1" w:lastRow="0" w:firstColumn="0" w:lastColumn="0" w:oddVBand="0" w:evenVBand="0" w:oddHBand="0" w:evenHBand="0" w:firstRowFirstColumn="0" w:firstRowLastColumn="0" w:lastRowFirstColumn="0" w:lastRowLastColumn="0"/>
          <w:trHeight w:val="340"/>
          <w:tblHeader/>
          <w:jc w:val="center"/>
        </w:trPr>
        <w:tc>
          <w:tcPr>
            <w:cnfStyle w:val="001000000000" w:firstRow="0" w:lastRow="0" w:firstColumn="1" w:lastColumn="0" w:oddVBand="0" w:evenVBand="0" w:oddHBand="0" w:evenHBand="0" w:firstRowFirstColumn="0" w:firstRowLastColumn="0" w:lastRowFirstColumn="0" w:lastRowLastColumn="0"/>
            <w:tcW w:w="6663" w:type="dxa"/>
            <w:gridSpan w:val="2"/>
            <w:shd w:val="clear" w:color="auto" w:fill="002060"/>
            <w:noWrap/>
            <w:vAlign w:val="center"/>
            <w:hideMark/>
          </w:tcPr>
          <w:p w14:paraId="539B0A22" w14:textId="77777777" w:rsidR="00792FE4" w:rsidRPr="00AB6404" w:rsidRDefault="00792FE4" w:rsidP="00AB6404">
            <w:pPr>
              <w:spacing w:line="360" w:lineRule="auto"/>
              <w:jc w:val="center"/>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Correspondencias Recibidas</w:t>
            </w:r>
          </w:p>
        </w:tc>
      </w:tr>
      <w:tr w:rsidR="00EF1E8E" w:rsidRPr="00AB6404" w14:paraId="17AC8DE8" w14:textId="77777777" w:rsidTr="00F71AF8">
        <w:trPr>
          <w:cnfStyle w:val="100000000000" w:firstRow="1" w:lastRow="0" w:firstColumn="0" w:lastColumn="0" w:oddVBand="0" w:evenVBand="0" w:oddHBand="0" w:evenHBand="0" w:firstRowFirstColumn="0" w:firstRowLastColumn="0" w:lastRowFirstColumn="0" w:lastRowLastColumn="0"/>
          <w:trHeight w:val="340"/>
          <w:tblHeader/>
          <w:jc w:val="center"/>
        </w:trPr>
        <w:tc>
          <w:tcPr>
            <w:cnfStyle w:val="001000000000" w:firstRow="0" w:lastRow="0" w:firstColumn="1" w:lastColumn="0" w:oddVBand="0" w:evenVBand="0" w:oddHBand="0" w:evenHBand="0" w:firstRowFirstColumn="0" w:firstRowLastColumn="0" w:lastRowFirstColumn="0" w:lastRowLastColumn="0"/>
            <w:tcW w:w="3838" w:type="dxa"/>
            <w:shd w:val="clear" w:color="auto" w:fill="002060"/>
            <w:vAlign w:val="center"/>
            <w:hideMark/>
          </w:tcPr>
          <w:p w14:paraId="2F79013F" w14:textId="77777777" w:rsidR="00792FE4" w:rsidRPr="00AB6404" w:rsidRDefault="00792FE4" w:rsidP="00AB6404">
            <w:pPr>
              <w:spacing w:line="360" w:lineRule="auto"/>
              <w:jc w:val="center"/>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Mes</w:t>
            </w:r>
          </w:p>
        </w:tc>
        <w:tc>
          <w:tcPr>
            <w:tcW w:w="2825" w:type="dxa"/>
            <w:shd w:val="clear" w:color="auto" w:fill="002060"/>
            <w:vAlign w:val="center"/>
            <w:hideMark/>
          </w:tcPr>
          <w:p w14:paraId="50318AF4" w14:textId="77777777" w:rsidR="00792FE4" w:rsidRPr="00AB6404" w:rsidRDefault="00792FE4"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Cantidad</w:t>
            </w:r>
          </w:p>
        </w:tc>
      </w:tr>
      <w:tr w:rsidR="00EF1E8E" w:rsidRPr="00AB6404" w14:paraId="665705DA" w14:textId="77777777" w:rsidTr="00F71AF8">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838" w:type="dxa"/>
            <w:vAlign w:val="center"/>
            <w:hideMark/>
          </w:tcPr>
          <w:p w14:paraId="51CCB9E6" w14:textId="77777777" w:rsidR="00792FE4" w:rsidRPr="00AB6404" w:rsidRDefault="00792FE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Enero</w:t>
            </w:r>
          </w:p>
        </w:tc>
        <w:tc>
          <w:tcPr>
            <w:tcW w:w="2825" w:type="dxa"/>
            <w:vAlign w:val="center"/>
            <w:hideMark/>
          </w:tcPr>
          <w:p w14:paraId="3604845F" w14:textId="77777777" w:rsidR="00792FE4" w:rsidRPr="00AB6404" w:rsidRDefault="00792FE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ES" w:eastAsia="es-DO"/>
              </w:rPr>
              <w:t>174</w:t>
            </w:r>
          </w:p>
        </w:tc>
      </w:tr>
      <w:tr w:rsidR="00EF1E8E" w:rsidRPr="00AB6404" w14:paraId="5041F331" w14:textId="77777777" w:rsidTr="00F71AF8">
        <w:trPr>
          <w:trHeight w:val="340"/>
          <w:jc w:val="center"/>
        </w:trPr>
        <w:tc>
          <w:tcPr>
            <w:cnfStyle w:val="001000000000" w:firstRow="0" w:lastRow="0" w:firstColumn="1" w:lastColumn="0" w:oddVBand="0" w:evenVBand="0" w:oddHBand="0" w:evenHBand="0" w:firstRowFirstColumn="0" w:firstRowLastColumn="0" w:lastRowFirstColumn="0" w:lastRowLastColumn="0"/>
            <w:tcW w:w="3838" w:type="dxa"/>
            <w:vAlign w:val="center"/>
            <w:hideMark/>
          </w:tcPr>
          <w:p w14:paraId="33887821" w14:textId="77777777" w:rsidR="00792FE4" w:rsidRPr="00AB6404" w:rsidRDefault="00792FE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Febrero</w:t>
            </w:r>
          </w:p>
        </w:tc>
        <w:tc>
          <w:tcPr>
            <w:tcW w:w="2825" w:type="dxa"/>
            <w:vAlign w:val="center"/>
            <w:hideMark/>
          </w:tcPr>
          <w:p w14:paraId="15754E1A" w14:textId="77777777" w:rsidR="00792FE4" w:rsidRPr="00AB6404" w:rsidRDefault="00792FE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ES" w:eastAsia="es-DO"/>
              </w:rPr>
              <w:t>138</w:t>
            </w:r>
          </w:p>
        </w:tc>
      </w:tr>
      <w:tr w:rsidR="00EF1E8E" w:rsidRPr="00AB6404" w14:paraId="22A121C5" w14:textId="77777777" w:rsidTr="00F71AF8">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838" w:type="dxa"/>
            <w:vAlign w:val="center"/>
            <w:hideMark/>
          </w:tcPr>
          <w:p w14:paraId="0D1B7E0A" w14:textId="77777777" w:rsidR="00792FE4" w:rsidRPr="00AB6404" w:rsidRDefault="00792FE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Marzo</w:t>
            </w:r>
          </w:p>
        </w:tc>
        <w:tc>
          <w:tcPr>
            <w:tcW w:w="2825" w:type="dxa"/>
            <w:vAlign w:val="center"/>
            <w:hideMark/>
          </w:tcPr>
          <w:p w14:paraId="72BEF3F0" w14:textId="77777777" w:rsidR="00792FE4" w:rsidRPr="00AB6404" w:rsidRDefault="00792FE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ES" w:eastAsia="es-DO"/>
              </w:rPr>
              <w:t>204</w:t>
            </w:r>
          </w:p>
        </w:tc>
      </w:tr>
      <w:tr w:rsidR="00EF1E8E" w:rsidRPr="00AB6404" w14:paraId="1AE44FFD" w14:textId="77777777" w:rsidTr="00F71AF8">
        <w:trPr>
          <w:trHeight w:val="340"/>
          <w:jc w:val="center"/>
        </w:trPr>
        <w:tc>
          <w:tcPr>
            <w:cnfStyle w:val="001000000000" w:firstRow="0" w:lastRow="0" w:firstColumn="1" w:lastColumn="0" w:oddVBand="0" w:evenVBand="0" w:oddHBand="0" w:evenHBand="0" w:firstRowFirstColumn="0" w:firstRowLastColumn="0" w:lastRowFirstColumn="0" w:lastRowLastColumn="0"/>
            <w:tcW w:w="3838" w:type="dxa"/>
            <w:vAlign w:val="center"/>
            <w:hideMark/>
          </w:tcPr>
          <w:p w14:paraId="1A99457B" w14:textId="77777777" w:rsidR="00792FE4" w:rsidRPr="00AB6404" w:rsidRDefault="00792FE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Abril</w:t>
            </w:r>
          </w:p>
        </w:tc>
        <w:tc>
          <w:tcPr>
            <w:tcW w:w="2825" w:type="dxa"/>
            <w:vAlign w:val="center"/>
            <w:hideMark/>
          </w:tcPr>
          <w:p w14:paraId="050B3B08" w14:textId="77777777" w:rsidR="00792FE4" w:rsidRPr="00AB6404" w:rsidRDefault="00792FE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ES" w:eastAsia="es-DO"/>
              </w:rPr>
              <w:t>193</w:t>
            </w:r>
          </w:p>
        </w:tc>
      </w:tr>
      <w:tr w:rsidR="00EF1E8E" w:rsidRPr="00AB6404" w14:paraId="49A6E7EA" w14:textId="77777777" w:rsidTr="00F71AF8">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838" w:type="dxa"/>
            <w:vAlign w:val="center"/>
            <w:hideMark/>
          </w:tcPr>
          <w:p w14:paraId="43DD6B96" w14:textId="77777777" w:rsidR="00792FE4" w:rsidRPr="00AB6404" w:rsidRDefault="00792FE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Mayo</w:t>
            </w:r>
          </w:p>
        </w:tc>
        <w:tc>
          <w:tcPr>
            <w:tcW w:w="2825" w:type="dxa"/>
            <w:vAlign w:val="center"/>
            <w:hideMark/>
          </w:tcPr>
          <w:p w14:paraId="207528B2" w14:textId="77777777" w:rsidR="00792FE4" w:rsidRPr="00AB6404" w:rsidRDefault="00792FE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ES" w:eastAsia="es-DO"/>
              </w:rPr>
              <w:t>144</w:t>
            </w:r>
          </w:p>
        </w:tc>
      </w:tr>
      <w:tr w:rsidR="00EF1E8E" w:rsidRPr="00AB6404" w14:paraId="2792F3B2" w14:textId="77777777" w:rsidTr="00F71AF8">
        <w:trPr>
          <w:trHeight w:val="340"/>
          <w:jc w:val="center"/>
        </w:trPr>
        <w:tc>
          <w:tcPr>
            <w:cnfStyle w:val="001000000000" w:firstRow="0" w:lastRow="0" w:firstColumn="1" w:lastColumn="0" w:oddVBand="0" w:evenVBand="0" w:oddHBand="0" w:evenHBand="0" w:firstRowFirstColumn="0" w:firstRowLastColumn="0" w:lastRowFirstColumn="0" w:lastRowLastColumn="0"/>
            <w:tcW w:w="3838" w:type="dxa"/>
            <w:vAlign w:val="center"/>
            <w:hideMark/>
          </w:tcPr>
          <w:p w14:paraId="231BDF24" w14:textId="77777777" w:rsidR="00792FE4" w:rsidRPr="00AB6404" w:rsidRDefault="00792FE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Junio</w:t>
            </w:r>
          </w:p>
        </w:tc>
        <w:tc>
          <w:tcPr>
            <w:tcW w:w="2825" w:type="dxa"/>
            <w:vAlign w:val="center"/>
            <w:hideMark/>
          </w:tcPr>
          <w:p w14:paraId="7F4C2777" w14:textId="77777777" w:rsidR="00792FE4" w:rsidRPr="00AB6404" w:rsidRDefault="00792FE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ES" w:eastAsia="es-DO"/>
              </w:rPr>
              <w:t>148</w:t>
            </w:r>
          </w:p>
        </w:tc>
      </w:tr>
      <w:tr w:rsidR="00EF1E8E" w:rsidRPr="00AB6404" w14:paraId="41791D30" w14:textId="77777777" w:rsidTr="00F71AF8">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838" w:type="dxa"/>
            <w:vAlign w:val="center"/>
            <w:hideMark/>
          </w:tcPr>
          <w:p w14:paraId="4B9BCA0E" w14:textId="77777777" w:rsidR="00792FE4" w:rsidRPr="00AB6404" w:rsidRDefault="00792FE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Julio</w:t>
            </w:r>
          </w:p>
        </w:tc>
        <w:tc>
          <w:tcPr>
            <w:tcW w:w="2825" w:type="dxa"/>
            <w:vAlign w:val="center"/>
            <w:hideMark/>
          </w:tcPr>
          <w:p w14:paraId="32A3657C" w14:textId="77777777" w:rsidR="00792FE4" w:rsidRPr="00AB6404" w:rsidRDefault="00792FE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ES" w:eastAsia="es-DO"/>
              </w:rPr>
              <w:t>182</w:t>
            </w:r>
          </w:p>
        </w:tc>
      </w:tr>
      <w:tr w:rsidR="00EF1E8E" w:rsidRPr="00AB6404" w14:paraId="33D1EBBC" w14:textId="77777777" w:rsidTr="00F71AF8">
        <w:trPr>
          <w:trHeight w:val="340"/>
          <w:jc w:val="center"/>
        </w:trPr>
        <w:tc>
          <w:tcPr>
            <w:cnfStyle w:val="001000000000" w:firstRow="0" w:lastRow="0" w:firstColumn="1" w:lastColumn="0" w:oddVBand="0" w:evenVBand="0" w:oddHBand="0" w:evenHBand="0" w:firstRowFirstColumn="0" w:firstRowLastColumn="0" w:lastRowFirstColumn="0" w:lastRowLastColumn="0"/>
            <w:tcW w:w="3838" w:type="dxa"/>
            <w:vAlign w:val="center"/>
            <w:hideMark/>
          </w:tcPr>
          <w:p w14:paraId="5E619DCA" w14:textId="77777777" w:rsidR="00792FE4" w:rsidRPr="00AB6404" w:rsidRDefault="00792FE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Agosto</w:t>
            </w:r>
          </w:p>
        </w:tc>
        <w:tc>
          <w:tcPr>
            <w:tcW w:w="2825" w:type="dxa"/>
            <w:vAlign w:val="center"/>
            <w:hideMark/>
          </w:tcPr>
          <w:p w14:paraId="61EF490A" w14:textId="77777777" w:rsidR="00792FE4" w:rsidRPr="00AB6404" w:rsidRDefault="00792FE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ES" w:eastAsia="es-DO"/>
              </w:rPr>
              <w:t>148</w:t>
            </w:r>
          </w:p>
        </w:tc>
      </w:tr>
      <w:tr w:rsidR="00EF1E8E" w:rsidRPr="00AB6404" w14:paraId="20938FDB" w14:textId="77777777" w:rsidTr="00F71AF8">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838" w:type="dxa"/>
            <w:vAlign w:val="center"/>
            <w:hideMark/>
          </w:tcPr>
          <w:p w14:paraId="174D62BE" w14:textId="77777777" w:rsidR="00792FE4" w:rsidRPr="00AB6404" w:rsidRDefault="00792FE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Septiembre</w:t>
            </w:r>
          </w:p>
        </w:tc>
        <w:tc>
          <w:tcPr>
            <w:tcW w:w="2825" w:type="dxa"/>
            <w:vAlign w:val="center"/>
            <w:hideMark/>
          </w:tcPr>
          <w:p w14:paraId="0ED1C587" w14:textId="77777777" w:rsidR="00792FE4" w:rsidRPr="00AB6404" w:rsidRDefault="00792FE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ES" w:eastAsia="es-DO"/>
              </w:rPr>
              <w:t>146</w:t>
            </w:r>
          </w:p>
        </w:tc>
      </w:tr>
      <w:tr w:rsidR="00EF1E8E" w:rsidRPr="00AB6404" w14:paraId="5A49ED66" w14:textId="77777777" w:rsidTr="00F71AF8">
        <w:trPr>
          <w:trHeight w:val="340"/>
          <w:jc w:val="center"/>
        </w:trPr>
        <w:tc>
          <w:tcPr>
            <w:cnfStyle w:val="001000000000" w:firstRow="0" w:lastRow="0" w:firstColumn="1" w:lastColumn="0" w:oddVBand="0" w:evenVBand="0" w:oddHBand="0" w:evenHBand="0" w:firstRowFirstColumn="0" w:firstRowLastColumn="0" w:lastRowFirstColumn="0" w:lastRowLastColumn="0"/>
            <w:tcW w:w="3838" w:type="dxa"/>
            <w:vAlign w:val="center"/>
            <w:hideMark/>
          </w:tcPr>
          <w:p w14:paraId="580286CB" w14:textId="5D6BC253" w:rsidR="00792FE4" w:rsidRPr="00AB6404" w:rsidRDefault="00792FE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lastRenderedPageBreak/>
              <w:t>Octubre</w:t>
            </w:r>
          </w:p>
        </w:tc>
        <w:tc>
          <w:tcPr>
            <w:tcW w:w="2825" w:type="dxa"/>
            <w:vAlign w:val="center"/>
            <w:hideMark/>
          </w:tcPr>
          <w:p w14:paraId="73FA0976" w14:textId="77777777" w:rsidR="00792FE4" w:rsidRPr="00AB6404" w:rsidRDefault="00792FE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ES" w:eastAsia="es-DO"/>
              </w:rPr>
              <w:t>168</w:t>
            </w:r>
          </w:p>
        </w:tc>
      </w:tr>
      <w:tr w:rsidR="00EF1E8E" w:rsidRPr="00AB6404" w14:paraId="1A2801B1" w14:textId="77777777" w:rsidTr="00F71AF8">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838" w:type="dxa"/>
            <w:vAlign w:val="center"/>
            <w:hideMark/>
          </w:tcPr>
          <w:p w14:paraId="612553DE" w14:textId="77777777" w:rsidR="00792FE4" w:rsidRPr="00AB6404" w:rsidRDefault="00792FE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Noviembre</w:t>
            </w:r>
          </w:p>
        </w:tc>
        <w:tc>
          <w:tcPr>
            <w:tcW w:w="2825" w:type="dxa"/>
            <w:vAlign w:val="center"/>
            <w:hideMark/>
          </w:tcPr>
          <w:p w14:paraId="700F687A" w14:textId="77777777" w:rsidR="00792FE4" w:rsidRPr="00AB6404" w:rsidRDefault="00792FE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ES" w:eastAsia="es-DO"/>
              </w:rPr>
              <w:t>158</w:t>
            </w:r>
          </w:p>
        </w:tc>
      </w:tr>
      <w:tr w:rsidR="00EF1E8E" w:rsidRPr="00AB6404" w14:paraId="6D909FF5" w14:textId="77777777" w:rsidTr="00F71AF8">
        <w:trPr>
          <w:trHeight w:val="340"/>
          <w:jc w:val="center"/>
        </w:trPr>
        <w:tc>
          <w:tcPr>
            <w:cnfStyle w:val="001000000000" w:firstRow="0" w:lastRow="0" w:firstColumn="1" w:lastColumn="0" w:oddVBand="0" w:evenVBand="0" w:oddHBand="0" w:evenHBand="0" w:firstRowFirstColumn="0" w:firstRowLastColumn="0" w:lastRowFirstColumn="0" w:lastRowLastColumn="0"/>
            <w:tcW w:w="3838" w:type="dxa"/>
            <w:vAlign w:val="center"/>
            <w:hideMark/>
          </w:tcPr>
          <w:p w14:paraId="0BD59009" w14:textId="77777777" w:rsidR="00792FE4" w:rsidRPr="00AB6404" w:rsidRDefault="00792FE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Diciembre</w:t>
            </w:r>
          </w:p>
        </w:tc>
        <w:tc>
          <w:tcPr>
            <w:tcW w:w="2825" w:type="dxa"/>
            <w:vAlign w:val="center"/>
            <w:hideMark/>
          </w:tcPr>
          <w:p w14:paraId="1B036D9B" w14:textId="77777777" w:rsidR="00792FE4" w:rsidRPr="00AB6404" w:rsidRDefault="00792FE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ES" w:eastAsia="es-DO"/>
              </w:rPr>
              <w:t>179</w:t>
            </w:r>
          </w:p>
        </w:tc>
      </w:tr>
      <w:tr w:rsidR="00EF1E8E" w:rsidRPr="00AB6404" w14:paraId="3B26E966" w14:textId="77777777" w:rsidTr="00F71AF8">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838" w:type="dxa"/>
            <w:vAlign w:val="center"/>
            <w:hideMark/>
          </w:tcPr>
          <w:p w14:paraId="6055733C" w14:textId="77777777" w:rsidR="00792FE4" w:rsidRPr="00AB6404" w:rsidRDefault="00792FE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Total</w:t>
            </w:r>
          </w:p>
        </w:tc>
        <w:tc>
          <w:tcPr>
            <w:tcW w:w="2825" w:type="dxa"/>
            <w:vAlign w:val="center"/>
            <w:hideMark/>
          </w:tcPr>
          <w:p w14:paraId="4932C11A" w14:textId="77777777" w:rsidR="00792FE4" w:rsidRPr="00AB6404" w:rsidRDefault="00792FE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ES" w:eastAsia="es-DO"/>
              </w:rPr>
              <w:t>1,982</w:t>
            </w:r>
          </w:p>
        </w:tc>
      </w:tr>
    </w:tbl>
    <w:p w14:paraId="45A78E7F" w14:textId="77777777" w:rsidR="00CB738A" w:rsidRPr="00AB6404" w:rsidRDefault="00CB738A" w:rsidP="00AB6404">
      <w:pPr>
        <w:spacing w:line="360" w:lineRule="auto"/>
        <w:jc w:val="center"/>
        <w:rPr>
          <w:lang w:val="es-DO"/>
        </w:rPr>
      </w:pPr>
      <w:r w:rsidRPr="00AB6404">
        <w:rPr>
          <w:rFonts w:eastAsia="Calibri"/>
          <w:i/>
          <w:iCs/>
          <w:sz w:val="18"/>
          <w:szCs w:val="18"/>
          <w:lang w:val="es-DO"/>
        </w:rPr>
        <w:t>Fuente: Sección de Correspondencia y Archivo de la JAC.</w:t>
      </w:r>
    </w:p>
    <w:p w14:paraId="2B7AF22A" w14:textId="77777777" w:rsidR="00792FE4" w:rsidRPr="00AB6404" w:rsidRDefault="00792FE4" w:rsidP="00AB6404">
      <w:pPr>
        <w:spacing w:after="0" w:line="360" w:lineRule="auto"/>
        <w:jc w:val="both"/>
        <w:rPr>
          <w:rFonts w:eastAsia="Calibri"/>
          <w:noProof/>
          <w:lang w:val="es-DO"/>
        </w:rPr>
      </w:pPr>
    </w:p>
    <w:p w14:paraId="418A3E9B" w14:textId="0A587E28" w:rsidR="00756325" w:rsidRPr="00AB6404" w:rsidRDefault="00756325" w:rsidP="00AB6404">
      <w:pPr>
        <w:spacing w:after="0" w:line="360" w:lineRule="auto"/>
        <w:jc w:val="both"/>
        <w:rPr>
          <w:rFonts w:eastAsia="Calibri"/>
          <w:noProof/>
          <w:lang w:val="es-DO"/>
        </w:rPr>
      </w:pPr>
      <w:r w:rsidRPr="00AB6404">
        <w:rPr>
          <w:rFonts w:eastAsia="Calibri"/>
          <w:noProof/>
          <w:lang w:val="es-DO"/>
        </w:rPr>
        <w:t xml:space="preserve">Es importante destacar que esta sección canalizó a través de la </w:t>
      </w:r>
      <w:r w:rsidR="007D2F73" w:rsidRPr="00AB6404">
        <w:rPr>
          <w:rFonts w:eastAsia="Calibri"/>
          <w:noProof/>
          <w:lang w:val="es-DO"/>
        </w:rPr>
        <w:t>T</w:t>
      </w:r>
      <w:r w:rsidRPr="00AB6404">
        <w:rPr>
          <w:rFonts w:eastAsia="Calibri"/>
          <w:noProof/>
          <w:lang w:val="es-DO"/>
        </w:rPr>
        <w:t xml:space="preserve">ecnología la puesta en ejecución de la lista de distribución basada en los contactos involucrados para tramites de vuelos a nivel nacional y de esa manera optimizar la distribución de información de una forma eficiente. </w:t>
      </w:r>
    </w:p>
    <w:p w14:paraId="7126FEA6" w14:textId="77777777" w:rsidR="00756325" w:rsidRPr="00AB6404" w:rsidRDefault="00756325" w:rsidP="00AB6404">
      <w:pPr>
        <w:spacing w:after="0" w:line="360" w:lineRule="auto"/>
        <w:jc w:val="both"/>
        <w:rPr>
          <w:rFonts w:eastAsia="Calibri"/>
          <w:noProof/>
          <w:lang w:val="es-DO"/>
        </w:rPr>
      </w:pPr>
    </w:p>
    <w:p w14:paraId="6F908876" w14:textId="77777777" w:rsidR="00756325" w:rsidRPr="00AB6404" w:rsidRDefault="00756325" w:rsidP="00AB6404">
      <w:pPr>
        <w:spacing w:after="0" w:line="360" w:lineRule="auto"/>
        <w:jc w:val="both"/>
        <w:rPr>
          <w:rFonts w:eastAsia="Calibri"/>
          <w:noProof/>
          <w:lang w:val="es-DO"/>
        </w:rPr>
      </w:pPr>
      <w:r w:rsidRPr="00AB6404">
        <w:rPr>
          <w:rFonts w:eastAsia="Calibri"/>
          <w:noProof/>
          <w:lang w:val="es-DO"/>
        </w:rPr>
        <w:t xml:space="preserve">Al 31 de diciembre del presente se habrá tramitado el 100% de todas las actividades asignadas del día a día sobre recepción, distribución, copiado, escaneado y archivo de expedientes 2025. </w:t>
      </w:r>
    </w:p>
    <w:p w14:paraId="4B5B9E48" w14:textId="77777777" w:rsidR="0040438D" w:rsidRPr="00AB6404" w:rsidRDefault="0040438D" w:rsidP="00AB6404">
      <w:pPr>
        <w:spacing w:line="360" w:lineRule="auto"/>
        <w:rPr>
          <w:lang w:val="es-DO"/>
        </w:rPr>
      </w:pPr>
    </w:p>
    <w:p w14:paraId="0F6C645C" w14:textId="1BB8DE9D" w:rsidR="00C76C6C" w:rsidRPr="00AB6404" w:rsidRDefault="00D34FF8" w:rsidP="00AB6404">
      <w:pPr>
        <w:pStyle w:val="Ttulo2"/>
        <w:numPr>
          <w:ilvl w:val="1"/>
          <w:numId w:val="8"/>
        </w:numPr>
        <w:spacing w:line="360" w:lineRule="auto"/>
        <w:rPr>
          <w:rFonts w:cs="Times New Roman"/>
          <w:color w:val="767171"/>
          <w:lang w:val="es-DO"/>
        </w:rPr>
      </w:pPr>
      <w:bookmarkStart w:id="829" w:name="_Toc218581838"/>
      <w:r w:rsidRPr="00AB6404">
        <w:rPr>
          <w:rFonts w:cs="Times New Roman"/>
          <w:color w:val="767171"/>
          <w:lang w:val="es-DO"/>
        </w:rPr>
        <w:t xml:space="preserve">Desempeño de los </w:t>
      </w:r>
      <w:r w:rsidR="00522C66" w:rsidRPr="00AB6404">
        <w:rPr>
          <w:rFonts w:cs="Times New Roman"/>
          <w:color w:val="767171"/>
          <w:lang w:val="es-DO"/>
        </w:rPr>
        <w:t>Recursos Humanos</w:t>
      </w:r>
      <w:bookmarkStart w:id="830" w:name="_Toc215844397"/>
      <w:bookmarkStart w:id="831" w:name="_Toc216085755"/>
      <w:bookmarkStart w:id="832" w:name="_Toc216091699"/>
      <w:bookmarkStart w:id="833" w:name="_Toc216098464"/>
      <w:bookmarkStart w:id="834" w:name="_Toc216101172"/>
      <w:bookmarkStart w:id="835" w:name="_Toc216164572"/>
      <w:bookmarkStart w:id="836" w:name="_Toc216165282"/>
      <w:bookmarkStart w:id="837" w:name="_Toc216181664"/>
      <w:bookmarkStart w:id="838" w:name="_Toc215844398"/>
      <w:bookmarkStart w:id="839" w:name="_Toc216085756"/>
      <w:bookmarkStart w:id="840" w:name="_Toc216091700"/>
      <w:bookmarkStart w:id="841" w:name="_Toc216098465"/>
      <w:bookmarkStart w:id="842" w:name="_Toc216101173"/>
      <w:bookmarkStart w:id="843" w:name="_Toc216164573"/>
      <w:bookmarkStart w:id="844" w:name="_Toc216165283"/>
      <w:bookmarkStart w:id="845" w:name="_Toc216181665"/>
      <w:bookmarkStart w:id="846" w:name="_Toc215844399"/>
      <w:bookmarkStart w:id="847" w:name="_Toc216085757"/>
      <w:bookmarkStart w:id="848" w:name="_Toc216091701"/>
      <w:bookmarkStart w:id="849" w:name="_Toc216098466"/>
      <w:bookmarkStart w:id="850" w:name="_Toc216101174"/>
      <w:bookmarkStart w:id="851" w:name="_Toc216164574"/>
      <w:bookmarkStart w:id="852" w:name="_Toc216165284"/>
      <w:bookmarkStart w:id="853" w:name="_Toc216181666"/>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p>
    <w:p w14:paraId="0FA88891" w14:textId="77777777" w:rsidR="00C76C6C" w:rsidRPr="00AB6404" w:rsidRDefault="00C76C6C" w:rsidP="00AB6404">
      <w:pPr>
        <w:pStyle w:val="Prrafodelista"/>
        <w:keepNext/>
        <w:keepLines/>
        <w:numPr>
          <w:ilvl w:val="1"/>
          <w:numId w:val="6"/>
        </w:numPr>
        <w:spacing w:before="40" w:after="0" w:line="360" w:lineRule="auto"/>
        <w:contextualSpacing w:val="0"/>
        <w:outlineLvl w:val="1"/>
        <w:rPr>
          <w:rFonts w:ascii="Times New Roman" w:eastAsiaTheme="majorEastAsia" w:hAnsi="Times New Roman" w:cs="Times New Roman"/>
          <w:noProof/>
          <w:vanish/>
          <w:color w:val="767171"/>
          <w:spacing w:val="20"/>
          <w:sz w:val="24"/>
          <w:szCs w:val="26"/>
          <w:lang w:val="es-DO"/>
          <w14:ligatures w14:val="none"/>
        </w:rPr>
      </w:pPr>
      <w:bookmarkStart w:id="854" w:name="_Toc216257449"/>
      <w:bookmarkStart w:id="855" w:name="_Toc216263873"/>
      <w:bookmarkStart w:id="856" w:name="_Toc216681948"/>
      <w:bookmarkStart w:id="857" w:name="_Toc216683614"/>
      <w:bookmarkStart w:id="858" w:name="_Toc216683848"/>
      <w:bookmarkStart w:id="859" w:name="_Toc216683965"/>
      <w:bookmarkStart w:id="860" w:name="_Toc216692889"/>
      <w:bookmarkStart w:id="861" w:name="_Toc216694171"/>
      <w:bookmarkStart w:id="862" w:name="_Toc216695048"/>
      <w:bookmarkStart w:id="863" w:name="_Toc216768156"/>
      <w:bookmarkStart w:id="864" w:name="_Toc216768270"/>
      <w:bookmarkStart w:id="865" w:name="_Toc216785400"/>
      <w:bookmarkStart w:id="866" w:name="_Toc216788662"/>
      <w:bookmarkStart w:id="867" w:name="_Toc216794573"/>
      <w:bookmarkStart w:id="868" w:name="_Toc216794780"/>
      <w:bookmarkStart w:id="869" w:name="_Toc216795287"/>
      <w:bookmarkStart w:id="870" w:name="_Toc216795403"/>
      <w:bookmarkStart w:id="871" w:name="_Toc216854107"/>
      <w:bookmarkStart w:id="872" w:name="_Toc216856282"/>
      <w:bookmarkStart w:id="873" w:name="_Toc216856413"/>
      <w:bookmarkStart w:id="874" w:name="_Toc216857510"/>
      <w:bookmarkStart w:id="875" w:name="_Toc216858301"/>
      <w:bookmarkStart w:id="876" w:name="_Toc216858435"/>
      <w:bookmarkStart w:id="877" w:name="_Toc216858551"/>
      <w:bookmarkStart w:id="878" w:name="_Toc216859024"/>
      <w:bookmarkStart w:id="879" w:name="_Toc216862900"/>
      <w:bookmarkStart w:id="880" w:name="_Toc216878941"/>
      <w:bookmarkStart w:id="881" w:name="_Toc216879093"/>
      <w:bookmarkStart w:id="882" w:name="_Toc216883676"/>
      <w:bookmarkStart w:id="883" w:name="_Toc216883782"/>
      <w:bookmarkStart w:id="884" w:name="_Toc216943542"/>
      <w:bookmarkStart w:id="885" w:name="_Toc216943664"/>
      <w:bookmarkStart w:id="886" w:name="_Toc216944516"/>
      <w:bookmarkStart w:id="887" w:name="_Toc216949848"/>
      <w:bookmarkStart w:id="888" w:name="_Toc216952201"/>
      <w:bookmarkStart w:id="889" w:name="_Toc217025570"/>
      <w:bookmarkStart w:id="890" w:name="_Toc217027624"/>
      <w:bookmarkStart w:id="891" w:name="_Toc217027730"/>
      <w:bookmarkStart w:id="892" w:name="_Toc217057005"/>
      <w:bookmarkStart w:id="893" w:name="_Toc217057112"/>
      <w:bookmarkStart w:id="894" w:name="_Toc217060825"/>
      <w:bookmarkStart w:id="895" w:name="_Toc217631547"/>
      <w:bookmarkStart w:id="896" w:name="_Toc217647775"/>
      <w:bookmarkStart w:id="897" w:name="_Toc218581243"/>
      <w:bookmarkStart w:id="898" w:name="_Toc218581348"/>
      <w:bookmarkStart w:id="899" w:name="_Toc218581454"/>
      <w:bookmarkStart w:id="900" w:name="_Toc218581839"/>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p>
    <w:p w14:paraId="2D2FFCED" w14:textId="292871F5" w:rsidR="006C7BC1" w:rsidRPr="00AB6404" w:rsidRDefault="006C7BC1" w:rsidP="00AB6404">
      <w:pPr>
        <w:pStyle w:val="Ttulo3"/>
        <w:spacing w:line="360" w:lineRule="auto"/>
        <w:rPr>
          <w:rFonts w:cs="Times New Roman"/>
          <w:noProof/>
          <w:color w:val="767171"/>
          <w:lang w:val="es-DO"/>
        </w:rPr>
      </w:pPr>
      <w:bookmarkStart w:id="901" w:name="_Toc218581840"/>
      <w:r w:rsidRPr="00AB6404">
        <w:rPr>
          <w:rFonts w:cs="Times New Roman"/>
          <w:noProof/>
          <w:color w:val="767171"/>
          <w:lang w:val="es-DO"/>
        </w:rPr>
        <w:t>Documentos, procesos y procedimientos.</w:t>
      </w:r>
      <w:bookmarkEnd w:id="901"/>
    </w:p>
    <w:p w14:paraId="46366818" w14:textId="58FAEBAC" w:rsidR="006C7BC1" w:rsidRPr="00AB6404" w:rsidRDefault="006C7BC1" w:rsidP="00AB6404">
      <w:pPr>
        <w:pStyle w:val="Ttulo3"/>
        <w:numPr>
          <w:ilvl w:val="0"/>
          <w:numId w:val="0"/>
        </w:numPr>
        <w:spacing w:line="360" w:lineRule="auto"/>
        <w:rPr>
          <w:rFonts w:cs="Times New Roman"/>
          <w:noProof/>
          <w:color w:val="767171"/>
          <w:lang w:val="es-DO"/>
        </w:rPr>
      </w:pPr>
      <w:r w:rsidRPr="00AB6404">
        <w:rPr>
          <w:rFonts w:cs="Times New Roman"/>
          <w:noProof/>
          <w:color w:val="767171"/>
          <w:lang w:val="es-DO"/>
        </w:rPr>
        <w:t xml:space="preserve"> </w:t>
      </w:r>
    </w:p>
    <w:p w14:paraId="30443B15" w14:textId="2C6EA5CA" w:rsidR="006C7BC1" w:rsidRPr="00AB6404" w:rsidRDefault="006C7BC1" w:rsidP="00AB6404">
      <w:pPr>
        <w:spacing w:after="0" w:line="360" w:lineRule="auto"/>
        <w:jc w:val="both"/>
        <w:rPr>
          <w:rFonts w:eastAsia="Calibri"/>
          <w:noProof/>
          <w:lang w:val="es-DO"/>
        </w:rPr>
      </w:pPr>
      <w:r w:rsidRPr="00AB6404">
        <w:rPr>
          <w:rFonts w:eastAsia="Calibri"/>
          <w:noProof/>
          <w:lang w:val="es-DO"/>
        </w:rPr>
        <w:t>Recursos Humanos este 2025, sufrió cambios dentro de su estructura orgánica, por lo que distribuyeron las funciones en los 5 subsistemas con el objetivo de optimizar los procesos y ofrecer una respuesta oportuna a las necesidades institucionales, los subsistemas levantados fueron los siguientes:</w:t>
      </w:r>
    </w:p>
    <w:p w14:paraId="449B70B7" w14:textId="37F4113C" w:rsidR="006C7BC1" w:rsidRPr="00AB6404" w:rsidRDefault="006C7BC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Organización de Recursos Humanos y Compensación.</w:t>
      </w:r>
    </w:p>
    <w:p w14:paraId="1A3FFF63" w14:textId="49486739" w:rsidR="006C7BC1" w:rsidRPr="00AB6404" w:rsidRDefault="006C7BC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Reclutamiento y Selección.</w:t>
      </w:r>
    </w:p>
    <w:p w14:paraId="243549D1" w14:textId="758640D2" w:rsidR="006C7BC1" w:rsidRPr="00AB6404" w:rsidRDefault="006C7BC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Registro, Control y Nómina.</w:t>
      </w:r>
    </w:p>
    <w:p w14:paraId="2B5D8A07" w14:textId="381B8762" w:rsidR="006C7BC1" w:rsidRPr="00AB6404" w:rsidRDefault="006C7BC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Evaluación del Desempeño, Capacitación y Desarrollo.</w:t>
      </w:r>
    </w:p>
    <w:p w14:paraId="3E8503BD" w14:textId="2232B671" w:rsidR="006C7BC1" w:rsidRPr="00AB6404" w:rsidRDefault="006C7BC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lastRenderedPageBreak/>
        <w:t>Relaciones Laborales.</w:t>
      </w:r>
    </w:p>
    <w:p w14:paraId="5CA8B093" w14:textId="77777777" w:rsidR="006C7BC1" w:rsidRPr="00AB6404" w:rsidRDefault="006C7BC1" w:rsidP="00AB6404">
      <w:pPr>
        <w:spacing w:after="0" w:line="360" w:lineRule="auto"/>
        <w:ind w:right="-143"/>
        <w:jc w:val="both"/>
        <w:rPr>
          <w:lang w:val="es-DO"/>
        </w:rPr>
      </w:pPr>
    </w:p>
    <w:p w14:paraId="0FED314B" w14:textId="21499840" w:rsidR="006C7BC1" w:rsidRPr="00AB6404" w:rsidRDefault="006C7BC1" w:rsidP="00AB6404">
      <w:pPr>
        <w:spacing w:after="0" w:line="360" w:lineRule="auto"/>
        <w:jc w:val="both"/>
        <w:rPr>
          <w:rFonts w:eastAsia="Calibri"/>
          <w:noProof/>
          <w:lang w:val="es-DO"/>
        </w:rPr>
      </w:pPr>
      <w:r w:rsidRPr="00AB6404">
        <w:rPr>
          <w:rFonts w:eastAsia="Calibri"/>
          <w:noProof/>
          <w:lang w:val="es-DO"/>
        </w:rPr>
        <w:t>Además del levantamiento de estos subsistemas fue reubicada en un área mucho más grande, donde cada servidor cuenta con su espacio, con el objetivo de dar un mejor servicio a los colaboradores.</w:t>
      </w:r>
    </w:p>
    <w:p w14:paraId="258519F9" w14:textId="77777777" w:rsidR="006C7BC1" w:rsidRPr="00AB6404" w:rsidRDefault="006C7BC1" w:rsidP="00AB6404">
      <w:pPr>
        <w:spacing w:after="0" w:line="360" w:lineRule="auto"/>
        <w:jc w:val="both"/>
        <w:rPr>
          <w:rFonts w:eastAsia="Calibri"/>
          <w:noProof/>
          <w:lang w:val="es-DO"/>
        </w:rPr>
      </w:pPr>
    </w:p>
    <w:p w14:paraId="1988D69A" w14:textId="77777777" w:rsidR="006C7BC1" w:rsidRPr="00AB6404" w:rsidRDefault="006C7BC1" w:rsidP="00AB6404">
      <w:pPr>
        <w:spacing w:after="0" w:line="360" w:lineRule="auto"/>
        <w:jc w:val="both"/>
        <w:rPr>
          <w:rFonts w:eastAsia="Calibri"/>
          <w:noProof/>
          <w:lang w:val="es-DO"/>
        </w:rPr>
      </w:pPr>
      <w:r w:rsidRPr="00AB6404">
        <w:rPr>
          <w:rFonts w:eastAsia="Calibri"/>
          <w:noProof/>
          <w:lang w:val="es-DO"/>
        </w:rPr>
        <w:t>El área del Comedor Institucional fue reorganizada y optimizada en su infraestructura física, con el propósito de fortalecer el bienestar y la calidad de vida laboral de los colaboradores de la JAC y la CIAA. Este espacio ofrece un ambiente que promueven la integración, el compañerismo y la cultura organizacional.</w:t>
      </w:r>
    </w:p>
    <w:p w14:paraId="491C767D" w14:textId="77777777" w:rsidR="006C7BC1" w:rsidRPr="00AB6404" w:rsidRDefault="006C7BC1" w:rsidP="00AB6404">
      <w:pPr>
        <w:spacing w:after="0" w:line="360" w:lineRule="auto"/>
        <w:jc w:val="both"/>
        <w:rPr>
          <w:rFonts w:eastAsia="Calibri"/>
          <w:noProof/>
          <w:lang w:val="es-DO"/>
        </w:rPr>
      </w:pPr>
    </w:p>
    <w:p w14:paraId="319D88F2" w14:textId="77777777" w:rsidR="006C7BC1" w:rsidRPr="00AB6404" w:rsidRDefault="006C7BC1" w:rsidP="00AB6404">
      <w:pPr>
        <w:spacing w:after="0" w:line="360" w:lineRule="auto"/>
        <w:jc w:val="both"/>
        <w:rPr>
          <w:rFonts w:eastAsia="Calibri"/>
          <w:noProof/>
          <w:lang w:val="es-DO"/>
        </w:rPr>
      </w:pPr>
      <w:r w:rsidRPr="00AB6404">
        <w:rPr>
          <w:rFonts w:eastAsia="Calibri"/>
          <w:noProof/>
          <w:lang w:val="es-DO"/>
        </w:rPr>
        <w:t>Entre las mejoras realizadas durante este año 2025 a los documentos del área podemos señalar las siguientes:</w:t>
      </w:r>
    </w:p>
    <w:p w14:paraId="039B6BD5" w14:textId="03AF3D2B" w:rsidR="006C7BC1" w:rsidRPr="00AB6404" w:rsidRDefault="006C7BC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Actualización de la Política Interna de Gestión de Recursos Humanos de la JAC y la CIAA.</w:t>
      </w:r>
    </w:p>
    <w:p w14:paraId="7C847B87" w14:textId="33FCF892" w:rsidR="006C7BC1" w:rsidRPr="00AB6404" w:rsidRDefault="006C7BC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 xml:space="preserve">Actualización del Manual de Cargos basado en Competencias. </w:t>
      </w:r>
    </w:p>
    <w:p w14:paraId="0183F03E" w14:textId="38DA2D89" w:rsidR="006C7BC1" w:rsidRPr="00AB6404" w:rsidRDefault="006C7BC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Actualización del Manual de Inducción.</w:t>
      </w:r>
    </w:p>
    <w:p w14:paraId="3DA43A4A" w14:textId="3264D909" w:rsidR="006C7BC1" w:rsidRPr="00AB6404" w:rsidRDefault="006C7BC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Actualización de Procedimientos Expediente de Personal, inclusión de sección de Política de Vacaciones (Registro y Control).</w:t>
      </w:r>
    </w:p>
    <w:p w14:paraId="605CF276" w14:textId="7831A034" w:rsidR="006C7BC1" w:rsidRPr="00AB6404" w:rsidRDefault="006C7BC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 xml:space="preserve">Procedimiento Clima Organizacional (Riesgo Laborales). </w:t>
      </w:r>
    </w:p>
    <w:p w14:paraId="68CE8C68" w14:textId="75E08483" w:rsidR="006C7BC1" w:rsidRPr="00AB6404" w:rsidRDefault="006C7BC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Política Empleado Feliz con Ban</w:t>
      </w:r>
      <w:r w:rsidR="001D6D71" w:rsidRPr="00AB6404">
        <w:rPr>
          <w:rFonts w:ascii="Times New Roman" w:hAnsi="Times New Roman" w:cs="Times New Roman"/>
          <w:color w:val="767171"/>
          <w:spacing w:val="20"/>
          <w:sz w:val="24"/>
          <w:szCs w:val="24"/>
          <w:lang w:val="es-DO"/>
          <w14:ligatures w14:val="none"/>
        </w:rPr>
        <w:t>r</w:t>
      </w:r>
      <w:r w:rsidRPr="00AB6404">
        <w:rPr>
          <w:rFonts w:ascii="Times New Roman" w:hAnsi="Times New Roman" w:cs="Times New Roman"/>
          <w:color w:val="767171"/>
          <w:spacing w:val="20"/>
          <w:sz w:val="24"/>
          <w:szCs w:val="24"/>
          <w:lang w:val="es-DO"/>
          <w14:ligatures w14:val="none"/>
        </w:rPr>
        <w:t xml:space="preserve">eservas. </w:t>
      </w:r>
    </w:p>
    <w:p w14:paraId="56ED4F11" w14:textId="2B74F666" w:rsidR="006C7BC1" w:rsidRPr="00AB6404" w:rsidRDefault="006C7BC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Se logró la aprobación de una nueva escala salarial, donde las áreas misionales de la institución son tomadas en cuenta, reconociendo su importancia.</w:t>
      </w:r>
    </w:p>
    <w:p w14:paraId="68FF1E7B" w14:textId="21881E27" w:rsidR="006C7BC1" w:rsidRPr="00AB6404" w:rsidRDefault="006C7BC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Creación del Manual y la Guía del Supervisor.</w:t>
      </w:r>
    </w:p>
    <w:p w14:paraId="1E4156B0" w14:textId="694C8D49" w:rsidR="006C7BC1" w:rsidRPr="00AB6404" w:rsidRDefault="006C7BC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Creación de la Matriz de Suplencias.</w:t>
      </w:r>
    </w:p>
    <w:p w14:paraId="1AE247CE" w14:textId="47687EA0" w:rsidR="00A46F6B" w:rsidRPr="00AB6404" w:rsidRDefault="006C7BC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lastRenderedPageBreak/>
        <w:t>Actualización de los procesos de Recursos Humanos de acuerdo con la realidad institucional y a las observaciones para la mejora, realizadas en auditorías internas y externas.</w:t>
      </w:r>
    </w:p>
    <w:p w14:paraId="27C740F7" w14:textId="77777777" w:rsidR="006C7BC1" w:rsidRPr="00AB6404" w:rsidRDefault="006C7BC1" w:rsidP="00AB6404">
      <w:pPr>
        <w:spacing w:after="0" w:line="360" w:lineRule="auto"/>
        <w:ind w:right="-143"/>
        <w:jc w:val="both"/>
        <w:rPr>
          <w:lang w:val="es-DO"/>
        </w:rPr>
      </w:pPr>
    </w:p>
    <w:p w14:paraId="3DE38890" w14:textId="31B1A838" w:rsidR="006C7BC1" w:rsidRPr="00AB6404" w:rsidRDefault="006C7BC1" w:rsidP="00AB6404">
      <w:pPr>
        <w:pStyle w:val="Ttulo3"/>
        <w:spacing w:line="360" w:lineRule="auto"/>
        <w:rPr>
          <w:rFonts w:cs="Times New Roman"/>
          <w:noProof/>
          <w:color w:val="767171"/>
          <w:lang w:val="es-DO"/>
        </w:rPr>
      </w:pPr>
      <w:bookmarkStart w:id="902" w:name="_Toc218581841"/>
      <w:r w:rsidRPr="00AB6404">
        <w:rPr>
          <w:rFonts w:cs="Times New Roman"/>
          <w:noProof/>
          <w:color w:val="767171"/>
          <w:lang w:val="es-DO"/>
        </w:rPr>
        <w:t>Reclutamiento y Selección de Personal</w:t>
      </w:r>
      <w:bookmarkEnd w:id="902"/>
    </w:p>
    <w:p w14:paraId="1D08DBD2" w14:textId="77777777" w:rsidR="006C7BC1" w:rsidRPr="00AB6404" w:rsidRDefault="006C7BC1" w:rsidP="00AB6404">
      <w:pPr>
        <w:spacing w:line="360" w:lineRule="auto"/>
        <w:rPr>
          <w:lang w:val="es-DO"/>
        </w:rPr>
      </w:pPr>
    </w:p>
    <w:p w14:paraId="5CFADB9F" w14:textId="77777777" w:rsidR="006C7BC1" w:rsidRPr="00AB6404" w:rsidRDefault="006C7BC1" w:rsidP="00AB6404">
      <w:pPr>
        <w:spacing w:after="0" w:line="360" w:lineRule="auto"/>
        <w:ind w:right="-143"/>
        <w:jc w:val="both"/>
        <w:rPr>
          <w:lang w:val="es-DO"/>
        </w:rPr>
      </w:pPr>
      <w:r w:rsidRPr="00AB6404">
        <w:rPr>
          <w:lang w:val="es-DO"/>
        </w:rPr>
        <w:t>El proceso de Reclutamiento y Selección tiene como objetivo principal, atraer el personal que cumpla con las competencias requeridas para cada uno de los cargos de la JAC y la CIAA, con el fin de poder escoger los candidatos idóneos, para luego de su selección otorgarles una adecuada inducción y que así puedan desarrollar su trabajo con la calidad deseada.</w:t>
      </w:r>
    </w:p>
    <w:p w14:paraId="1D22845A" w14:textId="77777777" w:rsidR="006C7BC1" w:rsidRPr="00AB6404" w:rsidRDefault="006C7BC1" w:rsidP="00AB6404">
      <w:pPr>
        <w:spacing w:after="0" w:line="360" w:lineRule="auto"/>
        <w:ind w:right="-143"/>
        <w:jc w:val="both"/>
        <w:rPr>
          <w:lang w:val="es-DO"/>
        </w:rPr>
      </w:pPr>
    </w:p>
    <w:p w14:paraId="030EAE84" w14:textId="0B30B44B" w:rsidR="006C7BC1" w:rsidRPr="00AB6404" w:rsidRDefault="006C7BC1" w:rsidP="00AB6404">
      <w:pPr>
        <w:spacing w:after="0" w:line="360" w:lineRule="auto"/>
        <w:ind w:right="-143"/>
        <w:jc w:val="both"/>
        <w:rPr>
          <w:lang w:val="es-DO"/>
        </w:rPr>
      </w:pPr>
      <w:r w:rsidRPr="00AB6404">
        <w:rPr>
          <w:lang w:val="es-DO"/>
        </w:rPr>
        <w:t>Durante este 2025, este proceso logró moverse en sus dos modalidades, siendo este un gran paso, debido a que desde el año 2014 no se realizaban concursos. Mediante esta modalidad ingresaron 3 personas, las cuales fueron tomadas del registro de elegibles, como manda el Reglamento Núm.251-15 de Reclutamiento y Selección, en los pasos a seguir para cubrir vacantes mediante concurso.</w:t>
      </w:r>
    </w:p>
    <w:p w14:paraId="6549C129" w14:textId="77777777" w:rsidR="006C7BC1" w:rsidRPr="00AB6404" w:rsidRDefault="006C7BC1" w:rsidP="00AB6404">
      <w:pPr>
        <w:spacing w:after="0" w:line="360" w:lineRule="auto"/>
        <w:ind w:right="-143"/>
        <w:jc w:val="both"/>
        <w:rPr>
          <w:lang w:val="es-DO"/>
        </w:rPr>
      </w:pPr>
    </w:p>
    <w:p w14:paraId="00F1E5A1" w14:textId="06D2B2EA" w:rsidR="006C7BC1" w:rsidRPr="00AB6404" w:rsidRDefault="006C7BC1" w:rsidP="00AB6404">
      <w:pPr>
        <w:spacing w:after="0" w:line="360" w:lineRule="auto"/>
        <w:ind w:right="-143"/>
        <w:jc w:val="both"/>
        <w:rPr>
          <w:lang w:val="es-DO"/>
        </w:rPr>
      </w:pPr>
      <w:r w:rsidRPr="00AB6404">
        <w:rPr>
          <w:lang w:val="es-DO"/>
        </w:rPr>
        <w:t>Durante el periodo el proceso de Reclutamiento y Selección de Personal se ha mantenido acorde a la realidad institucional. Actualmente tenemos un total de 201 empleados fijos y 38 temporales.</w:t>
      </w:r>
    </w:p>
    <w:p w14:paraId="5B03136D" w14:textId="77777777" w:rsidR="006C7BC1" w:rsidRPr="00AB6404" w:rsidRDefault="006C7BC1" w:rsidP="00AB6404">
      <w:pPr>
        <w:spacing w:after="0" w:line="360" w:lineRule="auto"/>
        <w:ind w:right="-143"/>
        <w:jc w:val="both"/>
        <w:rPr>
          <w:lang w:val="es-DO"/>
        </w:rPr>
      </w:pPr>
      <w:r w:rsidRPr="00AB6404">
        <w:rPr>
          <w:lang w:val="es-DO"/>
        </w:rPr>
        <w:t xml:space="preserve">Durante este periodo, este proceso presentó la siguiente rotación de personal: </w:t>
      </w:r>
    </w:p>
    <w:p w14:paraId="3ADB799F" w14:textId="77777777" w:rsidR="002A08FC" w:rsidRPr="00AB6404" w:rsidRDefault="002A08FC" w:rsidP="00AB6404">
      <w:pPr>
        <w:spacing w:after="0" w:line="360" w:lineRule="auto"/>
        <w:ind w:right="-143"/>
        <w:jc w:val="both"/>
        <w:rPr>
          <w:lang w:val="es-DO"/>
        </w:rPr>
      </w:pPr>
    </w:p>
    <w:p w14:paraId="22F28FC6" w14:textId="4CC0D6B6" w:rsidR="006C7BC1" w:rsidRPr="00AB6404" w:rsidRDefault="006C7BC1" w:rsidP="00AB6404">
      <w:pPr>
        <w:spacing w:after="0" w:line="360" w:lineRule="auto"/>
        <w:ind w:right="-143"/>
        <w:jc w:val="both"/>
        <w:rPr>
          <w:lang w:val="es-DO"/>
        </w:rPr>
      </w:pPr>
      <w:r w:rsidRPr="00AB6404">
        <w:rPr>
          <w:lang w:val="es-DO"/>
        </w:rPr>
        <w:t xml:space="preserve">Ingresos: A la fecha, han ingresado un total de </w:t>
      </w:r>
      <w:r w:rsidR="006B1A7B" w:rsidRPr="00AB6404">
        <w:rPr>
          <w:lang w:val="es-DO"/>
        </w:rPr>
        <w:t>34</w:t>
      </w:r>
      <w:r w:rsidRPr="00AB6404">
        <w:rPr>
          <w:lang w:val="es-DO"/>
        </w:rPr>
        <w:t xml:space="preserve"> personas, </w:t>
      </w:r>
      <w:r w:rsidR="006B1A7B" w:rsidRPr="00AB6404">
        <w:rPr>
          <w:lang w:val="es-DO"/>
        </w:rPr>
        <w:t>18</w:t>
      </w:r>
      <w:r w:rsidRPr="00AB6404">
        <w:rPr>
          <w:lang w:val="es-DO"/>
        </w:rPr>
        <w:t xml:space="preserve"> fijos y 1</w:t>
      </w:r>
      <w:r w:rsidR="006B1A7B" w:rsidRPr="00AB6404">
        <w:rPr>
          <w:lang w:val="es-DO"/>
        </w:rPr>
        <w:t>6</w:t>
      </w:r>
      <w:r w:rsidRPr="00AB6404">
        <w:rPr>
          <w:lang w:val="es-DO"/>
        </w:rPr>
        <w:t xml:space="preserve"> temporales.</w:t>
      </w:r>
    </w:p>
    <w:p w14:paraId="05C00A65" w14:textId="5F71FF65" w:rsidR="006C7BC1" w:rsidRPr="00AB6404" w:rsidRDefault="006C7BC1" w:rsidP="00AB6404">
      <w:pPr>
        <w:spacing w:after="0" w:line="360" w:lineRule="auto"/>
        <w:ind w:right="-143"/>
        <w:jc w:val="both"/>
        <w:rPr>
          <w:lang w:val="es-DO"/>
        </w:rPr>
      </w:pPr>
    </w:p>
    <w:tbl>
      <w:tblPr>
        <w:tblStyle w:val="Tablanormal1"/>
        <w:tblW w:w="7791" w:type="dxa"/>
        <w:jc w:val="center"/>
        <w:tblLayout w:type="fixed"/>
        <w:tblLook w:val="04A0" w:firstRow="1" w:lastRow="0" w:firstColumn="1" w:lastColumn="0" w:noHBand="0" w:noVBand="1"/>
      </w:tblPr>
      <w:tblGrid>
        <w:gridCol w:w="1843"/>
        <w:gridCol w:w="709"/>
        <w:gridCol w:w="842"/>
        <w:gridCol w:w="723"/>
        <w:gridCol w:w="689"/>
        <w:gridCol w:w="660"/>
        <w:gridCol w:w="1349"/>
        <w:gridCol w:w="976"/>
      </w:tblGrid>
      <w:tr w:rsidR="00EF1E8E" w:rsidRPr="00AB6404" w14:paraId="0CCD3174" w14:textId="77777777" w:rsidTr="00E8353D">
        <w:trPr>
          <w:cnfStyle w:val="100000000000" w:firstRow="1" w:lastRow="0" w:firstColumn="0" w:lastColumn="0" w:oddVBand="0" w:evenVBand="0" w:oddHBand="0" w:evenHBand="0" w:firstRowFirstColumn="0" w:firstRowLastColumn="0" w:lastRowFirstColumn="0" w:lastRowLastColumn="0"/>
          <w:trHeight w:val="567"/>
          <w:tblHeader/>
          <w:jc w:val="center"/>
        </w:trPr>
        <w:tc>
          <w:tcPr>
            <w:cnfStyle w:val="001000000000" w:firstRow="0" w:lastRow="0" w:firstColumn="1" w:lastColumn="0" w:oddVBand="0" w:evenVBand="0" w:oddHBand="0" w:evenHBand="0" w:firstRowFirstColumn="0" w:firstRowLastColumn="0" w:lastRowFirstColumn="0" w:lastRowLastColumn="0"/>
            <w:tcW w:w="1843" w:type="dxa"/>
            <w:vMerge w:val="restart"/>
            <w:shd w:val="clear" w:color="auto" w:fill="002060"/>
            <w:vAlign w:val="center"/>
            <w:hideMark/>
          </w:tcPr>
          <w:p w14:paraId="1E4AE3DC" w14:textId="77777777" w:rsidR="006B1A7B" w:rsidRPr="00AB6404" w:rsidRDefault="006B1A7B" w:rsidP="00AB6404">
            <w:pPr>
              <w:spacing w:line="360" w:lineRule="auto"/>
              <w:jc w:val="center"/>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lastRenderedPageBreak/>
              <w:t>Mes 2025</w:t>
            </w:r>
          </w:p>
        </w:tc>
        <w:tc>
          <w:tcPr>
            <w:tcW w:w="1551" w:type="dxa"/>
            <w:gridSpan w:val="2"/>
            <w:shd w:val="clear" w:color="auto" w:fill="002060"/>
            <w:vAlign w:val="center"/>
            <w:hideMark/>
          </w:tcPr>
          <w:p w14:paraId="3A143C53" w14:textId="77777777" w:rsidR="006B1A7B" w:rsidRPr="00AB6404" w:rsidRDefault="006B1A7B"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Fijos</w:t>
            </w:r>
          </w:p>
        </w:tc>
        <w:tc>
          <w:tcPr>
            <w:tcW w:w="723" w:type="dxa"/>
            <w:vMerge w:val="restart"/>
            <w:shd w:val="clear" w:color="auto" w:fill="002060"/>
            <w:vAlign w:val="center"/>
            <w:hideMark/>
          </w:tcPr>
          <w:p w14:paraId="355B07FB" w14:textId="77777777" w:rsidR="006B1A7B" w:rsidRPr="00AB6404" w:rsidRDefault="006B1A7B"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Total Fijos</w:t>
            </w:r>
          </w:p>
        </w:tc>
        <w:tc>
          <w:tcPr>
            <w:tcW w:w="1349" w:type="dxa"/>
            <w:gridSpan w:val="2"/>
            <w:shd w:val="clear" w:color="auto" w:fill="002060"/>
            <w:vAlign w:val="center"/>
            <w:hideMark/>
          </w:tcPr>
          <w:p w14:paraId="004DFB22" w14:textId="77777777" w:rsidR="006B1A7B" w:rsidRPr="00AB6404" w:rsidRDefault="006B1A7B"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Temporales</w:t>
            </w:r>
          </w:p>
        </w:tc>
        <w:tc>
          <w:tcPr>
            <w:tcW w:w="1349" w:type="dxa"/>
            <w:vMerge w:val="restart"/>
            <w:shd w:val="clear" w:color="auto" w:fill="002060"/>
            <w:vAlign w:val="center"/>
            <w:hideMark/>
          </w:tcPr>
          <w:p w14:paraId="4AA7FDC0" w14:textId="77777777" w:rsidR="006B1A7B" w:rsidRPr="00AB6404" w:rsidRDefault="006B1A7B"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Total Temporales</w:t>
            </w:r>
          </w:p>
        </w:tc>
        <w:tc>
          <w:tcPr>
            <w:tcW w:w="976" w:type="dxa"/>
            <w:vMerge w:val="restart"/>
            <w:shd w:val="clear" w:color="auto" w:fill="002060"/>
            <w:noWrap/>
            <w:vAlign w:val="center"/>
            <w:hideMark/>
          </w:tcPr>
          <w:p w14:paraId="29BE83A6" w14:textId="13E27D19" w:rsidR="006B1A7B" w:rsidRPr="00AB6404" w:rsidRDefault="001F5DE2"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Subtotal</w:t>
            </w:r>
          </w:p>
        </w:tc>
      </w:tr>
      <w:tr w:rsidR="00EF1E8E" w:rsidRPr="00AB6404" w14:paraId="2F0175DA" w14:textId="77777777" w:rsidTr="00E8353D">
        <w:trPr>
          <w:cnfStyle w:val="100000000000" w:firstRow="1" w:lastRow="0" w:firstColumn="0" w:lastColumn="0" w:oddVBand="0" w:evenVBand="0" w:oddHBand="0" w:evenHBand="0" w:firstRowFirstColumn="0" w:firstRowLastColumn="0" w:lastRowFirstColumn="0" w:lastRowLastColumn="0"/>
          <w:trHeight w:val="567"/>
          <w:tblHeader/>
          <w:jc w:val="center"/>
        </w:trPr>
        <w:tc>
          <w:tcPr>
            <w:cnfStyle w:val="001000000000" w:firstRow="0" w:lastRow="0" w:firstColumn="1" w:lastColumn="0" w:oddVBand="0" w:evenVBand="0" w:oddHBand="0" w:evenHBand="0" w:firstRowFirstColumn="0" w:firstRowLastColumn="0" w:lastRowFirstColumn="0" w:lastRowLastColumn="0"/>
            <w:tcW w:w="1843" w:type="dxa"/>
            <w:vMerge/>
            <w:vAlign w:val="center"/>
            <w:hideMark/>
          </w:tcPr>
          <w:p w14:paraId="36EEE0D2" w14:textId="77777777" w:rsidR="006B1A7B" w:rsidRPr="00AB6404" w:rsidRDefault="006B1A7B" w:rsidP="00AB6404">
            <w:pPr>
              <w:spacing w:line="360" w:lineRule="auto"/>
              <w:jc w:val="center"/>
              <w:rPr>
                <w:rFonts w:eastAsia="Times New Roman"/>
                <w:b w:val="0"/>
                <w:bCs w:val="0"/>
                <w:spacing w:val="0"/>
                <w:lang w:val="es-DO" w:eastAsia="es-DO"/>
              </w:rPr>
            </w:pPr>
          </w:p>
        </w:tc>
        <w:tc>
          <w:tcPr>
            <w:tcW w:w="709" w:type="dxa"/>
            <w:shd w:val="clear" w:color="auto" w:fill="002060"/>
            <w:vAlign w:val="center"/>
            <w:hideMark/>
          </w:tcPr>
          <w:p w14:paraId="05339C2E" w14:textId="77777777" w:rsidR="006B1A7B" w:rsidRPr="00AB6404" w:rsidRDefault="006B1A7B"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F</w:t>
            </w:r>
          </w:p>
        </w:tc>
        <w:tc>
          <w:tcPr>
            <w:tcW w:w="842" w:type="dxa"/>
            <w:shd w:val="clear" w:color="auto" w:fill="002060"/>
            <w:vAlign w:val="center"/>
            <w:hideMark/>
          </w:tcPr>
          <w:p w14:paraId="27FB338E" w14:textId="77777777" w:rsidR="006B1A7B" w:rsidRPr="00AB6404" w:rsidRDefault="006B1A7B"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M</w:t>
            </w:r>
          </w:p>
        </w:tc>
        <w:tc>
          <w:tcPr>
            <w:tcW w:w="723" w:type="dxa"/>
            <w:vMerge/>
            <w:shd w:val="clear" w:color="auto" w:fill="002060"/>
            <w:vAlign w:val="center"/>
            <w:hideMark/>
          </w:tcPr>
          <w:p w14:paraId="6AF593D1" w14:textId="77777777" w:rsidR="006B1A7B" w:rsidRPr="00AB6404" w:rsidRDefault="006B1A7B"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p>
        </w:tc>
        <w:tc>
          <w:tcPr>
            <w:tcW w:w="689" w:type="dxa"/>
            <w:shd w:val="clear" w:color="auto" w:fill="002060"/>
            <w:vAlign w:val="center"/>
            <w:hideMark/>
          </w:tcPr>
          <w:p w14:paraId="6A34B2D5" w14:textId="77777777" w:rsidR="006B1A7B" w:rsidRPr="00AB6404" w:rsidRDefault="006B1A7B"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F</w:t>
            </w:r>
          </w:p>
        </w:tc>
        <w:tc>
          <w:tcPr>
            <w:tcW w:w="660" w:type="dxa"/>
            <w:shd w:val="clear" w:color="auto" w:fill="002060"/>
            <w:vAlign w:val="center"/>
            <w:hideMark/>
          </w:tcPr>
          <w:p w14:paraId="02BD839A" w14:textId="77777777" w:rsidR="006B1A7B" w:rsidRPr="00AB6404" w:rsidRDefault="006B1A7B"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M</w:t>
            </w:r>
          </w:p>
        </w:tc>
        <w:tc>
          <w:tcPr>
            <w:tcW w:w="1349" w:type="dxa"/>
            <w:vMerge/>
            <w:shd w:val="clear" w:color="auto" w:fill="002060"/>
            <w:vAlign w:val="center"/>
            <w:hideMark/>
          </w:tcPr>
          <w:p w14:paraId="3B6E65D7" w14:textId="77777777" w:rsidR="006B1A7B" w:rsidRPr="00AB6404" w:rsidRDefault="006B1A7B"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pacing w:val="0"/>
                <w:lang w:val="es-DO" w:eastAsia="es-DO"/>
              </w:rPr>
            </w:pPr>
          </w:p>
        </w:tc>
        <w:tc>
          <w:tcPr>
            <w:tcW w:w="976" w:type="dxa"/>
            <w:vMerge/>
            <w:vAlign w:val="center"/>
            <w:hideMark/>
          </w:tcPr>
          <w:p w14:paraId="1545BA1C" w14:textId="77777777" w:rsidR="006B1A7B" w:rsidRPr="00AB6404" w:rsidRDefault="006B1A7B"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spacing w:val="0"/>
                <w:lang w:val="es-DO" w:eastAsia="es-DO"/>
              </w:rPr>
            </w:pPr>
          </w:p>
        </w:tc>
      </w:tr>
      <w:tr w:rsidR="00EF1E8E" w:rsidRPr="00AB6404" w14:paraId="0187FCB2" w14:textId="77777777" w:rsidTr="00E8353D">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1843" w:type="dxa"/>
            <w:vAlign w:val="center"/>
            <w:hideMark/>
          </w:tcPr>
          <w:p w14:paraId="6612F014" w14:textId="77777777" w:rsidR="006B1A7B" w:rsidRPr="00AB6404" w:rsidRDefault="006B1A7B"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Enero</w:t>
            </w:r>
          </w:p>
        </w:tc>
        <w:tc>
          <w:tcPr>
            <w:tcW w:w="709" w:type="dxa"/>
            <w:vAlign w:val="center"/>
            <w:hideMark/>
          </w:tcPr>
          <w:p w14:paraId="7F911ED5" w14:textId="77777777" w:rsidR="006B1A7B" w:rsidRPr="00AB6404" w:rsidRDefault="006B1A7B"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w:t>
            </w:r>
          </w:p>
        </w:tc>
        <w:tc>
          <w:tcPr>
            <w:tcW w:w="842" w:type="dxa"/>
            <w:vAlign w:val="center"/>
            <w:hideMark/>
          </w:tcPr>
          <w:p w14:paraId="7D58BCF9" w14:textId="77777777" w:rsidR="006B1A7B" w:rsidRPr="00AB6404" w:rsidRDefault="006B1A7B"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0</w:t>
            </w:r>
          </w:p>
        </w:tc>
        <w:tc>
          <w:tcPr>
            <w:tcW w:w="723" w:type="dxa"/>
            <w:vAlign w:val="center"/>
            <w:hideMark/>
          </w:tcPr>
          <w:p w14:paraId="5056965D" w14:textId="77777777" w:rsidR="006B1A7B" w:rsidRPr="00AB6404" w:rsidRDefault="006B1A7B"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w:t>
            </w:r>
          </w:p>
        </w:tc>
        <w:tc>
          <w:tcPr>
            <w:tcW w:w="689" w:type="dxa"/>
            <w:vAlign w:val="center"/>
            <w:hideMark/>
          </w:tcPr>
          <w:p w14:paraId="24D35C02" w14:textId="77777777" w:rsidR="006B1A7B" w:rsidRPr="00AB6404" w:rsidRDefault="006B1A7B"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0</w:t>
            </w:r>
          </w:p>
        </w:tc>
        <w:tc>
          <w:tcPr>
            <w:tcW w:w="660" w:type="dxa"/>
            <w:vAlign w:val="center"/>
            <w:hideMark/>
          </w:tcPr>
          <w:p w14:paraId="5B7D739E" w14:textId="77777777" w:rsidR="006B1A7B" w:rsidRPr="00AB6404" w:rsidRDefault="006B1A7B"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0</w:t>
            </w:r>
          </w:p>
        </w:tc>
        <w:tc>
          <w:tcPr>
            <w:tcW w:w="1349" w:type="dxa"/>
            <w:vAlign w:val="center"/>
            <w:hideMark/>
          </w:tcPr>
          <w:p w14:paraId="76C96BC2" w14:textId="77777777" w:rsidR="006B1A7B" w:rsidRPr="00AB6404" w:rsidRDefault="006B1A7B"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0</w:t>
            </w:r>
          </w:p>
        </w:tc>
        <w:tc>
          <w:tcPr>
            <w:tcW w:w="976" w:type="dxa"/>
            <w:vAlign w:val="center"/>
            <w:hideMark/>
          </w:tcPr>
          <w:p w14:paraId="2837D8E1" w14:textId="77777777" w:rsidR="006B1A7B" w:rsidRPr="00AB6404" w:rsidRDefault="006B1A7B"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w:t>
            </w:r>
          </w:p>
        </w:tc>
      </w:tr>
      <w:tr w:rsidR="00EF1E8E" w:rsidRPr="00AB6404" w14:paraId="7FBC5A86" w14:textId="77777777" w:rsidTr="00E8353D">
        <w:trPr>
          <w:trHeight w:val="567"/>
          <w:jc w:val="center"/>
        </w:trPr>
        <w:tc>
          <w:tcPr>
            <w:cnfStyle w:val="001000000000" w:firstRow="0" w:lastRow="0" w:firstColumn="1" w:lastColumn="0" w:oddVBand="0" w:evenVBand="0" w:oddHBand="0" w:evenHBand="0" w:firstRowFirstColumn="0" w:firstRowLastColumn="0" w:lastRowFirstColumn="0" w:lastRowLastColumn="0"/>
            <w:tcW w:w="1843" w:type="dxa"/>
            <w:vAlign w:val="center"/>
            <w:hideMark/>
          </w:tcPr>
          <w:p w14:paraId="58F5DAAE" w14:textId="77777777" w:rsidR="006B1A7B" w:rsidRPr="00AB6404" w:rsidRDefault="006B1A7B"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Febrero</w:t>
            </w:r>
          </w:p>
        </w:tc>
        <w:tc>
          <w:tcPr>
            <w:tcW w:w="709" w:type="dxa"/>
            <w:vAlign w:val="center"/>
            <w:hideMark/>
          </w:tcPr>
          <w:p w14:paraId="6AD330E2" w14:textId="77777777" w:rsidR="006B1A7B" w:rsidRPr="00AB6404" w:rsidRDefault="006B1A7B"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0</w:t>
            </w:r>
          </w:p>
        </w:tc>
        <w:tc>
          <w:tcPr>
            <w:tcW w:w="842" w:type="dxa"/>
            <w:vAlign w:val="center"/>
            <w:hideMark/>
          </w:tcPr>
          <w:p w14:paraId="43073414" w14:textId="77777777" w:rsidR="006B1A7B" w:rsidRPr="00AB6404" w:rsidRDefault="006B1A7B"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w:t>
            </w:r>
          </w:p>
        </w:tc>
        <w:tc>
          <w:tcPr>
            <w:tcW w:w="723" w:type="dxa"/>
            <w:vAlign w:val="center"/>
            <w:hideMark/>
          </w:tcPr>
          <w:p w14:paraId="0665C55A" w14:textId="77777777" w:rsidR="006B1A7B" w:rsidRPr="00AB6404" w:rsidRDefault="006B1A7B"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w:t>
            </w:r>
          </w:p>
        </w:tc>
        <w:tc>
          <w:tcPr>
            <w:tcW w:w="689" w:type="dxa"/>
            <w:vAlign w:val="center"/>
            <w:hideMark/>
          </w:tcPr>
          <w:p w14:paraId="0950B842" w14:textId="77777777" w:rsidR="006B1A7B" w:rsidRPr="00AB6404" w:rsidRDefault="006B1A7B"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w:t>
            </w:r>
          </w:p>
        </w:tc>
        <w:tc>
          <w:tcPr>
            <w:tcW w:w="660" w:type="dxa"/>
            <w:vAlign w:val="center"/>
            <w:hideMark/>
          </w:tcPr>
          <w:p w14:paraId="78B9760B" w14:textId="77777777" w:rsidR="006B1A7B" w:rsidRPr="00AB6404" w:rsidRDefault="006B1A7B"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0</w:t>
            </w:r>
          </w:p>
        </w:tc>
        <w:tc>
          <w:tcPr>
            <w:tcW w:w="1349" w:type="dxa"/>
            <w:vAlign w:val="center"/>
            <w:hideMark/>
          </w:tcPr>
          <w:p w14:paraId="7DF27B6E" w14:textId="77777777" w:rsidR="006B1A7B" w:rsidRPr="00AB6404" w:rsidRDefault="006B1A7B"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w:t>
            </w:r>
          </w:p>
        </w:tc>
        <w:tc>
          <w:tcPr>
            <w:tcW w:w="976" w:type="dxa"/>
            <w:vAlign w:val="center"/>
            <w:hideMark/>
          </w:tcPr>
          <w:p w14:paraId="5A76197B" w14:textId="77777777" w:rsidR="006B1A7B" w:rsidRPr="00AB6404" w:rsidRDefault="006B1A7B"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3</w:t>
            </w:r>
          </w:p>
        </w:tc>
      </w:tr>
      <w:tr w:rsidR="00EF1E8E" w:rsidRPr="00AB6404" w14:paraId="5ABDB617" w14:textId="77777777" w:rsidTr="00E8353D">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1843" w:type="dxa"/>
            <w:vAlign w:val="center"/>
            <w:hideMark/>
          </w:tcPr>
          <w:p w14:paraId="77E9B486" w14:textId="77777777" w:rsidR="006B1A7B" w:rsidRPr="00AB6404" w:rsidRDefault="006B1A7B"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Marzo</w:t>
            </w:r>
          </w:p>
        </w:tc>
        <w:tc>
          <w:tcPr>
            <w:tcW w:w="709" w:type="dxa"/>
            <w:vAlign w:val="center"/>
            <w:hideMark/>
          </w:tcPr>
          <w:p w14:paraId="5BBF5D9B" w14:textId="77777777" w:rsidR="006B1A7B" w:rsidRPr="00AB6404" w:rsidRDefault="006B1A7B"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0</w:t>
            </w:r>
          </w:p>
        </w:tc>
        <w:tc>
          <w:tcPr>
            <w:tcW w:w="842" w:type="dxa"/>
            <w:vAlign w:val="center"/>
            <w:hideMark/>
          </w:tcPr>
          <w:p w14:paraId="5776F6EC" w14:textId="77777777" w:rsidR="006B1A7B" w:rsidRPr="00AB6404" w:rsidRDefault="006B1A7B"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w:t>
            </w:r>
          </w:p>
        </w:tc>
        <w:tc>
          <w:tcPr>
            <w:tcW w:w="723" w:type="dxa"/>
            <w:vAlign w:val="center"/>
            <w:hideMark/>
          </w:tcPr>
          <w:p w14:paraId="09EB9FFE" w14:textId="77777777" w:rsidR="006B1A7B" w:rsidRPr="00AB6404" w:rsidRDefault="006B1A7B"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w:t>
            </w:r>
          </w:p>
        </w:tc>
        <w:tc>
          <w:tcPr>
            <w:tcW w:w="689" w:type="dxa"/>
            <w:vAlign w:val="center"/>
            <w:hideMark/>
          </w:tcPr>
          <w:p w14:paraId="2F658819" w14:textId="77777777" w:rsidR="006B1A7B" w:rsidRPr="00AB6404" w:rsidRDefault="006B1A7B"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3</w:t>
            </w:r>
          </w:p>
        </w:tc>
        <w:tc>
          <w:tcPr>
            <w:tcW w:w="660" w:type="dxa"/>
            <w:vAlign w:val="center"/>
            <w:hideMark/>
          </w:tcPr>
          <w:p w14:paraId="65230318" w14:textId="77777777" w:rsidR="006B1A7B" w:rsidRPr="00AB6404" w:rsidRDefault="006B1A7B"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0</w:t>
            </w:r>
          </w:p>
        </w:tc>
        <w:tc>
          <w:tcPr>
            <w:tcW w:w="1349" w:type="dxa"/>
            <w:vAlign w:val="center"/>
            <w:hideMark/>
          </w:tcPr>
          <w:p w14:paraId="0B3A8BA9" w14:textId="77777777" w:rsidR="006B1A7B" w:rsidRPr="00AB6404" w:rsidRDefault="006B1A7B"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3</w:t>
            </w:r>
          </w:p>
        </w:tc>
        <w:tc>
          <w:tcPr>
            <w:tcW w:w="976" w:type="dxa"/>
            <w:vAlign w:val="center"/>
            <w:hideMark/>
          </w:tcPr>
          <w:p w14:paraId="600C8100" w14:textId="77777777" w:rsidR="006B1A7B" w:rsidRPr="00AB6404" w:rsidRDefault="006B1A7B"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5</w:t>
            </w:r>
          </w:p>
        </w:tc>
      </w:tr>
      <w:tr w:rsidR="00EF1E8E" w:rsidRPr="00AB6404" w14:paraId="2DA4A416" w14:textId="77777777" w:rsidTr="00E8353D">
        <w:trPr>
          <w:trHeight w:val="567"/>
          <w:jc w:val="center"/>
        </w:trPr>
        <w:tc>
          <w:tcPr>
            <w:cnfStyle w:val="001000000000" w:firstRow="0" w:lastRow="0" w:firstColumn="1" w:lastColumn="0" w:oddVBand="0" w:evenVBand="0" w:oddHBand="0" w:evenHBand="0" w:firstRowFirstColumn="0" w:firstRowLastColumn="0" w:lastRowFirstColumn="0" w:lastRowLastColumn="0"/>
            <w:tcW w:w="1843" w:type="dxa"/>
            <w:vAlign w:val="center"/>
            <w:hideMark/>
          </w:tcPr>
          <w:p w14:paraId="3AFF6912" w14:textId="77777777" w:rsidR="006B1A7B" w:rsidRPr="00AB6404" w:rsidRDefault="006B1A7B"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Abril</w:t>
            </w:r>
          </w:p>
        </w:tc>
        <w:tc>
          <w:tcPr>
            <w:tcW w:w="709" w:type="dxa"/>
            <w:vAlign w:val="center"/>
            <w:hideMark/>
          </w:tcPr>
          <w:p w14:paraId="736EB3C6" w14:textId="77777777" w:rsidR="006B1A7B" w:rsidRPr="00AB6404" w:rsidRDefault="006B1A7B"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0</w:t>
            </w:r>
          </w:p>
        </w:tc>
        <w:tc>
          <w:tcPr>
            <w:tcW w:w="842" w:type="dxa"/>
            <w:vAlign w:val="center"/>
            <w:hideMark/>
          </w:tcPr>
          <w:p w14:paraId="78F3A3C5" w14:textId="77777777" w:rsidR="006B1A7B" w:rsidRPr="00AB6404" w:rsidRDefault="006B1A7B"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w:t>
            </w:r>
          </w:p>
        </w:tc>
        <w:tc>
          <w:tcPr>
            <w:tcW w:w="723" w:type="dxa"/>
            <w:vAlign w:val="center"/>
            <w:hideMark/>
          </w:tcPr>
          <w:p w14:paraId="35DEABB0" w14:textId="77777777" w:rsidR="006B1A7B" w:rsidRPr="00AB6404" w:rsidRDefault="006B1A7B"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w:t>
            </w:r>
          </w:p>
        </w:tc>
        <w:tc>
          <w:tcPr>
            <w:tcW w:w="689" w:type="dxa"/>
            <w:vAlign w:val="center"/>
            <w:hideMark/>
          </w:tcPr>
          <w:p w14:paraId="3A6D40CD" w14:textId="77777777" w:rsidR="006B1A7B" w:rsidRPr="00AB6404" w:rsidRDefault="006B1A7B"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w:t>
            </w:r>
          </w:p>
        </w:tc>
        <w:tc>
          <w:tcPr>
            <w:tcW w:w="660" w:type="dxa"/>
            <w:vAlign w:val="center"/>
            <w:hideMark/>
          </w:tcPr>
          <w:p w14:paraId="0C5BC55A" w14:textId="77777777" w:rsidR="006B1A7B" w:rsidRPr="00AB6404" w:rsidRDefault="006B1A7B"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w:t>
            </w:r>
          </w:p>
        </w:tc>
        <w:tc>
          <w:tcPr>
            <w:tcW w:w="1349" w:type="dxa"/>
            <w:vAlign w:val="center"/>
            <w:hideMark/>
          </w:tcPr>
          <w:p w14:paraId="37AECF1C" w14:textId="77777777" w:rsidR="006B1A7B" w:rsidRPr="00AB6404" w:rsidRDefault="006B1A7B"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w:t>
            </w:r>
          </w:p>
        </w:tc>
        <w:tc>
          <w:tcPr>
            <w:tcW w:w="976" w:type="dxa"/>
            <w:vAlign w:val="center"/>
            <w:hideMark/>
          </w:tcPr>
          <w:p w14:paraId="484C2E9A" w14:textId="77777777" w:rsidR="006B1A7B" w:rsidRPr="00AB6404" w:rsidRDefault="006B1A7B"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3</w:t>
            </w:r>
          </w:p>
        </w:tc>
      </w:tr>
      <w:tr w:rsidR="00EF1E8E" w:rsidRPr="00AB6404" w14:paraId="702C7820" w14:textId="77777777" w:rsidTr="00E8353D">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1843" w:type="dxa"/>
            <w:vAlign w:val="center"/>
            <w:hideMark/>
          </w:tcPr>
          <w:p w14:paraId="2037A72D" w14:textId="77777777" w:rsidR="006B1A7B" w:rsidRPr="00AB6404" w:rsidRDefault="006B1A7B"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Mayo</w:t>
            </w:r>
          </w:p>
        </w:tc>
        <w:tc>
          <w:tcPr>
            <w:tcW w:w="709" w:type="dxa"/>
            <w:vAlign w:val="center"/>
            <w:hideMark/>
          </w:tcPr>
          <w:p w14:paraId="12153242" w14:textId="77777777" w:rsidR="006B1A7B" w:rsidRPr="00AB6404" w:rsidRDefault="006B1A7B"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0</w:t>
            </w:r>
          </w:p>
        </w:tc>
        <w:tc>
          <w:tcPr>
            <w:tcW w:w="842" w:type="dxa"/>
            <w:vAlign w:val="center"/>
            <w:hideMark/>
          </w:tcPr>
          <w:p w14:paraId="5235B756" w14:textId="77777777" w:rsidR="006B1A7B" w:rsidRPr="00AB6404" w:rsidRDefault="006B1A7B"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w:t>
            </w:r>
          </w:p>
        </w:tc>
        <w:tc>
          <w:tcPr>
            <w:tcW w:w="723" w:type="dxa"/>
            <w:vAlign w:val="center"/>
            <w:hideMark/>
          </w:tcPr>
          <w:p w14:paraId="71C74245" w14:textId="77777777" w:rsidR="006B1A7B" w:rsidRPr="00AB6404" w:rsidRDefault="006B1A7B"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w:t>
            </w:r>
          </w:p>
        </w:tc>
        <w:tc>
          <w:tcPr>
            <w:tcW w:w="689" w:type="dxa"/>
            <w:vAlign w:val="center"/>
            <w:hideMark/>
          </w:tcPr>
          <w:p w14:paraId="04463DB7" w14:textId="77777777" w:rsidR="006B1A7B" w:rsidRPr="00AB6404" w:rsidRDefault="006B1A7B"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w:t>
            </w:r>
          </w:p>
        </w:tc>
        <w:tc>
          <w:tcPr>
            <w:tcW w:w="660" w:type="dxa"/>
            <w:vAlign w:val="center"/>
            <w:hideMark/>
          </w:tcPr>
          <w:p w14:paraId="15BA57A5" w14:textId="77777777" w:rsidR="006B1A7B" w:rsidRPr="00AB6404" w:rsidRDefault="006B1A7B"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w:t>
            </w:r>
          </w:p>
        </w:tc>
        <w:tc>
          <w:tcPr>
            <w:tcW w:w="1349" w:type="dxa"/>
            <w:vAlign w:val="center"/>
            <w:hideMark/>
          </w:tcPr>
          <w:p w14:paraId="28C11754" w14:textId="77777777" w:rsidR="006B1A7B" w:rsidRPr="00AB6404" w:rsidRDefault="006B1A7B"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4</w:t>
            </w:r>
          </w:p>
        </w:tc>
        <w:tc>
          <w:tcPr>
            <w:tcW w:w="976" w:type="dxa"/>
            <w:vAlign w:val="center"/>
            <w:hideMark/>
          </w:tcPr>
          <w:p w14:paraId="12A8C8CF" w14:textId="77777777" w:rsidR="006B1A7B" w:rsidRPr="00AB6404" w:rsidRDefault="006B1A7B"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6</w:t>
            </w:r>
          </w:p>
        </w:tc>
      </w:tr>
      <w:tr w:rsidR="00EF1E8E" w:rsidRPr="00AB6404" w14:paraId="3A123C51" w14:textId="77777777" w:rsidTr="00E8353D">
        <w:trPr>
          <w:trHeight w:val="567"/>
          <w:jc w:val="center"/>
        </w:trPr>
        <w:tc>
          <w:tcPr>
            <w:cnfStyle w:val="001000000000" w:firstRow="0" w:lastRow="0" w:firstColumn="1" w:lastColumn="0" w:oddVBand="0" w:evenVBand="0" w:oddHBand="0" w:evenHBand="0" w:firstRowFirstColumn="0" w:firstRowLastColumn="0" w:lastRowFirstColumn="0" w:lastRowLastColumn="0"/>
            <w:tcW w:w="1843" w:type="dxa"/>
            <w:vAlign w:val="center"/>
            <w:hideMark/>
          </w:tcPr>
          <w:p w14:paraId="7509560A" w14:textId="77777777" w:rsidR="006B1A7B" w:rsidRPr="00AB6404" w:rsidRDefault="006B1A7B"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Junio</w:t>
            </w:r>
          </w:p>
        </w:tc>
        <w:tc>
          <w:tcPr>
            <w:tcW w:w="709" w:type="dxa"/>
            <w:vAlign w:val="center"/>
            <w:hideMark/>
          </w:tcPr>
          <w:p w14:paraId="0236A590" w14:textId="77777777" w:rsidR="006B1A7B" w:rsidRPr="00AB6404" w:rsidRDefault="006B1A7B"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3</w:t>
            </w:r>
          </w:p>
        </w:tc>
        <w:tc>
          <w:tcPr>
            <w:tcW w:w="842" w:type="dxa"/>
            <w:vAlign w:val="center"/>
            <w:hideMark/>
          </w:tcPr>
          <w:p w14:paraId="057A3665" w14:textId="77777777" w:rsidR="006B1A7B" w:rsidRPr="00AB6404" w:rsidRDefault="006B1A7B"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0</w:t>
            </w:r>
          </w:p>
        </w:tc>
        <w:tc>
          <w:tcPr>
            <w:tcW w:w="723" w:type="dxa"/>
            <w:vAlign w:val="center"/>
            <w:hideMark/>
          </w:tcPr>
          <w:p w14:paraId="3C857332" w14:textId="77777777" w:rsidR="006B1A7B" w:rsidRPr="00AB6404" w:rsidRDefault="006B1A7B"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3</w:t>
            </w:r>
          </w:p>
        </w:tc>
        <w:tc>
          <w:tcPr>
            <w:tcW w:w="689" w:type="dxa"/>
            <w:vAlign w:val="center"/>
            <w:hideMark/>
          </w:tcPr>
          <w:p w14:paraId="66A11FF7" w14:textId="77777777" w:rsidR="006B1A7B" w:rsidRPr="00AB6404" w:rsidRDefault="006B1A7B"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0</w:t>
            </w:r>
          </w:p>
        </w:tc>
        <w:tc>
          <w:tcPr>
            <w:tcW w:w="660" w:type="dxa"/>
            <w:vAlign w:val="center"/>
            <w:hideMark/>
          </w:tcPr>
          <w:p w14:paraId="4E543D57" w14:textId="77777777" w:rsidR="006B1A7B" w:rsidRPr="00AB6404" w:rsidRDefault="006B1A7B"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0</w:t>
            </w:r>
          </w:p>
        </w:tc>
        <w:tc>
          <w:tcPr>
            <w:tcW w:w="1349" w:type="dxa"/>
            <w:vAlign w:val="center"/>
            <w:hideMark/>
          </w:tcPr>
          <w:p w14:paraId="10C2210E" w14:textId="77777777" w:rsidR="006B1A7B" w:rsidRPr="00AB6404" w:rsidRDefault="006B1A7B"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0</w:t>
            </w:r>
          </w:p>
        </w:tc>
        <w:tc>
          <w:tcPr>
            <w:tcW w:w="976" w:type="dxa"/>
            <w:vAlign w:val="center"/>
            <w:hideMark/>
          </w:tcPr>
          <w:p w14:paraId="027ABF86" w14:textId="77777777" w:rsidR="006B1A7B" w:rsidRPr="00AB6404" w:rsidRDefault="006B1A7B"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3</w:t>
            </w:r>
          </w:p>
        </w:tc>
      </w:tr>
      <w:tr w:rsidR="00EF1E8E" w:rsidRPr="00AB6404" w14:paraId="0ABF6F79" w14:textId="77777777" w:rsidTr="00E8353D">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1843" w:type="dxa"/>
            <w:vAlign w:val="center"/>
            <w:hideMark/>
          </w:tcPr>
          <w:p w14:paraId="68A0B196" w14:textId="77777777" w:rsidR="006B1A7B" w:rsidRPr="00AB6404" w:rsidRDefault="006B1A7B"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Julio</w:t>
            </w:r>
          </w:p>
        </w:tc>
        <w:tc>
          <w:tcPr>
            <w:tcW w:w="709" w:type="dxa"/>
            <w:vAlign w:val="center"/>
            <w:hideMark/>
          </w:tcPr>
          <w:p w14:paraId="77C9C73E" w14:textId="77777777" w:rsidR="006B1A7B" w:rsidRPr="00AB6404" w:rsidRDefault="006B1A7B"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0</w:t>
            </w:r>
          </w:p>
        </w:tc>
        <w:tc>
          <w:tcPr>
            <w:tcW w:w="842" w:type="dxa"/>
            <w:vAlign w:val="center"/>
            <w:hideMark/>
          </w:tcPr>
          <w:p w14:paraId="12ED8A1D" w14:textId="77777777" w:rsidR="006B1A7B" w:rsidRPr="00AB6404" w:rsidRDefault="006B1A7B"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4</w:t>
            </w:r>
          </w:p>
        </w:tc>
        <w:tc>
          <w:tcPr>
            <w:tcW w:w="723" w:type="dxa"/>
            <w:vAlign w:val="center"/>
            <w:hideMark/>
          </w:tcPr>
          <w:p w14:paraId="3DD8464A" w14:textId="77777777" w:rsidR="006B1A7B" w:rsidRPr="00AB6404" w:rsidRDefault="006B1A7B"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4</w:t>
            </w:r>
          </w:p>
        </w:tc>
        <w:tc>
          <w:tcPr>
            <w:tcW w:w="689" w:type="dxa"/>
            <w:vAlign w:val="center"/>
            <w:hideMark/>
          </w:tcPr>
          <w:p w14:paraId="2D0D50DD" w14:textId="77777777" w:rsidR="006B1A7B" w:rsidRPr="00AB6404" w:rsidRDefault="006B1A7B"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w:t>
            </w:r>
          </w:p>
        </w:tc>
        <w:tc>
          <w:tcPr>
            <w:tcW w:w="660" w:type="dxa"/>
            <w:vAlign w:val="center"/>
            <w:hideMark/>
          </w:tcPr>
          <w:p w14:paraId="72E3E8CD" w14:textId="77777777" w:rsidR="006B1A7B" w:rsidRPr="00AB6404" w:rsidRDefault="006B1A7B"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0</w:t>
            </w:r>
          </w:p>
        </w:tc>
        <w:tc>
          <w:tcPr>
            <w:tcW w:w="1349" w:type="dxa"/>
            <w:vAlign w:val="center"/>
            <w:hideMark/>
          </w:tcPr>
          <w:p w14:paraId="2C66FB5B" w14:textId="77777777" w:rsidR="006B1A7B" w:rsidRPr="00AB6404" w:rsidRDefault="006B1A7B"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w:t>
            </w:r>
          </w:p>
        </w:tc>
        <w:tc>
          <w:tcPr>
            <w:tcW w:w="976" w:type="dxa"/>
            <w:vAlign w:val="center"/>
            <w:hideMark/>
          </w:tcPr>
          <w:p w14:paraId="05C5A7B5" w14:textId="77777777" w:rsidR="006B1A7B" w:rsidRPr="00AB6404" w:rsidRDefault="006B1A7B"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6</w:t>
            </w:r>
          </w:p>
        </w:tc>
      </w:tr>
      <w:tr w:rsidR="00EF1E8E" w:rsidRPr="00AB6404" w14:paraId="54EACCF0" w14:textId="77777777" w:rsidTr="00E8353D">
        <w:trPr>
          <w:trHeight w:val="567"/>
          <w:jc w:val="center"/>
        </w:trPr>
        <w:tc>
          <w:tcPr>
            <w:cnfStyle w:val="001000000000" w:firstRow="0" w:lastRow="0" w:firstColumn="1" w:lastColumn="0" w:oddVBand="0" w:evenVBand="0" w:oddHBand="0" w:evenHBand="0" w:firstRowFirstColumn="0" w:firstRowLastColumn="0" w:lastRowFirstColumn="0" w:lastRowLastColumn="0"/>
            <w:tcW w:w="1843" w:type="dxa"/>
            <w:vAlign w:val="center"/>
            <w:hideMark/>
          </w:tcPr>
          <w:p w14:paraId="6D242895" w14:textId="77777777" w:rsidR="006B1A7B" w:rsidRPr="00AB6404" w:rsidRDefault="006B1A7B"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Octubre</w:t>
            </w:r>
          </w:p>
        </w:tc>
        <w:tc>
          <w:tcPr>
            <w:tcW w:w="709" w:type="dxa"/>
            <w:vAlign w:val="center"/>
            <w:hideMark/>
          </w:tcPr>
          <w:p w14:paraId="1F35BBBD" w14:textId="77777777" w:rsidR="006B1A7B" w:rsidRPr="00AB6404" w:rsidRDefault="006B1A7B"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w:t>
            </w:r>
          </w:p>
        </w:tc>
        <w:tc>
          <w:tcPr>
            <w:tcW w:w="842" w:type="dxa"/>
            <w:vAlign w:val="center"/>
            <w:hideMark/>
          </w:tcPr>
          <w:p w14:paraId="6B7012CE" w14:textId="77777777" w:rsidR="006B1A7B" w:rsidRPr="00AB6404" w:rsidRDefault="006B1A7B"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w:t>
            </w:r>
          </w:p>
        </w:tc>
        <w:tc>
          <w:tcPr>
            <w:tcW w:w="723" w:type="dxa"/>
            <w:vAlign w:val="center"/>
            <w:hideMark/>
          </w:tcPr>
          <w:p w14:paraId="458E5E2C" w14:textId="77777777" w:rsidR="006B1A7B" w:rsidRPr="00AB6404" w:rsidRDefault="006B1A7B"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w:t>
            </w:r>
          </w:p>
        </w:tc>
        <w:tc>
          <w:tcPr>
            <w:tcW w:w="689" w:type="dxa"/>
            <w:vAlign w:val="center"/>
            <w:hideMark/>
          </w:tcPr>
          <w:p w14:paraId="01BFA936" w14:textId="77777777" w:rsidR="006B1A7B" w:rsidRPr="00AB6404" w:rsidRDefault="006B1A7B"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w:t>
            </w:r>
          </w:p>
        </w:tc>
        <w:tc>
          <w:tcPr>
            <w:tcW w:w="660" w:type="dxa"/>
            <w:vAlign w:val="center"/>
            <w:hideMark/>
          </w:tcPr>
          <w:p w14:paraId="30CB2D52" w14:textId="77777777" w:rsidR="006B1A7B" w:rsidRPr="00AB6404" w:rsidRDefault="006B1A7B"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w:t>
            </w:r>
          </w:p>
        </w:tc>
        <w:tc>
          <w:tcPr>
            <w:tcW w:w="1349" w:type="dxa"/>
            <w:vAlign w:val="center"/>
            <w:hideMark/>
          </w:tcPr>
          <w:p w14:paraId="7D967F2D" w14:textId="77777777" w:rsidR="006B1A7B" w:rsidRPr="00AB6404" w:rsidRDefault="006B1A7B"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3</w:t>
            </w:r>
          </w:p>
        </w:tc>
        <w:tc>
          <w:tcPr>
            <w:tcW w:w="976" w:type="dxa"/>
            <w:vAlign w:val="center"/>
            <w:hideMark/>
          </w:tcPr>
          <w:p w14:paraId="1199D0C5" w14:textId="77777777" w:rsidR="006B1A7B" w:rsidRPr="00AB6404" w:rsidRDefault="006B1A7B"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5</w:t>
            </w:r>
          </w:p>
        </w:tc>
      </w:tr>
      <w:tr w:rsidR="00EF1E8E" w:rsidRPr="00AB6404" w14:paraId="3A1DEFEA" w14:textId="77777777" w:rsidTr="00E8353D">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1843" w:type="dxa"/>
            <w:vAlign w:val="center"/>
            <w:hideMark/>
          </w:tcPr>
          <w:p w14:paraId="4EC4F5F1" w14:textId="77777777" w:rsidR="006B1A7B" w:rsidRPr="00AB6404" w:rsidRDefault="006B1A7B"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Noviembre</w:t>
            </w:r>
          </w:p>
        </w:tc>
        <w:tc>
          <w:tcPr>
            <w:tcW w:w="709" w:type="dxa"/>
            <w:vAlign w:val="center"/>
            <w:hideMark/>
          </w:tcPr>
          <w:p w14:paraId="751C07D2" w14:textId="77777777" w:rsidR="006B1A7B" w:rsidRPr="00AB6404" w:rsidRDefault="006B1A7B"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w:t>
            </w:r>
          </w:p>
        </w:tc>
        <w:tc>
          <w:tcPr>
            <w:tcW w:w="842" w:type="dxa"/>
            <w:vAlign w:val="center"/>
            <w:hideMark/>
          </w:tcPr>
          <w:p w14:paraId="4F650B5C" w14:textId="77777777" w:rsidR="006B1A7B" w:rsidRPr="00AB6404" w:rsidRDefault="006B1A7B"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0</w:t>
            </w:r>
          </w:p>
        </w:tc>
        <w:tc>
          <w:tcPr>
            <w:tcW w:w="723" w:type="dxa"/>
            <w:vAlign w:val="center"/>
            <w:hideMark/>
          </w:tcPr>
          <w:p w14:paraId="72719CDD" w14:textId="77777777" w:rsidR="006B1A7B" w:rsidRPr="00AB6404" w:rsidRDefault="006B1A7B"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w:t>
            </w:r>
          </w:p>
        </w:tc>
        <w:tc>
          <w:tcPr>
            <w:tcW w:w="689" w:type="dxa"/>
            <w:vAlign w:val="center"/>
            <w:hideMark/>
          </w:tcPr>
          <w:p w14:paraId="0B9BBF54" w14:textId="77777777" w:rsidR="006B1A7B" w:rsidRPr="00AB6404" w:rsidRDefault="006B1A7B"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0</w:t>
            </w:r>
          </w:p>
        </w:tc>
        <w:tc>
          <w:tcPr>
            <w:tcW w:w="660" w:type="dxa"/>
            <w:vAlign w:val="center"/>
            <w:hideMark/>
          </w:tcPr>
          <w:p w14:paraId="7107A280" w14:textId="77777777" w:rsidR="006B1A7B" w:rsidRPr="00AB6404" w:rsidRDefault="006B1A7B"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0</w:t>
            </w:r>
          </w:p>
        </w:tc>
        <w:tc>
          <w:tcPr>
            <w:tcW w:w="1349" w:type="dxa"/>
            <w:vAlign w:val="center"/>
            <w:hideMark/>
          </w:tcPr>
          <w:p w14:paraId="4CF1F00D" w14:textId="77777777" w:rsidR="006B1A7B" w:rsidRPr="00AB6404" w:rsidRDefault="006B1A7B"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0</w:t>
            </w:r>
          </w:p>
        </w:tc>
        <w:tc>
          <w:tcPr>
            <w:tcW w:w="976" w:type="dxa"/>
            <w:vAlign w:val="center"/>
            <w:hideMark/>
          </w:tcPr>
          <w:p w14:paraId="7892FDC2" w14:textId="77777777" w:rsidR="006B1A7B" w:rsidRPr="00AB6404" w:rsidRDefault="006B1A7B"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w:t>
            </w:r>
          </w:p>
        </w:tc>
      </w:tr>
      <w:tr w:rsidR="00EF1E8E" w:rsidRPr="00AB6404" w14:paraId="6018ED98" w14:textId="77777777" w:rsidTr="00E8353D">
        <w:trPr>
          <w:trHeight w:val="567"/>
          <w:jc w:val="center"/>
        </w:trPr>
        <w:tc>
          <w:tcPr>
            <w:cnfStyle w:val="001000000000" w:firstRow="0" w:lastRow="0" w:firstColumn="1" w:lastColumn="0" w:oddVBand="0" w:evenVBand="0" w:oddHBand="0" w:evenHBand="0" w:firstRowFirstColumn="0" w:firstRowLastColumn="0" w:lastRowFirstColumn="0" w:lastRowLastColumn="0"/>
            <w:tcW w:w="1843" w:type="dxa"/>
            <w:vAlign w:val="center"/>
            <w:hideMark/>
          </w:tcPr>
          <w:p w14:paraId="2989C857" w14:textId="6C013FAD" w:rsidR="006B1A7B" w:rsidRPr="00AB6404" w:rsidRDefault="006B1A7B"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Total</w:t>
            </w:r>
          </w:p>
        </w:tc>
        <w:tc>
          <w:tcPr>
            <w:tcW w:w="709" w:type="dxa"/>
            <w:vAlign w:val="center"/>
            <w:hideMark/>
          </w:tcPr>
          <w:p w14:paraId="25D76D66" w14:textId="77777777" w:rsidR="006B1A7B" w:rsidRPr="00AB6404" w:rsidRDefault="006B1A7B"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7</w:t>
            </w:r>
          </w:p>
        </w:tc>
        <w:tc>
          <w:tcPr>
            <w:tcW w:w="842" w:type="dxa"/>
            <w:vAlign w:val="center"/>
            <w:hideMark/>
          </w:tcPr>
          <w:p w14:paraId="548CB9F2" w14:textId="77777777" w:rsidR="006B1A7B" w:rsidRPr="00AB6404" w:rsidRDefault="006B1A7B"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11</w:t>
            </w:r>
          </w:p>
        </w:tc>
        <w:tc>
          <w:tcPr>
            <w:tcW w:w="723" w:type="dxa"/>
            <w:vAlign w:val="center"/>
            <w:hideMark/>
          </w:tcPr>
          <w:p w14:paraId="35C6553A" w14:textId="77777777" w:rsidR="006B1A7B" w:rsidRPr="00AB6404" w:rsidRDefault="006B1A7B"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18</w:t>
            </w:r>
          </w:p>
        </w:tc>
        <w:tc>
          <w:tcPr>
            <w:tcW w:w="689" w:type="dxa"/>
            <w:vAlign w:val="center"/>
            <w:hideMark/>
          </w:tcPr>
          <w:p w14:paraId="14C06385" w14:textId="77777777" w:rsidR="006B1A7B" w:rsidRPr="00AB6404" w:rsidRDefault="006B1A7B"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11</w:t>
            </w:r>
          </w:p>
        </w:tc>
        <w:tc>
          <w:tcPr>
            <w:tcW w:w="660" w:type="dxa"/>
            <w:vAlign w:val="center"/>
            <w:hideMark/>
          </w:tcPr>
          <w:p w14:paraId="33B6A9CD" w14:textId="77777777" w:rsidR="006B1A7B" w:rsidRPr="00AB6404" w:rsidRDefault="006B1A7B"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5</w:t>
            </w:r>
          </w:p>
        </w:tc>
        <w:tc>
          <w:tcPr>
            <w:tcW w:w="1349" w:type="dxa"/>
            <w:vAlign w:val="center"/>
            <w:hideMark/>
          </w:tcPr>
          <w:p w14:paraId="019CF811" w14:textId="77777777" w:rsidR="006B1A7B" w:rsidRPr="00AB6404" w:rsidRDefault="006B1A7B"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16</w:t>
            </w:r>
          </w:p>
        </w:tc>
        <w:tc>
          <w:tcPr>
            <w:tcW w:w="976" w:type="dxa"/>
            <w:vAlign w:val="center"/>
            <w:hideMark/>
          </w:tcPr>
          <w:p w14:paraId="7DE54870" w14:textId="7B489F3A" w:rsidR="006B1A7B" w:rsidRPr="00AB6404" w:rsidRDefault="001F5DE2"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68</w:t>
            </w:r>
          </w:p>
        </w:tc>
      </w:tr>
    </w:tbl>
    <w:p w14:paraId="5F447BED" w14:textId="6960FABD" w:rsidR="006C7BC1" w:rsidRPr="00AB6404" w:rsidRDefault="00B62FDB" w:rsidP="00AB6404">
      <w:pPr>
        <w:spacing w:after="0" w:line="360" w:lineRule="auto"/>
        <w:ind w:right="-143"/>
        <w:jc w:val="center"/>
        <w:rPr>
          <w:rFonts w:eastAsia="Calibri"/>
          <w:i/>
          <w:iCs/>
          <w:sz w:val="18"/>
          <w:szCs w:val="18"/>
          <w:lang w:val="es-DO"/>
        </w:rPr>
      </w:pPr>
      <w:r w:rsidRPr="00AB6404">
        <w:rPr>
          <w:rFonts w:eastAsia="Calibri"/>
          <w:i/>
          <w:iCs/>
          <w:sz w:val="18"/>
          <w:szCs w:val="18"/>
          <w:lang w:val="es-DO"/>
        </w:rPr>
        <w:t>Fuente: D</w:t>
      </w:r>
      <w:r w:rsidR="00DF027C" w:rsidRPr="00AB6404">
        <w:rPr>
          <w:rFonts w:eastAsia="Calibri"/>
          <w:i/>
          <w:iCs/>
          <w:sz w:val="18"/>
          <w:szCs w:val="18"/>
          <w:lang w:val="es-DO"/>
        </w:rPr>
        <w:t>epartamento</w:t>
      </w:r>
      <w:r w:rsidRPr="00AB6404">
        <w:rPr>
          <w:rFonts w:eastAsia="Calibri"/>
          <w:i/>
          <w:iCs/>
          <w:sz w:val="18"/>
          <w:szCs w:val="18"/>
          <w:lang w:val="es-DO"/>
        </w:rPr>
        <w:t xml:space="preserve"> de Recursos Humanos de la JAC.</w:t>
      </w:r>
    </w:p>
    <w:p w14:paraId="319E1B22" w14:textId="77777777" w:rsidR="00B62FDB" w:rsidRPr="00AB6404" w:rsidRDefault="00B62FDB" w:rsidP="00AB6404">
      <w:pPr>
        <w:spacing w:after="0" w:line="360" w:lineRule="auto"/>
        <w:ind w:right="-143"/>
        <w:rPr>
          <w:lang w:val="es-DO"/>
        </w:rPr>
      </w:pPr>
    </w:p>
    <w:p w14:paraId="58602F04" w14:textId="621F31B4" w:rsidR="004A725F" w:rsidRPr="00AB6404" w:rsidRDefault="009812AB" w:rsidP="00AB6404">
      <w:pPr>
        <w:spacing w:line="360" w:lineRule="auto"/>
        <w:jc w:val="both"/>
        <w:rPr>
          <w:lang w:val="es-DO"/>
        </w:rPr>
      </w:pPr>
      <w:r w:rsidRPr="00AB6404">
        <w:rPr>
          <w:lang w:val="es-DO"/>
        </w:rPr>
        <w:t>Salidas: Al 30 de noviembre, 18 personas dejaron de formar parte de la institución, de las cuales, 8 por renuncia, 1 por pensión y, 9 por disposición administrativa; para una rotación de 8%.</w:t>
      </w:r>
    </w:p>
    <w:p w14:paraId="1DD5DB28" w14:textId="77777777" w:rsidR="00F0572D" w:rsidRPr="00AB6404" w:rsidRDefault="00F0572D" w:rsidP="00AB6404">
      <w:pPr>
        <w:spacing w:line="360" w:lineRule="auto"/>
        <w:jc w:val="both"/>
        <w:rPr>
          <w:lang w:val="es-DO"/>
        </w:rPr>
      </w:pPr>
    </w:p>
    <w:p w14:paraId="4C2E2D2D" w14:textId="62201E58" w:rsidR="00F0572D" w:rsidRPr="00AB6404" w:rsidRDefault="00F0572D" w:rsidP="00AB6404">
      <w:pPr>
        <w:pStyle w:val="Ttulo3"/>
        <w:spacing w:line="360" w:lineRule="auto"/>
        <w:rPr>
          <w:rFonts w:cs="Times New Roman"/>
          <w:noProof/>
          <w:color w:val="767171"/>
          <w:lang w:val="es-DO"/>
        </w:rPr>
      </w:pPr>
      <w:bookmarkStart w:id="903" w:name="_Toc218581842"/>
      <w:r w:rsidRPr="00AB6404">
        <w:rPr>
          <w:rFonts w:cs="Times New Roman"/>
          <w:noProof/>
          <w:color w:val="767171"/>
          <w:lang w:val="es-DO"/>
        </w:rPr>
        <w:t xml:space="preserve">Evaluación </w:t>
      </w:r>
      <w:r w:rsidR="002F1D06" w:rsidRPr="00AB6404">
        <w:rPr>
          <w:rFonts w:cs="Times New Roman"/>
          <w:noProof/>
          <w:color w:val="767171"/>
          <w:lang w:val="es-DO"/>
        </w:rPr>
        <w:t>p</w:t>
      </w:r>
      <w:r w:rsidRPr="00AB6404">
        <w:rPr>
          <w:rFonts w:cs="Times New Roman"/>
          <w:noProof/>
          <w:color w:val="767171"/>
          <w:lang w:val="es-DO"/>
        </w:rPr>
        <w:t>or Competencias</w:t>
      </w:r>
      <w:bookmarkEnd w:id="903"/>
    </w:p>
    <w:p w14:paraId="6EBB9A4A" w14:textId="77777777" w:rsidR="00F0572D" w:rsidRPr="00AB6404" w:rsidRDefault="00F0572D" w:rsidP="00AB6404">
      <w:pPr>
        <w:spacing w:line="360" w:lineRule="auto"/>
        <w:rPr>
          <w:lang w:val="es-DO"/>
        </w:rPr>
      </w:pPr>
    </w:p>
    <w:p w14:paraId="22880844" w14:textId="77777777" w:rsidR="00F0572D" w:rsidRPr="00AB6404" w:rsidRDefault="00F0572D" w:rsidP="00AB6404">
      <w:pPr>
        <w:spacing w:line="360" w:lineRule="auto"/>
        <w:jc w:val="both"/>
        <w:rPr>
          <w:lang w:val="es-DO"/>
        </w:rPr>
      </w:pPr>
      <w:r w:rsidRPr="00AB6404">
        <w:rPr>
          <w:lang w:val="es-DO"/>
        </w:rPr>
        <w:t>La Evaluación por Competencias tiene como finalidad Evaluar el periodo probatorio, medir el desempeño de las metas propuestas, para obtener los resultados esperados y a la vez identificar aspectos de mejora y beneficiar con el pago del bono por desempeño a los empleados que califiquen.</w:t>
      </w:r>
    </w:p>
    <w:p w14:paraId="57B1E847" w14:textId="38B26DC0" w:rsidR="00F0572D" w:rsidRPr="00AB6404" w:rsidRDefault="003F389F" w:rsidP="00AB6404">
      <w:pPr>
        <w:spacing w:line="360" w:lineRule="auto"/>
        <w:jc w:val="both"/>
        <w:rPr>
          <w:lang w:val="es-DO"/>
        </w:rPr>
      </w:pPr>
      <w:r w:rsidRPr="00AB6404">
        <w:rPr>
          <w:lang w:val="es-DO"/>
        </w:rPr>
        <w:lastRenderedPageBreak/>
        <w:t>En marzo de 2025 recibimos una puntuación del 99% en la evaluación del año anterior</w:t>
      </w:r>
      <w:r w:rsidR="00F0572D" w:rsidRPr="00AB6404">
        <w:rPr>
          <w:lang w:val="es-DO"/>
        </w:rPr>
        <w:t xml:space="preserve">, </w:t>
      </w:r>
      <w:r w:rsidRPr="00AB6404">
        <w:rPr>
          <w:lang w:val="es-DO"/>
        </w:rPr>
        <w:t>de</w:t>
      </w:r>
      <w:r w:rsidR="00F0572D" w:rsidRPr="00AB6404">
        <w:rPr>
          <w:lang w:val="es-DO"/>
        </w:rPr>
        <w:t>l personal que le correspondía ser evaluado, proceso que fue verificado por el MAP, se remitió el informe del proceso</w:t>
      </w:r>
      <w:r w:rsidRPr="00AB6404">
        <w:rPr>
          <w:lang w:val="es-DO"/>
        </w:rPr>
        <w:t>.</w:t>
      </w:r>
    </w:p>
    <w:p w14:paraId="04A429E7" w14:textId="77777777" w:rsidR="00E845E5" w:rsidRPr="00AB6404" w:rsidRDefault="00E845E5" w:rsidP="00AB6404">
      <w:pPr>
        <w:spacing w:line="360" w:lineRule="auto"/>
        <w:jc w:val="both"/>
        <w:rPr>
          <w:lang w:val="es-DO"/>
        </w:rPr>
      </w:pPr>
    </w:p>
    <w:p w14:paraId="56FED6AF" w14:textId="7C4CD210" w:rsidR="003F389F" w:rsidRPr="00AB6404" w:rsidRDefault="003F389F" w:rsidP="00AB6404">
      <w:pPr>
        <w:pStyle w:val="Ttulo3"/>
        <w:spacing w:line="360" w:lineRule="auto"/>
        <w:rPr>
          <w:rFonts w:cs="Times New Roman"/>
          <w:color w:val="767171"/>
          <w:lang w:val="es-DO"/>
        </w:rPr>
      </w:pPr>
      <w:bookmarkStart w:id="904" w:name="_Toc218581843"/>
      <w:r w:rsidRPr="00AB6404">
        <w:rPr>
          <w:rFonts w:cs="Times New Roman"/>
          <w:color w:val="767171"/>
          <w:lang w:val="es-DO"/>
        </w:rPr>
        <w:t>SISMAP</w:t>
      </w:r>
      <w:bookmarkEnd w:id="904"/>
    </w:p>
    <w:p w14:paraId="0CB8A9E4" w14:textId="77777777" w:rsidR="003F389F" w:rsidRPr="00AB6404" w:rsidRDefault="003F389F" w:rsidP="00AB6404">
      <w:pPr>
        <w:spacing w:line="360" w:lineRule="auto"/>
        <w:rPr>
          <w:lang w:val="es-DO"/>
        </w:rPr>
      </w:pPr>
    </w:p>
    <w:p w14:paraId="097ED0AB" w14:textId="09C73734" w:rsidR="003F389F" w:rsidRPr="00AB6404" w:rsidRDefault="003F389F" w:rsidP="00AB6404">
      <w:pPr>
        <w:spacing w:line="360" w:lineRule="auto"/>
        <w:jc w:val="both"/>
        <w:rPr>
          <w:lang w:val="es-DO"/>
        </w:rPr>
      </w:pPr>
      <w:r w:rsidRPr="00AB6404">
        <w:rPr>
          <w:lang w:val="es-DO"/>
        </w:rPr>
        <w:t xml:space="preserve">Dentro de las mediciones del Sistema de Monitoreo de la Administración Pública (SISMAP), referente a los Sub-Sistemas de Recursos Humanos, </w:t>
      </w:r>
      <w:r w:rsidR="0008783C" w:rsidRPr="00AB6404">
        <w:rPr>
          <w:lang w:val="es-DO"/>
        </w:rPr>
        <w:t>M</w:t>
      </w:r>
      <w:r w:rsidRPr="00AB6404">
        <w:rPr>
          <w:lang w:val="es-DO"/>
        </w:rPr>
        <w:t>enciona</w:t>
      </w:r>
      <w:r w:rsidR="0008783C" w:rsidRPr="00AB6404">
        <w:rPr>
          <w:lang w:val="es-DO"/>
        </w:rPr>
        <w:t>mos</w:t>
      </w:r>
      <w:r w:rsidRPr="00AB6404">
        <w:rPr>
          <w:lang w:val="es-DO"/>
        </w:rPr>
        <w:t xml:space="preserve"> los siguientes </w:t>
      </w:r>
      <w:r w:rsidR="00B62FDB" w:rsidRPr="00AB6404">
        <w:rPr>
          <w:lang w:val="es-DO"/>
        </w:rPr>
        <w:t>subindicadores</w:t>
      </w:r>
      <w:r w:rsidRPr="00AB6404">
        <w:rPr>
          <w:lang w:val="es-DO"/>
        </w:rPr>
        <w:t xml:space="preserve"> y su porcentaje de cumplimiento:</w:t>
      </w:r>
    </w:p>
    <w:tbl>
      <w:tblPr>
        <w:tblStyle w:val="Tablanormal1"/>
        <w:tblW w:w="6744" w:type="dxa"/>
        <w:jc w:val="center"/>
        <w:tblLook w:val="04A0" w:firstRow="1" w:lastRow="0" w:firstColumn="1" w:lastColumn="0" w:noHBand="0" w:noVBand="1"/>
      </w:tblPr>
      <w:tblGrid>
        <w:gridCol w:w="5115"/>
        <w:gridCol w:w="1629"/>
      </w:tblGrid>
      <w:tr w:rsidR="004F2099" w:rsidRPr="00AB6404" w14:paraId="3362708D" w14:textId="77777777" w:rsidTr="00F71AF8">
        <w:trPr>
          <w:cnfStyle w:val="100000000000" w:firstRow="1" w:lastRow="0" w:firstColumn="0" w:lastColumn="0" w:oddVBand="0" w:evenVBand="0" w:oddHBand="0" w:evenHBand="0" w:firstRowFirstColumn="0" w:firstRowLastColumn="0" w:lastRowFirstColumn="0" w:lastRowLastColumn="0"/>
          <w:trHeight w:val="567"/>
          <w:tblHeader/>
          <w:jc w:val="center"/>
        </w:trPr>
        <w:tc>
          <w:tcPr>
            <w:cnfStyle w:val="001000000000" w:firstRow="0" w:lastRow="0" w:firstColumn="1" w:lastColumn="0" w:oddVBand="0" w:evenVBand="0" w:oddHBand="0" w:evenHBand="0" w:firstRowFirstColumn="0" w:firstRowLastColumn="0" w:lastRowFirstColumn="0" w:lastRowLastColumn="0"/>
            <w:tcW w:w="5115" w:type="dxa"/>
            <w:shd w:val="clear" w:color="auto" w:fill="011C50"/>
            <w:noWrap/>
            <w:vAlign w:val="center"/>
          </w:tcPr>
          <w:p w14:paraId="5F13B810" w14:textId="44029940" w:rsidR="004F2099" w:rsidRPr="00AB6404" w:rsidRDefault="004F2099" w:rsidP="00AB6404">
            <w:pPr>
              <w:spacing w:line="360" w:lineRule="auto"/>
              <w:jc w:val="center"/>
              <w:rPr>
                <w:b w:val="0"/>
                <w:bCs w:val="0"/>
                <w:color w:val="FFFFFF" w:themeColor="background1"/>
                <w:lang w:val="es-DO"/>
              </w:rPr>
            </w:pPr>
            <w:r w:rsidRPr="00AB6404">
              <w:rPr>
                <w:b w:val="0"/>
                <w:bCs w:val="0"/>
                <w:color w:val="FFFFFF" w:themeColor="background1"/>
              </w:rPr>
              <w:t>Sub Indicador</w:t>
            </w:r>
          </w:p>
        </w:tc>
        <w:tc>
          <w:tcPr>
            <w:tcW w:w="1629" w:type="dxa"/>
            <w:shd w:val="clear" w:color="auto" w:fill="011C50"/>
            <w:noWrap/>
            <w:vAlign w:val="center"/>
          </w:tcPr>
          <w:p w14:paraId="12892BCF" w14:textId="32BE081D" w:rsidR="004F2099" w:rsidRPr="00AB6404" w:rsidRDefault="004F2099"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b w:val="0"/>
                <w:bCs w:val="0"/>
                <w:color w:val="FFFFFF" w:themeColor="background1"/>
              </w:rPr>
              <w:t>Calificación</w:t>
            </w:r>
          </w:p>
        </w:tc>
      </w:tr>
      <w:tr w:rsidR="00EF1E8E" w:rsidRPr="00AB6404" w14:paraId="6A3BA236" w14:textId="77777777" w:rsidTr="00F71AF8">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5115" w:type="dxa"/>
            <w:noWrap/>
            <w:vAlign w:val="center"/>
            <w:hideMark/>
          </w:tcPr>
          <w:p w14:paraId="1D905676" w14:textId="77777777" w:rsidR="0008783C" w:rsidRPr="00AB6404" w:rsidRDefault="0008783C" w:rsidP="00AB6404">
            <w:pPr>
              <w:spacing w:after="160" w:line="360" w:lineRule="auto"/>
              <w:jc w:val="center"/>
              <w:rPr>
                <w:rFonts w:eastAsia="Times New Roman"/>
                <w:b w:val="0"/>
                <w:bCs w:val="0"/>
                <w:spacing w:val="0"/>
                <w:lang w:val="es-DO" w:eastAsia="es-DO"/>
              </w:rPr>
            </w:pPr>
            <w:r w:rsidRPr="00AB6404">
              <w:rPr>
                <w:b w:val="0"/>
                <w:bCs w:val="0"/>
                <w:lang w:val="es-DO"/>
              </w:rPr>
              <w:t>Nivel de Adm. del sistema de carrera administrativa</w:t>
            </w:r>
          </w:p>
        </w:tc>
        <w:tc>
          <w:tcPr>
            <w:tcW w:w="1629" w:type="dxa"/>
            <w:noWrap/>
            <w:vAlign w:val="center"/>
            <w:hideMark/>
          </w:tcPr>
          <w:p w14:paraId="4551B28D" w14:textId="77777777" w:rsidR="0008783C" w:rsidRPr="00AB6404" w:rsidRDefault="0008783C"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80%</w:t>
            </w:r>
          </w:p>
        </w:tc>
      </w:tr>
      <w:tr w:rsidR="00EF1E8E" w:rsidRPr="00AB6404" w14:paraId="51280D35" w14:textId="77777777" w:rsidTr="00F71AF8">
        <w:trPr>
          <w:trHeight w:val="567"/>
          <w:jc w:val="center"/>
        </w:trPr>
        <w:tc>
          <w:tcPr>
            <w:cnfStyle w:val="001000000000" w:firstRow="0" w:lastRow="0" w:firstColumn="1" w:lastColumn="0" w:oddVBand="0" w:evenVBand="0" w:oddHBand="0" w:evenHBand="0" w:firstRowFirstColumn="0" w:firstRowLastColumn="0" w:lastRowFirstColumn="0" w:lastRowLastColumn="0"/>
            <w:tcW w:w="5115" w:type="dxa"/>
            <w:noWrap/>
            <w:vAlign w:val="center"/>
            <w:hideMark/>
          </w:tcPr>
          <w:p w14:paraId="0CCAED67" w14:textId="77777777" w:rsidR="0008783C" w:rsidRPr="00AB6404" w:rsidRDefault="0008783C" w:rsidP="00AB6404">
            <w:pPr>
              <w:spacing w:after="160" w:line="360" w:lineRule="auto"/>
              <w:jc w:val="center"/>
              <w:rPr>
                <w:b w:val="0"/>
                <w:bCs w:val="0"/>
                <w:lang w:val="es-DO"/>
              </w:rPr>
            </w:pPr>
            <w:r w:rsidRPr="00AB6404">
              <w:rPr>
                <w:b w:val="0"/>
                <w:bCs w:val="0"/>
                <w:lang w:val="es-DO"/>
              </w:rPr>
              <w:t>Planificación de Recursos Humanos</w:t>
            </w:r>
          </w:p>
        </w:tc>
        <w:tc>
          <w:tcPr>
            <w:tcW w:w="1629" w:type="dxa"/>
            <w:noWrap/>
            <w:vAlign w:val="center"/>
            <w:hideMark/>
          </w:tcPr>
          <w:p w14:paraId="60023E97" w14:textId="77777777" w:rsidR="0008783C" w:rsidRPr="00AB6404" w:rsidRDefault="0008783C"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100%</w:t>
            </w:r>
          </w:p>
        </w:tc>
      </w:tr>
      <w:tr w:rsidR="00EF1E8E" w:rsidRPr="00AB6404" w14:paraId="3DFEA0F0" w14:textId="77777777" w:rsidTr="00F71AF8">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5115" w:type="dxa"/>
            <w:noWrap/>
            <w:vAlign w:val="center"/>
            <w:hideMark/>
          </w:tcPr>
          <w:p w14:paraId="088F88BE" w14:textId="77777777" w:rsidR="0008783C" w:rsidRPr="00AB6404" w:rsidRDefault="0008783C" w:rsidP="00AB6404">
            <w:pPr>
              <w:spacing w:after="160" w:line="360" w:lineRule="auto"/>
              <w:jc w:val="center"/>
              <w:rPr>
                <w:b w:val="0"/>
                <w:bCs w:val="0"/>
                <w:lang w:val="es-DO"/>
              </w:rPr>
            </w:pPr>
            <w:r w:rsidRPr="00AB6404">
              <w:rPr>
                <w:b w:val="0"/>
                <w:bCs w:val="0"/>
                <w:lang w:val="es-DO"/>
              </w:rPr>
              <w:t>Manual de Cargos Elaborado</w:t>
            </w:r>
          </w:p>
        </w:tc>
        <w:tc>
          <w:tcPr>
            <w:tcW w:w="1629" w:type="dxa"/>
            <w:noWrap/>
            <w:vAlign w:val="center"/>
            <w:hideMark/>
          </w:tcPr>
          <w:p w14:paraId="057D9660" w14:textId="77777777" w:rsidR="0008783C" w:rsidRPr="00AB6404" w:rsidRDefault="0008783C"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100%</w:t>
            </w:r>
          </w:p>
        </w:tc>
      </w:tr>
      <w:tr w:rsidR="00EF1E8E" w:rsidRPr="00AB6404" w14:paraId="184F1380" w14:textId="77777777" w:rsidTr="00F71AF8">
        <w:trPr>
          <w:trHeight w:val="567"/>
          <w:jc w:val="center"/>
        </w:trPr>
        <w:tc>
          <w:tcPr>
            <w:cnfStyle w:val="001000000000" w:firstRow="0" w:lastRow="0" w:firstColumn="1" w:lastColumn="0" w:oddVBand="0" w:evenVBand="0" w:oddHBand="0" w:evenHBand="0" w:firstRowFirstColumn="0" w:firstRowLastColumn="0" w:lastRowFirstColumn="0" w:lastRowLastColumn="0"/>
            <w:tcW w:w="5115" w:type="dxa"/>
            <w:noWrap/>
            <w:vAlign w:val="center"/>
            <w:hideMark/>
          </w:tcPr>
          <w:p w14:paraId="6C70FCA3" w14:textId="77777777" w:rsidR="0008783C" w:rsidRPr="00AB6404" w:rsidRDefault="0008783C" w:rsidP="00AB6404">
            <w:pPr>
              <w:spacing w:after="160" w:line="360" w:lineRule="auto"/>
              <w:jc w:val="center"/>
              <w:rPr>
                <w:b w:val="0"/>
                <w:bCs w:val="0"/>
                <w:lang w:val="es-DO"/>
              </w:rPr>
            </w:pPr>
            <w:r w:rsidRPr="00AB6404">
              <w:rPr>
                <w:b w:val="0"/>
                <w:bCs w:val="0"/>
                <w:lang w:val="es-DO"/>
              </w:rPr>
              <w:t>Concursos</w:t>
            </w:r>
          </w:p>
        </w:tc>
        <w:tc>
          <w:tcPr>
            <w:tcW w:w="1629" w:type="dxa"/>
            <w:noWrap/>
            <w:vAlign w:val="center"/>
            <w:hideMark/>
          </w:tcPr>
          <w:p w14:paraId="4598F72B" w14:textId="77777777" w:rsidR="0008783C" w:rsidRPr="00AB6404" w:rsidRDefault="0008783C"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100%</w:t>
            </w:r>
          </w:p>
        </w:tc>
      </w:tr>
      <w:tr w:rsidR="00EF1E8E" w:rsidRPr="00AB6404" w14:paraId="25E50F30" w14:textId="77777777" w:rsidTr="00F71AF8">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5115" w:type="dxa"/>
            <w:noWrap/>
            <w:vAlign w:val="center"/>
            <w:hideMark/>
          </w:tcPr>
          <w:p w14:paraId="2CABD80A" w14:textId="77777777" w:rsidR="0008783C" w:rsidRPr="00AB6404" w:rsidRDefault="0008783C" w:rsidP="00AB6404">
            <w:pPr>
              <w:spacing w:after="160" w:line="360" w:lineRule="auto"/>
              <w:jc w:val="center"/>
              <w:rPr>
                <w:b w:val="0"/>
                <w:bCs w:val="0"/>
                <w:lang w:val="es-DO"/>
              </w:rPr>
            </w:pPr>
            <w:r w:rsidRPr="00AB6404">
              <w:rPr>
                <w:b w:val="0"/>
                <w:bCs w:val="0"/>
                <w:lang w:val="es-DO"/>
              </w:rPr>
              <w:t>Escala Salarial Aprobada</w:t>
            </w:r>
          </w:p>
        </w:tc>
        <w:tc>
          <w:tcPr>
            <w:tcW w:w="1629" w:type="dxa"/>
            <w:noWrap/>
            <w:vAlign w:val="center"/>
            <w:hideMark/>
          </w:tcPr>
          <w:p w14:paraId="578BB67F" w14:textId="77777777" w:rsidR="0008783C" w:rsidRPr="00AB6404" w:rsidRDefault="0008783C"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70%</w:t>
            </w:r>
          </w:p>
        </w:tc>
      </w:tr>
      <w:tr w:rsidR="00EF1E8E" w:rsidRPr="00AB6404" w14:paraId="4C3324A5" w14:textId="77777777" w:rsidTr="00F71AF8">
        <w:trPr>
          <w:trHeight w:val="567"/>
          <w:jc w:val="center"/>
        </w:trPr>
        <w:tc>
          <w:tcPr>
            <w:cnfStyle w:val="001000000000" w:firstRow="0" w:lastRow="0" w:firstColumn="1" w:lastColumn="0" w:oddVBand="0" w:evenVBand="0" w:oddHBand="0" w:evenHBand="0" w:firstRowFirstColumn="0" w:firstRowLastColumn="0" w:lastRowFirstColumn="0" w:lastRowLastColumn="0"/>
            <w:tcW w:w="5115" w:type="dxa"/>
            <w:noWrap/>
            <w:vAlign w:val="center"/>
            <w:hideMark/>
          </w:tcPr>
          <w:p w14:paraId="5F84713D" w14:textId="77777777" w:rsidR="0008783C" w:rsidRPr="00AB6404" w:rsidRDefault="0008783C" w:rsidP="00AB6404">
            <w:pPr>
              <w:spacing w:after="160" w:line="360" w:lineRule="auto"/>
              <w:jc w:val="center"/>
              <w:rPr>
                <w:b w:val="0"/>
                <w:bCs w:val="0"/>
                <w:lang w:val="es-DO"/>
              </w:rPr>
            </w:pPr>
            <w:r w:rsidRPr="00AB6404">
              <w:rPr>
                <w:b w:val="0"/>
                <w:bCs w:val="0"/>
                <w:lang w:val="es-DO"/>
              </w:rPr>
              <w:t>Gestión de Acuerdos de Desempeño</w:t>
            </w:r>
          </w:p>
        </w:tc>
        <w:tc>
          <w:tcPr>
            <w:tcW w:w="1629" w:type="dxa"/>
            <w:noWrap/>
            <w:vAlign w:val="center"/>
            <w:hideMark/>
          </w:tcPr>
          <w:p w14:paraId="76F911F7" w14:textId="77777777" w:rsidR="0008783C" w:rsidRPr="00AB6404" w:rsidRDefault="0008783C"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99%</w:t>
            </w:r>
          </w:p>
        </w:tc>
      </w:tr>
      <w:tr w:rsidR="00EF1E8E" w:rsidRPr="00AB6404" w14:paraId="2BC7F0E8" w14:textId="77777777" w:rsidTr="00F71AF8">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5115" w:type="dxa"/>
            <w:noWrap/>
            <w:vAlign w:val="center"/>
            <w:hideMark/>
          </w:tcPr>
          <w:p w14:paraId="6111A7C7" w14:textId="77777777" w:rsidR="0008783C" w:rsidRPr="00AB6404" w:rsidRDefault="0008783C" w:rsidP="00AB6404">
            <w:pPr>
              <w:spacing w:after="160" w:line="360" w:lineRule="auto"/>
              <w:jc w:val="center"/>
              <w:rPr>
                <w:b w:val="0"/>
                <w:bCs w:val="0"/>
                <w:lang w:val="es-DO"/>
              </w:rPr>
            </w:pPr>
            <w:r w:rsidRPr="00AB6404">
              <w:rPr>
                <w:b w:val="0"/>
                <w:bCs w:val="0"/>
                <w:lang w:val="es-DO"/>
              </w:rPr>
              <w:t>Evaluación de Desempeño por Resultados y Comp.</w:t>
            </w:r>
          </w:p>
        </w:tc>
        <w:tc>
          <w:tcPr>
            <w:tcW w:w="1629" w:type="dxa"/>
            <w:noWrap/>
            <w:vAlign w:val="center"/>
            <w:hideMark/>
          </w:tcPr>
          <w:p w14:paraId="7D5E7553" w14:textId="77777777" w:rsidR="0008783C" w:rsidRPr="00AB6404" w:rsidRDefault="0008783C"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99%</w:t>
            </w:r>
          </w:p>
        </w:tc>
      </w:tr>
      <w:tr w:rsidR="00EF1E8E" w:rsidRPr="00AB6404" w14:paraId="7221930C" w14:textId="77777777" w:rsidTr="00F71AF8">
        <w:trPr>
          <w:trHeight w:val="567"/>
          <w:jc w:val="center"/>
        </w:trPr>
        <w:tc>
          <w:tcPr>
            <w:cnfStyle w:val="001000000000" w:firstRow="0" w:lastRow="0" w:firstColumn="1" w:lastColumn="0" w:oddVBand="0" w:evenVBand="0" w:oddHBand="0" w:evenHBand="0" w:firstRowFirstColumn="0" w:firstRowLastColumn="0" w:lastRowFirstColumn="0" w:lastRowLastColumn="0"/>
            <w:tcW w:w="5115" w:type="dxa"/>
            <w:noWrap/>
            <w:vAlign w:val="center"/>
            <w:hideMark/>
          </w:tcPr>
          <w:p w14:paraId="3071C295" w14:textId="77777777" w:rsidR="0008783C" w:rsidRPr="00AB6404" w:rsidRDefault="0008783C" w:rsidP="00AB6404">
            <w:pPr>
              <w:spacing w:after="160" w:line="360" w:lineRule="auto"/>
              <w:jc w:val="center"/>
              <w:rPr>
                <w:b w:val="0"/>
                <w:bCs w:val="0"/>
                <w:lang w:val="es-DO"/>
              </w:rPr>
            </w:pPr>
            <w:r w:rsidRPr="00AB6404">
              <w:rPr>
                <w:b w:val="0"/>
                <w:bCs w:val="0"/>
                <w:lang w:val="es-DO"/>
              </w:rPr>
              <w:t>Plan de Capacitación</w:t>
            </w:r>
          </w:p>
        </w:tc>
        <w:tc>
          <w:tcPr>
            <w:tcW w:w="1629" w:type="dxa"/>
            <w:noWrap/>
            <w:vAlign w:val="center"/>
            <w:hideMark/>
          </w:tcPr>
          <w:p w14:paraId="1742A0DA" w14:textId="77777777" w:rsidR="0008783C" w:rsidRPr="00AB6404" w:rsidRDefault="0008783C"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100%</w:t>
            </w:r>
          </w:p>
        </w:tc>
      </w:tr>
      <w:tr w:rsidR="00EF1E8E" w:rsidRPr="00AB6404" w14:paraId="34AA0BDB" w14:textId="77777777" w:rsidTr="00F71AF8">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5115" w:type="dxa"/>
            <w:noWrap/>
            <w:vAlign w:val="center"/>
            <w:hideMark/>
          </w:tcPr>
          <w:p w14:paraId="0D133AFC" w14:textId="77777777" w:rsidR="0008783C" w:rsidRPr="00AB6404" w:rsidRDefault="0008783C" w:rsidP="00AB6404">
            <w:pPr>
              <w:spacing w:after="160" w:line="360" w:lineRule="auto"/>
              <w:jc w:val="center"/>
              <w:rPr>
                <w:b w:val="0"/>
                <w:bCs w:val="0"/>
                <w:lang w:val="es-DO"/>
              </w:rPr>
            </w:pPr>
            <w:r w:rsidRPr="00AB6404">
              <w:rPr>
                <w:b w:val="0"/>
                <w:bCs w:val="0"/>
                <w:lang w:val="es-DO"/>
              </w:rPr>
              <w:t>Asociación de Servidores Públicos</w:t>
            </w:r>
          </w:p>
        </w:tc>
        <w:tc>
          <w:tcPr>
            <w:tcW w:w="1629" w:type="dxa"/>
            <w:noWrap/>
            <w:vAlign w:val="center"/>
            <w:hideMark/>
          </w:tcPr>
          <w:p w14:paraId="35CA8055" w14:textId="77777777" w:rsidR="0008783C" w:rsidRPr="00AB6404" w:rsidRDefault="0008783C"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100%</w:t>
            </w:r>
          </w:p>
        </w:tc>
      </w:tr>
      <w:tr w:rsidR="00EF1E8E" w:rsidRPr="00AB6404" w14:paraId="3AADFFCB" w14:textId="77777777" w:rsidTr="00F71AF8">
        <w:trPr>
          <w:trHeight w:val="567"/>
          <w:jc w:val="center"/>
        </w:trPr>
        <w:tc>
          <w:tcPr>
            <w:cnfStyle w:val="001000000000" w:firstRow="0" w:lastRow="0" w:firstColumn="1" w:lastColumn="0" w:oddVBand="0" w:evenVBand="0" w:oddHBand="0" w:evenHBand="0" w:firstRowFirstColumn="0" w:firstRowLastColumn="0" w:lastRowFirstColumn="0" w:lastRowLastColumn="0"/>
            <w:tcW w:w="5115" w:type="dxa"/>
            <w:noWrap/>
            <w:vAlign w:val="center"/>
            <w:hideMark/>
          </w:tcPr>
          <w:p w14:paraId="7A959544" w14:textId="77777777" w:rsidR="0008783C" w:rsidRPr="00AB6404" w:rsidRDefault="0008783C" w:rsidP="00AB6404">
            <w:pPr>
              <w:spacing w:after="160" w:line="360" w:lineRule="auto"/>
              <w:jc w:val="center"/>
              <w:rPr>
                <w:b w:val="0"/>
                <w:bCs w:val="0"/>
                <w:lang w:val="es-DO"/>
              </w:rPr>
            </w:pPr>
            <w:r w:rsidRPr="00AB6404">
              <w:rPr>
                <w:b w:val="0"/>
                <w:bCs w:val="0"/>
                <w:lang w:val="es-DO"/>
              </w:rPr>
              <w:t>Sub-Sistema de Relaciones Laborales</w:t>
            </w:r>
          </w:p>
        </w:tc>
        <w:tc>
          <w:tcPr>
            <w:tcW w:w="1629" w:type="dxa"/>
            <w:noWrap/>
            <w:vAlign w:val="center"/>
            <w:hideMark/>
          </w:tcPr>
          <w:p w14:paraId="578C4132" w14:textId="77777777" w:rsidR="0008783C" w:rsidRPr="00AB6404" w:rsidRDefault="0008783C"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100%</w:t>
            </w:r>
          </w:p>
        </w:tc>
      </w:tr>
      <w:tr w:rsidR="00EF1E8E" w:rsidRPr="00AB6404" w14:paraId="39BBE9D2" w14:textId="77777777" w:rsidTr="00F71AF8">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5115" w:type="dxa"/>
            <w:noWrap/>
            <w:vAlign w:val="center"/>
            <w:hideMark/>
          </w:tcPr>
          <w:p w14:paraId="403AE66A" w14:textId="77777777" w:rsidR="0008783C" w:rsidRPr="00AB6404" w:rsidRDefault="0008783C" w:rsidP="00AB6404">
            <w:pPr>
              <w:spacing w:after="160" w:line="360" w:lineRule="auto"/>
              <w:jc w:val="center"/>
              <w:rPr>
                <w:b w:val="0"/>
                <w:bCs w:val="0"/>
                <w:lang w:val="es-DO"/>
              </w:rPr>
            </w:pPr>
            <w:r w:rsidRPr="00AB6404">
              <w:rPr>
                <w:b w:val="0"/>
                <w:bCs w:val="0"/>
                <w:lang w:val="es-DO"/>
              </w:rPr>
              <w:lastRenderedPageBreak/>
              <w:t>Institucionalización del Régimen Ético y Disciplinario de los Servidores Públicos</w:t>
            </w:r>
          </w:p>
        </w:tc>
        <w:tc>
          <w:tcPr>
            <w:tcW w:w="1629" w:type="dxa"/>
            <w:noWrap/>
            <w:vAlign w:val="center"/>
            <w:hideMark/>
          </w:tcPr>
          <w:p w14:paraId="2EA637EA" w14:textId="77777777" w:rsidR="0008783C" w:rsidRPr="00AB6404" w:rsidRDefault="0008783C"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100%</w:t>
            </w:r>
          </w:p>
        </w:tc>
      </w:tr>
      <w:tr w:rsidR="00EF1E8E" w:rsidRPr="00AB6404" w14:paraId="0F11DBBD" w14:textId="77777777" w:rsidTr="00F71AF8">
        <w:trPr>
          <w:trHeight w:val="567"/>
          <w:jc w:val="center"/>
        </w:trPr>
        <w:tc>
          <w:tcPr>
            <w:cnfStyle w:val="001000000000" w:firstRow="0" w:lastRow="0" w:firstColumn="1" w:lastColumn="0" w:oddVBand="0" w:evenVBand="0" w:oddHBand="0" w:evenHBand="0" w:firstRowFirstColumn="0" w:firstRowLastColumn="0" w:lastRowFirstColumn="0" w:lastRowLastColumn="0"/>
            <w:tcW w:w="5115" w:type="dxa"/>
            <w:noWrap/>
            <w:vAlign w:val="center"/>
            <w:hideMark/>
          </w:tcPr>
          <w:p w14:paraId="7905E0A5" w14:textId="66408072" w:rsidR="0008783C" w:rsidRPr="00AB6404" w:rsidRDefault="0008783C" w:rsidP="00AB6404">
            <w:pPr>
              <w:spacing w:after="160" w:line="360" w:lineRule="auto"/>
              <w:jc w:val="center"/>
              <w:rPr>
                <w:b w:val="0"/>
                <w:bCs w:val="0"/>
                <w:lang w:val="es-DO"/>
              </w:rPr>
            </w:pPr>
            <w:r w:rsidRPr="00AB6404">
              <w:rPr>
                <w:b w:val="0"/>
                <w:bCs w:val="0"/>
                <w:lang w:val="es-DO"/>
              </w:rPr>
              <w:t>Implementación del Sis</w:t>
            </w:r>
            <w:r w:rsidR="007A2FFB" w:rsidRPr="00AB6404">
              <w:rPr>
                <w:b w:val="0"/>
                <w:bCs w:val="0"/>
                <w:lang w:val="es-DO"/>
              </w:rPr>
              <w:t>t</w:t>
            </w:r>
            <w:r w:rsidR="001679F1" w:rsidRPr="00AB6404">
              <w:rPr>
                <w:b w:val="0"/>
                <w:bCs w:val="0"/>
                <w:lang w:val="es-DO"/>
              </w:rPr>
              <w:t>ema</w:t>
            </w:r>
            <w:r w:rsidRPr="00AB6404">
              <w:rPr>
                <w:b w:val="0"/>
                <w:bCs w:val="0"/>
                <w:lang w:val="es-DO"/>
              </w:rPr>
              <w:t xml:space="preserve"> de Seg. y Salud en el Trabajo</w:t>
            </w:r>
          </w:p>
        </w:tc>
        <w:tc>
          <w:tcPr>
            <w:tcW w:w="1629" w:type="dxa"/>
            <w:noWrap/>
            <w:vAlign w:val="center"/>
            <w:hideMark/>
          </w:tcPr>
          <w:p w14:paraId="71882575" w14:textId="77777777" w:rsidR="0008783C" w:rsidRPr="00AB6404" w:rsidRDefault="0008783C"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83%</w:t>
            </w:r>
          </w:p>
        </w:tc>
      </w:tr>
      <w:tr w:rsidR="00EF1E8E" w:rsidRPr="00AB6404" w14:paraId="3FD49CEB" w14:textId="77777777" w:rsidTr="00F71AF8">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5115" w:type="dxa"/>
            <w:noWrap/>
            <w:vAlign w:val="center"/>
            <w:hideMark/>
          </w:tcPr>
          <w:p w14:paraId="3B279A3B" w14:textId="77777777" w:rsidR="0008783C" w:rsidRPr="00AB6404" w:rsidRDefault="0008783C" w:rsidP="00AB6404">
            <w:pPr>
              <w:spacing w:after="160" w:line="360" w:lineRule="auto"/>
              <w:jc w:val="center"/>
              <w:rPr>
                <w:b w:val="0"/>
                <w:bCs w:val="0"/>
                <w:lang w:val="es-DO"/>
              </w:rPr>
            </w:pPr>
            <w:r w:rsidRPr="00AB6404">
              <w:rPr>
                <w:b w:val="0"/>
                <w:bCs w:val="0"/>
                <w:lang w:val="es-DO"/>
              </w:rPr>
              <w:t>Encuesta de Clima Laboral</w:t>
            </w:r>
          </w:p>
        </w:tc>
        <w:tc>
          <w:tcPr>
            <w:tcW w:w="1629" w:type="dxa"/>
            <w:noWrap/>
            <w:vAlign w:val="center"/>
            <w:hideMark/>
          </w:tcPr>
          <w:p w14:paraId="7954A897" w14:textId="77777777" w:rsidR="0008783C" w:rsidRPr="00AB6404" w:rsidRDefault="0008783C"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100%</w:t>
            </w:r>
          </w:p>
        </w:tc>
      </w:tr>
    </w:tbl>
    <w:p w14:paraId="4CEBE7E8" w14:textId="54536062" w:rsidR="0008783C" w:rsidRPr="00AB6404" w:rsidRDefault="0008783C" w:rsidP="00AB6404">
      <w:pPr>
        <w:autoSpaceDE w:val="0"/>
        <w:autoSpaceDN w:val="0"/>
        <w:adjustRightInd w:val="0"/>
        <w:spacing w:after="0" w:line="360" w:lineRule="auto"/>
        <w:jc w:val="center"/>
        <w:rPr>
          <w:b/>
          <w:bCs/>
          <w:lang w:val="es-DO"/>
        </w:rPr>
      </w:pPr>
      <w:r w:rsidRPr="00AB6404">
        <w:rPr>
          <w:rFonts w:eastAsia="Calibri"/>
          <w:i/>
          <w:iCs/>
          <w:sz w:val="18"/>
          <w:szCs w:val="18"/>
          <w:lang w:val="es-DO"/>
        </w:rPr>
        <w:t xml:space="preserve">Fuente: </w:t>
      </w:r>
      <w:r w:rsidR="00AE4F79" w:rsidRPr="00AB6404">
        <w:rPr>
          <w:rFonts w:eastAsia="Calibri"/>
          <w:i/>
          <w:iCs/>
          <w:sz w:val="18"/>
          <w:szCs w:val="18"/>
          <w:lang w:val="es-DO"/>
        </w:rPr>
        <w:t>ranking</w:t>
      </w:r>
      <w:r w:rsidR="00C23915" w:rsidRPr="00AB6404">
        <w:rPr>
          <w:rFonts w:eastAsia="Calibri"/>
          <w:i/>
          <w:iCs/>
          <w:sz w:val="18"/>
          <w:szCs w:val="18"/>
          <w:lang w:val="es-DO"/>
        </w:rPr>
        <w:t xml:space="preserve"> página</w:t>
      </w:r>
      <w:r w:rsidR="00AE4F79" w:rsidRPr="00AB6404">
        <w:rPr>
          <w:rFonts w:eastAsia="Calibri"/>
          <w:i/>
          <w:iCs/>
          <w:sz w:val="18"/>
          <w:szCs w:val="18"/>
          <w:lang w:val="es-DO"/>
        </w:rPr>
        <w:t xml:space="preserve"> web SISMAP.</w:t>
      </w:r>
    </w:p>
    <w:p w14:paraId="4AC975D0" w14:textId="77777777" w:rsidR="003F389F" w:rsidRPr="00AB6404" w:rsidRDefault="003F389F" w:rsidP="00AB6404">
      <w:pPr>
        <w:spacing w:line="360" w:lineRule="auto"/>
        <w:jc w:val="both"/>
        <w:rPr>
          <w:lang w:val="es-DO"/>
        </w:rPr>
      </w:pPr>
    </w:p>
    <w:p w14:paraId="2DB97DCA" w14:textId="59D70A8B" w:rsidR="003F389F" w:rsidRPr="00AB6404" w:rsidRDefault="00C23915" w:rsidP="00AB6404">
      <w:pPr>
        <w:spacing w:line="360" w:lineRule="auto"/>
        <w:jc w:val="both"/>
        <w:rPr>
          <w:lang w:val="es-DO"/>
        </w:rPr>
      </w:pPr>
      <w:r w:rsidRPr="00AB6404">
        <w:rPr>
          <w:lang w:val="es-DO"/>
        </w:rPr>
        <w:t xml:space="preserve">La gestión institucional obtiene en el 2025 un </w:t>
      </w:r>
      <w:r w:rsidR="00235B3C" w:rsidRPr="00AB6404">
        <w:rPr>
          <w:lang w:val="es-DO"/>
        </w:rPr>
        <w:t>89.98</w:t>
      </w:r>
      <w:r w:rsidRPr="00AB6404">
        <w:rPr>
          <w:lang w:val="es-DO"/>
        </w:rPr>
        <w:t xml:space="preserve"> %.</w:t>
      </w:r>
    </w:p>
    <w:p w14:paraId="77045564" w14:textId="497C4D3B" w:rsidR="003F389F" w:rsidRPr="00AB6404" w:rsidRDefault="00235B3C" w:rsidP="00AB6404">
      <w:pPr>
        <w:spacing w:after="0" w:line="360" w:lineRule="auto"/>
        <w:jc w:val="center"/>
        <w:rPr>
          <w:lang w:val="es-DO"/>
        </w:rPr>
      </w:pPr>
      <w:r w:rsidRPr="00AB6404">
        <w:rPr>
          <w:noProof/>
          <w:lang w:val="es-DO"/>
        </w:rPr>
        <w:drawing>
          <wp:inline distT="0" distB="0" distL="0" distR="0" wp14:anchorId="40ABA7E0" wp14:editId="31A6C3BF">
            <wp:extent cx="5289650" cy="882316"/>
            <wp:effectExtent l="0" t="0" r="6350" b="0"/>
            <wp:docPr id="310830081"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830081" name="Imagen 1" descr="Texto&#10;&#10;El contenido generado por IA puede ser incorrecto."/>
                    <pic:cNvPicPr/>
                  </pic:nvPicPr>
                  <pic:blipFill rotWithShape="1">
                    <a:blip r:embed="rId22"/>
                    <a:srcRect l="10526"/>
                    <a:stretch>
                      <a:fillRect/>
                    </a:stretch>
                  </pic:blipFill>
                  <pic:spPr bwMode="auto">
                    <a:xfrm>
                      <a:off x="0" y="0"/>
                      <a:ext cx="5298016" cy="883711"/>
                    </a:xfrm>
                    <a:prstGeom prst="rect">
                      <a:avLst/>
                    </a:prstGeom>
                    <a:ln>
                      <a:noFill/>
                    </a:ln>
                    <a:extLst>
                      <a:ext uri="{53640926-AAD7-44D8-BBD7-CCE9431645EC}">
                        <a14:shadowObscured xmlns:a14="http://schemas.microsoft.com/office/drawing/2010/main"/>
                      </a:ext>
                    </a:extLst>
                  </pic:spPr>
                </pic:pic>
              </a:graphicData>
            </a:graphic>
          </wp:inline>
        </w:drawing>
      </w:r>
    </w:p>
    <w:p w14:paraId="675445EB" w14:textId="5318A172" w:rsidR="00C23915" w:rsidRPr="00AB6404" w:rsidRDefault="00C23915" w:rsidP="00AB6404">
      <w:pPr>
        <w:spacing w:after="0" w:line="360" w:lineRule="auto"/>
        <w:jc w:val="center"/>
        <w:rPr>
          <w:lang w:val="es-DO"/>
        </w:rPr>
      </w:pPr>
      <w:r w:rsidRPr="00AB6404">
        <w:rPr>
          <w:rFonts w:eastAsia="Calibri"/>
          <w:i/>
          <w:iCs/>
          <w:sz w:val="18"/>
          <w:szCs w:val="18"/>
          <w:lang w:val="es-DO"/>
        </w:rPr>
        <w:t>Fuente: ranking página web SISMAP</w:t>
      </w:r>
    </w:p>
    <w:p w14:paraId="387E09C1" w14:textId="77777777" w:rsidR="003F389F" w:rsidRPr="00AB6404" w:rsidRDefault="003F389F" w:rsidP="00AB6404">
      <w:pPr>
        <w:spacing w:line="360" w:lineRule="auto"/>
        <w:jc w:val="both"/>
        <w:rPr>
          <w:lang w:val="es-DO"/>
        </w:rPr>
      </w:pPr>
    </w:p>
    <w:p w14:paraId="2FFB05CB" w14:textId="2AF2BC52" w:rsidR="00134D90" w:rsidRPr="00AB6404" w:rsidRDefault="00134D90" w:rsidP="00AB6404">
      <w:pPr>
        <w:pStyle w:val="Ttulo3"/>
        <w:spacing w:line="360" w:lineRule="auto"/>
        <w:rPr>
          <w:rFonts w:cs="Times New Roman"/>
          <w:color w:val="767171"/>
          <w:lang w:val="es-DO"/>
        </w:rPr>
      </w:pPr>
      <w:bookmarkStart w:id="905" w:name="_Toc218581844"/>
      <w:r w:rsidRPr="00AB6404">
        <w:rPr>
          <w:rFonts w:cs="Times New Roman"/>
          <w:color w:val="767171"/>
          <w:lang w:val="es-DO"/>
        </w:rPr>
        <w:t>Relaciones Laborales</w:t>
      </w:r>
      <w:bookmarkEnd w:id="905"/>
    </w:p>
    <w:p w14:paraId="5BDDD312" w14:textId="77777777" w:rsidR="00134D90" w:rsidRPr="00AB6404" w:rsidRDefault="00134D90" w:rsidP="00AB6404">
      <w:pPr>
        <w:spacing w:line="360" w:lineRule="auto"/>
        <w:rPr>
          <w:lang w:val="es-DO"/>
        </w:rPr>
      </w:pPr>
    </w:p>
    <w:p w14:paraId="4C1A17A2" w14:textId="77777777" w:rsidR="00134D90" w:rsidRPr="00AB6404" w:rsidRDefault="00134D90" w:rsidP="00AB6404">
      <w:pPr>
        <w:spacing w:line="360" w:lineRule="auto"/>
        <w:jc w:val="both"/>
        <w:rPr>
          <w:lang w:val="es-DO"/>
        </w:rPr>
      </w:pPr>
      <w:r w:rsidRPr="00AB6404">
        <w:rPr>
          <w:lang w:val="es-DO"/>
        </w:rPr>
        <w:t>Beneficios destacados al Empleado de la Junta de Aviación Civil (JAC) y la Comisión Investigadora de Accidentes (CIAA):</w:t>
      </w:r>
    </w:p>
    <w:p w14:paraId="28C0D11E" w14:textId="5C6DE184" w:rsidR="00134D90" w:rsidRPr="00AB6404" w:rsidRDefault="00134D90"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Seguro Médico. Se incluyó en los beneficios la cobertura del seguro privado en un 100% en el plan MAX para los servidores, los encargados de Secciones y Divisiones y en el plan PLATINUM a los Directores y Encargados Departamentales con HUMANO Seguros, en lo que respecta a sus dependientes directos la institución les cubrirá un 85%.</w:t>
      </w:r>
    </w:p>
    <w:p w14:paraId="44AC9B0F" w14:textId="77777777" w:rsidR="00105095" w:rsidRPr="00AB6404" w:rsidRDefault="00105095" w:rsidP="00AB6404">
      <w:pPr>
        <w:pStyle w:val="Prrafodelista"/>
        <w:spacing w:after="0" w:line="360" w:lineRule="auto"/>
        <w:ind w:right="-143"/>
        <w:jc w:val="both"/>
        <w:rPr>
          <w:rFonts w:ascii="Times New Roman" w:hAnsi="Times New Roman" w:cs="Times New Roman"/>
          <w:color w:val="767171"/>
          <w:spacing w:val="20"/>
          <w:sz w:val="24"/>
          <w:szCs w:val="24"/>
          <w:lang w:val="es-DO"/>
          <w14:ligatures w14:val="none"/>
        </w:rPr>
      </w:pPr>
    </w:p>
    <w:p w14:paraId="4B42E053" w14:textId="383B283F" w:rsidR="00134D90" w:rsidRPr="00AB6404" w:rsidRDefault="00134D90"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 xml:space="preserve">Seguro de Vida. Se Incluyo una póliza de Seguro de Vida a través de Humano Primera de la siguiente manera: </w:t>
      </w:r>
    </w:p>
    <w:p w14:paraId="6A4A8188" w14:textId="77777777" w:rsidR="00134D90" w:rsidRPr="00AB6404" w:rsidRDefault="00134D90" w:rsidP="00AB6404">
      <w:pPr>
        <w:spacing w:after="0" w:line="360" w:lineRule="auto"/>
        <w:ind w:right="-143"/>
        <w:jc w:val="both"/>
        <w:rPr>
          <w:lang w:val="es-DO"/>
        </w:rPr>
      </w:pPr>
    </w:p>
    <w:tbl>
      <w:tblPr>
        <w:tblStyle w:val="Tablanormal1"/>
        <w:tblW w:w="0" w:type="auto"/>
        <w:jc w:val="center"/>
        <w:tblLook w:val="04A0" w:firstRow="1" w:lastRow="0" w:firstColumn="1" w:lastColumn="0" w:noHBand="0" w:noVBand="1"/>
      </w:tblPr>
      <w:tblGrid>
        <w:gridCol w:w="2978"/>
        <w:gridCol w:w="4530"/>
      </w:tblGrid>
      <w:tr w:rsidR="00EF1E8E" w:rsidRPr="00AB6404" w14:paraId="21E3C4B0" w14:textId="77777777" w:rsidTr="00E8353D">
        <w:trPr>
          <w:cnfStyle w:val="100000000000" w:firstRow="1" w:lastRow="0" w:firstColumn="0" w:lastColumn="0" w:oddVBand="0" w:evenVBand="0" w:oddHBand="0" w:evenHBand="0" w:firstRowFirstColumn="0" w:firstRowLastColumn="0" w:lastRowFirstColumn="0" w:lastRowLastColumn="0"/>
          <w:trHeight w:val="798"/>
          <w:tblHeader/>
          <w:jc w:val="center"/>
        </w:trPr>
        <w:tc>
          <w:tcPr>
            <w:cnfStyle w:val="001000000000" w:firstRow="0" w:lastRow="0" w:firstColumn="1" w:lastColumn="0" w:oddVBand="0" w:evenVBand="0" w:oddHBand="0" w:evenHBand="0" w:firstRowFirstColumn="0" w:firstRowLastColumn="0" w:lastRowFirstColumn="0" w:lastRowLastColumn="0"/>
            <w:tcW w:w="2978" w:type="dxa"/>
            <w:shd w:val="clear" w:color="auto" w:fill="002060"/>
            <w:vAlign w:val="center"/>
          </w:tcPr>
          <w:p w14:paraId="6D7F844B" w14:textId="3AAC6BE0" w:rsidR="00134D90" w:rsidRPr="00AB6404" w:rsidRDefault="00134D90" w:rsidP="00AB6404">
            <w:pPr>
              <w:spacing w:line="360" w:lineRule="auto"/>
              <w:ind w:right="-143"/>
              <w:jc w:val="center"/>
              <w:rPr>
                <w:b w:val="0"/>
                <w:bCs w:val="0"/>
                <w:color w:val="FFFFFF" w:themeColor="background1"/>
                <w:lang w:val="es-DO"/>
              </w:rPr>
            </w:pPr>
            <w:r w:rsidRPr="00AB6404">
              <w:rPr>
                <w:b w:val="0"/>
                <w:bCs w:val="0"/>
                <w:color w:val="FFFFFF" w:themeColor="background1"/>
                <w:lang w:val="es-DO"/>
              </w:rPr>
              <w:t>Grupo Ocupacional</w:t>
            </w:r>
          </w:p>
        </w:tc>
        <w:tc>
          <w:tcPr>
            <w:tcW w:w="4530" w:type="dxa"/>
            <w:shd w:val="clear" w:color="auto" w:fill="002060"/>
            <w:vAlign w:val="center"/>
          </w:tcPr>
          <w:p w14:paraId="50031905" w14:textId="55B97D5A" w:rsidR="00134D90" w:rsidRPr="00AB6404" w:rsidRDefault="007F53C2" w:rsidP="00AB6404">
            <w:pPr>
              <w:spacing w:line="360" w:lineRule="auto"/>
              <w:ind w:right="-143"/>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val="es-DO"/>
              </w:rPr>
            </w:pPr>
            <w:r w:rsidRPr="00AB6404">
              <w:rPr>
                <w:b w:val="0"/>
                <w:bCs w:val="0"/>
                <w:color w:val="FFFFFF" w:themeColor="background1"/>
                <w:lang w:val="es-DO"/>
              </w:rPr>
              <w:t>Póliza Seguro</w:t>
            </w:r>
            <w:r w:rsidR="00134D90" w:rsidRPr="00AB6404">
              <w:rPr>
                <w:b w:val="0"/>
                <w:bCs w:val="0"/>
                <w:color w:val="FFFFFF" w:themeColor="background1"/>
                <w:lang w:val="es-DO"/>
              </w:rPr>
              <w:t xml:space="preserve"> de Vida</w:t>
            </w:r>
          </w:p>
        </w:tc>
      </w:tr>
      <w:tr w:rsidR="00EF1E8E" w:rsidRPr="00AB6404" w14:paraId="7E2F007E" w14:textId="77777777" w:rsidTr="00E835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8" w:type="dxa"/>
            <w:vAlign w:val="center"/>
          </w:tcPr>
          <w:p w14:paraId="39FD4EAF" w14:textId="789C4FF2" w:rsidR="00134D90" w:rsidRPr="00AB6404" w:rsidRDefault="00134D90" w:rsidP="00AB6404">
            <w:pPr>
              <w:spacing w:line="360" w:lineRule="auto"/>
              <w:ind w:right="-143"/>
              <w:jc w:val="center"/>
              <w:rPr>
                <w:b w:val="0"/>
                <w:bCs w:val="0"/>
                <w:lang w:val="es-DO"/>
              </w:rPr>
            </w:pPr>
            <w:r w:rsidRPr="00AB6404">
              <w:rPr>
                <w:b w:val="0"/>
                <w:bCs w:val="0"/>
                <w:lang w:val="es-DO"/>
              </w:rPr>
              <w:t>I hasta V</w:t>
            </w:r>
          </w:p>
        </w:tc>
        <w:tc>
          <w:tcPr>
            <w:tcW w:w="4530" w:type="dxa"/>
            <w:vAlign w:val="center"/>
          </w:tcPr>
          <w:p w14:paraId="45C052A3" w14:textId="69AACAC6" w:rsidR="00134D90" w:rsidRPr="00AB6404" w:rsidRDefault="00134D9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RD$1,000,000 de pesos.</w:t>
            </w:r>
          </w:p>
        </w:tc>
      </w:tr>
      <w:tr w:rsidR="00EF1E8E" w:rsidRPr="00AB6404" w14:paraId="70172401" w14:textId="77777777" w:rsidTr="00E8353D">
        <w:trPr>
          <w:jc w:val="center"/>
        </w:trPr>
        <w:tc>
          <w:tcPr>
            <w:cnfStyle w:val="001000000000" w:firstRow="0" w:lastRow="0" w:firstColumn="1" w:lastColumn="0" w:oddVBand="0" w:evenVBand="0" w:oddHBand="0" w:evenHBand="0" w:firstRowFirstColumn="0" w:firstRowLastColumn="0" w:lastRowFirstColumn="0" w:lastRowLastColumn="0"/>
            <w:tcW w:w="2978" w:type="dxa"/>
            <w:vAlign w:val="center"/>
          </w:tcPr>
          <w:p w14:paraId="6C32D456" w14:textId="09396D83" w:rsidR="00134D90" w:rsidRPr="00AB6404" w:rsidRDefault="00134D90" w:rsidP="00AB6404">
            <w:pPr>
              <w:spacing w:line="360" w:lineRule="auto"/>
              <w:ind w:right="-143"/>
              <w:jc w:val="center"/>
              <w:rPr>
                <w:b w:val="0"/>
                <w:bCs w:val="0"/>
                <w:lang w:val="es-DO"/>
              </w:rPr>
            </w:pPr>
            <w:r w:rsidRPr="00AB6404">
              <w:rPr>
                <w:b w:val="0"/>
                <w:bCs w:val="0"/>
                <w:lang w:val="es-DO"/>
              </w:rPr>
              <w:t>Directores (a)</w:t>
            </w:r>
          </w:p>
        </w:tc>
        <w:tc>
          <w:tcPr>
            <w:tcW w:w="4530" w:type="dxa"/>
            <w:vAlign w:val="center"/>
          </w:tcPr>
          <w:p w14:paraId="7508DD1A" w14:textId="5831F840" w:rsidR="00134D90" w:rsidRPr="00AB6404" w:rsidRDefault="00134D90"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RD$2,000,000 de pesos.</w:t>
            </w:r>
          </w:p>
        </w:tc>
      </w:tr>
      <w:tr w:rsidR="00EF1E8E" w:rsidRPr="00AB6404" w14:paraId="77D9A1CF" w14:textId="77777777" w:rsidTr="00E835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8" w:type="dxa"/>
            <w:vAlign w:val="center"/>
          </w:tcPr>
          <w:p w14:paraId="42CD3A6A" w14:textId="33217276" w:rsidR="00134D90" w:rsidRPr="00AB6404" w:rsidRDefault="00134D90" w:rsidP="00AB6404">
            <w:pPr>
              <w:spacing w:line="360" w:lineRule="auto"/>
              <w:ind w:right="-143"/>
              <w:jc w:val="center"/>
              <w:rPr>
                <w:b w:val="0"/>
                <w:bCs w:val="0"/>
                <w:lang w:val="es-DO"/>
              </w:rPr>
            </w:pPr>
            <w:r w:rsidRPr="00AB6404">
              <w:rPr>
                <w:b w:val="0"/>
                <w:bCs w:val="0"/>
                <w:lang w:val="es-DO"/>
              </w:rPr>
              <w:t>Secretario (a) de la JAC</w:t>
            </w:r>
          </w:p>
        </w:tc>
        <w:tc>
          <w:tcPr>
            <w:tcW w:w="4530" w:type="dxa"/>
            <w:vAlign w:val="center"/>
          </w:tcPr>
          <w:p w14:paraId="5646DEAE" w14:textId="100DA5CA" w:rsidR="00134D90" w:rsidRPr="00AB6404" w:rsidRDefault="00134D9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RD$3,000,000 de pesos.</w:t>
            </w:r>
          </w:p>
        </w:tc>
      </w:tr>
      <w:tr w:rsidR="00EF1E8E" w:rsidRPr="00AB6404" w14:paraId="248E1E25" w14:textId="77777777" w:rsidTr="00E8353D">
        <w:trPr>
          <w:jc w:val="center"/>
        </w:trPr>
        <w:tc>
          <w:tcPr>
            <w:cnfStyle w:val="001000000000" w:firstRow="0" w:lastRow="0" w:firstColumn="1" w:lastColumn="0" w:oddVBand="0" w:evenVBand="0" w:oddHBand="0" w:evenHBand="0" w:firstRowFirstColumn="0" w:firstRowLastColumn="0" w:lastRowFirstColumn="0" w:lastRowLastColumn="0"/>
            <w:tcW w:w="2978" w:type="dxa"/>
            <w:vAlign w:val="center"/>
          </w:tcPr>
          <w:p w14:paraId="32315267" w14:textId="6A274CC2" w:rsidR="00134D90" w:rsidRPr="00AB6404" w:rsidRDefault="00134D90" w:rsidP="00AB6404">
            <w:pPr>
              <w:spacing w:line="360" w:lineRule="auto"/>
              <w:ind w:right="-143"/>
              <w:jc w:val="center"/>
              <w:rPr>
                <w:b w:val="0"/>
                <w:bCs w:val="0"/>
                <w:lang w:val="es-DO"/>
              </w:rPr>
            </w:pPr>
            <w:r w:rsidRPr="00AB6404">
              <w:rPr>
                <w:b w:val="0"/>
                <w:bCs w:val="0"/>
                <w:lang w:val="es-DO"/>
              </w:rPr>
              <w:t>Presidente de la</w:t>
            </w:r>
            <w:r w:rsidR="00142CDB" w:rsidRPr="00AB6404">
              <w:rPr>
                <w:b w:val="0"/>
                <w:bCs w:val="0"/>
                <w:lang w:val="es-DO"/>
              </w:rPr>
              <w:t xml:space="preserve"> </w:t>
            </w:r>
            <w:r w:rsidRPr="00AB6404">
              <w:rPr>
                <w:b w:val="0"/>
                <w:bCs w:val="0"/>
                <w:lang w:val="es-DO"/>
              </w:rPr>
              <w:t>JAC</w:t>
            </w:r>
          </w:p>
        </w:tc>
        <w:tc>
          <w:tcPr>
            <w:tcW w:w="4530" w:type="dxa"/>
            <w:vAlign w:val="center"/>
          </w:tcPr>
          <w:p w14:paraId="2932FFDA" w14:textId="769DF77E" w:rsidR="00134D90" w:rsidRPr="00AB6404" w:rsidRDefault="00134D90"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RD$5,000,000 de pesos.</w:t>
            </w:r>
          </w:p>
        </w:tc>
      </w:tr>
    </w:tbl>
    <w:p w14:paraId="5F0F6031" w14:textId="0FD73779" w:rsidR="007F53C2" w:rsidRPr="00AB6404" w:rsidRDefault="007F53C2" w:rsidP="00AB6404">
      <w:pPr>
        <w:autoSpaceDE w:val="0"/>
        <w:autoSpaceDN w:val="0"/>
        <w:adjustRightInd w:val="0"/>
        <w:spacing w:after="0" w:line="360" w:lineRule="auto"/>
        <w:jc w:val="center"/>
        <w:rPr>
          <w:b/>
          <w:bCs/>
          <w:lang w:val="es-DO"/>
        </w:rPr>
      </w:pPr>
      <w:r w:rsidRPr="00AB6404">
        <w:rPr>
          <w:rFonts w:eastAsia="Calibri"/>
          <w:i/>
          <w:iCs/>
          <w:sz w:val="18"/>
          <w:szCs w:val="18"/>
          <w:lang w:val="es-DO"/>
        </w:rPr>
        <w:t>Fuente: D</w:t>
      </w:r>
      <w:r w:rsidR="00DF027C" w:rsidRPr="00AB6404">
        <w:rPr>
          <w:rFonts w:eastAsia="Calibri"/>
          <w:i/>
          <w:iCs/>
          <w:sz w:val="18"/>
          <w:szCs w:val="18"/>
          <w:lang w:val="es-DO"/>
        </w:rPr>
        <w:t>epartamento</w:t>
      </w:r>
      <w:r w:rsidRPr="00AB6404">
        <w:rPr>
          <w:rFonts w:eastAsia="Calibri"/>
          <w:i/>
          <w:iCs/>
          <w:sz w:val="18"/>
          <w:szCs w:val="18"/>
          <w:lang w:val="es-DO"/>
        </w:rPr>
        <w:t xml:space="preserve"> de Recursos Humanos de la JAC.</w:t>
      </w:r>
    </w:p>
    <w:p w14:paraId="19686AFB" w14:textId="77777777" w:rsidR="00134D90" w:rsidRPr="00AB6404" w:rsidRDefault="00134D90" w:rsidP="00AB6404">
      <w:pPr>
        <w:spacing w:after="0" w:line="360" w:lineRule="auto"/>
        <w:ind w:right="-143"/>
        <w:jc w:val="both"/>
        <w:rPr>
          <w:lang w:val="es-DO"/>
        </w:rPr>
      </w:pPr>
    </w:p>
    <w:p w14:paraId="59EDCB79" w14:textId="2346956C" w:rsidR="00134D90" w:rsidRPr="00AB6404" w:rsidRDefault="00134D90"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Mejora en el Programa de Reconocimientos</w:t>
      </w:r>
      <w:r w:rsidR="00105095" w:rsidRPr="00AB6404">
        <w:rPr>
          <w:rFonts w:ascii="Times New Roman" w:hAnsi="Times New Roman" w:cs="Times New Roman"/>
          <w:color w:val="767171"/>
          <w:spacing w:val="20"/>
          <w:sz w:val="24"/>
          <w:szCs w:val="24"/>
          <w:lang w:val="es-DO"/>
          <w14:ligatures w14:val="none"/>
        </w:rPr>
        <w:t xml:space="preserve">. </w:t>
      </w:r>
      <w:r w:rsidRPr="00AB6404">
        <w:rPr>
          <w:rFonts w:ascii="Times New Roman" w:hAnsi="Times New Roman" w:cs="Times New Roman"/>
          <w:color w:val="767171"/>
          <w:spacing w:val="20"/>
          <w:sz w:val="24"/>
          <w:szCs w:val="24"/>
          <w:lang w:val="es-DO"/>
          <w14:ligatures w14:val="none"/>
        </w:rPr>
        <w:t>Se mejoró el programa de reconocimientos cuyo objetivo principal es valorar y reconocer la fidelidad y antigüedad de los colaboradores en la institución. Este programa busca incentivar el compromiso y la permanencia dentro de la organización, destacando la dedicación y lealtad mostrada a lo largo del tiempo.</w:t>
      </w:r>
      <w:r w:rsidR="00105095" w:rsidRPr="00AB6404">
        <w:rPr>
          <w:rFonts w:ascii="Times New Roman" w:hAnsi="Times New Roman" w:cs="Times New Roman"/>
          <w:color w:val="767171"/>
          <w:spacing w:val="20"/>
          <w:sz w:val="24"/>
          <w:szCs w:val="24"/>
          <w:lang w:val="es-DO"/>
          <w14:ligatures w14:val="none"/>
        </w:rPr>
        <w:t xml:space="preserve"> </w:t>
      </w:r>
      <w:r w:rsidRPr="00AB6404">
        <w:rPr>
          <w:rFonts w:ascii="Times New Roman" w:hAnsi="Times New Roman" w:cs="Times New Roman"/>
          <w:color w:val="767171"/>
          <w:spacing w:val="20"/>
          <w:sz w:val="24"/>
          <w:szCs w:val="24"/>
          <w:lang w:val="es-DO"/>
          <w14:ligatures w14:val="none"/>
        </w:rPr>
        <w:t>Luego de lo citado en el párrafo anterior, se incluyó el reconocimiento de entrega de Pines institucional.</w:t>
      </w:r>
    </w:p>
    <w:p w14:paraId="38A15FEA" w14:textId="77777777" w:rsidR="00105095" w:rsidRPr="00AB6404" w:rsidRDefault="00105095" w:rsidP="00AB6404">
      <w:pPr>
        <w:pStyle w:val="Prrafodelista"/>
        <w:spacing w:after="0" w:line="360" w:lineRule="auto"/>
        <w:ind w:right="-143"/>
        <w:jc w:val="both"/>
        <w:rPr>
          <w:rFonts w:ascii="Times New Roman" w:hAnsi="Times New Roman" w:cs="Times New Roman"/>
          <w:color w:val="767171"/>
          <w:spacing w:val="20"/>
          <w:sz w:val="24"/>
          <w:szCs w:val="24"/>
          <w:lang w:val="es-DO"/>
          <w14:ligatures w14:val="none"/>
        </w:rPr>
      </w:pPr>
    </w:p>
    <w:p w14:paraId="76811AD6" w14:textId="271BA210" w:rsidR="00105095" w:rsidRPr="00AB6404" w:rsidRDefault="00105095" w:rsidP="00AB6404">
      <w:pPr>
        <w:spacing w:line="360" w:lineRule="auto"/>
        <w:jc w:val="center"/>
        <w:rPr>
          <w:lang w:val="es-DO"/>
        </w:rPr>
      </w:pPr>
      <w:r w:rsidRPr="00AB6404">
        <w:rPr>
          <w:noProof/>
          <w:lang w:val="es-DO"/>
        </w:rPr>
        <w:drawing>
          <wp:inline distT="0" distB="0" distL="0" distR="0" wp14:anchorId="6A25142E" wp14:editId="7D282E05">
            <wp:extent cx="2867025" cy="926592"/>
            <wp:effectExtent l="0" t="0" r="0" b="6985"/>
            <wp:docPr id="246028401"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028401" name="Imagen 246028401"/>
                    <pic:cNvPicPr/>
                  </pic:nvPicPr>
                  <pic:blipFill rotWithShape="1">
                    <a:blip r:embed="rId23">
                      <a:extLst>
                        <a:ext uri="{28A0092B-C50C-407E-A947-70E740481C1C}">
                          <a14:useLocalDpi xmlns:a14="http://schemas.microsoft.com/office/drawing/2010/main" val="0"/>
                        </a:ext>
                      </a:extLst>
                    </a:blip>
                    <a:srcRect b="13143"/>
                    <a:stretch>
                      <a:fillRect/>
                    </a:stretch>
                  </pic:blipFill>
                  <pic:spPr bwMode="auto">
                    <a:xfrm>
                      <a:off x="0" y="0"/>
                      <a:ext cx="2867025" cy="926592"/>
                    </a:xfrm>
                    <a:prstGeom prst="rect">
                      <a:avLst/>
                    </a:prstGeom>
                    <a:ln>
                      <a:noFill/>
                    </a:ln>
                    <a:extLst>
                      <a:ext uri="{53640926-AAD7-44D8-BBD7-CCE9431645EC}">
                        <a14:shadowObscured xmlns:a14="http://schemas.microsoft.com/office/drawing/2010/main"/>
                      </a:ext>
                    </a:extLst>
                  </pic:spPr>
                </pic:pic>
              </a:graphicData>
            </a:graphic>
          </wp:inline>
        </w:drawing>
      </w:r>
    </w:p>
    <w:p w14:paraId="034AD06E" w14:textId="311F9FE9" w:rsidR="00105095" w:rsidRPr="00AB6404" w:rsidRDefault="00105095" w:rsidP="00AB6404">
      <w:pPr>
        <w:autoSpaceDE w:val="0"/>
        <w:autoSpaceDN w:val="0"/>
        <w:adjustRightInd w:val="0"/>
        <w:spacing w:after="0" w:line="360" w:lineRule="auto"/>
        <w:jc w:val="center"/>
        <w:rPr>
          <w:b/>
          <w:bCs/>
          <w:lang w:val="es-DO"/>
        </w:rPr>
      </w:pPr>
      <w:r w:rsidRPr="00AB6404">
        <w:rPr>
          <w:rFonts w:eastAsia="Calibri"/>
          <w:i/>
          <w:iCs/>
          <w:sz w:val="18"/>
          <w:szCs w:val="18"/>
          <w:lang w:val="es-DO"/>
        </w:rPr>
        <w:t>Fuente: D</w:t>
      </w:r>
      <w:r w:rsidR="00DF027C" w:rsidRPr="00AB6404">
        <w:rPr>
          <w:rFonts w:eastAsia="Calibri"/>
          <w:i/>
          <w:iCs/>
          <w:sz w:val="18"/>
          <w:szCs w:val="18"/>
          <w:lang w:val="es-DO"/>
        </w:rPr>
        <w:t>epartamento</w:t>
      </w:r>
      <w:r w:rsidRPr="00AB6404">
        <w:rPr>
          <w:rFonts w:eastAsia="Calibri"/>
          <w:i/>
          <w:iCs/>
          <w:sz w:val="18"/>
          <w:szCs w:val="18"/>
          <w:lang w:val="es-DO"/>
        </w:rPr>
        <w:t xml:space="preserve"> de Recursos Humanos de la JAC.</w:t>
      </w:r>
    </w:p>
    <w:p w14:paraId="7180A0D8" w14:textId="77777777" w:rsidR="00105095" w:rsidRPr="00AB6404" w:rsidRDefault="00105095" w:rsidP="00AB6404">
      <w:pPr>
        <w:spacing w:line="360" w:lineRule="auto"/>
        <w:jc w:val="center"/>
        <w:rPr>
          <w:lang w:val="es-DO"/>
        </w:rPr>
      </w:pPr>
    </w:p>
    <w:p w14:paraId="2D7A053C" w14:textId="0062FB7F" w:rsidR="00105095" w:rsidRPr="00AB6404" w:rsidRDefault="00105095" w:rsidP="00AB6404">
      <w:pPr>
        <w:pStyle w:val="Ttulo3"/>
        <w:spacing w:line="360" w:lineRule="auto"/>
        <w:rPr>
          <w:rFonts w:cs="Times New Roman"/>
          <w:color w:val="767171"/>
          <w:lang w:val="es-DO"/>
        </w:rPr>
      </w:pPr>
      <w:bookmarkStart w:id="906" w:name="_Toc218581845"/>
      <w:r w:rsidRPr="00AB6404">
        <w:rPr>
          <w:rFonts w:cs="Times New Roman"/>
          <w:color w:val="767171"/>
          <w:lang w:val="es-DO"/>
        </w:rPr>
        <w:t>Actividades Realizadas</w:t>
      </w:r>
      <w:bookmarkEnd w:id="906"/>
      <w:r w:rsidRPr="00AB6404">
        <w:rPr>
          <w:rFonts w:cs="Times New Roman"/>
          <w:color w:val="767171"/>
          <w:lang w:val="es-DO"/>
        </w:rPr>
        <w:t xml:space="preserve"> </w:t>
      </w:r>
    </w:p>
    <w:p w14:paraId="51C9DA9A" w14:textId="77777777" w:rsidR="00AE41EA" w:rsidRPr="00AB6404" w:rsidRDefault="00AE41EA" w:rsidP="00AB6404">
      <w:pPr>
        <w:spacing w:line="360" w:lineRule="auto"/>
        <w:rPr>
          <w:lang w:val="es-DO"/>
        </w:rPr>
      </w:pPr>
    </w:p>
    <w:p w14:paraId="4FFA1F77" w14:textId="3FF592FD" w:rsidR="00105095" w:rsidRPr="00AB6404" w:rsidRDefault="00105095" w:rsidP="00AB6404">
      <w:pPr>
        <w:spacing w:line="360" w:lineRule="auto"/>
        <w:jc w:val="both"/>
        <w:rPr>
          <w:lang w:val="es-DO"/>
        </w:rPr>
      </w:pPr>
      <w:r w:rsidRPr="00AB6404">
        <w:rPr>
          <w:lang w:val="es-DO"/>
        </w:rPr>
        <w:t xml:space="preserve">En el 2025se impulsaron acciones formativas y de integración que respondieron a las necesidades detectadas en la organización, favoreciendo el desarrollo profesional, el compromiso institucional y el fortalecimiento de nuestras relaciones laborales. Se llevaron a </w:t>
      </w:r>
      <w:r w:rsidRPr="00AB6404">
        <w:rPr>
          <w:lang w:val="es-DO"/>
        </w:rPr>
        <w:lastRenderedPageBreak/>
        <w:t>cabo diversas jornadas y charlas orientadas a promover el bienestar integral del personal y fortalecer nuestra cultura organizacional, diseñadas para fomentar la salud preventiva y ofrecer información de valor a todos los colaboradores. Estas acciones reflejan nuestro compromiso continuo con la creación de un entorno laboral saludable, informado y participativo.</w:t>
      </w:r>
    </w:p>
    <w:tbl>
      <w:tblPr>
        <w:tblStyle w:val="Tablanormal1"/>
        <w:tblW w:w="4645" w:type="pct"/>
        <w:jc w:val="center"/>
        <w:tblLook w:val="04A0" w:firstRow="1" w:lastRow="0" w:firstColumn="1" w:lastColumn="0" w:noHBand="0" w:noVBand="1"/>
      </w:tblPr>
      <w:tblGrid>
        <w:gridCol w:w="1700"/>
        <w:gridCol w:w="2509"/>
        <w:gridCol w:w="1234"/>
        <w:gridCol w:w="1180"/>
        <w:gridCol w:w="725"/>
      </w:tblGrid>
      <w:tr w:rsidR="00915002" w:rsidRPr="00AB6404" w14:paraId="3C4876AF" w14:textId="77777777" w:rsidTr="00F71AF8">
        <w:trPr>
          <w:cnfStyle w:val="100000000000" w:firstRow="1" w:lastRow="0" w:firstColumn="0" w:lastColumn="0" w:oddVBand="0" w:evenVBand="0" w:oddHBand="0" w:evenHBand="0" w:firstRowFirstColumn="0" w:firstRowLastColumn="0" w:lastRowFirstColumn="0" w:lastRowLastColumn="0"/>
          <w:trHeight w:val="1020"/>
          <w:tblHeader/>
          <w:jc w:val="center"/>
        </w:trPr>
        <w:tc>
          <w:tcPr>
            <w:cnfStyle w:val="001000000000" w:firstRow="0" w:lastRow="0" w:firstColumn="1" w:lastColumn="0" w:oddVBand="0" w:evenVBand="0" w:oddHBand="0" w:evenHBand="0" w:firstRowFirstColumn="0" w:firstRowLastColumn="0" w:lastRowFirstColumn="0" w:lastRowLastColumn="0"/>
            <w:tcW w:w="1157" w:type="pct"/>
            <w:shd w:val="clear" w:color="auto" w:fill="002060"/>
            <w:vAlign w:val="center"/>
            <w:hideMark/>
          </w:tcPr>
          <w:p w14:paraId="15094AC5" w14:textId="77777777" w:rsidR="00382C84" w:rsidRPr="00AB6404" w:rsidRDefault="00382C84" w:rsidP="00AB6404">
            <w:pPr>
              <w:spacing w:line="360" w:lineRule="auto"/>
              <w:jc w:val="center"/>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Fecha</w:t>
            </w:r>
          </w:p>
        </w:tc>
        <w:tc>
          <w:tcPr>
            <w:tcW w:w="1707" w:type="pct"/>
            <w:shd w:val="clear" w:color="auto" w:fill="002060"/>
            <w:vAlign w:val="center"/>
            <w:hideMark/>
          </w:tcPr>
          <w:p w14:paraId="208622C3" w14:textId="77777777" w:rsidR="00382C84" w:rsidRPr="00AB6404" w:rsidRDefault="00382C84"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Jornada</w:t>
            </w:r>
          </w:p>
        </w:tc>
        <w:tc>
          <w:tcPr>
            <w:tcW w:w="840" w:type="pct"/>
            <w:shd w:val="clear" w:color="auto" w:fill="002060"/>
            <w:noWrap/>
            <w:vAlign w:val="center"/>
            <w:hideMark/>
          </w:tcPr>
          <w:p w14:paraId="54F05959" w14:textId="77777777" w:rsidR="00382C84" w:rsidRPr="00AB6404" w:rsidRDefault="00382C84"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Masculino</w:t>
            </w:r>
          </w:p>
        </w:tc>
        <w:tc>
          <w:tcPr>
            <w:tcW w:w="803" w:type="pct"/>
            <w:shd w:val="clear" w:color="auto" w:fill="002060"/>
            <w:noWrap/>
            <w:vAlign w:val="center"/>
            <w:hideMark/>
          </w:tcPr>
          <w:p w14:paraId="23A08240" w14:textId="77777777" w:rsidR="00382C84" w:rsidRPr="00AB6404" w:rsidRDefault="00382C84"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Femenino</w:t>
            </w:r>
          </w:p>
        </w:tc>
        <w:tc>
          <w:tcPr>
            <w:tcW w:w="493" w:type="pct"/>
            <w:shd w:val="clear" w:color="auto" w:fill="002060"/>
            <w:noWrap/>
            <w:vAlign w:val="center"/>
            <w:hideMark/>
          </w:tcPr>
          <w:p w14:paraId="5FB19FB3" w14:textId="77777777" w:rsidR="00382C84" w:rsidRPr="00AB6404" w:rsidRDefault="00382C84"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Total</w:t>
            </w:r>
          </w:p>
        </w:tc>
      </w:tr>
      <w:tr w:rsidR="00EF1E8E" w:rsidRPr="00AB6404" w14:paraId="3080A2FB" w14:textId="77777777" w:rsidTr="00F71AF8">
        <w:trPr>
          <w:cnfStyle w:val="000000100000" w:firstRow="0" w:lastRow="0" w:firstColumn="0" w:lastColumn="0" w:oddVBand="0" w:evenVBand="0" w:oddHBand="1" w:evenHBand="0" w:firstRowFirstColumn="0" w:firstRowLastColumn="0" w:lastRowFirstColumn="0" w:lastRowLastColumn="0"/>
          <w:trHeight w:val="1020"/>
          <w:jc w:val="center"/>
        </w:trPr>
        <w:tc>
          <w:tcPr>
            <w:cnfStyle w:val="001000000000" w:firstRow="0" w:lastRow="0" w:firstColumn="1" w:lastColumn="0" w:oddVBand="0" w:evenVBand="0" w:oddHBand="0" w:evenHBand="0" w:firstRowFirstColumn="0" w:firstRowLastColumn="0" w:lastRowFirstColumn="0" w:lastRowLastColumn="0"/>
            <w:tcW w:w="1157" w:type="pct"/>
            <w:vAlign w:val="center"/>
            <w:hideMark/>
          </w:tcPr>
          <w:p w14:paraId="42FDFD8D" w14:textId="77777777" w:rsidR="00382C84" w:rsidRPr="00AB6404" w:rsidRDefault="00382C8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21 de febrero</w:t>
            </w:r>
          </w:p>
        </w:tc>
        <w:tc>
          <w:tcPr>
            <w:tcW w:w="1707" w:type="pct"/>
            <w:vAlign w:val="center"/>
            <w:hideMark/>
          </w:tcPr>
          <w:p w14:paraId="24F4EC3B" w14:textId="5B20924B" w:rsidR="00382C84" w:rsidRPr="00AB6404" w:rsidRDefault="00382C8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 xml:space="preserve">1era. Jornada </w:t>
            </w:r>
            <w:r w:rsidR="007A2FFB" w:rsidRPr="00AB6404">
              <w:rPr>
                <w:rFonts w:eastAsia="Times New Roman"/>
                <w:spacing w:val="0"/>
                <w:lang w:val="es-DO" w:eastAsia="es-DO"/>
              </w:rPr>
              <w:t>Odontológica</w:t>
            </w:r>
          </w:p>
        </w:tc>
        <w:tc>
          <w:tcPr>
            <w:tcW w:w="840" w:type="pct"/>
            <w:noWrap/>
            <w:vAlign w:val="center"/>
            <w:hideMark/>
          </w:tcPr>
          <w:p w14:paraId="63175D63" w14:textId="77777777" w:rsidR="00382C84" w:rsidRPr="00AB6404" w:rsidRDefault="00382C8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14</w:t>
            </w:r>
          </w:p>
        </w:tc>
        <w:tc>
          <w:tcPr>
            <w:tcW w:w="803" w:type="pct"/>
            <w:noWrap/>
            <w:vAlign w:val="center"/>
            <w:hideMark/>
          </w:tcPr>
          <w:p w14:paraId="12668386" w14:textId="77777777" w:rsidR="00382C84" w:rsidRPr="00AB6404" w:rsidRDefault="00382C8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12</w:t>
            </w:r>
          </w:p>
        </w:tc>
        <w:tc>
          <w:tcPr>
            <w:tcW w:w="493" w:type="pct"/>
            <w:noWrap/>
            <w:vAlign w:val="center"/>
            <w:hideMark/>
          </w:tcPr>
          <w:p w14:paraId="01D05605" w14:textId="77777777" w:rsidR="00382C84" w:rsidRPr="00AB6404" w:rsidRDefault="00382C8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26</w:t>
            </w:r>
          </w:p>
        </w:tc>
      </w:tr>
      <w:tr w:rsidR="00EF1E8E" w:rsidRPr="00AB6404" w14:paraId="76CF3159" w14:textId="77777777" w:rsidTr="00F71AF8">
        <w:trPr>
          <w:trHeight w:val="1020"/>
          <w:jc w:val="center"/>
        </w:trPr>
        <w:tc>
          <w:tcPr>
            <w:cnfStyle w:val="001000000000" w:firstRow="0" w:lastRow="0" w:firstColumn="1" w:lastColumn="0" w:oddVBand="0" w:evenVBand="0" w:oddHBand="0" w:evenHBand="0" w:firstRowFirstColumn="0" w:firstRowLastColumn="0" w:lastRowFirstColumn="0" w:lastRowLastColumn="0"/>
            <w:tcW w:w="1157" w:type="pct"/>
            <w:vAlign w:val="center"/>
            <w:hideMark/>
          </w:tcPr>
          <w:p w14:paraId="51F9549F" w14:textId="77777777" w:rsidR="00382C84" w:rsidRPr="00AB6404" w:rsidRDefault="00382C8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7 de marzo</w:t>
            </w:r>
          </w:p>
        </w:tc>
        <w:tc>
          <w:tcPr>
            <w:tcW w:w="1707" w:type="pct"/>
            <w:vAlign w:val="center"/>
            <w:hideMark/>
          </w:tcPr>
          <w:p w14:paraId="653035A5" w14:textId="77777777" w:rsidR="00382C84" w:rsidRPr="00AB6404" w:rsidRDefault="00382C8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2da. Jornada Odontológica</w:t>
            </w:r>
          </w:p>
        </w:tc>
        <w:tc>
          <w:tcPr>
            <w:tcW w:w="840" w:type="pct"/>
            <w:noWrap/>
            <w:vAlign w:val="center"/>
            <w:hideMark/>
          </w:tcPr>
          <w:p w14:paraId="0586EBA3" w14:textId="77777777" w:rsidR="00382C84" w:rsidRPr="00AB6404" w:rsidRDefault="00382C8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20</w:t>
            </w:r>
          </w:p>
        </w:tc>
        <w:tc>
          <w:tcPr>
            <w:tcW w:w="803" w:type="pct"/>
            <w:noWrap/>
            <w:vAlign w:val="center"/>
            <w:hideMark/>
          </w:tcPr>
          <w:p w14:paraId="240A86E3" w14:textId="77777777" w:rsidR="00382C84" w:rsidRPr="00AB6404" w:rsidRDefault="00382C8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12</w:t>
            </w:r>
          </w:p>
        </w:tc>
        <w:tc>
          <w:tcPr>
            <w:tcW w:w="493" w:type="pct"/>
            <w:noWrap/>
            <w:vAlign w:val="center"/>
            <w:hideMark/>
          </w:tcPr>
          <w:p w14:paraId="42E56E8F" w14:textId="77777777" w:rsidR="00382C84" w:rsidRPr="00AB6404" w:rsidRDefault="00382C8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32</w:t>
            </w:r>
          </w:p>
        </w:tc>
      </w:tr>
      <w:tr w:rsidR="00EF1E8E" w:rsidRPr="00AB6404" w14:paraId="6AC19754" w14:textId="77777777" w:rsidTr="00F71AF8">
        <w:trPr>
          <w:cnfStyle w:val="000000100000" w:firstRow="0" w:lastRow="0" w:firstColumn="0" w:lastColumn="0" w:oddVBand="0" w:evenVBand="0" w:oddHBand="1" w:evenHBand="0" w:firstRowFirstColumn="0" w:firstRowLastColumn="0" w:lastRowFirstColumn="0" w:lastRowLastColumn="0"/>
          <w:trHeight w:val="1020"/>
          <w:jc w:val="center"/>
        </w:trPr>
        <w:tc>
          <w:tcPr>
            <w:cnfStyle w:val="001000000000" w:firstRow="0" w:lastRow="0" w:firstColumn="1" w:lastColumn="0" w:oddVBand="0" w:evenVBand="0" w:oddHBand="0" w:evenHBand="0" w:firstRowFirstColumn="0" w:firstRowLastColumn="0" w:lastRowFirstColumn="0" w:lastRowLastColumn="0"/>
            <w:tcW w:w="1157" w:type="pct"/>
            <w:vAlign w:val="center"/>
            <w:hideMark/>
          </w:tcPr>
          <w:p w14:paraId="05A51587" w14:textId="77777777" w:rsidR="00382C84" w:rsidRPr="00AB6404" w:rsidRDefault="00382C8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20 de mayo</w:t>
            </w:r>
          </w:p>
        </w:tc>
        <w:tc>
          <w:tcPr>
            <w:tcW w:w="1707" w:type="pct"/>
            <w:vAlign w:val="center"/>
            <w:hideMark/>
          </w:tcPr>
          <w:p w14:paraId="293788A1" w14:textId="77777777" w:rsidR="00382C84" w:rsidRPr="00AB6404" w:rsidRDefault="00382C8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Jornada Oftalmológica</w:t>
            </w:r>
          </w:p>
        </w:tc>
        <w:tc>
          <w:tcPr>
            <w:tcW w:w="840" w:type="pct"/>
            <w:noWrap/>
            <w:vAlign w:val="center"/>
            <w:hideMark/>
          </w:tcPr>
          <w:p w14:paraId="52813EE3" w14:textId="77777777" w:rsidR="00382C84" w:rsidRPr="00AB6404" w:rsidRDefault="00382C8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12</w:t>
            </w:r>
          </w:p>
        </w:tc>
        <w:tc>
          <w:tcPr>
            <w:tcW w:w="803" w:type="pct"/>
            <w:noWrap/>
            <w:vAlign w:val="center"/>
            <w:hideMark/>
          </w:tcPr>
          <w:p w14:paraId="43565F5C" w14:textId="77777777" w:rsidR="00382C84" w:rsidRPr="00AB6404" w:rsidRDefault="00382C8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w:t>
            </w:r>
          </w:p>
        </w:tc>
        <w:tc>
          <w:tcPr>
            <w:tcW w:w="493" w:type="pct"/>
            <w:noWrap/>
            <w:vAlign w:val="center"/>
            <w:hideMark/>
          </w:tcPr>
          <w:p w14:paraId="63951E8B" w14:textId="77777777" w:rsidR="00382C84" w:rsidRPr="00AB6404" w:rsidRDefault="00382C8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22</w:t>
            </w:r>
          </w:p>
        </w:tc>
      </w:tr>
      <w:tr w:rsidR="00EF1E8E" w:rsidRPr="00AB6404" w14:paraId="352F4AC5" w14:textId="77777777" w:rsidTr="00F71AF8">
        <w:trPr>
          <w:trHeight w:val="1020"/>
          <w:jc w:val="center"/>
        </w:trPr>
        <w:tc>
          <w:tcPr>
            <w:cnfStyle w:val="001000000000" w:firstRow="0" w:lastRow="0" w:firstColumn="1" w:lastColumn="0" w:oddVBand="0" w:evenVBand="0" w:oddHBand="0" w:evenHBand="0" w:firstRowFirstColumn="0" w:firstRowLastColumn="0" w:lastRowFirstColumn="0" w:lastRowLastColumn="0"/>
            <w:tcW w:w="1157" w:type="pct"/>
            <w:vAlign w:val="center"/>
            <w:hideMark/>
          </w:tcPr>
          <w:p w14:paraId="1FD773BE" w14:textId="77777777" w:rsidR="00382C84" w:rsidRPr="00AB6404" w:rsidRDefault="00382C8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23 de mayo</w:t>
            </w:r>
          </w:p>
        </w:tc>
        <w:tc>
          <w:tcPr>
            <w:tcW w:w="1707" w:type="pct"/>
            <w:vAlign w:val="center"/>
            <w:hideMark/>
          </w:tcPr>
          <w:p w14:paraId="27800E07" w14:textId="77777777" w:rsidR="00382C84" w:rsidRPr="00AB6404" w:rsidRDefault="00382C8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Jornada de Reforestación</w:t>
            </w:r>
          </w:p>
        </w:tc>
        <w:tc>
          <w:tcPr>
            <w:tcW w:w="840" w:type="pct"/>
            <w:noWrap/>
            <w:vAlign w:val="center"/>
            <w:hideMark/>
          </w:tcPr>
          <w:p w14:paraId="76A6D963" w14:textId="77777777" w:rsidR="00382C84" w:rsidRPr="00AB6404" w:rsidRDefault="00382C8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31</w:t>
            </w:r>
          </w:p>
        </w:tc>
        <w:tc>
          <w:tcPr>
            <w:tcW w:w="803" w:type="pct"/>
            <w:noWrap/>
            <w:vAlign w:val="center"/>
            <w:hideMark/>
          </w:tcPr>
          <w:p w14:paraId="79EEA9AA" w14:textId="77777777" w:rsidR="00382C84" w:rsidRPr="00AB6404" w:rsidRDefault="00382C8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44</w:t>
            </w:r>
          </w:p>
        </w:tc>
        <w:tc>
          <w:tcPr>
            <w:tcW w:w="493" w:type="pct"/>
            <w:noWrap/>
            <w:vAlign w:val="center"/>
            <w:hideMark/>
          </w:tcPr>
          <w:p w14:paraId="53EFE4F4" w14:textId="77777777" w:rsidR="00382C84" w:rsidRPr="00AB6404" w:rsidRDefault="00382C8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75</w:t>
            </w:r>
          </w:p>
        </w:tc>
      </w:tr>
      <w:tr w:rsidR="00EF1E8E" w:rsidRPr="00AB6404" w14:paraId="16B27BCB" w14:textId="77777777" w:rsidTr="00F71AF8">
        <w:trPr>
          <w:cnfStyle w:val="000000100000" w:firstRow="0" w:lastRow="0" w:firstColumn="0" w:lastColumn="0" w:oddVBand="0" w:evenVBand="0" w:oddHBand="1" w:evenHBand="0" w:firstRowFirstColumn="0" w:firstRowLastColumn="0" w:lastRowFirstColumn="0" w:lastRowLastColumn="0"/>
          <w:trHeight w:val="1020"/>
          <w:jc w:val="center"/>
        </w:trPr>
        <w:tc>
          <w:tcPr>
            <w:cnfStyle w:val="001000000000" w:firstRow="0" w:lastRow="0" w:firstColumn="1" w:lastColumn="0" w:oddVBand="0" w:evenVBand="0" w:oddHBand="0" w:evenHBand="0" w:firstRowFirstColumn="0" w:firstRowLastColumn="0" w:lastRowFirstColumn="0" w:lastRowLastColumn="0"/>
            <w:tcW w:w="1157" w:type="pct"/>
            <w:vAlign w:val="center"/>
            <w:hideMark/>
          </w:tcPr>
          <w:p w14:paraId="72543125" w14:textId="77777777" w:rsidR="00382C84" w:rsidRPr="00AB6404" w:rsidRDefault="00382C8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Del 26 al 29 de agosto</w:t>
            </w:r>
          </w:p>
        </w:tc>
        <w:tc>
          <w:tcPr>
            <w:tcW w:w="1707" w:type="pct"/>
            <w:vAlign w:val="center"/>
            <w:hideMark/>
          </w:tcPr>
          <w:p w14:paraId="22EE4085" w14:textId="77777777" w:rsidR="00382C84" w:rsidRPr="00AB6404" w:rsidRDefault="00382C8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Jornada de Glicemia</w:t>
            </w:r>
          </w:p>
        </w:tc>
        <w:tc>
          <w:tcPr>
            <w:tcW w:w="840" w:type="pct"/>
            <w:noWrap/>
            <w:vAlign w:val="center"/>
            <w:hideMark/>
          </w:tcPr>
          <w:p w14:paraId="292DED55" w14:textId="77777777" w:rsidR="00382C84" w:rsidRPr="00AB6404" w:rsidRDefault="00382C8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w:t>
            </w:r>
          </w:p>
        </w:tc>
        <w:tc>
          <w:tcPr>
            <w:tcW w:w="803" w:type="pct"/>
            <w:noWrap/>
            <w:vAlign w:val="center"/>
            <w:hideMark/>
          </w:tcPr>
          <w:p w14:paraId="61F6A680" w14:textId="77777777" w:rsidR="00382C84" w:rsidRPr="00AB6404" w:rsidRDefault="00382C8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22</w:t>
            </w:r>
          </w:p>
        </w:tc>
        <w:tc>
          <w:tcPr>
            <w:tcW w:w="493" w:type="pct"/>
            <w:noWrap/>
            <w:vAlign w:val="center"/>
            <w:hideMark/>
          </w:tcPr>
          <w:p w14:paraId="4E5E676C" w14:textId="77777777" w:rsidR="00382C84" w:rsidRPr="00AB6404" w:rsidRDefault="00382C8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32</w:t>
            </w:r>
          </w:p>
        </w:tc>
      </w:tr>
      <w:tr w:rsidR="00EF1E8E" w:rsidRPr="00AB6404" w14:paraId="58C81E15" w14:textId="77777777" w:rsidTr="00F71AF8">
        <w:trPr>
          <w:trHeight w:val="1020"/>
          <w:jc w:val="center"/>
        </w:trPr>
        <w:tc>
          <w:tcPr>
            <w:cnfStyle w:val="001000000000" w:firstRow="0" w:lastRow="0" w:firstColumn="1" w:lastColumn="0" w:oddVBand="0" w:evenVBand="0" w:oddHBand="0" w:evenHBand="0" w:firstRowFirstColumn="0" w:firstRowLastColumn="0" w:lastRowFirstColumn="0" w:lastRowLastColumn="0"/>
            <w:tcW w:w="1157" w:type="pct"/>
            <w:vAlign w:val="center"/>
            <w:hideMark/>
          </w:tcPr>
          <w:p w14:paraId="5843E141" w14:textId="77777777" w:rsidR="00382C84" w:rsidRPr="00AB6404" w:rsidRDefault="00382C8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02 de mayo</w:t>
            </w:r>
          </w:p>
        </w:tc>
        <w:tc>
          <w:tcPr>
            <w:tcW w:w="1707" w:type="pct"/>
            <w:vAlign w:val="center"/>
            <w:hideMark/>
          </w:tcPr>
          <w:p w14:paraId="3F255188" w14:textId="77777777" w:rsidR="00382C84" w:rsidRPr="00AB6404" w:rsidRDefault="00382C8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Jornada de pruebas Antidopaje</w:t>
            </w:r>
          </w:p>
        </w:tc>
        <w:tc>
          <w:tcPr>
            <w:tcW w:w="840" w:type="pct"/>
            <w:noWrap/>
            <w:vAlign w:val="center"/>
            <w:hideMark/>
          </w:tcPr>
          <w:p w14:paraId="15B59CDC" w14:textId="77777777" w:rsidR="00382C84" w:rsidRPr="00AB6404" w:rsidRDefault="00382C8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31</w:t>
            </w:r>
          </w:p>
        </w:tc>
        <w:tc>
          <w:tcPr>
            <w:tcW w:w="803" w:type="pct"/>
            <w:noWrap/>
            <w:vAlign w:val="center"/>
            <w:hideMark/>
          </w:tcPr>
          <w:p w14:paraId="734F5E37" w14:textId="77777777" w:rsidR="00382C84" w:rsidRPr="00AB6404" w:rsidRDefault="00382C8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21</w:t>
            </w:r>
          </w:p>
        </w:tc>
        <w:tc>
          <w:tcPr>
            <w:tcW w:w="493" w:type="pct"/>
            <w:noWrap/>
            <w:vAlign w:val="center"/>
            <w:hideMark/>
          </w:tcPr>
          <w:p w14:paraId="46DE49F5" w14:textId="77777777" w:rsidR="00382C84" w:rsidRPr="00AB6404" w:rsidRDefault="00382C8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52</w:t>
            </w:r>
          </w:p>
        </w:tc>
      </w:tr>
      <w:tr w:rsidR="00EF1E8E" w:rsidRPr="00AB6404" w14:paraId="45421B33" w14:textId="77777777" w:rsidTr="00F71AF8">
        <w:trPr>
          <w:cnfStyle w:val="000000100000" w:firstRow="0" w:lastRow="0" w:firstColumn="0" w:lastColumn="0" w:oddVBand="0" w:evenVBand="0" w:oddHBand="1" w:evenHBand="0" w:firstRowFirstColumn="0" w:firstRowLastColumn="0" w:lastRowFirstColumn="0" w:lastRowLastColumn="0"/>
          <w:trHeight w:val="1020"/>
          <w:jc w:val="center"/>
        </w:trPr>
        <w:tc>
          <w:tcPr>
            <w:cnfStyle w:val="001000000000" w:firstRow="0" w:lastRow="0" w:firstColumn="1" w:lastColumn="0" w:oddVBand="0" w:evenVBand="0" w:oddHBand="0" w:evenHBand="0" w:firstRowFirstColumn="0" w:firstRowLastColumn="0" w:lastRowFirstColumn="0" w:lastRowLastColumn="0"/>
            <w:tcW w:w="1157" w:type="pct"/>
            <w:vAlign w:val="center"/>
            <w:hideMark/>
          </w:tcPr>
          <w:p w14:paraId="103702EB" w14:textId="77777777" w:rsidR="00382C84" w:rsidRPr="00AB6404" w:rsidRDefault="00382C8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04 de agosto</w:t>
            </w:r>
          </w:p>
        </w:tc>
        <w:tc>
          <w:tcPr>
            <w:tcW w:w="1707" w:type="pct"/>
            <w:vAlign w:val="center"/>
            <w:hideMark/>
          </w:tcPr>
          <w:p w14:paraId="2977AB71" w14:textId="77777777" w:rsidR="00382C84" w:rsidRPr="00AB6404" w:rsidRDefault="00382C8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Jornada de pruebas Antidopaje</w:t>
            </w:r>
          </w:p>
        </w:tc>
        <w:tc>
          <w:tcPr>
            <w:tcW w:w="840" w:type="pct"/>
            <w:noWrap/>
            <w:vAlign w:val="center"/>
            <w:hideMark/>
          </w:tcPr>
          <w:p w14:paraId="6EF8DF1F" w14:textId="77777777" w:rsidR="00382C84" w:rsidRPr="00AB6404" w:rsidRDefault="00382C8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26</w:t>
            </w:r>
          </w:p>
        </w:tc>
        <w:tc>
          <w:tcPr>
            <w:tcW w:w="803" w:type="pct"/>
            <w:noWrap/>
            <w:vAlign w:val="center"/>
            <w:hideMark/>
          </w:tcPr>
          <w:p w14:paraId="5C9496A1" w14:textId="77777777" w:rsidR="00382C84" w:rsidRPr="00AB6404" w:rsidRDefault="00382C8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15</w:t>
            </w:r>
          </w:p>
        </w:tc>
        <w:tc>
          <w:tcPr>
            <w:tcW w:w="493" w:type="pct"/>
            <w:noWrap/>
            <w:vAlign w:val="center"/>
            <w:hideMark/>
          </w:tcPr>
          <w:p w14:paraId="4B638DC2" w14:textId="77777777" w:rsidR="00382C84" w:rsidRPr="00AB6404" w:rsidRDefault="00382C8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41</w:t>
            </w:r>
          </w:p>
        </w:tc>
      </w:tr>
      <w:tr w:rsidR="00EF1E8E" w:rsidRPr="00AB6404" w14:paraId="34BE284E" w14:textId="77777777" w:rsidTr="00F71AF8">
        <w:trPr>
          <w:trHeight w:val="1020"/>
          <w:jc w:val="center"/>
        </w:trPr>
        <w:tc>
          <w:tcPr>
            <w:cnfStyle w:val="001000000000" w:firstRow="0" w:lastRow="0" w:firstColumn="1" w:lastColumn="0" w:oddVBand="0" w:evenVBand="0" w:oddHBand="0" w:evenHBand="0" w:firstRowFirstColumn="0" w:firstRowLastColumn="0" w:lastRowFirstColumn="0" w:lastRowLastColumn="0"/>
            <w:tcW w:w="1157" w:type="pct"/>
            <w:vAlign w:val="center"/>
            <w:hideMark/>
          </w:tcPr>
          <w:p w14:paraId="141A578F" w14:textId="77777777" w:rsidR="00382C84" w:rsidRPr="00AB6404" w:rsidRDefault="00382C8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29 de octubre</w:t>
            </w:r>
          </w:p>
        </w:tc>
        <w:tc>
          <w:tcPr>
            <w:tcW w:w="1707" w:type="pct"/>
            <w:vAlign w:val="center"/>
            <w:hideMark/>
          </w:tcPr>
          <w:p w14:paraId="519DCF3B" w14:textId="0F2F1CCB" w:rsidR="00382C84" w:rsidRPr="00AB6404" w:rsidRDefault="00382C8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Jornada de Sonomamograf</w:t>
            </w:r>
            <w:r w:rsidR="00476B99" w:rsidRPr="00AB6404">
              <w:rPr>
                <w:rFonts w:eastAsia="Times New Roman"/>
                <w:spacing w:val="0"/>
                <w:lang w:val="es-DO" w:eastAsia="es-DO"/>
              </w:rPr>
              <w:t>í</w:t>
            </w:r>
            <w:r w:rsidRPr="00AB6404">
              <w:rPr>
                <w:rFonts w:eastAsia="Times New Roman"/>
                <w:spacing w:val="0"/>
                <w:lang w:val="es-DO" w:eastAsia="es-DO"/>
              </w:rPr>
              <w:t>a</w:t>
            </w:r>
          </w:p>
        </w:tc>
        <w:tc>
          <w:tcPr>
            <w:tcW w:w="840" w:type="pct"/>
            <w:noWrap/>
            <w:vAlign w:val="center"/>
            <w:hideMark/>
          </w:tcPr>
          <w:p w14:paraId="2E23F2CF" w14:textId="77777777" w:rsidR="00382C84" w:rsidRPr="00AB6404" w:rsidRDefault="00382C8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N/A</w:t>
            </w:r>
          </w:p>
        </w:tc>
        <w:tc>
          <w:tcPr>
            <w:tcW w:w="803" w:type="pct"/>
            <w:noWrap/>
            <w:vAlign w:val="center"/>
            <w:hideMark/>
          </w:tcPr>
          <w:p w14:paraId="3426CA03" w14:textId="77777777" w:rsidR="00382C84" w:rsidRPr="00AB6404" w:rsidRDefault="00382C8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33</w:t>
            </w:r>
          </w:p>
        </w:tc>
        <w:tc>
          <w:tcPr>
            <w:tcW w:w="493" w:type="pct"/>
            <w:noWrap/>
            <w:vAlign w:val="center"/>
            <w:hideMark/>
          </w:tcPr>
          <w:p w14:paraId="4F20B49F" w14:textId="77777777" w:rsidR="00382C84" w:rsidRPr="00AB6404" w:rsidRDefault="00382C8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33</w:t>
            </w:r>
          </w:p>
        </w:tc>
      </w:tr>
      <w:tr w:rsidR="00EF1E8E" w:rsidRPr="00AB6404" w14:paraId="4B470EE7" w14:textId="77777777" w:rsidTr="00F71AF8">
        <w:trPr>
          <w:cnfStyle w:val="000000100000" w:firstRow="0" w:lastRow="0" w:firstColumn="0" w:lastColumn="0" w:oddVBand="0" w:evenVBand="0" w:oddHBand="1" w:evenHBand="0" w:firstRowFirstColumn="0" w:firstRowLastColumn="0" w:lastRowFirstColumn="0" w:lastRowLastColumn="0"/>
          <w:trHeight w:val="1020"/>
          <w:jc w:val="center"/>
        </w:trPr>
        <w:tc>
          <w:tcPr>
            <w:cnfStyle w:val="001000000000" w:firstRow="0" w:lastRow="0" w:firstColumn="1" w:lastColumn="0" w:oddVBand="0" w:evenVBand="0" w:oddHBand="0" w:evenHBand="0" w:firstRowFirstColumn="0" w:firstRowLastColumn="0" w:lastRowFirstColumn="0" w:lastRowLastColumn="0"/>
            <w:tcW w:w="1157" w:type="pct"/>
            <w:vAlign w:val="center"/>
            <w:hideMark/>
          </w:tcPr>
          <w:p w14:paraId="7E1D0B6E" w14:textId="77777777" w:rsidR="00382C84" w:rsidRPr="00AB6404" w:rsidRDefault="00382C8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lastRenderedPageBreak/>
              <w:t>12 de noviembre</w:t>
            </w:r>
          </w:p>
        </w:tc>
        <w:tc>
          <w:tcPr>
            <w:tcW w:w="1707" w:type="pct"/>
            <w:vAlign w:val="center"/>
            <w:hideMark/>
          </w:tcPr>
          <w:p w14:paraId="3B4C65A9" w14:textId="77777777" w:rsidR="00382C84" w:rsidRPr="00AB6404" w:rsidRDefault="00382C8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Jornada de Tamizaje auditivo</w:t>
            </w:r>
          </w:p>
        </w:tc>
        <w:tc>
          <w:tcPr>
            <w:tcW w:w="840" w:type="pct"/>
            <w:noWrap/>
            <w:vAlign w:val="center"/>
            <w:hideMark/>
          </w:tcPr>
          <w:p w14:paraId="7CE4D10B" w14:textId="77777777" w:rsidR="00382C84" w:rsidRPr="00AB6404" w:rsidRDefault="00382C8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17</w:t>
            </w:r>
          </w:p>
        </w:tc>
        <w:tc>
          <w:tcPr>
            <w:tcW w:w="803" w:type="pct"/>
            <w:noWrap/>
            <w:vAlign w:val="center"/>
            <w:hideMark/>
          </w:tcPr>
          <w:p w14:paraId="71348C3A" w14:textId="77777777" w:rsidR="00382C84" w:rsidRPr="00AB6404" w:rsidRDefault="00382C8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39</w:t>
            </w:r>
          </w:p>
        </w:tc>
        <w:tc>
          <w:tcPr>
            <w:tcW w:w="493" w:type="pct"/>
            <w:noWrap/>
            <w:vAlign w:val="center"/>
            <w:hideMark/>
          </w:tcPr>
          <w:p w14:paraId="07F48961" w14:textId="77777777" w:rsidR="00382C84" w:rsidRPr="00AB6404" w:rsidRDefault="00382C8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56</w:t>
            </w:r>
          </w:p>
        </w:tc>
      </w:tr>
      <w:tr w:rsidR="00EF1E8E" w:rsidRPr="00AB6404" w14:paraId="0F1EE102" w14:textId="77777777" w:rsidTr="00F71AF8">
        <w:trPr>
          <w:trHeight w:val="1020"/>
          <w:jc w:val="center"/>
        </w:trPr>
        <w:tc>
          <w:tcPr>
            <w:cnfStyle w:val="001000000000" w:firstRow="0" w:lastRow="0" w:firstColumn="1" w:lastColumn="0" w:oddVBand="0" w:evenVBand="0" w:oddHBand="0" w:evenHBand="0" w:firstRowFirstColumn="0" w:firstRowLastColumn="0" w:lastRowFirstColumn="0" w:lastRowLastColumn="0"/>
            <w:tcW w:w="1157" w:type="pct"/>
            <w:vAlign w:val="center"/>
            <w:hideMark/>
          </w:tcPr>
          <w:p w14:paraId="00138465" w14:textId="77777777" w:rsidR="00382C84" w:rsidRPr="00AB6404" w:rsidRDefault="00382C8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18 de noviembre</w:t>
            </w:r>
          </w:p>
        </w:tc>
        <w:tc>
          <w:tcPr>
            <w:tcW w:w="1707" w:type="pct"/>
            <w:vAlign w:val="center"/>
            <w:hideMark/>
          </w:tcPr>
          <w:p w14:paraId="07CACD51" w14:textId="77777777" w:rsidR="00382C84" w:rsidRPr="00AB6404" w:rsidRDefault="00382C8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Jornada de vacunación. Vacunas aplicadas: Neumococo, Hepatitis B, DT e Influenza</w:t>
            </w:r>
          </w:p>
        </w:tc>
        <w:tc>
          <w:tcPr>
            <w:tcW w:w="840" w:type="pct"/>
            <w:noWrap/>
            <w:vAlign w:val="center"/>
            <w:hideMark/>
          </w:tcPr>
          <w:p w14:paraId="0A335FDE" w14:textId="77777777" w:rsidR="00382C84" w:rsidRPr="00AB6404" w:rsidRDefault="00382C8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26</w:t>
            </w:r>
          </w:p>
        </w:tc>
        <w:tc>
          <w:tcPr>
            <w:tcW w:w="803" w:type="pct"/>
            <w:noWrap/>
            <w:vAlign w:val="center"/>
            <w:hideMark/>
          </w:tcPr>
          <w:p w14:paraId="6FF174B2" w14:textId="77777777" w:rsidR="00382C84" w:rsidRPr="00AB6404" w:rsidRDefault="00382C8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35</w:t>
            </w:r>
          </w:p>
        </w:tc>
        <w:tc>
          <w:tcPr>
            <w:tcW w:w="493" w:type="pct"/>
            <w:noWrap/>
            <w:vAlign w:val="center"/>
            <w:hideMark/>
          </w:tcPr>
          <w:p w14:paraId="1D16CF64" w14:textId="77777777" w:rsidR="00382C84" w:rsidRPr="00AB6404" w:rsidRDefault="00382C8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61</w:t>
            </w:r>
          </w:p>
        </w:tc>
      </w:tr>
      <w:tr w:rsidR="00EF1E8E" w:rsidRPr="00AB6404" w14:paraId="31328AA8" w14:textId="77777777" w:rsidTr="00F71AF8">
        <w:trPr>
          <w:cnfStyle w:val="000000100000" w:firstRow="0" w:lastRow="0" w:firstColumn="0" w:lastColumn="0" w:oddVBand="0" w:evenVBand="0" w:oddHBand="1" w:evenHBand="0" w:firstRowFirstColumn="0" w:firstRowLastColumn="0" w:lastRowFirstColumn="0" w:lastRowLastColumn="0"/>
          <w:trHeight w:val="1020"/>
          <w:jc w:val="center"/>
        </w:trPr>
        <w:tc>
          <w:tcPr>
            <w:cnfStyle w:val="001000000000" w:firstRow="0" w:lastRow="0" w:firstColumn="1" w:lastColumn="0" w:oddVBand="0" w:evenVBand="0" w:oddHBand="0" w:evenHBand="0" w:firstRowFirstColumn="0" w:firstRowLastColumn="0" w:lastRowFirstColumn="0" w:lastRowLastColumn="0"/>
            <w:tcW w:w="1157" w:type="pct"/>
            <w:vAlign w:val="center"/>
            <w:hideMark/>
          </w:tcPr>
          <w:p w14:paraId="2EAACD9D" w14:textId="3A0DAEB1" w:rsidR="00382C84" w:rsidRPr="00AB6404" w:rsidRDefault="00382C8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Agosto</w:t>
            </w:r>
          </w:p>
        </w:tc>
        <w:tc>
          <w:tcPr>
            <w:tcW w:w="1707" w:type="pct"/>
            <w:vAlign w:val="center"/>
            <w:hideMark/>
          </w:tcPr>
          <w:p w14:paraId="699EC93D" w14:textId="77777777" w:rsidR="00382C84" w:rsidRPr="00AB6404" w:rsidRDefault="00382C8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Taller AFP Reservas ley-87-01</w:t>
            </w:r>
          </w:p>
        </w:tc>
        <w:tc>
          <w:tcPr>
            <w:tcW w:w="840" w:type="pct"/>
            <w:noWrap/>
            <w:vAlign w:val="center"/>
            <w:hideMark/>
          </w:tcPr>
          <w:p w14:paraId="0B9B14C3" w14:textId="77777777" w:rsidR="00382C84" w:rsidRPr="00AB6404" w:rsidRDefault="00382C8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19</w:t>
            </w:r>
          </w:p>
        </w:tc>
        <w:tc>
          <w:tcPr>
            <w:tcW w:w="803" w:type="pct"/>
            <w:noWrap/>
            <w:vAlign w:val="center"/>
            <w:hideMark/>
          </w:tcPr>
          <w:p w14:paraId="57782A05" w14:textId="77777777" w:rsidR="00382C84" w:rsidRPr="00AB6404" w:rsidRDefault="00382C8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24</w:t>
            </w:r>
          </w:p>
        </w:tc>
        <w:tc>
          <w:tcPr>
            <w:tcW w:w="493" w:type="pct"/>
            <w:noWrap/>
            <w:vAlign w:val="center"/>
            <w:hideMark/>
          </w:tcPr>
          <w:p w14:paraId="37F0EFF6" w14:textId="77777777" w:rsidR="00382C84" w:rsidRPr="00AB6404" w:rsidRDefault="00382C8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43</w:t>
            </w:r>
          </w:p>
        </w:tc>
      </w:tr>
      <w:tr w:rsidR="00EF1E8E" w:rsidRPr="00AB6404" w14:paraId="7CD1E0D8" w14:textId="77777777" w:rsidTr="00F71AF8">
        <w:trPr>
          <w:trHeight w:val="1020"/>
          <w:jc w:val="center"/>
        </w:trPr>
        <w:tc>
          <w:tcPr>
            <w:cnfStyle w:val="001000000000" w:firstRow="0" w:lastRow="0" w:firstColumn="1" w:lastColumn="0" w:oddVBand="0" w:evenVBand="0" w:oddHBand="0" w:evenHBand="0" w:firstRowFirstColumn="0" w:firstRowLastColumn="0" w:lastRowFirstColumn="0" w:lastRowLastColumn="0"/>
            <w:tcW w:w="1157" w:type="pct"/>
            <w:vAlign w:val="center"/>
            <w:hideMark/>
          </w:tcPr>
          <w:p w14:paraId="7AFE2426" w14:textId="77777777" w:rsidR="00382C84" w:rsidRPr="00AB6404" w:rsidRDefault="00382C8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06 de marzo</w:t>
            </w:r>
          </w:p>
        </w:tc>
        <w:tc>
          <w:tcPr>
            <w:tcW w:w="1707" w:type="pct"/>
            <w:vAlign w:val="center"/>
            <w:hideMark/>
          </w:tcPr>
          <w:p w14:paraId="02BDACD6" w14:textId="77777777" w:rsidR="00382C84" w:rsidRPr="00AB6404" w:rsidRDefault="00382C8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Imagen profesional (charla por el día de la Mujer)</w:t>
            </w:r>
          </w:p>
        </w:tc>
        <w:tc>
          <w:tcPr>
            <w:tcW w:w="840" w:type="pct"/>
            <w:vAlign w:val="center"/>
            <w:hideMark/>
          </w:tcPr>
          <w:p w14:paraId="419C37ED" w14:textId="77777777" w:rsidR="00382C84" w:rsidRPr="00AB6404" w:rsidRDefault="00382C8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N/A</w:t>
            </w:r>
          </w:p>
        </w:tc>
        <w:tc>
          <w:tcPr>
            <w:tcW w:w="803" w:type="pct"/>
            <w:vAlign w:val="center"/>
            <w:hideMark/>
          </w:tcPr>
          <w:p w14:paraId="211A630E" w14:textId="77777777" w:rsidR="00382C84" w:rsidRPr="00AB6404" w:rsidRDefault="00382C8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35</w:t>
            </w:r>
          </w:p>
        </w:tc>
        <w:tc>
          <w:tcPr>
            <w:tcW w:w="493" w:type="pct"/>
            <w:noWrap/>
            <w:vAlign w:val="center"/>
            <w:hideMark/>
          </w:tcPr>
          <w:p w14:paraId="0C56E668" w14:textId="77777777" w:rsidR="00382C84" w:rsidRPr="00AB6404" w:rsidRDefault="00382C8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35</w:t>
            </w:r>
          </w:p>
        </w:tc>
      </w:tr>
      <w:tr w:rsidR="00EF1E8E" w:rsidRPr="00AB6404" w14:paraId="60227033" w14:textId="77777777" w:rsidTr="00F71AF8">
        <w:trPr>
          <w:cnfStyle w:val="000000100000" w:firstRow="0" w:lastRow="0" w:firstColumn="0" w:lastColumn="0" w:oddVBand="0" w:evenVBand="0" w:oddHBand="1" w:evenHBand="0" w:firstRowFirstColumn="0" w:firstRowLastColumn="0" w:lastRowFirstColumn="0" w:lastRowLastColumn="0"/>
          <w:trHeight w:val="1020"/>
          <w:jc w:val="center"/>
        </w:trPr>
        <w:tc>
          <w:tcPr>
            <w:cnfStyle w:val="001000000000" w:firstRow="0" w:lastRow="0" w:firstColumn="1" w:lastColumn="0" w:oddVBand="0" w:evenVBand="0" w:oddHBand="0" w:evenHBand="0" w:firstRowFirstColumn="0" w:firstRowLastColumn="0" w:lastRowFirstColumn="0" w:lastRowLastColumn="0"/>
            <w:tcW w:w="1157" w:type="pct"/>
            <w:vAlign w:val="center"/>
            <w:hideMark/>
          </w:tcPr>
          <w:p w14:paraId="1AABC019" w14:textId="77777777" w:rsidR="00382C84" w:rsidRPr="00AB6404" w:rsidRDefault="00382C8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25 de junio</w:t>
            </w:r>
          </w:p>
        </w:tc>
        <w:tc>
          <w:tcPr>
            <w:tcW w:w="1707" w:type="pct"/>
            <w:vAlign w:val="center"/>
            <w:hideMark/>
          </w:tcPr>
          <w:p w14:paraId="49F53BD9" w14:textId="77777777" w:rsidR="00382C84" w:rsidRPr="00AB6404" w:rsidRDefault="00382C8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Masculinidad Respetuosa</w:t>
            </w:r>
          </w:p>
        </w:tc>
        <w:tc>
          <w:tcPr>
            <w:tcW w:w="840" w:type="pct"/>
            <w:vAlign w:val="center"/>
            <w:hideMark/>
          </w:tcPr>
          <w:p w14:paraId="6005D995" w14:textId="77777777" w:rsidR="00382C84" w:rsidRPr="00AB6404" w:rsidRDefault="00382C8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31</w:t>
            </w:r>
          </w:p>
        </w:tc>
        <w:tc>
          <w:tcPr>
            <w:tcW w:w="803" w:type="pct"/>
            <w:vAlign w:val="center"/>
            <w:hideMark/>
          </w:tcPr>
          <w:p w14:paraId="5B791C98" w14:textId="39F386B5" w:rsidR="00382C84" w:rsidRPr="00AB6404" w:rsidRDefault="00382C8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N/A</w:t>
            </w:r>
          </w:p>
        </w:tc>
        <w:tc>
          <w:tcPr>
            <w:tcW w:w="493" w:type="pct"/>
            <w:noWrap/>
            <w:vAlign w:val="center"/>
            <w:hideMark/>
          </w:tcPr>
          <w:p w14:paraId="504AC989" w14:textId="77777777" w:rsidR="00382C84" w:rsidRPr="00AB6404" w:rsidRDefault="00382C8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31</w:t>
            </w:r>
          </w:p>
        </w:tc>
      </w:tr>
      <w:tr w:rsidR="00EF1E8E" w:rsidRPr="00AB6404" w14:paraId="2BF9E141" w14:textId="77777777" w:rsidTr="00F71AF8">
        <w:trPr>
          <w:trHeight w:val="1020"/>
          <w:jc w:val="center"/>
        </w:trPr>
        <w:tc>
          <w:tcPr>
            <w:cnfStyle w:val="001000000000" w:firstRow="0" w:lastRow="0" w:firstColumn="1" w:lastColumn="0" w:oddVBand="0" w:evenVBand="0" w:oddHBand="0" w:evenHBand="0" w:firstRowFirstColumn="0" w:firstRowLastColumn="0" w:lastRowFirstColumn="0" w:lastRowLastColumn="0"/>
            <w:tcW w:w="1157" w:type="pct"/>
            <w:vAlign w:val="center"/>
            <w:hideMark/>
          </w:tcPr>
          <w:p w14:paraId="24372FCB" w14:textId="77777777" w:rsidR="00382C84" w:rsidRPr="00AB6404" w:rsidRDefault="00382C8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30 de junio</w:t>
            </w:r>
          </w:p>
        </w:tc>
        <w:tc>
          <w:tcPr>
            <w:tcW w:w="1707" w:type="pct"/>
            <w:vAlign w:val="center"/>
            <w:hideMark/>
          </w:tcPr>
          <w:p w14:paraId="74313B5C" w14:textId="77777777" w:rsidR="00382C84" w:rsidRPr="00AB6404" w:rsidRDefault="00382C8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Charla de diabetes y nutrición</w:t>
            </w:r>
          </w:p>
        </w:tc>
        <w:tc>
          <w:tcPr>
            <w:tcW w:w="840" w:type="pct"/>
            <w:vAlign w:val="center"/>
            <w:hideMark/>
          </w:tcPr>
          <w:p w14:paraId="1FBF369A" w14:textId="77777777" w:rsidR="00382C84" w:rsidRPr="00AB6404" w:rsidRDefault="00382C8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19</w:t>
            </w:r>
          </w:p>
        </w:tc>
        <w:tc>
          <w:tcPr>
            <w:tcW w:w="803" w:type="pct"/>
            <w:vAlign w:val="center"/>
            <w:hideMark/>
          </w:tcPr>
          <w:p w14:paraId="059E874B" w14:textId="77777777" w:rsidR="00382C84" w:rsidRPr="00AB6404" w:rsidRDefault="00382C8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24</w:t>
            </w:r>
          </w:p>
        </w:tc>
        <w:tc>
          <w:tcPr>
            <w:tcW w:w="493" w:type="pct"/>
            <w:noWrap/>
            <w:vAlign w:val="center"/>
            <w:hideMark/>
          </w:tcPr>
          <w:p w14:paraId="2DB8F774" w14:textId="77777777" w:rsidR="00382C84" w:rsidRPr="00AB6404" w:rsidRDefault="00382C8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43</w:t>
            </w:r>
          </w:p>
        </w:tc>
      </w:tr>
      <w:tr w:rsidR="00EF1E8E" w:rsidRPr="00AB6404" w14:paraId="76CD69F6" w14:textId="77777777" w:rsidTr="00F71AF8">
        <w:trPr>
          <w:cnfStyle w:val="000000100000" w:firstRow="0" w:lastRow="0" w:firstColumn="0" w:lastColumn="0" w:oddVBand="0" w:evenVBand="0" w:oddHBand="1" w:evenHBand="0" w:firstRowFirstColumn="0" w:firstRowLastColumn="0" w:lastRowFirstColumn="0" w:lastRowLastColumn="0"/>
          <w:trHeight w:val="1020"/>
          <w:jc w:val="center"/>
        </w:trPr>
        <w:tc>
          <w:tcPr>
            <w:cnfStyle w:val="001000000000" w:firstRow="0" w:lastRow="0" w:firstColumn="1" w:lastColumn="0" w:oddVBand="0" w:evenVBand="0" w:oddHBand="0" w:evenHBand="0" w:firstRowFirstColumn="0" w:firstRowLastColumn="0" w:lastRowFirstColumn="0" w:lastRowLastColumn="0"/>
            <w:tcW w:w="1157" w:type="pct"/>
            <w:vAlign w:val="center"/>
            <w:hideMark/>
          </w:tcPr>
          <w:p w14:paraId="2C43325D" w14:textId="77777777" w:rsidR="00382C84" w:rsidRPr="00AB6404" w:rsidRDefault="00382C8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14 de agosto</w:t>
            </w:r>
          </w:p>
        </w:tc>
        <w:tc>
          <w:tcPr>
            <w:tcW w:w="1707" w:type="pct"/>
            <w:vAlign w:val="center"/>
            <w:hideMark/>
          </w:tcPr>
          <w:p w14:paraId="28EFD2A8" w14:textId="77777777" w:rsidR="00382C84" w:rsidRPr="00AB6404" w:rsidRDefault="00382C8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Charla Sistema de Reparto</w:t>
            </w:r>
          </w:p>
        </w:tc>
        <w:tc>
          <w:tcPr>
            <w:tcW w:w="840" w:type="pct"/>
            <w:vAlign w:val="center"/>
            <w:hideMark/>
          </w:tcPr>
          <w:p w14:paraId="13714BB4" w14:textId="77777777" w:rsidR="00382C84" w:rsidRPr="00AB6404" w:rsidRDefault="00382C8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9</w:t>
            </w:r>
          </w:p>
        </w:tc>
        <w:tc>
          <w:tcPr>
            <w:tcW w:w="803" w:type="pct"/>
            <w:vAlign w:val="center"/>
            <w:hideMark/>
          </w:tcPr>
          <w:p w14:paraId="7C71F59B" w14:textId="77777777" w:rsidR="00382C84" w:rsidRPr="00AB6404" w:rsidRDefault="00382C8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16</w:t>
            </w:r>
          </w:p>
        </w:tc>
        <w:tc>
          <w:tcPr>
            <w:tcW w:w="493" w:type="pct"/>
            <w:noWrap/>
            <w:vAlign w:val="center"/>
            <w:hideMark/>
          </w:tcPr>
          <w:p w14:paraId="3AE82482" w14:textId="77777777" w:rsidR="00382C84" w:rsidRPr="00AB6404" w:rsidRDefault="00382C8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25</w:t>
            </w:r>
          </w:p>
        </w:tc>
      </w:tr>
      <w:tr w:rsidR="00EF1E8E" w:rsidRPr="00AB6404" w14:paraId="1F4FCB80" w14:textId="77777777" w:rsidTr="00F71AF8">
        <w:trPr>
          <w:trHeight w:val="1020"/>
          <w:jc w:val="center"/>
        </w:trPr>
        <w:tc>
          <w:tcPr>
            <w:cnfStyle w:val="001000000000" w:firstRow="0" w:lastRow="0" w:firstColumn="1" w:lastColumn="0" w:oddVBand="0" w:evenVBand="0" w:oddHBand="0" w:evenHBand="0" w:firstRowFirstColumn="0" w:firstRowLastColumn="0" w:lastRowFirstColumn="0" w:lastRowLastColumn="0"/>
            <w:tcW w:w="1157" w:type="pct"/>
            <w:vAlign w:val="center"/>
            <w:hideMark/>
          </w:tcPr>
          <w:p w14:paraId="4167014C" w14:textId="4E838F64" w:rsidR="00382C84" w:rsidRPr="00AB6404" w:rsidRDefault="00382C8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25 de octubre</w:t>
            </w:r>
          </w:p>
        </w:tc>
        <w:tc>
          <w:tcPr>
            <w:tcW w:w="1707" w:type="pct"/>
            <w:vAlign w:val="center"/>
            <w:hideMark/>
          </w:tcPr>
          <w:p w14:paraId="27A98F10" w14:textId="4A1D5EF8" w:rsidR="00382C84" w:rsidRPr="00AB6404" w:rsidRDefault="00382C8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 xml:space="preserve">Charla </w:t>
            </w:r>
            <w:r w:rsidR="00476B99" w:rsidRPr="00AB6404">
              <w:rPr>
                <w:rFonts w:eastAsia="Times New Roman"/>
                <w:spacing w:val="0"/>
                <w:lang w:val="es-DO" w:eastAsia="es-DO"/>
              </w:rPr>
              <w:t>Prevención</w:t>
            </w:r>
            <w:r w:rsidRPr="00AB6404">
              <w:rPr>
                <w:rFonts w:eastAsia="Times New Roman"/>
                <w:spacing w:val="0"/>
                <w:lang w:val="es-DO" w:eastAsia="es-DO"/>
              </w:rPr>
              <w:t xml:space="preserve"> y Cuidado auditivo</w:t>
            </w:r>
          </w:p>
        </w:tc>
        <w:tc>
          <w:tcPr>
            <w:tcW w:w="840" w:type="pct"/>
            <w:vAlign w:val="center"/>
            <w:hideMark/>
          </w:tcPr>
          <w:p w14:paraId="2EE2131C" w14:textId="77777777" w:rsidR="00382C84" w:rsidRPr="00AB6404" w:rsidRDefault="00382C8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w:t>
            </w:r>
          </w:p>
        </w:tc>
        <w:tc>
          <w:tcPr>
            <w:tcW w:w="803" w:type="pct"/>
            <w:vAlign w:val="center"/>
            <w:hideMark/>
          </w:tcPr>
          <w:p w14:paraId="3203D8CA" w14:textId="77777777" w:rsidR="00382C84" w:rsidRPr="00AB6404" w:rsidRDefault="00382C8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16</w:t>
            </w:r>
          </w:p>
        </w:tc>
        <w:tc>
          <w:tcPr>
            <w:tcW w:w="493" w:type="pct"/>
            <w:noWrap/>
            <w:vAlign w:val="center"/>
            <w:hideMark/>
          </w:tcPr>
          <w:p w14:paraId="58A07906" w14:textId="77777777" w:rsidR="00382C84" w:rsidRPr="00AB6404" w:rsidRDefault="00382C8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26</w:t>
            </w:r>
          </w:p>
        </w:tc>
      </w:tr>
      <w:tr w:rsidR="00EF1E8E" w:rsidRPr="00AB6404" w14:paraId="4199F412" w14:textId="77777777" w:rsidTr="00F71AF8">
        <w:trPr>
          <w:cnfStyle w:val="000000100000" w:firstRow="0" w:lastRow="0" w:firstColumn="0" w:lastColumn="0" w:oddVBand="0" w:evenVBand="0" w:oddHBand="1" w:evenHBand="0" w:firstRowFirstColumn="0" w:firstRowLastColumn="0" w:lastRowFirstColumn="0" w:lastRowLastColumn="0"/>
          <w:trHeight w:val="1020"/>
          <w:jc w:val="center"/>
        </w:trPr>
        <w:tc>
          <w:tcPr>
            <w:cnfStyle w:val="001000000000" w:firstRow="0" w:lastRow="0" w:firstColumn="1" w:lastColumn="0" w:oddVBand="0" w:evenVBand="0" w:oddHBand="0" w:evenHBand="0" w:firstRowFirstColumn="0" w:firstRowLastColumn="0" w:lastRowFirstColumn="0" w:lastRowLastColumn="0"/>
            <w:tcW w:w="1157" w:type="pct"/>
            <w:vAlign w:val="center"/>
            <w:hideMark/>
          </w:tcPr>
          <w:p w14:paraId="533EABB1" w14:textId="2820CDAA" w:rsidR="00382C84" w:rsidRPr="00AB6404" w:rsidRDefault="00382C8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11 de noviembre</w:t>
            </w:r>
          </w:p>
        </w:tc>
        <w:tc>
          <w:tcPr>
            <w:tcW w:w="1707" w:type="pct"/>
            <w:vAlign w:val="center"/>
            <w:hideMark/>
          </w:tcPr>
          <w:p w14:paraId="264D7600" w14:textId="14C6CE66" w:rsidR="00382C84" w:rsidRPr="00AB6404" w:rsidRDefault="00382C8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 xml:space="preserve">Cuidado y </w:t>
            </w:r>
            <w:r w:rsidR="00476B99" w:rsidRPr="00AB6404">
              <w:rPr>
                <w:rFonts w:eastAsia="Times New Roman"/>
                <w:spacing w:val="0"/>
                <w:lang w:val="es-DO" w:eastAsia="es-DO"/>
              </w:rPr>
              <w:t>Prevención</w:t>
            </w:r>
            <w:r w:rsidRPr="00AB6404">
              <w:rPr>
                <w:rFonts w:eastAsia="Times New Roman"/>
                <w:spacing w:val="0"/>
                <w:lang w:val="es-DO" w:eastAsia="es-DO"/>
              </w:rPr>
              <w:t xml:space="preserve"> Auditivo</w:t>
            </w:r>
          </w:p>
        </w:tc>
        <w:tc>
          <w:tcPr>
            <w:tcW w:w="840" w:type="pct"/>
            <w:vAlign w:val="center"/>
            <w:hideMark/>
          </w:tcPr>
          <w:p w14:paraId="04B4A988" w14:textId="77777777" w:rsidR="00382C84" w:rsidRPr="00AB6404" w:rsidRDefault="00382C8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w:t>
            </w:r>
          </w:p>
        </w:tc>
        <w:tc>
          <w:tcPr>
            <w:tcW w:w="803" w:type="pct"/>
            <w:vAlign w:val="center"/>
            <w:hideMark/>
          </w:tcPr>
          <w:p w14:paraId="21D87D7B" w14:textId="77777777" w:rsidR="00382C84" w:rsidRPr="00AB6404" w:rsidRDefault="00382C8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16</w:t>
            </w:r>
          </w:p>
        </w:tc>
        <w:tc>
          <w:tcPr>
            <w:tcW w:w="493" w:type="pct"/>
            <w:noWrap/>
            <w:vAlign w:val="center"/>
            <w:hideMark/>
          </w:tcPr>
          <w:p w14:paraId="09529E92" w14:textId="77777777" w:rsidR="00382C84" w:rsidRPr="00AB6404" w:rsidRDefault="00382C8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26</w:t>
            </w:r>
          </w:p>
        </w:tc>
      </w:tr>
    </w:tbl>
    <w:p w14:paraId="65098FC1" w14:textId="2DB63716" w:rsidR="00476B99" w:rsidRPr="00AB6404" w:rsidRDefault="00476B99" w:rsidP="00AB6404">
      <w:pPr>
        <w:autoSpaceDE w:val="0"/>
        <w:autoSpaceDN w:val="0"/>
        <w:adjustRightInd w:val="0"/>
        <w:spacing w:after="0" w:line="360" w:lineRule="auto"/>
        <w:jc w:val="center"/>
        <w:rPr>
          <w:b/>
          <w:bCs/>
          <w:lang w:val="es-DO"/>
        </w:rPr>
      </w:pPr>
      <w:r w:rsidRPr="00AB6404">
        <w:rPr>
          <w:rFonts w:eastAsia="Calibri"/>
          <w:i/>
          <w:iCs/>
          <w:sz w:val="18"/>
          <w:szCs w:val="18"/>
          <w:lang w:val="es-DO"/>
        </w:rPr>
        <w:t>Fuente: D</w:t>
      </w:r>
      <w:r w:rsidR="00DF027C" w:rsidRPr="00AB6404">
        <w:rPr>
          <w:rFonts w:eastAsia="Calibri"/>
          <w:i/>
          <w:iCs/>
          <w:sz w:val="18"/>
          <w:szCs w:val="18"/>
          <w:lang w:val="es-DO"/>
        </w:rPr>
        <w:t>epartamento</w:t>
      </w:r>
      <w:r w:rsidRPr="00AB6404">
        <w:rPr>
          <w:rFonts w:eastAsia="Calibri"/>
          <w:i/>
          <w:iCs/>
          <w:sz w:val="18"/>
          <w:szCs w:val="18"/>
          <w:lang w:val="es-DO"/>
        </w:rPr>
        <w:t xml:space="preserve"> de Recursos Humanos de la JAC.</w:t>
      </w:r>
    </w:p>
    <w:p w14:paraId="176ED9FB" w14:textId="77777777" w:rsidR="00105095" w:rsidRPr="00AB6404" w:rsidRDefault="00105095" w:rsidP="00AB6404">
      <w:pPr>
        <w:spacing w:line="360" w:lineRule="auto"/>
        <w:jc w:val="center"/>
        <w:rPr>
          <w:lang w:val="es-DO"/>
        </w:rPr>
      </w:pPr>
    </w:p>
    <w:p w14:paraId="3BCB93C6" w14:textId="77777777" w:rsidR="006C67BB" w:rsidRDefault="006C67BB" w:rsidP="00AB6404">
      <w:pPr>
        <w:spacing w:line="360" w:lineRule="auto"/>
        <w:rPr>
          <w:rFonts w:eastAsia="Calibri"/>
          <w:lang w:val="es-DO"/>
        </w:rPr>
      </w:pPr>
    </w:p>
    <w:p w14:paraId="7F1FA243" w14:textId="5CC990F9" w:rsidR="00AE41EA" w:rsidRPr="00AB6404" w:rsidRDefault="00AE41EA" w:rsidP="00AB6404">
      <w:pPr>
        <w:spacing w:line="360" w:lineRule="auto"/>
        <w:rPr>
          <w:rFonts w:eastAsia="Calibri"/>
          <w:lang w:val="es-DO"/>
        </w:rPr>
      </w:pPr>
      <w:r w:rsidRPr="00AB6404">
        <w:rPr>
          <w:rFonts w:eastAsia="Calibri"/>
          <w:lang w:val="es-DO"/>
        </w:rPr>
        <w:lastRenderedPageBreak/>
        <w:t>Programan “JAC Conquista tu Bienestar”</w:t>
      </w:r>
    </w:p>
    <w:p w14:paraId="2594C302" w14:textId="3018D82F" w:rsidR="00AE41EA" w:rsidRPr="00AB6404" w:rsidRDefault="00AE41EA" w:rsidP="00AB6404">
      <w:pPr>
        <w:spacing w:line="360" w:lineRule="auto"/>
        <w:jc w:val="both"/>
        <w:rPr>
          <w:rFonts w:eastAsia="Calibri"/>
          <w:lang w:val="es-DO"/>
        </w:rPr>
      </w:pPr>
      <w:r w:rsidRPr="00AB6404">
        <w:rPr>
          <w:rFonts w:eastAsia="Calibri"/>
          <w:lang w:val="es-DO"/>
        </w:rPr>
        <w:t>El objetivo principal consistió en promover hábitos de vida saludables para promover la salud física, emocional y social de todos los empleados, fortaleciendo así el bienestar, mediante una adecuada nutrición y control de peso. El 14 de julio del 2025 inició el challenge dirigido a los colaboradores, con el objetivo de motivarlos a participar en un reto de salud enfocado en la reducción de peso.</w:t>
      </w:r>
    </w:p>
    <w:p w14:paraId="7BD35D7A" w14:textId="75E842B9" w:rsidR="00AE41EA" w:rsidRPr="00AB6404" w:rsidRDefault="00AE41EA" w:rsidP="00AB6404">
      <w:pPr>
        <w:spacing w:line="360" w:lineRule="auto"/>
        <w:jc w:val="both"/>
        <w:rPr>
          <w:rFonts w:eastAsia="Calibri"/>
          <w:lang w:val="es-DO"/>
        </w:rPr>
      </w:pPr>
      <w:r w:rsidRPr="00AB6404">
        <w:rPr>
          <w:rFonts w:eastAsia="Calibri"/>
          <w:lang w:val="es-DO"/>
        </w:rPr>
        <w:t xml:space="preserve">Dicho lo anterior juntamente con la nutricionista se generaron las bases del concurso, detalladas de la siguiente manera: Depositar analíticas médicas como requisito de participación y presentación semanal para control de peso y medidas </w:t>
      </w:r>
    </w:p>
    <w:p w14:paraId="76B5F9D8" w14:textId="77777777" w:rsidR="00AE41EA" w:rsidRPr="00AB6404" w:rsidRDefault="00AE41EA" w:rsidP="00AB6404">
      <w:pPr>
        <w:pStyle w:val="Prrafodelista"/>
        <w:spacing w:line="360" w:lineRule="auto"/>
        <w:ind w:left="0"/>
        <w:jc w:val="both"/>
        <w:rPr>
          <w:rFonts w:ascii="Times New Roman" w:eastAsia="Calibri" w:hAnsi="Times New Roman" w:cs="Times New Roman"/>
          <w:color w:val="767171"/>
          <w:spacing w:val="20"/>
          <w:sz w:val="24"/>
          <w:szCs w:val="24"/>
          <w:lang w:val="es-DO"/>
        </w:rPr>
      </w:pPr>
      <w:r w:rsidRPr="00AB6404">
        <w:rPr>
          <w:rFonts w:ascii="Times New Roman" w:eastAsia="Calibri" w:hAnsi="Times New Roman" w:cs="Times New Roman"/>
          <w:color w:val="767171"/>
          <w:spacing w:val="20"/>
          <w:sz w:val="24"/>
          <w:szCs w:val="24"/>
          <w:lang w:val="es-DO"/>
        </w:rPr>
        <w:t xml:space="preserve"> La nutrióloga del Dispensario Médico de la JAC procedió a realizar las indicaciones de lugar, para cumplir con la base de concurso; así mismo supervisó cada participante por un periodo de 9 semanas, y de igual manera generó una dieta personalizada para cada uno.</w:t>
      </w:r>
    </w:p>
    <w:p w14:paraId="3E3EBC4B" w14:textId="77777777" w:rsidR="00AE41EA" w:rsidRPr="00AB6404" w:rsidRDefault="00AE41EA" w:rsidP="00AB6404">
      <w:pPr>
        <w:spacing w:line="360" w:lineRule="auto"/>
        <w:jc w:val="both"/>
        <w:rPr>
          <w:rFonts w:eastAsia="Calibri"/>
          <w:lang w:val="es-DO"/>
        </w:rPr>
      </w:pPr>
      <w:r w:rsidRPr="00AB6404">
        <w:rPr>
          <w:rFonts w:eastAsia="Calibri"/>
          <w:lang w:val="es-DO"/>
        </w:rPr>
        <w:t>Se inscribieron 49 personas de las cuales a la final llegaron 22 participantes, de los cuales se seleccionaron 3 ganadores.</w:t>
      </w:r>
    </w:p>
    <w:p w14:paraId="4B4BD94E" w14:textId="77777777" w:rsidR="00AE41EA" w:rsidRPr="00AB6404" w:rsidRDefault="00AE41EA" w:rsidP="00AB6404">
      <w:pPr>
        <w:spacing w:line="360" w:lineRule="auto"/>
        <w:rPr>
          <w:rFonts w:eastAsia="Calibri"/>
          <w:b/>
          <w:bCs/>
          <w:lang w:val="es-DO"/>
        </w:rPr>
      </w:pPr>
    </w:p>
    <w:p w14:paraId="07CA6796" w14:textId="0FE7745D" w:rsidR="00AE41EA" w:rsidRPr="00AB6404" w:rsidRDefault="00AE41EA" w:rsidP="00AB6404">
      <w:pPr>
        <w:pStyle w:val="Ttulo3"/>
        <w:spacing w:line="360" w:lineRule="auto"/>
        <w:rPr>
          <w:rFonts w:cs="Times New Roman"/>
          <w:color w:val="767171"/>
          <w:lang w:val="es-DO"/>
        </w:rPr>
      </w:pPr>
      <w:bookmarkStart w:id="907" w:name="_Toc218581846"/>
      <w:r w:rsidRPr="00AB6404">
        <w:rPr>
          <w:rFonts w:cs="Times New Roman"/>
          <w:color w:val="767171"/>
          <w:lang w:val="es-DO"/>
        </w:rPr>
        <w:t>Clima Organizacional</w:t>
      </w:r>
      <w:bookmarkEnd w:id="907"/>
    </w:p>
    <w:p w14:paraId="23D248A3" w14:textId="77777777" w:rsidR="00AE41EA" w:rsidRPr="00AB6404" w:rsidRDefault="00AE41EA" w:rsidP="00AB6404">
      <w:pPr>
        <w:spacing w:line="360" w:lineRule="auto"/>
        <w:rPr>
          <w:lang w:val="es-DO"/>
        </w:rPr>
      </w:pPr>
    </w:p>
    <w:p w14:paraId="7AF48CE7" w14:textId="57893C2B" w:rsidR="00AE41EA" w:rsidRPr="00AB6404" w:rsidRDefault="00AE41EA" w:rsidP="00AB6404">
      <w:pPr>
        <w:spacing w:line="360" w:lineRule="auto"/>
        <w:jc w:val="both"/>
        <w:rPr>
          <w:lang w:val="es-DO"/>
        </w:rPr>
      </w:pPr>
      <w:r w:rsidRPr="00AB6404">
        <w:rPr>
          <w:lang w:val="es-DO"/>
        </w:rPr>
        <w:t>La encuesta de Clima es una herramienta que sirve para evaluar el grado de satisfacción laboral o comodidad del colaborador en las organizaciones. Esta ofrece una imagen de la percepción de los colaboradores sobre cuestiones como la comunicación institucional, el trabajo en sí mismo, las tareas que desempeña, la calidad del entorno y más.</w:t>
      </w:r>
    </w:p>
    <w:p w14:paraId="12CE6897" w14:textId="77346698" w:rsidR="00AE41EA" w:rsidRPr="00AB6404" w:rsidRDefault="00AE41EA" w:rsidP="00AB6404">
      <w:pPr>
        <w:spacing w:line="360" w:lineRule="auto"/>
        <w:jc w:val="both"/>
        <w:rPr>
          <w:lang w:val="es-DO"/>
        </w:rPr>
      </w:pPr>
      <w:r w:rsidRPr="00AB6404">
        <w:rPr>
          <w:lang w:val="es-DO"/>
        </w:rPr>
        <w:lastRenderedPageBreak/>
        <w:t>La JAC en conjunto con el MAP ha venido desarrollando e implementando el sistema de Encuesta del Clima Organizacional con el objetivo de mejorar nuestro ambiente laboral.</w:t>
      </w:r>
    </w:p>
    <w:p w14:paraId="138F2746" w14:textId="48A46188" w:rsidR="00AE41EA" w:rsidRPr="00AB6404" w:rsidRDefault="00AE41EA" w:rsidP="00AB6404">
      <w:pPr>
        <w:spacing w:line="360" w:lineRule="auto"/>
        <w:jc w:val="both"/>
        <w:rPr>
          <w:lang w:val="es-DO"/>
        </w:rPr>
      </w:pPr>
      <w:r w:rsidRPr="00AB6404">
        <w:rPr>
          <w:lang w:val="es-DO"/>
        </w:rPr>
        <w:t xml:space="preserve">Dándole seguimiento a lo establecido por el MAP, Recursos Humanos de la JAC ha implementado cada dos años la Encuesta del Clima Organizacional a través de la Dirección de Evaluación de la Gestión Institucional. Iniciamos la </w:t>
      </w:r>
      <w:r w:rsidR="00B62FDB" w:rsidRPr="00AB6404">
        <w:rPr>
          <w:lang w:val="es-DO"/>
        </w:rPr>
        <w:t>aplicación de</w:t>
      </w:r>
      <w:r w:rsidRPr="00AB6404">
        <w:rPr>
          <w:lang w:val="es-DO"/>
        </w:rPr>
        <w:t xml:space="preserve"> la encuesta del clima organizacional en el mes de octubre del año 2024, para ser aplicada en año 2025, y en esta ocasión se tomó una muestra de ciento cincuenta (150) colaboradores, entre directivos y supervisados de nuestra institución.</w:t>
      </w:r>
    </w:p>
    <w:p w14:paraId="75E267AB" w14:textId="77777777" w:rsidR="00AE41EA" w:rsidRPr="00AB6404" w:rsidRDefault="00AE41EA" w:rsidP="00AB6404">
      <w:pPr>
        <w:spacing w:line="360" w:lineRule="auto"/>
        <w:jc w:val="both"/>
        <w:rPr>
          <w:lang w:val="es-DO"/>
        </w:rPr>
      </w:pPr>
      <w:r w:rsidRPr="00AB6404">
        <w:rPr>
          <w:lang w:val="es-DO"/>
        </w:rPr>
        <w:t>Dichos resultados se analizaron de acuerdo con una evaluación cualitativa y cuantitativa de 22 dimensiones, las cuales inciden en el clima y la cultura organizacional.</w:t>
      </w:r>
    </w:p>
    <w:p w14:paraId="09AFF0A7" w14:textId="2BC99BD8" w:rsidR="00AE41EA" w:rsidRPr="00AB6404" w:rsidRDefault="00AE41EA" w:rsidP="00AB6404">
      <w:pPr>
        <w:spacing w:line="360" w:lineRule="auto"/>
        <w:jc w:val="both"/>
        <w:rPr>
          <w:rFonts w:eastAsia="Calibri"/>
          <w:lang w:val="es-DO"/>
        </w:rPr>
      </w:pPr>
      <w:r w:rsidRPr="00AB6404">
        <w:rPr>
          <w:rFonts w:eastAsia="Calibri"/>
          <w:lang w:val="es-DO"/>
        </w:rPr>
        <w:t xml:space="preserve">Podemos destacar que a la fecha la Junta de Aviación Civil, dentro de las mediciones en el sistema de monitoreo de la Administración Pública SISMAP, referente a los Sub-Sistemas de Recursos Humanos, en el punto 09.5, Encuesta del Clima Laboral, a la fecha mantiene un puntaje de un 100%. </w:t>
      </w:r>
    </w:p>
    <w:p w14:paraId="67EA4FCD" w14:textId="57520645" w:rsidR="00AE41EA" w:rsidRPr="00AB6404" w:rsidRDefault="00AE41EA" w:rsidP="00AB6404">
      <w:pPr>
        <w:spacing w:after="0" w:line="360" w:lineRule="auto"/>
        <w:jc w:val="center"/>
        <w:rPr>
          <w:lang w:val="es-DO"/>
        </w:rPr>
      </w:pPr>
      <w:r w:rsidRPr="00AB6404">
        <w:rPr>
          <w:rFonts w:eastAsia="Calibri"/>
          <w:b/>
          <w:bCs/>
          <w:noProof/>
          <w:lang w:val="es-DO" w:eastAsia="es-DO"/>
        </w:rPr>
        <w:drawing>
          <wp:inline distT="0" distB="0" distL="0" distR="0" wp14:anchorId="00C7674D" wp14:editId="1E6F0A8D">
            <wp:extent cx="5029200" cy="1093754"/>
            <wp:effectExtent l="0" t="0" r="0" b="0"/>
            <wp:docPr id="177956995"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6995" name="Imagen 1" descr="Interfaz de usuario gráfica, Aplicación&#10;&#10;El contenido generado por IA puede ser incorrecto."/>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29200" cy="1093754"/>
                    </a:xfrm>
                    <a:prstGeom prst="rect">
                      <a:avLst/>
                    </a:prstGeom>
                  </pic:spPr>
                </pic:pic>
              </a:graphicData>
            </a:graphic>
          </wp:inline>
        </w:drawing>
      </w:r>
      <w:r w:rsidRPr="00AB6404">
        <w:rPr>
          <w:rFonts w:eastAsia="Calibri"/>
          <w:i/>
          <w:iCs/>
          <w:sz w:val="18"/>
          <w:szCs w:val="18"/>
          <w:lang w:val="es-DO"/>
        </w:rPr>
        <w:t>Fuente: ranking página web SISMAP</w:t>
      </w:r>
    </w:p>
    <w:p w14:paraId="321A515F" w14:textId="77777777" w:rsidR="006C67BB" w:rsidRDefault="006C67BB" w:rsidP="00AB6404">
      <w:pPr>
        <w:spacing w:line="360" w:lineRule="auto"/>
        <w:jc w:val="both"/>
        <w:rPr>
          <w:lang w:val="es-DO"/>
        </w:rPr>
      </w:pPr>
    </w:p>
    <w:p w14:paraId="2CC5C434" w14:textId="77777777" w:rsidR="006C67BB" w:rsidRDefault="006C67BB" w:rsidP="00AB6404">
      <w:pPr>
        <w:spacing w:line="360" w:lineRule="auto"/>
        <w:jc w:val="both"/>
        <w:rPr>
          <w:lang w:val="es-DO"/>
        </w:rPr>
      </w:pPr>
    </w:p>
    <w:p w14:paraId="671AEE2E" w14:textId="77777777" w:rsidR="006C67BB" w:rsidRDefault="006C67BB" w:rsidP="00AB6404">
      <w:pPr>
        <w:spacing w:line="360" w:lineRule="auto"/>
        <w:jc w:val="both"/>
        <w:rPr>
          <w:lang w:val="es-DO"/>
        </w:rPr>
      </w:pPr>
    </w:p>
    <w:p w14:paraId="4C00017C" w14:textId="77777777" w:rsidR="006C67BB" w:rsidRDefault="006C67BB" w:rsidP="00AB6404">
      <w:pPr>
        <w:spacing w:line="360" w:lineRule="auto"/>
        <w:jc w:val="both"/>
        <w:rPr>
          <w:lang w:val="es-DO"/>
        </w:rPr>
      </w:pPr>
    </w:p>
    <w:p w14:paraId="1238B243" w14:textId="0F305380" w:rsidR="00FE79DA" w:rsidRPr="00AB6404" w:rsidRDefault="00FE79DA" w:rsidP="00AB6404">
      <w:pPr>
        <w:spacing w:line="360" w:lineRule="auto"/>
        <w:jc w:val="both"/>
        <w:rPr>
          <w:lang w:val="es-DO"/>
        </w:rPr>
      </w:pPr>
      <w:r w:rsidRPr="00AB6404">
        <w:rPr>
          <w:lang w:val="es-DO"/>
        </w:rPr>
        <w:lastRenderedPageBreak/>
        <w:t>Plan de Acción Encuesta de Clima Organizacional</w:t>
      </w:r>
    </w:p>
    <w:tbl>
      <w:tblPr>
        <w:tblStyle w:val="Tablanormal1"/>
        <w:tblW w:w="7910" w:type="dxa"/>
        <w:jc w:val="center"/>
        <w:tblLook w:val="04A0" w:firstRow="1" w:lastRow="0" w:firstColumn="1" w:lastColumn="0" w:noHBand="0" w:noVBand="1"/>
      </w:tblPr>
      <w:tblGrid>
        <w:gridCol w:w="1392"/>
        <w:gridCol w:w="1732"/>
        <w:gridCol w:w="1735"/>
        <w:gridCol w:w="1316"/>
        <w:gridCol w:w="1735"/>
      </w:tblGrid>
      <w:tr w:rsidR="00EF1E8E" w:rsidRPr="00AB6404" w14:paraId="0746821B" w14:textId="77777777" w:rsidTr="009B6DEF">
        <w:trPr>
          <w:cnfStyle w:val="100000000000" w:firstRow="1" w:lastRow="0" w:firstColumn="0" w:lastColumn="0" w:oddVBand="0" w:evenVBand="0" w:oddHBand="0" w:evenHBand="0" w:firstRowFirstColumn="0" w:firstRowLastColumn="0" w:lastRowFirstColumn="0" w:lastRowLastColumn="0"/>
          <w:trHeight w:val="1191"/>
          <w:tblHeader/>
          <w:jc w:val="center"/>
        </w:trPr>
        <w:tc>
          <w:tcPr>
            <w:cnfStyle w:val="001000000000" w:firstRow="0" w:lastRow="0" w:firstColumn="1" w:lastColumn="0" w:oddVBand="0" w:evenVBand="0" w:oddHBand="0" w:evenHBand="0" w:firstRowFirstColumn="0" w:firstRowLastColumn="0" w:lastRowFirstColumn="0" w:lastRowLastColumn="0"/>
            <w:tcW w:w="1413" w:type="dxa"/>
            <w:shd w:val="clear" w:color="auto" w:fill="002060"/>
            <w:noWrap/>
            <w:vAlign w:val="center"/>
            <w:hideMark/>
          </w:tcPr>
          <w:p w14:paraId="241B60ED" w14:textId="77777777" w:rsidR="00FE79DA" w:rsidRPr="00AB6404" w:rsidRDefault="00FE79DA" w:rsidP="00AB6404">
            <w:pPr>
              <w:spacing w:line="360" w:lineRule="auto"/>
              <w:jc w:val="center"/>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Área De Mejora</w:t>
            </w:r>
          </w:p>
        </w:tc>
        <w:tc>
          <w:tcPr>
            <w:tcW w:w="1760" w:type="dxa"/>
            <w:shd w:val="clear" w:color="auto" w:fill="002060"/>
            <w:noWrap/>
            <w:vAlign w:val="center"/>
            <w:hideMark/>
          </w:tcPr>
          <w:p w14:paraId="49621A7F" w14:textId="77777777" w:rsidR="00FE79DA" w:rsidRPr="00AB6404" w:rsidRDefault="00FE79DA"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Producto</w:t>
            </w:r>
          </w:p>
        </w:tc>
        <w:tc>
          <w:tcPr>
            <w:tcW w:w="1717" w:type="dxa"/>
            <w:shd w:val="clear" w:color="auto" w:fill="002060"/>
            <w:noWrap/>
            <w:vAlign w:val="center"/>
            <w:hideMark/>
          </w:tcPr>
          <w:p w14:paraId="539F4F08" w14:textId="77777777" w:rsidR="00FE79DA" w:rsidRPr="00AB6404" w:rsidRDefault="00FE79DA"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Indicador</w:t>
            </w:r>
          </w:p>
        </w:tc>
        <w:tc>
          <w:tcPr>
            <w:tcW w:w="1303" w:type="dxa"/>
            <w:shd w:val="clear" w:color="auto" w:fill="002060"/>
            <w:noWrap/>
            <w:vAlign w:val="center"/>
            <w:hideMark/>
          </w:tcPr>
          <w:p w14:paraId="21A7B808" w14:textId="77777777" w:rsidR="00FE79DA" w:rsidRPr="00AB6404" w:rsidRDefault="00FE79DA"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Estatus</w:t>
            </w:r>
          </w:p>
        </w:tc>
        <w:tc>
          <w:tcPr>
            <w:tcW w:w="1717" w:type="dxa"/>
            <w:shd w:val="clear" w:color="auto" w:fill="002060"/>
            <w:noWrap/>
            <w:vAlign w:val="center"/>
            <w:hideMark/>
          </w:tcPr>
          <w:p w14:paraId="3A4BC161" w14:textId="77777777" w:rsidR="00FE79DA" w:rsidRPr="00AB6404" w:rsidRDefault="00FE79DA"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Comentarios</w:t>
            </w:r>
          </w:p>
        </w:tc>
      </w:tr>
      <w:tr w:rsidR="00EF1E8E" w:rsidRPr="00AB6404" w14:paraId="1F5A0E5F" w14:textId="77777777" w:rsidTr="009B6DEF">
        <w:trPr>
          <w:cnfStyle w:val="000000100000" w:firstRow="0" w:lastRow="0" w:firstColumn="0" w:lastColumn="0" w:oddVBand="0" w:evenVBand="0" w:oddHBand="1" w:evenHBand="0" w:firstRowFirstColumn="0" w:firstRowLastColumn="0" w:lastRowFirstColumn="0" w:lastRowLastColumn="0"/>
          <w:trHeight w:val="1191"/>
          <w:jc w:val="center"/>
        </w:trPr>
        <w:tc>
          <w:tcPr>
            <w:cnfStyle w:val="001000000000" w:firstRow="0" w:lastRow="0" w:firstColumn="1" w:lastColumn="0" w:oddVBand="0" w:evenVBand="0" w:oddHBand="0" w:evenHBand="0" w:firstRowFirstColumn="0" w:firstRowLastColumn="0" w:lastRowFirstColumn="0" w:lastRowLastColumn="0"/>
            <w:tcW w:w="1413" w:type="dxa"/>
            <w:noWrap/>
            <w:vAlign w:val="center"/>
            <w:hideMark/>
          </w:tcPr>
          <w:p w14:paraId="36F9ED72" w14:textId="77777777" w:rsidR="00FE79DA" w:rsidRPr="00AB6404" w:rsidRDefault="00FE79DA"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Salario</w:t>
            </w:r>
          </w:p>
        </w:tc>
        <w:tc>
          <w:tcPr>
            <w:tcW w:w="1760" w:type="dxa"/>
            <w:vAlign w:val="center"/>
            <w:hideMark/>
          </w:tcPr>
          <w:p w14:paraId="2D170BA0" w14:textId="77777777" w:rsidR="00FE79DA" w:rsidRPr="00AB6404" w:rsidRDefault="00FE79D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Revisión de escala salarial</w:t>
            </w:r>
          </w:p>
        </w:tc>
        <w:tc>
          <w:tcPr>
            <w:tcW w:w="1717" w:type="dxa"/>
            <w:vAlign w:val="center"/>
            <w:hideMark/>
          </w:tcPr>
          <w:p w14:paraId="6825D177" w14:textId="77777777" w:rsidR="00FE79DA" w:rsidRPr="00AB6404" w:rsidRDefault="00FE79D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Aprobación de escala</w:t>
            </w:r>
          </w:p>
        </w:tc>
        <w:tc>
          <w:tcPr>
            <w:tcW w:w="1303" w:type="dxa"/>
            <w:noWrap/>
            <w:vAlign w:val="center"/>
            <w:hideMark/>
          </w:tcPr>
          <w:p w14:paraId="0DE1A1FE" w14:textId="77777777" w:rsidR="00FE79DA" w:rsidRPr="00AB6404" w:rsidRDefault="00FE79D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Aprobada</w:t>
            </w:r>
          </w:p>
        </w:tc>
        <w:tc>
          <w:tcPr>
            <w:tcW w:w="1717" w:type="dxa"/>
            <w:noWrap/>
            <w:vAlign w:val="center"/>
            <w:hideMark/>
          </w:tcPr>
          <w:p w14:paraId="241045FF" w14:textId="3748793E" w:rsidR="00FE79DA" w:rsidRPr="00AB6404" w:rsidRDefault="00371C23"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NA</w:t>
            </w:r>
          </w:p>
        </w:tc>
      </w:tr>
      <w:tr w:rsidR="00EF1E8E" w:rsidRPr="00AB6404" w14:paraId="7CFC7E11" w14:textId="77777777" w:rsidTr="009B6DEF">
        <w:trPr>
          <w:trHeight w:val="1191"/>
          <w:jc w:val="center"/>
        </w:trPr>
        <w:tc>
          <w:tcPr>
            <w:cnfStyle w:val="001000000000" w:firstRow="0" w:lastRow="0" w:firstColumn="1" w:lastColumn="0" w:oddVBand="0" w:evenVBand="0" w:oddHBand="0" w:evenHBand="0" w:firstRowFirstColumn="0" w:firstRowLastColumn="0" w:lastRowFirstColumn="0" w:lastRowLastColumn="0"/>
            <w:tcW w:w="1413" w:type="dxa"/>
            <w:vAlign w:val="center"/>
            <w:hideMark/>
          </w:tcPr>
          <w:p w14:paraId="5CE617F8" w14:textId="77777777" w:rsidR="00FE79DA" w:rsidRPr="00AB6404" w:rsidRDefault="00FE79DA"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Servicio Profesional de Carrera (concursos)</w:t>
            </w:r>
          </w:p>
        </w:tc>
        <w:tc>
          <w:tcPr>
            <w:tcW w:w="1760" w:type="dxa"/>
            <w:noWrap/>
            <w:vAlign w:val="center"/>
            <w:hideMark/>
          </w:tcPr>
          <w:p w14:paraId="02326D8C" w14:textId="77777777" w:rsidR="00FE79DA" w:rsidRPr="00AB6404" w:rsidRDefault="00FE79D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Correr concursos</w:t>
            </w:r>
          </w:p>
        </w:tc>
        <w:tc>
          <w:tcPr>
            <w:tcW w:w="1717" w:type="dxa"/>
            <w:vAlign w:val="center"/>
            <w:hideMark/>
          </w:tcPr>
          <w:p w14:paraId="63A14F47" w14:textId="77777777" w:rsidR="00FE79DA" w:rsidRPr="00AB6404" w:rsidRDefault="00FE79D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Identificar vacantes</w:t>
            </w:r>
          </w:p>
        </w:tc>
        <w:tc>
          <w:tcPr>
            <w:tcW w:w="1303" w:type="dxa"/>
            <w:noWrap/>
            <w:vAlign w:val="center"/>
            <w:hideMark/>
          </w:tcPr>
          <w:p w14:paraId="3E6B3235" w14:textId="77777777" w:rsidR="00FE79DA" w:rsidRPr="00AB6404" w:rsidRDefault="00FE79D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Aprobada</w:t>
            </w:r>
          </w:p>
        </w:tc>
        <w:tc>
          <w:tcPr>
            <w:tcW w:w="1717" w:type="dxa"/>
            <w:vAlign w:val="center"/>
            <w:hideMark/>
          </w:tcPr>
          <w:p w14:paraId="3171FCD0" w14:textId="77777777" w:rsidR="00FE79DA" w:rsidRPr="00AB6404" w:rsidRDefault="00FE79D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Se han reclutado 4 servidores</w:t>
            </w:r>
          </w:p>
        </w:tc>
      </w:tr>
      <w:tr w:rsidR="00EF1E8E" w:rsidRPr="00AB6404" w14:paraId="2D8C5366" w14:textId="77777777" w:rsidTr="009B6DEF">
        <w:trPr>
          <w:cnfStyle w:val="000000100000" w:firstRow="0" w:lastRow="0" w:firstColumn="0" w:lastColumn="0" w:oddVBand="0" w:evenVBand="0" w:oddHBand="1" w:evenHBand="0" w:firstRowFirstColumn="0" w:firstRowLastColumn="0" w:lastRowFirstColumn="0" w:lastRowLastColumn="0"/>
          <w:trHeight w:val="1191"/>
          <w:jc w:val="center"/>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hideMark/>
          </w:tcPr>
          <w:p w14:paraId="7D7D4F74" w14:textId="77777777" w:rsidR="00FE79DA" w:rsidRPr="00AB6404" w:rsidRDefault="00FE79DA"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Cantidad de Trabajo</w:t>
            </w:r>
          </w:p>
        </w:tc>
        <w:tc>
          <w:tcPr>
            <w:tcW w:w="1760" w:type="dxa"/>
            <w:vAlign w:val="center"/>
            <w:hideMark/>
          </w:tcPr>
          <w:p w14:paraId="4B5E09F4" w14:textId="77777777" w:rsidR="00FE79DA" w:rsidRPr="00AB6404" w:rsidRDefault="00FE79D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Reacondicionar los espacios físicos de la JAC</w:t>
            </w:r>
          </w:p>
        </w:tc>
        <w:tc>
          <w:tcPr>
            <w:tcW w:w="1717" w:type="dxa"/>
            <w:vAlign w:val="center"/>
            <w:hideMark/>
          </w:tcPr>
          <w:p w14:paraId="71B0B65F" w14:textId="77777777" w:rsidR="00FE79DA" w:rsidRPr="00AB6404" w:rsidRDefault="00FE79D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Espacios más confortables con miras a mejorar la condición laboral de nuestros empleados</w:t>
            </w:r>
          </w:p>
        </w:tc>
        <w:tc>
          <w:tcPr>
            <w:tcW w:w="1303" w:type="dxa"/>
            <w:vAlign w:val="center"/>
            <w:hideMark/>
          </w:tcPr>
          <w:p w14:paraId="23514776" w14:textId="77777777" w:rsidR="00FE79DA" w:rsidRPr="00AB6404" w:rsidRDefault="00FE79D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Ejecutado al 100%</w:t>
            </w:r>
          </w:p>
        </w:tc>
        <w:tc>
          <w:tcPr>
            <w:tcW w:w="1717" w:type="dxa"/>
            <w:vAlign w:val="center"/>
            <w:hideMark/>
          </w:tcPr>
          <w:p w14:paraId="002F318B" w14:textId="77777777" w:rsidR="00FE79DA" w:rsidRPr="00AB6404" w:rsidRDefault="00FE79D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Se reorganizaron varias áreas hacia lugares más amplios y cómodos.  Se compraron equipos tecnológicos</w:t>
            </w:r>
          </w:p>
        </w:tc>
      </w:tr>
      <w:tr w:rsidR="00EF1E8E" w:rsidRPr="00AB6404" w14:paraId="14DC682B" w14:textId="77777777" w:rsidTr="009B6DEF">
        <w:trPr>
          <w:trHeight w:val="1191"/>
          <w:jc w:val="center"/>
        </w:trPr>
        <w:tc>
          <w:tcPr>
            <w:cnfStyle w:val="001000000000" w:firstRow="0" w:lastRow="0" w:firstColumn="1" w:lastColumn="0" w:oddVBand="0" w:evenVBand="0" w:oddHBand="0" w:evenHBand="0" w:firstRowFirstColumn="0" w:firstRowLastColumn="0" w:lastRowFirstColumn="0" w:lastRowLastColumn="0"/>
            <w:tcW w:w="1413" w:type="dxa"/>
            <w:vMerge/>
            <w:vAlign w:val="center"/>
            <w:hideMark/>
          </w:tcPr>
          <w:p w14:paraId="7B6848D8" w14:textId="77777777" w:rsidR="00FE79DA" w:rsidRPr="00AB6404" w:rsidRDefault="00FE79DA" w:rsidP="00AB6404">
            <w:pPr>
              <w:spacing w:line="360" w:lineRule="auto"/>
              <w:jc w:val="center"/>
              <w:rPr>
                <w:rFonts w:eastAsia="Times New Roman"/>
                <w:b w:val="0"/>
                <w:bCs w:val="0"/>
                <w:spacing w:val="0"/>
                <w:lang w:val="es-DO" w:eastAsia="es-DO"/>
              </w:rPr>
            </w:pPr>
          </w:p>
        </w:tc>
        <w:tc>
          <w:tcPr>
            <w:tcW w:w="1760" w:type="dxa"/>
            <w:vAlign w:val="center"/>
            <w:hideMark/>
          </w:tcPr>
          <w:p w14:paraId="6ABF780F" w14:textId="77777777" w:rsidR="00FE79DA" w:rsidRPr="00AB6404" w:rsidRDefault="00FE79D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Gestionar herramientas con el objetivo de simplificar el trabajo de los colaboradores en sus funciones en diferentes áreas</w:t>
            </w:r>
          </w:p>
        </w:tc>
        <w:tc>
          <w:tcPr>
            <w:tcW w:w="1717" w:type="dxa"/>
            <w:vAlign w:val="center"/>
            <w:hideMark/>
          </w:tcPr>
          <w:p w14:paraId="4E6DBF60" w14:textId="77777777" w:rsidR="00FE79DA" w:rsidRPr="00AB6404" w:rsidRDefault="00FE79D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identificación de aplicaciones e implementación de sistemas informáticos</w:t>
            </w:r>
          </w:p>
        </w:tc>
        <w:tc>
          <w:tcPr>
            <w:tcW w:w="1303" w:type="dxa"/>
            <w:vAlign w:val="center"/>
            <w:hideMark/>
          </w:tcPr>
          <w:p w14:paraId="63539D3D" w14:textId="77777777" w:rsidR="00FE79DA" w:rsidRPr="00AB6404" w:rsidRDefault="00FE79D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Ejecutado al 70%</w:t>
            </w:r>
          </w:p>
        </w:tc>
        <w:tc>
          <w:tcPr>
            <w:tcW w:w="1717" w:type="dxa"/>
            <w:vAlign w:val="center"/>
            <w:hideMark/>
          </w:tcPr>
          <w:p w14:paraId="19C4256C" w14:textId="77777777" w:rsidR="00FE79DA" w:rsidRPr="00AB6404" w:rsidRDefault="00FE79D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 xml:space="preserve">Se está trabajando en la implementación de la herramienta moodle para la capacitación. Como también una aplicación </w:t>
            </w:r>
            <w:r w:rsidRPr="00AB6404">
              <w:rPr>
                <w:rFonts w:eastAsia="Times New Roman"/>
                <w:spacing w:val="0"/>
                <w:lang w:val="es-DO" w:eastAsia="es-DO"/>
              </w:rPr>
              <w:lastRenderedPageBreak/>
              <w:t>para registro y control.</w:t>
            </w:r>
          </w:p>
        </w:tc>
      </w:tr>
      <w:tr w:rsidR="00EF1E8E" w:rsidRPr="00C132D7" w14:paraId="6E5348F2" w14:textId="77777777" w:rsidTr="009B6DEF">
        <w:trPr>
          <w:cnfStyle w:val="000000100000" w:firstRow="0" w:lastRow="0" w:firstColumn="0" w:lastColumn="0" w:oddVBand="0" w:evenVBand="0" w:oddHBand="1" w:evenHBand="0" w:firstRowFirstColumn="0" w:firstRowLastColumn="0" w:lastRowFirstColumn="0" w:lastRowLastColumn="0"/>
          <w:trHeight w:val="1191"/>
          <w:jc w:val="center"/>
        </w:trPr>
        <w:tc>
          <w:tcPr>
            <w:cnfStyle w:val="001000000000" w:firstRow="0" w:lastRow="0" w:firstColumn="1" w:lastColumn="0" w:oddVBand="0" w:evenVBand="0" w:oddHBand="0" w:evenHBand="0" w:firstRowFirstColumn="0" w:firstRowLastColumn="0" w:lastRowFirstColumn="0" w:lastRowLastColumn="0"/>
            <w:tcW w:w="1413" w:type="dxa"/>
            <w:vMerge w:val="restart"/>
            <w:vAlign w:val="center"/>
            <w:hideMark/>
          </w:tcPr>
          <w:p w14:paraId="6694FB7B" w14:textId="77777777" w:rsidR="00FE79DA" w:rsidRPr="00AB6404" w:rsidRDefault="00FE79DA"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lastRenderedPageBreak/>
              <w:t>Balance trabajo familia</w:t>
            </w:r>
          </w:p>
        </w:tc>
        <w:tc>
          <w:tcPr>
            <w:tcW w:w="1760" w:type="dxa"/>
            <w:vMerge w:val="restart"/>
            <w:vAlign w:val="center"/>
            <w:hideMark/>
          </w:tcPr>
          <w:p w14:paraId="7C8090EC" w14:textId="77777777" w:rsidR="00FE79DA" w:rsidRPr="00AB6404" w:rsidRDefault="00FE79D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Gestionar alianzas para la integración familiar, ofrecer facilidades para compensar el aspecto laboral / familiar</w:t>
            </w:r>
          </w:p>
        </w:tc>
        <w:tc>
          <w:tcPr>
            <w:tcW w:w="1717" w:type="dxa"/>
            <w:vMerge w:val="restart"/>
            <w:vAlign w:val="center"/>
            <w:hideMark/>
          </w:tcPr>
          <w:p w14:paraId="6B449582" w14:textId="77777777" w:rsidR="00FE79DA" w:rsidRPr="00AB6404" w:rsidRDefault="00FE79D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Empleados de la JAC/ Familia (Hijos)</w:t>
            </w:r>
          </w:p>
        </w:tc>
        <w:tc>
          <w:tcPr>
            <w:tcW w:w="1303" w:type="dxa"/>
            <w:vAlign w:val="center"/>
            <w:hideMark/>
          </w:tcPr>
          <w:p w14:paraId="41288C18" w14:textId="77777777" w:rsidR="00FE79DA" w:rsidRPr="00AB6404" w:rsidRDefault="00FE79D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Se gestionaron alianzas</w:t>
            </w:r>
          </w:p>
        </w:tc>
        <w:tc>
          <w:tcPr>
            <w:tcW w:w="1717" w:type="dxa"/>
            <w:vMerge w:val="restart"/>
            <w:vAlign w:val="center"/>
            <w:hideMark/>
          </w:tcPr>
          <w:p w14:paraId="4B9355E6" w14:textId="77777777" w:rsidR="00FE79DA" w:rsidRPr="00AB6404" w:rsidRDefault="00FE79D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Se socializó vía correo institucional</w:t>
            </w:r>
          </w:p>
        </w:tc>
      </w:tr>
      <w:tr w:rsidR="00EF1E8E" w:rsidRPr="00C132D7" w14:paraId="7364C9F7" w14:textId="77777777" w:rsidTr="009B6DEF">
        <w:trPr>
          <w:trHeight w:val="1191"/>
          <w:jc w:val="center"/>
        </w:trPr>
        <w:tc>
          <w:tcPr>
            <w:cnfStyle w:val="001000000000" w:firstRow="0" w:lastRow="0" w:firstColumn="1" w:lastColumn="0" w:oddVBand="0" w:evenVBand="0" w:oddHBand="0" w:evenHBand="0" w:firstRowFirstColumn="0" w:firstRowLastColumn="0" w:lastRowFirstColumn="0" w:lastRowLastColumn="0"/>
            <w:tcW w:w="1413" w:type="dxa"/>
            <w:vMerge/>
            <w:vAlign w:val="center"/>
            <w:hideMark/>
          </w:tcPr>
          <w:p w14:paraId="0C225771" w14:textId="77777777" w:rsidR="00FE79DA" w:rsidRPr="00AB6404" w:rsidRDefault="00FE79DA" w:rsidP="00AB6404">
            <w:pPr>
              <w:spacing w:line="360" w:lineRule="auto"/>
              <w:jc w:val="center"/>
              <w:rPr>
                <w:rFonts w:eastAsia="Times New Roman"/>
                <w:b w:val="0"/>
                <w:bCs w:val="0"/>
                <w:spacing w:val="0"/>
                <w:lang w:val="es-DO" w:eastAsia="es-DO"/>
              </w:rPr>
            </w:pPr>
          </w:p>
        </w:tc>
        <w:tc>
          <w:tcPr>
            <w:tcW w:w="1760" w:type="dxa"/>
            <w:vMerge/>
            <w:vAlign w:val="center"/>
            <w:hideMark/>
          </w:tcPr>
          <w:p w14:paraId="1C813057" w14:textId="77777777" w:rsidR="00FE79DA" w:rsidRPr="00AB6404" w:rsidRDefault="00FE79D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p>
        </w:tc>
        <w:tc>
          <w:tcPr>
            <w:tcW w:w="1717" w:type="dxa"/>
            <w:vMerge/>
            <w:vAlign w:val="center"/>
            <w:hideMark/>
          </w:tcPr>
          <w:p w14:paraId="23284C7A" w14:textId="77777777" w:rsidR="00FE79DA" w:rsidRPr="00AB6404" w:rsidRDefault="00FE79D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p>
        </w:tc>
        <w:tc>
          <w:tcPr>
            <w:tcW w:w="1303" w:type="dxa"/>
            <w:vAlign w:val="center"/>
            <w:hideMark/>
          </w:tcPr>
          <w:p w14:paraId="5C0ABA1D" w14:textId="77777777" w:rsidR="00FE79DA" w:rsidRPr="00AB6404" w:rsidRDefault="00FE79D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en la temporada escolar obteniendo un descuento de 10% y 25%</w:t>
            </w:r>
          </w:p>
        </w:tc>
        <w:tc>
          <w:tcPr>
            <w:tcW w:w="1717" w:type="dxa"/>
            <w:vMerge/>
            <w:vAlign w:val="center"/>
            <w:hideMark/>
          </w:tcPr>
          <w:p w14:paraId="2292C38D" w14:textId="77777777" w:rsidR="00FE79DA" w:rsidRPr="00AB6404" w:rsidRDefault="00FE79D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p>
        </w:tc>
      </w:tr>
    </w:tbl>
    <w:p w14:paraId="472F3F58" w14:textId="5F0DB6FC" w:rsidR="00857EA1" w:rsidRPr="00AB6404" w:rsidRDefault="00857EA1" w:rsidP="00AB6404">
      <w:pPr>
        <w:autoSpaceDE w:val="0"/>
        <w:autoSpaceDN w:val="0"/>
        <w:adjustRightInd w:val="0"/>
        <w:spacing w:after="0" w:line="360" w:lineRule="auto"/>
        <w:jc w:val="center"/>
        <w:rPr>
          <w:b/>
          <w:bCs/>
          <w:lang w:val="es-DO"/>
        </w:rPr>
      </w:pPr>
      <w:r w:rsidRPr="00AB6404">
        <w:rPr>
          <w:rFonts w:eastAsia="Calibri"/>
          <w:i/>
          <w:iCs/>
          <w:sz w:val="18"/>
          <w:szCs w:val="18"/>
          <w:lang w:val="es-DO"/>
        </w:rPr>
        <w:t>Fuente: D</w:t>
      </w:r>
      <w:r w:rsidR="00DF027C" w:rsidRPr="00AB6404">
        <w:rPr>
          <w:rFonts w:eastAsia="Calibri"/>
          <w:i/>
          <w:iCs/>
          <w:sz w:val="18"/>
          <w:szCs w:val="18"/>
          <w:lang w:val="es-DO"/>
        </w:rPr>
        <w:t>epartamento</w:t>
      </w:r>
      <w:r w:rsidRPr="00AB6404">
        <w:rPr>
          <w:rFonts w:eastAsia="Calibri"/>
          <w:i/>
          <w:iCs/>
          <w:sz w:val="18"/>
          <w:szCs w:val="18"/>
          <w:lang w:val="es-DO"/>
        </w:rPr>
        <w:t xml:space="preserve"> de Recursos Humanos de la JAC.</w:t>
      </w:r>
    </w:p>
    <w:p w14:paraId="44B09836" w14:textId="77777777" w:rsidR="0088066F" w:rsidRPr="00AB6404" w:rsidRDefault="0088066F" w:rsidP="00AB6404">
      <w:pPr>
        <w:spacing w:line="360" w:lineRule="auto"/>
        <w:jc w:val="both"/>
        <w:rPr>
          <w:lang w:val="es-DO"/>
        </w:rPr>
      </w:pPr>
    </w:p>
    <w:p w14:paraId="7D6D1B16" w14:textId="2E81A8F4" w:rsidR="00FE79DA" w:rsidRPr="00AB6404" w:rsidRDefault="00FE79DA" w:rsidP="00AB6404">
      <w:pPr>
        <w:pStyle w:val="Ttulo3"/>
        <w:spacing w:line="360" w:lineRule="auto"/>
        <w:rPr>
          <w:rFonts w:cs="Times New Roman"/>
          <w:color w:val="767171"/>
          <w:lang w:val="es-DO"/>
        </w:rPr>
      </w:pPr>
      <w:bookmarkStart w:id="908" w:name="_Toc218581847"/>
      <w:r w:rsidRPr="00AB6404">
        <w:rPr>
          <w:rFonts w:cs="Times New Roman"/>
          <w:color w:val="767171"/>
          <w:lang w:val="es-DO"/>
        </w:rPr>
        <w:t>Informe Dispensario M</w:t>
      </w:r>
      <w:r w:rsidR="002F1D06" w:rsidRPr="00AB6404">
        <w:rPr>
          <w:rFonts w:cs="Times New Roman"/>
          <w:color w:val="767171"/>
          <w:lang w:val="es-DO"/>
        </w:rPr>
        <w:t>é</w:t>
      </w:r>
      <w:r w:rsidRPr="00AB6404">
        <w:rPr>
          <w:rFonts w:cs="Times New Roman"/>
          <w:color w:val="767171"/>
          <w:lang w:val="es-DO"/>
        </w:rPr>
        <w:t>dico</w:t>
      </w:r>
      <w:bookmarkEnd w:id="908"/>
    </w:p>
    <w:p w14:paraId="1A4193F7" w14:textId="77777777" w:rsidR="00857EA1" w:rsidRPr="00AB6404" w:rsidRDefault="00857EA1" w:rsidP="00AB6404">
      <w:pPr>
        <w:spacing w:line="360" w:lineRule="auto"/>
        <w:rPr>
          <w:lang w:val="es-DO"/>
        </w:rPr>
      </w:pPr>
    </w:p>
    <w:p w14:paraId="5DB520D0" w14:textId="77777777" w:rsidR="00FE79DA" w:rsidRPr="00AB6404" w:rsidRDefault="00FE79DA" w:rsidP="00AB6404">
      <w:pPr>
        <w:spacing w:line="360" w:lineRule="auto"/>
        <w:jc w:val="both"/>
        <w:rPr>
          <w:rFonts w:eastAsia="Calibri"/>
          <w:lang w:val="es-DO"/>
        </w:rPr>
      </w:pPr>
      <w:r w:rsidRPr="00AB6404">
        <w:rPr>
          <w:rFonts w:eastAsia="Calibri"/>
          <w:lang w:val="es-DO"/>
        </w:rPr>
        <w:t>En la unidad de atención primaria del dispensario médico durante el periodo noviembre 2024 - noviembre 2025, se realizaron un total de 1,295 consultas médicas, con diferentes diagnósticos, especialidades y motivos de atención. Se consultaron 194 pacientes; 115 femeninas y 79 masculinos, para un porcentaje femenino de un 59.28%, y un porcentaje masculino de un 40.72%.</w:t>
      </w:r>
    </w:p>
    <w:tbl>
      <w:tblPr>
        <w:tblStyle w:val="Tablanormal1"/>
        <w:tblW w:w="6520" w:type="dxa"/>
        <w:jc w:val="center"/>
        <w:tblLook w:val="04A0" w:firstRow="1" w:lastRow="0" w:firstColumn="1" w:lastColumn="0" w:noHBand="0" w:noVBand="1"/>
      </w:tblPr>
      <w:tblGrid>
        <w:gridCol w:w="2409"/>
        <w:gridCol w:w="4111"/>
      </w:tblGrid>
      <w:tr w:rsidR="00EF1E8E" w:rsidRPr="00AB6404" w14:paraId="52E9C336" w14:textId="77777777" w:rsidTr="00F71AF8">
        <w:trPr>
          <w:cnfStyle w:val="100000000000" w:firstRow="1" w:lastRow="0" w:firstColumn="0" w:lastColumn="0" w:oddVBand="0" w:evenVBand="0" w:oddHBand="0" w:evenHBand="0" w:firstRowFirstColumn="0" w:firstRowLastColumn="0" w:lastRowFirstColumn="0" w:lastRowLastColumn="0"/>
          <w:trHeight w:val="454"/>
          <w:tblHeader/>
          <w:jc w:val="center"/>
        </w:trPr>
        <w:tc>
          <w:tcPr>
            <w:cnfStyle w:val="001000000000" w:firstRow="0" w:lastRow="0" w:firstColumn="1" w:lastColumn="0" w:oddVBand="0" w:evenVBand="0" w:oddHBand="0" w:evenHBand="0" w:firstRowFirstColumn="0" w:firstRowLastColumn="0" w:lastRowFirstColumn="0" w:lastRowLastColumn="0"/>
            <w:tcW w:w="2409" w:type="dxa"/>
            <w:shd w:val="clear" w:color="auto" w:fill="002060"/>
            <w:vAlign w:val="center"/>
            <w:hideMark/>
          </w:tcPr>
          <w:p w14:paraId="6759EFCD" w14:textId="634971EF" w:rsidR="00FE79DA" w:rsidRPr="00AB6404" w:rsidRDefault="00FE79DA" w:rsidP="00AB6404">
            <w:pPr>
              <w:spacing w:line="360" w:lineRule="auto"/>
              <w:jc w:val="center"/>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Diagnóstico</w:t>
            </w:r>
            <w:r w:rsidR="009C38CB" w:rsidRPr="00AB6404">
              <w:rPr>
                <w:rFonts w:eastAsia="Times New Roman"/>
                <w:b w:val="0"/>
                <w:bCs w:val="0"/>
                <w:color w:val="FFFFFF" w:themeColor="background1"/>
                <w:spacing w:val="0"/>
                <w:lang w:val="es-DO" w:eastAsia="es-DO"/>
              </w:rPr>
              <w:t xml:space="preserve"> Consultas</w:t>
            </w:r>
          </w:p>
        </w:tc>
        <w:tc>
          <w:tcPr>
            <w:tcW w:w="4111" w:type="dxa"/>
            <w:shd w:val="clear" w:color="auto" w:fill="002060"/>
            <w:vAlign w:val="center"/>
            <w:hideMark/>
          </w:tcPr>
          <w:p w14:paraId="00518862" w14:textId="77777777" w:rsidR="00FE79DA" w:rsidRPr="00AB6404" w:rsidRDefault="00FE79DA"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Cantidad</w:t>
            </w:r>
          </w:p>
        </w:tc>
      </w:tr>
      <w:tr w:rsidR="00EF1E8E" w:rsidRPr="00AB6404" w14:paraId="14BCD4DF" w14:textId="77777777" w:rsidTr="00F71AF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409" w:type="dxa"/>
            <w:vAlign w:val="center"/>
            <w:hideMark/>
          </w:tcPr>
          <w:p w14:paraId="6CF2BD84" w14:textId="77777777" w:rsidR="00FE79DA" w:rsidRPr="00AB6404" w:rsidRDefault="00FE79DA" w:rsidP="00AB6404">
            <w:pPr>
              <w:spacing w:line="360" w:lineRule="auto"/>
              <w:jc w:val="center"/>
              <w:rPr>
                <w:rFonts w:eastAsia="Times New Roman"/>
                <w:b w:val="0"/>
                <w:bCs w:val="0"/>
                <w:spacing w:val="0"/>
                <w:lang w:val="es-DO" w:eastAsia="es-DO"/>
              </w:rPr>
            </w:pPr>
            <w:r w:rsidRPr="00AB6404">
              <w:rPr>
                <w:rFonts w:eastAsia="Calibri"/>
                <w:b w:val="0"/>
                <w:bCs w:val="0"/>
                <w:spacing w:val="0"/>
                <w:lang w:val="es-DO" w:eastAsia="es-DO"/>
              </w:rPr>
              <w:t>Alergia</w:t>
            </w:r>
          </w:p>
        </w:tc>
        <w:tc>
          <w:tcPr>
            <w:tcW w:w="4111" w:type="dxa"/>
            <w:vAlign w:val="center"/>
            <w:hideMark/>
          </w:tcPr>
          <w:p w14:paraId="375D6372" w14:textId="77777777" w:rsidR="00FE79DA" w:rsidRPr="00AB6404" w:rsidRDefault="00FE79D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Calibri"/>
                <w:spacing w:val="0"/>
                <w:lang w:val="es-DO" w:eastAsia="es-DO"/>
              </w:rPr>
              <w:t>56</w:t>
            </w:r>
          </w:p>
        </w:tc>
      </w:tr>
      <w:tr w:rsidR="00EF1E8E" w:rsidRPr="00AB6404" w14:paraId="282AD3D4" w14:textId="77777777" w:rsidTr="00F71AF8">
        <w:trPr>
          <w:trHeight w:val="454"/>
          <w:jc w:val="center"/>
        </w:trPr>
        <w:tc>
          <w:tcPr>
            <w:cnfStyle w:val="001000000000" w:firstRow="0" w:lastRow="0" w:firstColumn="1" w:lastColumn="0" w:oddVBand="0" w:evenVBand="0" w:oddHBand="0" w:evenHBand="0" w:firstRowFirstColumn="0" w:firstRowLastColumn="0" w:lastRowFirstColumn="0" w:lastRowLastColumn="0"/>
            <w:tcW w:w="2409" w:type="dxa"/>
            <w:vAlign w:val="center"/>
            <w:hideMark/>
          </w:tcPr>
          <w:p w14:paraId="2B3F3B4A" w14:textId="77777777" w:rsidR="00FE79DA" w:rsidRPr="00AB6404" w:rsidRDefault="00FE79DA" w:rsidP="00AB6404">
            <w:pPr>
              <w:spacing w:line="360" w:lineRule="auto"/>
              <w:jc w:val="center"/>
              <w:rPr>
                <w:rFonts w:eastAsia="Times New Roman"/>
                <w:b w:val="0"/>
                <w:bCs w:val="0"/>
                <w:spacing w:val="0"/>
                <w:lang w:val="es-DO" w:eastAsia="es-DO"/>
              </w:rPr>
            </w:pPr>
            <w:r w:rsidRPr="00AB6404">
              <w:rPr>
                <w:rFonts w:eastAsia="Calibri"/>
                <w:b w:val="0"/>
                <w:bCs w:val="0"/>
                <w:spacing w:val="0"/>
                <w:lang w:val="es-DO" w:eastAsia="es-DO"/>
              </w:rPr>
              <w:lastRenderedPageBreak/>
              <w:t>Cefalea</w:t>
            </w:r>
          </w:p>
        </w:tc>
        <w:tc>
          <w:tcPr>
            <w:tcW w:w="4111" w:type="dxa"/>
            <w:vAlign w:val="center"/>
            <w:hideMark/>
          </w:tcPr>
          <w:p w14:paraId="33D25C47" w14:textId="77777777" w:rsidR="00FE79DA" w:rsidRPr="00AB6404" w:rsidRDefault="00FE79D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Calibri"/>
                <w:spacing w:val="0"/>
                <w:lang w:val="es-DO" w:eastAsia="es-DO"/>
              </w:rPr>
              <w:t>122</w:t>
            </w:r>
          </w:p>
        </w:tc>
      </w:tr>
      <w:tr w:rsidR="00EF1E8E" w:rsidRPr="00AB6404" w14:paraId="0E5130C3" w14:textId="77777777" w:rsidTr="00F71AF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409" w:type="dxa"/>
            <w:vAlign w:val="center"/>
            <w:hideMark/>
          </w:tcPr>
          <w:p w14:paraId="0E0D4329" w14:textId="77777777" w:rsidR="00FE79DA" w:rsidRPr="00AB6404" w:rsidRDefault="00FE79DA" w:rsidP="00AB6404">
            <w:pPr>
              <w:spacing w:line="360" w:lineRule="auto"/>
              <w:jc w:val="center"/>
              <w:rPr>
                <w:rFonts w:eastAsia="Times New Roman"/>
                <w:b w:val="0"/>
                <w:bCs w:val="0"/>
                <w:spacing w:val="0"/>
                <w:lang w:val="es-DO" w:eastAsia="es-DO"/>
              </w:rPr>
            </w:pPr>
            <w:r w:rsidRPr="00AB6404">
              <w:rPr>
                <w:rFonts w:eastAsia="Calibri"/>
                <w:b w:val="0"/>
                <w:bCs w:val="0"/>
                <w:spacing w:val="0"/>
                <w:lang w:val="es-DO" w:eastAsia="es-DO"/>
              </w:rPr>
              <w:t>Acidez</w:t>
            </w:r>
          </w:p>
        </w:tc>
        <w:tc>
          <w:tcPr>
            <w:tcW w:w="4111" w:type="dxa"/>
            <w:vAlign w:val="center"/>
            <w:hideMark/>
          </w:tcPr>
          <w:p w14:paraId="2DD638E3" w14:textId="77777777" w:rsidR="00FE79DA" w:rsidRPr="00AB6404" w:rsidRDefault="00FE79D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Calibri"/>
                <w:spacing w:val="0"/>
                <w:lang w:val="es-DO" w:eastAsia="es-DO"/>
              </w:rPr>
              <w:t>17</w:t>
            </w:r>
          </w:p>
        </w:tc>
      </w:tr>
      <w:tr w:rsidR="00EF1E8E" w:rsidRPr="00AB6404" w14:paraId="066B0C1F" w14:textId="77777777" w:rsidTr="00F71AF8">
        <w:trPr>
          <w:trHeight w:val="454"/>
          <w:jc w:val="center"/>
        </w:trPr>
        <w:tc>
          <w:tcPr>
            <w:cnfStyle w:val="001000000000" w:firstRow="0" w:lastRow="0" w:firstColumn="1" w:lastColumn="0" w:oddVBand="0" w:evenVBand="0" w:oddHBand="0" w:evenHBand="0" w:firstRowFirstColumn="0" w:firstRowLastColumn="0" w:lastRowFirstColumn="0" w:lastRowLastColumn="0"/>
            <w:tcW w:w="2409" w:type="dxa"/>
            <w:vAlign w:val="center"/>
            <w:hideMark/>
          </w:tcPr>
          <w:p w14:paraId="5BC86994" w14:textId="77777777" w:rsidR="00FE79DA" w:rsidRPr="00AB6404" w:rsidRDefault="00FE79DA" w:rsidP="00AB6404">
            <w:pPr>
              <w:spacing w:line="360" w:lineRule="auto"/>
              <w:jc w:val="center"/>
              <w:rPr>
                <w:rFonts w:eastAsia="Times New Roman"/>
                <w:b w:val="0"/>
                <w:bCs w:val="0"/>
                <w:spacing w:val="0"/>
                <w:lang w:val="es-DO" w:eastAsia="es-DO"/>
              </w:rPr>
            </w:pPr>
            <w:r w:rsidRPr="00AB6404">
              <w:rPr>
                <w:rFonts w:eastAsia="Calibri"/>
                <w:b w:val="0"/>
                <w:bCs w:val="0"/>
                <w:spacing w:val="0"/>
                <w:lang w:val="es-DO" w:eastAsia="es-DO"/>
              </w:rPr>
              <w:t>Consulta cardiológica</w:t>
            </w:r>
          </w:p>
        </w:tc>
        <w:tc>
          <w:tcPr>
            <w:tcW w:w="4111" w:type="dxa"/>
            <w:vAlign w:val="center"/>
            <w:hideMark/>
          </w:tcPr>
          <w:p w14:paraId="32872A35" w14:textId="77777777" w:rsidR="00FE79DA" w:rsidRPr="00AB6404" w:rsidRDefault="00FE79D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Calibri"/>
                <w:spacing w:val="0"/>
                <w:lang w:val="es-DO" w:eastAsia="es-DO"/>
              </w:rPr>
              <w:t>108</w:t>
            </w:r>
          </w:p>
        </w:tc>
      </w:tr>
      <w:tr w:rsidR="00EF1E8E" w:rsidRPr="00AB6404" w14:paraId="58672A6F" w14:textId="77777777" w:rsidTr="00F71AF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409" w:type="dxa"/>
            <w:vAlign w:val="center"/>
            <w:hideMark/>
          </w:tcPr>
          <w:p w14:paraId="53BCC512" w14:textId="77777777" w:rsidR="00FE79DA" w:rsidRPr="00AB6404" w:rsidRDefault="00FE79DA" w:rsidP="00AB6404">
            <w:pPr>
              <w:spacing w:line="360" w:lineRule="auto"/>
              <w:jc w:val="center"/>
              <w:rPr>
                <w:rFonts w:eastAsia="Times New Roman"/>
                <w:b w:val="0"/>
                <w:bCs w:val="0"/>
                <w:spacing w:val="0"/>
                <w:lang w:val="es-DO" w:eastAsia="es-DO"/>
              </w:rPr>
            </w:pPr>
            <w:r w:rsidRPr="00AB6404">
              <w:rPr>
                <w:rFonts w:eastAsia="Calibri"/>
                <w:b w:val="0"/>
                <w:bCs w:val="0"/>
                <w:spacing w:val="0"/>
                <w:lang w:val="es-DO" w:eastAsia="es-DO"/>
              </w:rPr>
              <w:t>Consulta general</w:t>
            </w:r>
          </w:p>
        </w:tc>
        <w:tc>
          <w:tcPr>
            <w:tcW w:w="4111" w:type="dxa"/>
            <w:vAlign w:val="center"/>
            <w:hideMark/>
          </w:tcPr>
          <w:p w14:paraId="0BE12C24" w14:textId="77777777" w:rsidR="00FE79DA" w:rsidRPr="00AB6404" w:rsidRDefault="00FE79D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Calibri"/>
                <w:spacing w:val="0"/>
                <w:lang w:val="es-DO" w:eastAsia="es-DO"/>
              </w:rPr>
              <w:t>489</w:t>
            </w:r>
          </w:p>
        </w:tc>
      </w:tr>
      <w:tr w:rsidR="00EF1E8E" w:rsidRPr="00AB6404" w14:paraId="74550D94" w14:textId="77777777" w:rsidTr="00F71AF8">
        <w:trPr>
          <w:trHeight w:val="454"/>
          <w:jc w:val="center"/>
        </w:trPr>
        <w:tc>
          <w:tcPr>
            <w:cnfStyle w:val="001000000000" w:firstRow="0" w:lastRow="0" w:firstColumn="1" w:lastColumn="0" w:oddVBand="0" w:evenVBand="0" w:oddHBand="0" w:evenHBand="0" w:firstRowFirstColumn="0" w:firstRowLastColumn="0" w:lastRowFirstColumn="0" w:lastRowLastColumn="0"/>
            <w:tcW w:w="2409" w:type="dxa"/>
            <w:vAlign w:val="center"/>
            <w:hideMark/>
          </w:tcPr>
          <w:p w14:paraId="08D3B780" w14:textId="77777777" w:rsidR="00FE79DA" w:rsidRPr="00AB6404" w:rsidRDefault="00FE79DA" w:rsidP="00AB6404">
            <w:pPr>
              <w:spacing w:line="360" w:lineRule="auto"/>
              <w:jc w:val="center"/>
              <w:rPr>
                <w:rFonts w:eastAsia="Times New Roman"/>
                <w:b w:val="0"/>
                <w:bCs w:val="0"/>
                <w:spacing w:val="0"/>
                <w:lang w:val="es-DO" w:eastAsia="es-DO"/>
              </w:rPr>
            </w:pPr>
            <w:r w:rsidRPr="00AB6404">
              <w:rPr>
                <w:rFonts w:eastAsia="Calibri"/>
                <w:b w:val="0"/>
                <w:bCs w:val="0"/>
                <w:spacing w:val="0"/>
                <w:lang w:val="es-DO" w:eastAsia="es-DO"/>
              </w:rPr>
              <w:t>Proceso viral</w:t>
            </w:r>
          </w:p>
        </w:tc>
        <w:tc>
          <w:tcPr>
            <w:tcW w:w="4111" w:type="dxa"/>
            <w:vAlign w:val="center"/>
            <w:hideMark/>
          </w:tcPr>
          <w:p w14:paraId="3D334E71" w14:textId="77777777" w:rsidR="00FE79DA" w:rsidRPr="00AB6404" w:rsidRDefault="00FE79D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Calibri"/>
                <w:spacing w:val="0"/>
                <w:lang w:val="es-DO" w:eastAsia="es-DO"/>
              </w:rPr>
              <w:t>148</w:t>
            </w:r>
          </w:p>
        </w:tc>
      </w:tr>
      <w:tr w:rsidR="00EF1E8E" w:rsidRPr="00AB6404" w14:paraId="480B7729" w14:textId="77777777" w:rsidTr="00F71AF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409" w:type="dxa"/>
            <w:vAlign w:val="center"/>
            <w:hideMark/>
          </w:tcPr>
          <w:p w14:paraId="7DF6E05F" w14:textId="77777777" w:rsidR="00FE79DA" w:rsidRPr="00AB6404" w:rsidRDefault="00FE79DA" w:rsidP="00AB6404">
            <w:pPr>
              <w:spacing w:line="360" w:lineRule="auto"/>
              <w:jc w:val="center"/>
              <w:rPr>
                <w:rFonts w:eastAsia="Times New Roman"/>
                <w:b w:val="0"/>
                <w:bCs w:val="0"/>
                <w:spacing w:val="0"/>
                <w:lang w:val="es-DO" w:eastAsia="es-DO"/>
              </w:rPr>
            </w:pPr>
            <w:r w:rsidRPr="00AB6404">
              <w:rPr>
                <w:rFonts w:eastAsia="Calibri"/>
                <w:b w:val="0"/>
                <w:bCs w:val="0"/>
                <w:spacing w:val="0"/>
                <w:lang w:val="es-DO" w:eastAsia="es-DO"/>
              </w:rPr>
              <w:t>Consulta ginecológica</w:t>
            </w:r>
          </w:p>
        </w:tc>
        <w:tc>
          <w:tcPr>
            <w:tcW w:w="4111" w:type="dxa"/>
            <w:vAlign w:val="center"/>
            <w:hideMark/>
          </w:tcPr>
          <w:p w14:paraId="030A953A" w14:textId="77777777" w:rsidR="00FE79DA" w:rsidRPr="00AB6404" w:rsidRDefault="00FE79D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Calibri"/>
                <w:spacing w:val="0"/>
                <w:lang w:val="es-DO" w:eastAsia="es-DO"/>
              </w:rPr>
              <w:t>59</w:t>
            </w:r>
          </w:p>
        </w:tc>
      </w:tr>
      <w:tr w:rsidR="00EF1E8E" w:rsidRPr="00AB6404" w14:paraId="6B5688B3" w14:textId="77777777" w:rsidTr="00F71AF8">
        <w:trPr>
          <w:trHeight w:val="454"/>
          <w:jc w:val="center"/>
        </w:trPr>
        <w:tc>
          <w:tcPr>
            <w:cnfStyle w:val="001000000000" w:firstRow="0" w:lastRow="0" w:firstColumn="1" w:lastColumn="0" w:oddVBand="0" w:evenVBand="0" w:oddHBand="0" w:evenHBand="0" w:firstRowFirstColumn="0" w:firstRowLastColumn="0" w:lastRowFirstColumn="0" w:lastRowLastColumn="0"/>
            <w:tcW w:w="2409" w:type="dxa"/>
            <w:vAlign w:val="center"/>
            <w:hideMark/>
          </w:tcPr>
          <w:p w14:paraId="7AE7365C" w14:textId="77777777" w:rsidR="00FE79DA" w:rsidRPr="00AB6404" w:rsidRDefault="00FE79DA" w:rsidP="00AB6404">
            <w:pPr>
              <w:spacing w:line="360" w:lineRule="auto"/>
              <w:jc w:val="center"/>
              <w:rPr>
                <w:rFonts w:eastAsia="Times New Roman"/>
                <w:b w:val="0"/>
                <w:bCs w:val="0"/>
                <w:spacing w:val="0"/>
                <w:lang w:val="es-DO" w:eastAsia="es-DO"/>
              </w:rPr>
            </w:pPr>
            <w:r w:rsidRPr="00AB6404">
              <w:rPr>
                <w:rFonts w:eastAsia="Calibri"/>
                <w:b w:val="0"/>
                <w:bCs w:val="0"/>
                <w:spacing w:val="0"/>
                <w:lang w:val="es-DO" w:eastAsia="es-DO"/>
              </w:rPr>
              <w:t>Mialgia</w:t>
            </w:r>
          </w:p>
        </w:tc>
        <w:tc>
          <w:tcPr>
            <w:tcW w:w="4111" w:type="dxa"/>
            <w:vAlign w:val="center"/>
            <w:hideMark/>
          </w:tcPr>
          <w:p w14:paraId="131D6FCB" w14:textId="77777777" w:rsidR="00FE79DA" w:rsidRPr="00AB6404" w:rsidRDefault="00FE79D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Calibri"/>
                <w:spacing w:val="0"/>
                <w:lang w:val="es-DO" w:eastAsia="es-DO"/>
              </w:rPr>
              <w:t>74</w:t>
            </w:r>
          </w:p>
        </w:tc>
      </w:tr>
      <w:tr w:rsidR="00EF1E8E" w:rsidRPr="00AB6404" w14:paraId="2688BB5D" w14:textId="77777777" w:rsidTr="00F71AF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409" w:type="dxa"/>
            <w:vAlign w:val="center"/>
            <w:hideMark/>
          </w:tcPr>
          <w:p w14:paraId="71C71F94" w14:textId="77777777" w:rsidR="00FE79DA" w:rsidRPr="00AB6404" w:rsidRDefault="00FE79DA" w:rsidP="00AB6404">
            <w:pPr>
              <w:spacing w:line="360" w:lineRule="auto"/>
              <w:jc w:val="center"/>
              <w:rPr>
                <w:rFonts w:eastAsia="Times New Roman"/>
                <w:b w:val="0"/>
                <w:bCs w:val="0"/>
                <w:spacing w:val="0"/>
                <w:lang w:val="es-DO" w:eastAsia="es-DO"/>
              </w:rPr>
            </w:pPr>
            <w:r w:rsidRPr="00AB6404">
              <w:rPr>
                <w:rFonts w:eastAsia="Calibri"/>
                <w:b w:val="0"/>
                <w:bCs w:val="0"/>
                <w:spacing w:val="0"/>
                <w:lang w:val="es-DO" w:eastAsia="es-DO"/>
              </w:rPr>
              <w:t>Amigdalitis</w:t>
            </w:r>
          </w:p>
        </w:tc>
        <w:tc>
          <w:tcPr>
            <w:tcW w:w="4111" w:type="dxa"/>
            <w:vAlign w:val="center"/>
            <w:hideMark/>
          </w:tcPr>
          <w:p w14:paraId="7F1367F9" w14:textId="77777777" w:rsidR="00FE79DA" w:rsidRPr="00AB6404" w:rsidRDefault="00FE79D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Calibri"/>
                <w:spacing w:val="0"/>
                <w:lang w:val="es-DO" w:eastAsia="es-DO"/>
              </w:rPr>
              <w:t>18</w:t>
            </w:r>
          </w:p>
        </w:tc>
      </w:tr>
      <w:tr w:rsidR="00EF1E8E" w:rsidRPr="00AB6404" w14:paraId="62D516FB" w14:textId="77777777" w:rsidTr="00F71AF8">
        <w:trPr>
          <w:trHeight w:val="454"/>
          <w:jc w:val="center"/>
        </w:trPr>
        <w:tc>
          <w:tcPr>
            <w:cnfStyle w:val="001000000000" w:firstRow="0" w:lastRow="0" w:firstColumn="1" w:lastColumn="0" w:oddVBand="0" w:evenVBand="0" w:oddHBand="0" w:evenHBand="0" w:firstRowFirstColumn="0" w:firstRowLastColumn="0" w:lastRowFirstColumn="0" w:lastRowLastColumn="0"/>
            <w:tcW w:w="2409" w:type="dxa"/>
            <w:vAlign w:val="center"/>
            <w:hideMark/>
          </w:tcPr>
          <w:p w14:paraId="668894A8" w14:textId="77777777" w:rsidR="00FE79DA" w:rsidRPr="00AB6404" w:rsidRDefault="00FE79DA" w:rsidP="00AB6404">
            <w:pPr>
              <w:spacing w:line="360" w:lineRule="auto"/>
              <w:jc w:val="center"/>
              <w:rPr>
                <w:rFonts w:eastAsia="Times New Roman"/>
                <w:b w:val="0"/>
                <w:bCs w:val="0"/>
                <w:spacing w:val="0"/>
                <w:lang w:val="es-DO" w:eastAsia="es-DO"/>
              </w:rPr>
            </w:pPr>
            <w:r w:rsidRPr="00AB6404">
              <w:rPr>
                <w:rFonts w:eastAsia="Calibri"/>
                <w:b w:val="0"/>
                <w:bCs w:val="0"/>
                <w:spacing w:val="0"/>
                <w:lang w:val="es-DO" w:eastAsia="es-DO"/>
              </w:rPr>
              <w:t>Epigastralgia</w:t>
            </w:r>
          </w:p>
        </w:tc>
        <w:tc>
          <w:tcPr>
            <w:tcW w:w="4111" w:type="dxa"/>
            <w:vAlign w:val="center"/>
            <w:hideMark/>
          </w:tcPr>
          <w:p w14:paraId="20BBE1E0" w14:textId="77777777" w:rsidR="00FE79DA" w:rsidRPr="00AB6404" w:rsidRDefault="00FE79D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Calibri"/>
                <w:spacing w:val="0"/>
                <w:lang w:val="es-DO" w:eastAsia="es-DO"/>
              </w:rPr>
              <w:t>76</w:t>
            </w:r>
          </w:p>
        </w:tc>
      </w:tr>
      <w:tr w:rsidR="00EF1E8E" w:rsidRPr="00AB6404" w14:paraId="0E86EE0B" w14:textId="77777777" w:rsidTr="00F71AF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409" w:type="dxa"/>
            <w:vAlign w:val="center"/>
            <w:hideMark/>
          </w:tcPr>
          <w:p w14:paraId="23DF7566" w14:textId="77777777" w:rsidR="00FE79DA" w:rsidRPr="00AB6404" w:rsidRDefault="00FE79DA" w:rsidP="00AB6404">
            <w:pPr>
              <w:spacing w:line="360" w:lineRule="auto"/>
              <w:jc w:val="center"/>
              <w:rPr>
                <w:rFonts w:eastAsia="Times New Roman"/>
                <w:b w:val="0"/>
                <w:bCs w:val="0"/>
                <w:spacing w:val="0"/>
                <w:lang w:val="es-DO" w:eastAsia="es-DO"/>
              </w:rPr>
            </w:pPr>
            <w:r w:rsidRPr="00AB6404">
              <w:rPr>
                <w:rFonts w:eastAsia="Calibri"/>
                <w:b w:val="0"/>
                <w:bCs w:val="0"/>
                <w:spacing w:val="0"/>
                <w:lang w:val="es-DO" w:eastAsia="es-DO"/>
              </w:rPr>
              <w:t>Lumbalgia</w:t>
            </w:r>
          </w:p>
        </w:tc>
        <w:tc>
          <w:tcPr>
            <w:tcW w:w="4111" w:type="dxa"/>
            <w:vAlign w:val="center"/>
            <w:hideMark/>
          </w:tcPr>
          <w:p w14:paraId="4EA79834" w14:textId="77777777" w:rsidR="00FE79DA" w:rsidRPr="00AB6404" w:rsidRDefault="00FE79D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Calibri"/>
                <w:spacing w:val="0"/>
                <w:lang w:val="es-DO" w:eastAsia="es-DO"/>
              </w:rPr>
              <w:t>44</w:t>
            </w:r>
          </w:p>
        </w:tc>
      </w:tr>
      <w:tr w:rsidR="00EF1E8E" w:rsidRPr="00AB6404" w14:paraId="273F0218" w14:textId="77777777" w:rsidTr="00F71AF8">
        <w:trPr>
          <w:trHeight w:val="454"/>
          <w:jc w:val="center"/>
        </w:trPr>
        <w:tc>
          <w:tcPr>
            <w:cnfStyle w:val="001000000000" w:firstRow="0" w:lastRow="0" w:firstColumn="1" w:lastColumn="0" w:oddVBand="0" w:evenVBand="0" w:oddHBand="0" w:evenHBand="0" w:firstRowFirstColumn="0" w:firstRowLastColumn="0" w:lastRowFirstColumn="0" w:lastRowLastColumn="0"/>
            <w:tcW w:w="2409" w:type="dxa"/>
            <w:vAlign w:val="center"/>
            <w:hideMark/>
          </w:tcPr>
          <w:p w14:paraId="6966C5BB" w14:textId="77777777" w:rsidR="00FE79DA" w:rsidRPr="00AB6404" w:rsidRDefault="00FE79DA" w:rsidP="00AB6404">
            <w:pPr>
              <w:spacing w:line="360" w:lineRule="auto"/>
              <w:jc w:val="center"/>
              <w:rPr>
                <w:rFonts w:eastAsia="Times New Roman"/>
                <w:b w:val="0"/>
                <w:bCs w:val="0"/>
                <w:spacing w:val="0"/>
                <w:lang w:val="es-DO" w:eastAsia="es-DO"/>
              </w:rPr>
            </w:pPr>
            <w:r w:rsidRPr="00AB6404">
              <w:rPr>
                <w:rFonts w:eastAsia="Calibri"/>
                <w:b w:val="0"/>
                <w:bCs w:val="0"/>
                <w:spacing w:val="0"/>
                <w:lang w:val="es-DO" w:eastAsia="es-DO"/>
              </w:rPr>
              <w:t>Consulta de nutrición</w:t>
            </w:r>
          </w:p>
        </w:tc>
        <w:tc>
          <w:tcPr>
            <w:tcW w:w="4111" w:type="dxa"/>
            <w:vAlign w:val="center"/>
            <w:hideMark/>
          </w:tcPr>
          <w:p w14:paraId="26BC7771" w14:textId="77777777" w:rsidR="00FE79DA" w:rsidRPr="00AB6404" w:rsidRDefault="00FE79DA"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Calibri"/>
                <w:spacing w:val="0"/>
                <w:lang w:val="es-DO" w:eastAsia="es-DO"/>
              </w:rPr>
              <w:t>84</w:t>
            </w:r>
          </w:p>
        </w:tc>
      </w:tr>
      <w:tr w:rsidR="00EF1E8E" w:rsidRPr="00AB6404" w14:paraId="6B36EA2F" w14:textId="77777777" w:rsidTr="00F71AF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409" w:type="dxa"/>
            <w:vAlign w:val="center"/>
            <w:hideMark/>
          </w:tcPr>
          <w:p w14:paraId="3740169B" w14:textId="11D9A19C" w:rsidR="00FE79DA" w:rsidRPr="00AB6404" w:rsidRDefault="00FE79DA" w:rsidP="00AB6404">
            <w:pPr>
              <w:spacing w:line="360" w:lineRule="auto"/>
              <w:jc w:val="center"/>
              <w:rPr>
                <w:rFonts w:eastAsia="Times New Roman"/>
                <w:b w:val="0"/>
                <w:bCs w:val="0"/>
                <w:spacing w:val="0"/>
                <w:lang w:val="es-DO" w:eastAsia="es-DO"/>
              </w:rPr>
            </w:pPr>
            <w:r w:rsidRPr="00AB6404">
              <w:rPr>
                <w:rFonts w:eastAsia="Calibri"/>
                <w:b w:val="0"/>
                <w:bCs w:val="0"/>
                <w:spacing w:val="0"/>
                <w:lang w:val="es-DO" w:eastAsia="es-DO"/>
              </w:rPr>
              <w:t>Total</w:t>
            </w:r>
          </w:p>
        </w:tc>
        <w:tc>
          <w:tcPr>
            <w:tcW w:w="4111" w:type="dxa"/>
            <w:vAlign w:val="center"/>
            <w:hideMark/>
          </w:tcPr>
          <w:p w14:paraId="30B00184" w14:textId="1340151C" w:rsidR="00FE79DA" w:rsidRPr="00AB6404" w:rsidRDefault="00FE79DA"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Calibri"/>
                <w:spacing w:val="0"/>
                <w:lang w:val="es-DO" w:eastAsia="es-DO"/>
              </w:rPr>
              <w:t>1,295</w:t>
            </w:r>
          </w:p>
        </w:tc>
      </w:tr>
    </w:tbl>
    <w:p w14:paraId="60D62A58" w14:textId="532D6DF9" w:rsidR="00857EA1" w:rsidRPr="00AB6404" w:rsidRDefault="00857EA1" w:rsidP="00AB6404">
      <w:pPr>
        <w:autoSpaceDE w:val="0"/>
        <w:autoSpaceDN w:val="0"/>
        <w:adjustRightInd w:val="0"/>
        <w:spacing w:after="0" w:line="360" w:lineRule="auto"/>
        <w:jc w:val="center"/>
        <w:rPr>
          <w:b/>
          <w:bCs/>
          <w:lang w:val="es-DO"/>
        </w:rPr>
      </w:pPr>
      <w:r w:rsidRPr="00AB6404">
        <w:rPr>
          <w:rFonts w:eastAsia="Calibri"/>
          <w:i/>
          <w:iCs/>
          <w:sz w:val="18"/>
          <w:szCs w:val="18"/>
          <w:lang w:val="es-DO"/>
        </w:rPr>
        <w:t>Fuente: D</w:t>
      </w:r>
      <w:r w:rsidR="00DF027C" w:rsidRPr="00AB6404">
        <w:rPr>
          <w:rFonts w:eastAsia="Calibri"/>
          <w:i/>
          <w:iCs/>
          <w:sz w:val="18"/>
          <w:szCs w:val="18"/>
          <w:lang w:val="es-DO"/>
        </w:rPr>
        <w:t>epartamento</w:t>
      </w:r>
      <w:r w:rsidRPr="00AB6404">
        <w:rPr>
          <w:rFonts w:eastAsia="Calibri"/>
          <w:i/>
          <w:iCs/>
          <w:sz w:val="18"/>
          <w:szCs w:val="18"/>
          <w:lang w:val="es-DO"/>
        </w:rPr>
        <w:t xml:space="preserve"> de Recursos Humanos de la JAC.</w:t>
      </w:r>
    </w:p>
    <w:p w14:paraId="55DE34B6" w14:textId="77777777" w:rsidR="00FE79DA" w:rsidRPr="00AB6404" w:rsidRDefault="00FE79DA" w:rsidP="00AB6404">
      <w:pPr>
        <w:spacing w:line="360" w:lineRule="auto"/>
        <w:rPr>
          <w:b/>
          <w:lang w:val="es-DO"/>
        </w:rPr>
      </w:pPr>
    </w:p>
    <w:p w14:paraId="5DB0440B" w14:textId="77777777" w:rsidR="00857EA1" w:rsidRPr="00AB6404" w:rsidRDefault="00857EA1" w:rsidP="00AB6404">
      <w:pPr>
        <w:pStyle w:val="Ttulo3"/>
        <w:spacing w:line="360" w:lineRule="auto"/>
        <w:rPr>
          <w:rFonts w:eastAsia="Calibri" w:cs="Times New Roman"/>
          <w:bCs/>
          <w:color w:val="767171"/>
          <w:lang w:val="es-DO"/>
        </w:rPr>
      </w:pPr>
      <w:bookmarkStart w:id="909" w:name="_Toc218581848"/>
      <w:r w:rsidRPr="00AB6404">
        <w:rPr>
          <w:rFonts w:eastAsia="Calibri" w:cs="Times New Roman"/>
          <w:bCs/>
          <w:color w:val="767171"/>
          <w:lang w:val="es-DO"/>
        </w:rPr>
        <w:t>Capacitación y Desarrollo</w:t>
      </w:r>
      <w:bookmarkEnd w:id="909"/>
    </w:p>
    <w:p w14:paraId="1CDD4BF7" w14:textId="41BF29B8" w:rsidR="00857EA1" w:rsidRPr="00AB6404" w:rsidRDefault="00857EA1" w:rsidP="00AB6404">
      <w:pPr>
        <w:spacing w:line="360" w:lineRule="auto"/>
        <w:rPr>
          <w:lang w:val="es-DO"/>
        </w:rPr>
      </w:pPr>
      <w:r w:rsidRPr="00AB6404">
        <w:rPr>
          <w:lang w:val="es-DO"/>
        </w:rPr>
        <w:t xml:space="preserve"> </w:t>
      </w:r>
    </w:p>
    <w:p w14:paraId="70B815F9" w14:textId="50EC2D57" w:rsidR="00857EA1" w:rsidRPr="00AB6404" w:rsidRDefault="00857EA1" w:rsidP="00AB6404">
      <w:pPr>
        <w:spacing w:line="360" w:lineRule="auto"/>
        <w:jc w:val="both"/>
        <w:rPr>
          <w:rFonts w:eastAsia="Calibri"/>
          <w:lang w:val="es-DO"/>
        </w:rPr>
      </w:pPr>
      <w:r w:rsidRPr="00AB6404">
        <w:rPr>
          <w:rFonts w:eastAsia="Calibri"/>
          <w:bCs/>
          <w:lang w:val="es-DO"/>
        </w:rPr>
        <w:t>El</w:t>
      </w:r>
      <w:r w:rsidRPr="00AB6404">
        <w:rPr>
          <w:rFonts w:eastAsia="Calibri"/>
          <w:lang w:val="es-DO"/>
        </w:rPr>
        <w:t xml:space="preserve"> Proceso de Capacitación y Desarrollo tiene como objetivo de Cubrir las brechas y necesidades de capacitación del personal de la JAC y la CIAA, gestionado las capacitaciones y los entrenamientos necesarios, a fin de desarrollar las competencias para realizar las tareas que les son asignadas. En el 2025 se </w:t>
      </w:r>
      <w:r w:rsidR="007A2FFB" w:rsidRPr="00AB6404">
        <w:rPr>
          <w:rFonts w:eastAsia="Calibri"/>
          <w:lang w:val="es-DO"/>
        </w:rPr>
        <w:t>impartieron</w:t>
      </w:r>
      <w:r w:rsidRPr="00AB6404">
        <w:rPr>
          <w:rFonts w:eastAsia="Calibri"/>
          <w:lang w:val="es-DO"/>
        </w:rPr>
        <w:t xml:space="preserve"> 42 capacitaciones impactando a 132 servidores de la institución, 65 mujeres y 67 hombres.</w:t>
      </w:r>
    </w:p>
    <w:p w14:paraId="30EB49AC" w14:textId="77777777" w:rsidR="00857EA1" w:rsidRPr="00AB6404" w:rsidRDefault="00857EA1" w:rsidP="00AB6404">
      <w:pPr>
        <w:spacing w:line="360" w:lineRule="auto"/>
        <w:jc w:val="both"/>
        <w:rPr>
          <w:rFonts w:eastAsia="Calibri"/>
          <w:lang w:val="es-DO"/>
        </w:rPr>
      </w:pPr>
      <w:r w:rsidRPr="00AB6404">
        <w:rPr>
          <w:rFonts w:eastAsia="Calibri"/>
          <w:lang w:val="es-DO"/>
        </w:rPr>
        <w:t>Las capacitaciones impartidas fueron:</w:t>
      </w:r>
    </w:p>
    <w:p w14:paraId="4D7613A4" w14:textId="75A61DE8" w:rsidR="00857EA1" w:rsidRPr="00AB6404" w:rsidRDefault="00857EA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Gestión de Transporte Aéreo</w:t>
      </w:r>
      <w:r w:rsidR="007A2FFB" w:rsidRPr="00AB6404">
        <w:rPr>
          <w:rFonts w:ascii="Times New Roman" w:hAnsi="Times New Roman" w:cs="Times New Roman"/>
          <w:color w:val="767171"/>
          <w:spacing w:val="20"/>
          <w:sz w:val="24"/>
          <w:szCs w:val="24"/>
          <w:lang w:val="es-DO"/>
          <w14:ligatures w14:val="none"/>
        </w:rPr>
        <w:t>.</w:t>
      </w:r>
    </w:p>
    <w:p w14:paraId="45DC5158" w14:textId="00D646E5" w:rsidR="00857EA1" w:rsidRPr="00AB6404" w:rsidRDefault="00857EA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Inducción a la Administración Pública</w:t>
      </w:r>
      <w:r w:rsidR="007A2FFB" w:rsidRPr="00AB6404">
        <w:rPr>
          <w:rFonts w:ascii="Times New Roman" w:hAnsi="Times New Roman" w:cs="Times New Roman"/>
          <w:color w:val="767171"/>
          <w:spacing w:val="20"/>
          <w:sz w:val="24"/>
          <w:szCs w:val="24"/>
          <w:lang w:val="es-DO"/>
          <w14:ligatures w14:val="none"/>
        </w:rPr>
        <w:t>.</w:t>
      </w:r>
    </w:p>
    <w:p w14:paraId="302983D9" w14:textId="376A6B2D" w:rsidR="00857EA1" w:rsidRPr="00AB6404" w:rsidRDefault="00857EA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Excel Intermedio y Avanzado</w:t>
      </w:r>
      <w:r w:rsidR="007A2FFB" w:rsidRPr="00AB6404">
        <w:rPr>
          <w:rFonts w:ascii="Times New Roman" w:hAnsi="Times New Roman" w:cs="Times New Roman"/>
          <w:color w:val="767171"/>
          <w:spacing w:val="20"/>
          <w:sz w:val="24"/>
          <w:szCs w:val="24"/>
          <w:lang w:val="es-DO"/>
          <w14:ligatures w14:val="none"/>
        </w:rPr>
        <w:t>.</w:t>
      </w:r>
    </w:p>
    <w:p w14:paraId="43B3DE5E" w14:textId="089E68BB" w:rsidR="00857EA1" w:rsidRPr="00AB6404" w:rsidRDefault="00857EA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lastRenderedPageBreak/>
        <w:t>Liderazgo y Supervisión</w:t>
      </w:r>
      <w:r w:rsidR="007A2FFB" w:rsidRPr="00AB6404">
        <w:rPr>
          <w:rFonts w:ascii="Times New Roman" w:hAnsi="Times New Roman" w:cs="Times New Roman"/>
          <w:color w:val="767171"/>
          <w:spacing w:val="20"/>
          <w:sz w:val="24"/>
          <w:szCs w:val="24"/>
          <w:lang w:val="es-DO"/>
          <w14:ligatures w14:val="none"/>
        </w:rPr>
        <w:t>.</w:t>
      </w:r>
    </w:p>
    <w:p w14:paraId="6666A160" w14:textId="40248289" w:rsidR="00857EA1" w:rsidRPr="00AB6404" w:rsidRDefault="00857EA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Redacción de Informes Técnicos</w:t>
      </w:r>
      <w:r w:rsidR="007A2FFB" w:rsidRPr="00AB6404">
        <w:rPr>
          <w:rFonts w:ascii="Times New Roman" w:hAnsi="Times New Roman" w:cs="Times New Roman"/>
          <w:color w:val="767171"/>
          <w:spacing w:val="20"/>
          <w:sz w:val="24"/>
          <w:szCs w:val="24"/>
          <w:lang w:val="es-DO"/>
          <w14:ligatures w14:val="none"/>
        </w:rPr>
        <w:t>.</w:t>
      </w:r>
    </w:p>
    <w:p w14:paraId="0A49C8EE" w14:textId="53B088E0" w:rsidR="00857EA1" w:rsidRPr="00AB6404" w:rsidRDefault="00857EA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Sistema de Gestión de la Seguridad Operacional (SMS)</w:t>
      </w:r>
      <w:r w:rsidR="007A2FFB" w:rsidRPr="00AB6404">
        <w:rPr>
          <w:rFonts w:ascii="Times New Roman" w:hAnsi="Times New Roman" w:cs="Times New Roman"/>
          <w:color w:val="767171"/>
          <w:spacing w:val="20"/>
          <w:sz w:val="24"/>
          <w:szCs w:val="24"/>
          <w:lang w:val="es-DO"/>
          <w14:ligatures w14:val="none"/>
        </w:rPr>
        <w:t>.</w:t>
      </w:r>
    </w:p>
    <w:p w14:paraId="4BADF8E6" w14:textId="367FE1AD" w:rsidR="00857EA1" w:rsidRPr="00AB6404" w:rsidRDefault="00857EA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Programa OACI De Identificación De Viajeras y Viajeros (TRIP)</w:t>
      </w:r>
      <w:r w:rsidR="007A2FFB" w:rsidRPr="00AB6404">
        <w:rPr>
          <w:rFonts w:ascii="Times New Roman" w:hAnsi="Times New Roman" w:cs="Times New Roman"/>
          <w:color w:val="767171"/>
          <w:spacing w:val="20"/>
          <w:sz w:val="24"/>
          <w:szCs w:val="24"/>
          <w:lang w:val="es-DO"/>
          <w14:ligatures w14:val="none"/>
        </w:rPr>
        <w:t>.</w:t>
      </w:r>
    </w:p>
    <w:p w14:paraId="6C32705C" w14:textId="364D3DD1" w:rsidR="00857EA1" w:rsidRPr="00AB6404" w:rsidRDefault="00857EA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Primeros Auxilios</w:t>
      </w:r>
      <w:r w:rsidR="007A2FFB" w:rsidRPr="00AB6404">
        <w:rPr>
          <w:rFonts w:ascii="Times New Roman" w:hAnsi="Times New Roman" w:cs="Times New Roman"/>
          <w:color w:val="767171"/>
          <w:spacing w:val="20"/>
          <w:sz w:val="24"/>
          <w:szCs w:val="24"/>
          <w:lang w:val="es-DO"/>
          <w14:ligatures w14:val="none"/>
        </w:rPr>
        <w:t>.</w:t>
      </w:r>
    </w:p>
    <w:p w14:paraId="660D6D55" w14:textId="4B3FD2F4" w:rsidR="00857EA1" w:rsidRPr="00AB6404" w:rsidRDefault="00857EA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"Convenio de Chicago y La Ley No.491-06 de Aviación Civil de La República Dominicana, y Las Modificaciones de la Ley Núm.491-06"</w:t>
      </w:r>
      <w:r w:rsidR="007A2FFB" w:rsidRPr="00AB6404">
        <w:rPr>
          <w:rFonts w:ascii="Times New Roman" w:hAnsi="Times New Roman" w:cs="Times New Roman"/>
          <w:color w:val="767171"/>
          <w:spacing w:val="20"/>
          <w:sz w:val="24"/>
          <w:szCs w:val="24"/>
          <w:lang w:val="es-DO"/>
          <w14:ligatures w14:val="none"/>
        </w:rPr>
        <w:t>.</w:t>
      </w:r>
    </w:p>
    <w:p w14:paraId="2C285615" w14:textId="6A8CCACE" w:rsidR="00857EA1" w:rsidRPr="00AB6404" w:rsidRDefault="00857EA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Formación de Instructores</w:t>
      </w:r>
      <w:r w:rsidR="007A2FFB" w:rsidRPr="00AB6404">
        <w:rPr>
          <w:rFonts w:ascii="Times New Roman" w:hAnsi="Times New Roman" w:cs="Times New Roman"/>
          <w:color w:val="767171"/>
          <w:spacing w:val="20"/>
          <w:sz w:val="24"/>
          <w:szCs w:val="24"/>
          <w:lang w:val="es-DO"/>
          <w14:ligatures w14:val="none"/>
        </w:rPr>
        <w:t>.</w:t>
      </w:r>
    </w:p>
    <w:p w14:paraId="227B354E" w14:textId="4C4953DE" w:rsidR="00857EA1" w:rsidRPr="00AB6404" w:rsidRDefault="00857EA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Básico de Aduanas</w:t>
      </w:r>
      <w:r w:rsidR="007A2FFB" w:rsidRPr="00AB6404">
        <w:rPr>
          <w:rFonts w:ascii="Times New Roman" w:hAnsi="Times New Roman" w:cs="Times New Roman"/>
          <w:color w:val="767171"/>
          <w:spacing w:val="20"/>
          <w:sz w:val="24"/>
          <w:szCs w:val="24"/>
          <w:lang w:val="es-DO"/>
          <w14:ligatures w14:val="none"/>
        </w:rPr>
        <w:t>.</w:t>
      </w:r>
    </w:p>
    <w:p w14:paraId="6BB8A45C" w14:textId="3423366E" w:rsidR="00857EA1" w:rsidRPr="00AB6404" w:rsidRDefault="00857EA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Facilitación del Transporte Aéreo</w:t>
      </w:r>
      <w:r w:rsidR="007A2FFB" w:rsidRPr="00AB6404">
        <w:rPr>
          <w:rFonts w:ascii="Times New Roman" w:hAnsi="Times New Roman" w:cs="Times New Roman"/>
          <w:color w:val="767171"/>
          <w:spacing w:val="20"/>
          <w:sz w:val="24"/>
          <w:szCs w:val="24"/>
          <w:lang w:val="es-DO"/>
          <w14:ligatures w14:val="none"/>
        </w:rPr>
        <w:t>.</w:t>
      </w:r>
    </w:p>
    <w:p w14:paraId="25865203" w14:textId="45EBD814" w:rsidR="00857EA1" w:rsidRPr="00AB6404" w:rsidRDefault="00857EA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Air Transport Economics</w:t>
      </w:r>
      <w:r w:rsidR="007A2FFB" w:rsidRPr="00AB6404">
        <w:rPr>
          <w:rFonts w:ascii="Times New Roman" w:hAnsi="Times New Roman" w:cs="Times New Roman"/>
          <w:color w:val="767171"/>
          <w:spacing w:val="20"/>
          <w:sz w:val="24"/>
          <w:szCs w:val="24"/>
          <w:lang w:val="es-DO"/>
          <w14:ligatures w14:val="none"/>
        </w:rPr>
        <w:t>.</w:t>
      </w:r>
    </w:p>
    <w:p w14:paraId="2D0508D8" w14:textId="03CD4100" w:rsidR="00857EA1" w:rsidRPr="00AB6404" w:rsidRDefault="00857EA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Power Bi</w:t>
      </w:r>
      <w:r w:rsidR="007A2FFB" w:rsidRPr="00AB6404">
        <w:rPr>
          <w:rFonts w:ascii="Times New Roman" w:hAnsi="Times New Roman" w:cs="Times New Roman"/>
          <w:color w:val="767171"/>
          <w:spacing w:val="20"/>
          <w:sz w:val="24"/>
          <w:szCs w:val="24"/>
          <w:lang w:val="es-DO"/>
          <w14:ligatures w14:val="none"/>
        </w:rPr>
        <w:t>.</w:t>
      </w:r>
    </w:p>
    <w:p w14:paraId="35311272" w14:textId="52604B10" w:rsidR="00857EA1" w:rsidRPr="00AB6404" w:rsidRDefault="00857EA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 xml:space="preserve">Auditor </w:t>
      </w:r>
      <w:r w:rsidR="001679F1" w:rsidRPr="00AB6404">
        <w:rPr>
          <w:rFonts w:ascii="Times New Roman" w:hAnsi="Times New Roman" w:cs="Times New Roman"/>
          <w:color w:val="767171"/>
          <w:spacing w:val="20"/>
          <w:sz w:val="24"/>
          <w:szCs w:val="24"/>
          <w:lang w:val="es-DO"/>
          <w14:ligatures w14:val="none"/>
        </w:rPr>
        <w:t>Líder</w:t>
      </w:r>
      <w:r w:rsidRPr="00AB6404">
        <w:rPr>
          <w:rFonts w:ascii="Times New Roman" w:hAnsi="Times New Roman" w:cs="Times New Roman"/>
          <w:color w:val="767171"/>
          <w:spacing w:val="20"/>
          <w:sz w:val="24"/>
          <w:szCs w:val="24"/>
          <w:lang w:val="es-DO"/>
          <w14:ligatures w14:val="none"/>
        </w:rPr>
        <w:t xml:space="preserve"> ISO 9001:2015</w:t>
      </w:r>
      <w:r w:rsidR="007A2FFB" w:rsidRPr="00AB6404">
        <w:rPr>
          <w:rFonts w:ascii="Times New Roman" w:hAnsi="Times New Roman" w:cs="Times New Roman"/>
          <w:color w:val="767171"/>
          <w:spacing w:val="20"/>
          <w:sz w:val="24"/>
          <w:szCs w:val="24"/>
          <w:lang w:val="es-DO"/>
          <w14:ligatures w14:val="none"/>
        </w:rPr>
        <w:t>.</w:t>
      </w:r>
    </w:p>
    <w:p w14:paraId="369D804C" w14:textId="53EC3B94" w:rsidR="00857EA1" w:rsidRPr="00AB6404" w:rsidRDefault="00857EA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Auditoría Interna De Calidad De Los Procesos Aeronáuticos</w:t>
      </w:r>
      <w:r w:rsidR="007A2FFB" w:rsidRPr="00AB6404">
        <w:rPr>
          <w:rFonts w:ascii="Times New Roman" w:hAnsi="Times New Roman" w:cs="Times New Roman"/>
          <w:color w:val="767171"/>
          <w:spacing w:val="20"/>
          <w:sz w:val="24"/>
          <w:szCs w:val="24"/>
          <w:lang w:val="es-DO"/>
          <w14:ligatures w14:val="none"/>
        </w:rPr>
        <w:t>.</w:t>
      </w:r>
    </w:p>
    <w:p w14:paraId="534FB821" w14:textId="28B68DAF" w:rsidR="00857EA1" w:rsidRPr="00AB6404" w:rsidRDefault="00857EA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Microsoft 365 Administrator</w:t>
      </w:r>
      <w:r w:rsidR="007A2FFB" w:rsidRPr="00AB6404">
        <w:rPr>
          <w:rFonts w:ascii="Times New Roman" w:hAnsi="Times New Roman" w:cs="Times New Roman"/>
          <w:color w:val="767171"/>
          <w:spacing w:val="20"/>
          <w:sz w:val="24"/>
          <w:szCs w:val="24"/>
          <w:lang w:val="es-DO"/>
          <w14:ligatures w14:val="none"/>
        </w:rPr>
        <w:t>.</w:t>
      </w:r>
    </w:p>
    <w:p w14:paraId="34579FA2" w14:textId="7E664225" w:rsidR="00857EA1" w:rsidRPr="00AB6404" w:rsidRDefault="00857EA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Gestión de Proyectos</w:t>
      </w:r>
      <w:r w:rsidR="007A2FFB" w:rsidRPr="00AB6404">
        <w:rPr>
          <w:rFonts w:ascii="Times New Roman" w:hAnsi="Times New Roman" w:cs="Times New Roman"/>
          <w:color w:val="767171"/>
          <w:spacing w:val="20"/>
          <w:sz w:val="24"/>
          <w:szCs w:val="24"/>
          <w:lang w:val="es-DO"/>
          <w14:ligatures w14:val="none"/>
        </w:rPr>
        <w:t>.</w:t>
      </w:r>
    </w:p>
    <w:p w14:paraId="2093D4EF" w14:textId="340481E6" w:rsidR="00857EA1" w:rsidRPr="00AB6404" w:rsidRDefault="00857EA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Programa para Directores de Gabinete</w:t>
      </w:r>
      <w:r w:rsidR="007A2FFB" w:rsidRPr="00AB6404">
        <w:rPr>
          <w:rFonts w:ascii="Times New Roman" w:hAnsi="Times New Roman" w:cs="Times New Roman"/>
          <w:color w:val="767171"/>
          <w:spacing w:val="20"/>
          <w:sz w:val="24"/>
          <w:szCs w:val="24"/>
          <w:lang w:val="es-DO"/>
          <w14:ligatures w14:val="none"/>
        </w:rPr>
        <w:t>.</w:t>
      </w:r>
    </w:p>
    <w:p w14:paraId="625C8873" w14:textId="2BF82328" w:rsidR="00857EA1" w:rsidRPr="00AB6404" w:rsidRDefault="00857EA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Reciclaje</w:t>
      </w:r>
      <w:r w:rsidR="007A2FFB" w:rsidRPr="00AB6404">
        <w:rPr>
          <w:rFonts w:ascii="Times New Roman" w:hAnsi="Times New Roman" w:cs="Times New Roman"/>
          <w:color w:val="767171"/>
          <w:spacing w:val="20"/>
          <w:sz w:val="24"/>
          <w:szCs w:val="24"/>
          <w:lang w:val="es-DO"/>
          <w14:ligatures w14:val="none"/>
        </w:rPr>
        <w:t>.</w:t>
      </w:r>
    </w:p>
    <w:p w14:paraId="12EB8364" w14:textId="69697DC3" w:rsidR="00857EA1" w:rsidRPr="00AB6404" w:rsidRDefault="00857EA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Facilitación del Transporte Aéreo</w:t>
      </w:r>
      <w:r w:rsidR="007A2FFB" w:rsidRPr="00AB6404">
        <w:rPr>
          <w:rFonts w:ascii="Times New Roman" w:hAnsi="Times New Roman" w:cs="Times New Roman"/>
          <w:color w:val="767171"/>
          <w:spacing w:val="20"/>
          <w:sz w:val="24"/>
          <w:szCs w:val="24"/>
          <w:lang w:val="es-DO"/>
          <w14:ligatures w14:val="none"/>
        </w:rPr>
        <w:t>.</w:t>
      </w:r>
    </w:p>
    <w:p w14:paraId="701C3E1C" w14:textId="0F0A7F94" w:rsidR="00857EA1" w:rsidRPr="00AB6404" w:rsidRDefault="00857EA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Curso de Preparadores de Instrucción (TDC SP)</w:t>
      </w:r>
      <w:r w:rsidR="007A2FFB" w:rsidRPr="00AB6404">
        <w:rPr>
          <w:rFonts w:ascii="Times New Roman" w:hAnsi="Times New Roman" w:cs="Times New Roman"/>
          <w:color w:val="767171"/>
          <w:spacing w:val="20"/>
          <w:sz w:val="24"/>
          <w:szCs w:val="24"/>
          <w:lang w:val="es-DO"/>
          <w14:ligatures w14:val="none"/>
        </w:rPr>
        <w:t>.</w:t>
      </w:r>
    </w:p>
    <w:p w14:paraId="0687AD83" w14:textId="20CD0D29" w:rsidR="00857EA1" w:rsidRPr="00AB6404" w:rsidRDefault="00857EA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Discapacidad y Empleo Desde un Enfoque De Derechos</w:t>
      </w:r>
      <w:r w:rsidR="007A2FFB" w:rsidRPr="00AB6404">
        <w:rPr>
          <w:rFonts w:ascii="Times New Roman" w:hAnsi="Times New Roman" w:cs="Times New Roman"/>
          <w:color w:val="767171"/>
          <w:spacing w:val="20"/>
          <w:sz w:val="24"/>
          <w:szCs w:val="24"/>
          <w:lang w:val="es-DO"/>
          <w14:ligatures w14:val="none"/>
        </w:rPr>
        <w:t>.</w:t>
      </w:r>
    </w:p>
    <w:p w14:paraId="1E183F74" w14:textId="757EA0CD" w:rsidR="00857EA1" w:rsidRPr="00AB6404" w:rsidRDefault="00857EA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Accesibilidad Universal</w:t>
      </w:r>
      <w:r w:rsidR="007A2FFB" w:rsidRPr="00AB6404">
        <w:rPr>
          <w:rFonts w:ascii="Times New Roman" w:hAnsi="Times New Roman" w:cs="Times New Roman"/>
          <w:color w:val="767171"/>
          <w:spacing w:val="20"/>
          <w:sz w:val="24"/>
          <w:szCs w:val="24"/>
          <w:lang w:val="es-DO"/>
          <w14:ligatures w14:val="none"/>
        </w:rPr>
        <w:t>.</w:t>
      </w:r>
    </w:p>
    <w:p w14:paraId="2346F5D9" w14:textId="15EBE08C" w:rsidR="00857EA1" w:rsidRPr="00AB6404" w:rsidRDefault="00857EA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"Trato Digno Hacia las Personas con Discapacidad con un Enfoque de Derechos"</w:t>
      </w:r>
      <w:r w:rsidR="007A2FFB" w:rsidRPr="00AB6404">
        <w:rPr>
          <w:rFonts w:ascii="Times New Roman" w:hAnsi="Times New Roman" w:cs="Times New Roman"/>
          <w:color w:val="767171"/>
          <w:spacing w:val="20"/>
          <w:sz w:val="24"/>
          <w:szCs w:val="24"/>
          <w:lang w:val="es-DO"/>
          <w14:ligatures w14:val="none"/>
        </w:rPr>
        <w:t>.</w:t>
      </w:r>
    </w:p>
    <w:p w14:paraId="74523BDA" w14:textId="151208F1" w:rsidR="00857EA1" w:rsidRPr="00AB6404" w:rsidRDefault="00857EA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Perspectiva de Género</w:t>
      </w:r>
      <w:r w:rsidR="007A2FFB" w:rsidRPr="00AB6404">
        <w:rPr>
          <w:rFonts w:ascii="Times New Roman" w:hAnsi="Times New Roman" w:cs="Times New Roman"/>
          <w:color w:val="767171"/>
          <w:spacing w:val="20"/>
          <w:sz w:val="24"/>
          <w:szCs w:val="24"/>
          <w:lang w:val="es-DO"/>
          <w14:ligatures w14:val="none"/>
        </w:rPr>
        <w:t>.</w:t>
      </w:r>
    </w:p>
    <w:p w14:paraId="11CF18FA" w14:textId="6FEDD439" w:rsidR="00857EA1" w:rsidRPr="00AB6404" w:rsidRDefault="00857EA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Redacción de Informe Técnico</w:t>
      </w:r>
      <w:r w:rsidR="007A2FFB" w:rsidRPr="00AB6404">
        <w:rPr>
          <w:rFonts w:ascii="Times New Roman" w:hAnsi="Times New Roman" w:cs="Times New Roman"/>
          <w:color w:val="767171"/>
          <w:spacing w:val="20"/>
          <w:sz w:val="24"/>
          <w:szCs w:val="24"/>
          <w:lang w:val="es-DO"/>
          <w14:ligatures w14:val="none"/>
        </w:rPr>
        <w:t>.</w:t>
      </w:r>
    </w:p>
    <w:p w14:paraId="50FDEF2F" w14:textId="39D24962" w:rsidR="00857EA1" w:rsidRPr="00AB6404" w:rsidRDefault="00857EA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 xml:space="preserve">Principios Básicos de Igualdad de </w:t>
      </w:r>
      <w:r w:rsidR="001679F1" w:rsidRPr="00AB6404">
        <w:rPr>
          <w:rFonts w:ascii="Times New Roman" w:hAnsi="Times New Roman" w:cs="Times New Roman"/>
          <w:color w:val="767171"/>
          <w:spacing w:val="20"/>
          <w:sz w:val="24"/>
          <w:szCs w:val="24"/>
          <w:lang w:val="es-DO"/>
          <w14:ligatures w14:val="none"/>
        </w:rPr>
        <w:t>Género</w:t>
      </w:r>
      <w:r w:rsidR="007A2FFB" w:rsidRPr="00AB6404">
        <w:rPr>
          <w:rFonts w:ascii="Times New Roman" w:hAnsi="Times New Roman" w:cs="Times New Roman"/>
          <w:color w:val="767171"/>
          <w:spacing w:val="20"/>
          <w:sz w:val="24"/>
          <w:szCs w:val="24"/>
          <w:lang w:val="es-DO"/>
          <w14:ligatures w14:val="none"/>
        </w:rPr>
        <w:t>.</w:t>
      </w:r>
    </w:p>
    <w:p w14:paraId="38CDB90A" w14:textId="6DB2F673" w:rsidR="00857EA1" w:rsidRPr="00AB6404" w:rsidRDefault="001679F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lastRenderedPageBreak/>
        <w:t>Gestión</w:t>
      </w:r>
      <w:r w:rsidR="00857EA1" w:rsidRPr="00AB6404">
        <w:rPr>
          <w:rFonts w:ascii="Times New Roman" w:hAnsi="Times New Roman" w:cs="Times New Roman"/>
          <w:color w:val="767171"/>
          <w:spacing w:val="20"/>
          <w:sz w:val="24"/>
          <w:szCs w:val="24"/>
          <w:lang w:val="es-DO"/>
          <w14:ligatures w14:val="none"/>
        </w:rPr>
        <w:t xml:space="preserve"> del Talento Humano</w:t>
      </w:r>
      <w:r w:rsidR="007A2FFB" w:rsidRPr="00AB6404">
        <w:rPr>
          <w:rFonts w:ascii="Times New Roman" w:hAnsi="Times New Roman" w:cs="Times New Roman"/>
          <w:color w:val="767171"/>
          <w:spacing w:val="20"/>
          <w:sz w:val="24"/>
          <w:szCs w:val="24"/>
          <w:lang w:val="es-DO"/>
          <w14:ligatures w14:val="none"/>
        </w:rPr>
        <w:t>.</w:t>
      </w:r>
    </w:p>
    <w:p w14:paraId="47407BBD" w14:textId="405CEA36" w:rsidR="00857EA1" w:rsidRPr="00AB6404" w:rsidRDefault="00857EA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Auditoría Interna De Calidad De Los Procesos Aeronáuticos</w:t>
      </w:r>
      <w:r w:rsidR="007A2FFB" w:rsidRPr="00AB6404">
        <w:rPr>
          <w:rFonts w:ascii="Times New Roman" w:hAnsi="Times New Roman" w:cs="Times New Roman"/>
          <w:color w:val="767171"/>
          <w:spacing w:val="20"/>
          <w:sz w:val="24"/>
          <w:szCs w:val="24"/>
          <w:lang w:val="es-DO"/>
          <w14:ligatures w14:val="none"/>
        </w:rPr>
        <w:t>.</w:t>
      </w:r>
    </w:p>
    <w:p w14:paraId="0FD7E9F7" w14:textId="4791FB40" w:rsidR="00857EA1" w:rsidRPr="00AB6404" w:rsidRDefault="00857EA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XV Congreso Internacional De Dirección De Proyectos</w:t>
      </w:r>
      <w:r w:rsidR="007A2FFB" w:rsidRPr="00AB6404">
        <w:rPr>
          <w:rFonts w:ascii="Times New Roman" w:hAnsi="Times New Roman" w:cs="Times New Roman"/>
          <w:color w:val="767171"/>
          <w:spacing w:val="20"/>
          <w:sz w:val="24"/>
          <w:szCs w:val="24"/>
          <w:lang w:val="es-DO"/>
          <w14:ligatures w14:val="none"/>
        </w:rPr>
        <w:t>.</w:t>
      </w:r>
    </w:p>
    <w:p w14:paraId="69375636" w14:textId="466093BA" w:rsidR="00857EA1" w:rsidRPr="00AB6404" w:rsidRDefault="00857EA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Taller Sobre Negociación y Regulación Económica TA</w:t>
      </w:r>
      <w:r w:rsidR="007A2FFB" w:rsidRPr="00AB6404">
        <w:rPr>
          <w:rFonts w:ascii="Times New Roman" w:hAnsi="Times New Roman" w:cs="Times New Roman"/>
          <w:color w:val="767171"/>
          <w:spacing w:val="20"/>
          <w:sz w:val="24"/>
          <w:szCs w:val="24"/>
          <w:lang w:val="es-DO"/>
          <w14:ligatures w14:val="none"/>
        </w:rPr>
        <w:t>.</w:t>
      </w:r>
    </w:p>
    <w:p w14:paraId="0AF33946" w14:textId="0210195F" w:rsidR="00857EA1" w:rsidRPr="00AB6404" w:rsidRDefault="00857EA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Helicopter Accident Investigation</w:t>
      </w:r>
      <w:r w:rsidR="007A2FFB" w:rsidRPr="00AB6404">
        <w:rPr>
          <w:rFonts w:ascii="Times New Roman" w:hAnsi="Times New Roman" w:cs="Times New Roman"/>
          <w:color w:val="767171"/>
          <w:spacing w:val="20"/>
          <w:sz w:val="24"/>
          <w:szCs w:val="24"/>
          <w:lang w:val="es-DO"/>
          <w14:ligatures w14:val="none"/>
        </w:rPr>
        <w:t>.</w:t>
      </w:r>
    </w:p>
    <w:p w14:paraId="2FE8FC3C" w14:textId="3EA9F9F9" w:rsidR="00857EA1" w:rsidRPr="00AB6404" w:rsidRDefault="00857EA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Programa Dirección De Sistema De Salud</w:t>
      </w:r>
      <w:r w:rsidR="007A2FFB" w:rsidRPr="00AB6404">
        <w:rPr>
          <w:rFonts w:ascii="Times New Roman" w:hAnsi="Times New Roman" w:cs="Times New Roman"/>
          <w:color w:val="767171"/>
          <w:spacing w:val="20"/>
          <w:sz w:val="24"/>
          <w:szCs w:val="24"/>
          <w:lang w:val="es-DO"/>
          <w14:ligatures w14:val="none"/>
        </w:rPr>
        <w:t>.</w:t>
      </w:r>
    </w:p>
    <w:p w14:paraId="1821606B" w14:textId="19E7A299" w:rsidR="00857EA1" w:rsidRPr="00AB6404" w:rsidRDefault="00857EA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XVII Congreso Interamericano Sobre Compras y Contrataciones Públicas</w:t>
      </w:r>
      <w:r w:rsidR="007A2FFB" w:rsidRPr="00AB6404">
        <w:rPr>
          <w:rFonts w:ascii="Times New Roman" w:hAnsi="Times New Roman" w:cs="Times New Roman"/>
          <w:color w:val="767171"/>
          <w:spacing w:val="20"/>
          <w:sz w:val="24"/>
          <w:szCs w:val="24"/>
          <w:lang w:val="es-DO"/>
          <w14:ligatures w14:val="none"/>
        </w:rPr>
        <w:t>.</w:t>
      </w:r>
    </w:p>
    <w:p w14:paraId="537C9B72" w14:textId="66558998" w:rsidR="00857EA1" w:rsidRPr="00AB6404" w:rsidRDefault="00857EA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Factores Humanos en la Aviación</w:t>
      </w:r>
      <w:r w:rsidR="007A2FFB" w:rsidRPr="00AB6404">
        <w:rPr>
          <w:rFonts w:ascii="Times New Roman" w:hAnsi="Times New Roman" w:cs="Times New Roman"/>
          <w:color w:val="767171"/>
          <w:spacing w:val="20"/>
          <w:sz w:val="24"/>
          <w:szCs w:val="24"/>
          <w:lang w:val="es-DO"/>
          <w14:ligatures w14:val="none"/>
        </w:rPr>
        <w:t>.</w:t>
      </w:r>
    </w:p>
    <w:p w14:paraId="6E64558E" w14:textId="7A8C6707" w:rsidR="00857EA1" w:rsidRPr="00AB6404" w:rsidRDefault="00857EA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Técnica de Archivo</w:t>
      </w:r>
      <w:r w:rsidR="007A2FFB" w:rsidRPr="00AB6404">
        <w:rPr>
          <w:rFonts w:ascii="Times New Roman" w:hAnsi="Times New Roman" w:cs="Times New Roman"/>
          <w:color w:val="767171"/>
          <w:spacing w:val="20"/>
          <w:sz w:val="24"/>
          <w:szCs w:val="24"/>
          <w:lang w:val="es-DO"/>
          <w14:ligatures w14:val="none"/>
        </w:rPr>
        <w:t>.</w:t>
      </w:r>
    </w:p>
    <w:p w14:paraId="1A330D11" w14:textId="77597D70" w:rsidR="00857EA1" w:rsidRPr="00AB6404" w:rsidRDefault="00857EA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Desarrollo de Competencias Liderar con el Ejemplo</w:t>
      </w:r>
      <w:r w:rsidR="007A2FFB" w:rsidRPr="00AB6404">
        <w:rPr>
          <w:rFonts w:ascii="Times New Roman" w:hAnsi="Times New Roman" w:cs="Times New Roman"/>
          <w:color w:val="767171"/>
          <w:spacing w:val="20"/>
          <w:sz w:val="24"/>
          <w:szCs w:val="24"/>
          <w:lang w:val="es-DO"/>
          <w14:ligatures w14:val="none"/>
        </w:rPr>
        <w:t>.</w:t>
      </w:r>
    </w:p>
    <w:p w14:paraId="33890EFB" w14:textId="3F2E224E" w:rsidR="00857EA1" w:rsidRPr="00AB6404" w:rsidRDefault="00857EA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Modelo de Gestión por Competencia</w:t>
      </w:r>
      <w:r w:rsidR="007A2FFB" w:rsidRPr="00AB6404">
        <w:rPr>
          <w:rFonts w:ascii="Times New Roman" w:hAnsi="Times New Roman" w:cs="Times New Roman"/>
          <w:color w:val="767171"/>
          <w:spacing w:val="20"/>
          <w:sz w:val="24"/>
          <w:szCs w:val="24"/>
          <w:lang w:val="es-DO"/>
          <w14:ligatures w14:val="none"/>
        </w:rPr>
        <w:t>.</w:t>
      </w:r>
    </w:p>
    <w:p w14:paraId="2C1089CD" w14:textId="67E6E479" w:rsidR="00857EA1" w:rsidRPr="00AB6404" w:rsidRDefault="00857EA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Workshops Cultura, Clima y Experiencia del Colaborador</w:t>
      </w:r>
      <w:r w:rsidR="007A2FFB" w:rsidRPr="00AB6404">
        <w:rPr>
          <w:rFonts w:ascii="Times New Roman" w:hAnsi="Times New Roman" w:cs="Times New Roman"/>
          <w:color w:val="767171"/>
          <w:spacing w:val="20"/>
          <w:sz w:val="24"/>
          <w:szCs w:val="24"/>
          <w:lang w:val="es-DO"/>
          <w14:ligatures w14:val="none"/>
        </w:rPr>
        <w:t>.</w:t>
      </w:r>
    </w:p>
    <w:p w14:paraId="1183566A" w14:textId="1FD7E381" w:rsidR="00857EA1" w:rsidRPr="00AB6404" w:rsidRDefault="00857EA1" w:rsidP="00AB6404">
      <w:pPr>
        <w:pStyle w:val="Prrafodelista"/>
        <w:numPr>
          <w:ilvl w:val="0"/>
          <w:numId w:val="9"/>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Trabajo en Equipo</w:t>
      </w:r>
      <w:r w:rsidR="007A2FFB" w:rsidRPr="00AB6404">
        <w:rPr>
          <w:rFonts w:ascii="Times New Roman" w:hAnsi="Times New Roman" w:cs="Times New Roman"/>
          <w:color w:val="767171"/>
          <w:spacing w:val="20"/>
          <w:sz w:val="24"/>
          <w:szCs w:val="24"/>
          <w:lang w:val="es-DO"/>
          <w14:ligatures w14:val="none"/>
        </w:rPr>
        <w:t>.</w:t>
      </w:r>
    </w:p>
    <w:p w14:paraId="6F17F9FE" w14:textId="77777777" w:rsidR="00142CDB" w:rsidRPr="00AB6404" w:rsidRDefault="00142CDB" w:rsidP="00AB6404">
      <w:pPr>
        <w:spacing w:line="360" w:lineRule="auto"/>
        <w:rPr>
          <w:bCs/>
          <w:lang w:val="es-DO"/>
        </w:rPr>
      </w:pPr>
    </w:p>
    <w:p w14:paraId="0ACE7D60" w14:textId="1D3E0379" w:rsidR="001F7BA9" w:rsidRPr="00AB6404" w:rsidRDefault="00857EA1" w:rsidP="00AB6404">
      <w:pPr>
        <w:spacing w:line="360" w:lineRule="auto"/>
        <w:rPr>
          <w:bCs/>
          <w:lang w:val="es-DO"/>
        </w:rPr>
      </w:pPr>
      <w:r w:rsidRPr="00AB6404">
        <w:rPr>
          <w:bCs/>
          <w:lang w:val="es-DO"/>
        </w:rPr>
        <w:t xml:space="preserve">A </w:t>
      </w:r>
      <w:r w:rsidR="00F44B48" w:rsidRPr="00AB6404">
        <w:rPr>
          <w:bCs/>
          <w:lang w:val="es-DO"/>
        </w:rPr>
        <w:t>continuación,</w:t>
      </w:r>
      <w:r w:rsidRPr="00AB6404">
        <w:rPr>
          <w:bCs/>
          <w:lang w:val="es-DO"/>
        </w:rPr>
        <w:t xml:space="preserve"> presentamos el detalle del presupuesto invertido en capacitaciones por trimestre</w:t>
      </w:r>
      <w:r w:rsidR="00597990" w:rsidRPr="00AB6404">
        <w:rPr>
          <w:bCs/>
          <w:lang w:val="es-DO"/>
        </w:rPr>
        <w:t>:</w:t>
      </w:r>
    </w:p>
    <w:p w14:paraId="21255E4D" w14:textId="614ABA00" w:rsidR="00857EA1" w:rsidRPr="00AB6404" w:rsidRDefault="004B6E8F" w:rsidP="00AB6404">
      <w:pPr>
        <w:spacing w:line="360" w:lineRule="auto"/>
        <w:jc w:val="center"/>
        <w:rPr>
          <w:b/>
          <w:lang w:val="es-DO"/>
        </w:rPr>
      </w:pPr>
      <w:r w:rsidRPr="00AB6404">
        <w:rPr>
          <w:noProof/>
          <w:lang w:val="es-DO"/>
        </w:rPr>
        <w:drawing>
          <wp:inline distT="0" distB="0" distL="0" distR="0" wp14:anchorId="298F13E7" wp14:editId="64B76132">
            <wp:extent cx="4274820" cy="2148840"/>
            <wp:effectExtent l="0" t="0" r="11430" b="3810"/>
            <wp:docPr id="1842453612" name="Gráfico 1">
              <a:extLst xmlns:a="http://schemas.openxmlformats.org/drawingml/2006/main">
                <a:ext uri="{FF2B5EF4-FFF2-40B4-BE49-F238E27FC236}">
                  <a16:creationId xmlns:a16="http://schemas.microsoft.com/office/drawing/2014/main" id="{1E98297D-698E-B5B5-1499-4C6D94F199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81A5684" w14:textId="1B877FCD" w:rsidR="00597990" w:rsidRPr="00AB6404" w:rsidRDefault="00597990" w:rsidP="00AB6404">
      <w:pPr>
        <w:autoSpaceDE w:val="0"/>
        <w:autoSpaceDN w:val="0"/>
        <w:adjustRightInd w:val="0"/>
        <w:spacing w:after="0" w:line="360" w:lineRule="auto"/>
        <w:jc w:val="center"/>
        <w:rPr>
          <w:b/>
          <w:bCs/>
          <w:lang w:val="es-DO"/>
        </w:rPr>
      </w:pPr>
      <w:r w:rsidRPr="00AB6404">
        <w:rPr>
          <w:rFonts w:eastAsia="Calibri"/>
          <w:i/>
          <w:iCs/>
          <w:sz w:val="18"/>
          <w:szCs w:val="18"/>
          <w:lang w:val="es-DO"/>
        </w:rPr>
        <w:t>Fuente: D</w:t>
      </w:r>
      <w:r w:rsidR="00DF027C" w:rsidRPr="00AB6404">
        <w:rPr>
          <w:rFonts w:eastAsia="Calibri"/>
          <w:i/>
          <w:iCs/>
          <w:sz w:val="18"/>
          <w:szCs w:val="18"/>
          <w:lang w:val="es-DO"/>
        </w:rPr>
        <w:t>epartamento</w:t>
      </w:r>
      <w:r w:rsidRPr="00AB6404">
        <w:rPr>
          <w:rFonts w:eastAsia="Calibri"/>
          <w:i/>
          <w:iCs/>
          <w:sz w:val="18"/>
          <w:szCs w:val="18"/>
          <w:lang w:val="es-DO"/>
        </w:rPr>
        <w:t xml:space="preserve"> de Recursos Humanos de la JAC.</w:t>
      </w:r>
    </w:p>
    <w:p w14:paraId="6616E9F5" w14:textId="77777777" w:rsidR="00597990" w:rsidRPr="00AB6404" w:rsidRDefault="00597990" w:rsidP="00AB6404">
      <w:pPr>
        <w:spacing w:line="360" w:lineRule="auto"/>
        <w:rPr>
          <w:b/>
          <w:lang w:val="es-DO"/>
        </w:rPr>
      </w:pPr>
    </w:p>
    <w:p w14:paraId="61BC285D" w14:textId="4DD36FF9" w:rsidR="00597990" w:rsidRPr="00AB6404" w:rsidRDefault="00597990" w:rsidP="00AB6404">
      <w:pPr>
        <w:pStyle w:val="Ttulo3"/>
        <w:spacing w:line="360" w:lineRule="auto"/>
        <w:rPr>
          <w:rFonts w:cs="Times New Roman"/>
          <w:color w:val="767171"/>
          <w:lang w:val="es-DO"/>
        </w:rPr>
      </w:pPr>
      <w:r w:rsidRPr="00AB6404">
        <w:rPr>
          <w:rFonts w:cs="Times New Roman"/>
          <w:color w:val="767171"/>
          <w:lang w:val="es-DO"/>
        </w:rPr>
        <w:t xml:space="preserve"> </w:t>
      </w:r>
      <w:bookmarkStart w:id="910" w:name="_Toc218581849"/>
      <w:r w:rsidRPr="00AB6404">
        <w:rPr>
          <w:rFonts w:cs="Times New Roman"/>
          <w:color w:val="767171"/>
          <w:lang w:val="es-DO"/>
        </w:rPr>
        <w:t>Registro y Control</w:t>
      </w:r>
      <w:bookmarkEnd w:id="910"/>
    </w:p>
    <w:p w14:paraId="76234004" w14:textId="77777777" w:rsidR="00597990" w:rsidRPr="00AB6404" w:rsidRDefault="00597990" w:rsidP="00AB6404">
      <w:pPr>
        <w:spacing w:line="360" w:lineRule="auto"/>
        <w:rPr>
          <w:lang w:val="es-DO"/>
        </w:rPr>
      </w:pPr>
    </w:p>
    <w:p w14:paraId="0A6563AF" w14:textId="77777777" w:rsidR="00597990" w:rsidRPr="00AB6404" w:rsidRDefault="00597990" w:rsidP="00AB6404">
      <w:pPr>
        <w:spacing w:line="360" w:lineRule="auto"/>
        <w:jc w:val="both"/>
        <w:rPr>
          <w:rFonts w:eastAsia="Calibri"/>
          <w:lang w:val="es-DO"/>
        </w:rPr>
      </w:pPr>
      <w:r w:rsidRPr="00AB6404">
        <w:rPr>
          <w:rFonts w:eastAsia="Calibri"/>
          <w:lang w:val="es-DO"/>
        </w:rPr>
        <w:lastRenderedPageBreak/>
        <w:t>Con el objetivo de mantener control en el área administrativa de Recursos Humanos; registro y control, administra las diferentes documentaciones que se genera cada día, asegurando que las informaciones queden registradas y controladas en los diferentes procesos, dando cumplimiento a las normativas establecidas; gestionando la organización y cuidado de los expedientes del personal, velando por mantener un registro y control durante el proceso de las documentaciones e informaciones de Recursos Humanos. </w:t>
      </w:r>
    </w:p>
    <w:p w14:paraId="6EADF9A0" w14:textId="77777777" w:rsidR="00597990" w:rsidRPr="00AB6404" w:rsidRDefault="00597990" w:rsidP="00AB6404">
      <w:pPr>
        <w:spacing w:line="360" w:lineRule="auto"/>
        <w:jc w:val="both"/>
        <w:rPr>
          <w:rFonts w:eastAsia="Calibri"/>
          <w:lang w:val="es-DO"/>
        </w:rPr>
      </w:pPr>
      <w:r w:rsidRPr="00AB6404">
        <w:rPr>
          <w:rFonts w:eastAsia="Calibri"/>
          <w:lang w:val="es-DO"/>
        </w:rPr>
        <w:t xml:space="preserve">Dentro de los registros que tenemos documentados detallamos los siguientes: </w:t>
      </w:r>
    </w:p>
    <w:tbl>
      <w:tblPr>
        <w:tblStyle w:val="Tablanormal1"/>
        <w:tblpPr w:leftFromText="141" w:rightFromText="141" w:vertAnchor="text" w:horzAnchor="margin" w:tblpXSpec="center" w:tblpY="317"/>
        <w:tblW w:w="6941" w:type="dxa"/>
        <w:tblLook w:val="04A0" w:firstRow="1" w:lastRow="0" w:firstColumn="1" w:lastColumn="0" w:noHBand="0" w:noVBand="1"/>
      </w:tblPr>
      <w:tblGrid>
        <w:gridCol w:w="5240"/>
        <w:gridCol w:w="1701"/>
      </w:tblGrid>
      <w:tr w:rsidR="00EF1E8E" w:rsidRPr="00AB6404" w14:paraId="2253D1FF" w14:textId="77777777" w:rsidTr="00F71AF8">
        <w:trPr>
          <w:cnfStyle w:val="100000000000" w:firstRow="1" w:lastRow="0" w:firstColumn="0" w:lastColumn="0" w:oddVBand="0" w:evenVBand="0" w:oddHBand="0" w:evenHBand="0" w:firstRowFirstColumn="0" w:firstRowLastColumn="0" w:lastRowFirstColumn="0" w:lastRowLastColumn="0"/>
          <w:trHeight w:val="454"/>
          <w:tblHeader/>
        </w:trPr>
        <w:tc>
          <w:tcPr>
            <w:cnfStyle w:val="001000000000" w:firstRow="0" w:lastRow="0" w:firstColumn="1" w:lastColumn="0" w:oddVBand="0" w:evenVBand="0" w:oddHBand="0" w:evenHBand="0" w:firstRowFirstColumn="0" w:firstRowLastColumn="0" w:lastRowFirstColumn="0" w:lastRowLastColumn="0"/>
            <w:tcW w:w="5240" w:type="dxa"/>
            <w:shd w:val="clear" w:color="auto" w:fill="002060"/>
            <w:noWrap/>
            <w:vAlign w:val="center"/>
            <w:hideMark/>
          </w:tcPr>
          <w:p w14:paraId="234E7327" w14:textId="39009000" w:rsidR="00597990" w:rsidRPr="00AB6404" w:rsidRDefault="00597990" w:rsidP="00AB6404">
            <w:pPr>
              <w:spacing w:line="360" w:lineRule="auto"/>
              <w:jc w:val="center"/>
              <w:rPr>
                <w:rFonts w:eastAsia="Calibri"/>
                <w:b w:val="0"/>
                <w:bCs w:val="0"/>
                <w:color w:val="FFFFFF" w:themeColor="background1"/>
                <w:lang w:val="es-DO"/>
              </w:rPr>
            </w:pPr>
            <w:r w:rsidRPr="00AB6404">
              <w:rPr>
                <w:rFonts w:eastAsia="Calibri"/>
                <w:b w:val="0"/>
                <w:bCs w:val="0"/>
                <w:color w:val="FFFFFF" w:themeColor="background1"/>
                <w:lang w:val="es-DO"/>
              </w:rPr>
              <w:t>Registros</w:t>
            </w:r>
          </w:p>
        </w:tc>
        <w:tc>
          <w:tcPr>
            <w:tcW w:w="1701" w:type="dxa"/>
            <w:shd w:val="clear" w:color="auto" w:fill="002060"/>
            <w:noWrap/>
            <w:vAlign w:val="center"/>
            <w:hideMark/>
          </w:tcPr>
          <w:p w14:paraId="13A454BF" w14:textId="77777777" w:rsidR="00597990" w:rsidRPr="00AB6404" w:rsidRDefault="00597990"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b w:val="0"/>
                <w:bCs w:val="0"/>
                <w:color w:val="FFFFFF" w:themeColor="background1"/>
                <w:lang w:val="es-DO"/>
              </w:rPr>
            </w:pPr>
            <w:r w:rsidRPr="00AB6404">
              <w:rPr>
                <w:rFonts w:eastAsia="Calibri"/>
                <w:b w:val="0"/>
                <w:bCs w:val="0"/>
                <w:color w:val="FFFFFF" w:themeColor="background1"/>
                <w:lang w:val="es-DO"/>
              </w:rPr>
              <w:t>Cantidad</w:t>
            </w:r>
          </w:p>
        </w:tc>
      </w:tr>
      <w:tr w:rsidR="00EF1E8E" w:rsidRPr="00AB6404" w14:paraId="1F73B8BD" w14:textId="77777777" w:rsidTr="00F71AF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240" w:type="dxa"/>
            <w:noWrap/>
            <w:vAlign w:val="center"/>
          </w:tcPr>
          <w:p w14:paraId="04ABD65E" w14:textId="77777777" w:rsidR="00597990" w:rsidRPr="00AB6404" w:rsidRDefault="00597990" w:rsidP="00AB6404">
            <w:pPr>
              <w:spacing w:line="360" w:lineRule="auto"/>
              <w:jc w:val="center"/>
              <w:rPr>
                <w:rFonts w:eastAsia="Calibri"/>
                <w:b w:val="0"/>
                <w:bCs w:val="0"/>
                <w:lang w:val="es-DO"/>
              </w:rPr>
            </w:pPr>
            <w:r w:rsidRPr="00AB6404">
              <w:rPr>
                <w:rFonts w:eastAsia="Calibri"/>
                <w:b w:val="0"/>
                <w:bCs w:val="0"/>
                <w:lang w:val="es-DO"/>
              </w:rPr>
              <w:t>Relación Programa de vacaciones</w:t>
            </w:r>
          </w:p>
        </w:tc>
        <w:tc>
          <w:tcPr>
            <w:tcW w:w="1701" w:type="dxa"/>
            <w:noWrap/>
            <w:vAlign w:val="center"/>
          </w:tcPr>
          <w:p w14:paraId="4F4B8680" w14:textId="77777777" w:rsidR="00597990" w:rsidRPr="00AB6404" w:rsidRDefault="0059799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AB6404">
              <w:rPr>
                <w:rFonts w:eastAsia="Calibri"/>
                <w:lang w:val="es-DO"/>
              </w:rPr>
              <w:t>185</w:t>
            </w:r>
          </w:p>
        </w:tc>
      </w:tr>
      <w:tr w:rsidR="00EF1E8E" w:rsidRPr="00AB6404" w14:paraId="2122C9CA" w14:textId="77777777" w:rsidTr="00F71AF8">
        <w:trPr>
          <w:trHeight w:val="454"/>
        </w:trPr>
        <w:tc>
          <w:tcPr>
            <w:cnfStyle w:val="001000000000" w:firstRow="0" w:lastRow="0" w:firstColumn="1" w:lastColumn="0" w:oddVBand="0" w:evenVBand="0" w:oddHBand="0" w:evenHBand="0" w:firstRowFirstColumn="0" w:firstRowLastColumn="0" w:lastRowFirstColumn="0" w:lastRowLastColumn="0"/>
            <w:tcW w:w="5240" w:type="dxa"/>
            <w:noWrap/>
            <w:vAlign w:val="center"/>
            <w:hideMark/>
          </w:tcPr>
          <w:p w14:paraId="3582F524" w14:textId="7C6F14D4" w:rsidR="00597990" w:rsidRPr="00AB6404" w:rsidRDefault="00597990" w:rsidP="00AB6404">
            <w:pPr>
              <w:spacing w:line="360" w:lineRule="auto"/>
              <w:jc w:val="center"/>
              <w:rPr>
                <w:rFonts w:eastAsia="Calibri"/>
                <w:b w:val="0"/>
                <w:bCs w:val="0"/>
                <w:lang w:val="es-DO"/>
              </w:rPr>
            </w:pPr>
            <w:r w:rsidRPr="00AB6404">
              <w:rPr>
                <w:rFonts w:eastAsia="Calibri"/>
                <w:b w:val="0"/>
                <w:bCs w:val="0"/>
                <w:lang w:val="es-DO"/>
              </w:rPr>
              <w:t>Vacaciones</w:t>
            </w:r>
          </w:p>
        </w:tc>
        <w:tc>
          <w:tcPr>
            <w:tcW w:w="1701" w:type="dxa"/>
            <w:noWrap/>
            <w:vAlign w:val="center"/>
            <w:hideMark/>
          </w:tcPr>
          <w:p w14:paraId="7C032EAE" w14:textId="77777777" w:rsidR="00597990" w:rsidRPr="00AB6404" w:rsidRDefault="00597990"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AB6404">
              <w:rPr>
                <w:rFonts w:eastAsia="Calibri"/>
                <w:lang w:val="es-DO"/>
              </w:rPr>
              <w:t>153</w:t>
            </w:r>
          </w:p>
        </w:tc>
      </w:tr>
      <w:tr w:rsidR="00EF1E8E" w:rsidRPr="00AB6404" w14:paraId="34118BAF" w14:textId="77777777" w:rsidTr="00F71AF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240" w:type="dxa"/>
            <w:noWrap/>
            <w:vAlign w:val="center"/>
            <w:hideMark/>
          </w:tcPr>
          <w:p w14:paraId="4EA41888" w14:textId="4C7F0AA4" w:rsidR="00597990" w:rsidRPr="00AB6404" w:rsidRDefault="00597990" w:rsidP="00AB6404">
            <w:pPr>
              <w:spacing w:line="360" w:lineRule="auto"/>
              <w:jc w:val="center"/>
              <w:rPr>
                <w:rFonts w:eastAsia="Calibri"/>
                <w:b w:val="0"/>
                <w:bCs w:val="0"/>
                <w:lang w:val="es-DO"/>
              </w:rPr>
            </w:pPr>
            <w:r w:rsidRPr="00AB6404">
              <w:rPr>
                <w:rFonts w:eastAsia="Calibri"/>
                <w:b w:val="0"/>
                <w:bCs w:val="0"/>
                <w:lang w:val="es-DO"/>
              </w:rPr>
              <w:t>Reintegros</w:t>
            </w:r>
          </w:p>
        </w:tc>
        <w:tc>
          <w:tcPr>
            <w:tcW w:w="1701" w:type="dxa"/>
            <w:noWrap/>
            <w:vAlign w:val="center"/>
            <w:hideMark/>
          </w:tcPr>
          <w:p w14:paraId="084E048F" w14:textId="77777777" w:rsidR="00597990" w:rsidRPr="00AB6404" w:rsidRDefault="0059799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AB6404">
              <w:rPr>
                <w:rFonts w:eastAsia="Calibri"/>
                <w:lang w:val="es-DO"/>
              </w:rPr>
              <w:t>1</w:t>
            </w:r>
          </w:p>
        </w:tc>
      </w:tr>
      <w:tr w:rsidR="00EF1E8E" w:rsidRPr="00AB6404" w14:paraId="2F58945F" w14:textId="77777777" w:rsidTr="00F71AF8">
        <w:trPr>
          <w:trHeight w:val="454"/>
        </w:trPr>
        <w:tc>
          <w:tcPr>
            <w:cnfStyle w:val="001000000000" w:firstRow="0" w:lastRow="0" w:firstColumn="1" w:lastColumn="0" w:oddVBand="0" w:evenVBand="0" w:oddHBand="0" w:evenHBand="0" w:firstRowFirstColumn="0" w:firstRowLastColumn="0" w:lastRowFirstColumn="0" w:lastRowLastColumn="0"/>
            <w:tcW w:w="5240" w:type="dxa"/>
            <w:noWrap/>
            <w:vAlign w:val="center"/>
            <w:hideMark/>
          </w:tcPr>
          <w:p w14:paraId="20289916" w14:textId="40C818B5" w:rsidR="00597990" w:rsidRPr="00AB6404" w:rsidRDefault="00597990" w:rsidP="00AB6404">
            <w:pPr>
              <w:spacing w:line="360" w:lineRule="auto"/>
              <w:jc w:val="center"/>
              <w:rPr>
                <w:rFonts w:eastAsia="Calibri"/>
                <w:b w:val="0"/>
                <w:bCs w:val="0"/>
                <w:lang w:val="es-DO"/>
              </w:rPr>
            </w:pPr>
            <w:r w:rsidRPr="00AB6404">
              <w:rPr>
                <w:rFonts w:eastAsia="Calibri"/>
                <w:b w:val="0"/>
                <w:bCs w:val="0"/>
                <w:lang w:val="es-DO"/>
              </w:rPr>
              <w:t>Inclusiones militares</w:t>
            </w:r>
          </w:p>
        </w:tc>
        <w:tc>
          <w:tcPr>
            <w:tcW w:w="1701" w:type="dxa"/>
            <w:noWrap/>
            <w:vAlign w:val="center"/>
            <w:hideMark/>
          </w:tcPr>
          <w:p w14:paraId="508592AB" w14:textId="77777777" w:rsidR="00597990" w:rsidRPr="00AB6404" w:rsidRDefault="00597990"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AB6404">
              <w:rPr>
                <w:rFonts w:eastAsia="Calibri"/>
                <w:lang w:val="es-DO"/>
              </w:rPr>
              <w:t>31</w:t>
            </w:r>
          </w:p>
        </w:tc>
      </w:tr>
      <w:tr w:rsidR="00EF1E8E" w:rsidRPr="00AB6404" w14:paraId="080A9BD0" w14:textId="77777777" w:rsidTr="00F71AF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240" w:type="dxa"/>
            <w:noWrap/>
            <w:vAlign w:val="center"/>
            <w:hideMark/>
          </w:tcPr>
          <w:p w14:paraId="7440C9B7" w14:textId="77777777" w:rsidR="00597990" w:rsidRPr="00AB6404" w:rsidRDefault="00597990" w:rsidP="00AB6404">
            <w:pPr>
              <w:spacing w:line="360" w:lineRule="auto"/>
              <w:jc w:val="center"/>
              <w:rPr>
                <w:rFonts w:eastAsia="Calibri"/>
                <w:b w:val="0"/>
                <w:bCs w:val="0"/>
                <w:lang w:val="es-DO"/>
              </w:rPr>
            </w:pPr>
            <w:r w:rsidRPr="00AB6404">
              <w:rPr>
                <w:rFonts w:eastAsia="Calibri"/>
                <w:b w:val="0"/>
                <w:bCs w:val="0"/>
                <w:lang w:val="es-DO"/>
              </w:rPr>
              <w:t>Nombramiento temporal</w:t>
            </w:r>
          </w:p>
        </w:tc>
        <w:tc>
          <w:tcPr>
            <w:tcW w:w="1701" w:type="dxa"/>
            <w:noWrap/>
            <w:vAlign w:val="center"/>
            <w:hideMark/>
          </w:tcPr>
          <w:p w14:paraId="74875D13" w14:textId="77777777" w:rsidR="00597990" w:rsidRPr="00AB6404" w:rsidRDefault="0059799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AB6404">
              <w:rPr>
                <w:rFonts w:eastAsia="Calibri"/>
                <w:lang w:val="es-DO"/>
              </w:rPr>
              <w:t>19</w:t>
            </w:r>
          </w:p>
        </w:tc>
      </w:tr>
      <w:tr w:rsidR="00EF1E8E" w:rsidRPr="00AB6404" w14:paraId="068496FD" w14:textId="77777777" w:rsidTr="00F71AF8">
        <w:trPr>
          <w:trHeight w:val="454"/>
        </w:trPr>
        <w:tc>
          <w:tcPr>
            <w:cnfStyle w:val="001000000000" w:firstRow="0" w:lastRow="0" w:firstColumn="1" w:lastColumn="0" w:oddVBand="0" w:evenVBand="0" w:oddHBand="0" w:evenHBand="0" w:firstRowFirstColumn="0" w:firstRowLastColumn="0" w:lastRowFirstColumn="0" w:lastRowLastColumn="0"/>
            <w:tcW w:w="5240" w:type="dxa"/>
            <w:noWrap/>
            <w:vAlign w:val="center"/>
            <w:hideMark/>
          </w:tcPr>
          <w:p w14:paraId="1A08426C" w14:textId="5768BD81" w:rsidR="00597990" w:rsidRPr="00AB6404" w:rsidRDefault="00597990" w:rsidP="00AB6404">
            <w:pPr>
              <w:spacing w:line="360" w:lineRule="auto"/>
              <w:jc w:val="center"/>
              <w:rPr>
                <w:rFonts w:eastAsia="Calibri"/>
                <w:b w:val="0"/>
                <w:bCs w:val="0"/>
                <w:lang w:val="es-DO"/>
              </w:rPr>
            </w:pPr>
            <w:r w:rsidRPr="00AB6404">
              <w:rPr>
                <w:rFonts w:eastAsia="Calibri"/>
                <w:b w:val="0"/>
                <w:bCs w:val="0"/>
                <w:lang w:val="es-DO"/>
              </w:rPr>
              <w:t>Nombramientos internos</w:t>
            </w:r>
          </w:p>
        </w:tc>
        <w:tc>
          <w:tcPr>
            <w:tcW w:w="1701" w:type="dxa"/>
            <w:noWrap/>
            <w:vAlign w:val="center"/>
            <w:hideMark/>
          </w:tcPr>
          <w:p w14:paraId="49E8E421" w14:textId="77777777" w:rsidR="00597990" w:rsidRPr="00AB6404" w:rsidRDefault="00597990"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AB6404">
              <w:rPr>
                <w:rFonts w:eastAsia="Calibri"/>
                <w:lang w:val="es-DO"/>
              </w:rPr>
              <w:t>27</w:t>
            </w:r>
          </w:p>
        </w:tc>
      </w:tr>
      <w:tr w:rsidR="00EF1E8E" w:rsidRPr="00AB6404" w14:paraId="3A3102D1" w14:textId="77777777" w:rsidTr="00F71AF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240" w:type="dxa"/>
            <w:noWrap/>
            <w:vAlign w:val="center"/>
            <w:hideMark/>
          </w:tcPr>
          <w:p w14:paraId="27A128F3" w14:textId="683AF153" w:rsidR="00597990" w:rsidRPr="00AB6404" w:rsidRDefault="00597990" w:rsidP="00AB6404">
            <w:pPr>
              <w:spacing w:line="360" w:lineRule="auto"/>
              <w:jc w:val="center"/>
              <w:rPr>
                <w:rFonts w:eastAsia="Calibri"/>
                <w:b w:val="0"/>
                <w:bCs w:val="0"/>
                <w:lang w:val="es-DO"/>
              </w:rPr>
            </w:pPr>
            <w:r w:rsidRPr="00AB6404">
              <w:rPr>
                <w:rFonts w:eastAsia="Calibri"/>
                <w:b w:val="0"/>
                <w:bCs w:val="0"/>
                <w:lang w:val="es-DO"/>
              </w:rPr>
              <w:t>Cambio de designación</w:t>
            </w:r>
          </w:p>
        </w:tc>
        <w:tc>
          <w:tcPr>
            <w:tcW w:w="1701" w:type="dxa"/>
            <w:noWrap/>
            <w:vAlign w:val="center"/>
            <w:hideMark/>
          </w:tcPr>
          <w:p w14:paraId="6CACBF3A" w14:textId="77777777" w:rsidR="00597990" w:rsidRPr="00AB6404" w:rsidRDefault="0059799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AB6404">
              <w:rPr>
                <w:rFonts w:eastAsia="Calibri"/>
                <w:lang w:val="es-DO"/>
              </w:rPr>
              <w:t>4</w:t>
            </w:r>
          </w:p>
        </w:tc>
      </w:tr>
      <w:tr w:rsidR="00EF1E8E" w:rsidRPr="00AB6404" w14:paraId="2AC32581" w14:textId="77777777" w:rsidTr="00F71AF8">
        <w:trPr>
          <w:trHeight w:val="454"/>
        </w:trPr>
        <w:tc>
          <w:tcPr>
            <w:cnfStyle w:val="001000000000" w:firstRow="0" w:lastRow="0" w:firstColumn="1" w:lastColumn="0" w:oddVBand="0" w:evenVBand="0" w:oddHBand="0" w:evenHBand="0" w:firstRowFirstColumn="0" w:firstRowLastColumn="0" w:lastRowFirstColumn="0" w:lastRowLastColumn="0"/>
            <w:tcW w:w="5240" w:type="dxa"/>
            <w:noWrap/>
            <w:vAlign w:val="center"/>
            <w:hideMark/>
          </w:tcPr>
          <w:p w14:paraId="0545D163" w14:textId="3848F9D5" w:rsidR="00597990" w:rsidRPr="00AB6404" w:rsidRDefault="00597990" w:rsidP="00AB6404">
            <w:pPr>
              <w:spacing w:line="360" w:lineRule="auto"/>
              <w:jc w:val="center"/>
              <w:rPr>
                <w:rFonts w:eastAsia="Calibri"/>
                <w:b w:val="0"/>
                <w:bCs w:val="0"/>
                <w:lang w:val="es-DO"/>
              </w:rPr>
            </w:pPr>
            <w:r w:rsidRPr="00AB6404">
              <w:rPr>
                <w:rFonts w:eastAsia="Calibri"/>
                <w:b w:val="0"/>
                <w:bCs w:val="0"/>
                <w:lang w:val="es-DO"/>
              </w:rPr>
              <w:t>Certificación de trabajo</w:t>
            </w:r>
          </w:p>
        </w:tc>
        <w:tc>
          <w:tcPr>
            <w:tcW w:w="1701" w:type="dxa"/>
            <w:noWrap/>
            <w:vAlign w:val="center"/>
            <w:hideMark/>
          </w:tcPr>
          <w:p w14:paraId="627E850D" w14:textId="77777777" w:rsidR="00597990" w:rsidRPr="00AB6404" w:rsidRDefault="00597990"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AB6404">
              <w:rPr>
                <w:rFonts w:eastAsia="Calibri"/>
                <w:lang w:val="es-DO"/>
              </w:rPr>
              <w:t>77</w:t>
            </w:r>
          </w:p>
        </w:tc>
      </w:tr>
      <w:tr w:rsidR="00EF1E8E" w:rsidRPr="00AB6404" w14:paraId="165E84E9" w14:textId="77777777" w:rsidTr="00F71AF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240" w:type="dxa"/>
            <w:noWrap/>
            <w:vAlign w:val="center"/>
            <w:hideMark/>
          </w:tcPr>
          <w:p w14:paraId="1B82A147" w14:textId="62A543CF" w:rsidR="00597990" w:rsidRPr="00AB6404" w:rsidRDefault="00597990" w:rsidP="00AB6404">
            <w:pPr>
              <w:spacing w:line="360" w:lineRule="auto"/>
              <w:jc w:val="center"/>
              <w:rPr>
                <w:rFonts w:eastAsia="Calibri"/>
                <w:b w:val="0"/>
                <w:bCs w:val="0"/>
                <w:lang w:val="es-DO"/>
              </w:rPr>
            </w:pPr>
            <w:r w:rsidRPr="00AB6404">
              <w:rPr>
                <w:rFonts w:eastAsia="Calibri"/>
                <w:b w:val="0"/>
                <w:bCs w:val="0"/>
                <w:lang w:val="es-DO"/>
              </w:rPr>
              <w:t>Renuncias</w:t>
            </w:r>
          </w:p>
        </w:tc>
        <w:tc>
          <w:tcPr>
            <w:tcW w:w="1701" w:type="dxa"/>
            <w:noWrap/>
            <w:vAlign w:val="center"/>
            <w:hideMark/>
          </w:tcPr>
          <w:p w14:paraId="7D71EB58" w14:textId="77777777" w:rsidR="00597990" w:rsidRPr="00AB6404" w:rsidRDefault="0059799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AB6404">
              <w:rPr>
                <w:rFonts w:eastAsia="Calibri"/>
                <w:lang w:val="es-DO"/>
              </w:rPr>
              <w:t>8</w:t>
            </w:r>
          </w:p>
        </w:tc>
      </w:tr>
      <w:tr w:rsidR="00EF1E8E" w:rsidRPr="00AB6404" w14:paraId="4FDA4F76" w14:textId="77777777" w:rsidTr="00F71AF8">
        <w:trPr>
          <w:trHeight w:val="454"/>
        </w:trPr>
        <w:tc>
          <w:tcPr>
            <w:cnfStyle w:val="001000000000" w:firstRow="0" w:lastRow="0" w:firstColumn="1" w:lastColumn="0" w:oddVBand="0" w:evenVBand="0" w:oddHBand="0" w:evenHBand="0" w:firstRowFirstColumn="0" w:firstRowLastColumn="0" w:lastRowFirstColumn="0" w:lastRowLastColumn="0"/>
            <w:tcW w:w="5240" w:type="dxa"/>
            <w:noWrap/>
            <w:vAlign w:val="center"/>
            <w:hideMark/>
          </w:tcPr>
          <w:p w14:paraId="431D8E86" w14:textId="79273775" w:rsidR="00597990" w:rsidRPr="00AB6404" w:rsidRDefault="00597990" w:rsidP="00AB6404">
            <w:pPr>
              <w:spacing w:line="360" w:lineRule="auto"/>
              <w:jc w:val="center"/>
              <w:rPr>
                <w:rFonts w:eastAsia="Calibri"/>
                <w:b w:val="0"/>
                <w:bCs w:val="0"/>
                <w:lang w:val="es-DO"/>
              </w:rPr>
            </w:pPr>
            <w:r w:rsidRPr="00AB6404">
              <w:rPr>
                <w:rFonts w:eastAsia="Calibri"/>
                <w:b w:val="0"/>
                <w:bCs w:val="0"/>
                <w:lang w:val="es-DO"/>
              </w:rPr>
              <w:t>Cancelación</w:t>
            </w:r>
          </w:p>
        </w:tc>
        <w:tc>
          <w:tcPr>
            <w:tcW w:w="1701" w:type="dxa"/>
            <w:noWrap/>
            <w:vAlign w:val="center"/>
            <w:hideMark/>
          </w:tcPr>
          <w:p w14:paraId="5FF18724" w14:textId="77777777" w:rsidR="00597990" w:rsidRPr="00AB6404" w:rsidRDefault="00597990"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AB6404">
              <w:rPr>
                <w:rFonts w:eastAsia="Calibri"/>
                <w:lang w:val="es-DO"/>
              </w:rPr>
              <w:t>9</w:t>
            </w:r>
          </w:p>
        </w:tc>
      </w:tr>
      <w:tr w:rsidR="00EF1E8E" w:rsidRPr="00AB6404" w14:paraId="53F07432" w14:textId="77777777" w:rsidTr="00F71AF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240" w:type="dxa"/>
            <w:noWrap/>
            <w:vAlign w:val="center"/>
            <w:hideMark/>
          </w:tcPr>
          <w:p w14:paraId="0527447A" w14:textId="70878CD8" w:rsidR="00597990" w:rsidRPr="00AB6404" w:rsidRDefault="00597990" w:rsidP="00AB6404">
            <w:pPr>
              <w:spacing w:line="360" w:lineRule="auto"/>
              <w:jc w:val="center"/>
              <w:rPr>
                <w:rFonts w:eastAsia="Calibri"/>
                <w:b w:val="0"/>
                <w:bCs w:val="0"/>
                <w:lang w:val="es-DO"/>
              </w:rPr>
            </w:pPr>
            <w:r w:rsidRPr="00AB6404">
              <w:rPr>
                <w:rFonts w:eastAsia="Calibri"/>
                <w:b w:val="0"/>
                <w:bCs w:val="0"/>
                <w:lang w:val="es-DO"/>
              </w:rPr>
              <w:t>Licencias</w:t>
            </w:r>
          </w:p>
        </w:tc>
        <w:tc>
          <w:tcPr>
            <w:tcW w:w="1701" w:type="dxa"/>
            <w:noWrap/>
            <w:vAlign w:val="center"/>
            <w:hideMark/>
          </w:tcPr>
          <w:p w14:paraId="4E7AB14B" w14:textId="77777777" w:rsidR="00597990" w:rsidRPr="00AB6404" w:rsidRDefault="0059799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AB6404">
              <w:rPr>
                <w:rFonts w:eastAsia="Calibri"/>
                <w:lang w:val="es-DO"/>
              </w:rPr>
              <w:t>80</w:t>
            </w:r>
          </w:p>
        </w:tc>
      </w:tr>
      <w:tr w:rsidR="00EF1E8E" w:rsidRPr="00AB6404" w14:paraId="1349BBA1" w14:textId="77777777" w:rsidTr="00F71AF8">
        <w:trPr>
          <w:trHeight w:val="454"/>
        </w:trPr>
        <w:tc>
          <w:tcPr>
            <w:cnfStyle w:val="001000000000" w:firstRow="0" w:lastRow="0" w:firstColumn="1" w:lastColumn="0" w:oddVBand="0" w:evenVBand="0" w:oddHBand="0" w:evenHBand="0" w:firstRowFirstColumn="0" w:firstRowLastColumn="0" w:lastRowFirstColumn="0" w:lastRowLastColumn="0"/>
            <w:tcW w:w="5240" w:type="dxa"/>
            <w:noWrap/>
            <w:vAlign w:val="center"/>
            <w:hideMark/>
          </w:tcPr>
          <w:p w14:paraId="4AA675DC" w14:textId="1B3338BA" w:rsidR="00597990" w:rsidRPr="00AB6404" w:rsidRDefault="00597990" w:rsidP="00AB6404">
            <w:pPr>
              <w:spacing w:line="360" w:lineRule="auto"/>
              <w:jc w:val="center"/>
              <w:rPr>
                <w:rFonts w:eastAsia="Calibri"/>
                <w:b w:val="0"/>
                <w:bCs w:val="0"/>
                <w:lang w:val="es-DO"/>
              </w:rPr>
            </w:pPr>
            <w:r w:rsidRPr="00AB6404">
              <w:rPr>
                <w:rFonts w:eastAsia="Calibri"/>
                <w:b w:val="0"/>
                <w:bCs w:val="0"/>
                <w:lang w:val="es-DO"/>
              </w:rPr>
              <w:t>Permisos</w:t>
            </w:r>
          </w:p>
        </w:tc>
        <w:tc>
          <w:tcPr>
            <w:tcW w:w="1701" w:type="dxa"/>
            <w:noWrap/>
            <w:vAlign w:val="center"/>
            <w:hideMark/>
          </w:tcPr>
          <w:p w14:paraId="6F044EA3" w14:textId="77777777" w:rsidR="00597990" w:rsidRPr="00AB6404" w:rsidRDefault="00597990"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AB6404">
              <w:rPr>
                <w:rFonts w:eastAsia="Calibri"/>
                <w:lang w:val="es-DO"/>
              </w:rPr>
              <w:t>658</w:t>
            </w:r>
          </w:p>
        </w:tc>
      </w:tr>
      <w:tr w:rsidR="00EF1E8E" w:rsidRPr="00AB6404" w14:paraId="03C0797F" w14:textId="77777777" w:rsidTr="00F71AF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240" w:type="dxa"/>
            <w:noWrap/>
            <w:vAlign w:val="center"/>
            <w:hideMark/>
          </w:tcPr>
          <w:p w14:paraId="0EAFBF12" w14:textId="77777777" w:rsidR="00597990" w:rsidRPr="00AB6404" w:rsidRDefault="00597990" w:rsidP="00AB6404">
            <w:pPr>
              <w:spacing w:line="360" w:lineRule="auto"/>
              <w:jc w:val="center"/>
              <w:rPr>
                <w:rFonts w:eastAsia="Calibri"/>
                <w:b w:val="0"/>
                <w:bCs w:val="0"/>
                <w:lang w:val="es-DO"/>
              </w:rPr>
            </w:pPr>
            <w:r w:rsidRPr="00AB6404">
              <w:rPr>
                <w:rFonts w:eastAsia="Calibri"/>
                <w:b w:val="0"/>
                <w:bCs w:val="0"/>
                <w:lang w:val="es-DO"/>
              </w:rPr>
              <w:t>Reajustes</w:t>
            </w:r>
          </w:p>
        </w:tc>
        <w:tc>
          <w:tcPr>
            <w:tcW w:w="1701" w:type="dxa"/>
            <w:noWrap/>
            <w:vAlign w:val="center"/>
            <w:hideMark/>
          </w:tcPr>
          <w:p w14:paraId="0741D622" w14:textId="77777777" w:rsidR="00597990" w:rsidRPr="00AB6404" w:rsidRDefault="0059799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AB6404">
              <w:rPr>
                <w:rFonts w:eastAsia="Calibri"/>
                <w:lang w:val="es-DO"/>
              </w:rPr>
              <w:t>10</w:t>
            </w:r>
          </w:p>
        </w:tc>
      </w:tr>
      <w:tr w:rsidR="00EF1E8E" w:rsidRPr="00AB6404" w14:paraId="0F5D408A" w14:textId="77777777" w:rsidTr="00F71AF8">
        <w:trPr>
          <w:trHeight w:val="454"/>
        </w:trPr>
        <w:tc>
          <w:tcPr>
            <w:cnfStyle w:val="001000000000" w:firstRow="0" w:lastRow="0" w:firstColumn="1" w:lastColumn="0" w:oddVBand="0" w:evenVBand="0" w:oddHBand="0" w:evenHBand="0" w:firstRowFirstColumn="0" w:firstRowLastColumn="0" w:lastRowFirstColumn="0" w:lastRowLastColumn="0"/>
            <w:tcW w:w="5240" w:type="dxa"/>
            <w:noWrap/>
            <w:vAlign w:val="center"/>
            <w:hideMark/>
          </w:tcPr>
          <w:p w14:paraId="0A01B7E2" w14:textId="1713ED99" w:rsidR="00597990" w:rsidRPr="00AB6404" w:rsidRDefault="00597990" w:rsidP="00AB6404">
            <w:pPr>
              <w:spacing w:line="360" w:lineRule="auto"/>
              <w:jc w:val="center"/>
              <w:rPr>
                <w:rFonts w:eastAsia="Calibri"/>
                <w:b w:val="0"/>
                <w:bCs w:val="0"/>
                <w:lang w:val="es-DO"/>
              </w:rPr>
            </w:pPr>
            <w:r w:rsidRPr="00AB6404">
              <w:rPr>
                <w:rFonts w:eastAsia="Calibri"/>
                <w:b w:val="0"/>
                <w:bCs w:val="0"/>
                <w:lang w:val="es-DO"/>
              </w:rPr>
              <w:t>Suplencias</w:t>
            </w:r>
          </w:p>
        </w:tc>
        <w:tc>
          <w:tcPr>
            <w:tcW w:w="1701" w:type="dxa"/>
            <w:noWrap/>
            <w:vAlign w:val="center"/>
            <w:hideMark/>
          </w:tcPr>
          <w:p w14:paraId="7EF81C29" w14:textId="77777777" w:rsidR="00597990" w:rsidRPr="00AB6404" w:rsidRDefault="00597990"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AB6404">
              <w:rPr>
                <w:rFonts w:eastAsia="Calibri"/>
                <w:lang w:val="es-DO"/>
              </w:rPr>
              <w:t>1</w:t>
            </w:r>
          </w:p>
        </w:tc>
      </w:tr>
      <w:tr w:rsidR="00EF1E8E" w:rsidRPr="00AB6404" w14:paraId="11A1F010" w14:textId="77777777" w:rsidTr="00F71AF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240" w:type="dxa"/>
            <w:noWrap/>
            <w:vAlign w:val="center"/>
            <w:hideMark/>
          </w:tcPr>
          <w:p w14:paraId="0781BA7D" w14:textId="728EB8A2" w:rsidR="00597990" w:rsidRPr="00AB6404" w:rsidRDefault="00597990" w:rsidP="00AB6404">
            <w:pPr>
              <w:spacing w:line="360" w:lineRule="auto"/>
              <w:jc w:val="center"/>
              <w:rPr>
                <w:rFonts w:eastAsia="Calibri"/>
                <w:b w:val="0"/>
                <w:bCs w:val="0"/>
                <w:lang w:val="es-DO"/>
              </w:rPr>
            </w:pPr>
            <w:r w:rsidRPr="00AB6404">
              <w:rPr>
                <w:rFonts w:eastAsia="Calibri"/>
                <w:b w:val="0"/>
                <w:bCs w:val="0"/>
                <w:lang w:val="es-DO"/>
              </w:rPr>
              <w:t>Traslado</w:t>
            </w:r>
          </w:p>
        </w:tc>
        <w:tc>
          <w:tcPr>
            <w:tcW w:w="1701" w:type="dxa"/>
            <w:noWrap/>
            <w:vAlign w:val="center"/>
            <w:hideMark/>
          </w:tcPr>
          <w:p w14:paraId="16DC0469" w14:textId="77777777" w:rsidR="00597990" w:rsidRPr="00AB6404" w:rsidRDefault="0059799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AB6404">
              <w:rPr>
                <w:rFonts w:eastAsia="Calibri"/>
                <w:lang w:val="es-DO"/>
              </w:rPr>
              <w:t>10</w:t>
            </w:r>
          </w:p>
        </w:tc>
      </w:tr>
      <w:tr w:rsidR="00EF1E8E" w:rsidRPr="00AB6404" w14:paraId="5BB3E75D" w14:textId="77777777" w:rsidTr="00F71AF8">
        <w:trPr>
          <w:trHeight w:val="454"/>
        </w:trPr>
        <w:tc>
          <w:tcPr>
            <w:cnfStyle w:val="001000000000" w:firstRow="0" w:lastRow="0" w:firstColumn="1" w:lastColumn="0" w:oddVBand="0" w:evenVBand="0" w:oddHBand="0" w:evenHBand="0" w:firstRowFirstColumn="0" w:firstRowLastColumn="0" w:lastRowFirstColumn="0" w:lastRowLastColumn="0"/>
            <w:tcW w:w="5240" w:type="dxa"/>
            <w:noWrap/>
            <w:vAlign w:val="center"/>
            <w:hideMark/>
          </w:tcPr>
          <w:p w14:paraId="0C8346F8" w14:textId="684E0593" w:rsidR="00597990" w:rsidRPr="00AB6404" w:rsidRDefault="00597990" w:rsidP="00AB6404">
            <w:pPr>
              <w:spacing w:line="360" w:lineRule="auto"/>
              <w:jc w:val="center"/>
              <w:rPr>
                <w:rFonts w:eastAsia="Calibri"/>
                <w:b w:val="0"/>
                <w:bCs w:val="0"/>
                <w:lang w:val="es-DO"/>
              </w:rPr>
            </w:pPr>
            <w:r w:rsidRPr="00AB6404">
              <w:rPr>
                <w:rFonts w:eastAsia="Calibri"/>
                <w:b w:val="0"/>
                <w:bCs w:val="0"/>
                <w:lang w:val="es-DO"/>
              </w:rPr>
              <w:lastRenderedPageBreak/>
              <w:t>Amonestaciones</w:t>
            </w:r>
          </w:p>
        </w:tc>
        <w:tc>
          <w:tcPr>
            <w:tcW w:w="1701" w:type="dxa"/>
            <w:noWrap/>
            <w:vAlign w:val="center"/>
            <w:hideMark/>
          </w:tcPr>
          <w:p w14:paraId="23465191" w14:textId="77777777" w:rsidR="00597990" w:rsidRPr="00AB6404" w:rsidRDefault="00597990"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AB6404">
              <w:rPr>
                <w:rFonts w:eastAsia="Calibri"/>
                <w:lang w:val="es-DO"/>
              </w:rPr>
              <w:t>1</w:t>
            </w:r>
          </w:p>
        </w:tc>
      </w:tr>
      <w:tr w:rsidR="00EF1E8E" w:rsidRPr="00AB6404" w14:paraId="32A30C6A" w14:textId="77777777" w:rsidTr="00F71AF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240" w:type="dxa"/>
            <w:noWrap/>
            <w:vAlign w:val="center"/>
            <w:hideMark/>
          </w:tcPr>
          <w:p w14:paraId="1FBFC3C3" w14:textId="77777777" w:rsidR="00597990" w:rsidRPr="00AB6404" w:rsidRDefault="00597990" w:rsidP="00AB6404">
            <w:pPr>
              <w:spacing w:line="360" w:lineRule="auto"/>
              <w:jc w:val="center"/>
              <w:rPr>
                <w:rFonts w:eastAsia="Calibri"/>
                <w:b w:val="0"/>
                <w:bCs w:val="0"/>
                <w:lang w:val="es-DO"/>
              </w:rPr>
            </w:pPr>
            <w:r w:rsidRPr="00AB6404">
              <w:rPr>
                <w:rFonts w:eastAsia="Calibri"/>
                <w:b w:val="0"/>
                <w:bCs w:val="0"/>
                <w:lang w:val="es-DO"/>
              </w:rPr>
              <w:t>Pensión</w:t>
            </w:r>
          </w:p>
        </w:tc>
        <w:tc>
          <w:tcPr>
            <w:tcW w:w="1701" w:type="dxa"/>
            <w:noWrap/>
            <w:vAlign w:val="center"/>
            <w:hideMark/>
          </w:tcPr>
          <w:p w14:paraId="1AC5D5AD" w14:textId="77777777" w:rsidR="00597990" w:rsidRPr="00AB6404" w:rsidRDefault="0059799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AB6404">
              <w:rPr>
                <w:rFonts w:eastAsia="Calibri"/>
                <w:lang w:val="es-DO"/>
              </w:rPr>
              <w:t>1</w:t>
            </w:r>
          </w:p>
        </w:tc>
      </w:tr>
      <w:tr w:rsidR="00EF1E8E" w:rsidRPr="00AB6404" w14:paraId="0FEC783C" w14:textId="77777777" w:rsidTr="00F71AF8">
        <w:trPr>
          <w:trHeight w:val="454"/>
        </w:trPr>
        <w:tc>
          <w:tcPr>
            <w:cnfStyle w:val="001000000000" w:firstRow="0" w:lastRow="0" w:firstColumn="1" w:lastColumn="0" w:oddVBand="0" w:evenVBand="0" w:oddHBand="0" w:evenHBand="0" w:firstRowFirstColumn="0" w:firstRowLastColumn="0" w:lastRowFirstColumn="0" w:lastRowLastColumn="0"/>
            <w:tcW w:w="5240" w:type="dxa"/>
            <w:noWrap/>
            <w:vAlign w:val="center"/>
          </w:tcPr>
          <w:p w14:paraId="34200BAF" w14:textId="77777777" w:rsidR="00597990" w:rsidRPr="00AB6404" w:rsidRDefault="00597990" w:rsidP="00AB6404">
            <w:pPr>
              <w:spacing w:line="360" w:lineRule="auto"/>
              <w:jc w:val="center"/>
              <w:rPr>
                <w:rFonts w:eastAsia="Calibri"/>
                <w:b w:val="0"/>
                <w:bCs w:val="0"/>
                <w:lang w:val="es-DO"/>
              </w:rPr>
            </w:pPr>
            <w:r w:rsidRPr="00AB6404">
              <w:rPr>
                <w:rFonts w:eastAsia="Calibri"/>
                <w:b w:val="0"/>
                <w:bCs w:val="0"/>
                <w:lang w:val="es-DO"/>
              </w:rPr>
              <w:t>Reportes de asistencias y otros</w:t>
            </w:r>
          </w:p>
        </w:tc>
        <w:tc>
          <w:tcPr>
            <w:tcW w:w="1701" w:type="dxa"/>
            <w:noWrap/>
            <w:vAlign w:val="center"/>
          </w:tcPr>
          <w:p w14:paraId="4C6D15DC" w14:textId="77777777" w:rsidR="00597990" w:rsidRPr="00AB6404" w:rsidRDefault="00597990"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AB6404">
              <w:rPr>
                <w:rFonts w:eastAsia="Calibri"/>
                <w:lang w:val="es-DO"/>
              </w:rPr>
              <w:t>334</w:t>
            </w:r>
          </w:p>
        </w:tc>
      </w:tr>
      <w:tr w:rsidR="00EF1E8E" w:rsidRPr="00AB6404" w14:paraId="0AEFB05D" w14:textId="77777777" w:rsidTr="00F71AF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240" w:type="dxa"/>
            <w:noWrap/>
            <w:vAlign w:val="center"/>
          </w:tcPr>
          <w:p w14:paraId="7DCD4B11" w14:textId="77777777" w:rsidR="00597990" w:rsidRPr="00AB6404" w:rsidRDefault="00597990" w:rsidP="00AB6404">
            <w:pPr>
              <w:spacing w:line="360" w:lineRule="auto"/>
              <w:jc w:val="center"/>
              <w:rPr>
                <w:rFonts w:eastAsia="Calibri"/>
                <w:b w:val="0"/>
                <w:bCs w:val="0"/>
                <w:lang w:val="es-DO"/>
              </w:rPr>
            </w:pPr>
            <w:r w:rsidRPr="00AB6404">
              <w:rPr>
                <w:rFonts w:eastAsia="Calibri"/>
                <w:b w:val="0"/>
                <w:bCs w:val="0"/>
                <w:lang w:val="es-DO"/>
              </w:rPr>
              <w:t>Total</w:t>
            </w:r>
          </w:p>
        </w:tc>
        <w:tc>
          <w:tcPr>
            <w:tcW w:w="1701" w:type="dxa"/>
            <w:noWrap/>
            <w:vAlign w:val="center"/>
          </w:tcPr>
          <w:p w14:paraId="47C5D0FF" w14:textId="77777777" w:rsidR="00597990" w:rsidRPr="00AB6404" w:rsidRDefault="0059799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AB6404">
              <w:rPr>
                <w:rFonts w:eastAsia="Calibri"/>
                <w:lang w:val="es-DO"/>
              </w:rPr>
              <w:t>1,609</w:t>
            </w:r>
          </w:p>
        </w:tc>
      </w:tr>
    </w:tbl>
    <w:p w14:paraId="42219239" w14:textId="77777777" w:rsidR="007A0EC1" w:rsidRPr="00AB6404" w:rsidRDefault="007A0EC1" w:rsidP="00AB6404">
      <w:pPr>
        <w:spacing w:line="360" w:lineRule="auto"/>
        <w:rPr>
          <w:b/>
          <w:lang w:val="es-DO"/>
        </w:rPr>
      </w:pPr>
    </w:p>
    <w:p w14:paraId="546D9662" w14:textId="77777777" w:rsidR="00F8722E" w:rsidRPr="00AB6404" w:rsidRDefault="00F8722E" w:rsidP="00AB6404">
      <w:pPr>
        <w:spacing w:line="360" w:lineRule="auto"/>
        <w:jc w:val="center"/>
        <w:rPr>
          <w:rFonts w:eastAsia="Calibri"/>
          <w:i/>
          <w:iCs/>
          <w:sz w:val="18"/>
          <w:szCs w:val="18"/>
          <w:lang w:val="es-DO"/>
        </w:rPr>
      </w:pPr>
      <w:r w:rsidRPr="00AB6404">
        <w:rPr>
          <w:rFonts w:eastAsia="Calibri"/>
          <w:i/>
          <w:iCs/>
          <w:sz w:val="18"/>
          <w:szCs w:val="18"/>
          <w:lang w:val="es-DO"/>
        </w:rPr>
        <w:t>Fuente: Departamento de Recursos Humanos de la JAC</w:t>
      </w:r>
    </w:p>
    <w:p w14:paraId="70A11EED" w14:textId="77777777" w:rsidR="00E845E5" w:rsidRPr="00AB6404" w:rsidRDefault="00E845E5" w:rsidP="00AB6404">
      <w:pPr>
        <w:spacing w:line="360" w:lineRule="auto"/>
        <w:jc w:val="center"/>
        <w:rPr>
          <w:b/>
          <w:lang w:val="es-DO"/>
        </w:rPr>
      </w:pPr>
    </w:p>
    <w:p w14:paraId="30C9E7D4" w14:textId="112AD0E0" w:rsidR="00BE520B" w:rsidRPr="00AB6404" w:rsidRDefault="00D34FF8" w:rsidP="00AB6404">
      <w:pPr>
        <w:pStyle w:val="Ttulo2"/>
        <w:numPr>
          <w:ilvl w:val="1"/>
          <w:numId w:val="8"/>
        </w:numPr>
        <w:spacing w:line="360" w:lineRule="auto"/>
        <w:rPr>
          <w:rFonts w:cs="Times New Roman"/>
          <w:color w:val="767171"/>
          <w:szCs w:val="24"/>
          <w:lang w:val="es-DO"/>
        </w:rPr>
      </w:pPr>
      <w:bookmarkStart w:id="911" w:name="_Toc218581850"/>
      <w:r w:rsidRPr="00AB6404">
        <w:rPr>
          <w:rFonts w:cs="Times New Roman"/>
          <w:color w:val="767171"/>
          <w:szCs w:val="24"/>
          <w:lang w:val="es-DO"/>
        </w:rPr>
        <w:t xml:space="preserve">Desempeño de los Procesos </w:t>
      </w:r>
      <w:r w:rsidR="00522C66" w:rsidRPr="00AB6404">
        <w:rPr>
          <w:rFonts w:cs="Times New Roman"/>
          <w:color w:val="767171"/>
          <w:szCs w:val="24"/>
          <w:lang w:val="es-DO"/>
        </w:rPr>
        <w:t>Jurídic</w:t>
      </w:r>
      <w:r w:rsidRPr="00AB6404">
        <w:rPr>
          <w:rFonts w:cs="Times New Roman"/>
          <w:color w:val="767171"/>
          <w:szCs w:val="24"/>
          <w:lang w:val="es-DO"/>
        </w:rPr>
        <w:t>os</w:t>
      </w:r>
      <w:bookmarkEnd w:id="911"/>
    </w:p>
    <w:p w14:paraId="099B06FA" w14:textId="77777777" w:rsidR="00B030E3" w:rsidRPr="00AB6404" w:rsidRDefault="00B030E3" w:rsidP="00AB6404">
      <w:pPr>
        <w:spacing w:line="360" w:lineRule="auto"/>
        <w:jc w:val="both"/>
        <w:rPr>
          <w:rFonts w:eastAsia="Calibri"/>
          <w:noProof/>
          <w:lang w:val="es-DO"/>
        </w:rPr>
      </w:pPr>
    </w:p>
    <w:p w14:paraId="73CDB88A" w14:textId="77777777" w:rsidR="00552B83" w:rsidRPr="00AB6404" w:rsidRDefault="00552B83" w:rsidP="00AB6404">
      <w:pPr>
        <w:pStyle w:val="Prrafodelista"/>
        <w:keepNext/>
        <w:keepLines/>
        <w:numPr>
          <w:ilvl w:val="1"/>
          <w:numId w:val="6"/>
        </w:numPr>
        <w:spacing w:before="40" w:after="0" w:line="360" w:lineRule="auto"/>
        <w:contextualSpacing w:val="0"/>
        <w:outlineLvl w:val="1"/>
        <w:rPr>
          <w:rFonts w:ascii="Times New Roman" w:eastAsiaTheme="majorEastAsia" w:hAnsi="Times New Roman" w:cs="Times New Roman"/>
          <w:noProof/>
          <w:vanish/>
          <w:color w:val="767171"/>
          <w:spacing w:val="20"/>
          <w:sz w:val="24"/>
          <w:szCs w:val="26"/>
          <w:lang w:val="es-DO"/>
          <w14:ligatures w14:val="none"/>
        </w:rPr>
      </w:pPr>
      <w:bookmarkStart w:id="912" w:name="_Toc215822407"/>
      <w:bookmarkStart w:id="913" w:name="_Toc215822590"/>
      <w:bookmarkStart w:id="914" w:name="_Toc215822682"/>
      <w:bookmarkStart w:id="915" w:name="_Toc215824642"/>
      <w:bookmarkStart w:id="916" w:name="_Toc215826252"/>
      <w:bookmarkStart w:id="917" w:name="_Toc215826686"/>
      <w:bookmarkStart w:id="918" w:name="_Toc215826814"/>
      <w:bookmarkStart w:id="919" w:name="_Toc215826926"/>
      <w:bookmarkStart w:id="920" w:name="_Toc215829083"/>
      <w:bookmarkStart w:id="921" w:name="_Toc215844411"/>
      <w:bookmarkStart w:id="922" w:name="_Toc216085769"/>
      <w:bookmarkStart w:id="923" w:name="_Toc216091713"/>
      <w:bookmarkStart w:id="924" w:name="_Toc216098478"/>
      <w:bookmarkStart w:id="925" w:name="_Toc216101186"/>
      <w:bookmarkStart w:id="926" w:name="_Toc216164586"/>
      <w:bookmarkStart w:id="927" w:name="_Toc216165296"/>
      <w:bookmarkStart w:id="928" w:name="_Toc216181678"/>
      <w:bookmarkStart w:id="929" w:name="_Toc216257461"/>
      <w:bookmarkStart w:id="930" w:name="_Toc216263885"/>
      <w:bookmarkStart w:id="931" w:name="_Toc216681960"/>
      <w:bookmarkStart w:id="932" w:name="_Toc216683626"/>
      <w:bookmarkStart w:id="933" w:name="_Toc216683860"/>
      <w:bookmarkStart w:id="934" w:name="_Toc216683977"/>
      <w:bookmarkStart w:id="935" w:name="_Toc216692901"/>
      <w:bookmarkStart w:id="936" w:name="_Toc216694183"/>
      <w:bookmarkStart w:id="937" w:name="_Toc216695060"/>
      <w:bookmarkStart w:id="938" w:name="_Toc216768168"/>
      <w:bookmarkStart w:id="939" w:name="_Toc216768282"/>
      <w:bookmarkStart w:id="940" w:name="_Toc216785412"/>
      <w:bookmarkStart w:id="941" w:name="_Toc216788674"/>
      <w:bookmarkStart w:id="942" w:name="_Toc216794585"/>
      <w:bookmarkStart w:id="943" w:name="_Toc216794792"/>
      <w:bookmarkStart w:id="944" w:name="_Toc216795299"/>
      <w:bookmarkStart w:id="945" w:name="_Toc216795415"/>
      <w:bookmarkStart w:id="946" w:name="_Toc216854119"/>
      <w:bookmarkStart w:id="947" w:name="_Toc216856294"/>
      <w:bookmarkStart w:id="948" w:name="_Toc216856425"/>
      <w:bookmarkStart w:id="949" w:name="_Toc216857522"/>
      <w:bookmarkStart w:id="950" w:name="_Toc216858313"/>
      <w:bookmarkStart w:id="951" w:name="_Toc216858447"/>
      <w:bookmarkStart w:id="952" w:name="_Toc216858563"/>
      <w:bookmarkStart w:id="953" w:name="_Toc216859036"/>
      <w:bookmarkStart w:id="954" w:name="_Toc216862912"/>
      <w:bookmarkStart w:id="955" w:name="_Toc216878953"/>
      <w:bookmarkStart w:id="956" w:name="_Toc216879105"/>
      <w:bookmarkStart w:id="957" w:name="_Toc216883688"/>
      <w:bookmarkStart w:id="958" w:name="_Toc216883794"/>
      <w:bookmarkStart w:id="959" w:name="_Toc216943554"/>
      <w:bookmarkStart w:id="960" w:name="_Toc216943676"/>
      <w:bookmarkStart w:id="961" w:name="_Toc216944528"/>
      <w:bookmarkStart w:id="962" w:name="_Toc216949860"/>
      <w:bookmarkStart w:id="963" w:name="_Toc216952213"/>
      <w:bookmarkStart w:id="964" w:name="_Toc217025582"/>
      <w:bookmarkStart w:id="965" w:name="_Toc217027636"/>
      <w:bookmarkStart w:id="966" w:name="_Toc217027742"/>
      <w:bookmarkStart w:id="967" w:name="_Toc217057017"/>
      <w:bookmarkStart w:id="968" w:name="_Toc217057124"/>
      <w:bookmarkStart w:id="969" w:name="_Toc217060837"/>
      <w:bookmarkStart w:id="970" w:name="_Toc217631559"/>
      <w:bookmarkStart w:id="971" w:name="_Toc217647787"/>
      <w:bookmarkStart w:id="972" w:name="_Toc218581255"/>
      <w:bookmarkStart w:id="973" w:name="_Toc218581360"/>
      <w:bookmarkStart w:id="974" w:name="_Toc218581466"/>
      <w:bookmarkStart w:id="975" w:name="_Toc21858185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p>
    <w:p w14:paraId="1887E719" w14:textId="077A4A51" w:rsidR="00BA728A" w:rsidRPr="00AB6404" w:rsidRDefault="002614A6" w:rsidP="00AB6404">
      <w:pPr>
        <w:pStyle w:val="Ttulo3"/>
        <w:spacing w:line="360" w:lineRule="auto"/>
        <w:rPr>
          <w:rFonts w:cs="Times New Roman"/>
          <w:noProof/>
          <w:color w:val="767171"/>
          <w:lang w:val="es-DO"/>
        </w:rPr>
      </w:pPr>
      <w:bookmarkStart w:id="976" w:name="_Toc218581852"/>
      <w:r w:rsidRPr="00AB6404">
        <w:rPr>
          <w:rFonts w:cs="Times New Roman"/>
          <w:noProof/>
          <w:color w:val="767171"/>
          <w:lang w:val="es-DO"/>
        </w:rPr>
        <w:t>Acuerdos Interinstitucionales</w:t>
      </w:r>
      <w:bookmarkEnd w:id="976"/>
    </w:p>
    <w:p w14:paraId="353B0C45" w14:textId="79284264" w:rsidR="00A46F6B" w:rsidRPr="00AB6404" w:rsidRDefault="00A46F6B" w:rsidP="00AB6404">
      <w:pPr>
        <w:spacing w:line="360" w:lineRule="auto"/>
        <w:rPr>
          <w:noProof/>
          <w:lang w:val="es-DO"/>
        </w:rPr>
      </w:pPr>
      <w:r w:rsidRPr="00AB6404">
        <w:rPr>
          <w:noProof/>
          <w:lang w:val="es-DO"/>
        </w:rPr>
        <w:t xml:space="preserve"> </w:t>
      </w:r>
    </w:p>
    <w:p w14:paraId="1456EC65" w14:textId="77777777" w:rsidR="002614A6" w:rsidRPr="00AB6404" w:rsidRDefault="002614A6" w:rsidP="00AB6404">
      <w:pPr>
        <w:spacing w:after="0" w:line="360" w:lineRule="auto"/>
        <w:jc w:val="both"/>
        <w:rPr>
          <w:rFonts w:eastAsia="Calibri"/>
          <w:lang w:val="es-DO"/>
        </w:rPr>
      </w:pPr>
      <w:r w:rsidRPr="00AB6404">
        <w:rPr>
          <w:rFonts w:eastAsia="Calibri"/>
          <w:lang w:val="es-DO"/>
        </w:rPr>
        <w:t>En el interés de promover y fortalecer la aviación tanto a nivel nacional como internacional, en el en el año 2025 la Junta de Aviación Civil ha celebrado los siguientes acuerdos y convenios:</w:t>
      </w:r>
    </w:p>
    <w:tbl>
      <w:tblPr>
        <w:tblStyle w:val="Tablanormal1"/>
        <w:tblW w:w="7348" w:type="dxa"/>
        <w:jc w:val="center"/>
        <w:tblLayout w:type="fixed"/>
        <w:tblLook w:val="04A0" w:firstRow="1" w:lastRow="0" w:firstColumn="1" w:lastColumn="0" w:noHBand="0" w:noVBand="1"/>
      </w:tblPr>
      <w:tblGrid>
        <w:gridCol w:w="1656"/>
        <w:gridCol w:w="1605"/>
        <w:gridCol w:w="1836"/>
        <w:gridCol w:w="2251"/>
      </w:tblGrid>
      <w:tr w:rsidR="00EF1E8E" w:rsidRPr="00AB6404" w14:paraId="2E7EE9A1" w14:textId="77777777" w:rsidTr="00F71AF8">
        <w:trPr>
          <w:cnfStyle w:val="100000000000" w:firstRow="1" w:lastRow="0" w:firstColumn="0" w:lastColumn="0" w:oddVBand="0" w:evenVBand="0" w:oddHBand="0" w:evenHBand="0" w:firstRowFirstColumn="0" w:firstRowLastColumn="0" w:lastRowFirstColumn="0" w:lastRowLastColumn="0"/>
          <w:trHeight w:val="794"/>
          <w:tblHeader/>
          <w:jc w:val="center"/>
        </w:trPr>
        <w:tc>
          <w:tcPr>
            <w:cnfStyle w:val="001000000000" w:firstRow="0" w:lastRow="0" w:firstColumn="1" w:lastColumn="0" w:oddVBand="0" w:evenVBand="0" w:oddHBand="0" w:evenHBand="0" w:firstRowFirstColumn="0" w:firstRowLastColumn="0" w:lastRowFirstColumn="0" w:lastRowLastColumn="0"/>
            <w:tcW w:w="1656" w:type="dxa"/>
            <w:shd w:val="clear" w:color="auto" w:fill="011C50"/>
            <w:vAlign w:val="center"/>
            <w:hideMark/>
          </w:tcPr>
          <w:p w14:paraId="4666F9C2" w14:textId="5D98BA14" w:rsidR="00A6317C" w:rsidRPr="00AB6404" w:rsidRDefault="00A6317C" w:rsidP="00AB6404">
            <w:pPr>
              <w:spacing w:line="360" w:lineRule="auto"/>
              <w:jc w:val="center"/>
              <w:rPr>
                <w:rFonts w:eastAsia="Calibri"/>
                <w:color w:val="FFFFFF" w:themeColor="background1"/>
                <w:lang w:val="es-DO"/>
              </w:rPr>
            </w:pPr>
            <w:r w:rsidRPr="00AB6404">
              <w:rPr>
                <w:rFonts w:eastAsia="Calibri"/>
                <w:b w:val="0"/>
                <w:bCs w:val="0"/>
                <w:color w:val="FFFFFF" w:themeColor="background1"/>
                <w:lang w:val="es-DO"/>
              </w:rPr>
              <w:t>Acuerdos/</w:t>
            </w:r>
            <w:r w:rsidR="00B13F6A" w:rsidRPr="00AB6404">
              <w:rPr>
                <w:rFonts w:eastAsia="Calibri"/>
                <w:b w:val="0"/>
                <w:bCs w:val="0"/>
                <w:color w:val="FFFFFF" w:themeColor="background1"/>
                <w:lang w:val="es-DO"/>
              </w:rPr>
              <w:t xml:space="preserve"> </w:t>
            </w:r>
            <w:r w:rsidRPr="00AB6404">
              <w:rPr>
                <w:rFonts w:eastAsia="Calibri"/>
                <w:b w:val="0"/>
                <w:bCs w:val="0"/>
                <w:color w:val="FFFFFF" w:themeColor="background1"/>
                <w:lang w:val="es-DO"/>
              </w:rPr>
              <w:t>Convenios</w:t>
            </w:r>
          </w:p>
        </w:tc>
        <w:tc>
          <w:tcPr>
            <w:tcW w:w="1605" w:type="dxa"/>
            <w:shd w:val="clear" w:color="auto" w:fill="011C50"/>
            <w:vAlign w:val="center"/>
            <w:hideMark/>
          </w:tcPr>
          <w:p w14:paraId="77885B3E" w14:textId="77777777" w:rsidR="00A6317C" w:rsidRPr="00AB6404" w:rsidRDefault="00A6317C"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lang w:val="es-DO"/>
              </w:rPr>
            </w:pPr>
            <w:r w:rsidRPr="00AB6404">
              <w:rPr>
                <w:rFonts w:eastAsia="Calibri"/>
                <w:b w:val="0"/>
                <w:bCs w:val="0"/>
                <w:color w:val="FFFFFF" w:themeColor="background1"/>
                <w:lang w:val="es-DO"/>
              </w:rPr>
              <w:t>Fecha</w:t>
            </w:r>
          </w:p>
        </w:tc>
        <w:tc>
          <w:tcPr>
            <w:tcW w:w="1836" w:type="dxa"/>
            <w:shd w:val="clear" w:color="auto" w:fill="011C50"/>
            <w:vAlign w:val="center"/>
            <w:hideMark/>
          </w:tcPr>
          <w:p w14:paraId="45215C93" w14:textId="77777777" w:rsidR="00A6317C" w:rsidRPr="00AB6404" w:rsidRDefault="00A6317C"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lang w:val="es-DO"/>
              </w:rPr>
            </w:pPr>
            <w:r w:rsidRPr="00AB6404">
              <w:rPr>
                <w:rFonts w:eastAsia="Calibri"/>
                <w:b w:val="0"/>
                <w:bCs w:val="0"/>
                <w:color w:val="FFFFFF" w:themeColor="background1"/>
                <w:lang w:val="es-DO"/>
              </w:rPr>
              <w:t>Partes Involucradas</w:t>
            </w:r>
          </w:p>
        </w:tc>
        <w:tc>
          <w:tcPr>
            <w:tcW w:w="2251" w:type="dxa"/>
            <w:shd w:val="clear" w:color="auto" w:fill="011C50"/>
            <w:vAlign w:val="center"/>
            <w:hideMark/>
          </w:tcPr>
          <w:p w14:paraId="2BE94167" w14:textId="77777777" w:rsidR="00A6317C" w:rsidRPr="00AB6404" w:rsidRDefault="00A6317C"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color w:val="FFFFFF" w:themeColor="background1"/>
                <w:lang w:val="es-DO"/>
              </w:rPr>
            </w:pPr>
            <w:r w:rsidRPr="00AB6404">
              <w:rPr>
                <w:rFonts w:eastAsia="Calibri"/>
                <w:b w:val="0"/>
                <w:bCs w:val="0"/>
                <w:color w:val="FFFFFF" w:themeColor="background1"/>
                <w:lang w:val="es-DO"/>
              </w:rPr>
              <w:t>Objetivo</w:t>
            </w:r>
          </w:p>
        </w:tc>
      </w:tr>
      <w:tr w:rsidR="00EF1E8E" w:rsidRPr="00C132D7" w14:paraId="16C83AC5" w14:textId="77777777" w:rsidTr="00F71AF8">
        <w:trPr>
          <w:cnfStyle w:val="000000100000" w:firstRow="0" w:lastRow="0" w:firstColumn="0" w:lastColumn="0" w:oddVBand="0" w:evenVBand="0" w:oddHBand="1" w:evenHBand="0" w:firstRowFirstColumn="0" w:firstRowLastColumn="0" w:lastRowFirstColumn="0" w:lastRowLastColumn="0"/>
          <w:trHeight w:val="794"/>
          <w:jc w:val="center"/>
        </w:trPr>
        <w:tc>
          <w:tcPr>
            <w:cnfStyle w:val="001000000000" w:firstRow="0" w:lastRow="0" w:firstColumn="1" w:lastColumn="0" w:oddVBand="0" w:evenVBand="0" w:oddHBand="0" w:evenHBand="0" w:firstRowFirstColumn="0" w:firstRowLastColumn="0" w:lastRowFirstColumn="0" w:lastRowLastColumn="0"/>
            <w:tcW w:w="1656" w:type="dxa"/>
            <w:vAlign w:val="center"/>
            <w:hideMark/>
          </w:tcPr>
          <w:p w14:paraId="55D59DD4" w14:textId="2755DE3B" w:rsidR="00A6317C" w:rsidRPr="00AB6404" w:rsidRDefault="00A6317C" w:rsidP="00AB6404">
            <w:pPr>
              <w:spacing w:line="360" w:lineRule="auto"/>
              <w:jc w:val="center"/>
              <w:rPr>
                <w:rFonts w:eastAsia="Calibri"/>
                <w:lang w:val="es-DO"/>
              </w:rPr>
            </w:pPr>
            <w:r w:rsidRPr="00AB6404">
              <w:rPr>
                <w:rFonts w:eastAsia="Calibri"/>
                <w:b w:val="0"/>
                <w:bCs w:val="0"/>
                <w:lang w:val="es-DO"/>
              </w:rPr>
              <w:t>Acuerdo de Desempeño Institucional para la Aplicación y Evaluación del Desempeño Institucional (EDI)</w:t>
            </w:r>
          </w:p>
        </w:tc>
        <w:tc>
          <w:tcPr>
            <w:tcW w:w="1605" w:type="dxa"/>
            <w:vAlign w:val="center"/>
            <w:hideMark/>
          </w:tcPr>
          <w:p w14:paraId="7F14ADC5" w14:textId="243B57E0" w:rsidR="00A6317C" w:rsidRPr="00AB6404" w:rsidRDefault="00A6317C"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AB6404">
              <w:rPr>
                <w:rFonts w:eastAsia="Calibri"/>
                <w:lang w:val="es-DO"/>
              </w:rPr>
              <w:t>27 de enero</w:t>
            </w:r>
          </w:p>
        </w:tc>
        <w:tc>
          <w:tcPr>
            <w:tcW w:w="1836" w:type="dxa"/>
            <w:vAlign w:val="center"/>
            <w:hideMark/>
          </w:tcPr>
          <w:p w14:paraId="575B6403" w14:textId="77777777" w:rsidR="00A6317C" w:rsidRPr="00AB6404" w:rsidRDefault="00A6317C"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AB6404">
              <w:rPr>
                <w:rFonts w:eastAsia="Calibri"/>
                <w:lang w:val="es-DO"/>
              </w:rPr>
              <w:t>Ministerio de Administración Pública (MAP) | Sigmund Freund, Ministro.</w:t>
            </w:r>
            <w:r w:rsidRPr="00AB6404">
              <w:rPr>
                <w:rFonts w:eastAsia="Calibri"/>
                <w:lang w:val="es-DO"/>
              </w:rPr>
              <w:br/>
              <w:t xml:space="preserve">Junta de Aviación Civil | Héctor Porcella </w:t>
            </w:r>
            <w:r w:rsidRPr="00AB6404">
              <w:rPr>
                <w:rFonts w:eastAsia="Calibri"/>
                <w:lang w:val="es-DO"/>
              </w:rPr>
              <w:lastRenderedPageBreak/>
              <w:t>Dumas, Presidente.</w:t>
            </w:r>
          </w:p>
        </w:tc>
        <w:tc>
          <w:tcPr>
            <w:tcW w:w="2251" w:type="dxa"/>
            <w:vAlign w:val="center"/>
            <w:hideMark/>
          </w:tcPr>
          <w:p w14:paraId="6818B442" w14:textId="77777777" w:rsidR="00A6317C" w:rsidRPr="00AB6404" w:rsidRDefault="00A6317C"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AB6404">
              <w:rPr>
                <w:rFonts w:eastAsia="Calibri"/>
                <w:lang w:val="es-DO"/>
              </w:rPr>
              <w:lastRenderedPageBreak/>
              <w:t xml:space="preserve">“El presente Acuerdo de Desempeño Institucional tiene por objeto establecer los compromisos de resultados específicos que asumirá la Junta de Aviación </w:t>
            </w:r>
            <w:r w:rsidRPr="00AB6404">
              <w:rPr>
                <w:rFonts w:eastAsia="Calibri"/>
                <w:lang w:val="es-DO"/>
              </w:rPr>
              <w:lastRenderedPageBreak/>
              <w:t>Civil (JAC), para implementar el Plan de Mejora para su fortalecimiento institucional y mejorar la calidad de los servicios que ofrece a la ciudadanía y logar transparentar y optimizar su gestión. Las partes: Acuerdan designar representantes que fungirán como enlaces entre ambas instituciones, a fin de garantizar la efectiva ejecución del presente Acuerdo”.</w:t>
            </w:r>
          </w:p>
        </w:tc>
      </w:tr>
      <w:tr w:rsidR="00EF1E8E" w:rsidRPr="00C132D7" w14:paraId="278BC757" w14:textId="77777777" w:rsidTr="00F71AF8">
        <w:trPr>
          <w:trHeight w:val="794"/>
          <w:jc w:val="center"/>
        </w:trPr>
        <w:tc>
          <w:tcPr>
            <w:cnfStyle w:val="001000000000" w:firstRow="0" w:lastRow="0" w:firstColumn="1" w:lastColumn="0" w:oddVBand="0" w:evenVBand="0" w:oddHBand="0" w:evenHBand="0" w:firstRowFirstColumn="0" w:firstRowLastColumn="0" w:lastRowFirstColumn="0" w:lastRowLastColumn="0"/>
            <w:tcW w:w="1656" w:type="dxa"/>
            <w:vAlign w:val="center"/>
            <w:hideMark/>
          </w:tcPr>
          <w:p w14:paraId="1A835589" w14:textId="13A6E912" w:rsidR="00A6317C" w:rsidRPr="00AB6404" w:rsidRDefault="00A6317C" w:rsidP="00AB6404">
            <w:pPr>
              <w:spacing w:line="360" w:lineRule="auto"/>
              <w:jc w:val="center"/>
              <w:rPr>
                <w:rFonts w:eastAsia="Calibri"/>
                <w:lang w:val="es-DO"/>
              </w:rPr>
            </w:pPr>
            <w:r w:rsidRPr="00AB6404">
              <w:rPr>
                <w:rFonts w:eastAsia="Calibri"/>
                <w:b w:val="0"/>
                <w:bCs w:val="0"/>
                <w:lang w:val="es-DO"/>
              </w:rPr>
              <w:lastRenderedPageBreak/>
              <w:t>Acuerdo de Cooperación Interinstitucional para el Intercambio de Datos entre la Junta de Aviación Civil (JAC) y la Dirección General de Migración (DGM)</w:t>
            </w:r>
          </w:p>
        </w:tc>
        <w:tc>
          <w:tcPr>
            <w:tcW w:w="1605" w:type="dxa"/>
            <w:vAlign w:val="center"/>
            <w:hideMark/>
          </w:tcPr>
          <w:p w14:paraId="3B752490" w14:textId="77777777" w:rsidR="00A6317C" w:rsidRPr="00AB6404" w:rsidRDefault="00A6317C"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AB6404">
              <w:rPr>
                <w:rFonts w:eastAsia="Calibri"/>
                <w:lang w:val="es-DO"/>
              </w:rPr>
              <w:t>20 de febrero</w:t>
            </w:r>
          </w:p>
        </w:tc>
        <w:tc>
          <w:tcPr>
            <w:tcW w:w="1836" w:type="dxa"/>
            <w:vAlign w:val="center"/>
            <w:hideMark/>
          </w:tcPr>
          <w:p w14:paraId="18088035" w14:textId="77777777" w:rsidR="00A6317C" w:rsidRPr="00AB6404" w:rsidRDefault="00A6317C"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AB6404">
              <w:rPr>
                <w:rFonts w:eastAsia="Calibri"/>
                <w:lang w:val="es-DO"/>
              </w:rPr>
              <w:t>Dirección General de Migración | Vicealmirante ARD, Luis Rafael Lee Ballester, Director General.</w:t>
            </w:r>
            <w:r w:rsidRPr="00AB6404">
              <w:rPr>
                <w:rFonts w:eastAsia="Calibri"/>
                <w:lang w:val="es-DO"/>
              </w:rPr>
              <w:br/>
              <w:t>Junta de Aviación Civil | Héctor Porcella Dumas, Presidente.</w:t>
            </w:r>
          </w:p>
        </w:tc>
        <w:tc>
          <w:tcPr>
            <w:tcW w:w="2251" w:type="dxa"/>
            <w:vAlign w:val="center"/>
            <w:hideMark/>
          </w:tcPr>
          <w:p w14:paraId="192B2734" w14:textId="77777777" w:rsidR="00A6317C" w:rsidRPr="00AB6404" w:rsidRDefault="00A6317C"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AB6404">
              <w:rPr>
                <w:rFonts w:eastAsia="Calibri"/>
                <w:lang w:val="es-DO"/>
              </w:rPr>
              <w:t xml:space="preserve">“El objetivo general del presente Acuerdo es establecer las bases de la colaboración entre la JAC y la DGM, para el intercambio de datos e informaciones con relación a los registros que reposan en ambas instituciones, los cuales resulten de interés para el desenvolvimiento eficiente de sus respectivas funciones, así como, para proveerse capacitación especializada en el ámbito de sus competencias. La información </w:t>
            </w:r>
            <w:r w:rsidRPr="00AB6404">
              <w:rPr>
                <w:rFonts w:eastAsia="Calibri"/>
                <w:lang w:val="es-DO"/>
              </w:rPr>
              <w:lastRenderedPageBreak/>
              <w:t>compartida tendrá un beneficio adicional a la toma de decisiones en beneficio del país, para el establecimiento de nuevas rutas de aviación civil a nivel nacional, regional y mundial”.</w:t>
            </w:r>
          </w:p>
        </w:tc>
      </w:tr>
      <w:tr w:rsidR="00EF1E8E" w:rsidRPr="00C132D7" w14:paraId="25B5539B" w14:textId="77777777" w:rsidTr="00F71AF8">
        <w:trPr>
          <w:cnfStyle w:val="000000100000" w:firstRow="0" w:lastRow="0" w:firstColumn="0" w:lastColumn="0" w:oddVBand="0" w:evenVBand="0" w:oddHBand="1" w:evenHBand="0" w:firstRowFirstColumn="0" w:firstRowLastColumn="0" w:lastRowFirstColumn="0" w:lastRowLastColumn="0"/>
          <w:trHeight w:val="794"/>
          <w:jc w:val="center"/>
        </w:trPr>
        <w:tc>
          <w:tcPr>
            <w:cnfStyle w:val="001000000000" w:firstRow="0" w:lastRow="0" w:firstColumn="1" w:lastColumn="0" w:oddVBand="0" w:evenVBand="0" w:oddHBand="0" w:evenHBand="0" w:firstRowFirstColumn="0" w:firstRowLastColumn="0" w:lastRowFirstColumn="0" w:lastRowLastColumn="0"/>
            <w:tcW w:w="1656" w:type="dxa"/>
            <w:vAlign w:val="center"/>
            <w:hideMark/>
          </w:tcPr>
          <w:p w14:paraId="386B1917" w14:textId="77777777" w:rsidR="00A6317C" w:rsidRPr="00AB6404" w:rsidRDefault="00A6317C" w:rsidP="00AB6404">
            <w:pPr>
              <w:spacing w:line="360" w:lineRule="auto"/>
              <w:jc w:val="center"/>
              <w:rPr>
                <w:rFonts w:eastAsia="Calibri"/>
                <w:lang w:val="es-DO"/>
              </w:rPr>
            </w:pPr>
            <w:r w:rsidRPr="00AB6404">
              <w:rPr>
                <w:rFonts w:eastAsia="Calibri"/>
                <w:b w:val="0"/>
                <w:bCs w:val="0"/>
                <w:lang w:val="es-DO"/>
              </w:rPr>
              <w:lastRenderedPageBreak/>
              <w:t>Acuerdo Interinstitucional entre la Escuela Nacional de la Judicatura (ENJ) y la Junta de Aviación Civil (JAC)</w:t>
            </w:r>
          </w:p>
        </w:tc>
        <w:tc>
          <w:tcPr>
            <w:tcW w:w="1605" w:type="dxa"/>
            <w:vAlign w:val="center"/>
            <w:hideMark/>
          </w:tcPr>
          <w:p w14:paraId="7FAE61F1" w14:textId="77777777" w:rsidR="00A6317C" w:rsidRPr="00AB6404" w:rsidRDefault="00A6317C"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AB6404">
              <w:rPr>
                <w:rFonts w:eastAsia="Calibri"/>
                <w:lang w:val="es-DO"/>
              </w:rPr>
              <w:t>24 de marzo</w:t>
            </w:r>
          </w:p>
        </w:tc>
        <w:tc>
          <w:tcPr>
            <w:tcW w:w="1836" w:type="dxa"/>
            <w:vAlign w:val="center"/>
            <w:hideMark/>
          </w:tcPr>
          <w:p w14:paraId="5FF04B8B" w14:textId="77777777" w:rsidR="00A6317C" w:rsidRPr="00AB6404" w:rsidRDefault="00A6317C"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AB6404">
              <w:rPr>
                <w:rFonts w:eastAsia="Calibri"/>
                <w:lang w:val="es-DO"/>
              </w:rPr>
              <w:t>Escuela Nacional de la Judicatura | Ángel Elizandro Brito Pujols, Director.</w:t>
            </w:r>
            <w:r w:rsidRPr="00AB6404">
              <w:rPr>
                <w:rFonts w:eastAsia="Calibri"/>
                <w:lang w:val="es-DO"/>
              </w:rPr>
              <w:br/>
              <w:t>Junta de Aviación Civil | Héctor Porcella Dumas, Presidente.</w:t>
            </w:r>
          </w:p>
        </w:tc>
        <w:tc>
          <w:tcPr>
            <w:tcW w:w="2251" w:type="dxa"/>
            <w:vAlign w:val="center"/>
            <w:hideMark/>
          </w:tcPr>
          <w:p w14:paraId="208EEA0A" w14:textId="33C06395" w:rsidR="00A6317C" w:rsidRPr="00AB6404" w:rsidRDefault="00A6317C"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AB6404">
              <w:rPr>
                <w:rFonts w:eastAsia="Calibri"/>
                <w:lang w:val="es-DO"/>
              </w:rPr>
              <w:t xml:space="preserve">“Este acuerdo de colaboración (en lo adelante el "acuerdo") tiene por objeto establecer un marco general de cooperación, con base en proyectos de formación y capacitación profesional a desarrollar entre </w:t>
            </w:r>
            <w:r w:rsidRPr="00AB6404">
              <w:rPr>
                <w:rFonts w:eastAsia="Calibri"/>
                <w:lang w:val="es-DO"/>
              </w:rPr>
              <w:lastRenderedPageBreak/>
              <w:t>Las partes, para la realización conjunta de actividades relacionadas con las finalidades respectivas de cada una de las partes”.</w:t>
            </w:r>
          </w:p>
        </w:tc>
      </w:tr>
      <w:tr w:rsidR="00EF1E8E" w:rsidRPr="00C132D7" w14:paraId="28BB0F00" w14:textId="77777777" w:rsidTr="00F71AF8">
        <w:trPr>
          <w:trHeight w:val="794"/>
          <w:jc w:val="center"/>
        </w:trPr>
        <w:tc>
          <w:tcPr>
            <w:cnfStyle w:val="001000000000" w:firstRow="0" w:lastRow="0" w:firstColumn="1" w:lastColumn="0" w:oddVBand="0" w:evenVBand="0" w:oddHBand="0" w:evenHBand="0" w:firstRowFirstColumn="0" w:firstRowLastColumn="0" w:lastRowFirstColumn="0" w:lastRowLastColumn="0"/>
            <w:tcW w:w="1656" w:type="dxa"/>
            <w:vAlign w:val="center"/>
            <w:hideMark/>
          </w:tcPr>
          <w:p w14:paraId="38553035" w14:textId="77777777" w:rsidR="00A6317C" w:rsidRPr="00AB6404" w:rsidRDefault="00A6317C" w:rsidP="00AB6404">
            <w:pPr>
              <w:spacing w:line="360" w:lineRule="auto"/>
              <w:jc w:val="center"/>
              <w:rPr>
                <w:rFonts w:eastAsia="Calibri"/>
                <w:lang w:val="es-DO"/>
              </w:rPr>
            </w:pPr>
            <w:r w:rsidRPr="00AB6404">
              <w:rPr>
                <w:rFonts w:eastAsia="Calibri"/>
                <w:b w:val="0"/>
                <w:bCs w:val="0"/>
                <w:lang w:val="es-DO"/>
              </w:rPr>
              <w:lastRenderedPageBreak/>
              <w:t>Acuerdo entre el Instituto Nacional de Administración Pública (INAP) y la Junta de Aviación Civil (JAC)</w:t>
            </w:r>
          </w:p>
        </w:tc>
        <w:tc>
          <w:tcPr>
            <w:tcW w:w="1605" w:type="dxa"/>
            <w:vAlign w:val="center"/>
            <w:hideMark/>
          </w:tcPr>
          <w:p w14:paraId="3727455C" w14:textId="77777777" w:rsidR="00A6317C" w:rsidRPr="00AB6404" w:rsidRDefault="00A6317C"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AB6404">
              <w:rPr>
                <w:rFonts w:eastAsia="Calibri"/>
                <w:lang w:val="es-DO"/>
              </w:rPr>
              <w:t>2 de abril</w:t>
            </w:r>
          </w:p>
        </w:tc>
        <w:tc>
          <w:tcPr>
            <w:tcW w:w="1836" w:type="dxa"/>
            <w:vAlign w:val="center"/>
            <w:hideMark/>
          </w:tcPr>
          <w:p w14:paraId="789CA7AB" w14:textId="77777777" w:rsidR="00A6317C" w:rsidRPr="00AB6404" w:rsidRDefault="00A6317C"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AB6404">
              <w:rPr>
                <w:rFonts w:eastAsia="Calibri"/>
                <w:lang w:val="es-DO"/>
              </w:rPr>
              <w:t>Instituto Nacional de Administración Pública | Gregorio Montero, Director General.</w:t>
            </w:r>
            <w:r w:rsidRPr="00AB6404">
              <w:rPr>
                <w:rFonts w:eastAsia="Calibri"/>
                <w:lang w:val="es-DO"/>
              </w:rPr>
              <w:br/>
              <w:t>Junta de Aviación Civil | Héctor Porcella Dumas, Presidente.</w:t>
            </w:r>
          </w:p>
        </w:tc>
        <w:tc>
          <w:tcPr>
            <w:tcW w:w="2251" w:type="dxa"/>
            <w:vAlign w:val="center"/>
            <w:hideMark/>
          </w:tcPr>
          <w:p w14:paraId="2CD955BD" w14:textId="77777777" w:rsidR="00A6317C" w:rsidRPr="00AB6404" w:rsidRDefault="00A6317C"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AB6404">
              <w:rPr>
                <w:rFonts w:eastAsia="Calibri"/>
                <w:lang w:val="es-DO"/>
              </w:rPr>
              <w:t xml:space="preserve">“Las Partes acuerdan aunar esfuerzos para el desarrollo y fortalecimiento de las competencias de los servidores públicos en virtud de las funciones que realizan, a través de la ejecución de los planes de capacitación determinados por la detección de necesidades de </w:t>
            </w:r>
            <w:r w:rsidRPr="00AB6404">
              <w:rPr>
                <w:rFonts w:eastAsia="Calibri"/>
                <w:lang w:val="es-DO"/>
              </w:rPr>
              <w:lastRenderedPageBreak/>
              <w:t>capacitación (DNC)”.</w:t>
            </w:r>
          </w:p>
        </w:tc>
      </w:tr>
      <w:tr w:rsidR="00EF1E8E" w:rsidRPr="00C132D7" w14:paraId="456EAEA2" w14:textId="77777777" w:rsidTr="00F71AF8">
        <w:trPr>
          <w:cnfStyle w:val="000000100000" w:firstRow="0" w:lastRow="0" w:firstColumn="0" w:lastColumn="0" w:oddVBand="0" w:evenVBand="0" w:oddHBand="1" w:evenHBand="0" w:firstRowFirstColumn="0" w:firstRowLastColumn="0" w:lastRowFirstColumn="0" w:lastRowLastColumn="0"/>
          <w:trHeight w:val="794"/>
          <w:jc w:val="center"/>
        </w:trPr>
        <w:tc>
          <w:tcPr>
            <w:cnfStyle w:val="001000000000" w:firstRow="0" w:lastRow="0" w:firstColumn="1" w:lastColumn="0" w:oddVBand="0" w:evenVBand="0" w:oddHBand="0" w:evenHBand="0" w:firstRowFirstColumn="0" w:firstRowLastColumn="0" w:lastRowFirstColumn="0" w:lastRowLastColumn="0"/>
            <w:tcW w:w="1656" w:type="dxa"/>
            <w:vAlign w:val="center"/>
            <w:hideMark/>
          </w:tcPr>
          <w:p w14:paraId="2B3B3696" w14:textId="77777777" w:rsidR="00A6317C" w:rsidRPr="00AB6404" w:rsidRDefault="00A6317C" w:rsidP="00AB6404">
            <w:pPr>
              <w:spacing w:line="360" w:lineRule="auto"/>
              <w:jc w:val="center"/>
              <w:rPr>
                <w:rFonts w:eastAsia="Calibri"/>
                <w:lang w:val="es-DO"/>
              </w:rPr>
            </w:pPr>
            <w:r w:rsidRPr="00AB6404">
              <w:rPr>
                <w:rFonts w:eastAsia="Calibri"/>
                <w:b w:val="0"/>
                <w:bCs w:val="0"/>
                <w:lang w:val="es-DO"/>
              </w:rPr>
              <w:lastRenderedPageBreak/>
              <w:t>Acuerdo entre la Organización de Aviación Civil Internacional (OACI) y el Gobierno de la República Dominicana – ICAN 2025.</w:t>
            </w:r>
          </w:p>
        </w:tc>
        <w:tc>
          <w:tcPr>
            <w:tcW w:w="1605" w:type="dxa"/>
            <w:noWrap/>
            <w:vAlign w:val="center"/>
            <w:hideMark/>
          </w:tcPr>
          <w:p w14:paraId="19A9EC31" w14:textId="77777777" w:rsidR="00A6317C" w:rsidRPr="00AB6404" w:rsidRDefault="00A6317C"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AB6404">
              <w:rPr>
                <w:rFonts w:eastAsia="Calibri"/>
                <w:lang w:val="es-DO"/>
              </w:rPr>
              <w:t>14 de abril</w:t>
            </w:r>
          </w:p>
        </w:tc>
        <w:tc>
          <w:tcPr>
            <w:tcW w:w="1836" w:type="dxa"/>
            <w:vAlign w:val="center"/>
            <w:hideMark/>
          </w:tcPr>
          <w:p w14:paraId="26D6C328" w14:textId="77777777" w:rsidR="00A6317C" w:rsidRPr="00AB6404" w:rsidRDefault="00A6317C"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AB6404">
              <w:rPr>
                <w:rFonts w:eastAsia="Calibri"/>
                <w:lang w:val="es-DO"/>
              </w:rPr>
              <w:t>Organización de Aviación Civil Internacional | Juan Carlos Salazar, Secretario General.</w:t>
            </w:r>
            <w:r w:rsidRPr="00AB6404">
              <w:rPr>
                <w:rFonts w:eastAsia="Calibri"/>
                <w:lang w:val="es-DO"/>
              </w:rPr>
              <w:br/>
              <w:t>Junta de Aviación Civil | Héctor Porcella Dumas, Presidente.</w:t>
            </w:r>
          </w:p>
        </w:tc>
        <w:tc>
          <w:tcPr>
            <w:tcW w:w="2251" w:type="dxa"/>
            <w:vAlign w:val="center"/>
            <w:hideMark/>
          </w:tcPr>
          <w:p w14:paraId="1809A795" w14:textId="77777777" w:rsidR="00A6317C" w:rsidRPr="00AB6404" w:rsidRDefault="00A6317C"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AB6404">
              <w:rPr>
                <w:rFonts w:eastAsia="Calibri"/>
                <w:lang w:val="es-DO"/>
              </w:rPr>
              <w:t>La OACI aceptó la invitación del Gobierno para organizar el evento de Negociación de Servicios Aéreos de la OACI para 2025, por lo cual el Gobierno de la República Dominicana asume la responsabilidad de coordinar y gestionar todos los requisitos para la ejecución del Evento.</w:t>
            </w:r>
          </w:p>
        </w:tc>
      </w:tr>
      <w:tr w:rsidR="00EF1E8E" w:rsidRPr="00C132D7" w14:paraId="332F489C" w14:textId="77777777" w:rsidTr="00F71AF8">
        <w:trPr>
          <w:trHeight w:val="794"/>
          <w:jc w:val="center"/>
        </w:trPr>
        <w:tc>
          <w:tcPr>
            <w:cnfStyle w:val="001000000000" w:firstRow="0" w:lastRow="0" w:firstColumn="1" w:lastColumn="0" w:oddVBand="0" w:evenVBand="0" w:oddHBand="0" w:evenHBand="0" w:firstRowFirstColumn="0" w:firstRowLastColumn="0" w:lastRowFirstColumn="0" w:lastRowLastColumn="0"/>
            <w:tcW w:w="1656" w:type="dxa"/>
            <w:noWrap/>
            <w:vAlign w:val="center"/>
            <w:hideMark/>
          </w:tcPr>
          <w:p w14:paraId="422E5CD6" w14:textId="77777777" w:rsidR="00A6317C" w:rsidRPr="00AB6404" w:rsidRDefault="00A6317C" w:rsidP="00AB6404">
            <w:pPr>
              <w:spacing w:line="360" w:lineRule="auto"/>
              <w:jc w:val="center"/>
              <w:rPr>
                <w:rFonts w:eastAsia="Calibri"/>
                <w:lang w:val="es-DO"/>
              </w:rPr>
            </w:pPr>
            <w:r w:rsidRPr="00AB6404">
              <w:rPr>
                <w:rFonts w:eastAsia="Calibri"/>
                <w:b w:val="0"/>
                <w:bCs w:val="0"/>
                <w:lang w:val="es-DO"/>
              </w:rPr>
              <w:t xml:space="preserve">Acuerdo entre la Oficina Gubernamental de Tecnologías de la </w:t>
            </w:r>
            <w:r w:rsidRPr="00AB6404">
              <w:rPr>
                <w:rFonts w:eastAsia="Calibri"/>
                <w:b w:val="0"/>
                <w:bCs w:val="0"/>
                <w:lang w:val="es-DO"/>
              </w:rPr>
              <w:lastRenderedPageBreak/>
              <w:t>Información y Comunicación (OGTIC) y la Junta de Aviación Civil (JAC).</w:t>
            </w:r>
          </w:p>
        </w:tc>
        <w:tc>
          <w:tcPr>
            <w:tcW w:w="1605" w:type="dxa"/>
            <w:noWrap/>
            <w:vAlign w:val="center"/>
            <w:hideMark/>
          </w:tcPr>
          <w:p w14:paraId="07AC4B5F" w14:textId="77777777" w:rsidR="00A6317C" w:rsidRPr="00AB6404" w:rsidRDefault="00A6317C"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AB6404">
              <w:rPr>
                <w:rFonts w:eastAsia="Calibri"/>
                <w:lang w:val="es-DO"/>
              </w:rPr>
              <w:lastRenderedPageBreak/>
              <w:t>28 de mayo</w:t>
            </w:r>
          </w:p>
        </w:tc>
        <w:tc>
          <w:tcPr>
            <w:tcW w:w="1836" w:type="dxa"/>
            <w:vAlign w:val="center"/>
            <w:hideMark/>
          </w:tcPr>
          <w:p w14:paraId="77D435E1" w14:textId="77777777" w:rsidR="00A6317C" w:rsidRPr="00AB6404" w:rsidRDefault="00A6317C"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AB6404">
              <w:rPr>
                <w:rFonts w:eastAsia="Calibri"/>
                <w:lang w:val="es-DO"/>
              </w:rPr>
              <w:t xml:space="preserve">Oficina Gubernamental de Tecnologías de la Información y </w:t>
            </w:r>
            <w:r w:rsidRPr="00AB6404">
              <w:rPr>
                <w:rFonts w:eastAsia="Calibri"/>
                <w:lang w:val="es-DO"/>
              </w:rPr>
              <w:lastRenderedPageBreak/>
              <w:t>Comunicación | Edgar Batista Carrasco, Director General.</w:t>
            </w:r>
            <w:r w:rsidRPr="00AB6404">
              <w:rPr>
                <w:rFonts w:eastAsia="Calibri"/>
                <w:lang w:val="es-DO"/>
              </w:rPr>
              <w:br/>
              <w:t>Junta de Aviación Civil | Héctor Porcella Dumas, Presidente.</w:t>
            </w:r>
          </w:p>
        </w:tc>
        <w:tc>
          <w:tcPr>
            <w:tcW w:w="2251" w:type="dxa"/>
            <w:vAlign w:val="center"/>
            <w:hideMark/>
          </w:tcPr>
          <w:p w14:paraId="2323E5B0" w14:textId="02AC58C0" w:rsidR="00A6317C" w:rsidRPr="00AB6404" w:rsidRDefault="00A6317C"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AB6404">
              <w:rPr>
                <w:rFonts w:eastAsia="Calibri"/>
                <w:lang w:val="es-DO"/>
              </w:rPr>
              <w:lastRenderedPageBreak/>
              <w:t xml:space="preserve">“El presente Acuerdo tiene como objeto, establecer las obligaciones y compromisos de cada una de Las </w:t>
            </w:r>
            <w:r w:rsidRPr="00AB6404">
              <w:rPr>
                <w:rFonts w:eastAsia="Calibri"/>
                <w:lang w:val="es-DO"/>
              </w:rPr>
              <w:lastRenderedPageBreak/>
              <w:t>partes en torno al OGTICLOUD, procesamiento de datos y aplicaciones críticas que ocupará la Junta de Aviación Civil (JAC), en el Centro de Datos del Estado Dominicano, administrado por Oficina Gubernamental de Tecnología de la Información y Comunicación (OGTIC)”.</w:t>
            </w:r>
          </w:p>
        </w:tc>
      </w:tr>
      <w:tr w:rsidR="00EF1E8E" w:rsidRPr="00C132D7" w14:paraId="36C6C5E6" w14:textId="77777777" w:rsidTr="00F71AF8">
        <w:trPr>
          <w:cnfStyle w:val="000000100000" w:firstRow="0" w:lastRow="0" w:firstColumn="0" w:lastColumn="0" w:oddVBand="0" w:evenVBand="0" w:oddHBand="1" w:evenHBand="0" w:firstRowFirstColumn="0" w:firstRowLastColumn="0" w:lastRowFirstColumn="0" w:lastRowLastColumn="0"/>
          <w:trHeight w:val="794"/>
          <w:jc w:val="center"/>
        </w:trPr>
        <w:tc>
          <w:tcPr>
            <w:cnfStyle w:val="001000000000" w:firstRow="0" w:lastRow="0" w:firstColumn="1" w:lastColumn="0" w:oddVBand="0" w:evenVBand="0" w:oddHBand="0" w:evenHBand="0" w:firstRowFirstColumn="0" w:firstRowLastColumn="0" w:lastRowFirstColumn="0" w:lastRowLastColumn="0"/>
            <w:tcW w:w="1656" w:type="dxa"/>
            <w:vAlign w:val="center"/>
            <w:hideMark/>
          </w:tcPr>
          <w:p w14:paraId="380160F0" w14:textId="77777777" w:rsidR="00A6317C" w:rsidRPr="00AB6404" w:rsidRDefault="00A6317C" w:rsidP="00AB6404">
            <w:pPr>
              <w:spacing w:line="360" w:lineRule="auto"/>
              <w:jc w:val="center"/>
              <w:rPr>
                <w:rFonts w:eastAsia="Calibri"/>
                <w:lang w:val="es-DO"/>
              </w:rPr>
            </w:pPr>
            <w:r w:rsidRPr="00AB6404">
              <w:rPr>
                <w:rFonts w:eastAsia="Calibri"/>
                <w:b w:val="0"/>
                <w:bCs w:val="0"/>
                <w:lang w:val="es-DO"/>
              </w:rPr>
              <w:lastRenderedPageBreak/>
              <w:t xml:space="preserve">Acuerdo de Colaboración Interinstitucional entre la Dirección General de Contabilidad </w:t>
            </w:r>
            <w:r w:rsidRPr="00AB6404">
              <w:rPr>
                <w:rFonts w:eastAsia="Calibri"/>
                <w:b w:val="0"/>
                <w:bCs w:val="0"/>
                <w:lang w:val="es-DO"/>
              </w:rPr>
              <w:lastRenderedPageBreak/>
              <w:t>Gubernamental (DIGECOG) y la Junta de Aviación Civil (JAC)</w:t>
            </w:r>
          </w:p>
        </w:tc>
        <w:tc>
          <w:tcPr>
            <w:tcW w:w="1605" w:type="dxa"/>
            <w:vAlign w:val="center"/>
            <w:hideMark/>
          </w:tcPr>
          <w:p w14:paraId="27F0AFFB" w14:textId="77777777" w:rsidR="00A6317C" w:rsidRPr="00AB6404" w:rsidRDefault="00A6317C"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AB6404">
              <w:rPr>
                <w:rFonts w:eastAsia="Calibri"/>
                <w:lang w:val="es-DO"/>
              </w:rPr>
              <w:lastRenderedPageBreak/>
              <w:t>4 de septiembre</w:t>
            </w:r>
          </w:p>
        </w:tc>
        <w:tc>
          <w:tcPr>
            <w:tcW w:w="1836" w:type="dxa"/>
            <w:vAlign w:val="center"/>
            <w:hideMark/>
          </w:tcPr>
          <w:p w14:paraId="579BED06" w14:textId="1CF2EDBF" w:rsidR="00A6317C" w:rsidRPr="00AB6404" w:rsidRDefault="00A6317C"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AB6404">
              <w:rPr>
                <w:rFonts w:eastAsia="Calibri"/>
                <w:lang w:val="es-DO"/>
              </w:rPr>
              <w:t>Dirección General de Contabilidad Gubernamental | Rómulo Francisco Arias Moscat.</w:t>
            </w:r>
            <w:r w:rsidRPr="00AB6404">
              <w:rPr>
                <w:rFonts w:eastAsia="Calibri"/>
                <w:lang w:val="es-DO"/>
              </w:rPr>
              <w:br/>
              <w:t xml:space="preserve">Junta de Aviación </w:t>
            </w:r>
            <w:r w:rsidRPr="00AB6404">
              <w:rPr>
                <w:rFonts w:eastAsia="Calibri"/>
                <w:lang w:val="es-DO"/>
              </w:rPr>
              <w:lastRenderedPageBreak/>
              <w:t>Civil | Héctor Porcella Dumas, Presidente.</w:t>
            </w:r>
          </w:p>
        </w:tc>
        <w:tc>
          <w:tcPr>
            <w:tcW w:w="2251" w:type="dxa"/>
            <w:vAlign w:val="center"/>
            <w:hideMark/>
          </w:tcPr>
          <w:p w14:paraId="13E0EBE7" w14:textId="77777777" w:rsidR="00A6317C" w:rsidRPr="00AB6404" w:rsidRDefault="00A6317C"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lang w:val="es-DO"/>
              </w:rPr>
            </w:pPr>
            <w:r w:rsidRPr="00AB6404">
              <w:rPr>
                <w:rFonts w:eastAsia="Calibri"/>
                <w:lang w:val="es-DO"/>
              </w:rPr>
              <w:lastRenderedPageBreak/>
              <w:t xml:space="preserve">“El Presente documento tiene como objeto establecer un acuerdo interinstitucional entre la DIGECOG y la JAC, a fin de </w:t>
            </w:r>
            <w:r w:rsidRPr="00AB6404">
              <w:rPr>
                <w:rFonts w:eastAsia="Calibri"/>
                <w:lang w:val="es-DO"/>
              </w:rPr>
              <w:lastRenderedPageBreak/>
              <w:t>colaborarse en la consecución del cumplimiento de sus responsabilidades y atribuciones que sean de naturaleza afines y comunes a ambas instituciones, definidas en los párrafos precedentes”.</w:t>
            </w:r>
          </w:p>
        </w:tc>
      </w:tr>
      <w:tr w:rsidR="00EF1E8E" w:rsidRPr="00C132D7" w14:paraId="3494E908" w14:textId="77777777" w:rsidTr="00F71AF8">
        <w:trPr>
          <w:trHeight w:val="794"/>
          <w:jc w:val="center"/>
        </w:trPr>
        <w:tc>
          <w:tcPr>
            <w:cnfStyle w:val="001000000000" w:firstRow="0" w:lastRow="0" w:firstColumn="1" w:lastColumn="0" w:oddVBand="0" w:evenVBand="0" w:oddHBand="0" w:evenHBand="0" w:firstRowFirstColumn="0" w:firstRowLastColumn="0" w:lastRowFirstColumn="0" w:lastRowLastColumn="0"/>
            <w:tcW w:w="1656" w:type="dxa"/>
            <w:vAlign w:val="center"/>
            <w:hideMark/>
          </w:tcPr>
          <w:p w14:paraId="02A2DF40" w14:textId="77777777" w:rsidR="00A6317C" w:rsidRPr="00AB6404" w:rsidRDefault="00A6317C" w:rsidP="00AB6404">
            <w:pPr>
              <w:spacing w:line="360" w:lineRule="auto"/>
              <w:jc w:val="center"/>
              <w:rPr>
                <w:rFonts w:eastAsia="Calibri"/>
                <w:lang w:val="es-DO"/>
              </w:rPr>
            </w:pPr>
            <w:r w:rsidRPr="00AB6404">
              <w:rPr>
                <w:rFonts w:eastAsia="Calibri"/>
                <w:b w:val="0"/>
                <w:bCs w:val="0"/>
                <w:lang w:val="es-DO"/>
              </w:rPr>
              <w:lastRenderedPageBreak/>
              <w:t xml:space="preserve">Contrato de Patrocinio Interinstitucional entre la Junta de Aviación Civil (JAC) y el Departamento Aeroportuario (DA) para el apoyo a la </w:t>
            </w:r>
            <w:r w:rsidRPr="00AB6404">
              <w:rPr>
                <w:rFonts w:eastAsia="Calibri"/>
                <w:b w:val="0"/>
                <w:bCs w:val="0"/>
                <w:lang w:val="es-DO"/>
              </w:rPr>
              <w:lastRenderedPageBreak/>
              <w:t>celebración del evento ICAN (International Conference on Air Services Negotiation).</w:t>
            </w:r>
          </w:p>
        </w:tc>
        <w:tc>
          <w:tcPr>
            <w:tcW w:w="1605" w:type="dxa"/>
            <w:vAlign w:val="center"/>
            <w:hideMark/>
          </w:tcPr>
          <w:p w14:paraId="3D5B53CC" w14:textId="77777777" w:rsidR="00A6317C" w:rsidRPr="00AB6404" w:rsidRDefault="00A6317C"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AB6404">
              <w:rPr>
                <w:rFonts w:eastAsia="Calibri"/>
                <w:lang w:val="es-DO"/>
              </w:rPr>
              <w:lastRenderedPageBreak/>
              <w:t>30 de septiembre</w:t>
            </w:r>
          </w:p>
        </w:tc>
        <w:tc>
          <w:tcPr>
            <w:tcW w:w="1836" w:type="dxa"/>
            <w:vAlign w:val="center"/>
            <w:hideMark/>
          </w:tcPr>
          <w:p w14:paraId="73AA7FC4" w14:textId="77777777" w:rsidR="00A6317C" w:rsidRPr="00AB6404" w:rsidRDefault="00A6317C"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AB6404">
              <w:rPr>
                <w:rFonts w:eastAsia="Calibri"/>
                <w:lang w:val="es-DO"/>
              </w:rPr>
              <w:t>Junta de Aviación Civil | Héctor Porcella Dumas, Presidente.</w:t>
            </w:r>
            <w:r w:rsidRPr="00AB6404">
              <w:rPr>
                <w:rFonts w:eastAsia="Calibri"/>
                <w:lang w:val="es-DO"/>
              </w:rPr>
              <w:br/>
              <w:t>Departamento Aeroportuario | Víctor Nicolás Pichardo Custodio.</w:t>
            </w:r>
          </w:p>
        </w:tc>
        <w:tc>
          <w:tcPr>
            <w:tcW w:w="2251" w:type="dxa"/>
            <w:vAlign w:val="center"/>
            <w:hideMark/>
          </w:tcPr>
          <w:p w14:paraId="6EF47E0F" w14:textId="77777777" w:rsidR="00A6317C" w:rsidRPr="00AB6404" w:rsidRDefault="00A6317C"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lang w:val="es-DO"/>
              </w:rPr>
            </w:pPr>
            <w:r w:rsidRPr="00AB6404">
              <w:rPr>
                <w:rFonts w:eastAsia="Calibri"/>
                <w:lang w:val="es-DO"/>
              </w:rPr>
              <w:t xml:space="preserve">“El presente contrato tiene por objeto establecer los términos y condiciones mediante los cuales el Departamento Aeroportuario (DA) otorgará un patrocinio económico a favor de la Junta </w:t>
            </w:r>
            <w:r w:rsidRPr="00AB6404">
              <w:rPr>
                <w:rFonts w:eastAsia="Calibri"/>
                <w:lang w:val="es-DO"/>
              </w:rPr>
              <w:lastRenderedPageBreak/>
              <w:t>de Aviación Civil (JAC) para apoyar en la organización y celebración del evento internacional ICAN (International Conference on Air Services Negotiation), que se llevará a cabo en la República Dominicana 10 al 14 de del mes de noviembre del año 2025”.</w:t>
            </w:r>
          </w:p>
        </w:tc>
      </w:tr>
    </w:tbl>
    <w:p w14:paraId="44C6157B" w14:textId="27CEB5DA" w:rsidR="00283F2B" w:rsidRPr="00AB6404" w:rsidRDefault="00283F2B" w:rsidP="00AB6404">
      <w:pPr>
        <w:autoSpaceDE w:val="0"/>
        <w:autoSpaceDN w:val="0"/>
        <w:adjustRightInd w:val="0"/>
        <w:spacing w:after="0" w:line="360" w:lineRule="auto"/>
        <w:jc w:val="center"/>
        <w:rPr>
          <w:b/>
          <w:bCs/>
          <w:lang w:val="es-DO"/>
        </w:rPr>
      </w:pPr>
      <w:r w:rsidRPr="00AB6404">
        <w:rPr>
          <w:rFonts w:eastAsia="Calibri"/>
          <w:i/>
          <w:iCs/>
          <w:sz w:val="18"/>
          <w:szCs w:val="18"/>
          <w:lang w:val="es-DO"/>
        </w:rPr>
        <w:lastRenderedPageBreak/>
        <w:t>Fuente: D</w:t>
      </w:r>
      <w:r w:rsidR="00DF027C" w:rsidRPr="00AB6404">
        <w:rPr>
          <w:rFonts w:eastAsia="Calibri"/>
          <w:i/>
          <w:iCs/>
          <w:sz w:val="18"/>
          <w:szCs w:val="18"/>
          <w:lang w:val="es-DO"/>
        </w:rPr>
        <w:t>epartamento de</w:t>
      </w:r>
      <w:r w:rsidRPr="00AB6404">
        <w:rPr>
          <w:rFonts w:eastAsia="Calibri"/>
          <w:i/>
          <w:iCs/>
          <w:sz w:val="18"/>
          <w:szCs w:val="18"/>
          <w:lang w:val="es-DO"/>
        </w:rPr>
        <w:t xml:space="preserve"> Jurídica de la JAC</w:t>
      </w:r>
      <w:r w:rsidR="001F7BA9" w:rsidRPr="00AB6404">
        <w:rPr>
          <w:rFonts w:eastAsia="Calibri"/>
          <w:i/>
          <w:iCs/>
          <w:sz w:val="18"/>
          <w:szCs w:val="18"/>
          <w:lang w:val="es-DO"/>
        </w:rPr>
        <w:t>.</w:t>
      </w:r>
    </w:p>
    <w:p w14:paraId="76E8D72C" w14:textId="77777777" w:rsidR="00E845E5" w:rsidRDefault="00E845E5" w:rsidP="00AB6404">
      <w:pPr>
        <w:spacing w:line="360" w:lineRule="auto"/>
        <w:jc w:val="both"/>
        <w:rPr>
          <w:rFonts w:eastAsia="Calibri"/>
          <w:noProof/>
          <w:lang w:val="es-DO"/>
        </w:rPr>
      </w:pPr>
    </w:p>
    <w:p w14:paraId="515CA60E" w14:textId="77777777" w:rsidR="006C67BB" w:rsidRDefault="006C67BB" w:rsidP="00AB6404">
      <w:pPr>
        <w:spacing w:line="360" w:lineRule="auto"/>
        <w:jc w:val="both"/>
        <w:rPr>
          <w:rFonts w:eastAsia="Calibri"/>
          <w:noProof/>
          <w:lang w:val="es-DO"/>
        </w:rPr>
      </w:pPr>
    </w:p>
    <w:p w14:paraId="48556719" w14:textId="77777777" w:rsidR="006C67BB" w:rsidRDefault="006C67BB" w:rsidP="00AB6404">
      <w:pPr>
        <w:spacing w:line="360" w:lineRule="auto"/>
        <w:jc w:val="both"/>
        <w:rPr>
          <w:rFonts w:eastAsia="Calibri"/>
          <w:noProof/>
          <w:lang w:val="es-DO"/>
        </w:rPr>
      </w:pPr>
    </w:p>
    <w:p w14:paraId="471BB8B1" w14:textId="77777777" w:rsidR="006C67BB" w:rsidRDefault="006C67BB" w:rsidP="00AB6404">
      <w:pPr>
        <w:spacing w:line="360" w:lineRule="auto"/>
        <w:jc w:val="both"/>
        <w:rPr>
          <w:rFonts w:eastAsia="Calibri"/>
          <w:noProof/>
          <w:lang w:val="es-DO"/>
        </w:rPr>
      </w:pPr>
    </w:p>
    <w:p w14:paraId="38EDEBC0" w14:textId="77777777" w:rsidR="006C67BB" w:rsidRDefault="006C67BB" w:rsidP="00AB6404">
      <w:pPr>
        <w:spacing w:line="360" w:lineRule="auto"/>
        <w:jc w:val="both"/>
        <w:rPr>
          <w:rFonts w:eastAsia="Calibri"/>
          <w:noProof/>
          <w:lang w:val="es-DO"/>
        </w:rPr>
      </w:pPr>
    </w:p>
    <w:p w14:paraId="47276655" w14:textId="77777777" w:rsidR="006C67BB" w:rsidRDefault="006C67BB" w:rsidP="00AB6404">
      <w:pPr>
        <w:spacing w:line="360" w:lineRule="auto"/>
        <w:jc w:val="both"/>
        <w:rPr>
          <w:rFonts w:eastAsia="Calibri"/>
          <w:noProof/>
          <w:lang w:val="es-DO"/>
        </w:rPr>
      </w:pPr>
    </w:p>
    <w:p w14:paraId="7DF0D893" w14:textId="77777777" w:rsidR="006C67BB" w:rsidRPr="00AB6404" w:rsidRDefault="006C67BB" w:rsidP="00AB6404">
      <w:pPr>
        <w:spacing w:line="360" w:lineRule="auto"/>
        <w:jc w:val="both"/>
        <w:rPr>
          <w:rFonts w:eastAsia="Calibri"/>
          <w:noProof/>
          <w:lang w:val="es-DO"/>
        </w:rPr>
      </w:pPr>
    </w:p>
    <w:p w14:paraId="29F46D6B" w14:textId="55BB9EA4" w:rsidR="001B5775" w:rsidRPr="00AB6404" w:rsidRDefault="00DB1575" w:rsidP="00AB6404">
      <w:pPr>
        <w:pStyle w:val="Ttulo3"/>
        <w:spacing w:line="360" w:lineRule="auto"/>
        <w:jc w:val="both"/>
        <w:rPr>
          <w:rFonts w:eastAsia="Calibri" w:cs="Times New Roman"/>
          <w:noProof/>
          <w:color w:val="767171"/>
          <w:lang w:val="es-DO"/>
        </w:rPr>
      </w:pPr>
      <w:bookmarkStart w:id="977" w:name="_Toc218581853"/>
      <w:r w:rsidRPr="00AB6404">
        <w:rPr>
          <w:rFonts w:eastAsia="Calibri" w:cs="Times New Roman"/>
          <w:noProof/>
          <w:color w:val="767171"/>
          <w:lang w:val="es-DO"/>
        </w:rPr>
        <w:lastRenderedPageBreak/>
        <w:t>Actos Administrativos</w:t>
      </w:r>
      <w:bookmarkEnd w:id="977"/>
    </w:p>
    <w:p w14:paraId="72408599" w14:textId="77777777" w:rsidR="00BA728A" w:rsidRPr="00AB6404" w:rsidRDefault="00BA728A" w:rsidP="00AB6404">
      <w:pPr>
        <w:spacing w:line="360" w:lineRule="auto"/>
        <w:rPr>
          <w:lang w:val="es-DO"/>
        </w:rPr>
      </w:pPr>
    </w:p>
    <w:p w14:paraId="6910F7C0" w14:textId="093B3DCB" w:rsidR="00413553" w:rsidRPr="00AB6404" w:rsidRDefault="00413553" w:rsidP="00AB6404">
      <w:pPr>
        <w:spacing w:line="360" w:lineRule="auto"/>
        <w:jc w:val="both"/>
        <w:rPr>
          <w:rFonts w:eastAsia="Calibri"/>
          <w:noProof/>
          <w:lang w:val="es-DO"/>
        </w:rPr>
      </w:pPr>
      <w:r w:rsidRPr="00AB6404">
        <w:rPr>
          <w:rFonts w:eastAsia="Calibri"/>
          <w:noProof/>
          <w:lang w:val="es-DO"/>
        </w:rPr>
        <w:t>En el 2025 la JAC destaca la participacion en los siguientes actos administrativos:</w:t>
      </w:r>
    </w:p>
    <w:tbl>
      <w:tblPr>
        <w:tblStyle w:val="Tablanormal1"/>
        <w:tblW w:w="7083" w:type="dxa"/>
        <w:jc w:val="center"/>
        <w:tblLayout w:type="fixed"/>
        <w:tblLook w:val="04A0" w:firstRow="1" w:lastRow="0" w:firstColumn="1" w:lastColumn="0" w:noHBand="0" w:noVBand="1"/>
      </w:tblPr>
      <w:tblGrid>
        <w:gridCol w:w="704"/>
        <w:gridCol w:w="6379"/>
      </w:tblGrid>
      <w:tr w:rsidR="00EF1E8E" w:rsidRPr="00AB6404" w14:paraId="50E47A81" w14:textId="77777777" w:rsidTr="006C67BB">
        <w:trPr>
          <w:cnfStyle w:val="100000000000" w:firstRow="1" w:lastRow="0" w:firstColumn="0" w:lastColumn="0" w:oddVBand="0" w:evenVBand="0" w:oddHBand="0" w:evenHBand="0" w:firstRowFirstColumn="0" w:firstRowLastColumn="0" w:lastRowFirstColumn="0" w:lastRowLastColumn="0"/>
          <w:trHeight w:val="670"/>
          <w:tblHeader/>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011C50"/>
            <w:noWrap/>
            <w:vAlign w:val="center"/>
          </w:tcPr>
          <w:p w14:paraId="3EFE95F0" w14:textId="2794AA61" w:rsidR="00413553" w:rsidRPr="00AB6404" w:rsidRDefault="00413553" w:rsidP="00AB6404">
            <w:pPr>
              <w:pBdr>
                <w:top w:val="nil"/>
                <w:left w:val="nil"/>
                <w:bottom w:val="nil"/>
                <w:right w:val="nil"/>
                <w:between w:val="nil"/>
                <w:bar w:val="nil"/>
              </w:pBdr>
              <w:spacing w:after="160" w:line="360" w:lineRule="auto"/>
              <w:jc w:val="center"/>
              <w:rPr>
                <w:rFonts w:eastAsia="Calibri"/>
                <w:noProof/>
                <w:color w:val="FFFFFF" w:themeColor="background1"/>
                <w:lang w:val="es-DO"/>
              </w:rPr>
            </w:pPr>
            <w:r w:rsidRPr="00AB6404">
              <w:rPr>
                <w:rFonts w:eastAsia="Calibri"/>
                <w:b w:val="0"/>
                <w:bCs w:val="0"/>
                <w:noProof/>
                <w:color w:val="FFFFFF" w:themeColor="background1"/>
                <w:lang w:val="es-DO"/>
              </w:rPr>
              <w:t>No.</w:t>
            </w:r>
          </w:p>
        </w:tc>
        <w:tc>
          <w:tcPr>
            <w:tcW w:w="6379" w:type="dxa"/>
            <w:shd w:val="clear" w:color="auto" w:fill="011C50"/>
            <w:vAlign w:val="center"/>
          </w:tcPr>
          <w:p w14:paraId="47CAF9F8" w14:textId="2BC47EF6" w:rsidR="00413553" w:rsidRPr="00AB6404" w:rsidRDefault="00413553" w:rsidP="00AB6404">
            <w:pPr>
              <w:pBdr>
                <w:top w:val="nil"/>
                <w:left w:val="nil"/>
                <w:bottom w:val="nil"/>
                <w:right w:val="nil"/>
                <w:between w:val="nil"/>
                <w:bar w:val="nil"/>
              </w:pBd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Calibri"/>
                <w:noProof/>
                <w:color w:val="FFFFFF" w:themeColor="background1"/>
                <w:lang w:val="es-DO"/>
              </w:rPr>
            </w:pPr>
            <w:r w:rsidRPr="00AB6404">
              <w:rPr>
                <w:rFonts w:eastAsia="Calibri"/>
                <w:b w:val="0"/>
                <w:bCs w:val="0"/>
                <w:noProof/>
                <w:color w:val="FFFFFF" w:themeColor="background1"/>
                <w:lang w:val="es-DO"/>
              </w:rPr>
              <w:t>Descripción</w:t>
            </w:r>
          </w:p>
        </w:tc>
      </w:tr>
      <w:tr w:rsidR="00EF1E8E" w:rsidRPr="00C132D7" w14:paraId="0F5DE488" w14:textId="77777777" w:rsidTr="006C67BB">
        <w:trPr>
          <w:cnfStyle w:val="000000100000" w:firstRow="0" w:lastRow="0" w:firstColumn="0" w:lastColumn="0" w:oddVBand="0" w:evenVBand="0" w:oddHBand="1" w:evenHBand="0" w:firstRowFirstColumn="0" w:firstRowLastColumn="0" w:lastRowFirstColumn="0" w:lastRowLastColumn="0"/>
          <w:trHeight w:val="827"/>
          <w:jc w:val="center"/>
        </w:trPr>
        <w:tc>
          <w:tcPr>
            <w:cnfStyle w:val="001000000000" w:firstRow="0" w:lastRow="0" w:firstColumn="1" w:lastColumn="0" w:oddVBand="0" w:evenVBand="0" w:oddHBand="0" w:evenHBand="0" w:firstRowFirstColumn="0" w:firstRowLastColumn="0" w:lastRowFirstColumn="0" w:lastRowLastColumn="0"/>
            <w:tcW w:w="704" w:type="dxa"/>
            <w:noWrap/>
            <w:vAlign w:val="center"/>
          </w:tcPr>
          <w:p w14:paraId="683C97C7" w14:textId="3255F092" w:rsidR="00413553" w:rsidRPr="00AB6404" w:rsidRDefault="00413553" w:rsidP="00AB6404">
            <w:pPr>
              <w:pBdr>
                <w:top w:val="nil"/>
                <w:left w:val="nil"/>
                <w:bottom w:val="nil"/>
                <w:right w:val="nil"/>
                <w:between w:val="nil"/>
                <w:bar w:val="nil"/>
              </w:pBdr>
              <w:spacing w:line="360" w:lineRule="auto"/>
              <w:jc w:val="center"/>
              <w:rPr>
                <w:rFonts w:eastAsia="Calibri"/>
                <w:b w:val="0"/>
                <w:bCs w:val="0"/>
                <w:bdr w:val="nil"/>
                <w:lang w:val="es-DO"/>
              </w:rPr>
            </w:pPr>
            <w:r w:rsidRPr="00AB6404">
              <w:rPr>
                <w:rFonts w:eastAsia="Calibri"/>
                <w:b w:val="0"/>
                <w:bCs w:val="0"/>
                <w:bdr w:val="nil"/>
                <w:lang w:val="es-DO"/>
              </w:rPr>
              <w:t>1</w:t>
            </w:r>
          </w:p>
        </w:tc>
        <w:tc>
          <w:tcPr>
            <w:tcW w:w="6379" w:type="dxa"/>
            <w:vAlign w:val="center"/>
          </w:tcPr>
          <w:p w14:paraId="7797A33A" w14:textId="1701126C" w:rsidR="00413553" w:rsidRPr="00AB6404" w:rsidRDefault="00413553" w:rsidP="00AB6404">
            <w:pPr>
              <w:pBdr>
                <w:top w:val="nil"/>
                <w:left w:val="nil"/>
                <w:bottom w:val="nil"/>
                <w:right w:val="nil"/>
                <w:between w:val="nil"/>
                <w:bar w:val="nil"/>
              </w:pBdr>
              <w:spacing w:line="360" w:lineRule="auto"/>
              <w:ind w:left="360"/>
              <w:jc w:val="center"/>
              <w:cnfStyle w:val="000000100000" w:firstRow="0" w:lastRow="0" w:firstColumn="0" w:lastColumn="0" w:oddVBand="0" w:evenVBand="0" w:oddHBand="1" w:evenHBand="0" w:firstRowFirstColumn="0" w:firstRowLastColumn="0" w:lastRowFirstColumn="0" w:lastRowLastColumn="0"/>
              <w:rPr>
                <w:rFonts w:eastAsia="Calibri"/>
                <w:bdr w:val="nil"/>
                <w:lang w:val="es-DO"/>
              </w:rPr>
            </w:pPr>
            <w:r w:rsidRPr="00AB6404">
              <w:rPr>
                <w:rFonts w:eastAsia="Calibri"/>
                <w:bdr w:val="nil"/>
                <w:lang w:val="es-DO"/>
              </w:rPr>
              <w:t>Resolución número 001/2025 que crea el comité de implementación y gestión de estándares tic de la Junta de Aviación Civil (JAC).</w:t>
            </w:r>
          </w:p>
        </w:tc>
      </w:tr>
      <w:tr w:rsidR="00EF1E8E" w:rsidRPr="00C132D7" w14:paraId="038A34B9" w14:textId="77777777" w:rsidTr="006C67BB">
        <w:trPr>
          <w:trHeight w:val="620"/>
          <w:jc w:val="center"/>
        </w:trPr>
        <w:tc>
          <w:tcPr>
            <w:cnfStyle w:val="001000000000" w:firstRow="0" w:lastRow="0" w:firstColumn="1" w:lastColumn="0" w:oddVBand="0" w:evenVBand="0" w:oddHBand="0" w:evenHBand="0" w:firstRowFirstColumn="0" w:firstRowLastColumn="0" w:lastRowFirstColumn="0" w:lastRowLastColumn="0"/>
            <w:tcW w:w="704" w:type="dxa"/>
            <w:noWrap/>
            <w:vAlign w:val="center"/>
          </w:tcPr>
          <w:p w14:paraId="2014DDA5" w14:textId="25FAE9FB" w:rsidR="00413553" w:rsidRPr="00AB6404" w:rsidRDefault="00413553" w:rsidP="00AB6404">
            <w:pPr>
              <w:pBdr>
                <w:top w:val="nil"/>
                <w:left w:val="nil"/>
                <w:bottom w:val="nil"/>
                <w:right w:val="nil"/>
                <w:between w:val="nil"/>
                <w:bar w:val="nil"/>
              </w:pBdr>
              <w:spacing w:line="360" w:lineRule="auto"/>
              <w:jc w:val="center"/>
              <w:rPr>
                <w:rFonts w:eastAsia="Calibri"/>
                <w:b w:val="0"/>
                <w:bCs w:val="0"/>
                <w:bdr w:val="nil"/>
                <w:lang w:val="es-DO"/>
              </w:rPr>
            </w:pPr>
            <w:r w:rsidRPr="00AB6404">
              <w:rPr>
                <w:rFonts w:eastAsia="Calibri"/>
                <w:b w:val="0"/>
                <w:bCs w:val="0"/>
                <w:bdr w:val="nil"/>
                <w:lang w:val="es-DO"/>
              </w:rPr>
              <w:t>2</w:t>
            </w:r>
          </w:p>
        </w:tc>
        <w:tc>
          <w:tcPr>
            <w:tcW w:w="6379" w:type="dxa"/>
            <w:vAlign w:val="center"/>
          </w:tcPr>
          <w:p w14:paraId="5B87CB2C" w14:textId="1F2C648C" w:rsidR="00413553" w:rsidRPr="00AB6404" w:rsidRDefault="00413553" w:rsidP="00AB6404">
            <w:pPr>
              <w:pBdr>
                <w:top w:val="nil"/>
                <w:left w:val="nil"/>
                <w:bottom w:val="nil"/>
                <w:right w:val="nil"/>
                <w:between w:val="nil"/>
                <w:bar w:val="nil"/>
              </w:pBdr>
              <w:spacing w:line="360" w:lineRule="auto"/>
              <w:ind w:left="360"/>
              <w:jc w:val="center"/>
              <w:cnfStyle w:val="000000000000" w:firstRow="0" w:lastRow="0" w:firstColumn="0" w:lastColumn="0" w:oddVBand="0" w:evenVBand="0" w:oddHBand="0" w:evenHBand="0" w:firstRowFirstColumn="0" w:firstRowLastColumn="0" w:lastRowFirstColumn="0" w:lastRowLastColumn="0"/>
              <w:rPr>
                <w:rFonts w:eastAsia="Calibri"/>
                <w:bdr w:val="nil"/>
                <w:lang w:val="es-DO"/>
              </w:rPr>
            </w:pPr>
            <w:r w:rsidRPr="00AB6404">
              <w:rPr>
                <w:rFonts w:eastAsia="Calibri"/>
                <w:bdr w:val="nil"/>
                <w:lang w:val="es-DO"/>
              </w:rPr>
              <w:t>Acto administrativo (ad-2) que aprueba la política de asignación de combustible para los funcionarios y servidores públicos de la Junta de Aviación Civil.</w:t>
            </w:r>
          </w:p>
        </w:tc>
      </w:tr>
      <w:tr w:rsidR="00EF1E8E" w:rsidRPr="00C132D7" w14:paraId="2B6E5244" w14:textId="77777777" w:rsidTr="006C67BB">
        <w:trPr>
          <w:cnfStyle w:val="000000100000" w:firstRow="0" w:lastRow="0" w:firstColumn="0" w:lastColumn="0" w:oddVBand="0" w:evenVBand="0" w:oddHBand="1"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704" w:type="dxa"/>
            <w:noWrap/>
            <w:vAlign w:val="center"/>
          </w:tcPr>
          <w:p w14:paraId="68155999" w14:textId="25EF0CF7" w:rsidR="00413553" w:rsidRPr="00AB6404" w:rsidRDefault="00413553" w:rsidP="00AB6404">
            <w:pPr>
              <w:pBdr>
                <w:top w:val="nil"/>
                <w:left w:val="nil"/>
                <w:bottom w:val="nil"/>
                <w:right w:val="nil"/>
                <w:between w:val="nil"/>
                <w:bar w:val="nil"/>
              </w:pBdr>
              <w:spacing w:line="360" w:lineRule="auto"/>
              <w:jc w:val="center"/>
              <w:rPr>
                <w:rFonts w:eastAsia="Calibri"/>
                <w:b w:val="0"/>
                <w:bCs w:val="0"/>
                <w:bdr w:val="nil"/>
                <w:lang w:val="es-DO"/>
              </w:rPr>
            </w:pPr>
            <w:r w:rsidRPr="00AB6404">
              <w:rPr>
                <w:rFonts w:eastAsia="Calibri"/>
                <w:b w:val="0"/>
                <w:bCs w:val="0"/>
                <w:bdr w:val="nil"/>
                <w:lang w:val="es-DO"/>
              </w:rPr>
              <w:t>3</w:t>
            </w:r>
          </w:p>
        </w:tc>
        <w:tc>
          <w:tcPr>
            <w:tcW w:w="6379" w:type="dxa"/>
            <w:vAlign w:val="center"/>
          </w:tcPr>
          <w:p w14:paraId="161B2BDC" w14:textId="37F36F1E" w:rsidR="00413553" w:rsidRPr="00AB6404" w:rsidRDefault="00413553" w:rsidP="00AB6404">
            <w:pPr>
              <w:pBdr>
                <w:top w:val="nil"/>
                <w:left w:val="nil"/>
                <w:bottom w:val="nil"/>
                <w:right w:val="nil"/>
                <w:between w:val="nil"/>
                <w:bar w:val="nil"/>
              </w:pBdr>
              <w:spacing w:line="360" w:lineRule="auto"/>
              <w:ind w:left="360"/>
              <w:jc w:val="center"/>
              <w:cnfStyle w:val="000000100000" w:firstRow="0" w:lastRow="0" w:firstColumn="0" w:lastColumn="0" w:oddVBand="0" w:evenVBand="0" w:oddHBand="1" w:evenHBand="0" w:firstRowFirstColumn="0" w:firstRowLastColumn="0" w:lastRowFirstColumn="0" w:lastRowLastColumn="0"/>
              <w:rPr>
                <w:rFonts w:eastAsia="Calibri"/>
                <w:bdr w:val="nil"/>
                <w:lang w:val="es-DO"/>
              </w:rPr>
            </w:pPr>
            <w:r w:rsidRPr="00AB6404">
              <w:rPr>
                <w:rFonts w:eastAsia="Calibri"/>
                <w:bdr w:val="nil"/>
                <w:lang w:val="es-DO"/>
              </w:rPr>
              <w:t xml:space="preserve">Acto administrativo núm. 03-2025 (ad-03-2025) que aprueba la política de gestión y accesibilidad del portal web de la </w:t>
            </w:r>
            <w:r w:rsidR="004B0D7E" w:rsidRPr="00AB6404">
              <w:rPr>
                <w:rFonts w:eastAsia="Calibri"/>
                <w:bdr w:val="nil"/>
                <w:lang w:val="es-DO"/>
              </w:rPr>
              <w:t>J</w:t>
            </w:r>
            <w:r w:rsidRPr="00AB6404">
              <w:rPr>
                <w:rFonts w:eastAsia="Calibri"/>
                <w:bdr w:val="nil"/>
                <w:lang w:val="es-DO"/>
              </w:rPr>
              <w:t xml:space="preserve">unta de </w:t>
            </w:r>
            <w:r w:rsidR="004B0D7E" w:rsidRPr="00AB6404">
              <w:rPr>
                <w:rFonts w:eastAsia="Calibri"/>
                <w:bdr w:val="nil"/>
                <w:lang w:val="es-DO"/>
              </w:rPr>
              <w:t>A</w:t>
            </w:r>
            <w:r w:rsidRPr="00AB6404">
              <w:rPr>
                <w:rFonts w:eastAsia="Calibri"/>
                <w:bdr w:val="nil"/>
                <w:lang w:val="es-DO"/>
              </w:rPr>
              <w:t xml:space="preserve">viación </w:t>
            </w:r>
            <w:r w:rsidR="004B0D7E" w:rsidRPr="00AB6404">
              <w:rPr>
                <w:rFonts w:eastAsia="Calibri"/>
                <w:bdr w:val="nil"/>
                <w:lang w:val="es-DO"/>
              </w:rPr>
              <w:t>C</w:t>
            </w:r>
            <w:r w:rsidRPr="00AB6404">
              <w:rPr>
                <w:rFonts w:eastAsia="Calibri"/>
                <w:bdr w:val="nil"/>
                <w:lang w:val="es-DO"/>
              </w:rPr>
              <w:t>ivil (JAC)</w:t>
            </w:r>
            <w:r w:rsidR="004B0D7E" w:rsidRPr="00AB6404">
              <w:rPr>
                <w:rFonts w:eastAsia="Calibri"/>
                <w:bdr w:val="nil"/>
                <w:lang w:val="es-DO"/>
              </w:rPr>
              <w:t>.</w:t>
            </w:r>
          </w:p>
        </w:tc>
      </w:tr>
      <w:tr w:rsidR="00EF1E8E" w:rsidRPr="00C132D7" w14:paraId="4DD344E2" w14:textId="77777777" w:rsidTr="006C67BB">
        <w:trPr>
          <w:trHeight w:val="629"/>
          <w:jc w:val="center"/>
        </w:trPr>
        <w:tc>
          <w:tcPr>
            <w:cnfStyle w:val="001000000000" w:firstRow="0" w:lastRow="0" w:firstColumn="1" w:lastColumn="0" w:oddVBand="0" w:evenVBand="0" w:oddHBand="0" w:evenHBand="0" w:firstRowFirstColumn="0" w:firstRowLastColumn="0" w:lastRowFirstColumn="0" w:lastRowLastColumn="0"/>
            <w:tcW w:w="704" w:type="dxa"/>
            <w:noWrap/>
            <w:vAlign w:val="center"/>
          </w:tcPr>
          <w:p w14:paraId="4256CF26" w14:textId="5ED11DD8" w:rsidR="00413553" w:rsidRPr="00AB6404" w:rsidRDefault="00413553" w:rsidP="00AB6404">
            <w:pPr>
              <w:pBdr>
                <w:top w:val="nil"/>
                <w:left w:val="nil"/>
                <w:bottom w:val="nil"/>
                <w:right w:val="nil"/>
                <w:between w:val="nil"/>
                <w:bar w:val="nil"/>
              </w:pBdr>
              <w:spacing w:line="360" w:lineRule="auto"/>
              <w:jc w:val="center"/>
              <w:rPr>
                <w:rFonts w:eastAsia="Calibri"/>
                <w:b w:val="0"/>
                <w:bCs w:val="0"/>
                <w:bdr w:val="nil"/>
                <w:lang w:val="es-DO"/>
              </w:rPr>
            </w:pPr>
            <w:r w:rsidRPr="00AB6404">
              <w:rPr>
                <w:rFonts w:eastAsia="Calibri"/>
                <w:b w:val="0"/>
                <w:bCs w:val="0"/>
                <w:bdr w:val="nil"/>
                <w:lang w:val="es-DO"/>
              </w:rPr>
              <w:t>4</w:t>
            </w:r>
          </w:p>
        </w:tc>
        <w:tc>
          <w:tcPr>
            <w:tcW w:w="6379" w:type="dxa"/>
            <w:vAlign w:val="center"/>
          </w:tcPr>
          <w:p w14:paraId="1755B37B" w14:textId="10FAAD2A" w:rsidR="00413553" w:rsidRPr="00AB6404" w:rsidRDefault="00413553" w:rsidP="00AB6404">
            <w:pPr>
              <w:pBdr>
                <w:top w:val="nil"/>
                <w:left w:val="nil"/>
                <w:bottom w:val="nil"/>
                <w:right w:val="nil"/>
                <w:between w:val="nil"/>
                <w:bar w:val="nil"/>
              </w:pBdr>
              <w:spacing w:line="360" w:lineRule="auto"/>
              <w:ind w:left="360"/>
              <w:jc w:val="center"/>
              <w:cnfStyle w:val="000000000000" w:firstRow="0" w:lastRow="0" w:firstColumn="0" w:lastColumn="0" w:oddVBand="0" w:evenVBand="0" w:oddHBand="0" w:evenHBand="0" w:firstRowFirstColumn="0" w:firstRowLastColumn="0" w:lastRowFirstColumn="0" w:lastRowLastColumn="0"/>
              <w:rPr>
                <w:rFonts w:eastAsia="Calibri"/>
                <w:bdr w:val="nil"/>
                <w:lang w:val="es-DO"/>
              </w:rPr>
            </w:pPr>
            <w:r w:rsidRPr="00AB6404">
              <w:rPr>
                <w:rFonts w:eastAsia="Calibri"/>
                <w:bdr w:val="nil"/>
                <w:lang w:val="es-DO"/>
              </w:rPr>
              <w:t>Acto administrativo núm. 05-2025 (ad-04-2025) que revoca la acción de personal núm. 6422</w:t>
            </w:r>
            <w:r w:rsidR="004B0D7E" w:rsidRPr="00AB6404">
              <w:rPr>
                <w:rFonts w:eastAsia="Calibri"/>
                <w:bdr w:val="nil"/>
                <w:lang w:val="es-DO"/>
              </w:rPr>
              <w:t>.</w:t>
            </w:r>
          </w:p>
        </w:tc>
      </w:tr>
      <w:tr w:rsidR="00EF1E8E" w:rsidRPr="00C132D7" w14:paraId="708BFC6C" w14:textId="77777777" w:rsidTr="006C67BB">
        <w:trPr>
          <w:cnfStyle w:val="000000100000" w:firstRow="0" w:lastRow="0" w:firstColumn="0" w:lastColumn="0" w:oddVBand="0" w:evenVBand="0" w:oddHBand="1" w:evenHBand="0" w:firstRowFirstColumn="0" w:firstRowLastColumn="0" w:lastRowFirstColumn="0" w:lastRowLastColumn="0"/>
          <w:trHeight w:val="332"/>
          <w:jc w:val="center"/>
        </w:trPr>
        <w:tc>
          <w:tcPr>
            <w:cnfStyle w:val="001000000000" w:firstRow="0" w:lastRow="0" w:firstColumn="1" w:lastColumn="0" w:oddVBand="0" w:evenVBand="0" w:oddHBand="0" w:evenHBand="0" w:firstRowFirstColumn="0" w:firstRowLastColumn="0" w:lastRowFirstColumn="0" w:lastRowLastColumn="0"/>
            <w:tcW w:w="704" w:type="dxa"/>
            <w:noWrap/>
            <w:vAlign w:val="center"/>
          </w:tcPr>
          <w:p w14:paraId="3D066BB7" w14:textId="1772D790" w:rsidR="00413553" w:rsidRPr="00AB6404" w:rsidRDefault="00413553" w:rsidP="00AB6404">
            <w:pPr>
              <w:pBdr>
                <w:top w:val="nil"/>
                <w:left w:val="nil"/>
                <w:bottom w:val="nil"/>
                <w:right w:val="nil"/>
                <w:between w:val="nil"/>
                <w:bar w:val="nil"/>
              </w:pBdr>
              <w:spacing w:line="360" w:lineRule="auto"/>
              <w:jc w:val="center"/>
              <w:rPr>
                <w:rFonts w:eastAsia="Calibri"/>
                <w:b w:val="0"/>
                <w:bCs w:val="0"/>
                <w:bdr w:val="nil"/>
                <w:lang w:val="es-DO"/>
              </w:rPr>
            </w:pPr>
            <w:r w:rsidRPr="00AB6404">
              <w:rPr>
                <w:rFonts w:eastAsia="Calibri"/>
                <w:b w:val="0"/>
                <w:bCs w:val="0"/>
                <w:bdr w:val="nil"/>
                <w:lang w:val="es-DO"/>
              </w:rPr>
              <w:t>5</w:t>
            </w:r>
          </w:p>
        </w:tc>
        <w:tc>
          <w:tcPr>
            <w:tcW w:w="6379" w:type="dxa"/>
            <w:vAlign w:val="center"/>
          </w:tcPr>
          <w:p w14:paraId="3A5F2E9C" w14:textId="7BD1E0DF" w:rsidR="00413553" w:rsidRPr="00AB6404" w:rsidRDefault="00413553" w:rsidP="00AB6404">
            <w:pPr>
              <w:pBdr>
                <w:top w:val="nil"/>
                <w:left w:val="nil"/>
                <w:bottom w:val="nil"/>
                <w:right w:val="nil"/>
                <w:between w:val="nil"/>
                <w:bar w:val="nil"/>
              </w:pBdr>
              <w:spacing w:line="360" w:lineRule="auto"/>
              <w:ind w:left="360"/>
              <w:jc w:val="center"/>
              <w:cnfStyle w:val="000000100000" w:firstRow="0" w:lastRow="0" w:firstColumn="0" w:lastColumn="0" w:oddVBand="0" w:evenVBand="0" w:oddHBand="1" w:evenHBand="0" w:firstRowFirstColumn="0" w:firstRowLastColumn="0" w:lastRowFirstColumn="0" w:lastRowLastColumn="0"/>
              <w:rPr>
                <w:rFonts w:eastAsia="Calibri"/>
                <w:bdr w:val="nil"/>
                <w:lang w:val="es-DO"/>
              </w:rPr>
            </w:pPr>
            <w:r w:rsidRPr="00AB6404">
              <w:rPr>
                <w:rFonts w:eastAsia="Calibri"/>
                <w:bdr w:val="nil"/>
                <w:lang w:val="es-DO"/>
              </w:rPr>
              <w:t xml:space="preserve">Acto administrativo núm. 05-2025 (ad-05-2025) que declara la conclusión del convenio interinstitucional suscrito entre la </w:t>
            </w:r>
            <w:r w:rsidR="004B0D7E" w:rsidRPr="00AB6404">
              <w:rPr>
                <w:rFonts w:eastAsia="Calibri"/>
                <w:bdr w:val="nil"/>
                <w:lang w:val="es-DO"/>
              </w:rPr>
              <w:t>J</w:t>
            </w:r>
            <w:r w:rsidRPr="00AB6404">
              <w:rPr>
                <w:rFonts w:eastAsia="Calibri"/>
                <w:bdr w:val="nil"/>
                <w:lang w:val="es-DO"/>
              </w:rPr>
              <w:t xml:space="preserve">unta de </w:t>
            </w:r>
            <w:r w:rsidR="004B0D7E" w:rsidRPr="00AB6404">
              <w:rPr>
                <w:rFonts w:eastAsia="Calibri"/>
                <w:bdr w:val="nil"/>
                <w:lang w:val="es-DO"/>
              </w:rPr>
              <w:t>A</w:t>
            </w:r>
            <w:r w:rsidRPr="00AB6404">
              <w:rPr>
                <w:rFonts w:eastAsia="Calibri"/>
                <w:bdr w:val="nil"/>
                <w:lang w:val="es-DO"/>
              </w:rPr>
              <w:t xml:space="preserve">viación </w:t>
            </w:r>
            <w:r w:rsidR="004B0D7E" w:rsidRPr="00AB6404">
              <w:rPr>
                <w:rFonts w:eastAsia="Calibri"/>
                <w:bdr w:val="nil"/>
                <w:lang w:val="es-DO"/>
              </w:rPr>
              <w:t>C</w:t>
            </w:r>
            <w:r w:rsidRPr="00AB6404">
              <w:rPr>
                <w:rFonts w:eastAsia="Calibri"/>
                <w:bdr w:val="nil"/>
                <w:lang w:val="es-DO"/>
              </w:rPr>
              <w:t xml:space="preserve">ivil (JAC) y el </w:t>
            </w:r>
            <w:r w:rsidR="004B0D7E" w:rsidRPr="00AB6404">
              <w:rPr>
                <w:rFonts w:eastAsia="Calibri"/>
                <w:bdr w:val="nil"/>
                <w:lang w:val="es-DO"/>
              </w:rPr>
              <w:t>B</w:t>
            </w:r>
            <w:r w:rsidRPr="00AB6404">
              <w:rPr>
                <w:rFonts w:eastAsia="Calibri"/>
                <w:bdr w:val="nil"/>
                <w:lang w:val="es-DO"/>
              </w:rPr>
              <w:t>anco</w:t>
            </w:r>
            <w:r w:rsidRPr="00AB6404">
              <w:rPr>
                <w:rFonts w:eastAsia="Calibri"/>
                <w:bdr w:val="nil"/>
                <w:lang w:val="es-DO"/>
              </w:rPr>
              <w:br/>
            </w:r>
            <w:r w:rsidR="004B0D7E" w:rsidRPr="00AB6404">
              <w:rPr>
                <w:rFonts w:eastAsia="Calibri"/>
                <w:bdr w:val="nil"/>
                <w:lang w:val="es-DO"/>
              </w:rPr>
              <w:t>A</w:t>
            </w:r>
            <w:r w:rsidRPr="00AB6404">
              <w:rPr>
                <w:rFonts w:eastAsia="Calibri"/>
                <w:bdr w:val="nil"/>
                <w:lang w:val="es-DO"/>
              </w:rPr>
              <w:t xml:space="preserve">tlántico de </w:t>
            </w:r>
            <w:r w:rsidR="004B0D7E" w:rsidRPr="00AB6404">
              <w:rPr>
                <w:rFonts w:eastAsia="Calibri"/>
                <w:bdr w:val="nil"/>
                <w:lang w:val="es-DO"/>
              </w:rPr>
              <w:t>A</w:t>
            </w:r>
            <w:r w:rsidRPr="00AB6404">
              <w:rPr>
                <w:rFonts w:eastAsia="Calibri"/>
                <w:bdr w:val="nil"/>
                <w:lang w:val="es-DO"/>
              </w:rPr>
              <w:t xml:space="preserve">horro y </w:t>
            </w:r>
            <w:r w:rsidR="004B0D7E" w:rsidRPr="00AB6404">
              <w:rPr>
                <w:rFonts w:eastAsia="Calibri"/>
                <w:bdr w:val="nil"/>
                <w:lang w:val="es-DO"/>
              </w:rPr>
              <w:t>C</w:t>
            </w:r>
            <w:r w:rsidRPr="00AB6404">
              <w:rPr>
                <w:rFonts w:eastAsia="Calibri"/>
                <w:bdr w:val="nil"/>
                <w:lang w:val="es-DO"/>
              </w:rPr>
              <w:t>rédito, s.a., por expiración del plazo estipulado</w:t>
            </w:r>
            <w:r w:rsidR="004B0D7E" w:rsidRPr="00AB6404">
              <w:rPr>
                <w:rFonts w:eastAsia="Calibri"/>
                <w:bdr w:val="nil"/>
                <w:lang w:val="es-DO"/>
              </w:rPr>
              <w:t>.</w:t>
            </w:r>
          </w:p>
        </w:tc>
      </w:tr>
    </w:tbl>
    <w:p w14:paraId="445D52D4" w14:textId="4D36BAD3" w:rsidR="00413553" w:rsidRPr="00AB6404" w:rsidRDefault="00413553" w:rsidP="00AB6404">
      <w:pPr>
        <w:autoSpaceDE w:val="0"/>
        <w:autoSpaceDN w:val="0"/>
        <w:adjustRightInd w:val="0"/>
        <w:spacing w:after="0" w:line="360" w:lineRule="auto"/>
        <w:jc w:val="center"/>
        <w:rPr>
          <w:b/>
          <w:bCs/>
          <w:lang w:val="es-DO"/>
        </w:rPr>
      </w:pPr>
      <w:r w:rsidRPr="00AB6404">
        <w:rPr>
          <w:rFonts w:eastAsia="Calibri"/>
          <w:i/>
          <w:iCs/>
          <w:sz w:val="18"/>
          <w:szCs w:val="18"/>
          <w:lang w:val="es-DO"/>
        </w:rPr>
        <w:t xml:space="preserve">Fuente: </w:t>
      </w:r>
      <w:r w:rsidR="00DF027C" w:rsidRPr="00AB6404">
        <w:rPr>
          <w:rFonts w:eastAsia="Calibri"/>
          <w:i/>
          <w:iCs/>
          <w:sz w:val="18"/>
          <w:szCs w:val="18"/>
          <w:lang w:val="es-DO"/>
        </w:rPr>
        <w:t>Departamento de</w:t>
      </w:r>
      <w:r w:rsidRPr="00AB6404">
        <w:rPr>
          <w:rFonts w:eastAsia="Calibri"/>
          <w:i/>
          <w:iCs/>
          <w:sz w:val="18"/>
          <w:szCs w:val="18"/>
          <w:lang w:val="es-DO"/>
        </w:rPr>
        <w:t xml:space="preserve"> Jurídica de la JAC</w:t>
      </w:r>
      <w:r w:rsidR="001F7BA9" w:rsidRPr="00AB6404">
        <w:rPr>
          <w:rFonts w:eastAsia="Calibri"/>
          <w:i/>
          <w:iCs/>
          <w:sz w:val="18"/>
          <w:szCs w:val="18"/>
          <w:lang w:val="es-DO"/>
        </w:rPr>
        <w:t>.</w:t>
      </w:r>
    </w:p>
    <w:p w14:paraId="090B9FDD" w14:textId="77777777" w:rsidR="00A46F6B" w:rsidRDefault="00A46F6B" w:rsidP="00AB6404">
      <w:pPr>
        <w:spacing w:line="360" w:lineRule="auto"/>
        <w:jc w:val="both"/>
        <w:rPr>
          <w:rFonts w:eastAsia="Calibri"/>
          <w:noProof/>
          <w:lang w:val="es-DO"/>
        </w:rPr>
      </w:pPr>
    </w:p>
    <w:p w14:paraId="50D9DB66" w14:textId="77777777" w:rsidR="00DD5C0D" w:rsidRDefault="00DD5C0D" w:rsidP="00AB6404">
      <w:pPr>
        <w:spacing w:line="360" w:lineRule="auto"/>
        <w:jc w:val="both"/>
        <w:rPr>
          <w:rFonts w:eastAsia="Calibri"/>
          <w:noProof/>
          <w:lang w:val="es-DO"/>
        </w:rPr>
      </w:pPr>
    </w:p>
    <w:p w14:paraId="6B1E09A2" w14:textId="77777777" w:rsidR="00DD5C0D" w:rsidRDefault="00DD5C0D" w:rsidP="00AB6404">
      <w:pPr>
        <w:spacing w:line="360" w:lineRule="auto"/>
        <w:jc w:val="both"/>
        <w:rPr>
          <w:rFonts w:eastAsia="Calibri"/>
          <w:noProof/>
          <w:lang w:val="es-DO"/>
        </w:rPr>
      </w:pPr>
    </w:p>
    <w:p w14:paraId="6BF40DCB" w14:textId="686BB468" w:rsidR="00A46F6B" w:rsidRPr="00AB6404" w:rsidRDefault="00EC2FC9" w:rsidP="00AB6404">
      <w:pPr>
        <w:pStyle w:val="Ttulo3"/>
        <w:spacing w:line="360" w:lineRule="auto"/>
        <w:jc w:val="both"/>
        <w:rPr>
          <w:rFonts w:eastAsia="Calibri" w:cs="Times New Roman"/>
          <w:color w:val="767171"/>
          <w:lang w:val="es-DO"/>
        </w:rPr>
      </w:pPr>
      <w:bookmarkStart w:id="978" w:name="_Toc218581854"/>
      <w:r w:rsidRPr="00AB6404">
        <w:rPr>
          <w:rFonts w:eastAsia="Calibri" w:cs="Times New Roman"/>
          <w:color w:val="767171"/>
          <w:lang w:val="es-DO"/>
        </w:rPr>
        <w:lastRenderedPageBreak/>
        <w:t>Contratos, Adendas, Renovaciones, Re</w:t>
      </w:r>
      <w:r w:rsidR="00552B83" w:rsidRPr="00AB6404">
        <w:rPr>
          <w:rFonts w:eastAsia="Calibri" w:cs="Times New Roman"/>
          <w:color w:val="767171"/>
          <w:lang w:val="es-DO"/>
        </w:rPr>
        <w:t>s</w:t>
      </w:r>
      <w:r w:rsidRPr="00AB6404">
        <w:rPr>
          <w:rFonts w:eastAsia="Calibri" w:cs="Times New Roman"/>
          <w:color w:val="767171"/>
          <w:lang w:val="es-DO"/>
        </w:rPr>
        <w:t>cisiones.</w:t>
      </w:r>
      <w:bookmarkEnd w:id="978"/>
    </w:p>
    <w:p w14:paraId="36BBDA91" w14:textId="77777777" w:rsidR="00EC7516" w:rsidRPr="00AB6404" w:rsidRDefault="00EC7516" w:rsidP="00AB6404">
      <w:pPr>
        <w:spacing w:line="360" w:lineRule="auto"/>
        <w:rPr>
          <w:lang w:val="es-DO"/>
        </w:rPr>
      </w:pPr>
    </w:p>
    <w:tbl>
      <w:tblPr>
        <w:tblStyle w:val="Tablanormal1"/>
        <w:tblW w:w="7229" w:type="dxa"/>
        <w:jc w:val="center"/>
        <w:tblLook w:val="04A0" w:firstRow="1" w:lastRow="0" w:firstColumn="1" w:lastColumn="0" w:noHBand="0" w:noVBand="1"/>
      </w:tblPr>
      <w:tblGrid>
        <w:gridCol w:w="716"/>
        <w:gridCol w:w="6938"/>
      </w:tblGrid>
      <w:tr w:rsidR="00EF1E8E" w:rsidRPr="00AB6404" w14:paraId="662EA858" w14:textId="77777777" w:rsidTr="001C24D8">
        <w:trPr>
          <w:cnfStyle w:val="100000000000" w:firstRow="1" w:lastRow="0" w:firstColumn="0" w:lastColumn="0" w:oddVBand="0" w:evenVBand="0" w:oddHBand="0" w:evenHBand="0" w:firstRowFirstColumn="0" w:firstRowLastColumn="0" w:lastRowFirstColumn="0" w:lastRowLastColumn="0"/>
          <w:trHeight w:val="737"/>
          <w:tblHeader/>
          <w:jc w:val="center"/>
        </w:trPr>
        <w:tc>
          <w:tcPr>
            <w:cnfStyle w:val="001000000000" w:firstRow="0" w:lastRow="0" w:firstColumn="1" w:lastColumn="0" w:oddVBand="0" w:evenVBand="0" w:oddHBand="0" w:evenHBand="0" w:firstRowFirstColumn="0" w:firstRowLastColumn="0" w:lastRowFirstColumn="0" w:lastRowLastColumn="0"/>
            <w:tcW w:w="291" w:type="dxa"/>
            <w:shd w:val="clear" w:color="auto" w:fill="002060"/>
            <w:vAlign w:val="center"/>
            <w:hideMark/>
          </w:tcPr>
          <w:p w14:paraId="0498E2F4" w14:textId="77777777" w:rsidR="00EC2FC9" w:rsidRPr="00AB6404" w:rsidRDefault="00EC2FC9" w:rsidP="00AB6404">
            <w:pPr>
              <w:spacing w:line="360" w:lineRule="auto"/>
              <w:jc w:val="center"/>
              <w:rPr>
                <w:rFonts w:eastAsia="Calibri"/>
                <w:b w:val="0"/>
                <w:bCs w:val="0"/>
                <w:color w:val="FFFFFF" w:themeColor="background1"/>
                <w:bdr w:val="nil"/>
                <w:lang w:val="es-DO"/>
              </w:rPr>
            </w:pPr>
            <w:r w:rsidRPr="00AB6404">
              <w:rPr>
                <w:rFonts w:eastAsia="Calibri"/>
                <w:b w:val="0"/>
                <w:bCs w:val="0"/>
                <w:color w:val="FFFFFF" w:themeColor="background1"/>
                <w:bdr w:val="nil"/>
                <w:lang w:val="es-DO"/>
              </w:rPr>
              <w:t>No.</w:t>
            </w:r>
          </w:p>
        </w:tc>
        <w:tc>
          <w:tcPr>
            <w:tcW w:w="6938" w:type="dxa"/>
            <w:shd w:val="clear" w:color="auto" w:fill="002060"/>
            <w:noWrap/>
            <w:vAlign w:val="center"/>
            <w:hideMark/>
          </w:tcPr>
          <w:p w14:paraId="7847665B" w14:textId="06F4EEC0" w:rsidR="00EC2FC9" w:rsidRPr="00AB6404" w:rsidRDefault="00EC2FC9" w:rsidP="00AB6404">
            <w:pPr>
              <w:spacing w:line="360" w:lineRule="auto"/>
              <w:ind w:left="360"/>
              <w:jc w:val="center"/>
              <w:cnfStyle w:val="100000000000" w:firstRow="1" w:lastRow="0" w:firstColumn="0" w:lastColumn="0" w:oddVBand="0" w:evenVBand="0" w:oddHBand="0" w:evenHBand="0" w:firstRowFirstColumn="0" w:firstRowLastColumn="0" w:lastRowFirstColumn="0" w:lastRowLastColumn="0"/>
              <w:rPr>
                <w:rFonts w:eastAsia="Calibri"/>
                <w:b w:val="0"/>
                <w:bCs w:val="0"/>
                <w:color w:val="FFFFFF" w:themeColor="background1"/>
                <w:bdr w:val="nil"/>
                <w:lang w:val="es-DO"/>
              </w:rPr>
            </w:pPr>
            <w:r w:rsidRPr="00AB6404">
              <w:rPr>
                <w:rFonts w:eastAsia="Calibri"/>
                <w:b w:val="0"/>
                <w:bCs w:val="0"/>
                <w:color w:val="FFFFFF" w:themeColor="background1"/>
                <w:bdr w:val="nil"/>
                <w:lang w:val="es-DO"/>
              </w:rPr>
              <w:t>Contratos, Adendas, Renovaciones, Re</w:t>
            </w:r>
            <w:r w:rsidR="00552B83" w:rsidRPr="00AB6404">
              <w:rPr>
                <w:rFonts w:eastAsia="Calibri"/>
                <w:b w:val="0"/>
                <w:bCs w:val="0"/>
                <w:color w:val="FFFFFF" w:themeColor="background1"/>
                <w:bdr w:val="nil"/>
                <w:lang w:val="es-DO"/>
              </w:rPr>
              <w:t>s</w:t>
            </w:r>
            <w:r w:rsidRPr="00AB6404">
              <w:rPr>
                <w:rFonts w:eastAsia="Calibri"/>
                <w:b w:val="0"/>
                <w:bCs w:val="0"/>
                <w:color w:val="FFFFFF" w:themeColor="background1"/>
                <w:bdr w:val="nil"/>
                <w:lang w:val="es-DO"/>
              </w:rPr>
              <w:t>cisiones</w:t>
            </w:r>
          </w:p>
        </w:tc>
      </w:tr>
      <w:tr w:rsidR="00EF1E8E" w:rsidRPr="00AB6404" w14:paraId="0552C1C9" w14:textId="77777777" w:rsidTr="00EC7516">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291" w:type="dxa"/>
            <w:vAlign w:val="center"/>
            <w:hideMark/>
          </w:tcPr>
          <w:p w14:paraId="26FD1867" w14:textId="77777777" w:rsidR="00EC2FC9" w:rsidRPr="00AB6404" w:rsidRDefault="00EC2FC9" w:rsidP="00AB6404">
            <w:pPr>
              <w:spacing w:line="360" w:lineRule="auto"/>
              <w:jc w:val="center"/>
              <w:rPr>
                <w:rFonts w:eastAsia="Calibri"/>
                <w:bdr w:val="nil"/>
                <w:lang w:val="es-DO"/>
              </w:rPr>
            </w:pPr>
            <w:r w:rsidRPr="00AB6404">
              <w:rPr>
                <w:rFonts w:eastAsia="Calibri"/>
                <w:b w:val="0"/>
                <w:bCs w:val="0"/>
                <w:bdr w:val="nil"/>
                <w:lang w:val="es-DO"/>
              </w:rPr>
              <w:t>1</w:t>
            </w:r>
          </w:p>
        </w:tc>
        <w:tc>
          <w:tcPr>
            <w:tcW w:w="6938" w:type="dxa"/>
            <w:noWrap/>
            <w:vAlign w:val="center"/>
            <w:hideMark/>
          </w:tcPr>
          <w:p w14:paraId="569DF87D" w14:textId="5AFB576C" w:rsidR="00EC2FC9" w:rsidRPr="00AB6404" w:rsidRDefault="00EC2FC9" w:rsidP="00AB6404">
            <w:pPr>
              <w:spacing w:line="360" w:lineRule="auto"/>
              <w:ind w:left="360"/>
              <w:jc w:val="center"/>
              <w:cnfStyle w:val="000000100000" w:firstRow="0" w:lastRow="0" w:firstColumn="0" w:lastColumn="0" w:oddVBand="0" w:evenVBand="0" w:oddHBand="1" w:evenHBand="0" w:firstRowFirstColumn="0" w:firstRowLastColumn="0" w:lastRowFirstColumn="0" w:lastRowLastColumn="0"/>
              <w:rPr>
                <w:rFonts w:eastAsia="Calibri"/>
                <w:bdr w:val="nil"/>
                <w:lang w:val="es-DO"/>
              </w:rPr>
            </w:pPr>
            <w:r w:rsidRPr="00AB6404">
              <w:rPr>
                <w:rFonts w:eastAsia="Calibri"/>
                <w:bdr w:val="nil"/>
                <w:lang w:val="es-DO"/>
              </w:rPr>
              <w:t>Contrato Núm.: 01-2025, contrato de ejecución de servicios para la adquisición de combustible para uso de las operaciones de la JAC, referencia: JAC-DAF-CM-2024-0058. Entre Sigma Petroleum Corp. S.A.S., y la JAC.</w:t>
            </w:r>
          </w:p>
        </w:tc>
      </w:tr>
      <w:tr w:rsidR="00EF1E8E" w:rsidRPr="00AB6404" w14:paraId="5B927568" w14:textId="77777777" w:rsidTr="00EC7516">
        <w:trPr>
          <w:trHeight w:val="737"/>
          <w:jc w:val="center"/>
        </w:trPr>
        <w:tc>
          <w:tcPr>
            <w:cnfStyle w:val="001000000000" w:firstRow="0" w:lastRow="0" w:firstColumn="1" w:lastColumn="0" w:oddVBand="0" w:evenVBand="0" w:oddHBand="0" w:evenHBand="0" w:firstRowFirstColumn="0" w:firstRowLastColumn="0" w:lastRowFirstColumn="0" w:lastRowLastColumn="0"/>
            <w:tcW w:w="291" w:type="dxa"/>
            <w:vAlign w:val="center"/>
            <w:hideMark/>
          </w:tcPr>
          <w:p w14:paraId="52E0DE7C" w14:textId="77777777" w:rsidR="00EC2FC9" w:rsidRPr="00AB6404" w:rsidRDefault="00EC2FC9" w:rsidP="00AB6404">
            <w:pPr>
              <w:spacing w:line="360" w:lineRule="auto"/>
              <w:jc w:val="center"/>
              <w:rPr>
                <w:rFonts w:eastAsia="Calibri"/>
                <w:b w:val="0"/>
                <w:bCs w:val="0"/>
                <w:bdr w:val="nil"/>
                <w:lang w:val="es-DO"/>
              </w:rPr>
            </w:pPr>
            <w:r w:rsidRPr="00AB6404">
              <w:rPr>
                <w:rFonts w:eastAsia="Calibri"/>
                <w:b w:val="0"/>
                <w:bCs w:val="0"/>
                <w:bdr w:val="nil"/>
                <w:lang w:val="es-DO"/>
              </w:rPr>
              <w:t>2</w:t>
            </w:r>
          </w:p>
        </w:tc>
        <w:tc>
          <w:tcPr>
            <w:tcW w:w="6938" w:type="dxa"/>
            <w:noWrap/>
            <w:vAlign w:val="center"/>
            <w:hideMark/>
          </w:tcPr>
          <w:p w14:paraId="17C42A2B" w14:textId="4B326B80" w:rsidR="00EC2FC9" w:rsidRPr="00AB6404" w:rsidRDefault="00EC2FC9" w:rsidP="00AB6404">
            <w:pPr>
              <w:spacing w:line="360" w:lineRule="auto"/>
              <w:ind w:left="360"/>
              <w:jc w:val="center"/>
              <w:cnfStyle w:val="000000000000" w:firstRow="0" w:lastRow="0" w:firstColumn="0" w:lastColumn="0" w:oddVBand="0" w:evenVBand="0" w:oddHBand="0" w:evenHBand="0" w:firstRowFirstColumn="0" w:firstRowLastColumn="0" w:lastRowFirstColumn="0" w:lastRowLastColumn="0"/>
              <w:rPr>
                <w:rFonts w:eastAsia="Calibri"/>
                <w:bdr w:val="nil"/>
                <w:lang w:val="es-DO"/>
              </w:rPr>
            </w:pPr>
            <w:r w:rsidRPr="00AB6404">
              <w:rPr>
                <w:rFonts w:eastAsia="Calibri"/>
                <w:bdr w:val="nil"/>
                <w:lang w:val="es-DO"/>
              </w:rPr>
              <w:t>Adenda al contrato de ejecución de servicios para la adquisición de combustible para uso de las operaciones de la JAC, referencia: JAC-DAF-CM-2024-0058. Entre Sigma Petroleum Corp. S.A.S., y la JAC.</w:t>
            </w:r>
          </w:p>
        </w:tc>
      </w:tr>
      <w:tr w:rsidR="00EF1E8E" w:rsidRPr="00AB6404" w14:paraId="1C1F9DD2" w14:textId="77777777" w:rsidTr="001C24D8">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291" w:type="dxa"/>
            <w:vAlign w:val="center"/>
            <w:hideMark/>
          </w:tcPr>
          <w:p w14:paraId="1CAF030E" w14:textId="77777777" w:rsidR="00EC2FC9" w:rsidRPr="00AB6404" w:rsidRDefault="00EC2FC9" w:rsidP="00AB6404">
            <w:pPr>
              <w:spacing w:line="360" w:lineRule="auto"/>
              <w:ind w:left="360"/>
              <w:rPr>
                <w:rFonts w:eastAsia="Calibri"/>
                <w:b w:val="0"/>
                <w:bCs w:val="0"/>
                <w:bdr w:val="nil"/>
                <w:lang w:val="es-DO"/>
              </w:rPr>
            </w:pPr>
            <w:r w:rsidRPr="00AB6404">
              <w:rPr>
                <w:rFonts w:eastAsia="Calibri"/>
                <w:b w:val="0"/>
                <w:bCs w:val="0"/>
                <w:bdr w:val="nil"/>
                <w:lang w:val="es-DO"/>
              </w:rPr>
              <w:t>3</w:t>
            </w:r>
          </w:p>
        </w:tc>
        <w:tc>
          <w:tcPr>
            <w:tcW w:w="6938" w:type="dxa"/>
            <w:noWrap/>
            <w:vAlign w:val="center"/>
            <w:hideMark/>
          </w:tcPr>
          <w:p w14:paraId="0114F5A0" w14:textId="77777777" w:rsidR="00EC2FC9" w:rsidRPr="00AB6404" w:rsidRDefault="00EC2FC9" w:rsidP="00AB6404">
            <w:pPr>
              <w:spacing w:line="360" w:lineRule="auto"/>
              <w:ind w:left="360"/>
              <w:jc w:val="center"/>
              <w:cnfStyle w:val="000000100000" w:firstRow="0" w:lastRow="0" w:firstColumn="0" w:lastColumn="0" w:oddVBand="0" w:evenVBand="0" w:oddHBand="1" w:evenHBand="0" w:firstRowFirstColumn="0" w:firstRowLastColumn="0" w:lastRowFirstColumn="0" w:lastRowLastColumn="0"/>
              <w:rPr>
                <w:rFonts w:eastAsia="Calibri"/>
                <w:bdr w:val="nil"/>
                <w:lang w:val="es-DO"/>
              </w:rPr>
            </w:pPr>
            <w:r w:rsidRPr="00AB6404">
              <w:rPr>
                <w:rFonts w:eastAsia="Calibri"/>
                <w:bdr w:val="nil"/>
                <w:lang w:val="es-DO"/>
              </w:rPr>
              <w:t>Contrato Núм.: 02-2025, contrato de ejecución de servicios para la contratación de empresa especializada en diseño y readecuación de espacios, referencia: JAC-CСС-СР-2024-0006. Entre CAECOM S.R.L., y la JAC.</w:t>
            </w:r>
          </w:p>
        </w:tc>
      </w:tr>
      <w:tr w:rsidR="00EF1E8E" w:rsidRPr="00AB6404" w14:paraId="63150356" w14:textId="77777777" w:rsidTr="001C24D8">
        <w:trPr>
          <w:trHeight w:val="737"/>
          <w:jc w:val="center"/>
        </w:trPr>
        <w:tc>
          <w:tcPr>
            <w:cnfStyle w:val="001000000000" w:firstRow="0" w:lastRow="0" w:firstColumn="1" w:lastColumn="0" w:oddVBand="0" w:evenVBand="0" w:oddHBand="0" w:evenHBand="0" w:firstRowFirstColumn="0" w:firstRowLastColumn="0" w:lastRowFirstColumn="0" w:lastRowLastColumn="0"/>
            <w:tcW w:w="291" w:type="dxa"/>
            <w:vAlign w:val="center"/>
            <w:hideMark/>
          </w:tcPr>
          <w:p w14:paraId="03F63897" w14:textId="77777777" w:rsidR="00EC2FC9" w:rsidRPr="00AB6404" w:rsidRDefault="00EC2FC9" w:rsidP="00AB6404">
            <w:pPr>
              <w:spacing w:line="360" w:lineRule="auto"/>
              <w:ind w:left="360"/>
              <w:rPr>
                <w:rFonts w:eastAsia="Calibri"/>
                <w:b w:val="0"/>
                <w:bCs w:val="0"/>
                <w:bdr w:val="nil"/>
                <w:lang w:val="es-DO"/>
              </w:rPr>
            </w:pPr>
            <w:r w:rsidRPr="00AB6404">
              <w:rPr>
                <w:rFonts w:eastAsia="Calibri"/>
                <w:b w:val="0"/>
                <w:bCs w:val="0"/>
                <w:bdr w:val="nil"/>
                <w:lang w:val="es-DO"/>
              </w:rPr>
              <w:t>4</w:t>
            </w:r>
          </w:p>
        </w:tc>
        <w:tc>
          <w:tcPr>
            <w:tcW w:w="6938" w:type="dxa"/>
            <w:noWrap/>
            <w:vAlign w:val="center"/>
            <w:hideMark/>
          </w:tcPr>
          <w:p w14:paraId="17E5B9C9" w14:textId="77777777" w:rsidR="00EC2FC9" w:rsidRPr="00AB6404" w:rsidRDefault="00EC2FC9" w:rsidP="00AB6404">
            <w:pPr>
              <w:spacing w:line="360" w:lineRule="auto"/>
              <w:ind w:left="360"/>
              <w:jc w:val="center"/>
              <w:cnfStyle w:val="000000000000" w:firstRow="0" w:lastRow="0" w:firstColumn="0" w:lastColumn="0" w:oddVBand="0" w:evenVBand="0" w:oddHBand="0" w:evenHBand="0" w:firstRowFirstColumn="0" w:firstRowLastColumn="0" w:lastRowFirstColumn="0" w:lastRowLastColumn="0"/>
              <w:rPr>
                <w:rFonts w:eastAsia="Calibri"/>
                <w:bdr w:val="nil"/>
                <w:lang w:val="es-DO"/>
              </w:rPr>
            </w:pPr>
            <w:r w:rsidRPr="00AB6404">
              <w:rPr>
                <w:rFonts w:eastAsia="Calibri"/>
                <w:bdr w:val="nil"/>
                <w:lang w:val="es-DO"/>
              </w:rPr>
              <w:t>Adenda al contrato de ejecución de servicios para la contratación de empresa especializada en diseño y readecuación de espacios, referencia: JAC-CСС-СР-2024-0006. Entre CAECOM S.R.L., y la JAC.</w:t>
            </w:r>
          </w:p>
        </w:tc>
      </w:tr>
      <w:tr w:rsidR="00EF1E8E" w:rsidRPr="00C132D7" w14:paraId="5E14A5C3" w14:textId="77777777" w:rsidTr="00EC7516">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291" w:type="dxa"/>
            <w:vAlign w:val="center"/>
            <w:hideMark/>
          </w:tcPr>
          <w:p w14:paraId="382DDBFD" w14:textId="77777777" w:rsidR="00EC2FC9" w:rsidRPr="00AB6404" w:rsidRDefault="00EC2FC9" w:rsidP="00AB6404">
            <w:pPr>
              <w:spacing w:line="360" w:lineRule="auto"/>
              <w:jc w:val="center"/>
              <w:rPr>
                <w:rFonts w:eastAsia="Calibri"/>
                <w:b w:val="0"/>
                <w:bCs w:val="0"/>
                <w:bdr w:val="nil"/>
                <w:lang w:val="es-DO"/>
              </w:rPr>
            </w:pPr>
            <w:r w:rsidRPr="00AB6404">
              <w:rPr>
                <w:rFonts w:eastAsia="Calibri"/>
                <w:b w:val="0"/>
                <w:bCs w:val="0"/>
                <w:bdr w:val="nil"/>
                <w:lang w:val="es-DO"/>
              </w:rPr>
              <w:t>5</w:t>
            </w:r>
          </w:p>
        </w:tc>
        <w:tc>
          <w:tcPr>
            <w:tcW w:w="6938" w:type="dxa"/>
            <w:noWrap/>
            <w:vAlign w:val="center"/>
            <w:hideMark/>
          </w:tcPr>
          <w:p w14:paraId="525D3DB2" w14:textId="0B209CFD" w:rsidR="00EC2FC9" w:rsidRPr="00AB6404" w:rsidRDefault="00EC2FC9" w:rsidP="00AB6404">
            <w:pPr>
              <w:spacing w:line="360" w:lineRule="auto"/>
              <w:ind w:left="360"/>
              <w:jc w:val="center"/>
              <w:cnfStyle w:val="000000100000" w:firstRow="0" w:lastRow="0" w:firstColumn="0" w:lastColumn="0" w:oddVBand="0" w:evenVBand="0" w:oddHBand="1" w:evenHBand="0" w:firstRowFirstColumn="0" w:firstRowLastColumn="0" w:lastRowFirstColumn="0" w:lastRowLastColumn="0"/>
              <w:rPr>
                <w:rFonts w:eastAsia="Calibri"/>
                <w:bdr w:val="nil"/>
                <w:lang w:val="es-DO"/>
              </w:rPr>
            </w:pPr>
            <w:r w:rsidRPr="00AB6404">
              <w:rPr>
                <w:rFonts w:eastAsia="Calibri"/>
                <w:bdr w:val="nil"/>
                <w:lang w:val="es-DO"/>
              </w:rPr>
              <w:t>Contrato Núm.: 03-2025, contrato de ejecución de servicios para la contratación de empresa para los servicios de mantenimiento y reparación preventivo y correctivo de la flotilla vehicular de la JAC, referencia: jac-daf-cm-2025-0006. Entre Radhatech Servicio Automotriz, S.R.L., y la JAC.</w:t>
            </w:r>
          </w:p>
        </w:tc>
      </w:tr>
      <w:tr w:rsidR="00EF1E8E" w:rsidRPr="00C132D7" w14:paraId="5C43B6C2" w14:textId="77777777" w:rsidTr="001C24D8">
        <w:trPr>
          <w:trHeight w:val="737"/>
          <w:jc w:val="center"/>
        </w:trPr>
        <w:tc>
          <w:tcPr>
            <w:cnfStyle w:val="001000000000" w:firstRow="0" w:lastRow="0" w:firstColumn="1" w:lastColumn="0" w:oddVBand="0" w:evenVBand="0" w:oddHBand="0" w:evenHBand="0" w:firstRowFirstColumn="0" w:firstRowLastColumn="0" w:lastRowFirstColumn="0" w:lastRowLastColumn="0"/>
            <w:tcW w:w="291" w:type="dxa"/>
            <w:vAlign w:val="center"/>
            <w:hideMark/>
          </w:tcPr>
          <w:p w14:paraId="59280A59" w14:textId="77777777" w:rsidR="00EC2FC9" w:rsidRPr="00AB6404" w:rsidRDefault="00EC2FC9" w:rsidP="00AB6404">
            <w:pPr>
              <w:spacing w:line="360" w:lineRule="auto"/>
              <w:ind w:left="360"/>
              <w:rPr>
                <w:rFonts w:eastAsia="Calibri"/>
                <w:b w:val="0"/>
                <w:bCs w:val="0"/>
                <w:bdr w:val="nil"/>
                <w:lang w:val="es-DO"/>
              </w:rPr>
            </w:pPr>
            <w:r w:rsidRPr="00AB6404">
              <w:rPr>
                <w:rFonts w:eastAsia="Calibri"/>
                <w:b w:val="0"/>
                <w:bCs w:val="0"/>
                <w:bdr w:val="nil"/>
                <w:lang w:val="es-DO"/>
              </w:rPr>
              <w:lastRenderedPageBreak/>
              <w:t>6</w:t>
            </w:r>
          </w:p>
        </w:tc>
        <w:tc>
          <w:tcPr>
            <w:tcW w:w="6938" w:type="dxa"/>
            <w:noWrap/>
            <w:vAlign w:val="center"/>
            <w:hideMark/>
          </w:tcPr>
          <w:p w14:paraId="7021D05F" w14:textId="7F3A2938" w:rsidR="00EC2FC9" w:rsidRPr="00AB6404" w:rsidRDefault="00EC2FC9" w:rsidP="00AB6404">
            <w:pPr>
              <w:spacing w:line="360" w:lineRule="auto"/>
              <w:ind w:left="360"/>
              <w:jc w:val="center"/>
              <w:cnfStyle w:val="000000000000" w:firstRow="0" w:lastRow="0" w:firstColumn="0" w:lastColumn="0" w:oddVBand="0" w:evenVBand="0" w:oddHBand="0" w:evenHBand="0" w:firstRowFirstColumn="0" w:firstRowLastColumn="0" w:lastRowFirstColumn="0" w:lastRowLastColumn="0"/>
              <w:rPr>
                <w:rFonts w:eastAsia="Calibri"/>
                <w:bdr w:val="nil"/>
                <w:lang w:val="es-DO"/>
              </w:rPr>
            </w:pPr>
            <w:r w:rsidRPr="00AB6404">
              <w:rPr>
                <w:rFonts w:eastAsia="Calibri"/>
                <w:bdr w:val="nil"/>
                <w:lang w:val="es-DO"/>
              </w:rPr>
              <w:t>Adenda al contrato de empresa para servicios de catering exclusivo para MIPYMES. referencia: JAC-DAF-CM-2024-0028. Entre Comidas Sanas P&amp;R, S.R.L., y la JAC.</w:t>
            </w:r>
          </w:p>
        </w:tc>
      </w:tr>
      <w:tr w:rsidR="00EF1E8E" w:rsidRPr="00C132D7" w14:paraId="00793B8D" w14:textId="77777777" w:rsidTr="001C24D8">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291" w:type="dxa"/>
            <w:vAlign w:val="center"/>
            <w:hideMark/>
          </w:tcPr>
          <w:p w14:paraId="2CC72032" w14:textId="77777777" w:rsidR="00EC2FC9" w:rsidRPr="00AB6404" w:rsidRDefault="00EC2FC9" w:rsidP="00AB6404">
            <w:pPr>
              <w:spacing w:line="360" w:lineRule="auto"/>
              <w:ind w:left="360"/>
              <w:rPr>
                <w:rFonts w:eastAsia="Calibri"/>
                <w:b w:val="0"/>
                <w:bCs w:val="0"/>
                <w:bdr w:val="nil"/>
                <w:lang w:val="es-DO"/>
              </w:rPr>
            </w:pPr>
            <w:r w:rsidRPr="00AB6404">
              <w:rPr>
                <w:rFonts w:eastAsia="Calibri"/>
                <w:b w:val="0"/>
                <w:bCs w:val="0"/>
                <w:bdr w:val="nil"/>
                <w:lang w:val="es-DO"/>
              </w:rPr>
              <w:t>7</w:t>
            </w:r>
          </w:p>
        </w:tc>
        <w:tc>
          <w:tcPr>
            <w:tcW w:w="6938" w:type="dxa"/>
            <w:noWrap/>
            <w:vAlign w:val="center"/>
            <w:hideMark/>
          </w:tcPr>
          <w:p w14:paraId="6E2AF155" w14:textId="5D2F262C" w:rsidR="00EC2FC9" w:rsidRPr="00AB6404" w:rsidRDefault="00EC2FC9" w:rsidP="00AB6404">
            <w:pPr>
              <w:spacing w:line="360" w:lineRule="auto"/>
              <w:ind w:left="360"/>
              <w:jc w:val="center"/>
              <w:cnfStyle w:val="000000100000" w:firstRow="0" w:lastRow="0" w:firstColumn="0" w:lastColumn="0" w:oddVBand="0" w:evenVBand="0" w:oddHBand="1" w:evenHBand="0" w:firstRowFirstColumn="0" w:firstRowLastColumn="0" w:lastRowFirstColumn="0" w:lastRowLastColumn="0"/>
              <w:rPr>
                <w:rFonts w:eastAsia="Calibri"/>
                <w:bdr w:val="nil"/>
                <w:lang w:val="es-DO"/>
              </w:rPr>
            </w:pPr>
            <w:r w:rsidRPr="00AB6404">
              <w:rPr>
                <w:rFonts w:eastAsia="Calibri"/>
                <w:bdr w:val="nil"/>
                <w:lang w:val="es-DO"/>
              </w:rPr>
              <w:t>Contrato Núm.: 04-2025, contrato de ejecución de servicios para la contratación de servicios de parqueos para los colaboradores de la junta de aviación civil (JAC), referencia: jac-ccc-peex-2025-0001. Entre Hangares Del Caribe Aviation Services, S.R.L., y la JAC.</w:t>
            </w:r>
          </w:p>
        </w:tc>
      </w:tr>
      <w:tr w:rsidR="00EF1E8E" w:rsidRPr="00C132D7" w14:paraId="142CC408" w14:textId="77777777" w:rsidTr="001C24D8">
        <w:trPr>
          <w:trHeight w:val="737"/>
          <w:jc w:val="center"/>
        </w:trPr>
        <w:tc>
          <w:tcPr>
            <w:cnfStyle w:val="001000000000" w:firstRow="0" w:lastRow="0" w:firstColumn="1" w:lastColumn="0" w:oddVBand="0" w:evenVBand="0" w:oddHBand="0" w:evenHBand="0" w:firstRowFirstColumn="0" w:firstRowLastColumn="0" w:lastRowFirstColumn="0" w:lastRowLastColumn="0"/>
            <w:tcW w:w="291" w:type="dxa"/>
            <w:vAlign w:val="center"/>
            <w:hideMark/>
          </w:tcPr>
          <w:p w14:paraId="45EE3277" w14:textId="77777777" w:rsidR="00EC2FC9" w:rsidRPr="00AB6404" w:rsidRDefault="00EC2FC9" w:rsidP="00AB6404">
            <w:pPr>
              <w:spacing w:line="360" w:lineRule="auto"/>
              <w:ind w:left="360"/>
              <w:rPr>
                <w:rFonts w:eastAsia="Calibri"/>
                <w:b w:val="0"/>
                <w:bCs w:val="0"/>
                <w:bdr w:val="nil"/>
                <w:lang w:val="es-DO"/>
              </w:rPr>
            </w:pPr>
            <w:r w:rsidRPr="00AB6404">
              <w:rPr>
                <w:rFonts w:eastAsia="Calibri"/>
                <w:b w:val="0"/>
                <w:bCs w:val="0"/>
                <w:bdr w:val="nil"/>
                <w:lang w:val="es-DO"/>
              </w:rPr>
              <w:t>8</w:t>
            </w:r>
          </w:p>
        </w:tc>
        <w:tc>
          <w:tcPr>
            <w:tcW w:w="6938" w:type="dxa"/>
            <w:noWrap/>
            <w:vAlign w:val="center"/>
            <w:hideMark/>
          </w:tcPr>
          <w:p w14:paraId="5E12D972" w14:textId="22E2255D" w:rsidR="00EC2FC9" w:rsidRPr="00AB6404" w:rsidRDefault="00EC2FC9" w:rsidP="00AB6404">
            <w:pPr>
              <w:spacing w:line="360" w:lineRule="auto"/>
              <w:ind w:left="360"/>
              <w:jc w:val="center"/>
              <w:cnfStyle w:val="000000000000" w:firstRow="0" w:lastRow="0" w:firstColumn="0" w:lastColumn="0" w:oddVBand="0" w:evenVBand="0" w:oddHBand="0" w:evenHBand="0" w:firstRowFirstColumn="0" w:firstRowLastColumn="0" w:lastRowFirstColumn="0" w:lastRowLastColumn="0"/>
              <w:rPr>
                <w:rFonts w:eastAsia="Calibri"/>
                <w:bdr w:val="nil"/>
                <w:lang w:val="es-DO"/>
              </w:rPr>
            </w:pPr>
            <w:r w:rsidRPr="00AB6404">
              <w:rPr>
                <w:rFonts w:eastAsia="Calibri"/>
                <w:bdr w:val="nil"/>
                <w:lang w:val="es-DO"/>
              </w:rPr>
              <w:t>Contrato Núm.: 05-2025, contratación de empresa para servicios de almuerzos para el personal de la JAC, referencia: JAC-CCC-LPN-2024-0002. Entre Comidas Sanas P&amp;R, S.R.L., y la JAC.</w:t>
            </w:r>
          </w:p>
        </w:tc>
      </w:tr>
      <w:tr w:rsidR="00EF1E8E" w:rsidRPr="00C132D7" w14:paraId="780DE842" w14:textId="77777777" w:rsidTr="001C24D8">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291" w:type="dxa"/>
            <w:vAlign w:val="center"/>
            <w:hideMark/>
          </w:tcPr>
          <w:p w14:paraId="146923AD" w14:textId="77777777" w:rsidR="00EC2FC9" w:rsidRPr="00AB6404" w:rsidRDefault="00EC2FC9" w:rsidP="00AB6404">
            <w:pPr>
              <w:spacing w:line="360" w:lineRule="auto"/>
              <w:ind w:left="360"/>
              <w:rPr>
                <w:rFonts w:eastAsia="Calibri"/>
                <w:b w:val="0"/>
                <w:bCs w:val="0"/>
                <w:bdr w:val="nil"/>
                <w:lang w:val="es-DO"/>
              </w:rPr>
            </w:pPr>
            <w:r w:rsidRPr="00AB6404">
              <w:rPr>
                <w:rFonts w:eastAsia="Calibri"/>
                <w:b w:val="0"/>
                <w:bCs w:val="0"/>
                <w:bdr w:val="nil"/>
                <w:lang w:val="es-DO"/>
              </w:rPr>
              <w:t>9</w:t>
            </w:r>
          </w:p>
        </w:tc>
        <w:tc>
          <w:tcPr>
            <w:tcW w:w="6938" w:type="dxa"/>
            <w:noWrap/>
            <w:vAlign w:val="center"/>
            <w:hideMark/>
          </w:tcPr>
          <w:p w14:paraId="208A633D" w14:textId="4788AEC1" w:rsidR="00EC2FC9" w:rsidRPr="00AB6404" w:rsidRDefault="00EC2FC9" w:rsidP="00AB6404">
            <w:pPr>
              <w:spacing w:line="360" w:lineRule="auto"/>
              <w:ind w:left="360"/>
              <w:jc w:val="center"/>
              <w:cnfStyle w:val="000000100000" w:firstRow="0" w:lastRow="0" w:firstColumn="0" w:lastColumn="0" w:oddVBand="0" w:evenVBand="0" w:oddHBand="1" w:evenHBand="0" w:firstRowFirstColumn="0" w:firstRowLastColumn="0" w:lastRowFirstColumn="0" w:lastRowLastColumn="0"/>
              <w:rPr>
                <w:rFonts w:eastAsia="Calibri"/>
                <w:bdr w:val="nil"/>
                <w:lang w:val="es-DO"/>
              </w:rPr>
            </w:pPr>
            <w:r w:rsidRPr="00AB6404">
              <w:rPr>
                <w:rFonts w:eastAsia="Calibri"/>
                <w:bdr w:val="nil"/>
                <w:lang w:val="es-DO"/>
              </w:rPr>
              <w:t>Contrato Núm.: 06-2025, contratación de servicio de mantenimiento del sistema de digitalización de documentos, referencia: JAC-DAF-CD-2025-0054. entre PKM Soluciones Digitales, S.R.L., y LA JAC.</w:t>
            </w:r>
          </w:p>
        </w:tc>
      </w:tr>
      <w:tr w:rsidR="00EF1E8E" w:rsidRPr="00AB6404" w14:paraId="542DC221" w14:textId="77777777" w:rsidTr="00EC7516">
        <w:trPr>
          <w:trHeight w:val="737"/>
          <w:jc w:val="center"/>
        </w:trPr>
        <w:tc>
          <w:tcPr>
            <w:cnfStyle w:val="001000000000" w:firstRow="0" w:lastRow="0" w:firstColumn="1" w:lastColumn="0" w:oddVBand="0" w:evenVBand="0" w:oddHBand="0" w:evenHBand="0" w:firstRowFirstColumn="0" w:firstRowLastColumn="0" w:lastRowFirstColumn="0" w:lastRowLastColumn="0"/>
            <w:tcW w:w="291" w:type="dxa"/>
            <w:vAlign w:val="center"/>
            <w:hideMark/>
          </w:tcPr>
          <w:p w14:paraId="489428A8" w14:textId="77777777" w:rsidR="00EC2FC9" w:rsidRPr="00AB6404" w:rsidRDefault="00EC2FC9" w:rsidP="00AB6404">
            <w:pPr>
              <w:spacing w:line="360" w:lineRule="auto"/>
              <w:jc w:val="center"/>
              <w:rPr>
                <w:rFonts w:eastAsia="Calibri"/>
                <w:b w:val="0"/>
                <w:bCs w:val="0"/>
                <w:bdr w:val="nil"/>
                <w:lang w:val="es-DO"/>
              </w:rPr>
            </w:pPr>
            <w:r w:rsidRPr="00AB6404">
              <w:rPr>
                <w:rFonts w:eastAsia="Calibri"/>
                <w:b w:val="0"/>
                <w:bCs w:val="0"/>
                <w:bdr w:val="nil"/>
                <w:lang w:val="es-DO"/>
              </w:rPr>
              <w:t>10</w:t>
            </w:r>
          </w:p>
        </w:tc>
        <w:tc>
          <w:tcPr>
            <w:tcW w:w="6938" w:type="dxa"/>
            <w:noWrap/>
            <w:vAlign w:val="center"/>
            <w:hideMark/>
          </w:tcPr>
          <w:p w14:paraId="76E89875" w14:textId="3ED12C1C" w:rsidR="00EC2FC9" w:rsidRPr="00AB6404" w:rsidRDefault="00EC2FC9" w:rsidP="00AB6404">
            <w:pPr>
              <w:spacing w:line="360" w:lineRule="auto"/>
              <w:ind w:left="360"/>
              <w:jc w:val="center"/>
              <w:cnfStyle w:val="000000000000" w:firstRow="0" w:lastRow="0" w:firstColumn="0" w:lastColumn="0" w:oddVBand="0" w:evenVBand="0" w:oddHBand="0" w:evenHBand="0" w:firstRowFirstColumn="0" w:firstRowLastColumn="0" w:lastRowFirstColumn="0" w:lastRowLastColumn="0"/>
              <w:rPr>
                <w:rFonts w:eastAsia="Calibri"/>
                <w:bdr w:val="nil"/>
                <w:lang w:val="es-DO"/>
              </w:rPr>
            </w:pPr>
            <w:r w:rsidRPr="00AB6404">
              <w:rPr>
                <w:rFonts w:eastAsia="Calibri"/>
                <w:bdr w:val="nil"/>
                <w:lang w:val="es-DO"/>
              </w:rPr>
              <w:t>Contrato Núm.: 07-2025, contratación de servicios de recolección de residuos reciclables de la institución, referencia: JAC-DAF-CD-2025-0035. Entre Green Love S.R.L., y la JAC.</w:t>
            </w:r>
          </w:p>
        </w:tc>
      </w:tr>
      <w:tr w:rsidR="00EF1E8E" w:rsidRPr="00C132D7" w14:paraId="26052EEC" w14:textId="77777777" w:rsidTr="00EC7516">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291" w:type="dxa"/>
            <w:vAlign w:val="center"/>
            <w:hideMark/>
          </w:tcPr>
          <w:p w14:paraId="7A7D4F1D" w14:textId="77777777" w:rsidR="00EC2FC9" w:rsidRPr="00AB6404" w:rsidRDefault="00EC2FC9" w:rsidP="00AB6404">
            <w:pPr>
              <w:spacing w:line="360" w:lineRule="auto"/>
              <w:jc w:val="center"/>
              <w:rPr>
                <w:rFonts w:eastAsia="Calibri"/>
                <w:b w:val="0"/>
                <w:bCs w:val="0"/>
                <w:bdr w:val="nil"/>
                <w:lang w:val="es-DO"/>
              </w:rPr>
            </w:pPr>
            <w:r w:rsidRPr="00AB6404">
              <w:rPr>
                <w:rFonts w:eastAsia="Calibri"/>
                <w:b w:val="0"/>
                <w:bCs w:val="0"/>
                <w:bdr w:val="nil"/>
                <w:lang w:val="es-DO"/>
              </w:rPr>
              <w:t>11</w:t>
            </w:r>
          </w:p>
        </w:tc>
        <w:tc>
          <w:tcPr>
            <w:tcW w:w="6938" w:type="dxa"/>
            <w:noWrap/>
            <w:vAlign w:val="center"/>
            <w:hideMark/>
          </w:tcPr>
          <w:p w14:paraId="345117A7" w14:textId="249BAC4E" w:rsidR="00EC2FC9" w:rsidRPr="00AB6404" w:rsidRDefault="00EC2FC9" w:rsidP="00AB6404">
            <w:pPr>
              <w:spacing w:line="360" w:lineRule="auto"/>
              <w:ind w:left="360"/>
              <w:jc w:val="center"/>
              <w:cnfStyle w:val="000000100000" w:firstRow="0" w:lastRow="0" w:firstColumn="0" w:lastColumn="0" w:oddVBand="0" w:evenVBand="0" w:oddHBand="1" w:evenHBand="0" w:firstRowFirstColumn="0" w:firstRowLastColumn="0" w:lastRowFirstColumn="0" w:lastRowLastColumn="0"/>
              <w:rPr>
                <w:rFonts w:eastAsia="Calibri"/>
                <w:bdr w:val="nil"/>
                <w:lang w:val="es-DO"/>
              </w:rPr>
            </w:pPr>
            <w:bookmarkStart w:id="979" w:name="RANGE!K12"/>
            <w:r w:rsidRPr="00AB6404">
              <w:rPr>
                <w:rFonts w:eastAsia="Calibri"/>
                <w:bdr w:val="nil"/>
                <w:lang w:val="es-DO"/>
              </w:rPr>
              <w:t>Contrato Núm.: 08-2025, contratación de empresa para servicios de catering, exclusivo para MIPYMES, referencia: JAC-DAF-CM-2025-0019. Entre Bake Inc. By Nereida García, S.R.L., y la JAC.</w:t>
            </w:r>
            <w:bookmarkEnd w:id="979"/>
          </w:p>
        </w:tc>
      </w:tr>
      <w:tr w:rsidR="00EF1E8E" w:rsidRPr="00C132D7" w14:paraId="24D65314" w14:textId="77777777" w:rsidTr="00EC7516">
        <w:trPr>
          <w:trHeight w:val="737"/>
          <w:jc w:val="center"/>
        </w:trPr>
        <w:tc>
          <w:tcPr>
            <w:cnfStyle w:val="001000000000" w:firstRow="0" w:lastRow="0" w:firstColumn="1" w:lastColumn="0" w:oddVBand="0" w:evenVBand="0" w:oddHBand="0" w:evenHBand="0" w:firstRowFirstColumn="0" w:firstRowLastColumn="0" w:lastRowFirstColumn="0" w:lastRowLastColumn="0"/>
            <w:tcW w:w="291" w:type="dxa"/>
            <w:vAlign w:val="center"/>
            <w:hideMark/>
          </w:tcPr>
          <w:p w14:paraId="2FE5D1A0" w14:textId="77777777" w:rsidR="00EC2FC9" w:rsidRPr="00AB6404" w:rsidRDefault="00EC2FC9" w:rsidP="00AB6404">
            <w:pPr>
              <w:spacing w:line="360" w:lineRule="auto"/>
              <w:jc w:val="center"/>
              <w:rPr>
                <w:rFonts w:eastAsia="Calibri"/>
                <w:b w:val="0"/>
                <w:bCs w:val="0"/>
                <w:bdr w:val="nil"/>
                <w:lang w:val="es-DO"/>
              </w:rPr>
            </w:pPr>
            <w:r w:rsidRPr="00AB6404">
              <w:rPr>
                <w:rFonts w:eastAsia="Calibri"/>
                <w:b w:val="0"/>
                <w:bCs w:val="0"/>
                <w:bdr w:val="nil"/>
                <w:lang w:val="es-DO"/>
              </w:rPr>
              <w:t>12</w:t>
            </w:r>
          </w:p>
        </w:tc>
        <w:tc>
          <w:tcPr>
            <w:tcW w:w="6938" w:type="dxa"/>
            <w:noWrap/>
            <w:vAlign w:val="center"/>
            <w:hideMark/>
          </w:tcPr>
          <w:p w14:paraId="1EA7C251" w14:textId="06F0EC36" w:rsidR="00EC2FC9" w:rsidRPr="00AB6404" w:rsidRDefault="00EC2FC9" w:rsidP="00AB6404">
            <w:pPr>
              <w:spacing w:line="360" w:lineRule="auto"/>
              <w:ind w:left="360"/>
              <w:jc w:val="center"/>
              <w:cnfStyle w:val="000000000000" w:firstRow="0" w:lastRow="0" w:firstColumn="0" w:lastColumn="0" w:oddVBand="0" w:evenVBand="0" w:oddHBand="0" w:evenHBand="0" w:firstRowFirstColumn="0" w:firstRowLastColumn="0" w:lastRowFirstColumn="0" w:lastRowLastColumn="0"/>
              <w:rPr>
                <w:rFonts w:eastAsia="Calibri"/>
                <w:bdr w:val="nil"/>
                <w:lang w:val="es-DO"/>
              </w:rPr>
            </w:pPr>
            <w:r w:rsidRPr="00AB6404">
              <w:rPr>
                <w:rFonts w:eastAsia="Calibri"/>
                <w:bdr w:val="nil"/>
                <w:lang w:val="es-DO"/>
              </w:rPr>
              <w:t xml:space="preserve">Contrato Núm.: 09-2025, contratación de empresa para servicios de catering, exclusivo para mipymes, </w:t>
            </w:r>
            <w:r w:rsidRPr="00AB6404">
              <w:rPr>
                <w:rFonts w:eastAsia="Calibri"/>
                <w:bdr w:val="nil"/>
                <w:lang w:val="es-DO"/>
              </w:rPr>
              <w:lastRenderedPageBreak/>
              <w:t>referencia: JAC-DAF-CM-2025-0019. Entre Maria Isabel De Farías Servicios de Catering, S.R.L., y la JAC.</w:t>
            </w:r>
          </w:p>
        </w:tc>
      </w:tr>
      <w:tr w:rsidR="00EF1E8E" w:rsidRPr="00C132D7" w14:paraId="5F9B5DFE" w14:textId="77777777" w:rsidTr="00EC7516">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291" w:type="dxa"/>
            <w:vAlign w:val="center"/>
            <w:hideMark/>
          </w:tcPr>
          <w:p w14:paraId="4D3DDBD7" w14:textId="77777777" w:rsidR="00EC2FC9" w:rsidRPr="00AB6404" w:rsidRDefault="00EC2FC9" w:rsidP="00AB6404">
            <w:pPr>
              <w:spacing w:line="360" w:lineRule="auto"/>
              <w:jc w:val="center"/>
              <w:rPr>
                <w:rFonts w:eastAsia="Calibri"/>
                <w:b w:val="0"/>
                <w:bCs w:val="0"/>
                <w:bdr w:val="nil"/>
                <w:lang w:val="es-DO"/>
              </w:rPr>
            </w:pPr>
            <w:r w:rsidRPr="00AB6404">
              <w:rPr>
                <w:rFonts w:eastAsia="Calibri"/>
                <w:b w:val="0"/>
                <w:bCs w:val="0"/>
                <w:bdr w:val="nil"/>
                <w:lang w:val="es-DO"/>
              </w:rPr>
              <w:lastRenderedPageBreak/>
              <w:t>13</w:t>
            </w:r>
          </w:p>
        </w:tc>
        <w:tc>
          <w:tcPr>
            <w:tcW w:w="6938" w:type="dxa"/>
            <w:noWrap/>
            <w:vAlign w:val="center"/>
            <w:hideMark/>
          </w:tcPr>
          <w:p w14:paraId="59279C13" w14:textId="18B1FE35" w:rsidR="00EC2FC9" w:rsidRPr="00AB6404" w:rsidRDefault="00EC2FC9" w:rsidP="00AB6404">
            <w:pPr>
              <w:spacing w:line="360" w:lineRule="auto"/>
              <w:ind w:left="360"/>
              <w:jc w:val="center"/>
              <w:cnfStyle w:val="000000100000" w:firstRow="0" w:lastRow="0" w:firstColumn="0" w:lastColumn="0" w:oddVBand="0" w:evenVBand="0" w:oddHBand="1" w:evenHBand="0" w:firstRowFirstColumn="0" w:firstRowLastColumn="0" w:lastRowFirstColumn="0" w:lastRowLastColumn="0"/>
              <w:rPr>
                <w:rFonts w:eastAsia="Calibri"/>
                <w:bdr w:val="nil"/>
                <w:lang w:val="es-DO"/>
              </w:rPr>
            </w:pPr>
            <w:r w:rsidRPr="00AB6404">
              <w:rPr>
                <w:rFonts w:eastAsia="Calibri"/>
                <w:bdr w:val="nil"/>
                <w:lang w:val="es-DO"/>
              </w:rPr>
              <w:t xml:space="preserve">Contrato Núm.: 10-2025, contratación de empresa para servicios de catering, exclusivo para </w:t>
            </w:r>
            <w:r w:rsidR="001679F1" w:rsidRPr="00AB6404">
              <w:rPr>
                <w:rFonts w:eastAsia="Calibri"/>
                <w:bdr w:val="nil"/>
                <w:lang w:val="es-DO"/>
              </w:rPr>
              <w:t>MiPymes</w:t>
            </w:r>
            <w:r w:rsidRPr="00AB6404">
              <w:rPr>
                <w:rFonts w:eastAsia="Calibri"/>
                <w:bdr w:val="nil"/>
                <w:lang w:val="es-DO"/>
              </w:rPr>
              <w:t>, referencia: JAC-DAF-CM-2025-0019. Entre Comidas Sanas P&amp;R, S.R.L., y la JAC.</w:t>
            </w:r>
          </w:p>
        </w:tc>
      </w:tr>
      <w:tr w:rsidR="00EF1E8E" w:rsidRPr="00C132D7" w14:paraId="73D96348" w14:textId="77777777" w:rsidTr="00EC7516">
        <w:trPr>
          <w:trHeight w:val="737"/>
          <w:jc w:val="center"/>
        </w:trPr>
        <w:tc>
          <w:tcPr>
            <w:cnfStyle w:val="001000000000" w:firstRow="0" w:lastRow="0" w:firstColumn="1" w:lastColumn="0" w:oddVBand="0" w:evenVBand="0" w:oddHBand="0" w:evenHBand="0" w:firstRowFirstColumn="0" w:firstRowLastColumn="0" w:lastRowFirstColumn="0" w:lastRowLastColumn="0"/>
            <w:tcW w:w="291" w:type="dxa"/>
            <w:vAlign w:val="center"/>
            <w:hideMark/>
          </w:tcPr>
          <w:p w14:paraId="6671B1FD" w14:textId="77777777" w:rsidR="00EC2FC9" w:rsidRPr="00AB6404" w:rsidRDefault="00EC2FC9" w:rsidP="00AB6404">
            <w:pPr>
              <w:spacing w:line="360" w:lineRule="auto"/>
              <w:jc w:val="center"/>
              <w:rPr>
                <w:rFonts w:eastAsia="Calibri"/>
                <w:b w:val="0"/>
                <w:bCs w:val="0"/>
                <w:bdr w:val="nil"/>
                <w:lang w:val="es-DO"/>
              </w:rPr>
            </w:pPr>
            <w:r w:rsidRPr="00AB6404">
              <w:rPr>
                <w:rFonts w:eastAsia="Calibri"/>
                <w:b w:val="0"/>
                <w:bCs w:val="0"/>
                <w:bdr w:val="nil"/>
                <w:lang w:val="es-DO"/>
              </w:rPr>
              <w:t>14</w:t>
            </w:r>
          </w:p>
        </w:tc>
        <w:tc>
          <w:tcPr>
            <w:tcW w:w="6938" w:type="dxa"/>
            <w:noWrap/>
            <w:vAlign w:val="center"/>
            <w:hideMark/>
          </w:tcPr>
          <w:p w14:paraId="32C61326" w14:textId="207C9891" w:rsidR="00EC2FC9" w:rsidRPr="00AB6404" w:rsidRDefault="00EC2FC9" w:rsidP="00AB6404">
            <w:pPr>
              <w:spacing w:line="360" w:lineRule="auto"/>
              <w:ind w:left="360"/>
              <w:jc w:val="center"/>
              <w:cnfStyle w:val="000000000000" w:firstRow="0" w:lastRow="0" w:firstColumn="0" w:lastColumn="0" w:oddVBand="0" w:evenVBand="0" w:oddHBand="0" w:evenHBand="0" w:firstRowFirstColumn="0" w:firstRowLastColumn="0" w:lastRowFirstColumn="0" w:lastRowLastColumn="0"/>
              <w:rPr>
                <w:rFonts w:eastAsia="Calibri"/>
                <w:bdr w:val="nil"/>
                <w:lang w:val="es-DO"/>
              </w:rPr>
            </w:pPr>
            <w:r w:rsidRPr="00AB6404">
              <w:rPr>
                <w:rFonts w:eastAsia="Calibri"/>
                <w:bdr w:val="nil"/>
                <w:lang w:val="es-DO"/>
              </w:rPr>
              <w:t>Contrato Núm.: 11-2025, contratación de empresa para servicios de publicidad en tv, plataformas digitales y revistas, referencia: jac-ссс-рерв-2025-0001. entre Ramok Investments, S.R.L., (En perspectiva) Y LA JAC.</w:t>
            </w:r>
          </w:p>
        </w:tc>
      </w:tr>
      <w:tr w:rsidR="00EF1E8E" w:rsidRPr="00C132D7" w14:paraId="10E30734" w14:textId="77777777" w:rsidTr="00EC7516">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291" w:type="dxa"/>
            <w:vAlign w:val="center"/>
            <w:hideMark/>
          </w:tcPr>
          <w:p w14:paraId="75C2B01F" w14:textId="77777777" w:rsidR="00EC2FC9" w:rsidRPr="00AB6404" w:rsidRDefault="00EC2FC9" w:rsidP="00AB6404">
            <w:pPr>
              <w:spacing w:line="360" w:lineRule="auto"/>
              <w:jc w:val="center"/>
              <w:rPr>
                <w:rFonts w:eastAsia="Calibri"/>
                <w:b w:val="0"/>
                <w:bCs w:val="0"/>
                <w:bdr w:val="nil"/>
                <w:lang w:val="es-DO"/>
              </w:rPr>
            </w:pPr>
            <w:r w:rsidRPr="00AB6404">
              <w:rPr>
                <w:rFonts w:eastAsia="Calibri"/>
                <w:b w:val="0"/>
                <w:bCs w:val="0"/>
                <w:bdr w:val="nil"/>
                <w:lang w:val="es-DO"/>
              </w:rPr>
              <w:t>15</w:t>
            </w:r>
          </w:p>
        </w:tc>
        <w:tc>
          <w:tcPr>
            <w:tcW w:w="6938" w:type="dxa"/>
            <w:noWrap/>
            <w:vAlign w:val="center"/>
            <w:hideMark/>
          </w:tcPr>
          <w:p w14:paraId="48EB95EA" w14:textId="4F7DE3DC" w:rsidR="00EC2FC9" w:rsidRPr="00AB6404" w:rsidRDefault="00EC2FC9" w:rsidP="00AB6404">
            <w:pPr>
              <w:spacing w:line="360" w:lineRule="auto"/>
              <w:ind w:left="360"/>
              <w:jc w:val="center"/>
              <w:cnfStyle w:val="000000100000" w:firstRow="0" w:lastRow="0" w:firstColumn="0" w:lastColumn="0" w:oddVBand="0" w:evenVBand="0" w:oddHBand="1" w:evenHBand="0" w:firstRowFirstColumn="0" w:firstRowLastColumn="0" w:lastRowFirstColumn="0" w:lastRowLastColumn="0"/>
              <w:rPr>
                <w:rFonts w:eastAsia="Calibri"/>
                <w:bdr w:val="nil"/>
                <w:lang w:val="es-DO"/>
              </w:rPr>
            </w:pPr>
            <w:r w:rsidRPr="00AB6404">
              <w:rPr>
                <w:rFonts w:eastAsia="Calibri"/>
                <w:bdr w:val="nil"/>
                <w:lang w:val="es-DO"/>
              </w:rPr>
              <w:t>Contrato Núm.: 12-2025, contratación de empresa para servicios de publicidad plataformas digitales, referencia: JAC-CCС-РЕРВ-2025-0002. Entre Onnoticias.com Lilin Estudio S.R.L., y la JAC.</w:t>
            </w:r>
          </w:p>
        </w:tc>
      </w:tr>
      <w:tr w:rsidR="00EF1E8E" w:rsidRPr="00C132D7" w14:paraId="2F3D9258" w14:textId="77777777" w:rsidTr="00EC7516">
        <w:trPr>
          <w:trHeight w:val="737"/>
          <w:jc w:val="center"/>
        </w:trPr>
        <w:tc>
          <w:tcPr>
            <w:cnfStyle w:val="001000000000" w:firstRow="0" w:lastRow="0" w:firstColumn="1" w:lastColumn="0" w:oddVBand="0" w:evenVBand="0" w:oddHBand="0" w:evenHBand="0" w:firstRowFirstColumn="0" w:firstRowLastColumn="0" w:lastRowFirstColumn="0" w:lastRowLastColumn="0"/>
            <w:tcW w:w="291" w:type="dxa"/>
            <w:vAlign w:val="center"/>
            <w:hideMark/>
          </w:tcPr>
          <w:p w14:paraId="70981D85" w14:textId="77777777" w:rsidR="00EC2FC9" w:rsidRPr="00AB6404" w:rsidRDefault="00EC2FC9" w:rsidP="00AB6404">
            <w:pPr>
              <w:spacing w:line="360" w:lineRule="auto"/>
              <w:jc w:val="center"/>
              <w:rPr>
                <w:rFonts w:eastAsia="Calibri"/>
                <w:b w:val="0"/>
                <w:bCs w:val="0"/>
                <w:bdr w:val="nil"/>
                <w:lang w:val="es-DO"/>
              </w:rPr>
            </w:pPr>
            <w:r w:rsidRPr="00AB6404">
              <w:rPr>
                <w:rFonts w:eastAsia="Calibri"/>
                <w:b w:val="0"/>
                <w:bCs w:val="0"/>
                <w:bdr w:val="nil"/>
                <w:lang w:val="es-DO"/>
              </w:rPr>
              <w:t>16</w:t>
            </w:r>
          </w:p>
        </w:tc>
        <w:tc>
          <w:tcPr>
            <w:tcW w:w="6938" w:type="dxa"/>
            <w:noWrap/>
            <w:vAlign w:val="center"/>
            <w:hideMark/>
          </w:tcPr>
          <w:p w14:paraId="16B16A09" w14:textId="001198FE" w:rsidR="00EC2FC9" w:rsidRPr="00AB6404" w:rsidRDefault="00EC2FC9" w:rsidP="00AB6404">
            <w:pPr>
              <w:spacing w:line="360" w:lineRule="auto"/>
              <w:ind w:left="360"/>
              <w:jc w:val="center"/>
              <w:cnfStyle w:val="000000000000" w:firstRow="0" w:lastRow="0" w:firstColumn="0" w:lastColumn="0" w:oddVBand="0" w:evenVBand="0" w:oddHBand="0" w:evenHBand="0" w:firstRowFirstColumn="0" w:firstRowLastColumn="0" w:lastRowFirstColumn="0" w:lastRowLastColumn="0"/>
              <w:rPr>
                <w:rFonts w:eastAsia="Calibri"/>
                <w:bdr w:val="nil"/>
                <w:lang w:val="es-DO"/>
              </w:rPr>
            </w:pPr>
            <w:r w:rsidRPr="00AB6404">
              <w:rPr>
                <w:rFonts w:eastAsia="Calibri"/>
                <w:bdr w:val="nil"/>
                <w:lang w:val="es-DO"/>
              </w:rPr>
              <w:t>Contrato Núm.: 13-2025, contrato de ejecución de servicios para la contratación de servicios de parqueos para los colaboradores de la Junta de Aviación Civil (JAC), referencia JAC-CCC-PEEX-2025-0002. Entre Hangares Del Caribe Aviation Services S.R.L., y la JAC.</w:t>
            </w:r>
          </w:p>
        </w:tc>
      </w:tr>
      <w:tr w:rsidR="00EF1E8E" w:rsidRPr="00AB6404" w14:paraId="13A24711" w14:textId="77777777" w:rsidTr="00EC7516">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291" w:type="dxa"/>
            <w:vAlign w:val="center"/>
            <w:hideMark/>
          </w:tcPr>
          <w:p w14:paraId="682400D9" w14:textId="77777777" w:rsidR="00EC2FC9" w:rsidRPr="00AB6404" w:rsidRDefault="00EC2FC9" w:rsidP="00AB6404">
            <w:pPr>
              <w:spacing w:line="360" w:lineRule="auto"/>
              <w:jc w:val="center"/>
              <w:rPr>
                <w:rFonts w:eastAsia="Calibri"/>
                <w:b w:val="0"/>
                <w:bCs w:val="0"/>
                <w:bdr w:val="nil"/>
                <w:lang w:val="es-DO"/>
              </w:rPr>
            </w:pPr>
            <w:r w:rsidRPr="00AB6404">
              <w:rPr>
                <w:rFonts w:eastAsia="Calibri"/>
                <w:b w:val="0"/>
                <w:bCs w:val="0"/>
                <w:bdr w:val="nil"/>
                <w:lang w:val="es-DO"/>
              </w:rPr>
              <w:t>17</w:t>
            </w:r>
          </w:p>
        </w:tc>
        <w:tc>
          <w:tcPr>
            <w:tcW w:w="6938" w:type="dxa"/>
            <w:noWrap/>
            <w:vAlign w:val="center"/>
            <w:hideMark/>
          </w:tcPr>
          <w:p w14:paraId="48417E97" w14:textId="61190618" w:rsidR="00EC2FC9" w:rsidRPr="00AB6404" w:rsidRDefault="00EC2FC9" w:rsidP="00AB6404">
            <w:pPr>
              <w:spacing w:line="360" w:lineRule="auto"/>
              <w:ind w:left="360"/>
              <w:jc w:val="center"/>
              <w:cnfStyle w:val="000000100000" w:firstRow="0" w:lastRow="0" w:firstColumn="0" w:lastColumn="0" w:oddVBand="0" w:evenVBand="0" w:oddHBand="1" w:evenHBand="0" w:firstRowFirstColumn="0" w:firstRowLastColumn="0" w:lastRowFirstColumn="0" w:lastRowLastColumn="0"/>
              <w:rPr>
                <w:rFonts w:eastAsia="Calibri"/>
                <w:bdr w:val="nil"/>
                <w:lang w:val="es-DO"/>
              </w:rPr>
            </w:pPr>
            <w:r w:rsidRPr="00AB6404">
              <w:rPr>
                <w:rFonts w:eastAsia="Calibri"/>
                <w:bdr w:val="nil"/>
                <w:lang w:val="es-DO"/>
              </w:rPr>
              <w:t>Adenda al contrato de servicios de parqueos para los colaboradores de la Junta de Aviación Civil (JAC), referencia: JAC-CCC-PEEX-2025-0002. Entre Hangares Del Caribe Avitation Services, S.R.L., y la JAC.</w:t>
            </w:r>
          </w:p>
        </w:tc>
      </w:tr>
      <w:tr w:rsidR="00EF1E8E" w:rsidRPr="00AB6404" w14:paraId="3DF03050" w14:textId="77777777" w:rsidTr="00EC7516">
        <w:trPr>
          <w:trHeight w:val="737"/>
          <w:jc w:val="center"/>
        </w:trPr>
        <w:tc>
          <w:tcPr>
            <w:cnfStyle w:val="001000000000" w:firstRow="0" w:lastRow="0" w:firstColumn="1" w:lastColumn="0" w:oddVBand="0" w:evenVBand="0" w:oddHBand="0" w:evenHBand="0" w:firstRowFirstColumn="0" w:firstRowLastColumn="0" w:lastRowFirstColumn="0" w:lastRowLastColumn="0"/>
            <w:tcW w:w="291" w:type="dxa"/>
            <w:vAlign w:val="center"/>
            <w:hideMark/>
          </w:tcPr>
          <w:p w14:paraId="538D1358" w14:textId="77777777" w:rsidR="00EC2FC9" w:rsidRPr="00AB6404" w:rsidRDefault="00EC2FC9" w:rsidP="00AB6404">
            <w:pPr>
              <w:spacing w:line="360" w:lineRule="auto"/>
              <w:jc w:val="center"/>
              <w:rPr>
                <w:rFonts w:eastAsia="Calibri"/>
                <w:b w:val="0"/>
                <w:bCs w:val="0"/>
                <w:bdr w:val="nil"/>
                <w:lang w:val="es-DO"/>
              </w:rPr>
            </w:pPr>
            <w:r w:rsidRPr="00AB6404">
              <w:rPr>
                <w:rFonts w:eastAsia="Calibri"/>
                <w:b w:val="0"/>
                <w:bCs w:val="0"/>
                <w:bdr w:val="nil"/>
                <w:lang w:val="es-DO"/>
              </w:rPr>
              <w:lastRenderedPageBreak/>
              <w:t>18</w:t>
            </w:r>
          </w:p>
        </w:tc>
        <w:tc>
          <w:tcPr>
            <w:tcW w:w="6938" w:type="dxa"/>
            <w:noWrap/>
            <w:vAlign w:val="center"/>
            <w:hideMark/>
          </w:tcPr>
          <w:p w14:paraId="662BEB56" w14:textId="5BB83AA1" w:rsidR="00EC2FC9" w:rsidRPr="00AB6404" w:rsidRDefault="00EC2FC9" w:rsidP="00AB6404">
            <w:pPr>
              <w:spacing w:line="360" w:lineRule="auto"/>
              <w:ind w:left="360"/>
              <w:jc w:val="center"/>
              <w:cnfStyle w:val="000000000000" w:firstRow="0" w:lastRow="0" w:firstColumn="0" w:lastColumn="0" w:oddVBand="0" w:evenVBand="0" w:oddHBand="0" w:evenHBand="0" w:firstRowFirstColumn="0" w:firstRowLastColumn="0" w:lastRowFirstColumn="0" w:lastRowLastColumn="0"/>
              <w:rPr>
                <w:rFonts w:eastAsia="Calibri"/>
                <w:bdr w:val="nil"/>
                <w:lang w:val="es-DO"/>
              </w:rPr>
            </w:pPr>
            <w:r w:rsidRPr="00AB6404">
              <w:rPr>
                <w:rFonts w:eastAsia="Calibri"/>
                <w:bdr w:val="nil"/>
                <w:lang w:val="es-DO"/>
              </w:rPr>
              <w:t>Contrato Núm.: 14-2025, contratación de servicios de publicidad en tv, plataformas digitales y revista, para la junta de aviación civil (JAC), referencia: JAC-CCC-РЕРВ-2025-0003. Entre Jacus Publicitaria, E.I.R.L., y la JAC.</w:t>
            </w:r>
          </w:p>
        </w:tc>
      </w:tr>
      <w:tr w:rsidR="00EF1E8E" w:rsidRPr="00C132D7" w14:paraId="3D99C6C2" w14:textId="77777777" w:rsidTr="00EC7516">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291" w:type="dxa"/>
            <w:vAlign w:val="center"/>
            <w:hideMark/>
          </w:tcPr>
          <w:p w14:paraId="427A4062" w14:textId="77777777" w:rsidR="00EC2FC9" w:rsidRPr="00AB6404" w:rsidRDefault="00EC2FC9" w:rsidP="00AB6404">
            <w:pPr>
              <w:spacing w:line="360" w:lineRule="auto"/>
              <w:jc w:val="center"/>
              <w:rPr>
                <w:rFonts w:eastAsia="Calibri"/>
                <w:b w:val="0"/>
                <w:bCs w:val="0"/>
                <w:bdr w:val="nil"/>
                <w:lang w:val="es-DO"/>
              </w:rPr>
            </w:pPr>
            <w:r w:rsidRPr="00AB6404">
              <w:rPr>
                <w:rFonts w:eastAsia="Calibri"/>
                <w:b w:val="0"/>
                <w:bCs w:val="0"/>
                <w:bdr w:val="nil"/>
                <w:lang w:val="es-DO"/>
              </w:rPr>
              <w:t>19</w:t>
            </w:r>
          </w:p>
        </w:tc>
        <w:tc>
          <w:tcPr>
            <w:tcW w:w="6938" w:type="dxa"/>
            <w:noWrap/>
            <w:vAlign w:val="center"/>
            <w:hideMark/>
          </w:tcPr>
          <w:p w14:paraId="6704C8D7" w14:textId="43D12FB6" w:rsidR="00EC2FC9" w:rsidRPr="00AB6404" w:rsidRDefault="00EC2FC9" w:rsidP="00AB6404">
            <w:pPr>
              <w:spacing w:line="360" w:lineRule="auto"/>
              <w:ind w:left="360"/>
              <w:jc w:val="center"/>
              <w:cnfStyle w:val="000000100000" w:firstRow="0" w:lastRow="0" w:firstColumn="0" w:lastColumn="0" w:oddVBand="0" w:evenVBand="0" w:oddHBand="1" w:evenHBand="0" w:firstRowFirstColumn="0" w:firstRowLastColumn="0" w:lastRowFirstColumn="0" w:lastRowLastColumn="0"/>
              <w:rPr>
                <w:rFonts w:eastAsia="Calibri"/>
                <w:bdr w:val="nil"/>
                <w:lang w:val="es-DO"/>
              </w:rPr>
            </w:pPr>
            <w:r w:rsidRPr="00AB6404">
              <w:rPr>
                <w:rFonts w:eastAsia="Calibri"/>
                <w:bdr w:val="nil"/>
                <w:lang w:val="es-DO"/>
              </w:rPr>
              <w:t>Contrato Núm.: 15-2025, contratación de servicios de publicidad en tv, plataformas digitales y revista, para la junta de aviación civil (JAC), referencia: Núm.: JAC-CCC-РЕРB2025-0003. Entre Cadena de Noticias-Televisión (CDN-TV) S.A., y la JAC.</w:t>
            </w:r>
          </w:p>
        </w:tc>
      </w:tr>
      <w:tr w:rsidR="00EF1E8E" w:rsidRPr="00C132D7" w14:paraId="71E27FFF" w14:textId="77777777" w:rsidTr="00EC7516">
        <w:trPr>
          <w:trHeight w:val="737"/>
          <w:jc w:val="center"/>
        </w:trPr>
        <w:tc>
          <w:tcPr>
            <w:cnfStyle w:val="001000000000" w:firstRow="0" w:lastRow="0" w:firstColumn="1" w:lastColumn="0" w:oddVBand="0" w:evenVBand="0" w:oddHBand="0" w:evenHBand="0" w:firstRowFirstColumn="0" w:firstRowLastColumn="0" w:lastRowFirstColumn="0" w:lastRowLastColumn="0"/>
            <w:tcW w:w="291" w:type="dxa"/>
            <w:vAlign w:val="center"/>
            <w:hideMark/>
          </w:tcPr>
          <w:p w14:paraId="4F6AD478" w14:textId="77777777" w:rsidR="00EC2FC9" w:rsidRPr="00AB6404" w:rsidRDefault="00EC2FC9" w:rsidP="00AB6404">
            <w:pPr>
              <w:spacing w:line="360" w:lineRule="auto"/>
              <w:jc w:val="center"/>
              <w:rPr>
                <w:rFonts w:eastAsia="Calibri"/>
                <w:b w:val="0"/>
                <w:bCs w:val="0"/>
                <w:bdr w:val="nil"/>
                <w:lang w:val="es-DO"/>
              </w:rPr>
            </w:pPr>
            <w:r w:rsidRPr="00AB6404">
              <w:rPr>
                <w:rFonts w:eastAsia="Calibri"/>
                <w:b w:val="0"/>
                <w:bCs w:val="0"/>
                <w:bdr w:val="nil"/>
                <w:lang w:val="es-DO"/>
              </w:rPr>
              <w:t>20</w:t>
            </w:r>
          </w:p>
        </w:tc>
        <w:tc>
          <w:tcPr>
            <w:tcW w:w="6938" w:type="dxa"/>
            <w:noWrap/>
            <w:vAlign w:val="center"/>
            <w:hideMark/>
          </w:tcPr>
          <w:p w14:paraId="5065F12F" w14:textId="5EAB29D5" w:rsidR="00EC2FC9" w:rsidRPr="00AB6404" w:rsidRDefault="00EC2FC9" w:rsidP="00AB6404">
            <w:pPr>
              <w:spacing w:line="360" w:lineRule="auto"/>
              <w:ind w:left="360"/>
              <w:jc w:val="center"/>
              <w:cnfStyle w:val="000000000000" w:firstRow="0" w:lastRow="0" w:firstColumn="0" w:lastColumn="0" w:oddVBand="0" w:evenVBand="0" w:oddHBand="0" w:evenHBand="0" w:firstRowFirstColumn="0" w:firstRowLastColumn="0" w:lastRowFirstColumn="0" w:lastRowLastColumn="0"/>
              <w:rPr>
                <w:rFonts w:eastAsia="Calibri"/>
                <w:bdr w:val="nil"/>
                <w:lang w:val="es-DO"/>
              </w:rPr>
            </w:pPr>
            <w:r w:rsidRPr="00AB6404">
              <w:rPr>
                <w:rFonts w:eastAsia="Calibri"/>
                <w:bdr w:val="nil"/>
                <w:lang w:val="es-DO"/>
              </w:rPr>
              <w:t xml:space="preserve">Adenda a la contratación de servicios de publicidad en tv, plataformas digitales y revista, para la junta de aviación civil (JAC), referencia: Núm: JAC-CCC-РЕРB2025-0003. Entre </w:t>
            </w:r>
            <w:r w:rsidR="005C0028" w:rsidRPr="00AB6404">
              <w:rPr>
                <w:rFonts w:eastAsia="Calibri"/>
                <w:bdr w:val="nil"/>
                <w:lang w:val="es-DO"/>
              </w:rPr>
              <w:t xml:space="preserve">Cadena de Noticias-Televisión </w:t>
            </w:r>
            <w:r w:rsidRPr="00AB6404">
              <w:rPr>
                <w:rFonts w:eastAsia="Calibri"/>
                <w:bdr w:val="nil"/>
                <w:lang w:val="es-DO"/>
              </w:rPr>
              <w:t>(CDN-TV) S.A., y la JAC.</w:t>
            </w:r>
          </w:p>
        </w:tc>
      </w:tr>
      <w:tr w:rsidR="00EF1E8E" w:rsidRPr="00AB6404" w14:paraId="4086EB08" w14:textId="77777777" w:rsidTr="00EC7516">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291" w:type="dxa"/>
            <w:vAlign w:val="center"/>
            <w:hideMark/>
          </w:tcPr>
          <w:p w14:paraId="1955575E" w14:textId="77777777" w:rsidR="00EC2FC9" w:rsidRPr="00AB6404" w:rsidRDefault="00EC2FC9" w:rsidP="00AB6404">
            <w:pPr>
              <w:spacing w:line="360" w:lineRule="auto"/>
              <w:jc w:val="center"/>
              <w:rPr>
                <w:rFonts w:eastAsia="Calibri"/>
                <w:b w:val="0"/>
                <w:bCs w:val="0"/>
                <w:bdr w:val="nil"/>
                <w:lang w:val="es-DO"/>
              </w:rPr>
            </w:pPr>
            <w:r w:rsidRPr="00AB6404">
              <w:rPr>
                <w:rFonts w:eastAsia="Calibri"/>
                <w:b w:val="0"/>
                <w:bCs w:val="0"/>
                <w:bdr w:val="nil"/>
                <w:lang w:val="es-DO"/>
              </w:rPr>
              <w:t>21</w:t>
            </w:r>
          </w:p>
        </w:tc>
        <w:tc>
          <w:tcPr>
            <w:tcW w:w="6938" w:type="dxa"/>
            <w:noWrap/>
            <w:vAlign w:val="center"/>
            <w:hideMark/>
          </w:tcPr>
          <w:p w14:paraId="7A058331" w14:textId="3236BEE4" w:rsidR="00EC2FC9" w:rsidRPr="00AB6404" w:rsidRDefault="00EC2FC9" w:rsidP="00AB6404">
            <w:pPr>
              <w:spacing w:line="360" w:lineRule="auto"/>
              <w:ind w:left="360"/>
              <w:jc w:val="center"/>
              <w:cnfStyle w:val="000000100000" w:firstRow="0" w:lastRow="0" w:firstColumn="0" w:lastColumn="0" w:oddVBand="0" w:evenVBand="0" w:oddHBand="1" w:evenHBand="0" w:firstRowFirstColumn="0" w:firstRowLastColumn="0" w:lastRowFirstColumn="0" w:lastRowLastColumn="0"/>
              <w:rPr>
                <w:rFonts w:eastAsia="Calibri"/>
                <w:bdr w:val="nil"/>
                <w:lang w:val="es-DO"/>
              </w:rPr>
            </w:pPr>
            <w:r w:rsidRPr="00AB6404">
              <w:rPr>
                <w:rFonts w:eastAsia="Calibri"/>
                <w:bdr w:val="nil"/>
                <w:lang w:val="es-DO"/>
              </w:rPr>
              <w:t>Contrato Núm.: 16-2025, contratación de hotel en punta cana para la realización de los eventos de la asamblea de la clac y negociaciones de servicios aéreos ICAN 2025 de la organización de aviación civil internacional (OACI), referencia: Núm: JAC-CCC-PEEX-2025-0003. Entre H</w:t>
            </w:r>
            <w:r w:rsidR="005C0028" w:rsidRPr="00AB6404">
              <w:rPr>
                <w:rFonts w:eastAsia="Calibri"/>
                <w:bdr w:val="nil"/>
                <w:lang w:val="es-DO"/>
              </w:rPr>
              <w:t>otelera Bávaro</w:t>
            </w:r>
            <w:r w:rsidRPr="00AB6404">
              <w:rPr>
                <w:rFonts w:eastAsia="Calibri"/>
                <w:bdr w:val="nil"/>
                <w:lang w:val="es-DO"/>
              </w:rPr>
              <w:t xml:space="preserve"> S.A., y la JAC.</w:t>
            </w:r>
          </w:p>
        </w:tc>
      </w:tr>
      <w:tr w:rsidR="00EF1E8E" w:rsidRPr="00C132D7" w14:paraId="3B1BE7A8" w14:textId="77777777" w:rsidTr="00EC7516">
        <w:trPr>
          <w:trHeight w:val="737"/>
          <w:jc w:val="center"/>
        </w:trPr>
        <w:tc>
          <w:tcPr>
            <w:cnfStyle w:val="001000000000" w:firstRow="0" w:lastRow="0" w:firstColumn="1" w:lastColumn="0" w:oddVBand="0" w:evenVBand="0" w:oddHBand="0" w:evenHBand="0" w:firstRowFirstColumn="0" w:firstRowLastColumn="0" w:lastRowFirstColumn="0" w:lastRowLastColumn="0"/>
            <w:tcW w:w="291" w:type="dxa"/>
            <w:vAlign w:val="center"/>
            <w:hideMark/>
          </w:tcPr>
          <w:p w14:paraId="12F3720B" w14:textId="77777777" w:rsidR="00EC2FC9" w:rsidRPr="00AB6404" w:rsidRDefault="00EC2FC9" w:rsidP="00AB6404">
            <w:pPr>
              <w:spacing w:line="360" w:lineRule="auto"/>
              <w:jc w:val="center"/>
              <w:rPr>
                <w:rFonts w:eastAsia="Calibri"/>
                <w:b w:val="0"/>
                <w:bCs w:val="0"/>
                <w:bdr w:val="nil"/>
                <w:lang w:val="es-DO"/>
              </w:rPr>
            </w:pPr>
            <w:r w:rsidRPr="00AB6404">
              <w:rPr>
                <w:rFonts w:eastAsia="Calibri"/>
                <w:b w:val="0"/>
                <w:bCs w:val="0"/>
                <w:bdr w:val="nil"/>
                <w:lang w:val="es-DO"/>
              </w:rPr>
              <w:t>22</w:t>
            </w:r>
          </w:p>
        </w:tc>
        <w:tc>
          <w:tcPr>
            <w:tcW w:w="6938" w:type="dxa"/>
            <w:noWrap/>
            <w:vAlign w:val="center"/>
            <w:hideMark/>
          </w:tcPr>
          <w:p w14:paraId="206AC533" w14:textId="5FDF14F9" w:rsidR="00EC2FC9" w:rsidRPr="00AB6404" w:rsidRDefault="00EC2FC9" w:rsidP="00AB6404">
            <w:pPr>
              <w:spacing w:line="360" w:lineRule="auto"/>
              <w:ind w:left="360"/>
              <w:jc w:val="center"/>
              <w:cnfStyle w:val="000000000000" w:firstRow="0" w:lastRow="0" w:firstColumn="0" w:lastColumn="0" w:oddVBand="0" w:evenVBand="0" w:oddHBand="0" w:evenHBand="0" w:firstRowFirstColumn="0" w:firstRowLastColumn="0" w:lastRowFirstColumn="0" w:lastRowLastColumn="0"/>
              <w:rPr>
                <w:rFonts w:eastAsia="Calibri"/>
                <w:bdr w:val="nil"/>
                <w:lang w:val="es-DO"/>
              </w:rPr>
            </w:pPr>
            <w:r w:rsidRPr="00AB6404">
              <w:rPr>
                <w:rFonts w:eastAsia="Calibri"/>
                <w:bdr w:val="nil"/>
                <w:lang w:val="es-DO"/>
              </w:rPr>
              <w:t>Contrato Núm.: 17-2025, contratación de empresa para renovación de licencias Microsof</w:t>
            </w:r>
            <w:r w:rsidR="005C0028" w:rsidRPr="00AB6404">
              <w:rPr>
                <w:rFonts w:eastAsia="Calibri"/>
                <w:bdr w:val="nil"/>
                <w:lang w:val="es-DO"/>
              </w:rPr>
              <w:t>t</w:t>
            </w:r>
            <w:r w:rsidRPr="00AB6404">
              <w:rPr>
                <w:rFonts w:eastAsia="Calibri"/>
                <w:bdr w:val="nil"/>
                <w:lang w:val="es-DO"/>
              </w:rPr>
              <w:t xml:space="preserve"> 366 premium, referencia: JAC-CCC-CP-2025-0001. Entre W</w:t>
            </w:r>
            <w:r w:rsidR="005C0028" w:rsidRPr="00AB6404">
              <w:rPr>
                <w:rFonts w:eastAsia="Calibri"/>
                <w:bdr w:val="nil"/>
                <w:lang w:val="es-DO"/>
              </w:rPr>
              <w:t xml:space="preserve">ind Telecom, </w:t>
            </w:r>
            <w:r w:rsidRPr="00AB6404">
              <w:rPr>
                <w:rFonts w:eastAsia="Calibri"/>
                <w:bdr w:val="nil"/>
                <w:lang w:val="es-DO"/>
              </w:rPr>
              <w:t>S.A., y la JAC.</w:t>
            </w:r>
          </w:p>
        </w:tc>
      </w:tr>
      <w:tr w:rsidR="00EF1E8E" w:rsidRPr="00AB6404" w14:paraId="2836ECF9" w14:textId="77777777" w:rsidTr="00EC7516">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291" w:type="dxa"/>
            <w:vAlign w:val="center"/>
            <w:hideMark/>
          </w:tcPr>
          <w:p w14:paraId="3892DF5D" w14:textId="77777777" w:rsidR="00EC2FC9" w:rsidRPr="00AB6404" w:rsidRDefault="00EC2FC9" w:rsidP="00AB6404">
            <w:pPr>
              <w:spacing w:line="360" w:lineRule="auto"/>
              <w:jc w:val="center"/>
              <w:rPr>
                <w:rFonts w:eastAsia="Calibri"/>
                <w:b w:val="0"/>
                <w:bCs w:val="0"/>
                <w:bdr w:val="nil"/>
                <w:lang w:val="es-DO"/>
              </w:rPr>
            </w:pPr>
            <w:r w:rsidRPr="00AB6404">
              <w:rPr>
                <w:rFonts w:eastAsia="Calibri"/>
                <w:b w:val="0"/>
                <w:bCs w:val="0"/>
                <w:bdr w:val="nil"/>
                <w:lang w:val="es-DO"/>
              </w:rPr>
              <w:t>23</w:t>
            </w:r>
          </w:p>
        </w:tc>
        <w:tc>
          <w:tcPr>
            <w:tcW w:w="6938" w:type="dxa"/>
            <w:noWrap/>
            <w:vAlign w:val="center"/>
            <w:hideMark/>
          </w:tcPr>
          <w:p w14:paraId="758FC9A0" w14:textId="2231C5E8" w:rsidR="00EC2FC9" w:rsidRPr="00AB6404" w:rsidRDefault="00EC2FC9" w:rsidP="00AB6404">
            <w:pPr>
              <w:spacing w:line="360" w:lineRule="auto"/>
              <w:ind w:left="360"/>
              <w:jc w:val="center"/>
              <w:cnfStyle w:val="000000100000" w:firstRow="0" w:lastRow="0" w:firstColumn="0" w:lastColumn="0" w:oddVBand="0" w:evenVBand="0" w:oddHBand="1" w:evenHBand="0" w:firstRowFirstColumn="0" w:firstRowLastColumn="0" w:lastRowFirstColumn="0" w:lastRowLastColumn="0"/>
              <w:rPr>
                <w:rFonts w:eastAsia="Calibri"/>
                <w:bdr w:val="nil"/>
                <w:lang w:val="es-DO"/>
              </w:rPr>
            </w:pPr>
            <w:r w:rsidRPr="00AB6404">
              <w:rPr>
                <w:rFonts w:eastAsia="Calibri"/>
                <w:bdr w:val="nil"/>
                <w:lang w:val="es-DO"/>
              </w:rPr>
              <w:t xml:space="preserve">Contrato Núm.: 18-2025, contratación de servicios de publicidad en tv y plataformas digitales, referencia: </w:t>
            </w:r>
            <w:r w:rsidRPr="00AB6404">
              <w:rPr>
                <w:rFonts w:eastAsia="Calibri"/>
                <w:bdr w:val="nil"/>
                <w:lang w:val="es-DO"/>
              </w:rPr>
              <w:lastRenderedPageBreak/>
              <w:t>JAC-CCC-PЕРB-2025-0004. Entre C</w:t>
            </w:r>
            <w:r w:rsidR="005C0028" w:rsidRPr="00AB6404">
              <w:rPr>
                <w:rFonts w:eastAsia="Calibri"/>
                <w:bdr w:val="nil"/>
                <w:lang w:val="es-DO"/>
              </w:rPr>
              <w:t>hahede Group</w:t>
            </w:r>
            <w:r w:rsidRPr="00AB6404">
              <w:rPr>
                <w:rFonts w:eastAsia="Calibri"/>
                <w:bdr w:val="nil"/>
                <w:lang w:val="es-DO"/>
              </w:rPr>
              <w:t>, S.R.L., y la JAC.</w:t>
            </w:r>
          </w:p>
        </w:tc>
      </w:tr>
      <w:tr w:rsidR="00EF1E8E" w:rsidRPr="00AB6404" w14:paraId="2D79EA59" w14:textId="77777777" w:rsidTr="00EC7516">
        <w:trPr>
          <w:trHeight w:val="737"/>
          <w:jc w:val="center"/>
        </w:trPr>
        <w:tc>
          <w:tcPr>
            <w:cnfStyle w:val="001000000000" w:firstRow="0" w:lastRow="0" w:firstColumn="1" w:lastColumn="0" w:oddVBand="0" w:evenVBand="0" w:oddHBand="0" w:evenHBand="0" w:firstRowFirstColumn="0" w:firstRowLastColumn="0" w:lastRowFirstColumn="0" w:lastRowLastColumn="0"/>
            <w:tcW w:w="291" w:type="dxa"/>
            <w:vAlign w:val="center"/>
            <w:hideMark/>
          </w:tcPr>
          <w:p w14:paraId="5E2DCB05" w14:textId="77777777" w:rsidR="00EC2FC9" w:rsidRPr="00AB6404" w:rsidRDefault="00EC2FC9" w:rsidP="00AB6404">
            <w:pPr>
              <w:spacing w:line="360" w:lineRule="auto"/>
              <w:jc w:val="center"/>
              <w:rPr>
                <w:rFonts w:eastAsia="Calibri"/>
                <w:b w:val="0"/>
                <w:bCs w:val="0"/>
                <w:bdr w:val="nil"/>
                <w:lang w:val="es-DO"/>
              </w:rPr>
            </w:pPr>
            <w:r w:rsidRPr="00AB6404">
              <w:rPr>
                <w:rFonts w:eastAsia="Calibri"/>
                <w:b w:val="0"/>
                <w:bCs w:val="0"/>
                <w:bdr w:val="nil"/>
                <w:lang w:val="es-DO"/>
              </w:rPr>
              <w:lastRenderedPageBreak/>
              <w:t>24</w:t>
            </w:r>
          </w:p>
        </w:tc>
        <w:tc>
          <w:tcPr>
            <w:tcW w:w="6938" w:type="dxa"/>
            <w:noWrap/>
            <w:vAlign w:val="center"/>
            <w:hideMark/>
          </w:tcPr>
          <w:p w14:paraId="1DD2725C" w14:textId="178E746C" w:rsidR="00EC2FC9" w:rsidRPr="00AB6404" w:rsidRDefault="00EC2FC9" w:rsidP="00AB6404">
            <w:pPr>
              <w:spacing w:line="360" w:lineRule="auto"/>
              <w:ind w:left="360"/>
              <w:jc w:val="center"/>
              <w:cnfStyle w:val="000000000000" w:firstRow="0" w:lastRow="0" w:firstColumn="0" w:lastColumn="0" w:oddVBand="0" w:evenVBand="0" w:oddHBand="0" w:evenHBand="0" w:firstRowFirstColumn="0" w:firstRowLastColumn="0" w:lastRowFirstColumn="0" w:lastRowLastColumn="0"/>
              <w:rPr>
                <w:rFonts w:eastAsia="Calibri"/>
                <w:bdr w:val="nil"/>
                <w:lang w:val="es-DO"/>
              </w:rPr>
            </w:pPr>
            <w:r w:rsidRPr="00AB6404">
              <w:rPr>
                <w:rFonts w:eastAsia="Calibri"/>
                <w:bdr w:val="nil"/>
                <w:lang w:val="es-DO"/>
              </w:rPr>
              <w:t>Contrato Núm.: 19-2025, contratación de servicios de publicidad en tv y ediciones impresas, para la junta de aviación civil (JAC), referencia: jac-ссс-рерb-2025-0005. Entre M</w:t>
            </w:r>
            <w:r w:rsidR="005C0028" w:rsidRPr="00AB6404">
              <w:rPr>
                <w:rFonts w:eastAsia="Calibri"/>
                <w:bdr w:val="nil"/>
                <w:lang w:val="es-DO"/>
              </w:rPr>
              <w:t>adison Inversiones</w:t>
            </w:r>
            <w:r w:rsidRPr="00AB6404">
              <w:rPr>
                <w:rFonts w:eastAsia="Calibri"/>
                <w:bdr w:val="nil"/>
                <w:lang w:val="es-DO"/>
              </w:rPr>
              <w:t>, S.R.L., y la JAC.</w:t>
            </w:r>
          </w:p>
        </w:tc>
      </w:tr>
      <w:tr w:rsidR="00EF1E8E" w:rsidRPr="00C132D7" w14:paraId="253AD76C" w14:textId="77777777" w:rsidTr="00EC7516">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291" w:type="dxa"/>
            <w:vAlign w:val="center"/>
            <w:hideMark/>
          </w:tcPr>
          <w:p w14:paraId="39201147" w14:textId="77777777" w:rsidR="00EC2FC9" w:rsidRPr="00AB6404" w:rsidRDefault="00EC2FC9" w:rsidP="00AB6404">
            <w:pPr>
              <w:spacing w:line="360" w:lineRule="auto"/>
              <w:jc w:val="center"/>
              <w:rPr>
                <w:rFonts w:eastAsia="Calibri"/>
                <w:b w:val="0"/>
                <w:bCs w:val="0"/>
                <w:bdr w:val="nil"/>
                <w:lang w:val="es-DO"/>
              </w:rPr>
            </w:pPr>
            <w:r w:rsidRPr="00AB6404">
              <w:rPr>
                <w:rFonts w:eastAsia="Calibri"/>
                <w:b w:val="0"/>
                <w:bCs w:val="0"/>
                <w:bdr w:val="nil"/>
                <w:lang w:val="es-DO"/>
              </w:rPr>
              <w:t>25</w:t>
            </w:r>
          </w:p>
        </w:tc>
        <w:tc>
          <w:tcPr>
            <w:tcW w:w="6938" w:type="dxa"/>
            <w:noWrap/>
            <w:vAlign w:val="center"/>
            <w:hideMark/>
          </w:tcPr>
          <w:p w14:paraId="1E43AC6F" w14:textId="6317DFD7" w:rsidR="00EC2FC9" w:rsidRPr="00AB6404" w:rsidRDefault="00EC2FC9" w:rsidP="00AB6404">
            <w:pPr>
              <w:spacing w:line="360" w:lineRule="auto"/>
              <w:ind w:left="360"/>
              <w:jc w:val="center"/>
              <w:cnfStyle w:val="000000100000" w:firstRow="0" w:lastRow="0" w:firstColumn="0" w:lastColumn="0" w:oddVBand="0" w:evenVBand="0" w:oddHBand="1" w:evenHBand="0" w:firstRowFirstColumn="0" w:firstRowLastColumn="0" w:lastRowFirstColumn="0" w:lastRowLastColumn="0"/>
              <w:rPr>
                <w:rFonts w:eastAsia="Calibri"/>
                <w:bdr w:val="nil"/>
                <w:lang w:val="es-DO"/>
              </w:rPr>
            </w:pPr>
            <w:r w:rsidRPr="00AB6404">
              <w:rPr>
                <w:rFonts w:eastAsia="Calibri"/>
                <w:bdr w:val="nil"/>
                <w:lang w:val="es-DO"/>
              </w:rPr>
              <w:t>Contrato Núm.: 20-2025, contratación de servicios de hotel para la producción, montaje y desarrollo del evento de negociaciones de servicios aéreos ICAN 2025 de la organización de aviación civil internacional (OACI), referencia: JAC-CСС-PEPU-2025-0001</w:t>
            </w:r>
            <w:r w:rsidR="005C0028" w:rsidRPr="00AB6404">
              <w:rPr>
                <w:rFonts w:eastAsia="Calibri"/>
                <w:bdr w:val="nil"/>
                <w:lang w:val="es-DO"/>
              </w:rPr>
              <w:t xml:space="preserve"> entre Hotelera Bávaro</w:t>
            </w:r>
            <w:r w:rsidRPr="00AB6404">
              <w:rPr>
                <w:rFonts w:eastAsia="Calibri"/>
                <w:bdr w:val="nil"/>
                <w:lang w:val="es-DO"/>
              </w:rPr>
              <w:t xml:space="preserve"> S.A., Y LA JAC.</w:t>
            </w:r>
          </w:p>
        </w:tc>
      </w:tr>
      <w:tr w:rsidR="00EF1E8E" w:rsidRPr="00C132D7" w14:paraId="038DFBD1" w14:textId="77777777" w:rsidTr="00EC7516">
        <w:trPr>
          <w:trHeight w:val="737"/>
          <w:jc w:val="center"/>
        </w:trPr>
        <w:tc>
          <w:tcPr>
            <w:cnfStyle w:val="001000000000" w:firstRow="0" w:lastRow="0" w:firstColumn="1" w:lastColumn="0" w:oddVBand="0" w:evenVBand="0" w:oddHBand="0" w:evenHBand="0" w:firstRowFirstColumn="0" w:firstRowLastColumn="0" w:lastRowFirstColumn="0" w:lastRowLastColumn="0"/>
            <w:tcW w:w="291" w:type="dxa"/>
            <w:vAlign w:val="center"/>
            <w:hideMark/>
          </w:tcPr>
          <w:p w14:paraId="5D670D72" w14:textId="77777777" w:rsidR="00EC2FC9" w:rsidRPr="00AB6404" w:rsidRDefault="00EC2FC9" w:rsidP="00AB6404">
            <w:pPr>
              <w:spacing w:line="360" w:lineRule="auto"/>
              <w:jc w:val="center"/>
              <w:rPr>
                <w:rFonts w:eastAsia="Calibri"/>
                <w:b w:val="0"/>
                <w:bCs w:val="0"/>
                <w:bdr w:val="nil"/>
                <w:lang w:val="es-DO"/>
              </w:rPr>
            </w:pPr>
            <w:r w:rsidRPr="00AB6404">
              <w:rPr>
                <w:rFonts w:eastAsia="Calibri"/>
                <w:b w:val="0"/>
                <w:bCs w:val="0"/>
                <w:bdr w:val="nil"/>
                <w:lang w:val="es-DO"/>
              </w:rPr>
              <w:t>26</w:t>
            </w:r>
          </w:p>
        </w:tc>
        <w:tc>
          <w:tcPr>
            <w:tcW w:w="6938" w:type="dxa"/>
            <w:noWrap/>
            <w:vAlign w:val="center"/>
            <w:hideMark/>
          </w:tcPr>
          <w:p w14:paraId="557BA5A1" w14:textId="2884842F" w:rsidR="00EC2FC9" w:rsidRPr="00AB6404" w:rsidRDefault="00EC2FC9" w:rsidP="00AB6404">
            <w:pPr>
              <w:spacing w:line="360" w:lineRule="auto"/>
              <w:ind w:left="360"/>
              <w:jc w:val="center"/>
              <w:cnfStyle w:val="000000000000" w:firstRow="0" w:lastRow="0" w:firstColumn="0" w:lastColumn="0" w:oddVBand="0" w:evenVBand="0" w:oddHBand="0" w:evenHBand="0" w:firstRowFirstColumn="0" w:firstRowLastColumn="0" w:lastRowFirstColumn="0" w:lastRowLastColumn="0"/>
              <w:rPr>
                <w:rFonts w:eastAsia="Calibri"/>
                <w:bdr w:val="nil"/>
                <w:lang w:val="es-DO"/>
              </w:rPr>
            </w:pPr>
            <w:r w:rsidRPr="00AB6404">
              <w:rPr>
                <w:rFonts w:eastAsia="Calibri"/>
                <w:bdr w:val="nil"/>
                <w:lang w:val="es-DO"/>
              </w:rPr>
              <w:t xml:space="preserve">Contrato Núm.: 21-2025, contratación de servicios de publicidad en tv y ediciones impresas, para la junta de aviación civil (JAC), referencia: jac-cсс-рерb-2025-0007. Entre </w:t>
            </w:r>
            <w:r w:rsidR="005C0028" w:rsidRPr="00AB6404">
              <w:rPr>
                <w:rFonts w:eastAsia="Calibri"/>
                <w:bdr w:val="nil"/>
                <w:lang w:val="es-DO"/>
              </w:rPr>
              <w:t>Economía y Mercado Franchy Mendez</w:t>
            </w:r>
            <w:r w:rsidRPr="00AB6404">
              <w:rPr>
                <w:rFonts w:eastAsia="Calibri"/>
                <w:bdr w:val="nil"/>
                <w:lang w:val="es-DO"/>
              </w:rPr>
              <w:t>, S.R.L., y la JAC.</w:t>
            </w:r>
          </w:p>
        </w:tc>
      </w:tr>
      <w:tr w:rsidR="00EF1E8E" w:rsidRPr="00C132D7" w14:paraId="039D60EE" w14:textId="77777777" w:rsidTr="00EC7516">
        <w:trPr>
          <w:cnfStyle w:val="000000100000" w:firstRow="0" w:lastRow="0" w:firstColumn="0" w:lastColumn="0" w:oddVBand="0" w:evenVBand="0" w:oddHBand="1" w:evenHBand="0" w:firstRowFirstColumn="0" w:firstRowLastColumn="0" w:lastRowFirstColumn="0" w:lastRowLastColumn="0"/>
          <w:trHeight w:val="737"/>
          <w:jc w:val="center"/>
        </w:trPr>
        <w:tc>
          <w:tcPr>
            <w:cnfStyle w:val="001000000000" w:firstRow="0" w:lastRow="0" w:firstColumn="1" w:lastColumn="0" w:oddVBand="0" w:evenVBand="0" w:oddHBand="0" w:evenHBand="0" w:firstRowFirstColumn="0" w:firstRowLastColumn="0" w:lastRowFirstColumn="0" w:lastRowLastColumn="0"/>
            <w:tcW w:w="291" w:type="dxa"/>
            <w:vAlign w:val="center"/>
            <w:hideMark/>
          </w:tcPr>
          <w:p w14:paraId="79022ABC" w14:textId="77777777" w:rsidR="00EC2FC9" w:rsidRPr="00AB6404" w:rsidRDefault="00EC2FC9" w:rsidP="00AB6404">
            <w:pPr>
              <w:spacing w:line="360" w:lineRule="auto"/>
              <w:jc w:val="center"/>
              <w:rPr>
                <w:rFonts w:eastAsia="Calibri"/>
                <w:b w:val="0"/>
                <w:bCs w:val="0"/>
                <w:bdr w:val="nil"/>
                <w:lang w:val="es-DO"/>
              </w:rPr>
            </w:pPr>
            <w:r w:rsidRPr="00AB6404">
              <w:rPr>
                <w:rFonts w:eastAsia="Calibri"/>
                <w:b w:val="0"/>
                <w:bCs w:val="0"/>
                <w:bdr w:val="nil"/>
                <w:lang w:val="es-DO"/>
              </w:rPr>
              <w:t>27</w:t>
            </w:r>
          </w:p>
        </w:tc>
        <w:tc>
          <w:tcPr>
            <w:tcW w:w="6938" w:type="dxa"/>
            <w:noWrap/>
            <w:vAlign w:val="center"/>
            <w:hideMark/>
          </w:tcPr>
          <w:p w14:paraId="632E55C5" w14:textId="3B1C0E2E" w:rsidR="00EC2FC9" w:rsidRPr="00AB6404" w:rsidRDefault="00EC2FC9" w:rsidP="00AB6404">
            <w:pPr>
              <w:spacing w:line="360" w:lineRule="auto"/>
              <w:ind w:left="360"/>
              <w:jc w:val="center"/>
              <w:cnfStyle w:val="000000100000" w:firstRow="0" w:lastRow="0" w:firstColumn="0" w:lastColumn="0" w:oddVBand="0" w:evenVBand="0" w:oddHBand="1" w:evenHBand="0" w:firstRowFirstColumn="0" w:firstRowLastColumn="0" w:lastRowFirstColumn="0" w:lastRowLastColumn="0"/>
              <w:rPr>
                <w:rFonts w:eastAsia="Calibri"/>
                <w:bdr w:val="nil"/>
                <w:lang w:val="es-DO"/>
              </w:rPr>
            </w:pPr>
            <w:r w:rsidRPr="00AB6404">
              <w:rPr>
                <w:rFonts w:eastAsia="Calibri"/>
                <w:bdr w:val="nil"/>
                <w:lang w:val="es-DO"/>
              </w:rPr>
              <w:t>Contrato Núm.: 22-2025, contratación de servicios de publicidad en tv y ediciones impresas, para la junta de aviación civil (JAC), referencia: jac-cсс-рерb-2025-0007. Entre C</w:t>
            </w:r>
            <w:r w:rsidR="005C0028" w:rsidRPr="00AB6404">
              <w:rPr>
                <w:rFonts w:eastAsia="Calibri"/>
                <w:bdr w:val="nil"/>
                <w:lang w:val="es-DO"/>
              </w:rPr>
              <w:t>onversando con Peggy Cabral</w:t>
            </w:r>
            <w:r w:rsidRPr="00AB6404">
              <w:rPr>
                <w:rFonts w:eastAsia="Calibri"/>
                <w:bdr w:val="nil"/>
                <w:lang w:val="es-DO"/>
              </w:rPr>
              <w:t>, S.R.L., y la JAC.</w:t>
            </w:r>
          </w:p>
        </w:tc>
      </w:tr>
    </w:tbl>
    <w:p w14:paraId="3EA08D63" w14:textId="6452738F" w:rsidR="00DF6D12" w:rsidRPr="00AB6404" w:rsidRDefault="00DF6D12" w:rsidP="00AB6404">
      <w:pPr>
        <w:autoSpaceDE w:val="0"/>
        <w:autoSpaceDN w:val="0"/>
        <w:adjustRightInd w:val="0"/>
        <w:spacing w:after="0" w:line="360" w:lineRule="auto"/>
        <w:jc w:val="center"/>
        <w:rPr>
          <w:b/>
          <w:bCs/>
          <w:lang w:val="es-DO"/>
        </w:rPr>
      </w:pPr>
      <w:r w:rsidRPr="00AB6404">
        <w:rPr>
          <w:rFonts w:eastAsia="Calibri"/>
          <w:i/>
          <w:iCs/>
          <w:sz w:val="18"/>
          <w:szCs w:val="18"/>
          <w:lang w:val="es-DO"/>
        </w:rPr>
        <w:t xml:space="preserve">Fuente: </w:t>
      </w:r>
      <w:r w:rsidR="00DF027C" w:rsidRPr="00AB6404">
        <w:rPr>
          <w:rFonts w:eastAsia="Calibri"/>
          <w:i/>
          <w:iCs/>
          <w:sz w:val="18"/>
          <w:szCs w:val="18"/>
          <w:lang w:val="es-DO"/>
        </w:rPr>
        <w:t>Departamento de</w:t>
      </w:r>
      <w:r w:rsidRPr="00AB6404">
        <w:rPr>
          <w:rFonts w:eastAsia="Calibri"/>
          <w:i/>
          <w:iCs/>
          <w:sz w:val="18"/>
          <w:szCs w:val="18"/>
          <w:lang w:val="es-DO"/>
        </w:rPr>
        <w:t xml:space="preserve"> Jurídica de la JAC</w:t>
      </w:r>
    </w:p>
    <w:p w14:paraId="22D97BB5" w14:textId="77777777" w:rsidR="001B6F26" w:rsidRPr="00AB6404" w:rsidRDefault="001B6F26" w:rsidP="00AB6404">
      <w:pPr>
        <w:spacing w:line="360" w:lineRule="auto"/>
        <w:jc w:val="both"/>
        <w:rPr>
          <w:rFonts w:eastAsia="Calibri"/>
          <w:noProof/>
          <w:lang w:val="es-DO"/>
        </w:rPr>
      </w:pPr>
    </w:p>
    <w:p w14:paraId="5C379F69" w14:textId="0171935A" w:rsidR="00A46F6B" w:rsidRPr="00AB6404" w:rsidRDefault="00EE1B4E" w:rsidP="00AB6404">
      <w:pPr>
        <w:pStyle w:val="Ttulo3"/>
        <w:spacing w:line="360" w:lineRule="auto"/>
        <w:jc w:val="both"/>
        <w:rPr>
          <w:rFonts w:eastAsia="Calibri" w:cs="Times New Roman"/>
          <w:noProof/>
          <w:color w:val="767171"/>
          <w:lang w:val="es-DO"/>
        </w:rPr>
      </w:pPr>
      <w:bookmarkStart w:id="980" w:name="_Toc218581855"/>
      <w:r w:rsidRPr="00AB6404">
        <w:rPr>
          <w:rFonts w:eastAsia="Calibri" w:cs="Times New Roman"/>
          <w:noProof/>
          <w:color w:val="767171"/>
          <w:lang w:val="es-DO"/>
        </w:rPr>
        <w:t>Procesos Judiciales</w:t>
      </w:r>
      <w:r w:rsidR="00BA728A" w:rsidRPr="00AB6404">
        <w:rPr>
          <w:rFonts w:eastAsia="Calibri" w:cs="Times New Roman"/>
          <w:noProof/>
          <w:color w:val="767171"/>
          <w:lang w:val="es-DO"/>
        </w:rPr>
        <w:t xml:space="preserve"> y Legales</w:t>
      </w:r>
      <w:bookmarkEnd w:id="980"/>
    </w:p>
    <w:p w14:paraId="6DFD34F9" w14:textId="77777777" w:rsidR="00BA728A" w:rsidRPr="00AB6404" w:rsidRDefault="00BA728A" w:rsidP="00AB6404">
      <w:pPr>
        <w:spacing w:line="360" w:lineRule="auto"/>
        <w:rPr>
          <w:lang w:val="es-DO"/>
        </w:rPr>
      </w:pPr>
    </w:p>
    <w:p w14:paraId="2D7557A3" w14:textId="47DFD664" w:rsidR="00EE1B4E" w:rsidRPr="00AB6404" w:rsidRDefault="00EE1B4E" w:rsidP="00AB6404">
      <w:pPr>
        <w:spacing w:line="360" w:lineRule="auto"/>
        <w:jc w:val="both"/>
        <w:rPr>
          <w:rFonts w:eastAsia="Calibri"/>
          <w:noProof/>
          <w:lang w:val="es-DO"/>
        </w:rPr>
      </w:pPr>
      <w:r w:rsidRPr="00AB6404">
        <w:rPr>
          <w:rFonts w:eastAsia="Calibri"/>
          <w:noProof/>
          <w:lang w:val="es-DO"/>
        </w:rPr>
        <w:t xml:space="preserve">En este 2025, </w:t>
      </w:r>
      <w:r w:rsidR="00FE489B" w:rsidRPr="00AB6404">
        <w:rPr>
          <w:rFonts w:eastAsia="Calibri"/>
          <w:noProof/>
          <w:lang w:val="es-DO"/>
        </w:rPr>
        <w:t>el departamento de</w:t>
      </w:r>
      <w:r w:rsidRPr="00AB6404">
        <w:rPr>
          <w:rFonts w:eastAsia="Calibri"/>
          <w:noProof/>
          <w:lang w:val="es-DO"/>
        </w:rPr>
        <w:t xml:space="preserve"> Jurídica ha gestionado los siguientes procesos judiciales, como representante de la JAC:</w:t>
      </w:r>
    </w:p>
    <w:tbl>
      <w:tblPr>
        <w:tblStyle w:val="Tablanormal1"/>
        <w:tblW w:w="5000" w:type="pct"/>
        <w:jc w:val="center"/>
        <w:tblLook w:val="04A0" w:firstRow="1" w:lastRow="0" w:firstColumn="1" w:lastColumn="0" w:noHBand="0" w:noVBand="1"/>
      </w:tblPr>
      <w:tblGrid>
        <w:gridCol w:w="5026"/>
        <w:gridCol w:w="2884"/>
      </w:tblGrid>
      <w:tr w:rsidR="00EF1E8E" w:rsidRPr="00AB6404" w14:paraId="0843010E" w14:textId="77777777" w:rsidTr="00F71AF8">
        <w:trPr>
          <w:cnfStyle w:val="100000000000" w:firstRow="1" w:lastRow="0" w:firstColumn="0" w:lastColumn="0" w:oddVBand="0" w:evenVBand="0" w:oddHBand="0" w:evenHBand="0" w:firstRowFirstColumn="0" w:firstRowLastColumn="0" w:lastRowFirstColumn="0" w:lastRowLastColumn="0"/>
          <w:trHeight w:val="850"/>
          <w:tblHeader/>
          <w:jc w:val="center"/>
        </w:trPr>
        <w:tc>
          <w:tcPr>
            <w:cnfStyle w:val="001000000000" w:firstRow="0" w:lastRow="0" w:firstColumn="1" w:lastColumn="0" w:oddVBand="0" w:evenVBand="0" w:oddHBand="0" w:evenHBand="0" w:firstRowFirstColumn="0" w:firstRowLastColumn="0" w:lastRowFirstColumn="0" w:lastRowLastColumn="0"/>
            <w:tcW w:w="3177" w:type="pct"/>
            <w:shd w:val="clear" w:color="auto" w:fill="011C50"/>
            <w:vAlign w:val="center"/>
            <w:hideMark/>
          </w:tcPr>
          <w:p w14:paraId="063496A1" w14:textId="77777777" w:rsidR="00EE1B4E" w:rsidRPr="00AB6404" w:rsidRDefault="00EE1B4E" w:rsidP="00AB6404">
            <w:pPr>
              <w:spacing w:line="360" w:lineRule="auto"/>
              <w:jc w:val="center"/>
              <w:rPr>
                <w:rFonts w:eastAsia="Calibri"/>
                <w:b w:val="0"/>
                <w:bCs w:val="0"/>
                <w:color w:val="FFFFFF" w:themeColor="background1"/>
                <w:bdr w:val="nil"/>
                <w:lang w:val="es-DO"/>
              </w:rPr>
            </w:pPr>
            <w:r w:rsidRPr="00AB6404">
              <w:rPr>
                <w:rFonts w:eastAsia="Calibri"/>
                <w:b w:val="0"/>
                <w:bCs w:val="0"/>
                <w:color w:val="FFFFFF" w:themeColor="background1"/>
                <w:bdr w:val="nil"/>
                <w:lang w:val="es-DO"/>
              </w:rPr>
              <w:lastRenderedPageBreak/>
              <w:t>Procesos Judiciales</w:t>
            </w:r>
          </w:p>
        </w:tc>
        <w:tc>
          <w:tcPr>
            <w:tcW w:w="1823" w:type="pct"/>
            <w:shd w:val="clear" w:color="auto" w:fill="011C50"/>
            <w:vAlign w:val="center"/>
            <w:hideMark/>
          </w:tcPr>
          <w:p w14:paraId="2A834035" w14:textId="77777777" w:rsidR="00EE1B4E" w:rsidRPr="00AB6404" w:rsidRDefault="00EE1B4E"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b w:val="0"/>
                <w:bCs w:val="0"/>
                <w:color w:val="FFFFFF" w:themeColor="background1"/>
                <w:bdr w:val="nil"/>
                <w:lang w:val="es-DO"/>
              </w:rPr>
            </w:pPr>
            <w:r w:rsidRPr="00AB6404">
              <w:rPr>
                <w:rFonts w:eastAsia="Calibri"/>
                <w:b w:val="0"/>
                <w:bCs w:val="0"/>
                <w:color w:val="FFFFFF" w:themeColor="background1"/>
                <w:bdr w:val="nil"/>
                <w:lang w:val="es-DO"/>
              </w:rPr>
              <w:t>Situación actual</w:t>
            </w:r>
          </w:p>
        </w:tc>
      </w:tr>
      <w:tr w:rsidR="00EF1E8E" w:rsidRPr="00C132D7" w14:paraId="6AFD37E5" w14:textId="77777777" w:rsidTr="00F71AF8">
        <w:trPr>
          <w:cnfStyle w:val="000000100000" w:firstRow="0" w:lastRow="0" w:firstColumn="0" w:lastColumn="0" w:oddVBand="0" w:evenVBand="0" w:oddHBand="1" w:evenHBand="0"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3177" w:type="pct"/>
            <w:vAlign w:val="center"/>
            <w:hideMark/>
          </w:tcPr>
          <w:p w14:paraId="0D8C3AB9" w14:textId="06E884D9" w:rsidR="00EE1B4E" w:rsidRPr="00AB6404" w:rsidRDefault="00896BF9" w:rsidP="00AB6404">
            <w:pPr>
              <w:spacing w:line="360" w:lineRule="auto"/>
              <w:ind w:left="360"/>
              <w:jc w:val="center"/>
              <w:rPr>
                <w:rFonts w:eastAsia="Calibri"/>
                <w:bdr w:val="nil"/>
                <w:lang w:val="es-DO"/>
              </w:rPr>
            </w:pPr>
            <w:r w:rsidRPr="00AB6404">
              <w:rPr>
                <w:rFonts w:eastAsia="Calibri"/>
                <w:b w:val="0"/>
                <w:bCs w:val="0"/>
                <w:bdr w:val="nil"/>
                <w:lang w:val="es-DO"/>
              </w:rPr>
              <w:t>Ava Airways, S.A. – Recurso contencioso administrativo contra la Resolución núm. 10-2023 (Exp. núm. 2023-0014467). Recurso contra la Resolución núm. 10-2023, que suspendió por diez (10) días el CAE núm. 30 de Ava Airways por incumplimiento del art. 223 de la Ley núm. 491-06.</w:t>
            </w:r>
          </w:p>
        </w:tc>
        <w:tc>
          <w:tcPr>
            <w:tcW w:w="1823" w:type="pct"/>
            <w:vAlign w:val="center"/>
            <w:hideMark/>
          </w:tcPr>
          <w:p w14:paraId="57B58D5E" w14:textId="08F51BC3" w:rsidR="00EE1B4E" w:rsidRPr="00AB6404" w:rsidRDefault="00896BF9" w:rsidP="00AB6404">
            <w:pPr>
              <w:spacing w:line="360" w:lineRule="auto"/>
              <w:ind w:left="360"/>
              <w:jc w:val="center"/>
              <w:cnfStyle w:val="000000100000" w:firstRow="0" w:lastRow="0" w:firstColumn="0" w:lastColumn="0" w:oddVBand="0" w:evenVBand="0" w:oddHBand="1" w:evenHBand="0" w:firstRowFirstColumn="0" w:firstRowLastColumn="0" w:lastRowFirstColumn="0" w:lastRowLastColumn="0"/>
              <w:rPr>
                <w:rFonts w:eastAsia="Calibri"/>
                <w:bdr w:val="nil"/>
                <w:lang w:val="es-DO"/>
              </w:rPr>
            </w:pPr>
            <w:r w:rsidRPr="00AB6404">
              <w:rPr>
                <w:rFonts w:eastAsia="Calibri"/>
                <w:bdr w:val="nil"/>
                <w:lang w:val="es-DO"/>
              </w:rPr>
              <w:t>Casado con envío y pendiente de nuevo conocimiento por la Quinta Sala del Tribunal Superior Administrativo.</w:t>
            </w:r>
          </w:p>
        </w:tc>
      </w:tr>
      <w:tr w:rsidR="00EF1E8E" w:rsidRPr="00C132D7" w14:paraId="6A00E8C3" w14:textId="77777777" w:rsidTr="00F71AF8">
        <w:trPr>
          <w:trHeight w:val="850"/>
          <w:jc w:val="center"/>
        </w:trPr>
        <w:tc>
          <w:tcPr>
            <w:cnfStyle w:val="001000000000" w:firstRow="0" w:lastRow="0" w:firstColumn="1" w:lastColumn="0" w:oddVBand="0" w:evenVBand="0" w:oddHBand="0" w:evenHBand="0" w:firstRowFirstColumn="0" w:firstRowLastColumn="0" w:lastRowFirstColumn="0" w:lastRowLastColumn="0"/>
            <w:tcW w:w="3177" w:type="pct"/>
            <w:vAlign w:val="center"/>
            <w:hideMark/>
          </w:tcPr>
          <w:p w14:paraId="3692E330" w14:textId="77777777" w:rsidR="00896BF9" w:rsidRPr="00AB6404" w:rsidRDefault="00896BF9" w:rsidP="00AB6404">
            <w:pPr>
              <w:spacing w:line="360" w:lineRule="auto"/>
              <w:ind w:left="360"/>
              <w:jc w:val="center"/>
              <w:rPr>
                <w:rFonts w:eastAsia="Calibri"/>
                <w:bdr w:val="nil"/>
                <w:lang w:val="es-DO"/>
              </w:rPr>
            </w:pPr>
            <w:r w:rsidRPr="00AB6404">
              <w:rPr>
                <w:rFonts w:eastAsia="Calibri"/>
                <w:b w:val="0"/>
                <w:bCs w:val="0"/>
                <w:bdr w:val="nil"/>
                <w:lang w:val="es-DO"/>
              </w:rPr>
              <w:t>Ava Airways, S.A. – Demanda en responsabilidad patrimonial contra la JAC y el IDAC (Exp. núm. 2023-0044409). Demanda en responsabilidad patrimonial interpuesta por Ava Airways, S.A. contra la JAC y el IDAC, rechazada por la Quinta Sala del TSA mediante sentencia de 28 de junio de 2024.</w:t>
            </w:r>
          </w:p>
          <w:p w14:paraId="0F5649D9" w14:textId="53A330C5" w:rsidR="00EE1B4E" w:rsidRPr="00AB6404" w:rsidRDefault="00EE1B4E" w:rsidP="00AB6404">
            <w:pPr>
              <w:spacing w:line="360" w:lineRule="auto"/>
              <w:ind w:left="360"/>
              <w:jc w:val="center"/>
              <w:rPr>
                <w:rFonts w:eastAsia="Calibri"/>
                <w:bdr w:val="nil"/>
                <w:lang w:val="es-DO"/>
              </w:rPr>
            </w:pPr>
          </w:p>
        </w:tc>
        <w:tc>
          <w:tcPr>
            <w:tcW w:w="1823" w:type="pct"/>
            <w:vAlign w:val="center"/>
            <w:hideMark/>
          </w:tcPr>
          <w:p w14:paraId="7C5BD4D5" w14:textId="4467FEDC" w:rsidR="00EE1B4E" w:rsidRPr="00AB6404" w:rsidRDefault="004B2F46" w:rsidP="00AB6404">
            <w:pPr>
              <w:spacing w:line="360" w:lineRule="auto"/>
              <w:ind w:left="360"/>
              <w:jc w:val="center"/>
              <w:cnfStyle w:val="000000000000" w:firstRow="0" w:lastRow="0" w:firstColumn="0" w:lastColumn="0" w:oddVBand="0" w:evenVBand="0" w:oddHBand="0" w:evenHBand="0" w:firstRowFirstColumn="0" w:firstRowLastColumn="0" w:lastRowFirstColumn="0" w:lastRowLastColumn="0"/>
              <w:rPr>
                <w:rFonts w:eastAsia="Calibri"/>
                <w:bdr w:val="nil"/>
                <w:lang w:val="es-DO"/>
              </w:rPr>
            </w:pPr>
            <w:r w:rsidRPr="00AB6404">
              <w:rPr>
                <w:rFonts w:eastAsia="Calibri"/>
                <w:bdr w:val="nil"/>
                <w:lang w:val="es-DO"/>
              </w:rPr>
              <w:t>S</w:t>
            </w:r>
            <w:r w:rsidR="00896BF9" w:rsidRPr="00AB6404">
              <w:rPr>
                <w:rFonts w:eastAsia="Calibri"/>
                <w:bdr w:val="nil"/>
                <w:lang w:val="es-DO"/>
              </w:rPr>
              <w:t>entencia de rechazo en fase de verificación de firmeza (pendiente constatar si ha sido recurrida).</w:t>
            </w:r>
          </w:p>
        </w:tc>
      </w:tr>
      <w:tr w:rsidR="00EF1E8E" w:rsidRPr="00C132D7" w14:paraId="6B0CCF0E" w14:textId="77777777" w:rsidTr="00F71AF8">
        <w:trPr>
          <w:cnfStyle w:val="000000100000" w:firstRow="0" w:lastRow="0" w:firstColumn="0" w:lastColumn="0" w:oddVBand="0" w:evenVBand="0" w:oddHBand="1" w:evenHBand="0"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3177" w:type="pct"/>
            <w:vAlign w:val="center"/>
            <w:hideMark/>
          </w:tcPr>
          <w:p w14:paraId="3FEE6492" w14:textId="77777777" w:rsidR="00EE1B4E" w:rsidRPr="00AB6404" w:rsidRDefault="00EE1B4E" w:rsidP="00AB6404">
            <w:pPr>
              <w:spacing w:line="360" w:lineRule="auto"/>
              <w:ind w:left="360"/>
              <w:jc w:val="center"/>
              <w:rPr>
                <w:rFonts w:eastAsia="Calibri"/>
                <w:bdr w:val="nil"/>
                <w:lang w:val="es-DO"/>
              </w:rPr>
            </w:pPr>
            <w:r w:rsidRPr="00AB6404">
              <w:rPr>
                <w:rFonts w:eastAsia="Calibri"/>
                <w:b w:val="0"/>
                <w:bCs w:val="0"/>
                <w:bdr w:val="nil"/>
                <w:lang w:val="es-DO"/>
              </w:rPr>
              <w:t>Lic. Sylvio Gilles Julien Hodos – Recurso contra la Resolución Administrativa núm. 1-2023 (Exp. núm. 2023-0031777). Recurso interpuesto por el Lic. Sylvio Hodos contra la Resolución Adm. núm. 1-2023 de la JAC, rechazado por el TSA mediante sentencia de 28 de mayo de 2024 y recurrido en casación.</w:t>
            </w:r>
          </w:p>
        </w:tc>
        <w:tc>
          <w:tcPr>
            <w:tcW w:w="1823" w:type="pct"/>
            <w:vAlign w:val="center"/>
            <w:hideMark/>
          </w:tcPr>
          <w:p w14:paraId="379505D0" w14:textId="77777777" w:rsidR="00EE1B4E" w:rsidRPr="00AB6404" w:rsidRDefault="00EE1B4E" w:rsidP="00AB6404">
            <w:pPr>
              <w:spacing w:line="360" w:lineRule="auto"/>
              <w:ind w:left="360"/>
              <w:jc w:val="center"/>
              <w:cnfStyle w:val="000000100000" w:firstRow="0" w:lastRow="0" w:firstColumn="0" w:lastColumn="0" w:oddVBand="0" w:evenVBand="0" w:oddHBand="1" w:evenHBand="0" w:firstRowFirstColumn="0" w:firstRowLastColumn="0" w:lastRowFirstColumn="0" w:lastRowLastColumn="0"/>
              <w:rPr>
                <w:rFonts w:eastAsia="Calibri"/>
                <w:bdr w:val="nil"/>
                <w:lang w:val="es-DO"/>
              </w:rPr>
            </w:pPr>
            <w:r w:rsidRPr="00AB6404">
              <w:rPr>
                <w:rFonts w:eastAsia="Calibri"/>
                <w:bdr w:val="nil"/>
                <w:lang w:val="es-DO"/>
              </w:rPr>
              <w:t>Recurso de casación pendiente de fallo ante la Suprema Corte de Justicia.</w:t>
            </w:r>
          </w:p>
        </w:tc>
      </w:tr>
      <w:tr w:rsidR="00EF1E8E" w:rsidRPr="00C132D7" w14:paraId="3C9C2FBE" w14:textId="77777777" w:rsidTr="00F71AF8">
        <w:trPr>
          <w:trHeight w:val="850"/>
          <w:jc w:val="center"/>
        </w:trPr>
        <w:tc>
          <w:tcPr>
            <w:cnfStyle w:val="001000000000" w:firstRow="0" w:lastRow="0" w:firstColumn="1" w:lastColumn="0" w:oddVBand="0" w:evenVBand="0" w:oddHBand="0" w:evenHBand="0" w:firstRowFirstColumn="0" w:firstRowLastColumn="0" w:lastRowFirstColumn="0" w:lastRowLastColumn="0"/>
            <w:tcW w:w="3177" w:type="pct"/>
            <w:vAlign w:val="center"/>
            <w:hideMark/>
          </w:tcPr>
          <w:p w14:paraId="65704BC3" w14:textId="77777777" w:rsidR="00EE1B4E" w:rsidRPr="00AB6404" w:rsidRDefault="00EE1B4E" w:rsidP="00AB6404">
            <w:pPr>
              <w:spacing w:line="360" w:lineRule="auto"/>
              <w:ind w:left="360"/>
              <w:jc w:val="center"/>
              <w:rPr>
                <w:rFonts w:eastAsia="Calibri"/>
                <w:bdr w:val="nil"/>
                <w:lang w:val="es-DO"/>
              </w:rPr>
            </w:pPr>
            <w:r w:rsidRPr="00AB6404">
              <w:rPr>
                <w:rFonts w:eastAsia="Calibri"/>
                <w:b w:val="0"/>
                <w:bCs w:val="0"/>
                <w:bdr w:val="nil"/>
                <w:lang w:val="es-DO"/>
              </w:rPr>
              <w:lastRenderedPageBreak/>
              <w:t>American, Delta, United, Aeroméxico, Air Transat, Copa, JetBlue y otras – Recursos acumulados sobre Tarjeta de Turismo (Exps. núms. 2023-0016380; 2023-0017206; 2023-0017244; 2023-0017234; 2023-0017228; 2023-0017193; 2023-0017170; 2023-0017226; 2023-0017214; 2023-0017217; 2023-0016662; 2023-0017056). Recursos contenciosos acumulados contra las Resoluciones núms. 217-2022 y 9-2023 de la JAC, relativas al cobro de la Tarjeta de Turismo, acogidos por la Quinta Sala del TSA y ligados a la sentencia del Tribunal Constitucional sobre la Norma 08-2018 de la DGII.</w:t>
            </w:r>
          </w:p>
        </w:tc>
        <w:tc>
          <w:tcPr>
            <w:tcW w:w="1823" w:type="pct"/>
            <w:vAlign w:val="center"/>
            <w:hideMark/>
          </w:tcPr>
          <w:p w14:paraId="20176576" w14:textId="77777777" w:rsidR="00EE1B4E" w:rsidRPr="00AB6404" w:rsidRDefault="00EE1B4E" w:rsidP="00AB6404">
            <w:pPr>
              <w:spacing w:line="360" w:lineRule="auto"/>
              <w:ind w:left="360"/>
              <w:jc w:val="center"/>
              <w:cnfStyle w:val="000000000000" w:firstRow="0" w:lastRow="0" w:firstColumn="0" w:lastColumn="0" w:oddVBand="0" w:evenVBand="0" w:oddHBand="0" w:evenHBand="0" w:firstRowFirstColumn="0" w:firstRowLastColumn="0" w:lastRowFirstColumn="0" w:lastRowLastColumn="0"/>
              <w:rPr>
                <w:rFonts w:eastAsia="Calibri"/>
                <w:bdr w:val="nil"/>
                <w:lang w:val="es-DO"/>
              </w:rPr>
            </w:pPr>
            <w:r w:rsidRPr="00AB6404">
              <w:rPr>
                <w:rFonts w:eastAsia="Calibri"/>
                <w:bdr w:val="nil"/>
                <w:lang w:val="es-DO"/>
              </w:rPr>
              <w:t>Recurso de casación interpuesto por la JAC contra la sentencia núm. 0030-1643-2024-SSEN-00230 en estado de fallo ante la Tercera Sala de la Suprema Corte de Justicia.</w:t>
            </w:r>
          </w:p>
        </w:tc>
      </w:tr>
      <w:tr w:rsidR="00EF1E8E" w:rsidRPr="00AB6404" w14:paraId="67D9192A" w14:textId="77777777" w:rsidTr="00F71AF8">
        <w:trPr>
          <w:cnfStyle w:val="000000100000" w:firstRow="0" w:lastRow="0" w:firstColumn="0" w:lastColumn="0" w:oddVBand="0" w:evenVBand="0" w:oddHBand="1" w:evenHBand="0"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3177" w:type="pct"/>
            <w:vAlign w:val="center"/>
            <w:hideMark/>
          </w:tcPr>
          <w:p w14:paraId="4EE057A0" w14:textId="77777777" w:rsidR="00EE1B4E" w:rsidRPr="00AB6404" w:rsidRDefault="00EE1B4E" w:rsidP="00AB6404">
            <w:pPr>
              <w:spacing w:line="360" w:lineRule="auto"/>
              <w:ind w:left="360"/>
              <w:jc w:val="center"/>
              <w:rPr>
                <w:rFonts w:eastAsia="Calibri"/>
                <w:bdr w:val="nil"/>
                <w:lang w:val="es-DO"/>
              </w:rPr>
            </w:pPr>
            <w:r w:rsidRPr="00AB6404">
              <w:rPr>
                <w:rFonts w:eastAsia="Calibri"/>
                <w:b w:val="0"/>
                <w:bCs w:val="0"/>
                <w:bdr w:val="nil"/>
                <w:lang w:val="es-DO"/>
              </w:rPr>
              <w:t>Ava Airways, S.A. – Recurso contra la Resolución núm. 27-2024 (Exp. núm. 2024-0036456). Recurso contra la Resolución núm. 27-2024, que rechazó la renovación del CAE núm. 30 de Ava Airways por incumplimiento de requerimientos legales y económico–financieros.</w:t>
            </w:r>
          </w:p>
        </w:tc>
        <w:tc>
          <w:tcPr>
            <w:tcW w:w="1823" w:type="pct"/>
            <w:vAlign w:val="center"/>
            <w:hideMark/>
          </w:tcPr>
          <w:p w14:paraId="0F8E7988" w14:textId="77777777" w:rsidR="00EE1B4E" w:rsidRPr="00AB6404" w:rsidRDefault="00EE1B4E" w:rsidP="00AB6404">
            <w:pPr>
              <w:spacing w:line="360" w:lineRule="auto"/>
              <w:ind w:left="360"/>
              <w:jc w:val="center"/>
              <w:cnfStyle w:val="000000100000" w:firstRow="0" w:lastRow="0" w:firstColumn="0" w:lastColumn="0" w:oddVBand="0" w:evenVBand="0" w:oddHBand="1" w:evenHBand="0" w:firstRowFirstColumn="0" w:firstRowLastColumn="0" w:lastRowFirstColumn="0" w:lastRowLastColumn="0"/>
              <w:rPr>
                <w:rFonts w:eastAsia="Calibri"/>
                <w:bdr w:val="nil"/>
                <w:lang w:val="es-DO"/>
              </w:rPr>
            </w:pPr>
            <w:r w:rsidRPr="00AB6404">
              <w:rPr>
                <w:rFonts w:eastAsia="Calibri"/>
                <w:bdr w:val="nil"/>
                <w:lang w:val="es-DO"/>
              </w:rPr>
              <w:t>Recurso contencioso administrativo pendiente de fallo ante el Tribunal Superior Administrativo.</w:t>
            </w:r>
          </w:p>
        </w:tc>
      </w:tr>
      <w:tr w:rsidR="00EF1E8E" w:rsidRPr="00AB6404" w14:paraId="4B38E661" w14:textId="77777777" w:rsidTr="00F71AF8">
        <w:trPr>
          <w:trHeight w:val="850"/>
          <w:jc w:val="center"/>
        </w:trPr>
        <w:tc>
          <w:tcPr>
            <w:cnfStyle w:val="001000000000" w:firstRow="0" w:lastRow="0" w:firstColumn="1" w:lastColumn="0" w:oddVBand="0" w:evenVBand="0" w:oddHBand="0" w:evenHBand="0" w:firstRowFirstColumn="0" w:firstRowLastColumn="0" w:lastRowFirstColumn="0" w:lastRowLastColumn="0"/>
            <w:tcW w:w="3177" w:type="pct"/>
            <w:vAlign w:val="center"/>
            <w:hideMark/>
          </w:tcPr>
          <w:p w14:paraId="0EA75A65" w14:textId="77777777" w:rsidR="00EE1B4E" w:rsidRPr="00AB6404" w:rsidRDefault="00EE1B4E" w:rsidP="00AB6404">
            <w:pPr>
              <w:spacing w:line="360" w:lineRule="auto"/>
              <w:ind w:left="360"/>
              <w:jc w:val="center"/>
              <w:rPr>
                <w:rFonts w:eastAsia="Calibri"/>
                <w:bdr w:val="nil"/>
                <w:lang w:val="es-DO"/>
              </w:rPr>
            </w:pPr>
            <w:r w:rsidRPr="00AB6404">
              <w:rPr>
                <w:rFonts w:eastAsia="Calibri"/>
                <w:b w:val="0"/>
                <w:bCs w:val="0"/>
                <w:bdr w:val="nil"/>
                <w:lang w:val="es-DO"/>
              </w:rPr>
              <w:t xml:space="preserve">Recurso contencioso administrativo interpuesto por el señor Armando De La Cruz, por ante el Tribunal Superior </w:t>
            </w:r>
            <w:r w:rsidRPr="00AB6404">
              <w:rPr>
                <w:rFonts w:eastAsia="Calibri"/>
                <w:b w:val="0"/>
                <w:bCs w:val="0"/>
                <w:bdr w:val="nil"/>
                <w:lang w:val="es-DO"/>
              </w:rPr>
              <w:lastRenderedPageBreak/>
              <w:t>Administrativo, en contra de la Junta de Aviación Civil (JAC), relativo a su desvinculación de la institución.</w:t>
            </w:r>
          </w:p>
        </w:tc>
        <w:tc>
          <w:tcPr>
            <w:tcW w:w="1823" w:type="pct"/>
            <w:vAlign w:val="center"/>
            <w:hideMark/>
          </w:tcPr>
          <w:p w14:paraId="45438B04" w14:textId="77777777" w:rsidR="00EE1B4E" w:rsidRPr="00AB6404" w:rsidRDefault="00EE1B4E" w:rsidP="00AB6404">
            <w:pPr>
              <w:spacing w:line="360" w:lineRule="auto"/>
              <w:ind w:left="360"/>
              <w:jc w:val="center"/>
              <w:cnfStyle w:val="000000000000" w:firstRow="0" w:lastRow="0" w:firstColumn="0" w:lastColumn="0" w:oddVBand="0" w:evenVBand="0" w:oddHBand="0" w:evenHBand="0" w:firstRowFirstColumn="0" w:firstRowLastColumn="0" w:lastRowFirstColumn="0" w:lastRowLastColumn="0"/>
              <w:rPr>
                <w:rFonts w:eastAsia="Calibri"/>
                <w:bdr w:val="nil"/>
                <w:lang w:val="es-DO"/>
              </w:rPr>
            </w:pPr>
            <w:r w:rsidRPr="00AB6404">
              <w:rPr>
                <w:rFonts w:eastAsia="Calibri"/>
                <w:bdr w:val="nil"/>
                <w:lang w:val="es-DO"/>
              </w:rPr>
              <w:lastRenderedPageBreak/>
              <w:t>La parte demandante desistió.</w:t>
            </w:r>
          </w:p>
        </w:tc>
      </w:tr>
      <w:tr w:rsidR="00EF1E8E" w:rsidRPr="00C132D7" w14:paraId="76FFBED2" w14:textId="77777777" w:rsidTr="00F71AF8">
        <w:trPr>
          <w:cnfStyle w:val="000000100000" w:firstRow="0" w:lastRow="0" w:firstColumn="0" w:lastColumn="0" w:oddVBand="0" w:evenVBand="0" w:oddHBand="1" w:evenHBand="0" w:firstRowFirstColumn="0" w:firstRowLastColumn="0" w:lastRowFirstColumn="0" w:lastRowLastColumn="0"/>
          <w:trHeight w:val="850"/>
          <w:jc w:val="center"/>
        </w:trPr>
        <w:tc>
          <w:tcPr>
            <w:cnfStyle w:val="001000000000" w:firstRow="0" w:lastRow="0" w:firstColumn="1" w:lastColumn="0" w:oddVBand="0" w:evenVBand="0" w:oddHBand="0" w:evenHBand="0" w:firstRowFirstColumn="0" w:firstRowLastColumn="0" w:lastRowFirstColumn="0" w:lastRowLastColumn="0"/>
            <w:tcW w:w="3177" w:type="pct"/>
            <w:vAlign w:val="center"/>
            <w:hideMark/>
          </w:tcPr>
          <w:p w14:paraId="60EAED7B" w14:textId="77777777" w:rsidR="00EE1B4E" w:rsidRPr="00AB6404" w:rsidRDefault="00EE1B4E" w:rsidP="00AB6404">
            <w:pPr>
              <w:spacing w:line="360" w:lineRule="auto"/>
              <w:ind w:left="360"/>
              <w:jc w:val="center"/>
              <w:rPr>
                <w:rFonts w:eastAsia="Calibri"/>
                <w:bdr w:val="nil"/>
                <w:lang w:val="es-DO"/>
              </w:rPr>
            </w:pPr>
            <w:r w:rsidRPr="00AB6404">
              <w:rPr>
                <w:rFonts w:eastAsia="Calibri"/>
                <w:b w:val="0"/>
                <w:bCs w:val="0"/>
                <w:bdr w:val="nil"/>
                <w:lang w:val="es-DO"/>
              </w:rPr>
              <w:t>Demanda en reparación de daños y perjuicios incoada por el señor Eladio Álvarez, por ante la Quinta Sala de la Cámara Civil y Comercial del Juzgado de Primera Instancia del Distrito Nacional.</w:t>
            </w:r>
          </w:p>
        </w:tc>
        <w:tc>
          <w:tcPr>
            <w:tcW w:w="1823" w:type="pct"/>
            <w:vAlign w:val="center"/>
            <w:hideMark/>
          </w:tcPr>
          <w:p w14:paraId="2FA56425" w14:textId="77777777" w:rsidR="00EE1B4E" w:rsidRPr="00AB6404" w:rsidRDefault="00EE1B4E" w:rsidP="00AB6404">
            <w:pPr>
              <w:spacing w:line="360" w:lineRule="auto"/>
              <w:ind w:left="360"/>
              <w:jc w:val="center"/>
              <w:cnfStyle w:val="000000100000" w:firstRow="0" w:lastRow="0" w:firstColumn="0" w:lastColumn="0" w:oddVBand="0" w:evenVBand="0" w:oddHBand="1" w:evenHBand="0" w:firstRowFirstColumn="0" w:firstRowLastColumn="0" w:lastRowFirstColumn="0" w:lastRowLastColumn="0"/>
              <w:rPr>
                <w:rFonts w:eastAsia="Calibri"/>
                <w:bdr w:val="nil"/>
                <w:lang w:val="es-DO"/>
              </w:rPr>
            </w:pPr>
            <w:r w:rsidRPr="00AB6404">
              <w:rPr>
                <w:rFonts w:eastAsia="Calibri"/>
                <w:bdr w:val="nil"/>
                <w:lang w:val="es-DO"/>
              </w:rPr>
              <w:t>Situación actual: próxima audiencia para el 4 de febrero del 2026.</w:t>
            </w:r>
          </w:p>
        </w:tc>
      </w:tr>
      <w:tr w:rsidR="00EF1E8E" w:rsidRPr="00C132D7" w14:paraId="7C534902" w14:textId="77777777" w:rsidTr="00F71AF8">
        <w:trPr>
          <w:trHeight w:val="850"/>
          <w:jc w:val="center"/>
        </w:trPr>
        <w:tc>
          <w:tcPr>
            <w:cnfStyle w:val="001000000000" w:firstRow="0" w:lastRow="0" w:firstColumn="1" w:lastColumn="0" w:oddVBand="0" w:evenVBand="0" w:oddHBand="0" w:evenHBand="0" w:firstRowFirstColumn="0" w:firstRowLastColumn="0" w:lastRowFirstColumn="0" w:lastRowLastColumn="0"/>
            <w:tcW w:w="3177" w:type="pct"/>
            <w:vAlign w:val="center"/>
            <w:hideMark/>
          </w:tcPr>
          <w:p w14:paraId="4C488742" w14:textId="77777777" w:rsidR="00EE1B4E" w:rsidRPr="00AB6404" w:rsidRDefault="00EE1B4E" w:rsidP="00AB6404">
            <w:pPr>
              <w:spacing w:line="360" w:lineRule="auto"/>
              <w:ind w:left="360"/>
              <w:jc w:val="center"/>
              <w:rPr>
                <w:rFonts w:eastAsia="Calibri"/>
                <w:bdr w:val="nil"/>
                <w:lang w:val="es-DO"/>
              </w:rPr>
            </w:pPr>
            <w:r w:rsidRPr="00AB6404">
              <w:rPr>
                <w:rFonts w:eastAsia="Calibri"/>
                <w:b w:val="0"/>
                <w:bCs w:val="0"/>
                <w:bdr w:val="nil"/>
                <w:lang w:val="es-DO"/>
              </w:rPr>
              <w:t>Recurso contencioso administrativo interpuesto por la señora Jacqueline Peña, por ante el Tribunal Superior Administrativo (TSA), en contra de la Junta de Aviación Civil (JAC).</w:t>
            </w:r>
          </w:p>
        </w:tc>
        <w:tc>
          <w:tcPr>
            <w:tcW w:w="1823" w:type="pct"/>
            <w:vAlign w:val="center"/>
            <w:hideMark/>
          </w:tcPr>
          <w:p w14:paraId="1579CA51" w14:textId="77777777" w:rsidR="00EE1B4E" w:rsidRPr="00AB6404" w:rsidRDefault="00EE1B4E" w:rsidP="00AB6404">
            <w:pPr>
              <w:spacing w:line="360" w:lineRule="auto"/>
              <w:ind w:left="360"/>
              <w:jc w:val="center"/>
              <w:cnfStyle w:val="000000000000" w:firstRow="0" w:lastRow="0" w:firstColumn="0" w:lastColumn="0" w:oddVBand="0" w:evenVBand="0" w:oddHBand="0" w:evenHBand="0" w:firstRowFirstColumn="0" w:firstRowLastColumn="0" w:lastRowFirstColumn="0" w:lastRowLastColumn="0"/>
              <w:rPr>
                <w:rFonts w:eastAsia="Calibri"/>
                <w:bdr w:val="nil"/>
                <w:lang w:val="es-DO"/>
              </w:rPr>
            </w:pPr>
            <w:r w:rsidRPr="00AB6404">
              <w:rPr>
                <w:rFonts w:eastAsia="Calibri"/>
                <w:bdr w:val="nil"/>
                <w:lang w:val="es-DO"/>
              </w:rPr>
              <w:t>Se redactó el escrito de defensa para depositar en el tribunal</w:t>
            </w:r>
          </w:p>
        </w:tc>
      </w:tr>
    </w:tbl>
    <w:p w14:paraId="0C6B90D8" w14:textId="448D78D8" w:rsidR="001B6F26" w:rsidRPr="00AB6404" w:rsidRDefault="001B6F26" w:rsidP="00AB6404">
      <w:pPr>
        <w:autoSpaceDE w:val="0"/>
        <w:autoSpaceDN w:val="0"/>
        <w:adjustRightInd w:val="0"/>
        <w:spacing w:after="0" w:line="360" w:lineRule="auto"/>
        <w:jc w:val="center"/>
        <w:rPr>
          <w:b/>
          <w:bCs/>
          <w:lang w:val="es-DO"/>
        </w:rPr>
      </w:pPr>
      <w:r w:rsidRPr="00AB6404">
        <w:rPr>
          <w:rFonts w:eastAsia="Calibri"/>
          <w:i/>
          <w:iCs/>
          <w:sz w:val="18"/>
          <w:szCs w:val="18"/>
          <w:lang w:val="es-DO"/>
        </w:rPr>
        <w:t xml:space="preserve">Fuente: </w:t>
      </w:r>
      <w:r w:rsidR="00DF027C" w:rsidRPr="00AB6404">
        <w:rPr>
          <w:rFonts w:eastAsia="Calibri"/>
          <w:i/>
          <w:iCs/>
          <w:sz w:val="18"/>
          <w:szCs w:val="18"/>
          <w:lang w:val="es-DO"/>
        </w:rPr>
        <w:t xml:space="preserve">Departamento </w:t>
      </w:r>
      <w:r w:rsidR="00E845E5" w:rsidRPr="00AB6404">
        <w:rPr>
          <w:rFonts w:eastAsia="Calibri"/>
          <w:i/>
          <w:iCs/>
          <w:sz w:val="18"/>
          <w:szCs w:val="18"/>
          <w:lang w:val="es-DO"/>
        </w:rPr>
        <w:t>de Jurídica</w:t>
      </w:r>
      <w:r w:rsidRPr="00AB6404">
        <w:rPr>
          <w:rFonts w:eastAsia="Calibri"/>
          <w:i/>
          <w:iCs/>
          <w:sz w:val="18"/>
          <w:szCs w:val="18"/>
          <w:lang w:val="es-DO"/>
        </w:rPr>
        <w:t xml:space="preserve"> de la JAC</w:t>
      </w:r>
      <w:r w:rsidR="001F7BA9" w:rsidRPr="00AB6404">
        <w:rPr>
          <w:rFonts w:eastAsia="Calibri"/>
          <w:i/>
          <w:iCs/>
          <w:sz w:val="18"/>
          <w:szCs w:val="18"/>
          <w:lang w:val="es-DO"/>
        </w:rPr>
        <w:t>.</w:t>
      </w:r>
    </w:p>
    <w:p w14:paraId="006644F1" w14:textId="77777777" w:rsidR="00EE1B4E" w:rsidRPr="00AB6404" w:rsidRDefault="00EE1B4E" w:rsidP="00AB6404">
      <w:pPr>
        <w:spacing w:line="360" w:lineRule="auto"/>
        <w:jc w:val="both"/>
        <w:rPr>
          <w:rFonts w:eastAsia="Calibri"/>
          <w:noProof/>
          <w:lang w:val="es-DO"/>
        </w:rPr>
      </w:pPr>
    </w:p>
    <w:p w14:paraId="49047614" w14:textId="542878A0" w:rsidR="001B6F26" w:rsidRPr="00AB6404" w:rsidRDefault="001B6F26" w:rsidP="00AB6404">
      <w:pPr>
        <w:spacing w:line="360" w:lineRule="auto"/>
        <w:jc w:val="both"/>
        <w:rPr>
          <w:rFonts w:eastAsia="Calibri"/>
          <w:noProof/>
          <w:lang w:val="es-DO"/>
        </w:rPr>
      </w:pPr>
      <w:r w:rsidRPr="00AB6404">
        <w:rPr>
          <w:rFonts w:eastAsia="Calibri"/>
          <w:noProof/>
          <w:lang w:val="es-DO"/>
        </w:rPr>
        <w:t>Gestiones Legales Administrativas</w:t>
      </w:r>
      <w:r w:rsidR="00BA728A" w:rsidRPr="00AB6404">
        <w:rPr>
          <w:rFonts w:eastAsia="Calibri"/>
          <w:noProof/>
          <w:lang w:val="es-DO"/>
        </w:rPr>
        <w:t xml:space="preserve">: </w:t>
      </w:r>
      <w:r w:rsidRPr="00AB6404">
        <w:rPr>
          <w:rFonts w:eastAsia="Calibri"/>
          <w:noProof/>
          <w:lang w:val="es-DO"/>
        </w:rPr>
        <w:t xml:space="preserve"> </w:t>
      </w:r>
    </w:p>
    <w:p w14:paraId="36F4483C" w14:textId="379E8A06" w:rsidR="001B6F26" w:rsidRPr="00AB6404" w:rsidRDefault="001B6F26"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Transferencia al Ministerio Administrativo de la Presidencia mediante la Dirección General de Bienes Nacionales del inmueble identificado bajo el Certificado de Titulo Original, Matricula Núm. 0100210482, correspondiente al Solar 2-A-2-Ref., Manzana 364 del Distrito Catastral No.1, con una extensión de 1,607.09 m2, ubicada en la calle José Joaquín Pérez núm. 104, sector Gazcue, ciudad de Santo Domingo, Distrito Nacional, registrada en el libro 3510, Folio 085, propiedad del Estado Dominicano.</w:t>
      </w:r>
    </w:p>
    <w:p w14:paraId="042571FF" w14:textId="7FE04DCC" w:rsidR="001B6F26" w:rsidRPr="00AB6404" w:rsidRDefault="001B6F26" w:rsidP="00AB6404">
      <w:pPr>
        <w:pStyle w:val="Prrafodelista"/>
        <w:numPr>
          <w:ilvl w:val="0"/>
          <w:numId w:val="2"/>
        </w:numPr>
        <w:spacing w:after="0" w:line="360" w:lineRule="auto"/>
        <w:jc w:val="both"/>
        <w:rPr>
          <w:rFonts w:ascii="Times New Roman" w:eastAsia="Calibri" w:hAnsi="Times New Roman" w:cs="Times New Roman"/>
          <w:color w:val="767171"/>
          <w:lang w:val="es-DO"/>
        </w:rPr>
      </w:pPr>
      <w:r w:rsidRPr="00AB6404">
        <w:rPr>
          <w:rFonts w:ascii="Times New Roman" w:eastAsia="Calibri" w:hAnsi="Times New Roman" w:cs="Times New Roman"/>
          <w:color w:val="767171"/>
          <w:spacing w:val="20"/>
          <w:sz w:val="24"/>
          <w:szCs w:val="24"/>
          <w:lang w:val="es-DO"/>
          <w14:ligatures w14:val="none"/>
        </w:rPr>
        <w:t xml:space="preserve">Gestión de descargo de bienes muebles, vehículos de motor y equipos tecnológicos, entre otros, por ante la Dirección General de Bienes Nacionales. </w:t>
      </w:r>
    </w:p>
    <w:p w14:paraId="570126A3" w14:textId="5499FA84" w:rsidR="001B6F26" w:rsidRPr="00AB6404" w:rsidRDefault="001B6F26"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lastRenderedPageBreak/>
        <w:t xml:space="preserve">Entrega formal del inmueble en alquilar ubicado en la calle Hermanos Deligne Núm. 160, sector Gascue, Santo Domingo, Distrito Nacional, República Dominicana, identificado como Solar 2-C, Manzana 336, Distrito Catastral 01, Distrito Nacional, cuenta con una extensión de 280.73 metros cuadrados y está amparado por el Certificado de Titulo Matricula Núm. 0100266803. </w:t>
      </w:r>
    </w:p>
    <w:p w14:paraId="50B761BF" w14:textId="7F3F149E" w:rsidR="00A46F6B" w:rsidRPr="00AB6404" w:rsidRDefault="001B6F26"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Gestión por ante la Oficina Nacional de Propiedad Industrial (ONAPI) para el Registro de Logotipo y Nombre Comercial del Comité Nacional de Facilitación, para fines de formalización de la identidad de este.</w:t>
      </w:r>
    </w:p>
    <w:p w14:paraId="73D61638" w14:textId="77777777" w:rsidR="00B43549" w:rsidRPr="00AB6404" w:rsidRDefault="00B43549" w:rsidP="00AB6404">
      <w:pPr>
        <w:pStyle w:val="Prrafodelista"/>
        <w:spacing w:line="360" w:lineRule="auto"/>
        <w:rPr>
          <w:rFonts w:ascii="Times New Roman" w:eastAsia="Calibri" w:hAnsi="Times New Roman" w:cs="Times New Roman"/>
          <w:color w:val="767171"/>
          <w:spacing w:val="20"/>
          <w:sz w:val="24"/>
          <w:szCs w:val="24"/>
          <w:lang w:val="es-DO"/>
          <w14:ligatures w14:val="none"/>
        </w:rPr>
      </w:pPr>
    </w:p>
    <w:p w14:paraId="057A2303" w14:textId="22D8F911" w:rsidR="006B2351" w:rsidRPr="00AB6404" w:rsidRDefault="00D34FF8" w:rsidP="00AB6404">
      <w:pPr>
        <w:pStyle w:val="Ttulo2"/>
        <w:numPr>
          <w:ilvl w:val="1"/>
          <w:numId w:val="8"/>
        </w:numPr>
        <w:spacing w:line="360" w:lineRule="auto"/>
        <w:rPr>
          <w:rFonts w:eastAsia="Calibri" w:cs="Times New Roman"/>
          <w:color w:val="767171"/>
          <w:szCs w:val="24"/>
          <w:lang w:val="es-DO"/>
        </w:rPr>
      </w:pPr>
      <w:bookmarkStart w:id="981" w:name="_Toc218581856"/>
      <w:r w:rsidRPr="00AB6404">
        <w:rPr>
          <w:rFonts w:eastAsia="Calibri" w:cs="Times New Roman"/>
          <w:color w:val="767171"/>
          <w:szCs w:val="24"/>
          <w:lang w:val="es-DO"/>
        </w:rPr>
        <w:t xml:space="preserve">Desempeño de la </w:t>
      </w:r>
      <w:r w:rsidR="00D35027" w:rsidRPr="00AB6404">
        <w:rPr>
          <w:rFonts w:eastAsia="Calibri" w:cs="Times New Roman"/>
          <w:color w:val="767171"/>
          <w:szCs w:val="24"/>
          <w:lang w:val="es-DO"/>
        </w:rPr>
        <w:t>Tecnología</w:t>
      </w:r>
      <w:bookmarkEnd w:id="981"/>
    </w:p>
    <w:p w14:paraId="449552A6" w14:textId="77777777" w:rsidR="008F5F12" w:rsidRPr="00AB6404" w:rsidRDefault="008F5F12" w:rsidP="00AB6404">
      <w:pPr>
        <w:spacing w:line="360" w:lineRule="auto"/>
        <w:rPr>
          <w:lang w:val="es-DO"/>
        </w:rPr>
      </w:pPr>
    </w:p>
    <w:p w14:paraId="1F54F9B8" w14:textId="0716077B" w:rsidR="00A31214" w:rsidRPr="00AB6404" w:rsidRDefault="0038131A" w:rsidP="00AB6404">
      <w:pPr>
        <w:spacing w:after="0" w:line="360" w:lineRule="auto"/>
        <w:jc w:val="both"/>
        <w:rPr>
          <w:rFonts w:eastAsia="Calibri"/>
          <w:lang w:val="es-DO"/>
        </w:rPr>
      </w:pPr>
      <w:r w:rsidRPr="00AB6404">
        <w:rPr>
          <w:rFonts w:eastAsia="Calibri"/>
          <w:lang w:val="es-DO"/>
        </w:rPr>
        <w:t>Para el año 2025 en materia de tecnología de innovación e implementación, T</w:t>
      </w:r>
      <w:r w:rsidR="00A31214" w:rsidRPr="00AB6404">
        <w:rPr>
          <w:rFonts w:eastAsia="Calibri"/>
          <w:lang w:val="es-DO"/>
        </w:rPr>
        <w:t xml:space="preserve">ecnología de información y </w:t>
      </w:r>
      <w:r w:rsidR="00D34FF8" w:rsidRPr="00AB6404">
        <w:rPr>
          <w:rFonts w:eastAsia="Calibri"/>
          <w:lang w:val="es-DO"/>
        </w:rPr>
        <w:t>C</w:t>
      </w:r>
      <w:r w:rsidR="00A31214" w:rsidRPr="00AB6404">
        <w:rPr>
          <w:rFonts w:eastAsia="Calibri"/>
          <w:lang w:val="es-DO"/>
        </w:rPr>
        <w:t>omunicación</w:t>
      </w:r>
      <w:r w:rsidRPr="00AB6404">
        <w:rPr>
          <w:rFonts w:eastAsia="Calibri"/>
          <w:lang w:val="es-DO"/>
        </w:rPr>
        <w:t xml:space="preserve"> ha</w:t>
      </w:r>
      <w:r w:rsidR="00A31214" w:rsidRPr="00AB6404">
        <w:rPr>
          <w:rFonts w:eastAsia="Calibri"/>
          <w:lang w:val="es-DO"/>
        </w:rPr>
        <w:t xml:space="preserve"> trabajado para salvaguardar la integridad, disponibilidad y confidencialidad de la información.</w:t>
      </w:r>
    </w:p>
    <w:p w14:paraId="19FCC9A2" w14:textId="77777777" w:rsidR="00A31214" w:rsidRPr="00AB6404" w:rsidRDefault="00A31214" w:rsidP="00AB6404">
      <w:pPr>
        <w:autoSpaceDE w:val="0"/>
        <w:autoSpaceDN w:val="0"/>
        <w:adjustRightInd w:val="0"/>
        <w:spacing w:after="0" w:line="360" w:lineRule="auto"/>
        <w:jc w:val="both"/>
        <w:rPr>
          <w:lang w:val="es-DO"/>
        </w:rPr>
      </w:pPr>
    </w:p>
    <w:p w14:paraId="76462B5F" w14:textId="3259B2F4" w:rsidR="00A31214" w:rsidRPr="00AB6404" w:rsidRDefault="0038131A" w:rsidP="00AB6404">
      <w:pPr>
        <w:autoSpaceDE w:val="0"/>
        <w:autoSpaceDN w:val="0"/>
        <w:adjustRightInd w:val="0"/>
        <w:spacing w:after="0" w:line="360" w:lineRule="auto"/>
        <w:jc w:val="both"/>
        <w:rPr>
          <w:lang w:val="es-DO"/>
        </w:rPr>
      </w:pPr>
      <w:r w:rsidRPr="00AB6404">
        <w:rPr>
          <w:lang w:val="es-DO"/>
        </w:rPr>
        <w:t xml:space="preserve">Enlistamos los </w:t>
      </w:r>
      <w:r w:rsidR="00A31214" w:rsidRPr="00AB6404">
        <w:rPr>
          <w:lang w:val="es-DO"/>
        </w:rPr>
        <w:t>siguiente</w:t>
      </w:r>
      <w:r w:rsidR="001518A4" w:rsidRPr="00AB6404">
        <w:rPr>
          <w:lang w:val="es-DO"/>
        </w:rPr>
        <w:t>s</w:t>
      </w:r>
      <w:r w:rsidRPr="00AB6404">
        <w:rPr>
          <w:lang w:val="es-DO"/>
        </w:rPr>
        <w:t xml:space="preserve"> logros</w:t>
      </w:r>
      <w:r w:rsidR="00A31214" w:rsidRPr="00AB6404">
        <w:rPr>
          <w:lang w:val="es-DO"/>
        </w:rPr>
        <w:t>:</w:t>
      </w:r>
    </w:p>
    <w:p w14:paraId="799BC71F" w14:textId="1FCCBDCA" w:rsidR="001B6F26" w:rsidRPr="00AB6404" w:rsidRDefault="00A31214"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Implementación de Enlaces con Ciberseguridad incorporando monitoreo activo 24x7</w:t>
      </w:r>
      <w:r w:rsidR="001B6F26" w:rsidRPr="00AB6404">
        <w:rPr>
          <w:rFonts w:ascii="Times New Roman" w:eastAsia="Calibri" w:hAnsi="Times New Roman" w:cs="Times New Roman"/>
          <w:color w:val="767171"/>
          <w:spacing w:val="20"/>
          <w:sz w:val="24"/>
          <w:szCs w:val="24"/>
          <w:lang w:val="es-DO"/>
          <w14:ligatures w14:val="none"/>
        </w:rPr>
        <w:t>.</w:t>
      </w:r>
    </w:p>
    <w:p w14:paraId="5B206433" w14:textId="3A7F1953" w:rsidR="001B6F26" w:rsidRPr="00AB6404" w:rsidRDefault="00A31214"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 xml:space="preserve">Implementación de </w:t>
      </w:r>
      <w:r w:rsidR="00C13F85" w:rsidRPr="00AB6404">
        <w:rPr>
          <w:rFonts w:ascii="Times New Roman" w:eastAsia="Calibri" w:hAnsi="Times New Roman" w:cs="Times New Roman"/>
          <w:color w:val="767171"/>
          <w:spacing w:val="20"/>
          <w:sz w:val="24"/>
          <w:szCs w:val="24"/>
          <w:lang w:val="es-DO"/>
          <w14:ligatures w14:val="none"/>
        </w:rPr>
        <w:t>ciber resiliencia</w:t>
      </w:r>
      <w:r w:rsidRPr="00AB6404">
        <w:rPr>
          <w:rFonts w:ascii="Times New Roman" w:eastAsia="Calibri" w:hAnsi="Times New Roman" w:cs="Times New Roman"/>
          <w:color w:val="767171"/>
          <w:spacing w:val="20"/>
          <w:sz w:val="24"/>
          <w:szCs w:val="24"/>
          <w:lang w:val="es-DO"/>
          <w14:ligatures w14:val="none"/>
        </w:rPr>
        <w:t xml:space="preserve"> con tolerancia a fallos, implementando equipamiento y enlaces redundantes.</w:t>
      </w:r>
    </w:p>
    <w:p w14:paraId="3C50DFFE" w14:textId="33E75DF4" w:rsidR="001B6F26" w:rsidRPr="00AB6404" w:rsidRDefault="00A31214" w:rsidP="00AB6404">
      <w:pPr>
        <w:pStyle w:val="Prrafodelista"/>
        <w:numPr>
          <w:ilvl w:val="0"/>
          <w:numId w:val="2"/>
        </w:numPr>
        <w:spacing w:after="0" w:line="360" w:lineRule="auto"/>
        <w:jc w:val="both"/>
        <w:rPr>
          <w:rFonts w:ascii="Times New Roman" w:eastAsia="Calibri" w:hAnsi="Times New Roman" w:cs="Times New Roman"/>
          <w:color w:val="767171"/>
          <w:lang w:val="es-DO"/>
        </w:rPr>
      </w:pPr>
      <w:r w:rsidRPr="00AB6404">
        <w:rPr>
          <w:rFonts w:ascii="Times New Roman" w:eastAsia="Calibri" w:hAnsi="Times New Roman" w:cs="Times New Roman"/>
          <w:color w:val="767171"/>
          <w:spacing w:val="20"/>
          <w:sz w:val="24"/>
          <w:szCs w:val="24"/>
          <w:lang w:val="es-DO"/>
          <w14:ligatures w14:val="none"/>
        </w:rPr>
        <w:t>Incorporación del Data Center del Estado con OGTIC, para el respaldo y futuro servicio SaaS.</w:t>
      </w:r>
    </w:p>
    <w:p w14:paraId="79AD0FB2" w14:textId="6B9029C8" w:rsidR="001B6F26" w:rsidRPr="00AB6404" w:rsidRDefault="00A31214" w:rsidP="00AB6404">
      <w:pPr>
        <w:pStyle w:val="Prrafodelista"/>
        <w:numPr>
          <w:ilvl w:val="0"/>
          <w:numId w:val="2"/>
        </w:numPr>
        <w:spacing w:after="0" w:line="360" w:lineRule="auto"/>
        <w:jc w:val="both"/>
        <w:rPr>
          <w:rFonts w:ascii="Times New Roman" w:eastAsia="Calibri" w:hAnsi="Times New Roman" w:cs="Times New Roman"/>
          <w:color w:val="767171"/>
          <w:lang w:val="es-DO"/>
        </w:rPr>
      </w:pPr>
      <w:r w:rsidRPr="00AB6404">
        <w:rPr>
          <w:rFonts w:ascii="Times New Roman" w:eastAsia="Calibri" w:hAnsi="Times New Roman" w:cs="Times New Roman"/>
          <w:color w:val="767171"/>
          <w:spacing w:val="20"/>
          <w:sz w:val="24"/>
          <w:szCs w:val="24"/>
          <w:lang w:val="es-DO"/>
          <w14:ligatures w14:val="none"/>
        </w:rPr>
        <w:t>Estandarización de equipos Laptop, Desktop, Impresoras, Tablet y equipamiento electrónico en general.</w:t>
      </w:r>
    </w:p>
    <w:p w14:paraId="36BE978A" w14:textId="77777777" w:rsidR="00A31214" w:rsidRPr="00AB6404" w:rsidRDefault="00A31214"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Cambio de computadores en condición de vida útil terminada por avances tecnológicos.</w:t>
      </w:r>
    </w:p>
    <w:p w14:paraId="48C85E07" w14:textId="77777777" w:rsidR="00A31214" w:rsidRPr="00AB6404" w:rsidRDefault="00A31214" w:rsidP="00AB6404">
      <w:pPr>
        <w:autoSpaceDE w:val="0"/>
        <w:autoSpaceDN w:val="0"/>
        <w:adjustRightInd w:val="0"/>
        <w:spacing w:after="0" w:line="360" w:lineRule="auto"/>
        <w:jc w:val="both"/>
        <w:rPr>
          <w:lang w:val="es-DO"/>
        </w:rPr>
      </w:pPr>
    </w:p>
    <w:p w14:paraId="6082C8E1" w14:textId="54A53568" w:rsidR="00A31214" w:rsidRPr="00AB6404" w:rsidRDefault="00A31214" w:rsidP="00AB6404">
      <w:pPr>
        <w:autoSpaceDE w:val="0"/>
        <w:autoSpaceDN w:val="0"/>
        <w:adjustRightInd w:val="0"/>
        <w:spacing w:after="0" w:line="360" w:lineRule="auto"/>
        <w:jc w:val="both"/>
        <w:rPr>
          <w:lang w:val="es-DO"/>
        </w:rPr>
      </w:pPr>
      <w:r w:rsidRPr="00AB6404">
        <w:rPr>
          <w:lang w:val="es-DO"/>
        </w:rPr>
        <w:t>A nivel de desarrollado de aplicaciones internas, para la automatización de sus procesos y actividades diarias, se está en proceso la fase final de implementación de la Plataforma de Servicios de Transporte Aéreo.</w:t>
      </w:r>
    </w:p>
    <w:p w14:paraId="739C9565" w14:textId="77777777" w:rsidR="00A31214" w:rsidRPr="00AB6404" w:rsidRDefault="00A31214" w:rsidP="00AB6404">
      <w:pPr>
        <w:autoSpaceDE w:val="0"/>
        <w:autoSpaceDN w:val="0"/>
        <w:adjustRightInd w:val="0"/>
        <w:spacing w:after="0" w:line="360" w:lineRule="auto"/>
        <w:jc w:val="both"/>
        <w:rPr>
          <w:b/>
          <w:bCs/>
          <w:lang w:val="es-DO"/>
        </w:rPr>
      </w:pPr>
    </w:p>
    <w:p w14:paraId="591C4BD6" w14:textId="3CBB6BD1" w:rsidR="00A31214" w:rsidRPr="00AB6404" w:rsidRDefault="00A31214" w:rsidP="00AB6404">
      <w:pPr>
        <w:autoSpaceDE w:val="0"/>
        <w:autoSpaceDN w:val="0"/>
        <w:adjustRightInd w:val="0"/>
        <w:spacing w:after="0" w:line="360" w:lineRule="auto"/>
        <w:jc w:val="both"/>
        <w:rPr>
          <w:lang w:val="es-DO"/>
        </w:rPr>
      </w:pPr>
      <w:r w:rsidRPr="00AB6404">
        <w:rPr>
          <w:lang w:val="es-DO"/>
        </w:rPr>
        <w:t xml:space="preserve">Durante el año 2025 trabajó con el cumplimiento y la renovación de las siguientes certificaciones: </w:t>
      </w:r>
    </w:p>
    <w:p w14:paraId="752BA4F4" w14:textId="34E94481" w:rsidR="00A31214" w:rsidRPr="00AB6404" w:rsidRDefault="00A31214"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Re-Certificación de la Oficina Gubernamental de la Información y Comunicación (OGTIC), bajo la normativa NORTIC A3:2014 - Norma sobre Publicación de Datos Abiertos del Gobierno Dominicano.</w:t>
      </w:r>
    </w:p>
    <w:p w14:paraId="26641675" w14:textId="77777777" w:rsidR="00A31214" w:rsidRPr="00AB6404" w:rsidRDefault="00A31214"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Re-Certificación de la Oficina Gubernamental de la Información y Comunicación (OGTIC), bajo la normativa NORTIC E1:2022 - Norma para la Gestión de las Rede Sociales en los Organismo Gubernamentales</w:t>
      </w:r>
    </w:p>
    <w:p w14:paraId="68BE5D0B" w14:textId="77777777" w:rsidR="00A31214" w:rsidRPr="00AB6404" w:rsidRDefault="00A31214" w:rsidP="00AB6404">
      <w:pPr>
        <w:autoSpaceDE w:val="0"/>
        <w:autoSpaceDN w:val="0"/>
        <w:adjustRightInd w:val="0"/>
        <w:spacing w:after="0" w:line="360" w:lineRule="auto"/>
        <w:jc w:val="both"/>
        <w:rPr>
          <w:b/>
          <w:bCs/>
          <w:lang w:val="es-DO"/>
        </w:rPr>
      </w:pPr>
    </w:p>
    <w:p w14:paraId="092613C5" w14:textId="77777777" w:rsidR="003437A6" w:rsidRPr="00AB6404" w:rsidRDefault="003437A6" w:rsidP="00AB6404">
      <w:pPr>
        <w:pStyle w:val="Prrafodelista"/>
        <w:keepNext/>
        <w:keepLines/>
        <w:numPr>
          <w:ilvl w:val="1"/>
          <w:numId w:val="6"/>
        </w:numPr>
        <w:spacing w:before="40" w:after="0" w:line="360" w:lineRule="auto"/>
        <w:contextualSpacing w:val="0"/>
        <w:outlineLvl w:val="1"/>
        <w:rPr>
          <w:rFonts w:ascii="Times New Roman" w:eastAsiaTheme="majorEastAsia" w:hAnsi="Times New Roman" w:cs="Times New Roman"/>
          <w:vanish/>
          <w:color w:val="767171"/>
          <w:spacing w:val="20"/>
          <w:sz w:val="24"/>
          <w:szCs w:val="26"/>
          <w:lang w:val="es-DO"/>
          <w14:ligatures w14:val="none"/>
        </w:rPr>
      </w:pPr>
      <w:bookmarkStart w:id="982" w:name="_Toc214529236"/>
      <w:bookmarkStart w:id="983" w:name="_Toc214529640"/>
      <w:bookmarkStart w:id="984" w:name="_Toc214529695"/>
      <w:bookmarkStart w:id="985" w:name="_Toc215134645"/>
      <w:bookmarkStart w:id="986" w:name="_Toc215136419"/>
      <w:bookmarkStart w:id="987" w:name="_Toc215574466"/>
      <w:bookmarkStart w:id="988" w:name="_Toc215576919"/>
      <w:bookmarkStart w:id="989" w:name="_Toc215578878"/>
      <w:bookmarkStart w:id="990" w:name="_Toc215732632"/>
      <w:bookmarkStart w:id="991" w:name="_Toc215733063"/>
      <w:bookmarkStart w:id="992" w:name="_Toc215733386"/>
      <w:bookmarkStart w:id="993" w:name="_Toc215733527"/>
      <w:bookmarkStart w:id="994" w:name="_Toc215733670"/>
      <w:bookmarkStart w:id="995" w:name="_Toc215733742"/>
      <w:bookmarkStart w:id="996" w:name="_Toc215733814"/>
      <w:bookmarkStart w:id="997" w:name="_Toc215741206"/>
      <w:bookmarkStart w:id="998" w:name="_Toc215741570"/>
      <w:bookmarkStart w:id="999" w:name="_Toc215745087"/>
      <w:bookmarkStart w:id="1000" w:name="_Toc215745159"/>
      <w:bookmarkStart w:id="1001" w:name="_Toc215745231"/>
      <w:bookmarkStart w:id="1002" w:name="_Toc215745303"/>
      <w:bookmarkStart w:id="1003" w:name="_Toc215746959"/>
      <w:bookmarkStart w:id="1004" w:name="_Toc215747082"/>
      <w:bookmarkStart w:id="1005" w:name="_Toc215747265"/>
      <w:bookmarkStart w:id="1006" w:name="_Toc215747442"/>
      <w:bookmarkStart w:id="1007" w:name="_Toc215747518"/>
      <w:bookmarkStart w:id="1008" w:name="_Toc215747594"/>
      <w:bookmarkStart w:id="1009" w:name="_Toc215747670"/>
      <w:bookmarkStart w:id="1010" w:name="_Toc215747746"/>
      <w:bookmarkStart w:id="1011" w:name="_Toc215747822"/>
      <w:bookmarkStart w:id="1012" w:name="_Toc215747897"/>
      <w:bookmarkStart w:id="1013" w:name="_Toc215748840"/>
      <w:bookmarkStart w:id="1014" w:name="_Toc215749603"/>
      <w:bookmarkStart w:id="1015" w:name="_Toc215749684"/>
      <w:bookmarkStart w:id="1016" w:name="_Toc215749766"/>
      <w:bookmarkStart w:id="1017" w:name="_Toc215822413"/>
      <w:bookmarkStart w:id="1018" w:name="_Toc215822599"/>
      <w:bookmarkStart w:id="1019" w:name="_Toc215822691"/>
      <w:bookmarkStart w:id="1020" w:name="_Toc215824651"/>
      <w:bookmarkStart w:id="1021" w:name="_Toc215826261"/>
      <w:bookmarkStart w:id="1022" w:name="_Toc215826695"/>
      <w:bookmarkStart w:id="1023" w:name="_Toc215826823"/>
      <w:bookmarkStart w:id="1024" w:name="_Toc215826935"/>
      <w:bookmarkStart w:id="1025" w:name="_Toc215829092"/>
      <w:bookmarkStart w:id="1026" w:name="_Toc215844420"/>
      <w:bookmarkStart w:id="1027" w:name="_Toc216085778"/>
      <w:bookmarkStart w:id="1028" w:name="_Toc216091722"/>
      <w:bookmarkStart w:id="1029" w:name="_Toc216098487"/>
      <w:bookmarkStart w:id="1030" w:name="_Toc216101195"/>
      <w:bookmarkStart w:id="1031" w:name="_Toc216164595"/>
      <w:bookmarkStart w:id="1032" w:name="_Toc216165305"/>
      <w:bookmarkStart w:id="1033" w:name="_Toc216181687"/>
      <w:bookmarkStart w:id="1034" w:name="_Toc216257470"/>
      <w:bookmarkStart w:id="1035" w:name="_Toc216263894"/>
      <w:bookmarkStart w:id="1036" w:name="_Toc216681969"/>
      <w:bookmarkStart w:id="1037" w:name="_Toc216683635"/>
      <w:bookmarkStart w:id="1038" w:name="_Toc216683869"/>
      <w:bookmarkStart w:id="1039" w:name="_Toc216683986"/>
      <w:bookmarkStart w:id="1040" w:name="_Toc216692910"/>
      <w:bookmarkStart w:id="1041" w:name="_Toc216694192"/>
      <w:bookmarkStart w:id="1042" w:name="_Toc216695069"/>
      <w:bookmarkStart w:id="1043" w:name="_Toc216768174"/>
      <w:bookmarkStart w:id="1044" w:name="_Toc216768288"/>
      <w:bookmarkStart w:id="1045" w:name="_Toc216785418"/>
      <w:bookmarkStart w:id="1046" w:name="_Toc216788680"/>
      <w:bookmarkStart w:id="1047" w:name="_Toc216794591"/>
      <w:bookmarkStart w:id="1048" w:name="_Toc216794798"/>
      <w:bookmarkStart w:id="1049" w:name="_Toc216795305"/>
      <w:bookmarkStart w:id="1050" w:name="_Toc216795421"/>
      <w:bookmarkStart w:id="1051" w:name="_Toc216854125"/>
      <w:bookmarkStart w:id="1052" w:name="_Toc216856300"/>
      <w:bookmarkStart w:id="1053" w:name="_Toc216856431"/>
      <w:bookmarkStart w:id="1054" w:name="_Toc216857528"/>
      <w:bookmarkStart w:id="1055" w:name="_Toc216858319"/>
      <w:bookmarkStart w:id="1056" w:name="_Toc216858453"/>
      <w:bookmarkStart w:id="1057" w:name="_Toc216858569"/>
      <w:bookmarkStart w:id="1058" w:name="_Toc216859042"/>
      <w:bookmarkStart w:id="1059" w:name="_Toc216862918"/>
      <w:bookmarkStart w:id="1060" w:name="_Toc216878959"/>
      <w:bookmarkStart w:id="1061" w:name="_Toc216879111"/>
      <w:bookmarkStart w:id="1062" w:name="_Toc216883694"/>
      <w:bookmarkStart w:id="1063" w:name="_Toc216883800"/>
      <w:bookmarkStart w:id="1064" w:name="_Toc216943560"/>
      <w:bookmarkStart w:id="1065" w:name="_Toc216943682"/>
      <w:bookmarkStart w:id="1066" w:name="_Toc216944534"/>
      <w:bookmarkStart w:id="1067" w:name="_Toc216949866"/>
      <w:bookmarkStart w:id="1068" w:name="_Toc216952219"/>
      <w:bookmarkStart w:id="1069" w:name="_Toc217025588"/>
      <w:bookmarkStart w:id="1070" w:name="_Toc217027642"/>
      <w:bookmarkStart w:id="1071" w:name="_Toc217027748"/>
      <w:bookmarkStart w:id="1072" w:name="_Toc217057023"/>
      <w:bookmarkStart w:id="1073" w:name="_Toc217057130"/>
      <w:bookmarkStart w:id="1074" w:name="_Toc217060843"/>
      <w:bookmarkStart w:id="1075" w:name="_Toc217631565"/>
      <w:bookmarkStart w:id="1076" w:name="_Toc217647793"/>
      <w:bookmarkStart w:id="1077" w:name="_Toc218581261"/>
      <w:bookmarkStart w:id="1078" w:name="_Toc218581366"/>
      <w:bookmarkStart w:id="1079" w:name="_Toc218581472"/>
      <w:bookmarkStart w:id="1080" w:name="_Toc218581857"/>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p>
    <w:p w14:paraId="1C10B0C2" w14:textId="1FE753AB" w:rsidR="000B4626" w:rsidRPr="00AB6404" w:rsidRDefault="000B4626" w:rsidP="00AB6404">
      <w:pPr>
        <w:pStyle w:val="Ttulo3"/>
        <w:spacing w:line="360" w:lineRule="auto"/>
        <w:rPr>
          <w:rFonts w:cs="Times New Roman"/>
          <w:color w:val="767171"/>
          <w:lang w:val="es-DO"/>
        </w:rPr>
      </w:pPr>
      <w:bookmarkStart w:id="1081" w:name="_Toc218581858"/>
      <w:r w:rsidRPr="00AB6404">
        <w:rPr>
          <w:rFonts w:cs="Times New Roman"/>
          <w:color w:val="767171"/>
          <w:lang w:val="es-DO"/>
        </w:rPr>
        <w:t xml:space="preserve">Índice </w:t>
      </w:r>
      <w:r w:rsidR="009B6DEF" w:rsidRPr="00AB6404">
        <w:rPr>
          <w:rFonts w:cs="Times New Roman"/>
          <w:color w:val="767171"/>
          <w:lang w:val="es-DO"/>
        </w:rPr>
        <w:t>i</w:t>
      </w:r>
      <w:r w:rsidRPr="00AB6404">
        <w:rPr>
          <w:rFonts w:cs="Times New Roman"/>
          <w:color w:val="767171"/>
          <w:lang w:val="es-DO"/>
        </w:rPr>
        <w:t>TICge</w:t>
      </w:r>
      <w:bookmarkEnd w:id="1081"/>
    </w:p>
    <w:p w14:paraId="74BC8B91" w14:textId="77777777" w:rsidR="000B4626" w:rsidRPr="00AB6404" w:rsidRDefault="000B4626" w:rsidP="00AB6404">
      <w:pPr>
        <w:spacing w:line="360" w:lineRule="auto"/>
        <w:rPr>
          <w:lang w:val="es-DO"/>
        </w:rPr>
      </w:pPr>
    </w:p>
    <w:p w14:paraId="2B62A4EF" w14:textId="6E6C7940" w:rsidR="000B4626" w:rsidRPr="00AB6404" w:rsidRDefault="000B4626" w:rsidP="00AB6404">
      <w:pPr>
        <w:autoSpaceDE w:val="0"/>
        <w:autoSpaceDN w:val="0"/>
        <w:adjustRightInd w:val="0"/>
        <w:spacing w:after="0" w:line="360" w:lineRule="auto"/>
        <w:jc w:val="both"/>
        <w:rPr>
          <w:lang w:val="es-DO"/>
        </w:rPr>
      </w:pPr>
      <w:r w:rsidRPr="00AB6404">
        <w:rPr>
          <w:lang w:val="es-DO"/>
        </w:rPr>
        <w:t>En la evaluación de la institución sobre el uso de las tecnologías de la información y comunicaciones, para el año 2024-2025 en el Índice de uso de TIC e Implementación de Gobierno Electrónico + innovación (iTICge+i), logramos una calificación de 83.40 puntos</w:t>
      </w:r>
      <w:r w:rsidR="007800D4" w:rsidRPr="00AB6404">
        <w:rPr>
          <w:lang w:val="es-DO"/>
        </w:rPr>
        <w:t>, con la posición número 7 en el ranking del indicador, donde se evalúan 200 instituciones.</w:t>
      </w:r>
      <w:r w:rsidR="00EC7516" w:rsidRPr="00AB6404">
        <w:rPr>
          <w:lang w:val="es-DO"/>
        </w:rPr>
        <w:t xml:space="preserve"> </w:t>
      </w:r>
      <w:r w:rsidRPr="00AB6404">
        <w:rPr>
          <w:lang w:val="es-DO"/>
        </w:rPr>
        <w:t>Mientras que los indicadores del pilar de innovación representan 20 puntos adicionales, el cual también obtuvimos una puntuación de 11.50 puntos.</w:t>
      </w:r>
    </w:p>
    <w:p w14:paraId="5BD65779" w14:textId="77777777" w:rsidR="007800D4" w:rsidRPr="00AB6404" w:rsidRDefault="007800D4" w:rsidP="00AB6404">
      <w:pPr>
        <w:autoSpaceDE w:val="0"/>
        <w:autoSpaceDN w:val="0"/>
        <w:adjustRightInd w:val="0"/>
        <w:spacing w:after="0" w:line="360" w:lineRule="auto"/>
        <w:jc w:val="both"/>
        <w:rPr>
          <w:lang w:val="es-DO"/>
        </w:rPr>
      </w:pPr>
    </w:p>
    <w:p w14:paraId="025E1E73" w14:textId="2FF52753" w:rsidR="000B4626" w:rsidRPr="00AB6404" w:rsidRDefault="007800D4" w:rsidP="00AB6404">
      <w:pPr>
        <w:autoSpaceDE w:val="0"/>
        <w:autoSpaceDN w:val="0"/>
        <w:adjustRightInd w:val="0"/>
        <w:spacing w:after="0" w:line="360" w:lineRule="auto"/>
        <w:jc w:val="center"/>
        <w:rPr>
          <w:lang w:val="es-DO"/>
        </w:rPr>
      </w:pPr>
      <w:r w:rsidRPr="00AB6404">
        <w:rPr>
          <w:noProof/>
          <w:lang w:val="es-DO"/>
        </w:rPr>
        <w:lastRenderedPageBreak/>
        <w:drawing>
          <wp:inline distT="0" distB="0" distL="0" distR="0" wp14:anchorId="6AF2760A" wp14:editId="07F5F060">
            <wp:extent cx="4603805" cy="1450896"/>
            <wp:effectExtent l="19050" t="19050" r="25400" b="16510"/>
            <wp:docPr id="550884451" name="Imagen 23" descr="Interfaz de usuario gráfica, Texto,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884451" name="Imagen 23" descr="Interfaz de usuario gráfica, Texto, Sitio web&#10;&#10;El contenido generado por IA puede ser incorrecto."/>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616159" cy="1454789"/>
                    </a:xfrm>
                    <a:prstGeom prst="rect">
                      <a:avLst/>
                    </a:prstGeom>
                    <a:ln>
                      <a:solidFill>
                        <a:srgbClr val="7D8589"/>
                      </a:solidFill>
                    </a:ln>
                  </pic:spPr>
                </pic:pic>
              </a:graphicData>
            </a:graphic>
          </wp:inline>
        </w:drawing>
      </w:r>
    </w:p>
    <w:p w14:paraId="6FC2C90A" w14:textId="77777777" w:rsidR="000B4626" w:rsidRPr="00AB6404" w:rsidRDefault="000B4626" w:rsidP="00AB6404">
      <w:pPr>
        <w:autoSpaceDE w:val="0"/>
        <w:autoSpaceDN w:val="0"/>
        <w:adjustRightInd w:val="0"/>
        <w:spacing w:after="0" w:line="360" w:lineRule="auto"/>
        <w:jc w:val="center"/>
        <w:rPr>
          <w:b/>
          <w:bCs/>
          <w:lang w:val="es-DO"/>
        </w:rPr>
      </w:pPr>
      <w:r w:rsidRPr="00AB6404">
        <w:rPr>
          <w:rFonts w:eastAsia="Calibri"/>
          <w:i/>
          <w:iCs/>
          <w:sz w:val="18"/>
          <w:szCs w:val="18"/>
          <w:lang w:val="es-DO"/>
        </w:rPr>
        <w:t>Fuente: Oficina Gubernamental de Tecnologías de la Información y Comunicación (OGTIC)</w:t>
      </w:r>
    </w:p>
    <w:p w14:paraId="6A046754" w14:textId="0BDA8F30" w:rsidR="00A31214" w:rsidRPr="00AB6404" w:rsidRDefault="00A31214" w:rsidP="00AB6404">
      <w:pPr>
        <w:pStyle w:val="Ttulo3"/>
        <w:spacing w:line="360" w:lineRule="auto"/>
        <w:rPr>
          <w:rFonts w:eastAsiaTheme="minorHAnsi" w:cs="Times New Roman"/>
          <w:color w:val="767171"/>
          <w:lang w:val="es-DO"/>
        </w:rPr>
      </w:pPr>
      <w:bookmarkStart w:id="1082" w:name="_Toc218581859"/>
      <w:r w:rsidRPr="00AB6404">
        <w:rPr>
          <w:rFonts w:eastAsiaTheme="minorHAnsi" w:cs="Times New Roman"/>
          <w:color w:val="767171"/>
          <w:lang w:val="es-DO"/>
        </w:rPr>
        <w:t xml:space="preserve">Desempeño de la </w:t>
      </w:r>
      <w:r w:rsidR="002F1D06" w:rsidRPr="00AB6404">
        <w:rPr>
          <w:rFonts w:eastAsiaTheme="minorHAnsi" w:cs="Times New Roman"/>
          <w:color w:val="767171"/>
          <w:lang w:val="es-DO"/>
        </w:rPr>
        <w:t>M</w:t>
      </w:r>
      <w:r w:rsidRPr="00AB6404">
        <w:rPr>
          <w:rFonts w:eastAsiaTheme="minorHAnsi" w:cs="Times New Roman"/>
          <w:color w:val="767171"/>
          <w:lang w:val="es-DO"/>
        </w:rPr>
        <w:t xml:space="preserve">esa de </w:t>
      </w:r>
      <w:r w:rsidR="002F1D06" w:rsidRPr="00AB6404">
        <w:rPr>
          <w:rFonts w:eastAsiaTheme="minorHAnsi" w:cs="Times New Roman"/>
          <w:color w:val="767171"/>
          <w:lang w:val="es-DO"/>
        </w:rPr>
        <w:t>S</w:t>
      </w:r>
      <w:r w:rsidRPr="00AB6404">
        <w:rPr>
          <w:rFonts w:eastAsiaTheme="minorHAnsi" w:cs="Times New Roman"/>
          <w:color w:val="767171"/>
          <w:lang w:val="es-DO"/>
        </w:rPr>
        <w:t>ervicio 2025</w:t>
      </w:r>
      <w:bookmarkEnd w:id="1082"/>
    </w:p>
    <w:p w14:paraId="2B23218F" w14:textId="77777777" w:rsidR="00A31214" w:rsidRPr="00AB6404" w:rsidRDefault="00A31214" w:rsidP="00AB6404">
      <w:pPr>
        <w:spacing w:line="360" w:lineRule="auto"/>
        <w:rPr>
          <w:lang w:val="es-DO"/>
        </w:rPr>
      </w:pPr>
    </w:p>
    <w:p w14:paraId="030453DC" w14:textId="1312C84D" w:rsidR="00444052" w:rsidRPr="00AB6404" w:rsidRDefault="00A31214" w:rsidP="00AB6404">
      <w:pPr>
        <w:autoSpaceDE w:val="0"/>
        <w:autoSpaceDN w:val="0"/>
        <w:adjustRightInd w:val="0"/>
        <w:spacing w:after="0" w:line="360" w:lineRule="auto"/>
        <w:jc w:val="both"/>
        <w:rPr>
          <w:lang w:val="es-DO"/>
        </w:rPr>
      </w:pPr>
      <w:r w:rsidRPr="00AB6404">
        <w:rPr>
          <w:lang w:val="es-DO"/>
        </w:rPr>
        <w:t>Se presentaron 463 incidentes atendidos en el periodo enero a noviembre 2025 por la mesa de servicios. Se verificó que el 100% de incidentes de los tickets fueron cerrados satisfactorio</w:t>
      </w:r>
      <w:r w:rsidR="0062326B" w:rsidRPr="00AB6404">
        <w:rPr>
          <w:lang w:val="es-DO"/>
        </w:rPr>
        <w:t>, o</w:t>
      </w:r>
      <w:r w:rsidRPr="00AB6404">
        <w:rPr>
          <w:lang w:val="es-DO"/>
        </w:rPr>
        <w:t xml:space="preserve">bteniendo un nivel de satisfacción de los servicios de 4.94 en base 5, </w:t>
      </w:r>
      <w:r w:rsidR="0062326B" w:rsidRPr="00AB6404">
        <w:rPr>
          <w:lang w:val="es-DO"/>
        </w:rPr>
        <w:t>lo que representa</w:t>
      </w:r>
      <w:r w:rsidRPr="00AB6404">
        <w:rPr>
          <w:lang w:val="es-DO"/>
        </w:rPr>
        <w:t xml:space="preserve"> un 98.81%</w:t>
      </w:r>
      <w:r w:rsidR="0062326B" w:rsidRPr="00AB6404">
        <w:rPr>
          <w:lang w:val="es-DO"/>
        </w:rPr>
        <w:t xml:space="preserve"> de satisfacción</w:t>
      </w:r>
      <w:r w:rsidRPr="00AB6404">
        <w:rPr>
          <w:lang w:val="es-DO"/>
        </w:rPr>
        <w:t>.</w:t>
      </w:r>
    </w:p>
    <w:p w14:paraId="14941466" w14:textId="2A3CCABD" w:rsidR="00A31214" w:rsidRPr="00AB6404" w:rsidRDefault="00E53196" w:rsidP="00AB6404">
      <w:pPr>
        <w:autoSpaceDE w:val="0"/>
        <w:autoSpaceDN w:val="0"/>
        <w:adjustRightInd w:val="0"/>
        <w:spacing w:after="0" w:line="360" w:lineRule="auto"/>
        <w:jc w:val="center"/>
        <w:rPr>
          <w:b/>
          <w:bCs/>
          <w:lang w:val="es-DO"/>
        </w:rPr>
      </w:pPr>
      <w:r w:rsidRPr="00AB6404">
        <w:rPr>
          <w:noProof/>
          <w:lang w:val="es-DO"/>
        </w:rPr>
        <w:drawing>
          <wp:inline distT="0" distB="0" distL="0" distR="0" wp14:anchorId="793A74DF" wp14:editId="5A88238B">
            <wp:extent cx="3946358" cy="2133600"/>
            <wp:effectExtent l="0" t="0" r="16510" b="0"/>
            <wp:docPr id="1994147743" name="Gráfico 1">
              <a:extLst xmlns:a="http://schemas.openxmlformats.org/drawingml/2006/main">
                <a:ext uri="{FF2B5EF4-FFF2-40B4-BE49-F238E27FC236}">
                  <a16:creationId xmlns:a16="http://schemas.microsoft.com/office/drawing/2014/main" id="{E52F0BB1-2882-1C6A-3C22-50D5190EE1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FDF5A4F" w14:textId="26A72E06" w:rsidR="00A31214" w:rsidRPr="00AB6404" w:rsidRDefault="00E53196" w:rsidP="00AB6404">
      <w:pPr>
        <w:autoSpaceDE w:val="0"/>
        <w:autoSpaceDN w:val="0"/>
        <w:adjustRightInd w:val="0"/>
        <w:spacing w:after="0" w:line="360" w:lineRule="auto"/>
        <w:jc w:val="center"/>
        <w:rPr>
          <w:b/>
          <w:bCs/>
          <w:lang w:val="es-DO"/>
        </w:rPr>
      </w:pPr>
      <w:r w:rsidRPr="00AB6404">
        <w:rPr>
          <w:rFonts w:eastAsia="Calibri"/>
          <w:i/>
          <w:iCs/>
          <w:sz w:val="18"/>
          <w:szCs w:val="18"/>
          <w:lang w:val="es-DO"/>
        </w:rPr>
        <w:t xml:space="preserve">Fuente: </w:t>
      </w:r>
      <w:r w:rsidR="00DF027C" w:rsidRPr="00AB6404">
        <w:rPr>
          <w:rFonts w:eastAsia="Calibri"/>
          <w:i/>
          <w:iCs/>
          <w:sz w:val="18"/>
          <w:szCs w:val="18"/>
          <w:lang w:val="es-DO"/>
        </w:rPr>
        <w:t xml:space="preserve">Departamento de </w:t>
      </w:r>
      <w:r w:rsidRPr="00AB6404">
        <w:rPr>
          <w:rFonts w:eastAsia="Calibri"/>
          <w:i/>
          <w:iCs/>
          <w:sz w:val="18"/>
          <w:szCs w:val="18"/>
          <w:lang w:val="es-DO"/>
        </w:rPr>
        <w:t>Tecnología de Información de la JAC</w:t>
      </w:r>
    </w:p>
    <w:p w14:paraId="06984698" w14:textId="77777777" w:rsidR="00A31214" w:rsidRPr="00AB6404" w:rsidRDefault="00A31214" w:rsidP="00AB6404">
      <w:pPr>
        <w:autoSpaceDE w:val="0"/>
        <w:autoSpaceDN w:val="0"/>
        <w:adjustRightInd w:val="0"/>
        <w:spacing w:after="0" w:line="360" w:lineRule="auto"/>
        <w:jc w:val="both"/>
        <w:rPr>
          <w:b/>
          <w:bCs/>
          <w:lang w:val="es-DO"/>
        </w:rPr>
      </w:pPr>
    </w:p>
    <w:p w14:paraId="1A66B42E" w14:textId="39272441" w:rsidR="007541AF" w:rsidRPr="00AB6404" w:rsidRDefault="00D34FF8" w:rsidP="00AB6404">
      <w:pPr>
        <w:pStyle w:val="Ttulo2"/>
        <w:numPr>
          <w:ilvl w:val="1"/>
          <w:numId w:val="8"/>
        </w:numPr>
        <w:spacing w:line="360" w:lineRule="auto"/>
        <w:rPr>
          <w:rFonts w:eastAsia="Calibri" w:cs="Times New Roman"/>
          <w:color w:val="767171"/>
          <w:szCs w:val="24"/>
          <w:lang w:val="es-DO"/>
        </w:rPr>
      </w:pPr>
      <w:bookmarkStart w:id="1083" w:name="_Toc218581860"/>
      <w:r w:rsidRPr="00AB6404">
        <w:rPr>
          <w:rFonts w:eastAsia="Calibri" w:cs="Times New Roman"/>
          <w:color w:val="767171"/>
          <w:szCs w:val="24"/>
          <w:lang w:val="es-DO"/>
        </w:rPr>
        <w:t xml:space="preserve">Desempeño del Sistema de </w:t>
      </w:r>
      <w:r w:rsidR="007541AF" w:rsidRPr="00AB6404">
        <w:rPr>
          <w:rFonts w:eastAsia="Calibri" w:cs="Times New Roman"/>
          <w:color w:val="767171"/>
          <w:szCs w:val="24"/>
          <w:lang w:val="es-DO"/>
        </w:rPr>
        <w:t>Planificación y Desarrollo</w:t>
      </w:r>
      <w:r w:rsidRPr="00AB6404">
        <w:rPr>
          <w:rFonts w:eastAsia="Calibri" w:cs="Times New Roman"/>
          <w:color w:val="767171"/>
          <w:szCs w:val="24"/>
          <w:lang w:val="es-DO"/>
        </w:rPr>
        <w:t xml:space="preserve"> Institucional</w:t>
      </w:r>
      <w:bookmarkEnd w:id="1083"/>
    </w:p>
    <w:p w14:paraId="79E57938" w14:textId="77777777" w:rsidR="00B80B17" w:rsidRPr="00AB6404" w:rsidRDefault="00B80B17" w:rsidP="00AB6404">
      <w:pPr>
        <w:spacing w:line="360" w:lineRule="auto"/>
        <w:rPr>
          <w:lang w:val="es-DO"/>
        </w:rPr>
      </w:pPr>
    </w:p>
    <w:p w14:paraId="23B2756C" w14:textId="68447944" w:rsidR="00B80B17" w:rsidRPr="00AB6404" w:rsidRDefault="00B80B17" w:rsidP="00AB6404">
      <w:pPr>
        <w:spacing w:line="360" w:lineRule="auto"/>
        <w:jc w:val="both"/>
        <w:rPr>
          <w:rFonts w:eastAsia="Calibri"/>
          <w:lang w:val="es-DO"/>
        </w:rPr>
      </w:pPr>
      <w:r w:rsidRPr="00AB6404">
        <w:rPr>
          <w:lang w:val="es-DO"/>
        </w:rPr>
        <w:t xml:space="preserve">Planificación y Desarrollo tiene como objetivo asesorar a la máxima autoridad de la Junta de Aviación Civil en materia de políticas, </w:t>
      </w:r>
      <w:r w:rsidRPr="00AB6404">
        <w:rPr>
          <w:lang w:val="es-DO"/>
        </w:rPr>
        <w:lastRenderedPageBreak/>
        <w:t>planes, programas, gestión de calidad y gestión medio ambiental de la institución, así como gestionar la elaboración de propuestas para la ejecución de planes, proyectos y cambios organizacionales, incluyendo reingeniería de procesos.</w:t>
      </w:r>
      <w:r w:rsidR="003A1E84" w:rsidRPr="00AB6404">
        <w:rPr>
          <w:lang w:val="es-DO"/>
        </w:rPr>
        <w:t xml:space="preserve"> </w:t>
      </w:r>
      <w:r w:rsidRPr="00AB6404">
        <w:rPr>
          <w:lang w:val="es-DO"/>
        </w:rPr>
        <w:t xml:space="preserve">En esta gestión se integraron 3 </w:t>
      </w:r>
      <w:r w:rsidR="003A1E84" w:rsidRPr="00AB6404">
        <w:rPr>
          <w:lang w:val="es-DO"/>
        </w:rPr>
        <w:t>analistas</w:t>
      </w:r>
      <w:r w:rsidRPr="00AB6404">
        <w:rPr>
          <w:lang w:val="es-DO"/>
        </w:rPr>
        <w:t xml:space="preserve"> nuevas al área. </w:t>
      </w:r>
    </w:p>
    <w:p w14:paraId="6B454D93" w14:textId="77777777" w:rsidR="00B80B17" w:rsidRPr="00AB6404" w:rsidRDefault="00B80B17" w:rsidP="00AB6404">
      <w:pPr>
        <w:spacing w:line="360" w:lineRule="auto"/>
        <w:rPr>
          <w:lang w:val="es-DO"/>
        </w:rPr>
      </w:pPr>
    </w:p>
    <w:p w14:paraId="12B72669" w14:textId="77777777" w:rsidR="00DC0490" w:rsidRPr="00AB6404" w:rsidRDefault="00DC0490" w:rsidP="00AB6404">
      <w:pPr>
        <w:pStyle w:val="Prrafodelista"/>
        <w:keepNext/>
        <w:keepLines/>
        <w:numPr>
          <w:ilvl w:val="1"/>
          <w:numId w:val="6"/>
        </w:numPr>
        <w:spacing w:before="40" w:after="0" w:line="360" w:lineRule="auto"/>
        <w:contextualSpacing w:val="0"/>
        <w:outlineLvl w:val="1"/>
        <w:rPr>
          <w:rFonts w:ascii="Times New Roman" w:eastAsiaTheme="majorEastAsia" w:hAnsi="Times New Roman" w:cs="Times New Roman"/>
          <w:vanish/>
          <w:color w:val="767171"/>
          <w:spacing w:val="20"/>
          <w:sz w:val="24"/>
          <w:szCs w:val="26"/>
          <w:lang w:val="es-DO"/>
          <w14:ligatures w14:val="none"/>
        </w:rPr>
      </w:pPr>
      <w:bookmarkStart w:id="1084" w:name="_Toc215574476"/>
      <w:bookmarkStart w:id="1085" w:name="_Toc215576929"/>
      <w:bookmarkStart w:id="1086" w:name="_Toc215578888"/>
      <w:bookmarkStart w:id="1087" w:name="_Toc215732642"/>
      <w:bookmarkStart w:id="1088" w:name="_Toc215733073"/>
      <w:bookmarkStart w:id="1089" w:name="_Toc215733396"/>
      <w:bookmarkStart w:id="1090" w:name="_Toc215733537"/>
      <w:bookmarkStart w:id="1091" w:name="_Toc215733680"/>
      <w:bookmarkStart w:id="1092" w:name="_Toc215733752"/>
      <w:bookmarkStart w:id="1093" w:name="_Toc215733824"/>
      <w:bookmarkStart w:id="1094" w:name="_Toc215741216"/>
      <w:bookmarkStart w:id="1095" w:name="_Toc215741580"/>
      <w:bookmarkStart w:id="1096" w:name="_Toc215745095"/>
      <w:bookmarkStart w:id="1097" w:name="_Toc215745167"/>
      <w:bookmarkStart w:id="1098" w:name="_Toc215745239"/>
      <w:bookmarkStart w:id="1099" w:name="_Toc215745311"/>
      <w:bookmarkStart w:id="1100" w:name="_Toc215746967"/>
      <w:bookmarkStart w:id="1101" w:name="_Toc215747090"/>
      <w:bookmarkStart w:id="1102" w:name="_Toc215747273"/>
      <w:bookmarkStart w:id="1103" w:name="_Toc215747450"/>
      <w:bookmarkStart w:id="1104" w:name="_Toc215747526"/>
      <w:bookmarkStart w:id="1105" w:name="_Toc215747602"/>
      <w:bookmarkStart w:id="1106" w:name="_Toc215747678"/>
      <w:bookmarkStart w:id="1107" w:name="_Toc215747754"/>
      <w:bookmarkStart w:id="1108" w:name="_Toc215747830"/>
      <w:bookmarkStart w:id="1109" w:name="_Toc215747905"/>
      <w:bookmarkStart w:id="1110" w:name="_Toc215748848"/>
      <w:bookmarkStart w:id="1111" w:name="_Toc215749611"/>
      <w:bookmarkStart w:id="1112" w:name="_Toc215749692"/>
      <w:bookmarkStart w:id="1113" w:name="_Toc215749774"/>
      <w:bookmarkStart w:id="1114" w:name="_Toc215822421"/>
      <w:bookmarkStart w:id="1115" w:name="_Toc215822607"/>
      <w:bookmarkStart w:id="1116" w:name="_Toc215822699"/>
      <w:bookmarkStart w:id="1117" w:name="_Toc215824659"/>
      <w:bookmarkStart w:id="1118" w:name="_Toc215826269"/>
      <w:bookmarkStart w:id="1119" w:name="_Toc215826703"/>
      <w:bookmarkStart w:id="1120" w:name="_Toc215826831"/>
      <w:bookmarkStart w:id="1121" w:name="_Toc215826939"/>
      <w:bookmarkStart w:id="1122" w:name="_Toc215829096"/>
      <w:bookmarkStart w:id="1123" w:name="_Toc215844424"/>
      <w:bookmarkStart w:id="1124" w:name="_Toc216085782"/>
      <w:bookmarkStart w:id="1125" w:name="_Toc216091726"/>
      <w:bookmarkStart w:id="1126" w:name="_Toc216098491"/>
      <w:bookmarkStart w:id="1127" w:name="_Toc216101199"/>
      <w:bookmarkStart w:id="1128" w:name="_Toc216164599"/>
      <w:bookmarkStart w:id="1129" w:name="_Toc216165309"/>
      <w:bookmarkStart w:id="1130" w:name="_Toc216181691"/>
      <w:bookmarkStart w:id="1131" w:name="_Toc216257474"/>
      <w:bookmarkStart w:id="1132" w:name="_Toc216263898"/>
      <w:bookmarkStart w:id="1133" w:name="_Toc216681973"/>
      <w:bookmarkStart w:id="1134" w:name="_Toc216683639"/>
      <w:bookmarkStart w:id="1135" w:name="_Toc216683873"/>
      <w:bookmarkStart w:id="1136" w:name="_Toc216683990"/>
      <w:bookmarkStart w:id="1137" w:name="_Toc216692914"/>
      <w:bookmarkStart w:id="1138" w:name="_Toc216694196"/>
      <w:bookmarkStart w:id="1139" w:name="_Toc216695073"/>
      <w:bookmarkStart w:id="1140" w:name="_Toc216768178"/>
      <w:bookmarkStart w:id="1141" w:name="_Toc216768292"/>
      <w:bookmarkStart w:id="1142" w:name="_Toc216785422"/>
      <w:bookmarkStart w:id="1143" w:name="_Toc216788684"/>
      <w:bookmarkStart w:id="1144" w:name="_Toc216794595"/>
      <w:bookmarkStart w:id="1145" w:name="_Toc216794802"/>
      <w:bookmarkStart w:id="1146" w:name="_Toc216795309"/>
      <w:bookmarkStart w:id="1147" w:name="_Toc216795425"/>
      <w:bookmarkStart w:id="1148" w:name="_Toc216854129"/>
      <w:bookmarkStart w:id="1149" w:name="_Toc216856304"/>
      <w:bookmarkStart w:id="1150" w:name="_Toc216856435"/>
      <w:bookmarkStart w:id="1151" w:name="_Toc216857532"/>
      <w:bookmarkStart w:id="1152" w:name="_Toc216858323"/>
      <w:bookmarkStart w:id="1153" w:name="_Toc216858457"/>
      <w:bookmarkStart w:id="1154" w:name="_Toc216858573"/>
      <w:bookmarkStart w:id="1155" w:name="_Toc216859046"/>
      <w:bookmarkStart w:id="1156" w:name="_Toc216862922"/>
      <w:bookmarkStart w:id="1157" w:name="_Toc216878963"/>
      <w:bookmarkStart w:id="1158" w:name="_Toc216879115"/>
      <w:bookmarkStart w:id="1159" w:name="_Toc216883698"/>
      <w:bookmarkStart w:id="1160" w:name="_Toc216883804"/>
      <w:bookmarkStart w:id="1161" w:name="_Toc216943564"/>
      <w:bookmarkStart w:id="1162" w:name="_Toc216943686"/>
      <w:bookmarkStart w:id="1163" w:name="_Toc216944538"/>
      <w:bookmarkStart w:id="1164" w:name="_Toc216949870"/>
      <w:bookmarkStart w:id="1165" w:name="_Toc216952223"/>
      <w:bookmarkStart w:id="1166" w:name="_Toc217025592"/>
      <w:bookmarkStart w:id="1167" w:name="_Toc217027646"/>
      <w:bookmarkStart w:id="1168" w:name="_Toc217027752"/>
      <w:bookmarkStart w:id="1169" w:name="_Toc217057027"/>
      <w:bookmarkStart w:id="1170" w:name="_Toc217057134"/>
      <w:bookmarkStart w:id="1171" w:name="_Toc217060847"/>
      <w:bookmarkStart w:id="1172" w:name="_Toc217631569"/>
      <w:bookmarkStart w:id="1173" w:name="_Toc217647797"/>
      <w:bookmarkStart w:id="1174" w:name="_Toc218581265"/>
      <w:bookmarkStart w:id="1175" w:name="_Toc218581370"/>
      <w:bookmarkStart w:id="1176" w:name="_Toc218581476"/>
      <w:bookmarkStart w:id="1177" w:name="_Toc218581861"/>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p>
    <w:p w14:paraId="6F8B5045" w14:textId="4487B62B" w:rsidR="00483A97" w:rsidRPr="00AB6404" w:rsidRDefault="00B80B17" w:rsidP="00AB6404">
      <w:pPr>
        <w:pStyle w:val="Ttulo3"/>
        <w:spacing w:line="360" w:lineRule="auto"/>
        <w:rPr>
          <w:rFonts w:cs="Times New Roman"/>
          <w:color w:val="767171"/>
          <w:lang w:val="es-DO"/>
        </w:rPr>
      </w:pPr>
      <w:bookmarkStart w:id="1178" w:name="_Toc218581862"/>
      <w:r w:rsidRPr="00AB6404">
        <w:rPr>
          <w:rFonts w:cs="Times New Roman"/>
          <w:color w:val="767171"/>
          <w:lang w:val="es-DO"/>
        </w:rPr>
        <w:t>Plan Estratégico Institucional 2025-2028</w:t>
      </w:r>
      <w:bookmarkEnd w:id="1178"/>
    </w:p>
    <w:p w14:paraId="0095D12A" w14:textId="77777777" w:rsidR="005906CD" w:rsidRPr="00AB6404" w:rsidRDefault="005906CD" w:rsidP="00AB6404">
      <w:pPr>
        <w:spacing w:line="360" w:lineRule="auto"/>
        <w:rPr>
          <w:lang w:val="es-DO"/>
        </w:rPr>
      </w:pPr>
    </w:p>
    <w:p w14:paraId="7FD82250" w14:textId="67AA493F" w:rsidR="00483A97" w:rsidRPr="00AB6404" w:rsidRDefault="00483A97" w:rsidP="00AB6404">
      <w:pPr>
        <w:spacing w:line="360" w:lineRule="auto"/>
        <w:jc w:val="both"/>
        <w:rPr>
          <w:lang w:val="es-DO"/>
        </w:rPr>
      </w:pPr>
      <w:r w:rsidRPr="00AB6404">
        <w:rPr>
          <w:lang w:val="es-DO"/>
        </w:rPr>
        <w:t>Alineado a la estrategia Nacional de Desarrollo y la política gubernamental, y enlazado con el PACC, la institución promulga del PEI 2025-2028, enfocado e 3 ejes fundamentales: Fomento y Desarrollo del Transporte Aéreo, Modernización Institucional, Medio Ambiente. Cada Eje cuenta con los planes, programas y proyectos para alimentarlos.</w:t>
      </w:r>
    </w:p>
    <w:p w14:paraId="0DC3E575" w14:textId="28FB0AE1" w:rsidR="00490053" w:rsidRPr="00AB6404" w:rsidRDefault="00E0034A" w:rsidP="00AB6404">
      <w:pPr>
        <w:spacing w:line="360" w:lineRule="auto"/>
        <w:jc w:val="both"/>
        <w:rPr>
          <w:lang w:val="es-DO"/>
        </w:rPr>
      </w:pPr>
      <w:r w:rsidRPr="00AB6404">
        <w:rPr>
          <w:lang w:val="es-DO"/>
        </w:rPr>
        <w:t xml:space="preserve">Como resultado de la ejecución de los planes, programas y proyectos del 2025, desde el 1 de enero al 30 de noviembre, obtenemos un porcentaje de ejecución del </w:t>
      </w:r>
      <w:r w:rsidR="00490053" w:rsidRPr="00AB6404">
        <w:rPr>
          <w:lang w:val="es-DO"/>
        </w:rPr>
        <w:t xml:space="preserve">POA </w:t>
      </w:r>
      <w:r w:rsidRPr="00AB6404">
        <w:rPr>
          <w:lang w:val="es-DO"/>
        </w:rPr>
        <w:t>de 93</w:t>
      </w:r>
      <w:r w:rsidR="00490053" w:rsidRPr="00AB6404">
        <w:rPr>
          <w:lang w:val="es-DO"/>
        </w:rPr>
        <w:t>%</w:t>
      </w:r>
      <w:r w:rsidRPr="00AB6404">
        <w:rPr>
          <w:lang w:val="es-DO"/>
        </w:rPr>
        <w:t>.</w:t>
      </w:r>
    </w:p>
    <w:p w14:paraId="2E23F13E" w14:textId="2F48AFA6" w:rsidR="003F5819" w:rsidRPr="00AB6404" w:rsidRDefault="00E0034A" w:rsidP="00AB6404">
      <w:pPr>
        <w:spacing w:line="360" w:lineRule="auto"/>
        <w:jc w:val="center"/>
        <w:rPr>
          <w:lang w:val="es-DO"/>
        </w:rPr>
      </w:pPr>
      <w:r w:rsidRPr="00AB6404">
        <w:rPr>
          <w:noProof/>
          <w:lang w:val="es-DO"/>
        </w:rPr>
        <w:drawing>
          <wp:inline distT="0" distB="0" distL="0" distR="0" wp14:anchorId="1287444E" wp14:editId="7767667E">
            <wp:extent cx="3985260" cy="2461757"/>
            <wp:effectExtent l="19050" t="19050" r="15240" b="15240"/>
            <wp:docPr id="1904025819" name="Imagen 24" descr="Interfaz de usuario gráfica, 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025819" name="Imagen 24" descr="Interfaz de usuario gráfica, Gráfico&#10;&#10;El contenido generado por IA puede ser incorrecto."/>
                    <pic:cNvPicPr/>
                  </pic:nvPicPr>
                  <pic:blipFill rotWithShape="1">
                    <a:blip r:embed="rId28" cstate="print">
                      <a:extLst>
                        <a:ext uri="{28A0092B-C50C-407E-A947-70E740481C1C}">
                          <a14:useLocalDpi xmlns:a14="http://schemas.microsoft.com/office/drawing/2010/main" val="0"/>
                        </a:ext>
                      </a:extLst>
                    </a:blip>
                    <a:srcRect r="6403"/>
                    <a:stretch>
                      <a:fillRect/>
                    </a:stretch>
                  </pic:blipFill>
                  <pic:spPr bwMode="auto">
                    <a:xfrm>
                      <a:off x="0" y="0"/>
                      <a:ext cx="4009457" cy="2476704"/>
                    </a:xfrm>
                    <a:prstGeom prst="rect">
                      <a:avLst/>
                    </a:prstGeom>
                    <a:ln>
                      <a:solidFill>
                        <a:srgbClr val="7D8589"/>
                      </a:solidFill>
                    </a:ln>
                    <a:extLst>
                      <a:ext uri="{53640926-AAD7-44D8-BBD7-CCE9431645EC}">
                        <a14:shadowObscured xmlns:a14="http://schemas.microsoft.com/office/drawing/2010/main"/>
                      </a:ext>
                    </a:extLst>
                  </pic:spPr>
                </pic:pic>
              </a:graphicData>
            </a:graphic>
          </wp:inline>
        </w:drawing>
      </w:r>
    </w:p>
    <w:p w14:paraId="18A04E7A" w14:textId="0E27D922" w:rsidR="00166A11" w:rsidRPr="00AB6404" w:rsidRDefault="00166A11" w:rsidP="00AB6404">
      <w:pPr>
        <w:autoSpaceDE w:val="0"/>
        <w:autoSpaceDN w:val="0"/>
        <w:adjustRightInd w:val="0"/>
        <w:spacing w:line="360" w:lineRule="auto"/>
        <w:jc w:val="center"/>
        <w:rPr>
          <w:rFonts w:eastAsia="Calibri"/>
          <w:i/>
          <w:iCs/>
          <w:sz w:val="18"/>
          <w:szCs w:val="18"/>
          <w:lang w:val="es-DO"/>
        </w:rPr>
      </w:pPr>
      <w:r w:rsidRPr="00AB6404">
        <w:rPr>
          <w:rFonts w:eastAsia="Calibri"/>
          <w:i/>
          <w:iCs/>
          <w:sz w:val="18"/>
          <w:szCs w:val="18"/>
          <w:lang w:val="es-DO"/>
        </w:rPr>
        <w:t xml:space="preserve">Fuentes: </w:t>
      </w:r>
      <w:r w:rsidR="00DF027C" w:rsidRPr="00AB6404">
        <w:rPr>
          <w:rFonts w:eastAsia="Calibri"/>
          <w:i/>
          <w:iCs/>
          <w:sz w:val="18"/>
          <w:szCs w:val="18"/>
          <w:lang w:val="es-DO"/>
        </w:rPr>
        <w:t xml:space="preserve">Departamento de </w:t>
      </w:r>
      <w:r w:rsidRPr="00AB6404">
        <w:rPr>
          <w:rFonts w:eastAsia="Calibri"/>
          <w:i/>
          <w:iCs/>
          <w:sz w:val="18"/>
          <w:szCs w:val="18"/>
          <w:lang w:val="es-DO"/>
        </w:rPr>
        <w:t>Planificación y Desarrollo de la JAC.</w:t>
      </w:r>
    </w:p>
    <w:p w14:paraId="3D7BC9BE" w14:textId="77777777" w:rsidR="00E845E5" w:rsidRPr="00AB6404" w:rsidRDefault="00E845E5" w:rsidP="00AB6404">
      <w:pPr>
        <w:autoSpaceDE w:val="0"/>
        <w:autoSpaceDN w:val="0"/>
        <w:adjustRightInd w:val="0"/>
        <w:spacing w:line="360" w:lineRule="auto"/>
        <w:rPr>
          <w:lang w:val="es-DO"/>
        </w:rPr>
      </w:pPr>
    </w:p>
    <w:p w14:paraId="146764C5" w14:textId="695FDA80" w:rsidR="0024406A" w:rsidRPr="00AB6404" w:rsidRDefault="003F5819" w:rsidP="00AB6404">
      <w:pPr>
        <w:pStyle w:val="Ttulo3"/>
        <w:spacing w:line="360" w:lineRule="auto"/>
        <w:rPr>
          <w:rFonts w:eastAsiaTheme="minorHAnsi" w:cs="Times New Roman"/>
          <w:color w:val="767171"/>
          <w:lang w:val="es-DO"/>
        </w:rPr>
      </w:pPr>
      <w:bookmarkStart w:id="1179" w:name="_Toc218581863"/>
      <w:r w:rsidRPr="00AB6404">
        <w:rPr>
          <w:rFonts w:eastAsiaTheme="minorHAnsi" w:cs="Times New Roman"/>
          <w:color w:val="767171"/>
          <w:lang w:val="es-DO"/>
        </w:rPr>
        <w:lastRenderedPageBreak/>
        <w:t>Unidad de Género</w:t>
      </w:r>
      <w:bookmarkEnd w:id="1179"/>
    </w:p>
    <w:p w14:paraId="5E8DFCDA" w14:textId="77777777" w:rsidR="003F5819" w:rsidRPr="00AB6404" w:rsidRDefault="003F5819" w:rsidP="00AB6404">
      <w:pPr>
        <w:spacing w:line="360" w:lineRule="auto"/>
        <w:jc w:val="both"/>
        <w:rPr>
          <w:lang w:val="es-DO"/>
        </w:rPr>
      </w:pPr>
    </w:p>
    <w:p w14:paraId="41EE09B5" w14:textId="77777777" w:rsidR="003F5819" w:rsidRPr="00AB6404" w:rsidRDefault="003F5819" w:rsidP="00AB6404">
      <w:pPr>
        <w:spacing w:line="360" w:lineRule="auto"/>
        <w:jc w:val="both"/>
        <w:rPr>
          <w:lang w:val="es-DO"/>
        </w:rPr>
      </w:pPr>
      <w:r w:rsidRPr="00AB6404">
        <w:rPr>
          <w:lang w:val="es-DO"/>
        </w:rPr>
        <w:t xml:space="preserve">Se incluye en Planificación y Desarrollo una analista de Igualdad de Género, que tiene a su cargo asesorar a la máxima autoridad de la JAC para la aplicación de la igualdad de género en la organización. </w:t>
      </w:r>
    </w:p>
    <w:p w14:paraId="52D9210D" w14:textId="633538D9" w:rsidR="003F5819" w:rsidRPr="00AB6404" w:rsidRDefault="003F5819" w:rsidP="00AB6404">
      <w:pPr>
        <w:spacing w:line="360" w:lineRule="auto"/>
        <w:jc w:val="both"/>
        <w:rPr>
          <w:lang w:val="es-DO"/>
        </w:rPr>
      </w:pPr>
      <w:r w:rsidRPr="00AB6404">
        <w:rPr>
          <w:lang w:val="es-DO"/>
        </w:rPr>
        <w:t>Se realizo la Charla Principios Básicos de Igualdad el 20 agosto 2025, impactando a 28 participantes del Grupo Ocupacional 1. También participamos en la encuesta sobre percepción de igualdad de género, realizada en junio 2025 y aplicada a colaboradoras de la JAC. Los resultados presentados en la Cumbre de Mujeres de la CLAC realizada en Guatemala.</w:t>
      </w:r>
    </w:p>
    <w:p w14:paraId="65B79CF9" w14:textId="77777777" w:rsidR="00963ABA" w:rsidRPr="00AB6404" w:rsidRDefault="00963ABA" w:rsidP="00AB6404">
      <w:pPr>
        <w:spacing w:line="360" w:lineRule="auto"/>
        <w:jc w:val="both"/>
        <w:rPr>
          <w:lang w:val="es-DO"/>
        </w:rPr>
      </w:pPr>
    </w:p>
    <w:p w14:paraId="23978C2C" w14:textId="75C151AE" w:rsidR="00B80B17" w:rsidRPr="00AB6404" w:rsidRDefault="00B80B17" w:rsidP="00AB6404">
      <w:pPr>
        <w:pStyle w:val="Ttulo3"/>
        <w:spacing w:line="360" w:lineRule="auto"/>
        <w:rPr>
          <w:rFonts w:eastAsiaTheme="minorHAnsi" w:cs="Times New Roman"/>
          <w:color w:val="767171"/>
          <w:lang w:val="es-DO"/>
        </w:rPr>
      </w:pPr>
      <w:bookmarkStart w:id="1180" w:name="_Toc218581864"/>
      <w:r w:rsidRPr="00AB6404">
        <w:rPr>
          <w:rFonts w:eastAsiaTheme="minorHAnsi" w:cs="Times New Roman"/>
          <w:color w:val="767171"/>
          <w:lang w:val="es-DO"/>
        </w:rPr>
        <w:t>S</w:t>
      </w:r>
      <w:r w:rsidR="004F754B" w:rsidRPr="00AB6404">
        <w:rPr>
          <w:rFonts w:eastAsiaTheme="minorHAnsi" w:cs="Times New Roman"/>
          <w:color w:val="767171"/>
          <w:lang w:val="es-DO"/>
        </w:rPr>
        <w:t>ISMAP</w:t>
      </w:r>
      <w:bookmarkEnd w:id="1180"/>
    </w:p>
    <w:p w14:paraId="1A117D28" w14:textId="77777777" w:rsidR="002E6E0E" w:rsidRPr="00AB6404" w:rsidRDefault="002E6E0E" w:rsidP="00AB6404">
      <w:pPr>
        <w:spacing w:line="360" w:lineRule="auto"/>
        <w:rPr>
          <w:lang w:val="es-DO"/>
        </w:rPr>
      </w:pPr>
    </w:p>
    <w:p w14:paraId="323F905F" w14:textId="0828B7CB" w:rsidR="002E6E0E" w:rsidRPr="00AB6404" w:rsidRDefault="002E6E0E" w:rsidP="00AB6404">
      <w:pPr>
        <w:spacing w:line="360" w:lineRule="auto"/>
        <w:jc w:val="both"/>
        <w:rPr>
          <w:b/>
          <w:bCs/>
          <w:lang w:val="es-DO"/>
        </w:rPr>
      </w:pPr>
      <w:r w:rsidRPr="00AB6404">
        <w:rPr>
          <w:lang w:val="es-DO"/>
        </w:rPr>
        <w:t xml:space="preserve">En el Sistema de </w:t>
      </w:r>
      <w:r w:rsidR="004F754B" w:rsidRPr="00AB6404">
        <w:rPr>
          <w:lang w:val="es-DO"/>
        </w:rPr>
        <w:t>Monitoreo</w:t>
      </w:r>
      <w:r w:rsidRPr="00AB6404">
        <w:rPr>
          <w:lang w:val="es-DO"/>
        </w:rPr>
        <w:t xml:space="preserve"> de Administración Pública, SISMAP, Planificación y Desarrollo ha dado seguimiento a las áreas sobre las evidencias a cargar en SISMAP, preparación y gestión de los subindicadores próximos a vencer y calificación obtenida. </w:t>
      </w:r>
      <w:r w:rsidR="004F754B" w:rsidRPr="00AB6404">
        <w:rPr>
          <w:lang w:val="es-DO"/>
        </w:rPr>
        <w:t>Tenemos durante el 2025 una calificación promedio de 86.20%</w:t>
      </w:r>
      <w:r w:rsidR="00DF7D1D" w:rsidRPr="00AB6404">
        <w:rPr>
          <w:lang w:val="es-DO"/>
        </w:rPr>
        <w:t xml:space="preserve"> y como cifra preliminar, tenemos 8</w:t>
      </w:r>
      <w:r w:rsidR="00235B3C" w:rsidRPr="00AB6404">
        <w:rPr>
          <w:lang w:val="es-DO"/>
        </w:rPr>
        <w:t>9.98</w:t>
      </w:r>
      <w:r w:rsidR="00DF7D1D" w:rsidRPr="00AB6404">
        <w:rPr>
          <w:lang w:val="es-DO"/>
        </w:rPr>
        <w:t>% en diciembre 2025.</w:t>
      </w:r>
    </w:p>
    <w:p w14:paraId="448DAB33" w14:textId="2E16563F" w:rsidR="004F754B" w:rsidRPr="00AB6404" w:rsidRDefault="004F754B" w:rsidP="00AB6404">
      <w:pPr>
        <w:spacing w:line="360" w:lineRule="auto"/>
        <w:jc w:val="center"/>
        <w:rPr>
          <w:b/>
          <w:bCs/>
          <w:lang w:val="es-DO"/>
        </w:rPr>
      </w:pPr>
      <w:r w:rsidRPr="00AB6404">
        <w:rPr>
          <w:noProof/>
          <w:lang w:val="es-DO"/>
        </w:rPr>
        <w:drawing>
          <wp:inline distT="0" distB="0" distL="0" distR="0" wp14:anchorId="29F774A6" wp14:editId="1108D73A">
            <wp:extent cx="3808095" cy="1685677"/>
            <wp:effectExtent l="0" t="0" r="1905" b="10160"/>
            <wp:docPr id="800527832" name="Gráfico 1">
              <a:extLst xmlns:a="http://schemas.openxmlformats.org/drawingml/2006/main">
                <a:ext uri="{FF2B5EF4-FFF2-40B4-BE49-F238E27FC236}">
                  <a16:creationId xmlns:a16="http://schemas.microsoft.com/office/drawing/2014/main" id="{73326A3F-7219-5CFB-F044-F37351C5BB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ADA4B01" w14:textId="06F6245F" w:rsidR="00BC4A69" w:rsidRPr="00AB6404" w:rsidRDefault="00BC4A69" w:rsidP="00AB6404">
      <w:pPr>
        <w:autoSpaceDE w:val="0"/>
        <w:autoSpaceDN w:val="0"/>
        <w:adjustRightInd w:val="0"/>
        <w:spacing w:line="360" w:lineRule="auto"/>
        <w:jc w:val="center"/>
        <w:rPr>
          <w:rFonts w:eastAsia="Calibri"/>
          <w:i/>
          <w:iCs/>
          <w:sz w:val="18"/>
          <w:szCs w:val="18"/>
          <w:lang w:val="es-DO"/>
        </w:rPr>
      </w:pPr>
      <w:r w:rsidRPr="00AB6404">
        <w:rPr>
          <w:rFonts w:eastAsia="Calibri"/>
          <w:i/>
          <w:iCs/>
          <w:sz w:val="18"/>
          <w:szCs w:val="18"/>
          <w:lang w:val="es-DO"/>
        </w:rPr>
        <w:t>Fuentes: Informe SISMAP Gestión Pública 2025 y ranking web SISMAP.</w:t>
      </w:r>
    </w:p>
    <w:p w14:paraId="314FBB97" w14:textId="2220D8A4" w:rsidR="00B80B17" w:rsidRPr="00AB6404" w:rsidRDefault="00B80B17" w:rsidP="00AB6404">
      <w:pPr>
        <w:pStyle w:val="Ttulo3"/>
        <w:spacing w:line="360" w:lineRule="auto"/>
        <w:rPr>
          <w:rFonts w:eastAsiaTheme="minorHAnsi" w:cs="Times New Roman"/>
          <w:color w:val="767171"/>
          <w:lang w:val="es-DO"/>
        </w:rPr>
      </w:pPr>
      <w:bookmarkStart w:id="1181" w:name="_Toc218581865"/>
      <w:r w:rsidRPr="00AB6404">
        <w:rPr>
          <w:rFonts w:eastAsiaTheme="minorHAnsi" w:cs="Times New Roman"/>
          <w:color w:val="767171"/>
          <w:lang w:val="es-DO"/>
        </w:rPr>
        <w:lastRenderedPageBreak/>
        <w:t>Carta Compromiso al Ciudadano</w:t>
      </w:r>
      <w:bookmarkEnd w:id="1181"/>
    </w:p>
    <w:p w14:paraId="70C17F52" w14:textId="77777777" w:rsidR="006D7EEC" w:rsidRPr="00AB6404" w:rsidRDefault="006D7EEC" w:rsidP="00AB6404">
      <w:pPr>
        <w:spacing w:line="360" w:lineRule="auto"/>
        <w:rPr>
          <w:lang w:val="es-DO"/>
        </w:rPr>
      </w:pPr>
    </w:p>
    <w:p w14:paraId="500D555D" w14:textId="769F7319" w:rsidR="00025F74" w:rsidRPr="00AB6404" w:rsidRDefault="00025F74" w:rsidP="00AB6404">
      <w:pPr>
        <w:spacing w:line="360" w:lineRule="auto"/>
        <w:jc w:val="both"/>
        <w:rPr>
          <w:lang w:val="es-DO"/>
        </w:rPr>
      </w:pPr>
      <w:r w:rsidRPr="00AB6404">
        <w:rPr>
          <w:lang w:val="es-DO"/>
        </w:rPr>
        <w:t>La Carta Compromiso al Ciudadano (CCC), es un documento reglamentario del Ministerio de Administración Pública (MAP), utilizado por la Junta de Aviación Civil con el objetivo de informar a los ciudadanos sobre los servicios que ofrecemos, cómo acceder a ellos y los estándares de calidad establecidos, teniendo el fin de mejorar la calidad de los servicios, la transparencia y fortalecer la confianza de los ciudadanos/clientes.  </w:t>
      </w:r>
    </w:p>
    <w:p w14:paraId="4ED77C5C" w14:textId="00147925" w:rsidR="00025F74" w:rsidRPr="00AB6404" w:rsidRDefault="00025F74" w:rsidP="00AB6404">
      <w:pPr>
        <w:spacing w:line="360" w:lineRule="auto"/>
        <w:jc w:val="both"/>
        <w:rPr>
          <w:lang w:val="es-DO"/>
        </w:rPr>
      </w:pPr>
      <w:r w:rsidRPr="00AB6404">
        <w:rPr>
          <w:lang w:val="es-DO"/>
        </w:rPr>
        <w:t>En el mes de agosto 2025, la JAC fue evaluado por la auditor</w:t>
      </w:r>
      <w:r w:rsidR="00BF5F4C" w:rsidRPr="00AB6404">
        <w:rPr>
          <w:lang w:val="es-DO"/>
        </w:rPr>
        <w:t>í</w:t>
      </w:r>
      <w:r w:rsidRPr="00AB6404">
        <w:rPr>
          <w:lang w:val="es-DO"/>
        </w:rPr>
        <w:t>a anual de la Carta Compromiso al Ciudadano, llevada a cabo por el MAP. Esta evaluación correspondiente al periodo septiembre 2024 – julio 2025.</w:t>
      </w:r>
    </w:p>
    <w:p w14:paraId="6D0548BB" w14:textId="6F210188" w:rsidR="00025F74" w:rsidRPr="00AB6404" w:rsidRDefault="00025F74" w:rsidP="00AB6404">
      <w:pPr>
        <w:spacing w:line="360" w:lineRule="auto"/>
        <w:jc w:val="both"/>
        <w:rPr>
          <w:lang w:val="es-DO"/>
        </w:rPr>
      </w:pPr>
      <w:r w:rsidRPr="00AB6404">
        <w:rPr>
          <w:lang w:val="es-DO"/>
        </w:rPr>
        <w:t>Analistas del MAP realizaron un exhaustivo trabajo de verificación de cumplimiento de los servicios comprometidos, los medios de queja, sugerencias, participación y comunicación ciudadana, a través de la Oficina de Acceso a la Información y de las Redes Sociales.</w:t>
      </w:r>
    </w:p>
    <w:p w14:paraId="7EC40F1D" w14:textId="049F667C" w:rsidR="00025F74" w:rsidRPr="00AB6404" w:rsidRDefault="00025F74" w:rsidP="00AB6404">
      <w:pPr>
        <w:spacing w:line="360" w:lineRule="auto"/>
        <w:jc w:val="both"/>
        <w:rPr>
          <w:lang w:val="es-DO"/>
        </w:rPr>
      </w:pPr>
      <w:r w:rsidRPr="00AB6404">
        <w:rPr>
          <w:lang w:val="es-DO"/>
        </w:rPr>
        <w:t xml:space="preserve">Luego de que se evaluara el cumplimiento de nuestros estándares de Calidad: Accesibilidad, Tiempo de Entrega y Profesionalidad, la Junta de Aviación Civil, ha obtenido por segundo año una calificación de 100 puntos, siendo esta la última auditoría a la versión No.3. Con este hito, la JAC se mantiene por dos años consecutivos como referente en materia de atención, información y calidad de los servicios a la ciudadanía. </w:t>
      </w:r>
    </w:p>
    <w:p w14:paraId="4284BC01" w14:textId="77777777" w:rsidR="00025F74" w:rsidRPr="00AB6404" w:rsidRDefault="00025F74" w:rsidP="00AB6404">
      <w:pPr>
        <w:spacing w:line="360" w:lineRule="auto"/>
        <w:jc w:val="both"/>
        <w:rPr>
          <w:lang w:val="es-DO"/>
        </w:rPr>
      </w:pPr>
      <w:r w:rsidRPr="00AB6404">
        <w:rPr>
          <w:lang w:val="es-DO"/>
        </w:rPr>
        <w:t xml:space="preserve">La auditora encargada, resaltó un buen manejo y desempeño en nuestras vías de comunicación contempladas en el apartado de comunicación y participación ciudadana, mediciones de los resultados de calidad correspondientes a la satisfacción en general y </w:t>
      </w:r>
      <w:r w:rsidRPr="00AB6404">
        <w:rPr>
          <w:lang w:val="es-DO"/>
        </w:rPr>
        <w:lastRenderedPageBreak/>
        <w:t>las sensibilizaciones a los usuarios de como comunicarse con nosotros y los servicios ofrecidos.</w:t>
      </w:r>
    </w:p>
    <w:p w14:paraId="57C61019" w14:textId="77777777" w:rsidR="00025F74" w:rsidRPr="00AB6404" w:rsidRDefault="00025F74" w:rsidP="00AB6404">
      <w:pPr>
        <w:spacing w:line="360" w:lineRule="auto"/>
        <w:jc w:val="both"/>
        <w:rPr>
          <w:rFonts w:eastAsia="Calibri"/>
          <w:lang w:val="es-DO"/>
        </w:rPr>
      </w:pPr>
      <w:r w:rsidRPr="00AB6404">
        <w:rPr>
          <w:rFonts w:eastAsia="Calibri"/>
          <w:lang w:val="es-DO"/>
        </w:rPr>
        <w:t xml:space="preserve">Nuestra Carta de Compromiso al Ciudadano explica los servicios que ofrecemos y nuestro compromiso de entregar un servicio con un alto estándar de calidad, garantizando transparencia en nuestros procesos y consolidando la confianza del ciudadano en la gestión de la Junta de Aviación Civil. </w:t>
      </w:r>
    </w:p>
    <w:p w14:paraId="7E3353B5" w14:textId="77777777" w:rsidR="00025F74" w:rsidRPr="00AB6404" w:rsidRDefault="00025F74" w:rsidP="00AB6404">
      <w:pPr>
        <w:spacing w:line="360" w:lineRule="auto"/>
        <w:jc w:val="both"/>
        <w:rPr>
          <w:rFonts w:eastAsia="Calibri"/>
          <w:noProof/>
          <w:lang w:val="es-DO"/>
        </w:rPr>
      </w:pPr>
      <w:r w:rsidRPr="00AB6404">
        <w:rPr>
          <w:rFonts w:eastAsia="Calibri"/>
          <w:noProof/>
          <w:lang w:val="es-DO"/>
        </w:rPr>
        <w:t>Servicios comprometidos en la Carta de Compromiso al Ciudadano</w:t>
      </w:r>
    </w:p>
    <w:tbl>
      <w:tblPr>
        <w:tblStyle w:val="Tablanormal1"/>
        <w:tblW w:w="4917" w:type="pct"/>
        <w:jc w:val="center"/>
        <w:tblLayout w:type="fixed"/>
        <w:tblLook w:val="04A0" w:firstRow="1" w:lastRow="0" w:firstColumn="1" w:lastColumn="0" w:noHBand="0" w:noVBand="1"/>
      </w:tblPr>
      <w:tblGrid>
        <w:gridCol w:w="2405"/>
        <w:gridCol w:w="2279"/>
        <w:gridCol w:w="1475"/>
        <w:gridCol w:w="1620"/>
      </w:tblGrid>
      <w:tr w:rsidR="00EF1E8E" w:rsidRPr="00AB6404" w14:paraId="57288220" w14:textId="77777777" w:rsidTr="00F71AF8">
        <w:trPr>
          <w:cnfStyle w:val="100000000000" w:firstRow="1" w:lastRow="0" w:firstColumn="0" w:lastColumn="0" w:oddVBand="0" w:evenVBand="0" w:oddHBand="0" w:evenHBand="0" w:firstRowFirstColumn="0" w:firstRowLastColumn="0" w:lastRowFirstColumn="0" w:lastRowLastColumn="0"/>
          <w:trHeight w:val="680"/>
          <w:tblHeader/>
          <w:jc w:val="center"/>
        </w:trPr>
        <w:tc>
          <w:tcPr>
            <w:cnfStyle w:val="001000000000" w:firstRow="0" w:lastRow="0" w:firstColumn="1" w:lastColumn="0" w:oddVBand="0" w:evenVBand="0" w:oddHBand="0" w:evenHBand="0" w:firstRowFirstColumn="0" w:firstRowLastColumn="0" w:lastRowFirstColumn="0" w:lastRowLastColumn="0"/>
            <w:tcW w:w="1546" w:type="pct"/>
            <w:shd w:val="clear" w:color="auto" w:fill="011C50"/>
            <w:vAlign w:val="center"/>
          </w:tcPr>
          <w:p w14:paraId="121F53FF" w14:textId="77777777" w:rsidR="00025F74" w:rsidRPr="00AB6404" w:rsidRDefault="00025F74" w:rsidP="00AB6404">
            <w:pPr>
              <w:spacing w:line="360" w:lineRule="auto"/>
              <w:jc w:val="center"/>
              <w:rPr>
                <w:b w:val="0"/>
                <w:bCs w:val="0"/>
                <w:color w:val="FFFFFF" w:themeColor="background1"/>
                <w:lang w:val="es-DO"/>
              </w:rPr>
            </w:pPr>
            <w:r w:rsidRPr="00AB6404">
              <w:rPr>
                <w:b w:val="0"/>
                <w:bCs w:val="0"/>
                <w:color w:val="FFFFFF" w:themeColor="background1"/>
                <w:lang w:val="es-DO"/>
              </w:rPr>
              <w:t>Servicios</w:t>
            </w:r>
          </w:p>
        </w:tc>
        <w:tc>
          <w:tcPr>
            <w:tcW w:w="1465" w:type="pct"/>
            <w:shd w:val="clear" w:color="auto" w:fill="011C50"/>
            <w:vAlign w:val="center"/>
          </w:tcPr>
          <w:p w14:paraId="56E6203F" w14:textId="77777777" w:rsidR="00025F74" w:rsidRPr="00AB6404" w:rsidRDefault="00025F74" w:rsidP="00AB6404">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val="es-DO"/>
              </w:rPr>
            </w:pPr>
            <w:r w:rsidRPr="00AB6404">
              <w:rPr>
                <w:b w:val="0"/>
                <w:bCs w:val="0"/>
                <w:color w:val="FFFFFF" w:themeColor="background1"/>
                <w:lang w:val="es-DO"/>
              </w:rPr>
              <w:t>Atributos de Calidad</w:t>
            </w:r>
          </w:p>
        </w:tc>
        <w:tc>
          <w:tcPr>
            <w:tcW w:w="948" w:type="pct"/>
            <w:shd w:val="clear" w:color="auto" w:fill="011C50"/>
            <w:vAlign w:val="center"/>
          </w:tcPr>
          <w:p w14:paraId="556FFD15" w14:textId="77777777" w:rsidR="00025F74" w:rsidRPr="00AB6404" w:rsidRDefault="00025F74" w:rsidP="00AB6404">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val="es-DO"/>
              </w:rPr>
            </w:pPr>
            <w:r w:rsidRPr="00AB6404">
              <w:rPr>
                <w:b w:val="0"/>
                <w:bCs w:val="0"/>
                <w:color w:val="FFFFFF" w:themeColor="background1"/>
                <w:lang w:val="es-DO"/>
              </w:rPr>
              <w:t>Estándar</w:t>
            </w:r>
          </w:p>
        </w:tc>
        <w:tc>
          <w:tcPr>
            <w:tcW w:w="1041" w:type="pct"/>
            <w:shd w:val="clear" w:color="auto" w:fill="011C50"/>
            <w:vAlign w:val="center"/>
          </w:tcPr>
          <w:p w14:paraId="444CF38F" w14:textId="77777777" w:rsidR="00025F74" w:rsidRPr="00AB6404" w:rsidRDefault="00025F74" w:rsidP="00AB6404">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val="es-DO"/>
              </w:rPr>
            </w:pPr>
            <w:r w:rsidRPr="00AB6404">
              <w:rPr>
                <w:b w:val="0"/>
                <w:bCs w:val="0"/>
                <w:color w:val="FFFFFF" w:themeColor="background1"/>
                <w:lang w:val="es-DO"/>
              </w:rPr>
              <w:t>Indicadores</w:t>
            </w:r>
          </w:p>
        </w:tc>
      </w:tr>
      <w:tr w:rsidR="00EF1E8E" w:rsidRPr="00C132D7" w14:paraId="628E52D2" w14:textId="77777777" w:rsidTr="00F71AF8">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546" w:type="pct"/>
            <w:vMerge w:val="restart"/>
            <w:vAlign w:val="center"/>
          </w:tcPr>
          <w:p w14:paraId="4814E2E9" w14:textId="77777777" w:rsidR="00025F74" w:rsidRPr="00AB6404" w:rsidRDefault="00025F74" w:rsidP="00AB6404">
            <w:pPr>
              <w:spacing w:line="360" w:lineRule="auto"/>
              <w:jc w:val="center"/>
              <w:rPr>
                <w:b w:val="0"/>
                <w:bCs w:val="0"/>
                <w:lang w:val="es-DO"/>
              </w:rPr>
            </w:pPr>
            <w:r w:rsidRPr="00AB6404">
              <w:rPr>
                <w:b w:val="0"/>
                <w:bCs w:val="0"/>
                <w:lang w:val="es-DO"/>
              </w:rPr>
              <w:t>Expedición de Certificados de Autorización Económica (CAE)</w:t>
            </w:r>
          </w:p>
        </w:tc>
        <w:tc>
          <w:tcPr>
            <w:tcW w:w="1465" w:type="pct"/>
            <w:vAlign w:val="center"/>
          </w:tcPr>
          <w:p w14:paraId="6451E3F4"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Entrega de Servicio a Tiempo</w:t>
            </w:r>
          </w:p>
        </w:tc>
        <w:tc>
          <w:tcPr>
            <w:tcW w:w="948" w:type="pct"/>
            <w:vAlign w:val="center"/>
          </w:tcPr>
          <w:p w14:paraId="34A2E347"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55 días laborables</w:t>
            </w:r>
          </w:p>
        </w:tc>
        <w:tc>
          <w:tcPr>
            <w:tcW w:w="1041" w:type="pct"/>
            <w:vAlign w:val="center"/>
          </w:tcPr>
          <w:p w14:paraId="67F5FA40"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Cantidad solicitudes emitidas dentro del plazo establecido</w:t>
            </w:r>
          </w:p>
        </w:tc>
      </w:tr>
      <w:tr w:rsidR="00EF1E8E" w:rsidRPr="00C132D7" w14:paraId="68D9D7B9" w14:textId="77777777" w:rsidTr="00F71AF8">
        <w:trPr>
          <w:trHeight w:val="680"/>
          <w:jc w:val="center"/>
        </w:trPr>
        <w:tc>
          <w:tcPr>
            <w:cnfStyle w:val="001000000000" w:firstRow="0" w:lastRow="0" w:firstColumn="1" w:lastColumn="0" w:oddVBand="0" w:evenVBand="0" w:oddHBand="0" w:evenHBand="0" w:firstRowFirstColumn="0" w:firstRowLastColumn="0" w:lastRowFirstColumn="0" w:lastRowLastColumn="0"/>
            <w:tcW w:w="1546" w:type="pct"/>
            <w:vMerge/>
            <w:vAlign w:val="center"/>
          </w:tcPr>
          <w:p w14:paraId="090C3FDF" w14:textId="77777777" w:rsidR="00025F74" w:rsidRPr="00AB6404" w:rsidRDefault="00025F74" w:rsidP="00AB6404">
            <w:pPr>
              <w:spacing w:line="360" w:lineRule="auto"/>
              <w:jc w:val="center"/>
              <w:rPr>
                <w:b w:val="0"/>
                <w:bCs w:val="0"/>
                <w:lang w:val="es-DO"/>
              </w:rPr>
            </w:pPr>
          </w:p>
        </w:tc>
        <w:tc>
          <w:tcPr>
            <w:tcW w:w="1465" w:type="pct"/>
            <w:vAlign w:val="center"/>
          </w:tcPr>
          <w:p w14:paraId="35FB11F9"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Profesionalidad</w:t>
            </w:r>
          </w:p>
        </w:tc>
        <w:tc>
          <w:tcPr>
            <w:tcW w:w="948" w:type="pct"/>
            <w:vAlign w:val="center"/>
          </w:tcPr>
          <w:p w14:paraId="7BED4DA1"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95%</w:t>
            </w:r>
          </w:p>
        </w:tc>
        <w:tc>
          <w:tcPr>
            <w:tcW w:w="1041" w:type="pct"/>
            <w:vAlign w:val="center"/>
          </w:tcPr>
          <w:p w14:paraId="59C800F7"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Encuestas Satisfacción al Cliente Semestral</w:t>
            </w:r>
          </w:p>
        </w:tc>
      </w:tr>
      <w:tr w:rsidR="00EF1E8E" w:rsidRPr="00C132D7" w14:paraId="09D8EA78" w14:textId="77777777" w:rsidTr="00F71AF8">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546" w:type="pct"/>
            <w:vMerge w:val="restart"/>
            <w:vAlign w:val="center"/>
          </w:tcPr>
          <w:p w14:paraId="0835C5CD" w14:textId="77777777" w:rsidR="00025F74" w:rsidRPr="00AB6404" w:rsidRDefault="00025F74" w:rsidP="00AB6404">
            <w:pPr>
              <w:spacing w:line="360" w:lineRule="auto"/>
              <w:jc w:val="center"/>
              <w:rPr>
                <w:b w:val="0"/>
                <w:bCs w:val="0"/>
                <w:lang w:val="es-DO"/>
              </w:rPr>
            </w:pPr>
            <w:r w:rsidRPr="00AB6404">
              <w:rPr>
                <w:b w:val="0"/>
                <w:bCs w:val="0"/>
                <w:lang w:val="es-DO"/>
              </w:rPr>
              <w:t>Expedición de Permiso de Operación (PO)</w:t>
            </w:r>
          </w:p>
        </w:tc>
        <w:tc>
          <w:tcPr>
            <w:tcW w:w="1465" w:type="pct"/>
            <w:vAlign w:val="center"/>
          </w:tcPr>
          <w:p w14:paraId="11F20B0A"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Entrega de Servicio a Tiempo</w:t>
            </w:r>
          </w:p>
        </w:tc>
        <w:tc>
          <w:tcPr>
            <w:tcW w:w="948" w:type="pct"/>
            <w:vAlign w:val="center"/>
          </w:tcPr>
          <w:p w14:paraId="0D9E2FA4"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45 días laborables</w:t>
            </w:r>
          </w:p>
        </w:tc>
        <w:tc>
          <w:tcPr>
            <w:tcW w:w="1041" w:type="pct"/>
            <w:vAlign w:val="center"/>
          </w:tcPr>
          <w:p w14:paraId="0896521D"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Cantidad solicitudes emitidas dentro del plazo establecido</w:t>
            </w:r>
          </w:p>
        </w:tc>
      </w:tr>
      <w:tr w:rsidR="00EF1E8E" w:rsidRPr="00C132D7" w14:paraId="265E8330" w14:textId="77777777" w:rsidTr="00F71AF8">
        <w:trPr>
          <w:trHeight w:val="680"/>
          <w:jc w:val="center"/>
        </w:trPr>
        <w:tc>
          <w:tcPr>
            <w:cnfStyle w:val="001000000000" w:firstRow="0" w:lastRow="0" w:firstColumn="1" w:lastColumn="0" w:oddVBand="0" w:evenVBand="0" w:oddHBand="0" w:evenHBand="0" w:firstRowFirstColumn="0" w:firstRowLastColumn="0" w:lastRowFirstColumn="0" w:lastRowLastColumn="0"/>
            <w:tcW w:w="1546" w:type="pct"/>
            <w:vMerge/>
            <w:vAlign w:val="center"/>
          </w:tcPr>
          <w:p w14:paraId="61A7BF74" w14:textId="77777777" w:rsidR="00025F74" w:rsidRPr="00AB6404" w:rsidRDefault="00025F74" w:rsidP="00AB6404">
            <w:pPr>
              <w:spacing w:line="360" w:lineRule="auto"/>
              <w:jc w:val="center"/>
              <w:rPr>
                <w:b w:val="0"/>
                <w:bCs w:val="0"/>
                <w:lang w:val="es-DO"/>
              </w:rPr>
            </w:pPr>
          </w:p>
        </w:tc>
        <w:tc>
          <w:tcPr>
            <w:tcW w:w="1465" w:type="pct"/>
            <w:vAlign w:val="center"/>
          </w:tcPr>
          <w:p w14:paraId="7B68B861"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Profesionalidad</w:t>
            </w:r>
          </w:p>
        </w:tc>
        <w:tc>
          <w:tcPr>
            <w:tcW w:w="948" w:type="pct"/>
            <w:vAlign w:val="center"/>
          </w:tcPr>
          <w:p w14:paraId="7B764903"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95%</w:t>
            </w:r>
          </w:p>
        </w:tc>
        <w:tc>
          <w:tcPr>
            <w:tcW w:w="1041" w:type="pct"/>
            <w:vAlign w:val="center"/>
          </w:tcPr>
          <w:p w14:paraId="03DBE7F6"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Encuestas Satisfacció</w:t>
            </w:r>
            <w:r w:rsidRPr="00AB6404">
              <w:rPr>
                <w:lang w:val="es-DO"/>
              </w:rPr>
              <w:lastRenderedPageBreak/>
              <w:t>n al Cliente Semestral</w:t>
            </w:r>
          </w:p>
        </w:tc>
      </w:tr>
      <w:tr w:rsidR="00EF1E8E" w:rsidRPr="00C132D7" w14:paraId="01BCD8CF" w14:textId="77777777" w:rsidTr="00F71AF8">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546" w:type="pct"/>
            <w:vMerge/>
            <w:vAlign w:val="center"/>
          </w:tcPr>
          <w:p w14:paraId="12DB9278" w14:textId="77777777" w:rsidR="00025F74" w:rsidRPr="00AB6404" w:rsidRDefault="00025F74" w:rsidP="00AB6404">
            <w:pPr>
              <w:spacing w:line="360" w:lineRule="auto"/>
              <w:jc w:val="center"/>
              <w:rPr>
                <w:b w:val="0"/>
                <w:bCs w:val="0"/>
                <w:lang w:val="es-DO"/>
              </w:rPr>
            </w:pPr>
          </w:p>
        </w:tc>
        <w:tc>
          <w:tcPr>
            <w:tcW w:w="1465" w:type="pct"/>
            <w:vAlign w:val="center"/>
          </w:tcPr>
          <w:p w14:paraId="0C8ECAC2"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Accesibilidad</w:t>
            </w:r>
          </w:p>
        </w:tc>
        <w:tc>
          <w:tcPr>
            <w:tcW w:w="948" w:type="pct"/>
            <w:vAlign w:val="center"/>
          </w:tcPr>
          <w:p w14:paraId="5D051AB0"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85%</w:t>
            </w:r>
          </w:p>
        </w:tc>
        <w:tc>
          <w:tcPr>
            <w:tcW w:w="1041" w:type="pct"/>
            <w:vAlign w:val="center"/>
          </w:tcPr>
          <w:p w14:paraId="27DDC434"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Encuestas Satisfacción al Cliente Semestral</w:t>
            </w:r>
          </w:p>
        </w:tc>
      </w:tr>
      <w:tr w:rsidR="00EF1E8E" w:rsidRPr="00C132D7" w14:paraId="794B2D76" w14:textId="77777777" w:rsidTr="00F71AF8">
        <w:trPr>
          <w:trHeight w:val="680"/>
          <w:jc w:val="center"/>
        </w:trPr>
        <w:tc>
          <w:tcPr>
            <w:cnfStyle w:val="001000000000" w:firstRow="0" w:lastRow="0" w:firstColumn="1" w:lastColumn="0" w:oddVBand="0" w:evenVBand="0" w:oddHBand="0" w:evenHBand="0" w:firstRowFirstColumn="0" w:firstRowLastColumn="0" w:lastRowFirstColumn="0" w:lastRowLastColumn="0"/>
            <w:tcW w:w="1546" w:type="pct"/>
            <w:vMerge w:val="restart"/>
            <w:vAlign w:val="center"/>
          </w:tcPr>
          <w:p w14:paraId="44D62F7A" w14:textId="0F80CCDC" w:rsidR="00025F74" w:rsidRPr="00AB6404" w:rsidRDefault="00025F74" w:rsidP="00AB6404">
            <w:pPr>
              <w:spacing w:line="360" w:lineRule="auto"/>
              <w:jc w:val="center"/>
              <w:rPr>
                <w:b w:val="0"/>
                <w:bCs w:val="0"/>
                <w:lang w:val="es-DO"/>
              </w:rPr>
            </w:pPr>
            <w:r w:rsidRPr="00AB6404">
              <w:rPr>
                <w:b w:val="0"/>
                <w:bCs w:val="0"/>
                <w:lang w:val="es-DO"/>
              </w:rPr>
              <w:t>Expedición de Licencia de Consignatario de Aeronaves de Operadores Aéreos Extranjeros en Vuelos no Regulares(</w:t>
            </w:r>
            <w:r w:rsidR="001679F1" w:rsidRPr="00AB6404">
              <w:rPr>
                <w:b w:val="0"/>
                <w:bCs w:val="0"/>
                <w:lang w:val="es-DO"/>
              </w:rPr>
              <w:t>chárter</w:t>
            </w:r>
            <w:r w:rsidRPr="00AB6404">
              <w:rPr>
                <w:b w:val="0"/>
                <w:bCs w:val="0"/>
                <w:lang w:val="es-DO"/>
              </w:rPr>
              <w:t>)</w:t>
            </w:r>
          </w:p>
        </w:tc>
        <w:tc>
          <w:tcPr>
            <w:tcW w:w="1465" w:type="pct"/>
            <w:vAlign w:val="center"/>
          </w:tcPr>
          <w:p w14:paraId="67E83097"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Entrega de Servicio a Tiempo</w:t>
            </w:r>
          </w:p>
        </w:tc>
        <w:tc>
          <w:tcPr>
            <w:tcW w:w="948" w:type="pct"/>
            <w:vAlign w:val="center"/>
          </w:tcPr>
          <w:p w14:paraId="519CF675"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45 días laborables</w:t>
            </w:r>
          </w:p>
        </w:tc>
        <w:tc>
          <w:tcPr>
            <w:tcW w:w="1041" w:type="pct"/>
            <w:vAlign w:val="center"/>
          </w:tcPr>
          <w:p w14:paraId="0DA7CC09"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Cantidad solicitudes emitidas dentro del plazo establecido</w:t>
            </w:r>
          </w:p>
        </w:tc>
      </w:tr>
      <w:tr w:rsidR="00EF1E8E" w:rsidRPr="00C132D7" w14:paraId="5F25B923" w14:textId="77777777" w:rsidTr="00F71AF8">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546" w:type="pct"/>
            <w:vMerge/>
            <w:vAlign w:val="center"/>
          </w:tcPr>
          <w:p w14:paraId="541C10E9" w14:textId="77777777" w:rsidR="00025F74" w:rsidRPr="00AB6404" w:rsidRDefault="00025F74" w:rsidP="00AB6404">
            <w:pPr>
              <w:spacing w:line="360" w:lineRule="auto"/>
              <w:jc w:val="center"/>
              <w:rPr>
                <w:b w:val="0"/>
                <w:bCs w:val="0"/>
                <w:lang w:val="es-DO"/>
              </w:rPr>
            </w:pPr>
          </w:p>
        </w:tc>
        <w:tc>
          <w:tcPr>
            <w:tcW w:w="1465" w:type="pct"/>
            <w:vAlign w:val="center"/>
          </w:tcPr>
          <w:p w14:paraId="53C19D06"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Profesionalidad</w:t>
            </w:r>
          </w:p>
        </w:tc>
        <w:tc>
          <w:tcPr>
            <w:tcW w:w="948" w:type="pct"/>
            <w:vAlign w:val="center"/>
          </w:tcPr>
          <w:p w14:paraId="45B1DBFA"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95%</w:t>
            </w:r>
          </w:p>
        </w:tc>
        <w:tc>
          <w:tcPr>
            <w:tcW w:w="1041" w:type="pct"/>
            <w:vAlign w:val="center"/>
          </w:tcPr>
          <w:p w14:paraId="5350D5C5"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Encuestas Satisfacción al Cliente Semestral</w:t>
            </w:r>
          </w:p>
        </w:tc>
      </w:tr>
      <w:tr w:rsidR="00EF1E8E" w:rsidRPr="00C132D7" w14:paraId="6C8C1B5C" w14:textId="77777777" w:rsidTr="00F71AF8">
        <w:trPr>
          <w:trHeight w:val="680"/>
          <w:jc w:val="center"/>
        </w:trPr>
        <w:tc>
          <w:tcPr>
            <w:cnfStyle w:val="001000000000" w:firstRow="0" w:lastRow="0" w:firstColumn="1" w:lastColumn="0" w:oddVBand="0" w:evenVBand="0" w:oddHBand="0" w:evenHBand="0" w:firstRowFirstColumn="0" w:firstRowLastColumn="0" w:lastRowFirstColumn="0" w:lastRowLastColumn="0"/>
            <w:tcW w:w="1546" w:type="pct"/>
            <w:vMerge/>
            <w:vAlign w:val="center"/>
          </w:tcPr>
          <w:p w14:paraId="453C53FF" w14:textId="77777777" w:rsidR="00025F74" w:rsidRPr="00AB6404" w:rsidRDefault="00025F74" w:rsidP="00AB6404">
            <w:pPr>
              <w:spacing w:line="360" w:lineRule="auto"/>
              <w:jc w:val="center"/>
              <w:rPr>
                <w:b w:val="0"/>
                <w:bCs w:val="0"/>
                <w:lang w:val="es-DO"/>
              </w:rPr>
            </w:pPr>
          </w:p>
        </w:tc>
        <w:tc>
          <w:tcPr>
            <w:tcW w:w="1465" w:type="pct"/>
            <w:vAlign w:val="center"/>
          </w:tcPr>
          <w:p w14:paraId="366F4723"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Accesibilidad</w:t>
            </w:r>
          </w:p>
        </w:tc>
        <w:tc>
          <w:tcPr>
            <w:tcW w:w="948" w:type="pct"/>
            <w:vAlign w:val="center"/>
          </w:tcPr>
          <w:p w14:paraId="6608D9F6"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85%</w:t>
            </w:r>
          </w:p>
        </w:tc>
        <w:tc>
          <w:tcPr>
            <w:tcW w:w="1041" w:type="pct"/>
            <w:vAlign w:val="center"/>
          </w:tcPr>
          <w:p w14:paraId="7C9EA0CF"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Encuestas Satisfacción al Cliente Semestral</w:t>
            </w:r>
          </w:p>
        </w:tc>
      </w:tr>
      <w:tr w:rsidR="00EF1E8E" w:rsidRPr="00C132D7" w14:paraId="7DFA5B77" w14:textId="77777777" w:rsidTr="00F71AF8">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546" w:type="pct"/>
            <w:vMerge w:val="restart"/>
            <w:vAlign w:val="center"/>
          </w:tcPr>
          <w:p w14:paraId="5602837E" w14:textId="77777777" w:rsidR="00025F74" w:rsidRPr="00AB6404" w:rsidRDefault="00025F74" w:rsidP="00AB6404">
            <w:pPr>
              <w:spacing w:line="360" w:lineRule="auto"/>
              <w:jc w:val="center"/>
              <w:rPr>
                <w:b w:val="0"/>
                <w:bCs w:val="0"/>
                <w:lang w:val="es-DO"/>
              </w:rPr>
            </w:pPr>
            <w:r w:rsidRPr="00AB6404">
              <w:rPr>
                <w:b w:val="0"/>
                <w:bCs w:val="0"/>
                <w:lang w:val="es-DO"/>
              </w:rPr>
              <w:t>Renovación de Certificado de Autorización Económica (CAE)</w:t>
            </w:r>
          </w:p>
        </w:tc>
        <w:tc>
          <w:tcPr>
            <w:tcW w:w="1465" w:type="pct"/>
            <w:vAlign w:val="center"/>
          </w:tcPr>
          <w:p w14:paraId="397B6858"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Entrega de Servicio a Tiempo</w:t>
            </w:r>
          </w:p>
        </w:tc>
        <w:tc>
          <w:tcPr>
            <w:tcW w:w="948" w:type="pct"/>
            <w:vAlign w:val="center"/>
          </w:tcPr>
          <w:p w14:paraId="4E5EBD34"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40 días laborables</w:t>
            </w:r>
          </w:p>
        </w:tc>
        <w:tc>
          <w:tcPr>
            <w:tcW w:w="1041" w:type="pct"/>
            <w:vAlign w:val="center"/>
          </w:tcPr>
          <w:p w14:paraId="238D4770"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Cantidad solicitudes emitidas dentro del plazo establecido</w:t>
            </w:r>
          </w:p>
        </w:tc>
      </w:tr>
      <w:tr w:rsidR="00EF1E8E" w:rsidRPr="00C132D7" w14:paraId="7A6BD2CF" w14:textId="77777777" w:rsidTr="00F71AF8">
        <w:trPr>
          <w:trHeight w:val="680"/>
          <w:jc w:val="center"/>
        </w:trPr>
        <w:tc>
          <w:tcPr>
            <w:cnfStyle w:val="001000000000" w:firstRow="0" w:lastRow="0" w:firstColumn="1" w:lastColumn="0" w:oddVBand="0" w:evenVBand="0" w:oddHBand="0" w:evenHBand="0" w:firstRowFirstColumn="0" w:firstRowLastColumn="0" w:lastRowFirstColumn="0" w:lastRowLastColumn="0"/>
            <w:tcW w:w="1546" w:type="pct"/>
            <w:vMerge/>
            <w:vAlign w:val="center"/>
          </w:tcPr>
          <w:p w14:paraId="0893E4E3" w14:textId="77777777" w:rsidR="00025F74" w:rsidRPr="00AB6404" w:rsidRDefault="00025F74" w:rsidP="00AB6404">
            <w:pPr>
              <w:spacing w:line="360" w:lineRule="auto"/>
              <w:jc w:val="center"/>
              <w:rPr>
                <w:b w:val="0"/>
                <w:bCs w:val="0"/>
                <w:lang w:val="es-DO"/>
              </w:rPr>
            </w:pPr>
          </w:p>
        </w:tc>
        <w:tc>
          <w:tcPr>
            <w:tcW w:w="1465" w:type="pct"/>
            <w:vAlign w:val="center"/>
          </w:tcPr>
          <w:p w14:paraId="2CC0874C"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Profesionalidad</w:t>
            </w:r>
          </w:p>
        </w:tc>
        <w:tc>
          <w:tcPr>
            <w:tcW w:w="948" w:type="pct"/>
            <w:vAlign w:val="center"/>
          </w:tcPr>
          <w:p w14:paraId="7113363D"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95%</w:t>
            </w:r>
          </w:p>
        </w:tc>
        <w:tc>
          <w:tcPr>
            <w:tcW w:w="1041" w:type="pct"/>
            <w:vAlign w:val="center"/>
          </w:tcPr>
          <w:p w14:paraId="0914B4E1"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Encuestas Satisfacció</w:t>
            </w:r>
            <w:r w:rsidRPr="00AB6404">
              <w:rPr>
                <w:lang w:val="es-DO"/>
              </w:rPr>
              <w:lastRenderedPageBreak/>
              <w:t>n al Cliente Semestral</w:t>
            </w:r>
          </w:p>
        </w:tc>
      </w:tr>
      <w:tr w:rsidR="00EF1E8E" w:rsidRPr="00C132D7" w14:paraId="477E5AE9" w14:textId="77777777" w:rsidTr="00F71AF8">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546" w:type="pct"/>
            <w:vMerge/>
            <w:vAlign w:val="center"/>
          </w:tcPr>
          <w:p w14:paraId="15833C73" w14:textId="77777777" w:rsidR="00025F74" w:rsidRPr="00AB6404" w:rsidRDefault="00025F74" w:rsidP="00AB6404">
            <w:pPr>
              <w:spacing w:line="360" w:lineRule="auto"/>
              <w:jc w:val="center"/>
              <w:rPr>
                <w:b w:val="0"/>
                <w:bCs w:val="0"/>
                <w:lang w:val="es-DO"/>
              </w:rPr>
            </w:pPr>
          </w:p>
        </w:tc>
        <w:tc>
          <w:tcPr>
            <w:tcW w:w="1465" w:type="pct"/>
            <w:vAlign w:val="center"/>
          </w:tcPr>
          <w:p w14:paraId="66B2B4F5"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Accesibilidad</w:t>
            </w:r>
          </w:p>
        </w:tc>
        <w:tc>
          <w:tcPr>
            <w:tcW w:w="948" w:type="pct"/>
            <w:vAlign w:val="center"/>
          </w:tcPr>
          <w:p w14:paraId="70D50925"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90%</w:t>
            </w:r>
          </w:p>
        </w:tc>
        <w:tc>
          <w:tcPr>
            <w:tcW w:w="1041" w:type="pct"/>
            <w:vAlign w:val="center"/>
          </w:tcPr>
          <w:p w14:paraId="37CCD118"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Encuestas Satisfacción al Cliente Semestral</w:t>
            </w:r>
          </w:p>
        </w:tc>
      </w:tr>
      <w:tr w:rsidR="00EF1E8E" w:rsidRPr="00C132D7" w14:paraId="14F53C32" w14:textId="77777777" w:rsidTr="00F71AF8">
        <w:trPr>
          <w:trHeight w:val="680"/>
          <w:jc w:val="center"/>
        </w:trPr>
        <w:tc>
          <w:tcPr>
            <w:cnfStyle w:val="001000000000" w:firstRow="0" w:lastRow="0" w:firstColumn="1" w:lastColumn="0" w:oddVBand="0" w:evenVBand="0" w:oddHBand="0" w:evenHBand="0" w:firstRowFirstColumn="0" w:firstRowLastColumn="0" w:lastRowFirstColumn="0" w:lastRowLastColumn="0"/>
            <w:tcW w:w="1546" w:type="pct"/>
            <w:vMerge w:val="restart"/>
            <w:vAlign w:val="center"/>
          </w:tcPr>
          <w:p w14:paraId="55728AA3" w14:textId="77777777" w:rsidR="00025F74" w:rsidRPr="00AB6404" w:rsidRDefault="00025F74" w:rsidP="00AB6404">
            <w:pPr>
              <w:spacing w:line="360" w:lineRule="auto"/>
              <w:jc w:val="center"/>
              <w:rPr>
                <w:b w:val="0"/>
                <w:bCs w:val="0"/>
                <w:lang w:val="es-DO"/>
              </w:rPr>
            </w:pPr>
            <w:r w:rsidRPr="00AB6404">
              <w:rPr>
                <w:b w:val="0"/>
                <w:bCs w:val="0"/>
                <w:lang w:val="es-DO"/>
              </w:rPr>
              <w:t>Renovación del Permiso de Operación (PO)</w:t>
            </w:r>
          </w:p>
        </w:tc>
        <w:tc>
          <w:tcPr>
            <w:tcW w:w="1465" w:type="pct"/>
            <w:vAlign w:val="center"/>
          </w:tcPr>
          <w:p w14:paraId="263D81EF"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Entrega de Servicio a Tiempo</w:t>
            </w:r>
          </w:p>
        </w:tc>
        <w:tc>
          <w:tcPr>
            <w:tcW w:w="948" w:type="pct"/>
            <w:vAlign w:val="center"/>
          </w:tcPr>
          <w:p w14:paraId="20AE64D3"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40 días laborables</w:t>
            </w:r>
          </w:p>
        </w:tc>
        <w:tc>
          <w:tcPr>
            <w:tcW w:w="1041" w:type="pct"/>
            <w:vAlign w:val="center"/>
          </w:tcPr>
          <w:p w14:paraId="5D5EB291"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Cantidad solicitudes emitidas dentro del plazo establecido</w:t>
            </w:r>
          </w:p>
        </w:tc>
      </w:tr>
      <w:tr w:rsidR="00EF1E8E" w:rsidRPr="00C132D7" w14:paraId="1BA5AB1C" w14:textId="77777777" w:rsidTr="00F71AF8">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546" w:type="pct"/>
            <w:vMerge/>
            <w:vAlign w:val="center"/>
          </w:tcPr>
          <w:p w14:paraId="1F1303A3" w14:textId="77777777" w:rsidR="00025F74" w:rsidRPr="00AB6404" w:rsidRDefault="00025F74" w:rsidP="00AB6404">
            <w:pPr>
              <w:spacing w:line="360" w:lineRule="auto"/>
              <w:jc w:val="center"/>
              <w:rPr>
                <w:b w:val="0"/>
                <w:bCs w:val="0"/>
                <w:lang w:val="es-DO"/>
              </w:rPr>
            </w:pPr>
          </w:p>
        </w:tc>
        <w:tc>
          <w:tcPr>
            <w:tcW w:w="1465" w:type="pct"/>
            <w:vAlign w:val="center"/>
          </w:tcPr>
          <w:p w14:paraId="377F43E8"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Profesionalidad</w:t>
            </w:r>
          </w:p>
        </w:tc>
        <w:tc>
          <w:tcPr>
            <w:tcW w:w="948" w:type="pct"/>
            <w:vAlign w:val="center"/>
          </w:tcPr>
          <w:p w14:paraId="285CDDE5"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95%</w:t>
            </w:r>
          </w:p>
        </w:tc>
        <w:tc>
          <w:tcPr>
            <w:tcW w:w="1041" w:type="pct"/>
            <w:vAlign w:val="center"/>
          </w:tcPr>
          <w:p w14:paraId="0DB96007"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Encuestas Satisfacción al Cliente Semestral</w:t>
            </w:r>
          </w:p>
        </w:tc>
      </w:tr>
      <w:tr w:rsidR="00EF1E8E" w:rsidRPr="00C132D7" w14:paraId="7AB973C9" w14:textId="77777777" w:rsidTr="00F71AF8">
        <w:trPr>
          <w:trHeight w:val="680"/>
          <w:jc w:val="center"/>
        </w:trPr>
        <w:tc>
          <w:tcPr>
            <w:cnfStyle w:val="001000000000" w:firstRow="0" w:lastRow="0" w:firstColumn="1" w:lastColumn="0" w:oddVBand="0" w:evenVBand="0" w:oddHBand="0" w:evenHBand="0" w:firstRowFirstColumn="0" w:firstRowLastColumn="0" w:lastRowFirstColumn="0" w:lastRowLastColumn="0"/>
            <w:tcW w:w="1546" w:type="pct"/>
            <w:vMerge/>
            <w:vAlign w:val="center"/>
          </w:tcPr>
          <w:p w14:paraId="3DA21E59" w14:textId="77777777" w:rsidR="00025F74" w:rsidRPr="00AB6404" w:rsidRDefault="00025F74" w:rsidP="00AB6404">
            <w:pPr>
              <w:spacing w:line="360" w:lineRule="auto"/>
              <w:jc w:val="center"/>
              <w:rPr>
                <w:b w:val="0"/>
                <w:bCs w:val="0"/>
                <w:lang w:val="es-DO"/>
              </w:rPr>
            </w:pPr>
          </w:p>
        </w:tc>
        <w:tc>
          <w:tcPr>
            <w:tcW w:w="1465" w:type="pct"/>
            <w:vAlign w:val="center"/>
          </w:tcPr>
          <w:p w14:paraId="0F73199F"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Accesibilidad</w:t>
            </w:r>
          </w:p>
        </w:tc>
        <w:tc>
          <w:tcPr>
            <w:tcW w:w="948" w:type="pct"/>
            <w:vAlign w:val="center"/>
          </w:tcPr>
          <w:p w14:paraId="4DAAA1B5"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85%</w:t>
            </w:r>
          </w:p>
        </w:tc>
        <w:tc>
          <w:tcPr>
            <w:tcW w:w="1041" w:type="pct"/>
            <w:vAlign w:val="center"/>
          </w:tcPr>
          <w:p w14:paraId="260A7865"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Encuestas Satisfacción al Cliente Semestral</w:t>
            </w:r>
          </w:p>
        </w:tc>
      </w:tr>
      <w:tr w:rsidR="00EF1E8E" w:rsidRPr="00C132D7" w14:paraId="2D6A7100" w14:textId="77777777" w:rsidTr="00F71AF8">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546" w:type="pct"/>
            <w:vMerge w:val="restart"/>
            <w:vAlign w:val="center"/>
          </w:tcPr>
          <w:p w14:paraId="379BCF98" w14:textId="3C0A609C" w:rsidR="00025F74" w:rsidRPr="00AB6404" w:rsidRDefault="00025F74" w:rsidP="00AB6404">
            <w:pPr>
              <w:spacing w:line="360" w:lineRule="auto"/>
              <w:jc w:val="center"/>
              <w:rPr>
                <w:b w:val="0"/>
                <w:bCs w:val="0"/>
                <w:lang w:val="es-DO"/>
              </w:rPr>
            </w:pPr>
            <w:r w:rsidRPr="00AB6404">
              <w:rPr>
                <w:b w:val="0"/>
                <w:bCs w:val="0"/>
                <w:lang w:val="es-DO"/>
              </w:rPr>
              <w:t>Renovación de la Licencia de Consignatario de Aeronaves de en Vuelos no Regulares (</w:t>
            </w:r>
            <w:r w:rsidR="001679F1" w:rsidRPr="00AB6404">
              <w:rPr>
                <w:b w:val="0"/>
                <w:bCs w:val="0"/>
                <w:lang w:val="es-DO"/>
              </w:rPr>
              <w:t>chárter</w:t>
            </w:r>
            <w:r w:rsidRPr="00AB6404">
              <w:rPr>
                <w:b w:val="0"/>
                <w:bCs w:val="0"/>
                <w:lang w:val="es-DO"/>
              </w:rPr>
              <w:t>)</w:t>
            </w:r>
          </w:p>
        </w:tc>
        <w:tc>
          <w:tcPr>
            <w:tcW w:w="1465" w:type="pct"/>
            <w:vAlign w:val="center"/>
          </w:tcPr>
          <w:p w14:paraId="6F77D182"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Entrega de Servicio a Tiempo</w:t>
            </w:r>
          </w:p>
        </w:tc>
        <w:tc>
          <w:tcPr>
            <w:tcW w:w="948" w:type="pct"/>
            <w:vAlign w:val="center"/>
          </w:tcPr>
          <w:p w14:paraId="62AD5984"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40 días laborables</w:t>
            </w:r>
          </w:p>
        </w:tc>
        <w:tc>
          <w:tcPr>
            <w:tcW w:w="1041" w:type="pct"/>
            <w:vAlign w:val="center"/>
          </w:tcPr>
          <w:p w14:paraId="2F500F5F"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Cantidad solicitudes emitidas dentro del plazo establecido</w:t>
            </w:r>
          </w:p>
        </w:tc>
      </w:tr>
      <w:tr w:rsidR="00EF1E8E" w:rsidRPr="00C132D7" w14:paraId="713444BB" w14:textId="77777777" w:rsidTr="00F71AF8">
        <w:trPr>
          <w:trHeight w:val="680"/>
          <w:jc w:val="center"/>
        </w:trPr>
        <w:tc>
          <w:tcPr>
            <w:cnfStyle w:val="001000000000" w:firstRow="0" w:lastRow="0" w:firstColumn="1" w:lastColumn="0" w:oddVBand="0" w:evenVBand="0" w:oddHBand="0" w:evenHBand="0" w:firstRowFirstColumn="0" w:firstRowLastColumn="0" w:lastRowFirstColumn="0" w:lastRowLastColumn="0"/>
            <w:tcW w:w="1546" w:type="pct"/>
            <w:vMerge/>
            <w:vAlign w:val="center"/>
          </w:tcPr>
          <w:p w14:paraId="677DDD65" w14:textId="77777777" w:rsidR="00025F74" w:rsidRPr="00AB6404" w:rsidRDefault="00025F74" w:rsidP="00AB6404">
            <w:pPr>
              <w:spacing w:line="360" w:lineRule="auto"/>
              <w:jc w:val="center"/>
              <w:rPr>
                <w:b w:val="0"/>
                <w:bCs w:val="0"/>
                <w:lang w:val="es-DO"/>
              </w:rPr>
            </w:pPr>
          </w:p>
        </w:tc>
        <w:tc>
          <w:tcPr>
            <w:tcW w:w="1465" w:type="pct"/>
            <w:vAlign w:val="center"/>
          </w:tcPr>
          <w:p w14:paraId="62A36812"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Profesionalidad</w:t>
            </w:r>
          </w:p>
        </w:tc>
        <w:tc>
          <w:tcPr>
            <w:tcW w:w="948" w:type="pct"/>
            <w:vAlign w:val="center"/>
          </w:tcPr>
          <w:p w14:paraId="31DC6876"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95%</w:t>
            </w:r>
          </w:p>
        </w:tc>
        <w:tc>
          <w:tcPr>
            <w:tcW w:w="1041" w:type="pct"/>
            <w:vAlign w:val="center"/>
          </w:tcPr>
          <w:p w14:paraId="6FA03C40"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Encuestas Satisfacció</w:t>
            </w:r>
            <w:r w:rsidRPr="00AB6404">
              <w:rPr>
                <w:lang w:val="es-DO"/>
              </w:rPr>
              <w:lastRenderedPageBreak/>
              <w:t>n al Cliente Semestral</w:t>
            </w:r>
          </w:p>
        </w:tc>
      </w:tr>
      <w:tr w:rsidR="00EF1E8E" w:rsidRPr="00C132D7" w14:paraId="3529A138" w14:textId="77777777" w:rsidTr="00F71AF8">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546" w:type="pct"/>
            <w:vMerge w:val="restart"/>
            <w:vAlign w:val="center"/>
          </w:tcPr>
          <w:p w14:paraId="7D3D9FE8" w14:textId="77777777" w:rsidR="00025F74" w:rsidRPr="00AB6404" w:rsidRDefault="00025F74" w:rsidP="00AB6404">
            <w:pPr>
              <w:spacing w:line="360" w:lineRule="auto"/>
              <w:jc w:val="center"/>
              <w:rPr>
                <w:b w:val="0"/>
                <w:bCs w:val="0"/>
                <w:lang w:val="es-DO"/>
              </w:rPr>
            </w:pPr>
            <w:r w:rsidRPr="00AB6404">
              <w:rPr>
                <w:b w:val="0"/>
                <w:bCs w:val="0"/>
                <w:lang w:val="es-DO"/>
              </w:rPr>
              <w:lastRenderedPageBreak/>
              <w:t>Enmienda del Certificado de Autorización Económica (CAE) para inclusión de nuevas Rutas</w:t>
            </w:r>
          </w:p>
        </w:tc>
        <w:tc>
          <w:tcPr>
            <w:tcW w:w="1465" w:type="pct"/>
            <w:vAlign w:val="center"/>
          </w:tcPr>
          <w:p w14:paraId="402C8FBA"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Entrega de Servicio a Tiempo</w:t>
            </w:r>
          </w:p>
        </w:tc>
        <w:tc>
          <w:tcPr>
            <w:tcW w:w="948" w:type="pct"/>
            <w:vAlign w:val="center"/>
          </w:tcPr>
          <w:p w14:paraId="0892A392"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40 días laborables</w:t>
            </w:r>
          </w:p>
        </w:tc>
        <w:tc>
          <w:tcPr>
            <w:tcW w:w="1041" w:type="pct"/>
            <w:vAlign w:val="center"/>
          </w:tcPr>
          <w:p w14:paraId="7C99D913"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Cantidad solicitudes emitidas dentro del plazo establecido</w:t>
            </w:r>
          </w:p>
        </w:tc>
      </w:tr>
      <w:tr w:rsidR="00EF1E8E" w:rsidRPr="00C132D7" w14:paraId="4413DB76" w14:textId="77777777" w:rsidTr="00F71AF8">
        <w:trPr>
          <w:trHeight w:val="680"/>
          <w:jc w:val="center"/>
        </w:trPr>
        <w:tc>
          <w:tcPr>
            <w:cnfStyle w:val="001000000000" w:firstRow="0" w:lastRow="0" w:firstColumn="1" w:lastColumn="0" w:oddVBand="0" w:evenVBand="0" w:oddHBand="0" w:evenHBand="0" w:firstRowFirstColumn="0" w:firstRowLastColumn="0" w:lastRowFirstColumn="0" w:lastRowLastColumn="0"/>
            <w:tcW w:w="1546" w:type="pct"/>
            <w:vMerge/>
            <w:vAlign w:val="center"/>
          </w:tcPr>
          <w:p w14:paraId="191AA9CD" w14:textId="77777777" w:rsidR="00025F74" w:rsidRPr="00AB6404" w:rsidRDefault="00025F74" w:rsidP="00AB6404">
            <w:pPr>
              <w:spacing w:line="360" w:lineRule="auto"/>
              <w:jc w:val="center"/>
              <w:rPr>
                <w:b w:val="0"/>
                <w:bCs w:val="0"/>
                <w:lang w:val="es-DO"/>
              </w:rPr>
            </w:pPr>
          </w:p>
        </w:tc>
        <w:tc>
          <w:tcPr>
            <w:tcW w:w="1465" w:type="pct"/>
            <w:vAlign w:val="center"/>
          </w:tcPr>
          <w:p w14:paraId="2EF0E9C0"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Profesionalidad</w:t>
            </w:r>
          </w:p>
        </w:tc>
        <w:tc>
          <w:tcPr>
            <w:tcW w:w="948" w:type="pct"/>
            <w:vAlign w:val="center"/>
          </w:tcPr>
          <w:p w14:paraId="6B444124"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95%</w:t>
            </w:r>
          </w:p>
        </w:tc>
        <w:tc>
          <w:tcPr>
            <w:tcW w:w="1041" w:type="pct"/>
            <w:vAlign w:val="center"/>
          </w:tcPr>
          <w:p w14:paraId="3483EC7A"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Encuestas Satisfacción al Cliente Semestral</w:t>
            </w:r>
          </w:p>
        </w:tc>
      </w:tr>
      <w:tr w:rsidR="00EF1E8E" w:rsidRPr="00C132D7" w14:paraId="356362B8" w14:textId="77777777" w:rsidTr="00F71AF8">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546" w:type="pct"/>
            <w:vMerge/>
            <w:vAlign w:val="center"/>
          </w:tcPr>
          <w:p w14:paraId="48D72139" w14:textId="77777777" w:rsidR="00025F74" w:rsidRPr="00AB6404" w:rsidRDefault="00025F74" w:rsidP="00AB6404">
            <w:pPr>
              <w:spacing w:line="360" w:lineRule="auto"/>
              <w:jc w:val="center"/>
              <w:rPr>
                <w:b w:val="0"/>
                <w:bCs w:val="0"/>
                <w:lang w:val="es-DO"/>
              </w:rPr>
            </w:pPr>
          </w:p>
        </w:tc>
        <w:tc>
          <w:tcPr>
            <w:tcW w:w="1465" w:type="pct"/>
            <w:vAlign w:val="center"/>
          </w:tcPr>
          <w:p w14:paraId="00225C01"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Accesibilidad</w:t>
            </w:r>
          </w:p>
        </w:tc>
        <w:tc>
          <w:tcPr>
            <w:tcW w:w="948" w:type="pct"/>
            <w:vAlign w:val="center"/>
          </w:tcPr>
          <w:p w14:paraId="4130531A"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85%</w:t>
            </w:r>
          </w:p>
        </w:tc>
        <w:tc>
          <w:tcPr>
            <w:tcW w:w="1041" w:type="pct"/>
            <w:vAlign w:val="center"/>
          </w:tcPr>
          <w:p w14:paraId="75F0E3E3"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Encuestas Satisfacción al Cliente Semestral</w:t>
            </w:r>
          </w:p>
        </w:tc>
      </w:tr>
      <w:tr w:rsidR="00EF1E8E" w:rsidRPr="00C132D7" w14:paraId="32BDAD35" w14:textId="77777777" w:rsidTr="00F71AF8">
        <w:trPr>
          <w:trHeight w:val="680"/>
          <w:jc w:val="center"/>
        </w:trPr>
        <w:tc>
          <w:tcPr>
            <w:cnfStyle w:val="001000000000" w:firstRow="0" w:lastRow="0" w:firstColumn="1" w:lastColumn="0" w:oddVBand="0" w:evenVBand="0" w:oddHBand="0" w:evenHBand="0" w:firstRowFirstColumn="0" w:firstRowLastColumn="0" w:lastRowFirstColumn="0" w:lastRowLastColumn="0"/>
            <w:tcW w:w="1546" w:type="pct"/>
            <w:vMerge w:val="restart"/>
            <w:vAlign w:val="center"/>
          </w:tcPr>
          <w:p w14:paraId="40CEEC02" w14:textId="77777777" w:rsidR="00025F74" w:rsidRPr="00AB6404" w:rsidRDefault="00025F74" w:rsidP="00AB6404">
            <w:pPr>
              <w:spacing w:after="160" w:line="360" w:lineRule="auto"/>
              <w:jc w:val="center"/>
              <w:rPr>
                <w:b w:val="0"/>
                <w:bCs w:val="0"/>
                <w:lang w:val="es-DO"/>
              </w:rPr>
            </w:pPr>
            <w:r w:rsidRPr="00AB6404">
              <w:rPr>
                <w:rFonts w:eastAsia="Calibri"/>
                <w:b w:val="0"/>
                <w:bCs w:val="0"/>
                <w:noProof/>
                <w:lang w:val="es-DO"/>
              </w:rPr>
              <w:t>Enmienda de Permiso de Operación (PO) para inclusión de nuevas rutas.</w:t>
            </w:r>
          </w:p>
        </w:tc>
        <w:tc>
          <w:tcPr>
            <w:tcW w:w="1465" w:type="pct"/>
            <w:vAlign w:val="center"/>
          </w:tcPr>
          <w:p w14:paraId="5D40E749"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Entrega de Servicio a Tiempo</w:t>
            </w:r>
          </w:p>
        </w:tc>
        <w:tc>
          <w:tcPr>
            <w:tcW w:w="948" w:type="pct"/>
            <w:vAlign w:val="center"/>
          </w:tcPr>
          <w:p w14:paraId="1DF5BE34"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40 días laborables</w:t>
            </w:r>
          </w:p>
        </w:tc>
        <w:tc>
          <w:tcPr>
            <w:tcW w:w="1041" w:type="pct"/>
            <w:vAlign w:val="center"/>
          </w:tcPr>
          <w:p w14:paraId="778E8CD5"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Cantidad solicitudes emitidas dentro del plazo establecido</w:t>
            </w:r>
          </w:p>
        </w:tc>
      </w:tr>
      <w:tr w:rsidR="00EF1E8E" w:rsidRPr="00C132D7" w14:paraId="2BECDE32" w14:textId="77777777" w:rsidTr="00F71AF8">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546" w:type="pct"/>
            <w:vMerge/>
            <w:vAlign w:val="center"/>
          </w:tcPr>
          <w:p w14:paraId="31AA9E66" w14:textId="77777777" w:rsidR="00025F74" w:rsidRPr="00AB6404" w:rsidRDefault="00025F74" w:rsidP="00AB6404">
            <w:pPr>
              <w:spacing w:line="360" w:lineRule="auto"/>
              <w:jc w:val="center"/>
              <w:rPr>
                <w:b w:val="0"/>
                <w:bCs w:val="0"/>
                <w:lang w:val="es-DO"/>
              </w:rPr>
            </w:pPr>
          </w:p>
        </w:tc>
        <w:tc>
          <w:tcPr>
            <w:tcW w:w="1465" w:type="pct"/>
            <w:vAlign w:val="center"/>
          </w:tcPr>
          <w:p w14:paraId="798B8837"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Profesionalidad</w:t>
            </w:r>
          </w:p>
        </w:tc>
        <w:tc>
          <w:tcPr>
            <w:tcW w:w="948" w:type="pct"/>
            <w:vAlign w:val="center"/>
          </w:tcPr>
          <w:p w14:paraId="78F5AC06"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95%</w:t>
            </w:r>
          </w:p>
        </w:tc>
        <w:tc>
          <w:tcPr>
            <w:tcW w:w="1041" w:type="pct"/>
            <w:vAlign w:val="center"/>
          </w:tcPr>
          <w:p w14:paraId="03D560BD"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Encuestas Satisfacción al Cliente Semestral</w:t>
            </w:r>
          </w:p>
        </w:tc>
      </w:tr>
      <w:tr w:rsidR="00EF1E8E" w:rsidRPr="00C132D7" w14:paraId="5526C311" w14:textId="77777777" w:rsidTr="00F71AF8">
        <w:trPr>
          <w:trHeight w:val="680"/>
          <w:jc w:val="center"/>
        </w:trPr>
        <w:tc>
          <w:tcPr>
            <w:cnfStyle w:val="001000000000" w:firstRow="0" w:lastRow="0" w:firstColumn="1" w:lastColumn="0" w:oddVBand="0" w:evenVBand="0" w:oddHBand="0" w:evenHBand="0" w:firstRowFirstColumn="0" w:firstRowLastColumn="0" w:lastRowFirstColumn="0" w:lastRowLastColumn="0"/>
            <w:tcW w:w="1546" w:type="pct"/>
            <w:vMerge/>
            <w:vAlign w:val="center"/>
          </w:tcPr>
          <w:p w14:paraId="3914EC19" w14:textId="77777777" w:rsidR="00025F74" w:rsidRPr="00AB6404" w:rsidRDefault="00025F74" w:rsidP="00AB6404">
            <w:pPr>
              <w:spacing w:line="360" w:lineRule="auto"/>
              <w:jc w:val="center"/>
              <w:rPr>
                <w:b w:val="0"/>
                <w:bCs w:val="0"/>
                <w:lang w:val="es-DO"/>
              </w:rPr>
            </w:pPr>
          </w:p>
        </w:tc>
        <w:tc>
          <w:tcPr>
            <w:tcW w:w="1465" w:type="pct"/>
            <w:vAlign w:val="center"/>
          </w:tcPr>
          <w:p w14:paraId="72B23CF1"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Accesibilidad</w:t>
            </w:r>
          </w:p>
        </w:tc>
        <w:tc>
          <w:tcPr>
            <w:tcW w:w="948" w:type="pct"/>
            <w:vAlign w:val="center"/>
          </w:tcPr>
          <w:p w14:paraId="3AD8DCCB"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85%</w:t>
            </w:r>
          </w:p>
        </w:tc>
        <w:tc>
          <w:tcPr>
            <w:tcW w:w="1041" w:type="pct"/>
            <w:vAlign w:val="center"/>
          </w:tcPr>
          <w:p w14:paraId="2C9B194F"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Encuestas Satisfacció</w:t>
            </w:r>
            <w:r w:rsidRPr="00AB6404">
              <w:rPr>
                <w:lang w:val="es-DO"/>
              </w:rPr>
              <w:lastRenderedPageBreak/>
              <w:t>n al Cliente Semestral</w:t>
            </w:r>
          </w:p>
        </w:tc>
      </w:tr>
      <w:tr w:rsidR="00EF1E8E" w:rsidRPr="00C132D7" w14:paraId="23EF8DDA" w14:textId="77777777" w:rsidTr="00F71AF8">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546" w:type="pct"/>
            <w:vMerge w:val="restart"/>
            <w:vAlign w:val="center"/>
          </w:tcPr>
          <w:p w14:paraId="4B163512" w14:textId="77777777" w:rsidR="00025F74" w:rsidRPr="00AB6404" w:rsidRDefault="00025F74" w:rsidP="00AB6404">
            <w:pPr>
              <w:spacing w:line="360" w:lineRule="auto"/>
              <w:jc w:val="center"/>
              <w:rPr>
                <w:b w:val="0"/>
                <w:bCs w:val="0"/>
                <w:lang w:val="es-DO"/>
              </w:rPr>
            </w:pPr>
            <w:r w:rsidRPr="00AB6404">
              <w:rPr>
                <w:b w:val="0"/>
                <w:bCs w:val="0"/>
                <w:lang w:val="es-DO"/>
              </w:rPr>
              <w:lastRenderedPageBreak/>
              <w:t>Enmienda a la Licencia de Agente Consignatario Aeronaves de Operadores Aéreo Extranjeros en Vuelos no Regulares</w:t>
            </w:r>
          </w:p>
        </w:tc>
        <w:tc>
          <w:tcPr>
            <w:tcW w:w="1465" w:type="pct"/>
            <w:vAlign w:val="center"/>
          </w:tcPr>
          <w:p w14:paraId="2DFEE1D6"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Entrega de Servicio a Tiempo</w:t>
            </w:r>
          </w:p>
        </w:tc>
        <w:tc>
          <w:tcPr>
            <w:tcW w:w="948" w:type="pct"/>
            <w:vAlign w:val="center"/>
          </w:tcPr>
          <w:p w14:paraId="262A909B"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40 días laborables</w:t>
            </w:r>
          </w:p>
        </w:tc>
        <w:tc>
          <w:tcPr>
            <w:tcW w:w="1041" w:type="pct"/>
            <w:vAlign w:val="center"/>
          </w:tcPr>
          <w:p w14:paraId="49FA572F"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Cantidad solicitudes emitidas dentro del plazo establecido</w:t>
            </w:r>
          </w:p>
        </w:tc>
      </w:tr>
      <w:tr w:rsidR="00EF1E8E" w:rsidRPr="00C132D7" w14:paraId="7963950C" w14:textId="77777777" w:rsidTr="00F71AF8">
        <w:trPr>
          <w:trHeight w:val="680"/>
          <w:jc w:val="center"/>
        </w:trPr>
        <w:tc>
          <w:tcPr>
            <w:cnfStyle w:val="001000000000" w:firstRow="0" w:lastRow="0" w:firstColumn="1" w:lastColumn="0" w:oddVBand="0" w:evenVBand="0" w:oddHBand="0" w:evenHBand="0" w:firstRowFirstColumn="0" w:firstRowLastColumn="0" w:lastRowFirstColumn="0" w:lastRowLastColumn="0"/>
            <w:tcW w:w="1546" w:type="pct"/>
            <w:vMerge/>
            <w:vAlign w:val="center"/>
          </w:tcPr>
          <w:p w14:paraId="3821ADA0" w14:textId="77777777" w:rsidR="00025F74" w:rsidRPr="00AB6404" w:rsidRDefault="00025F74" w:rsidP="00AB6404">
            <w:pPr>
              <w:spacing w:line="360" w:lineRule="auto"/>
              <w:jc w:val="center"/>
              <w:rPr>
                <w:b w:val="0"/>
                <w:bCs w:val="0"/>
                <w:lang w:val="es-DO"/>
              </w:rPr>
            </w:pPr>
          </w:p>
        </w:tc>
        <w:tc>
          <w:tcPr>
            <w:tcW w:w="1465" w:type="pct"/>
            <w:vAlign w:val="center"/>
          </w:tcPr>
          <w:p w14:paraId="7F0EAD43"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Profesionalidad</w:t>
            </w:r>
          </w:p>
        </w:tc>
        <w:tc>
          <w:tcPr>
            <w:tcW w:w="948" w:type="pct"/>
            <w:vAlign w:val="center"/>
          </w:tcPr>
          <w:p w14:paraId="7119D0E2"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90%</w:t>
            </w:r>
          </w:p>
        </w:tc>
        <w:tc>
          <w:tcPr>
            <w:tcW w:w="1041" w:type="pct"/>
            <w:vAlign w:val="center"/>
          </w:tcPr>
          <w:p w14:paraId="066F5D86"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Encuestas Satisfacción al Cliente Semestral</w:t>
            </w:r>
          </w:p>
        </w:tc>
      </w:tr>
      <w:tr w:rsidR="00EF1E8E" w:rsidRPr="00C132D7" w14:paraId="57F75877" w14:textId="77777777" w:rsidTr="00F71AF8">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546" w:type="pct"/>
            <w:vMerge w:val="restart"/>
            <w:vAlign w:val="center"/>
          </w:tcPr>
          <w:p w14:paraId="7C59F67A" w14:textId="50D47C1A" w:rsidR="00025F74" w:rsidRPr="00AB6404" w:rsidRDefault="00025F74" w:rsidP="00AB6404">
            <w:pPr>
              <w:spacing w:line="360" w:lineRule="auto"/>
              <w:jc w:val="center"/>
              <w:rPr>
                <w:b w:val="0"/>
                <w:bCs w:val="0"/>
                <w:lang w:val="es-DO"/>
              </w:rPr>
            </w:pPr>
            <w:r w:rsidRPr="00AB6404">
              <w:rPr>
                <w:b w:val="0"/>
                <w:bCs w:val="0"/>
                <w:lang w:val="es-DO"/>
              </w:rPr>
              <w:t>Permisos de Vuelos No Regulares o Vuelos Ch</w:t>
            </w:r>
            <w:r w:rsidR="001679F1" w:rsidRPr="00AB6404">
              <w:rPr>
                <w:b w:val="0"/>
                <w:bCs w:val="0"/>
                <w:lang w:val="es-DO"/>
              </w:rPr>
              <w:t>á</w:t>
            </w:r>
            <w:r w:rsidRPr="00AB6404">
              <w:rPr>
                <w:b w:val="0"/>
                <w:bCs w:val="0"/>
                <w:lang w:val="es-DO"/>
              </w:rPr>
              <w:t>rter</w:t>
            </w:r>
          </w:p>
        </w:tc>
        <w:tc>
          <w:tcPr>
            <w:tcW w:w="1465" w:type="pct"/>
            <w:vAlign w:val="center"/>
          </w:tcPr>
          <w:p w14:paraId="22518FBF"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Entrega de Servicio a Tiempo</w:t>
            </w:r>
          </w:p>
        </w:tc>
        <w:tc>
          <w:tcPr>
            <w:tcW w:w="948" w:type="pct"/>
            <w:vAlign w:val="center"/>
          </w:tcPr>
          <w:p w14:paraId="2E045BBE"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2 días laborables</w:t>
            </w:r>
          </w:p>
        </w:tc>
        <w:tc>
          <w:tcPr>
            <w:tcW w:w="1041" w:type="pct"/>
            <w:vAlign w:val="center"/>
          </w:tcPr>
          <w:p w14:paraId="78405B31"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Cantidad solicitudes emitidas dentro del plazo establecido</w:t>
            </w:r>
          </w:p>
        </w:tc>
      </w:tr>
      <w:tr w:rsidR="00EF1E8E" w:rsidRPr="00C132D7" w14:paraId="69DB3073" w14:textId="77777777" w:rsidTr="00F71AF8">
        <w:trPr>
          <w:trHeight w:val="680"/>
          <w:jc w:val="center"/>
        </w:trPr>
        <w:tc>
          <w:tcPr>
            <w:cnfStyle w:val="001000000000" w:firstRow="0" w:lastRow="0" w:firstColumn="1" w:lastColumn="0" w:oddVBand="0" w:evenVBand="0" w:oddHBand="0" w:evenHBand="0" w:firstRowFirstColumn="0" w:firstRowLastColumn="0" w:lastRowFirstColumn="0" w:lastRowLastColumn="0"/>
            <w:tcW w:w="1546" w:type="pct"/>
            <w:vMerge/>
            <w:vAlign w:val="center"/>
          </w:tcPr>
          <w:p w14:paraId="4709BC33" w14:textId="77777777" w:rsidR="00025F74" w:rsidRPr="00AB6404" w:rsidRDefault="00025F74" w:rsidP="00AB6404">
            <w:pPr>
              <w:spacing w:line="360" w:lineRule="auto"/>
              <w:jc w:val="center"/>
              <w:rPr>
                <w:b w:val="0"/>
                <w:bCs w:val="0"/>
                <w:lang w:val="es-DO"/>
              </w:rPr>
            </w:pPr>
          </w:p>
        </w:tc>
        <w:tc>
          <w:tcPr>
            <w:tcW w:w="1465" w:type="pct"/>
            <w:vAlign w:val="center"/>
          </w:tcPr>
          <w:p w14:paraId="5B85CABD"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Profesionalidad</w:t>
            </w:r>
          </w:p>
        </w:tc>
        <w:tc>
          <w:tcPr>
            <w:tcW w:w="948" w:type="pct"/>
            <w:vAlign w:val="center"/>
          </w:tcPr>
          <w:p w14:paraId="36BFA92D"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95%</w:t>
            </w:r>
          </w:p>
        </w:tc>
        <w:tc>
          <w:tcPr>
            <w:tcW w:w="1041" w:type="pct"/>
            <w:vAlign w:val="center"/>
          </w:tcPr>
          <w:p w14:paraId="71C9E821"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Encuestas Satisfacción al Cliente Semestral</w:t>
            </w:r>
          </w:p>
        </w:tc>
      </w:tr>
      <w:tr w:rsidR="00EF1E8E" w:rsidRPr="00C132D7" w14:paraId="1D0DADE7" w14:textId="77777777" w:rsidTr="00F71AF8">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546" w:type="pct"/>
            <w:vMerge/>
            <w:vAlign w:val="center"/>
          </w:tcPr>
          <w:p w14:paraId="18DE8C5D" w14:textId="77777777" w:rsidR="00025F74" w:rsidRPr="00AB6404" w:rsidRDefault="00025F74" w:rsidP="00AB6404">
            <w:pPr>
              <w:spacing w:line="360" w:lineRule="auto"/>
              <w:jc w:val="center"/>
              <w:rPr>
                <w:b w:val="0"/>
                <w:bCs w:val="0"/>
                <w:lang w:val="es-DO"/>
              </w:rPr>
            </w:pPr>
          </w:p>
        </w:tc>
        <w:tc>
          <w:tcPr>
            <w:tcW w:w="1465" w:type="pct"/>
            <w:vAlign w:val="center"/>
          </w:tcPr>
          <w:p w14:paraId="2CBB846F"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Accesibilidad</w:t>
            </w:r>
          </w:p>
        </w:tc>
        <w:tc>
          <w:tcPr>
            <w:tcW w:w="948" w:type="pct"/>
            <w:vAlign w:val="center"/>
          </w:tcPr>
          <w:p w14:paraId="30D45617"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85%</w:t>
            </w:r>
          </w:p>
        </w:tc>
        <w:tc>
          <w:tcPr>
            <w:tcW w:w="1041" w:type="pct"/>
            <w:vAlign w:val="center"/>
          </w:tcPr>
          <w:p w14:paraId="5CF779EF"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Encuestas Satisfacción al Cliente Semestral</w:t>
            </w:r>
          </w:p>
        </w:tc>
      </w:tr>
      <w:tr w:rsidR="00EF1E8E" w:rsidRPr="00C132D7" w14:paraId="2FB1055B" w14:textId="77777777" w:rsidTr="00F71AF8">
        <w:trPr>
          <w:trHeight w:val="680"/>
          <w:jc w:val="center"/>
        </w:trPr>
        <w:tc>
          <w:tcPr>
            <w:cnfStyle w:val="001000000000" w:firstRow="0" w:lastRow="0" w:firstColumn="1" w:lastColumn="0" w:oddVBand="0" w:evenVBand="0" w:oddHBand="0" w:evenHBand="0" w:firstRowFirstColumn="0" w:firstRowLastColumn="0" w:lastRowFirstColumn="0" w:lastRowLastColumn="0"/>
            <w:tcW w:w="1546" w:type="pct"/>
            <w:vMerge w:val="restart"/>
            <w:vAlign w:val="center"/>
          </w:tcPr>
          <w:p w14:paraId="30D535DC" w14:textId="77777777" w:rsidR="00025F74" w:rsidRPr="00AB6404" w:rsidRDefault="00025F74" w:rsidP="00AB6404">
            <w:pPr>
              <w:spacing w:line="360" w:lineRule="auto"/>
              <w:jc w:val="center"/>
              <w:rPr>
                <w:b w:val="0"/>
                <w:bCs w:val="0"/>
                <w:lang w:val="es-DO"/>
              </w:rPr>
            </w:pPr>
            <w:r w:rsidRPr="00AB6404">
              <w:rPr>
                <w:b w:val="0"/>
                <w:bCs w:val="0"/>
                <w:lang w:val="es-DO"/>
              </w:rPr>
              <w:lastRenderedPageBreak/>
              <w:t>Permisos Especiales, de conformidad al artículo 233 de la Ley 491-06 y sus modificaciones.</w:t>
            </w:r>
          </w:p>
        </w:tc>
        <w:tc>
          <w:tcPr>
            <w:tcW w:w="1465" w:type="pct"/>
            <w:vAlign w:val="center"/>
          </w:tcPr>
          <w:p w14:paraId="7E800293"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Entrega de Servicio a Tiempo</w:t>
            </w:r>
          </w:p>
        </w:tc>
        <w:tc>
          <w:tcPr>
            <w:tcW w:w="948" w:type="pct"/>
            <w:vAlign w:val="center"/>
          </w:tcPr>
          <w:p w14:paraId="0FEFB073"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20 días laborables</w:t>
            </w:r>
          </w:p>
        </w:tc>
        <w:tc>
          <w:tcPr>
            <w:tcW w:w="1041" w:type="pct"/>
            <w:vAlign w:val="center"/>
          </w:tcPr>
          <w:p w14:paraId="7950E6BE"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Cantidad solicitudes emitidas dentro del plazo establecido</w:t>
            </w:r>
          </w:p>
        </w:tc>
      </w:tr>
      <w:tr w:rsidR="00EF1E8E" w:rsidRPr="00C132D7" w14:paraId="243F63C7" w14:textId="77777777" w:rsidTr="00F71AF8">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546" w:type="pct"/>
            <w:vMerge/>
            <w:vAlign w:val="center"/>
          </w:tcPr>
          <w:p w14:paraId="35273120" w14:textId="77777777" w:rsidR="00025F74" w:rsidRPr="00AB6404" w:rsidRDefault="00025F74" w:rsidP="00AB6404">
            <w:pPr>
              <w:spacing w:line="360" w:lineRule="auto"/>
              <w:jc w:val="center"/>
              <w:rPr>
                <w:b w:val="0"/>
                <w:bCs w:val="0"/>
                <w:lang w:val="es-DO"/>
              </w:rPr>
            </w:pPr>
          </w:p>
        </w:tc>
        <w:tc>
          <w:tcPr>
            <w:tcW w:w="1465" w:type="pct"/>
            <w:vAlign w:val="center"/>
          </w:tcPr>
          <w:p w14:paraId="3B9473E3"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Profesionalidad</w:t>
            </w:r>
          </w:p>
        </w:tc>
        <w:tc>
          <w:tcPr>
            <w:tcW w:w="948" w:type="pct"/>
            <w:vAlign w:val="center"/>
          </w:tcPr>
          <w:p w14:paraId="492EAE72"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95%</w:t>
            </w:r>
          </w:p>
        </w:tc>
        <w:tc>
          <w:tcPr>
            <w:tcW w:w="1041" w:type="pct"/>
            <w:vAlign w:val="center"/>
          </w:tcPr>
          <w:p w14:paraId="1EE7233B"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Encuestas Satisfacción al Cliente Semestral</w:t>
            </w:r>
          </w:p>
        </w:tc>
      </w:tr>
      <w:tr w:rsidR="00EF1E8E" w:rsidRPr="00C132D7" w14:paraId="2A3F376D" w14:textId="77777777" w:rsidTr="00F71AF8">
        <w:trPr>
          <w:trHeight w:val="680"/>
          <w:jc w:val="center"/>
        </w:trPr>
        <w:tc>
          <w:tcPr>
            <w:cnfStyle w:val="001000000000" w:firstRow="0" w:lastRow="0" w:firstColumn="1" w:lastColumn="0" w:oddVBand="0" w:evenVBand="0" w:oddHBand="0" w:evenHBand="0" w:firstRowFirstColumn="0" w:firstRowLastColumn="0" w:lastRowFirstColumn="0" w:lastRowLastColumn="0"/>
            <w:tcW w:w="1546" w:type="pct"/>
            <w:vMerge/>
            <w:vAlign w:val="center"/>
          </w:tcPr>
          <w:p w14:paraId="2EE39EDD" w14:textId="77777777" w:rsidR="00025F74" w:rsidRPr="00AB6404" w:rsidRDefault="00025F74" w:rsidP="00AB6404">
            <w:pPr>
              <w:spacing w:line="360" w:lineRule="auto"/>
              <w:jc w:val="center"/>
              <w:rPr>
                <w:b w:val="0"/>
                <w:bCs w:val="0"/>
                <w:lang w:val="es-DO"/>
              </w:rPr>
            </w:pPr>
          </w:p>
        </w:tc>
        <w:tc>
          <w:tcPr>
            <w:tcW w:w="1465" w:type="pct"/>
            <w:vAlign w:val="center"/>
          </w:tcPr>
          <w:p w14:paraId="6D524864"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Accesibilidad</w:t>
            </w:r>
          </w:p>
        </w:tc>
        <w:tc>
          <w:tcPr>
            <w:tcW w:w="948" w:type="pct"/>
            <w:vAlign w:val="center"/>
          </w:tcPr>
          <w:p w14:paraId="08B028CE"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85%</w:t>
            </w:r>
          </w:p>
        </w:tc>
        <w:tc>
          <w:tcPr>
            <w:tcW w:w="1041" w:type="pct"/>
            <w:vAlign w:val="center"/>
          </w:tcPr>
          <w:p w14:paraId="691A1FB4"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Encuestas Satisfacción al Cliente Semestral</w:t>
            </w:r>
          </w:p>
        </w:tc>
      </w:tr>
      <w:tr w:rsidR="00EF1E8E" w:rsidRPr="00C132D7" w14:paraId="2E26A52E" w14:textId="77777777" w:rsidTr="00F71AF8">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546" w:type="pct"/>
            <w:vMerge w:val="restart"/>
            <w:vAlign w:val="center"/>
          </w:tcPr>
          <w:p w14:paraId="563E0DD0" w14:textId="77777777" w:rsidR="00025F74" w:rsidRPr="00AB6404" w:rsidRDefault="00025F74" w:rsidP="00AB6404">
            <w:pPr>
              <w:spacing w:line="360" w:lineRule="auto"/>
              <w:jc w:val="center"/>
              <w:rPr>
                <w:b w:val="0"/>
                <w:bCs w:val="0"/>
                <w:lang w:val="es-DO"/>
              </w:rPr>
            </w:pPr>
            <w:r w:rsidRPr="00AB6404">
              <w:rPr>
                <w:b w:val="0"/>
                <w:bCs w:val="0"/>
                <w:lang w:val="es-DO"/>
              </w:rPr>
              <w:t>Aprobación de Acuerdos de Cooperación Comercial (código compartido).</w:t>
            </w:r>
          </w:p>
        </w:tc>
        <w:tc>
          <w:tcPr>
            <w:tcW w:w="1465" w:type="pct"/>
            <w:vAlign w:val="center"/>
          </w:tcPr>
          <w:p w14:paraId="25A4CDC4"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Entrega de Servicio a Tiempo</w:t>
            </w:r>
          </w:p>
        </w:tc>
        <w:tc>
          <w:tcPr>
            <w:tcW w:w="948" w:type="pct"/>
            <w:vAlign w:val="center"/>
          </w:tcPr>
          <w:p w14:paraId="3E768C94"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30 días laborables</w:t>
            </w:r>
          </w:p>
        </w:tc>
        <w:tc>
          <w:tcPr>
            <w:tcW w:w="1041" w:type="pct"/>
            <w:vAlign w:val="center"/>
          </w:tcPr>
          <w:p w14:paraId="64FBE254"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Cantidad solicitudes emitidas dentro del plazo establecido</w:t>
            </w:r>
          </w:p>
        </w:tc>
      </w:tr>
      <w:tr w:rsidR="00EF1E8E" w:rsidRPr="00C132D7" w14:paraId="48806FC2" w14:textId="77777777" w:rsidTr="00F71AF8">
        <w:trPr>
          <w:trHeight w:val="680"/>
          <w:jc w:val="center"/>
        </w:trPr>
        <w:tc>
          <w:tcPr>
            <w:cnfStyle w:val="001000000000" w:firstRow="0" w:lastRow="0" w:firstColumn="1" w:lastColumn="0" w:oddVBand="0" w:evenVBand="0" w:oddHBand="0" w:evenHBand="0" w:firstRowFirstColumn="0" w:firstRowLastColumn="0" w:lastRowFirstColumn="0" w:lastRowLastColumn="0"/>
            <w:tcW w:w="1546" w:type="pct"/>
            <w:vMerge/>
            <w:vAlign w:val="center"/>
          </w:tcPr>
          <w:p w14:paraId="1B9BA86F" w14:textId="77777777" w:rsidR="00025F74" w:rsidRPr="00AB6404" w:rsidRDefault="00025F74" w:rsidP="00AB6404">
            <w:pPr>
              <w:spacing w:line="360" w:lineRule="auto"/>
              <w:jc w:val="center"/>
              <w:rPr>
                <w:b w:val="0"/>
                <w:bCs w:val="0"/>
                <w:lang w:val="es-DO"/>
              </w:rPr>
            </w:pPr>
          </w:p>
        </w:tc>
        <w:tc>
          <w:tcPr>
            <w:tcW w:w="1465" w:type="pct"/>
            <w:vAlign w:val="center"/>
          </w:tcPr>
          <w:p w14:paraId="3D99722E"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Profesionalidad</w:t>
            </w:r>
          </w:p>
        </w:tc>
        <w:tc>
          <w:tcPr>
            <w:tcW w:w="948" w:type="pct"/>
            <w:vAlign w:val="center"/>
          </w:tcPr>
          <w:p w14:paraId="42BE2FF8"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95%</w:t>
            </w:r>
          </w:p>
        </w:tc>
        <w:tc>
          <w:tcPr>
            <w:tcW w:w="1041" w:type="pct"/>
            <w:vAlign w:val="center"/>
          </w:tcPr>
          <w:p w14:paraId="15430E18" w14:textId="77777777" w:rsidR="00025F74" w:rsidRPr="00AB6404" w:rsidRDefault="00025F7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Encuestas Satisfacción al Cliente Semestral</w:t>
            </w:r>
          </w:p>
        </w:tc>
      </w:tr>
      <w:tr w:rsidR="00EF1E8E" w:rsidRPr="00C132D7" w14:paraId="680F5BA8" w14:textId="77777777" w:rsidTr="00F71AF8">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1546" w:type="pct"/>
            <w:vMerge/>
            <w:vAlign w:val="center"/>
          </w:tcPr>
          <w:p w14:paraId="024C326F" w14:textId="77777777" w:rsidR="00025F74" w:rsidRPr="00AB6404" w:rsidRDefault="00025F74" w:rsidP="00AB6404">
            <w:pPr>
              <w:spacing w:line="360" w:lineRule="auto"/>
              <w:jc w:val="center"/>
              <w:rPr>
                <w:b w:val="0"/>
                <w:bCs w:val="0"/>
                <w:lang w:val="es-DO"/>
              </w:rPr>
            </w:pPr>
          </w:p>
        </w:tc>
        <w:tc>
          <w:tcPr>
            <w:tcW w:w="1465" w:type="pct"/>
            <w:vAlign w:val="center"/>
          </w:tcPr>
          <w:p w14:paraId="40376E58"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Accesibilidad</w:t>
            </w:r>
          </w:p>
        </w:tc>
        <w:tc>
          <w:tcPr>
            <w:tcW w:w="948" w:type="pct"/>
            <w:vAlign w:val="center"/>
          </w:tcPr>
          <w:p w14:paraId="2990EB48"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85%</w:t>
            </w:r>
          </w:p>
        </w:tc>
        <w:tc>
          <w:tcPr>
            <w:tcW w:w="1041" w:type="pct"/>
            <w:vAlign w:val="center"/>
          </w:tcPr>
          <w:p w14:paraId="379EF44F" w14:textId="77777777" w:rsidR="00025F74" w:rsidRPr="00AB6404" w:rsidRDefault="00025F7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Encuestas Satisfacción al Cliente Semestral</w:t>
            </w:r>
          </w:p>
        </w:tc>
      </w:tr>
    </w:tbl>
    <w:p w14:paraId="303C1785" w14:textId="07969069" w:rsidR="00025F74" w:rsidRPr="00AB6404" w:rsidRDefault="00025F74" w:rsidP="00AB6404">
      <w:pPr>
        <w:spacing w:line="360" w:lineRule="auto"/>
        <w:jc w:val="center"/>
        <w:rPr>
          <w:rFonts w:eastAsia="Calibri"/>
          <w:i/>
          <w:iCs/>
          <w:sz w:val="18"/>
          <w:szCs w:val="18"/>
          <w:lang w:val="es-DO"/>
        </w:rPr>
      </w:pPr>
      <w:r w:rsidRPr="00AB6404">
        <w:rPr>
          <w:rFonts w:eastAsia="Calibri"/>
          <w:i/>
          <w:iCs/>
          <w:sz w:val="18"/>
          <w:szCs w:val="18"/>
          <w:lang w:val="es-DO"/>
        </w:rPr>
        <w:t xml:space="preserve">Fuente: </w:t>
      </w:r>
      <w:r w:rsidR="00DF027C" w:rsidRPr="00AB6404">
        <w:rPr>
          <w:rFonts w:eastAsia="Calibri"/>
          <w:i/>
          <w:iCs/>
          <w:sz w:val="18"/>
          <w:szCs w:val="18"/>
          <w:lang w:val="es-DO"/>
        </w:rPr>
        <w:t xml:space="preserve">Departamento de </w:t>
      </w:r>
      <w:r w:rsidRPr="00AB6404">
        <w:rPr>
          <w:rFonts w:eastAsia="Calibri"/>
          <w:i/>
          <w:iCs/>
          <w:sz w:val="18"/>
          <w:szCs w:val="18"/>
          <w:lang w:val="es-DO"/>
        </w:rPr>
        <w:t>Planificación y Desarrollo de la JAC.</w:t>
      </w:r>
    </w:p>
    <w:p w14:paraId="78E1479A" w14:textId="174627C2" w:rsidR="003B71DF" w:rsidRPr="00AB6404" w:rsidRDefault="003B71DF" w:rsidP="00AB6404">
      <w:pPr>
        <w:pStyle w:val="Ttulo3"/>
        <w:spacing w:line="360" w:lineRule="auto"/>
        <w:rPr>
          <w:rFonts w:eastAsiaTheme="minorHAnsi" w:cs="Times New Roman"/>
          <w:color w:val="767171"/>
          <w:lang w:val="es-DO"/>
        </w:rPr>
      </w:pPr>
      <w:bookmarkStart w:id="1182" w:name="_Toc218581866"/>
      <w:r w:rsidRPr="00AB6404">
        <w:rPr>
          <w:rFonts w:eastAsiaTheme="minorHAnsi" w:cs="Times New Roman"/>
          <w:color w:val="767171"/>
          <w:lang w:val="es-DO"/>
        </w:rPr>
        <w:lastRenderedPageBreak/>
        <w:t>Plan Anual de Compras y Contrataciones</w:t>
      </w:r>
      <w:bookmarkEnd w:id="1182"/>
    </w:p>
    <w:p w14:paraId="5702AC3C" w14:textId="77777777" w:rsidR="003B71DF" w:rsidRPr="00AB6404" w:rsidRDefault="003B71DF" w:rsidP="00AB6404">
      <w:pPr>
        <w:spacing w:line="360" w:lineRule="auto"/>
        <w:rPr>
          <w:lang w:val="es-DO"/>
        </w:rPr>
      </w:pPr>
    </w:p>
    <w:p w14:paraId="1013F15C" w14:textId="77777777" w:rsidR="003B71DF" w:rsidRPr="00AB6404" w:rsidRDefault="003B71DF" w:rsidP="00AB6404">
      <w:pPr>
        <w:spacing w:line="360" w:lineRule="auto"/>
        <w:jc w:val="both"/>
        <w:rPr>
          <w:lang w:val="es-DO"/>
        </w:rPr>
      </w:pPr>
      <w:r w:rsidRPr="00AB6404">
        <w:rPr>
          <w:lang w:val="es-DO"/>
        </w:rPr>
        <w:t>El Plan Anual de Compras y Contrataciones (PACC) constituye un instrumento esencial de planificación administrativa que permite a las entidades públicas prever, organizar y calendarizar las adquisiciones de bienes y servicios necesarias para el cumplimiento de sus metas institucionales.</w:t>
      </w:r>
    </w:p>
    <w:p w14:paraId="3B83D5F7" w14:textId="7D7957CA" w:rsidR="003B71DF" w:rsidRPr="00AB6404" w:rsidRDefault="003B71DF" w:rsidP="00AB6404">
      <w:pPr>
        <w:spacing w:line="360" w:lineRule="auto"/>
        <w:jc w:val="both"/>
        <w:rPr>
          <w:lang w:val="es-DO"/>
        </w:rPr>
      </w:pPr>
      <w:r w:rsidRPr="00AB6404">
        <w:rPr>
          <w:lang w:val="es-DO"/>
        </w:rPr>
        <w:t>La JAC en cumplimiento de la normativa vigente y de su compromiso con la transparencia y la eficiencia, desarrolla anualmente el PACC como parte integral de su proceso de planificación estratégica y operativa.</w:t>
      </w:r>
    </w:p>
    <w:p w14:paraId="4BB4308F" w14:textId="77777777" w:rsidR="003B71DF" w:rsidRPr="00AB6404" w:rsidRDefault="003B71DF" w:rsidP="00AB6404">
      <w:pPr>
        <w:spacing w:line="360" w:lineRule="auto"/>
        <w:jc w:val="both"/>
        <w:rPr>
          <w:lang w:val="es-DO"/>
        </w:rPr>
      </w:pPr>
      <w:r w:rsidRPr="00AB6404">
        <w:rPr>
          <w:lang w:val="es-DO"/>
        </w:rPr>
        <w:t>El PACC es un documento oficial que consolida de manera sistemática todas las compras y contrataciones previstas por una entidad durante un año calendario. Su principal finalidad es asegurar que la gestión institucional se desarrolle de forma eficiente, racional y alineada a las necesidades reales de los usuarios internos y externos.</w:t>
      </w:r>
    </w:p>
    <w:p w14:paraId="755C7558" w14:textId="23B7EBFB" w:rsidR="003B71DF" w:rsidRPr="00AB6404" w:rsidRDefault="00353E9A" w:rsidP="00AB6404">
      <w:pPr>
        <w:spacing w:line="360" w:lineRule="auto"/>
        <w:jc w:val="both"/>
        <w:rPr>
          <w:lang w:val="es-DO"/>
        </w:rPr>
      </w:pPr>
      <w:r w:rsidRPr="00AB6404">
        <w:rPr>
          <w:lang w:val="es-DO"/>
        </w:rPr>
        <w:t>En este 2025</w:t>
      </w:r>
      <w:r w:rsidR="003B71DF" w:rsidRPr="00AB6404">
        <w:rPr>
          <w:lang w:val="es-DO"/>
        </w:rPr>
        <w:t xml:space="preserve"> se realizaron dos procesos adicionales de validación:</w:t>
      </w:r>
      <w:r w:rsidRPr="00AB6404">
        <w:rPr>
          <w:lang w:val="es-DO"/>
        </w:rPr>
        <w:t xml:space="preserve"> p</w:t>
      </w:r>
      <w:r w:rsidR="003B71DF" w:rsidRPr="00AB6404">
        <w:rPr>
          <w:lang w:val="es-DO"/>
        </w:rPr>
        <w:t>rimera revisión</w:t>
      </w:r>
      <w:r w:rsidRPr="00AB6404">
        <w:rPr>
          <w:lang w:val="es-DO"/>
        </w:rPr>
        <w:t xml:space="preserve"> en</w:t>
      </w:r>
      <w:r w:rsidR="003B71DF" w:rsidRPr="00AB6404">
        <w:rPr>
          <w:lang w:val="es-DO"/>
        </w:rPr>
        <w:t xml:space="preserve"> enero de 2025</w:t>
      </w:r>
      <w:r w:rsidRPr="00AB6404">
        <w:rPr>
          <w:lang w:val="es-DO"/>
        </w:rPr>
        <w:t>, s</w:t>
      </w:r>
      <w:r w:rsidR="003B71DF" w:rsidRPr="00AB6404">
        <w:rPr>
          <w:lang w:val="es-DO"/>
        </w:rPr>
        <w:t>egunda y última revisión: en junio y julio de 2025</w:t>
      </w:r>
      <w:r w:rsidRPr="00AB6404">
        <w:rPr>
          <w:lang w:val="es-DO"/>
        </w:rPr>
        <w:t xml:space="preserve">. </w:t>
      </w:r>
      <w:r w:rsidR="003B71DF" w:rsidRPr="00AB6404">
        <w:rPr>
          <w:lang w:val="es-DO"/>
        </w:rPr>
        <w:t>Estas revisiones permitieron ajustar el documento conforme a cambios operativos, presupuestarios o normativos.</w:t>
      </w:r>
    </w:p>
    <w:p w14:paraId="45114CA9" w14:textId="508DBB25" w:rsidR="003B71DF" w:rsidRPr="00AB6404" w:rsidRDefault="00353E9A" w:rsidP="00AB6404">
      <w:pPr>
        <w:spacing w:line="360" w:lineRule="auto"/>
        <w:jc w:val="both"/>
        <w:rPr>
          <w:lang w:val="es-DO"/>
        </w:rPr>
      </w:pPr>
      <w:r w:rsidRPr="00AB6404">
        <w:rPr>
          <w:lang w:val="es-DO"/>
        </w:rPr>
        <w:t>E</w:t>
      </w:r>
      <w:r w:rsidR="003B71DF" w:rsidRPr="00AB6404">
        <w:rPr>
          <w:lang w:val="es-DO"/>
        </w:rPr>
        <w:t>l PACC se encuentra en un proceso de recolección de información orientado a la elaboración de la Ficha Técnica de Proceso (FTP). Esta ficha permitirá</w:t>
      </w:r>
      <w:r w:rsidRPr="00AB6404">
        <w:rPr>
          <w:lang w:val="es-DO"/>
        </w:rPr>
        <w:t xml:space="preserve"> d</w:t>
      </w:r>
      <w:r w:rsidR="003B71DF" w:rsidRPr="00AB6404">
        <w:rPr>
          <w:lang w:val="es-DO"/>
        </w:rPr>
        <w:t>ocumentar el proceso de planificación del PACC</w:t>
      </w:r>
      <w:r w:rsidRPr="00AB6404">
        <w:rPr>
          <w:lang w:val="es-DO"/>
        </w:rPr>
        <w:t>, e</w:t>
      </w:r>
      <w:r w:rsidR="003B71DF" w:rsidRPr="00AB6404">
        <w:rPr>
          <w:lang w:val="es-DO"/>
        </w:rPr>
        <w:t>stablecer responsables, entradas, salidas y controles del proceso</w:t>
      </w:r>
      <w:r w:rsidRPr="00AB6404">
        <w:rPr>
          <w:lang w:val="es-DO"/>
        </w:rPr>
        <w:t xml:space="preserve"> y f</w:t>
      </w:r>
      <w:r w:rsidR="003B71DF" w:rsidRPr="00AB6404">
        <w:rPr>
          <w:lang w:val="es-DO"/>
        </w:rPr>
        <w:t>acilitar su evaluación por el área de Calidad.</w:t>
      </w:r>
    </w:p>
    <w:p w14:paraId="43B6BB72" w14:textId="65F15796" w:rsidR="003B71DF" w:rsidRPr="00AB6404" w:rsidRDefault="003B71DF" w:rsidP="00AB6404">
      <w:pPr>
        <w:spacing w:line="360" w:lineRule="auto"/>
        <w:jc w:val="both"/>
        <w:rPr>
          <w:lang w:val="es-DO"/>
        </w:rPr>
      </w:pPr>
      <w:r w:rsidRPr="00AB6404">
        <w:rPr>
          <w:lang w:val="es-DO"/>
        </w:rPr>
        <w:t xml:space="preserve">Una vez aprobada la FTP, el proceso será incorporado al Sistema de Gestión Integral </w:t>
      </w:r>
      <w:r w:rsidRPr="00AB6404">
        <w:rPr>
          <w:lang w:val="es-DO"/>
        </w:rPr>
        <w:lastRenderedPageBreak/>
        <w:t>(SGI) como un nuevo procedimiento formal de la Planificación y Desarrollo, fortaleciendo así el marco institucional de planificación y asegurando la mejora continua del servicio.</w:t>
      </w:r>
    </w:p>
    <w:p w14:paraId="0B9FD842" w14:textId="77777777" w:rsidR="008906EC" w:rsidRPr="00AB6404" w:rsidRDefault="008906EC" w:rsidP="00AB6404">
      <w:pPr>
        <w:spacing w:line="360" w:lineRule="auto"/>
        <w:jc w:val="both"/>
        <w:rPr>
          <w:lang w:val="es-DO"/>
        </w:rPr>
      </w:pPr>
    </w:p>
    <w:p w14:paraId="35289974" w14:textId="426D5EF9" w:rsidR="00B80B17" w:rsidRPr="00AB6404" w:rsidRDefault="00B80B17" w:rsidP="00AB6404">
      <w:pPr>
        <w:pStyle w:val="Ttulo3"/>
        <w:spacing w:line="360" w:lineRule="auto"/>
        <w:rPr>
          <w:rFonts w:eastAsiaTheme="minorHAnsi" w:cs="Times New Roman"/>
          <w:color w:val="767171"/>
          <w:lang w:val="es-DO"/>
        </w:rPr>
      </w:pPr>
      <w:bookmarkStart w:id="1183" w:name="_Toc218581867"/>
      <w:r w:rsidRPr="00AB6404">
        <w:rPr>
          <w:rFonts w:eastAsiaTheme="minorHAnsi" w:cs="Times New Roman"/>
          <w:color w:val="767171"/>
          <w:lang w:val="es-DO"/>
        </w:rPr>
        <w:t>Normas Básicas del Control Interno</w:t>
      </w:r>
      <w:bookmarkEnd w:id="1183"/>
    </w:p>
    <w:p w14:paraId="462645DB" w14:textId="77777777" w:rsidR="006D7EEC" w:rsidRPr="00AB6404" w:rsidRDefault="006D7EEC" w:rsidP="00AB6404">
      <w:pPr>
        <w:spacing w:line="360" w:lineRule="auto"/>
        <w:jc w:val="both"/>
        <w:rPr>
          <w:lang w:val="es-DO"/>
        </w:rPr>
      </w:pPr>
    </w:p>
    <w:p w14:paraId="0F5DA5E6" w14:textId="18A0A4BD" w:rsidR="006D7EEC" w:rsidRPr="00AB6404" w:rsidRDefault="006D7EEC" w:rsidP="00AB6404">
      <w:pPr>
        <w:spacing w:line="360" w:lineRule="auto"/>
        <w:jc w:val="both"/>
        <w:rPr>
          <w:lang w:val="es-DO"/>
        </w:rPr>
      </w:pPr>
      <w:r w:rsidRPr="00AB6404">
        <w:rPr>
          <w:lang w:val="es-DO"/>
        </w:rPr>
        <w:t>En mayo del 2025, la JAC tuvo la primera Auditor</w:t>
      </w:r>
      <w:r w:rsidR="00BF5F4C" w:rsidRPr="00AB6404">
        <w:rPr>
          <w:lang w:val="es-DO"/>
        </w:rPr>
        <w:t>í</w:t>
      </w:r>
      <w:r w:rsidRPr="00AB6404">
        <w:rPr>
          <w:lang w:val="es-DO"/>
        </w:rPr>
        <w:t>a de las NOBACI,</w:t>
      </w:r>
      <w:r w:rsidR="00BC44ED" w:rsidRPr="00AB6404">
        <w:rPr>
          <w:lang w:val="es-DO"/>
        </w:rPr>
        <w:t xml:space="preserve"> Organizada por Planificación y Desarrollo,</w:t>
      </w:r>
      <w:r w:rsidRPr="00AB6404">
        <w:rPr>
          <w:lang w:val="es-DO"/>
        </w:rPr>
        <w:t xml:space="preserve"> donde luego de la inspección realizada por el equipo de auditores de la Contraloría General de la República, obtuvimos un 91% en el nivel de documentación del Sistema de Control Interno (SCI) y con un plan de mejora para los dos pasos siguientes: cumplimiento e implementación del SCI.</w:t>
      </w:r>
    </w:p>
    <w:p w14:paraId="410FD30E" w14:textId="59E71AC8" w:rsidR="006D7EEC" w:rsidRPr="00AB6404" w:rsidRDefault="006D7EEC" w:rsidP="00AB6404">
      <w:pPr>
        <w:spacing w:line="360" w:lineRule="auto"/>
        <w:jc w:val="both"/>
        <w:rPr>
          <w:lang w:val="es-DO"/>
        </w:rPr>
      </w:pPr>
      <w:r w:rsidRPr="00AB6404">
        <w:rPr>
          <w:lang w:val="es-DO"/>
        </w:rPr>
        <w:t>Apoyados del plan de acción y el continuo acompañamiento del equipo de la Contraloría General de la República, como ente rector, seguimos trabajando para el mejoramiento del sistema. Terminamos el 2025 con una calificación promedio de 100% en el Sistema para Diagnóstico de las NOBACI.</w:t>
      </w:r>
    </w:p>
    <w:p w14:paraId="3CA9C68D" w14:textId="77777777" w:rsidR="008646F9" w:rsidRPr="00AB6404" w:rsidRDefault="008646F9" w:rsidP="00AB6404">
      <w:pPr>
        <w:spacing w:line="360" w:lineRule="auto"/>
        <w:jc w:val="both"/>
        <w:rPr>
          <w:lang w:val="es-DO"/>
        </w:rPr>
      </w:pPr>
    </w:p>
    <w:p w14:paraId="16FB328E" w14:textId="2AC6ED12" w:rsidR="00483A97" w:rsidRPr="00AB6404" w:rsidRDefault="00483A97" w:rsidP="00AB6404">
      <w:pPr>
        <w:pStyle w:val="Ttulo3"/>
        <w:spacing w:line="360" w:lineRule="auto"/>
        <w:jc w:val="both"/>
        <w:rPr>
          <w:rFonts w:eastAsiaTheme="minorHAnsi" w:cs="Times New Roman"/>
          <w:color w:val="767171"/>
          <w:lang w:val="es-DO"/>
        </w:rPr>
      </w:pPr>
      <w:bookmarkStart w:id="1184" w:name="_Toc218581868"/>
      <w:r w:rsidRPr="00AB6404">
        <w:rPr>
          <w:rFonts w:eastAsiaTheme="minorHAnsi" w:cs="Times New Roman"/>
          <w:color w:val="767171"/>
          <w:lang w:val="es-DO"/>
        </w:rPr>
        <w:t>Índice de Gestión Presupuestaria</w:t>
      </w:r>
      <w:bookmarkEnd w:id="1184"/>
    </w:p>
    <w:p w14:paraId="15C9C034" w14:textId="77777777" w:rsidR="00E42393" w:rsidRPr="00AB6404" w:rsidRDefault="00E42393" w:rsidP="00AB6404">
      <w:pPr>
        <w:spacing w:line="360" w:lineRule="auto"/>
        <w:jc w:val="both"/>
        <w:rPr>
          <w:lang w:val="es-DO"/>
        </w:rPr>
      </w:pPr>
    </w:p>
    <w:p w14:paraId="620F4C1D" w14:textId="014DCFCC" w:rsidR="00E42393" w:rsidRPr="00AB6404" w:rsidRDefault="005B0957" w:rsidP="00AB6404">
      <w:pPr>
        <w:spacing w:line="360" w:lineRule="auto"/>
        <w:jc w:val="both"/>
        <w:rPr>
          <w:lang w:val="es-DO"/>
        </w:rPr>
      </w:pPr>
      <w:r w:rsidRPr="00AB6404">
        <w:rPr>
          <w:lang w:val="es-DO"/>
        </w:rPr>
        <w:t>El</w:t>
      </w:r>
      <w:r w:rsidR="00E42393" w:rsidRPr="00AB6404">
        <w:rPr>
          <w:lang w:val="es-DO"/>
        </w:rPr>
        <w:t xml:space="preserve"> Índice de Gestión Presupuestaria, </w:t>
      </w:r>
      <w:r w:rsidRPr="00AB6404">
        <w:rPr>
          <w:lang w:val="es-DO"/>
        </w:rPr>
        <w:t>evaluación realizada por la Dirección General de Presupuesto</w:t>
      </w:r>
      <w:r w:rsidR="00E42393" w:rsidRPr="00AB6404">
        <w:rPr>
          <w:lang w:val="es-DO"/>
        </w:rPr>
        <w:t>, mide la gestión de la institución basándose en medir la brecha de lo planificado sobre lo ejecutado, en los servicios otorgados y en la ejecución del presupuesto. Actualmente tenemos una calificación ponderada de 8</w:t>
      </w:r>
      <w:r w:rsidRPr="00AB6404">
        <w:rPr>
          <w:lang w:val="es-DO"/>
        </w:rPr>
        <w:t>2</w:t>
      </w:r>
      <w:r w:rsidR="00E42393" w:rsidRPr="00AB6404">
        <w:rPr>
          <w:lang w:val="es-DO"/>
        </w:rPr>
        <w:t>% en el 2025.</w:t>
      </w:r>
    </w:p>
    <w:p w14:paraId="64ABF346" w14:textId="5B589065" w:rsidR="005B0957" w:rsidRPr="00AB6404" w:rsidRDefault="005B0957" w:rsidP="00AB6404">
      <w:pPr>
        <w:spacing w:line="360" w:lineRule="auto"/>
        <w:jc w:val="center"/>
        <w:rPr>
          <w:lang w:val="es-DO"/>
        </w:rPr>
      </w:pPr>
      <w:r w:rsidRPr="00AB6404">
        <w:rPr>
          <w:noProof/>
          <w:shd w:val="clear" w:color="auto" w:fill="7D8589"/>
          <w:lang w:val="es-DO"/>
        </w:rPr>
        <w:lastRenderedPageBreak/>
        <w:drawing>
          <wp:inline distT="0" distB="0" distL="0" distR="0" wp14:anchorId="6FA85512" wp14:editId="05A1F8F1">
            <wp:extent cx="3236562" cy="1187116"/>
            <wp:effectExtent l="0" t="0" r="2540" b="13335"/>
            <wp:docPr id="765825053" name="Gráfico 1">
              <a:extLst xmlns:a="http://schemas.openxmlformats.org/drawingml/2006/main">
                <a:ext uri="{FF2B5EF4-FFF2-40B4-BE49-F238E27FC236}">
                  <a16:creationId xmlns:a16="http://schemas.microsoft.com/office/drawing/2014/main" id="{24A9B280-E061-81B1-8FB9-25F235D3C3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E4AB4AB" w14:textId="7DEFD8FF" w:rsidR="00862C39" w:rsidRDefault="00862C39" w:rsidP="00AB6404">
      <w:pPr>
        <w:autoSpaceDE w:val="0"/>
        <w:autoSpaceDN w:val="0"/>
        <w:adjustRightInd w:val="0"/>
        <w:spacing w:line="360" w:lineRule="auto"/>
        <w:jc w:val="center"/>
        <w:rPr>
          <w:rFonts w:eastAsia="Calibri"/>
          <w:i/>
          <w:iCs/>
          <w:sz w:val="18"/>
          <w:szCs w:val="18"/>
          <w:lang w:val="es-DO"/>
        </w:rPr>
      </w:pPr>
      <w:r w:rsidRPr="00AB6404">
        <w:rPr>
          <w:rFonts w:eastAsia="Calibri"/>
          <w:i/>
          <w:iCs/>
          <w:sz w:val="18"/>
          <w:szCs w:val="18"/>
          <w:lang w:val="es-DO"/>
        </w:rPr>
        <w:t>Fuentes: Reportes Trimestrales IGP DIGEPRES.</w:t>
      </w:r>
    </w:p>
    <w:p w14:paraId="27C058CD" w14:textId="77777777" w:rsidR="00DD5C0D" w:rsidRPr="00DD5C0D" w:rsidRDefault="00DD5C0D" w:rsidP="00AB6404">
      <w:pPr>
        <w:autoSpaceDE w:val="0"/>
        <w:autoSpaceDN w:val="0"/>
        <w:adjustRightInd w:val="0"/>
        <w:spacing w:line="360" w:lineRule="auto"/>
        <w:jc w:val="center"/>
        <w:rPr>
          <w:b/>
          <w:bCs/>
          <w:lang w:val="es-DO"/>
        </w:rPr>
      </w:pPr>
    </w:p>
    <w:p w14:paraId="1101BB85" w14:textId="0B97CE66" w:rsidR="00523166" w:rsidRPr="00AB6404" w:rsidRDefault="00B80B17" w:rsidP="00AB6404">
      <w:pPr>
        <w:pStyle w:val="Ttulo3"/>
        <w:autoSpaceDE w:val="0"/>
        <w:autoSpaceDN w:val="0"/>
        <w:adjustRightInd w:val="0"/>
        <w:spacing w:before="100" w:beforeAutospacing="1" w:after="100" w:afterAutospacing="1" w:line="360" w:lineRule="auto"/>
        <w:jc w:val="both"/>
        <w:rPr>
          <w:rFonts w:eastAsia="Calibri" w:cs="Times New Roman"/>
          <w:color w:val="767171"/>
          <w:lang w:val="es-DO"/>
        </w:rPr>
      </w:pPr>
      <w:bookmarkStart w:id="1185" w:name="_Toc218581869"/>
      <w:r w:rsidRPr="00AB6404">
        <w:rPr>
          <w:rFonts w:eastAsiaTheme="minorHAnsi" w:cs="Times New Roman"/>
          <w:color w:val="767171"/>
          <w:lang w:val="es-DO"/>
        </w:rPr>
        <w:t>Sistema de Gestión Integral</w:t>
      </w:r>
      <w:bookmarkEnd w:id="1185"/>
    </w:p>
    <w:p w14:paraId="3D76E768" w14:textId="5E1FDF35" w:rsidR="00523166" w:rsidRPr="00AB6404" w:rsidRDefault="00523166" w:rsidP="00AB6404">
      <w:pPr>
        <w:pStyle w:val="Prrafodelista"/>
        <w:numPr>
          <w:ilvl w:val="0"/>
          <w:numId w:val="15"/>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Auditor</w:t>
      </w:r>
      <w:r w:rsidR="00BF5F4C" w:rsidRPr="00AB6404">
        <w:rPr>
          <w:rFonts w:ascii="Times New Roman" w:hAnsi="Times New Roman" w:cs="Times New Roman"/>
          <w:color w:val="767171"/>
          <w:spacing w:val="20"/>
          <w:sz w:val="24"/>
          <w:szCs w:val="24"/>
          <w:lang w:val="es-DO"/>
          <w14:ligatures w14:val="none"/>
        </w:rPr>
        <w:t>í</w:t>
      </w:r>
      <w:r w:rsidRPr="00AB6404">
        <w:rPr>
          <w:rFonts w:ascii="Times New Roman" w:hAnsi="Times New Roman" w:cs="Times New Roman"/>
          <w:color w:val="767171"/>
          <w:spacing w:val="20"/>
          <w:sz w:val="24"/>
          <w:szCs w:val="24"/>
          <w:lang w:val="es-DO"/>
          <w14:ligatures w14:val="none"/>
        </w:rPr>
        <w:t>as y Certificaciones</w:t>
      </w:r>
    </w:p>
    <w:p w14:paraId="0F0EE705" w14:textId="3F3971F6" w:rsidR="000531B1" w:rsidRPr="00AB6404" w:rsidRDefault="000531B1" w:rsidP="00AB6404">
      <w:pPr>
        <w:autoSpaceDE w:val="0"/>
        <w:autoSpaceDN w:val="0"/>
        <w:adjustRightInd w:val="0"/>
        <w:spacing w:before="100" w:beforeAutospacing="1" w:after="100" w:afterAutospacing="1" w:line="360" w:lineRule="auto"/>
        <w:jc w:val="both"/>
        <w:rPr>
          <w:rFonts w:eastAsia="Calibri"/>
          <w:lang w:val="es-DO"/>
        </w:rPr>
      </w:pPr>
      <w:r w:rsidRPr="00AB6404">
        <w:rPr>
          <w:rFonts w:eastAsia="Calibri"/>
          <w:lang w:val="es-DO"/>
        </w:rPr>
        <w:t>Se elaboró el plan de auditorías internas 2025, donde se estableció la realización de cuatro (4) auditor</w:t>
      </w:r>
      <w:r w:rsidR="00BF5F4C" w:rsidRPr="00AB6404">
        <w:rPr>
          <w:rFonts w:eastAsia="Calibri"/>
          <w:lang w:val="es-DO"/>
        </w:rPr>
        <w:t>í</w:t>
      </w:r>
      <w:r w:rsidRPr="00AB6404">
        <w:rPr>
          <w:rFonts w:eastAsia="Calibri"/>
          <w:lang w:val="es-DO"/>
        </w:rPr>
        <w:t>as durante el año, dos (2) auditor</w:t>
      </w:r>
      <w:r w:rsidR="00BF5F4C" w:rsidRPr="00AB6404">
        <w:rPr>
          <w:rFonts w:eastAsia="Calibri"/>
          <w:lang w:val="es-DO"/>
        </w:rPr>
        <w:t>í</w:t>
      </w:r>
      <w:r w:rsidRPr="00AB6404">
        <w:rPr>
          <w:rFonts w:eastAsia="Calibri"/>
          <w:lang w:val="es-DO"/>
        </w:rPr>
        <w:t xml:space="preserve">as combinadas ISO9001:2015-ISO37001:2016, una (1) ISO37001:2016 y una última a final de año donde se recogen los procesos que puedan ameritar atención. Este plan se encuentra ejecutado a un 100% para el periodo correspondiente enero-diciembre 2025. </w:t>
      </w:r>
    </w:p>
    <w:p w14:paraId="2CB8DB0D" w14:textId="77777777" w:rsidR="000531B1" w:rsidRPr="00AB6404" w:rsidRDefault="000531B1" w:rsidP="00AB6404">
      <w:pPr>
        <w:autoSpaceDE w:val="0"/>
        <w:autoSpaceDN w:val="0"/>
        <w:adjustRightInd w:val="0"/>
        <w:spacing w:before="100" w:beforeAutospacing="1" w:after="100" w:afterAutospacing="1" w:line="360" w:lineRule="auto"/>
        <w:jc w:val="both"/>
        <w:rPr>
          <w:rFonts w:eastAsia="Calibri"/>
          <w:lang w:val="es-DO"/>
        </w:rPr>
      </w:pPr>
      <w:r w:rsidRPr="00AB6404">
        <w:rPr>
          <w:rFonts w:eastAsia="Calibri"/>
          <w:lang w:val="es-DO"/>
        </w:rPr>
        <w:t>En julio de 2025, la Junta de Aviación Civil fue sometida a la auditoría externa de recertificación del Sistema de Gestión de la Calidad bajo la norma ISO 9001:2015, a cargo de la firma internacional Société Générale de Surveillance (SGS), organismo de reconocido prestigio en certificación de calidad.</w:t>
      </w:r>
    </w:p>
    <w:p w14:paraId="4A74E9D6" w14:textId="121D8790" w:rsidR="000531B1" w:rsidRPr="00AB6404" w:rsidRDefault="000531B1" w:rsidP="00AB6404">
      <w:pPr>
        <w:autoSpaceDE w:val="0"/>
        <w:autoSpaceDN w:val="0"/>
        <w:adjustRightInd w:val="0"/>
        <w:spacing w:before="100" w:beforeAutospacing="1" w:after="100" w:afterAutospacing="1" w:line="360" w:lineRule="auto"/>
        <w:jc w:val="both"/>
        <w:rPr>
          <w:rFonts w:eastAsia="Calibri"/>
          <w:lang w:val="es-DO"/>
        </w:rPr>
      </w:pPr>
      <w:r w:rsidRPr="00AB6404">
        <w:rPr>
          <w:rFonts w:eastAsia="Calibri"/>
          <w:lang w:val="es-DO"/>
        </w:rPr>
        <w:t>Esta evaluación integral, liderada por el equipo de Calidad, concluyó exitosamente con cero hallazgos y cero no conformidades, permitiendo renovar la acreditación internacional de la institución. Este resultado constituye un hito institucional que reafirma el compromiso de la JAC con: la mejora continua de sus procesos internos, la eficiencia en la prestación de servicios públicos y el cumplimiento riguroso de estándares internacionales de calidad.</w:t>
      </w:r>
    </w:p>
    <w:p w14:paraId="1C8537EA" w14:textId="6EC36B3C" w:rsidR="000531B1" w:rsidRPr="00AB6404" w:rsidRDefault="000531B1" w:rsidP="00AB6404">
      <w:pPr>
        <w:autoSpaceDE w:val="0"/>
        <w:autoSpaceDN w:val="0"/>
        <w:adjustRightInd w:val="0"/>
        <w:spacing w:before="100" w:beforeAutospacing="1" w:after="100" w:afterAutospacing="1" w:line="360" w:lineRule="auto"/>
        <w:jc w:val="both"/>
        <w:rPr>
          <w:rFonts w:eastAsia="Calibri"/>
          <w:lang w:val="es-DO"/>
        </w:rPr>
      </w:pPr>
      <w:r w:rsidRPr="00AB6404">
        <w:rPr>
          <w:rFonts w:eastAsia="Calibri"/>
          <w:lang w:val="es-DO"/>
        </w:rPr>
        <w:lastRenderedPageBreak/>
        <w:t>Del 7 al 10 de octubre de 2025, la institución fue sometida a una auditoría externa para seguimiento de la certificación ISO 37001:2016, a cargo de la firma internacional Société Générale de Surveillance (SGS), orientada a revisar el cumplimiento de los mecanismos implementados para prevenir, detectar y enfrentar el soborno en sus operaciones. El proceso concluyó sin no conformidades, reafirmando nuestro compromiso con la integridad y el cumplimiento normativo, y permitiendo mantener la certificación vigente.</w:t>
      </w:r>
    </w:p>
    <w:p w14:paraId="4755E317" w14:textId="3DBEC1A8" w:rsidR="00B210D6" w:rsidRPr="00AB6404" w:rsidRDefault="000531B1" w:rsidP="00AB6404">
      <w:pPr>
        <w:pStyle w:val="Prrafodelista"/>
        <w:autoSpaceDE w:val="0"/>
        <w:autoSpaceDN w:val="0"/>
        <w:adjustRightInd w:val="0"/>
        <w:spacing w:before="100" w:beforeAutospacing="1" w:after="100" w:afterAutospacing="1" w:line="360" w:lineRule="auto"/>
        <w:ind w:left="0"/>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Es importante destacar que la JAC este año cumplió 15 años consecutivos certificados bajo esta norma, lo que resalta el compromiso institucional con la gestión de calidad.</w:t>
      </w:r>
    </w:p>
    <w:p w14:paraId="2B8F8B84" w14:textId="77777777" w:rsidR="00523166" w:rsidRPr="00AB6404" w:rsidRDefault="00523166" w:rsidP="00AB6404">
      <w:pPr>
        <w:pStyle w:val="Prrafodelista"/>
        <w:autoSpaceDE w:val="0"/>
        <w:autoSpaceDN w:val="0"/>
        <w:adjustRightInd w:val="0"/>
        <w:spacing w:before="100" w:beforeAutospacing="1" w:after="100" w:afterAutospacing="1" w:line="360" w:lineRule="auto"/>
        <w:ind w:left="0"/>
        <w:jc w:val="both"/>
        <w:rPr>
          <w:rFonts w:ascii="Times New Roman" w:eastAsia="Calibri" w:hAnsi="Times New Roman" w:cs="Times New Roman"/>
          <w:color w:val="767171"/>
          <w:spacing w:val="20"/>
          <w:sz w:val="24"/>
          <w:szCs w:val="24"/>
          <w:lang w:val="es-DO"/>
          <w14:ligatures w14:val="none"/>
        </w:rPr>
      </w:pPr>
    </w:p>
    <w:p w14:paraId="5D96368E" w14:textId="23EFBAAC" w:rsidR="000531B1" w:rsidRPr="00AB6404" w:rsidRDefault="000531B1" w:rsidP="00AB6404">
      <w:pPr>
        <w:pStyle w:val="Prrafodelista"/>
        <w:numPr>
          <w:ilvl w:val="0"/>
          <w:numId w:val="15"/>
        </w:numPr>
        <w:spacing w:after="0" w:line="360" w:lineRule="auto"/>
        <w:ind w:right="-143"/>
        <w:jc w:val="both"/>
        <w:rPr>
          <w:rFonts w:ascii="Times New Roman" w:hAnsi="Times New Roman" w:cs="Times New Roman"/>
          <w:color w:val="767171"/>
          <w:spacing w:val="20"/>
          <w:sz w:val="24"/>
          <w:szCs w:val="24"/>
          <w:lang w:val="es-DO"/>
          <w14:ligatures w14:val="none"/>
        </w:rPr>
      </w:pPr>
      <w:r w:rsidRPr="00AB6404">
        <w:rPr>
          <w:rFonts w:ascii="Times New Roman" w:hAnsi="Times New Roman" w:cs="Times New Roman"/>
          <w:color w:val="767171"/>
          <w:spacing w:val="20"/>
          <w:sz w:val="24"/>
          <w:szCs w:val="24"/>
          <w:lang w:val="es-DO"/>
          <w14:ligatures w14:val="none"/>
        </w:rPr>
        <w:t>Capacitaciones</w:t>
      </w:r>
    </w:p>
    <w:p w14:paraId="451DA60E" w14:textId="77777777" w:rsidR="000531B1" w:rsidRPr="00AB6404" w:rsidRDefault="000531B1" w:rsidP="00AB6404">
      <w:pPr>
        <w:autoSpaceDE w:val="0"/>
        <w:autoSpaceDN w:val="0"/>
        <w:adjustRightInd w:val="0"/>
        <w:spacing w:before="100" w:beforeAutospacing="1" w:after="100" w:afterAutospacing="1" w:line="360" w:lineRule="auto"/>
        <w:jc w:val="both"/>
        <w:rPr>
          <w:rFonts w:eastAsia="Calibri"/>
          <w:lang w:val="es-DO"/>
        </w:rPr>
      </w:pPr>
      <w:r w:rsidRPr="00AB6404">
        <w:rPr>
          <w:rFonts w:eastAsia="Calibri"/>
          <w:lang w:val="es-DO"/>
        </w:rPr>
        <w:t>En cumplimiento al Plan de capacitación interno del área de Calidad se han realizado las fases correspondientes según los procesos internos, para la incorporación de nuevos auditores internos, con el fin de reforzar el equipo de auditores existente, y asegurar tener suficiente personal capacitado para ejercer las auditorías internas de una manera imparcial.</w:t>
      </w:r>
    </w:p>
    <w:p w14:paraId="53244250" w14:textId="35C15A5D" w:rsidR="000531B1" w:rsidRPr="00AB6404" w:rsidRDefault="000531B1" w:rsidP="00AB6404">
      <w:pPr>
        <w:autoSpaceDE w:val="0"/>
        <w:autoSpaceDN w:val="0"/>
        <w:adjustRightInd w:val="0"/>
        <w:spacing w:before="100" w:beforeAutospacing="1" w:after="100" w:afterAutospacing="1" w:line="360" w:lineRule="auto"/>
        <w:jc w:val="both"/>
        <w:rPr>
          <w:rFonts w:eastAsia="Calibri"/>
          <w:lang w:val="es-DO"/>
        </w:rPr>
      </w:pPr>
      <w:r w:rsidRPr="00AB6404">
        <w:rPr>
          <w:rFonts w:eastAsia="Calibri"/>
          <w:lang w:val="es-DO"/>
        </w:rPr>
        <w:t>Se completaron las fases descritas en los procesos internos para los fines, se realizaron evaluaciones a los involucrados, quienes se encuentran en proceso de hacer auditor</w:t>
      </w:r>
      <w:r w:rsidR="00BF5F4C" w:rsidRPr="00AB6404">
        <w:rPr>
          <w:rFonts w:eastAsia="Calibri"/>
          <w:lang w:val="es-DO"/>
        </w:rPr>
        <w:t>í</w:t>
      </w:r>
      <w:r w:rsidRPr="00AB6404">
        <w:rPr>
          <w:rFonts w:eastAsia="Calibri"/>
          <w:lang w:val="es-DO"/>
        </w:rPr>
        <w:t>as de acompañamiento, lo cual es la fase final del proceso.</w:t>
      </w:r>
    </w:p>
    <w:p w14:paraId="3110D77F" w14:textId="5B38A1BF" w:rsidR="000531B1" w:rsidRPr="00AB6404" w:rsidRDefault="000531B1"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Cursos de interpretación de la norma ISO 9001:2015.</w:t>
      </w:r>
    </w:p>
    <w:p w14:paraId="6E280298" w14:textId="1A4E229C" w:rsidR="000531B1" w:rsidRPr="00AB6404" w:rsidRDefault="000531B1"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Curso de auditor líder ISO 9001:2015 bajo la norma ISO 19011.</w:t>
      </w:r>
    </w:p>
    <w:p w14:paraId="0FF86ACC" w14:textId="04E9662C" w:rsidR="000531B1" w:rsidRPr="00AB6404" w:rsidRDefault="000531B1"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Capacitación sobre redacción de hallazgos.</w:t>
      </w:r>
    </w:p>
    <w:p w14:paraId="4825C50A" w14:textId="7BD05FAE" w:rsidR="000531B1" w:rsidRPr="00AB6404" w:rsidRDefault="000531B1"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lastRenderedPageBreak/>
        <w:t>Capacitación sobre identificación de requisitos en hallazgos de auditoría.</w:t>
      </w:r>
    </w:p>
    <w:p w14:paraId="1167EF5E" w14:textId="47870957" w:rsidR="000531B1" w:rsidRPr="00AB6404" w:rsidRDefault="00B76E68" w:rsidP="00AB6404">
      <w:pPr>
        <w:autoSpaceDE w:val="0"/>
        <w:autoSpaceDN w:val="0"/>
        <w:adjustRightInd w:val="0"/>
        <w:spacing w:before="100" w:beforeAutospacing="1" w:after="100" w:afterAutospacing="1" w:line="360" w:lineRule="auto"/>
        <w:jc w:val="both"/>
        <w:rPr>
          <w:rFonts w:eastAsia="Calibri"/>
          <w:lang w:val="es-DO"/>
        </w:rPr>
      </w:pPr>
      <w:r w:rsidRPr="00AB6404">
        <w:rPr>
          <w:rFonts w:eastAsia="Calibri"/>
          <w:lang w:val="es-DO"/>
        </w:rPr>
        <w:t>También</w:t>
      </w:r>
      <w:r w:rsidR="000531B1" w:rsidRPr="00AB6404">
        <w:rPr>
          <w:rFonts w:eastAsia="Calibri"/>
          <w:lang w:val="es-DO"/>
        </w:rPr>
        <w:t xml:space="preserve"> se han impartido capacitaciones, inducciones y refrescamientos abarcando la totalidad de los colaboradores en los diferentes aspectos que componen el Sistema de Gestión integrado de nuestra institución.</w:t>
      </w:r>
    </w:p>
    <w:p w14:paraId="5B56AAB6" w14:textId="724E1D7A" w:rsidR="000531B1" w:rsidRPr="00AB6404" w:rsidRDefault="000531B1"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Formación para nuevos procesos del Sistema.</w:t>
      </w:r>
    </w:p>
    <w:p w14:paraId="26DFDF7C" w14:textId="1EECAFEA" w:rsidR="000531B1" w:rsidRPr="00AB6404" w:rsidRDefault="000531B1"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Capacitación sobre lineamientos de dueños de procesos y alternos.</w:t>
      </w:r>
    </w:p>
    <w:p w14:paraId="758D69F1" w14:textId="065BA029" w:rsidR="000531B1" w:rsidRPr="00AB6404" w:rsidRDefault="000531B1"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Capacitación en gestión de información documentada.</w:t>
      </w:r>
    </w:p>
    <w:p w14:paraId="4D2630D8" w14:textId="52C6814E" w:rsidR="000531B1" w:rsidRPr="00AB6404" w:rsidRDefault="000531B1"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Capacitación en gestión de indicadores de gestión.</w:t>
      </w:r>
    </w:p>
    <w:p w14:paraId="4D2CB6B2" w14:textId="2D2A9720" w:rsidR="000531B1" w:rsidRPr="00AB6404" w:rsidRDefault="000531B1"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Capacitación en gestión de riesgos.</w:t>
      </w:r>
    </w:p>
    <w:p w14:paraId="2B83070B" w14:textId="6F5A0069" w:rsidR="000531B1" w:rsidRPr="00AB6404" w:rsidRDefault="000531B1"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Inducciones recurrentes.</w:t>
      </w:r>
    </w:p>
    <w:p w14:paraId="5CB1F82D" w14:textId="423884E5" w:rsidR="000531B1" w:rsidRPr="00AB6404" w:rsidRDefault="000531B1"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Inducciones introducción al SGI al personal de nuevo ingreso.</w:t>
      </w:r>
    </w:p>
    <w:p w14:paraId="328AC59E" w14:textId="78FACE58" w:rsidR="000531B1" w:rsidRPr="00AB6404" w:rsidRDefault="000531B1"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Inducción Servicios No Conformes (personal de nuevo ingreso y Dueños de Proceso, Alternos y personal relacionado a procesos operacionales).</w:t>
      </w:r>
    </w:p>
    <w:p w14:paraId="10CC0E20" w14:textId="7A7E503D" w:rsidR="000531B1" w:rsidRPr="00AB6404" w:rsidRDefault="000531B1"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Refrescamiento modelo CAF a Directores y altos lideres de la organización.</w:t>
      </w:r>
    </w:p>
    <w:p w14:paraId="74AA2DF5" w14:textId="77777777" w:rsidR="00B210D6" w:rsidRPr="00AB6404" w:rsidRDefault="00B210D6" w:rsidP="00AB6404">
      <w:pPr>
        <w:pStyle w:val="Prrafodelista"/>
        <w:autoSpaceDE w:val="0"/>
        <w:autoSpaceDN w:val="0"/>
        <w:adjustRightInd w:val="0"/>
        <w:spacing w:before="100" w:beforeAutospacing="1" w:after="100" w:afterAutospacing="1" w:line="360" w:lineRule="auto"/>
        <w:ind w:left="0"/>
        <w:jc w:val="both"/>
        <w:rPr>
          <w:rFonts w:ascii="Times New Roman" w:eastAsia="Calibri" w:hAnsi="Times New Roman" w:cs="Times New Roman"/>
          <w:color w:val="767171"/>
          <w:spacing w:val="20"/>
          <w:sz w:val="24"/>
          <w:szCs w:val="24"/>
          <w:lang w:val="es-DO"/>
          <w14:ligatures w14:val="none"/>
        </w:rPr>
      </w:pPr>
    </w:p>
    <w:p w14:paraId="4CC7794A" w14:textId="12E23855" w:rsidR="000531B1" w:rsidRPr="00AB6404" w:rsidRDefault="000531B1" w:rsidP="00AB6404">
      <w:pPr>
        <w:pStyle w:val="Prrafodelista"/>
        <w:numPr>
          <w:ilvl w:val="0"/>
          <w:numId w:val="15"/>
        </w:numPr>
        <w:spacing w:after="0" w:line="360" w:lineRule="auto"/>
        <w:ind w:right="-143"/>
        <w:jc w:val="both"/>
        <w:rPr>
          <w:rFonts w:ascii="Times New Roman" w:eastAsia="Calibri" w:hAnsi="Times New Roman" w:cs="Times New Roman"/>
          <w:color w:val="767171"/>
          <w:spacing w:val="20"/>
          <w:sz w:val="24"/>
          <w:szCs w:val="24"/>
          <w14:ligatures w14:val="none"/>
        </w:rPr>
      </w:pPr>
      <w:r w:rsidRPr="00AB6404">
        <w:rPr>
          <w:rFonts w:ascii="Times New Roman" w:eastAsia="Calibri" w:hAnsi="Times New Roman" w:cs="Times New Roman"/>
          <w:color w:val="767171"/>
          <w:spacing w:val="20"/>
          <w:sz w:val="24"/>
          <w:szCs w:val="24"/>
          <w14:ligatures w14:val="none"/>
        </w:rPr>
        <w:t>Autoevaluación Common Assesment Frame</w:t>
      </w:r>
      <w:r w:rsidR="006D2E76" w:rsidRPr="00AB6404">
        <w:rPr>
          <w:rFonts w:ascii="Times New Roman" w:eastAsia="Calibri" w:hAnsi="Times New Roman" w:cs="Times New Roman"/>
          <w:color w:val="767171"/>
          <w:spacing w:val="20"/>
          <w:sz w:val="24"/>
          <w:szCs w:val="24"/>
          <w14:ligatures w14:val="none"/>
        </w:rPr>
        <w:t>work</w:t>
      </w:r>
      <w:r w:rsidRPr="00AB6404">
        <w:rPr>
          <w:rFonts w:ascii="Times New Roman" w:eastAsia="Calibri" w:hAnsi="Times New Roman" w:cs="Times New Roman"/>
          <w:color w:val="767171"/>
          <w:spacing w:val="20"/>
          <w:sz w:val="24"/>
          <w:szCs w:val="24"/>
          <w14:ligatures w14:val="none"/>
        </w:rPr>
        <w:t xml:space="preserve"> (CAF) 2025</w:t>
      </w:r>
    </w:p>
    <w:p w14:paraId="1B84E487" w14:textId="616559E3" w:rsidR="000531B1" w:rsidRPr="00AB6404" w:rsidRDefault="000531B1" w:rsidP="00AB6404">
      <w:pPr>
        <w:autoSpaceDE w:val="0"/>
        <w:autoSpaceDN w:val="0"/>
        <w:adjustRightInd w:val="0"/>
        <w:spacing w:before="100" w:beforeAutospacing="1" w:after="100" w:afterAutospacing="1" w:line="360" w:lineRule="auto"/>
        <w:jc w:val="both"/>
        <w:rPr>
          <w:rFonts w:eastAsia="Calibri"/>
          <w:lang w:val="es-DO"/>
        </w:rPr>
      </w:pPr>
      <w:r w:rsidRPr="00AB6404">
        <w:rPr>
          <w:rFonts w:eastAsia="Calibri"/>
          <w:lang w:val="es-DO"/>
        </w:rPr>
        <w:t>En el marco del compromiso institucional con la mejora continua y la excelencia en la gestión pública, Planificación y Desarrollo a través de su División de Calidad, coordinó el proceso de Autoevaluación CAF correspondiente al año 2024. Este ejercicio se realizó en articulación con el Comité CAF de la institución y consistió en la valoración integral de nueve criterios, agrupados en dos grandes categorías:</w:t>
      </w:r>
    </w:p>
    <w:p w14:paraId="5B66F570" w14:textId="11ADBA2D" w:rsidR="000531B1" w:rsidRPr="00AB6404" w:rsidRDefault="000531B1" w:rsidP="00AB6404">
      <w:pPr>
        <w:autoSpaceDE w:val="0"/>
        <w:autoSpaceDN w:val="0"/>
        <w:adjustRightInd w:val="0"/>
        <w:spacing w:before="100" w:beforeAutospacing="1" w:after="100" w:afterAutospacing="1" w:line="360" w:lineRule="auto"/>
        <w:jc w:val="both"/>
        <w:rPr>
          <w:rFonts w:eastAsia="Calibri"/>
          <w:lang w:val="es-DO"/>
        </w:rPr>
      </w:pPr>
      <w:r w:rsidRPr="00AB6404">
        <w:rPr>
          <w:rFonts w:eastAsia="Calibri"/>
          <w:lang w:val="es-DO"/>
        </w:rPr>
        <w:lastRenderedPageBreak/>
        <w:t>Criterios Facilitadores: Liderazgo, Estrategia y Planificación</w:t>
      </w:r>
      <w:r w:rsidR="00523166" w:rsidRPr="00AB6404">
        <w:rPr>
          <w:rFonts w:eastAsia="Calibri"/>
          <w:lang w:val="es-DO"/>
        </w:rPr>
        <w:t xml:space="preserve">, </w:t>
      </w:r>
      <w:r w:rsidRPr="00AB6404">
        <w:rPr>
          <w:rFonts w:eastAsia="Calibri"/>
          <w:lang w:val="es-DO"/>
        </w:rPr>
        <w:t>Personas</w:t>
      </w:r>
      <w:r w:rsidR="00523166" w:rsidRPr="00AB6404">
        <w:rPr>
          <w:rFonts w:eastAsia="Calibri"/>
          <w:lang w:val="es-DO"/>
        </w:rPr>
        <w:t xml:space="preserve">, </w:t>
      </w:r>
      <w:r w:rsidRPr="00AB6404">
        <w:rPr>
          <w:rFonts w:eastAsia="Calibri"/>
          <w:lang w:val="es-DO"/>
        </w:rPr>
        <w:t>Alianzas y Recursos</w:t>
      </w:r>
      <w:r w:rsidR="00523166" w:rsidRPr="00AB6404">
        <w:rPr>
          <w:rFonts w:eastAsia="Calibri"/>
          <w:lang w:val="es-DO"/>
        </w:rPr>
        <w:t xml:space="preserve"> y </w:t>
      </w:r>
      <w:r w:rsidRPr="00AB6404">
        <w:rPr>
          <w:rFonts w:eastAsia="Calibri"/>
          <w:lang w:val="es-DO"/>
        </w:rPr>
        <w:t>Procesos</w:t>
      </w:r>
      <w:r w:rsidR="00523166" w:rsidRPr="00AB6404">
        <w:rPr>
          <w:rFonts w:eastAsia="Calibri"/>
          <w:lang w:val="es-DO"/>
        </w:rPr>
        <w:t>.</w:t>
      </w:r>
    </w:p>
    <w:p w14:paraId="46CB2E47" w14:textId="77777777" w:rsidR="00523166" w:rsidRPr="00AB6404" w:rsidRDefault="000531B1" w:rsidP="00AB6404">
      <w:pPr>
        <w:autoSpaceDE w:val="0"/>
        <w:autoSpaceDN w:val="0"/>
        <w:adjustRightInd w:val="0"/>
        <w:spacing w:before="100" w:beforeAutospacing="1" w:after="100" w:afterAutospacing="1" w:line="360" w:lineRule="auto"/>
        <w:jc w:val="both"/>
        <w:rPr>
          <w:rFonts w:eastAsia="Calibri"/>
          <w:lang w:val="es-DO"/>
        </w:rPr>
      </w:pPr>
      <w:r w:rsidRPr="00AB6404">
        <w:rPr>
          <w:rFonts w:eastAsia="Calibri"/>
          <w:lang w:val="es-DO"/>
        </w:rPr>
        <w:t>Criterios de Resultados:</w:t>
      </w:r>
      <w:r w:rsidR="00523166" w:rsidRPr="00AB6404">
        <w:rPr>
          <w:rFonts w:eastAsia="Calibri"/>
          <w:lang w:val="es-DO"/>
        </w:rPr>
        <w:t xml:space="preserve"> </w:t>
      </w:r>
      <w:r w:rsidRPr="00AB6404">
        <w:rPr>
          <w:rFonts w:eastAsia="Calibri"/>
          <w:lang w:val="es-DO"/>
        </w:rPr>
        <w:t>Resultados en las Personas</w:t>
      </w:r>
      <w:r w:rsidR="00523166" w:rsidRPr="00AB6404">
        <w:rPr>
          <w:rFonts w:eastAsia="Calibri"/>
          <w:lang w:val="es-DO"/>
        </w:rPr>
        <w:t xml:space="preserve">, </w:t>
      </w:r>
      <w:r w:rsidRPr="00AB6404">
        <w:rPr>
          <w:rFonts w:eastAsia="Calibri"/>
          <w:lang w:val="es-DO"/>
        </w:rPr>
        <w:t>Resultados orientados a los Ciudadanos/Clientes</w:t>
      </w:r>
      <w:r w:rsidR="00523166" w:rsidRPr="00AB6404">
        <w:rPr>
          <w:rFonts w:eastAsia="Calibri"/>
          <w:lang w:val="es-DO"/>
        </w:rPr>
        <w:t xml:space="preserve">, </w:t>
      </w:r>
      <w:r w:rsidRPr="00AB6404">
        <w:rPr>
          <w:rFonts w:eastAsia="Calibri"/>
          <w:lang w:val="es-DO"/>
        </w:rPr>
        <w:t>Resultados en Responsabilidad Social</w:t>
      </w:r>
      <w:r w:rsidR="00523166" w:rsidRPr="00AB6404">
        <w:rPr>
          <w:rFonts w:eastAsia="Calibri"/>
          <w:lang w:val="es-DO"/>
        </w:rPr>
        <w:t xml:space="preserve">, </w:t>
      </w:r>
      <w:r w:rsidRPr="00AB6404">
        <w:rPr>
          <w:rFonts w:eastAsia="Calibri"/>
          <w:lang w:val="es-DO"/>
        </w:rPr>
        <w:t>Resultados Clave de Rendimiento</w:t>
      </w:r>
      <w:r w:rsidR="00523166" w:rsidRPr="00AB6404">
        <w:rPr>
          <w:rFonts w:eastAsia="Calibri"/>
          <w:lang w:val="es-DO"/>
        </w:rPr>
        <w:t>.</w:t>
      </w:r>
    </w:p>
    <w:p w14:paraId="4CF985A4" w14:textId="7BBB446A" w:rsidR="000531B1" w:rsidRPr="00AB6404" w:rsidRDefault="000531B1" w:rsidP="00AB6404">
      <w:pPr>
        <w:autoSpaceDE w:val="0"/>
        <w:autoSpaceDN w:val="0"/>
        <w:adjustRightInd w:val="0"/>
        <w:spacing w:before="100" w:beforeAutospacing="1" w:after="100" w:afterAutospacing="1" w:line="360" w:lineRule="auto"/>
        <w:jc w:val="both"/>
        <w:rPr>
          <w:rFonts w:eastAsia="Calibri"/>
          <w:lang w:val="es-DO"/>
        </w:rPr>
      </w:pPr>
      <w:r w:rsidRPr="00AB6404">
        <w:rPr>
          <w:rFonts w:eastAsia="Calibri"/>
          <w:lang w:val="es-DO"/>
        </w:rPr>
        <w:t>Como resultado de esta evaluación, la Junta de Aviación Civil alcanzó una puntuación de 709 puntos, superando la calificación obtenida en el ejercicio del año 2023 (699 puntos), lo que evidencia avances significativos en la consolidación de una gestión institucional orientada a resultados.</w:t>
      </w:r>
    </w:p>
    <w:p w14:paraId="11DD5F67" w14:textId="3EE62B63" w:rsidR="00523166" w:rsidRPr="00AB6404" w:rsidRDefault="000531B1" w:rsidP="00AB6404">
      <w:pPr>
        <w:pStyle w:val="Prrafodelista"/>
        <w:autoSpaceDE w:val="0"/>
        <w:autoSpaceDN w:val="0"/>
        <w:adjustRightInd w:val="0"/>
        <w:spacing w:before="100" w:beforeAutospacing="1" w:after="100" w:afterAutospacing="1" w:line="360" w:lineRule="auto"/>
        <w:ind w:left="0"/>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Este proceso contribuyó además al cumplimiento del subindicador 01.2 del SISMAP correspondiente al Plan de Mejora del Modelo CAF, con una incidencia del 18.10% en la ponderación total del referido indicador. El informe fue remitido en el plazo establecido a las instancias correspondientes, encontrándose actualmente en espera de su validación y calificación formal.</w:t>
      </w:r>
    </w:p>
    <w:p w14:paraId="7748F3E2" w14:textId="77777777" w:rsidR="00523166" w:rsidRPr="00AB6404" w:rsidRDefault="00523166" w:rsidP="00AB6404">
      <w:pPr>
        <w:pStyle w:val="Prrafodelista"/>
        <w:autoSpaceDE w:val="0"/>
        <w:autoSpaceDN w:val="0"/>
        <w:adjustRightInd w:val="0"/>
        <w:spacing w:before="100" w:beforeAutospacing="1" w:after="100" w:afterAutospacing="1" w:line="360" w:lineRule="auto"/>
        <w:ind w:left="0"/>
        <w:jc w:val="both"/>
        <w:rPr>
          <w:rFonts w:ascii="Times New Roman" w:eastAsia="Calibri" w:hAnsi="Times New Roman" w:cs="Times New Roman"/>
          <w:color w:val="767171"/>
          <w:spacing w:val="20"/>
          <w:sz w:val="24"/>
          <w:szCs w:val="24"/>
          <w:lang w:val="es-DO"/>
          <w14:ligatures w14:val="none"/>
        </w:rPr>
      </w:pPr>
    </w:p>
    <w:p w14:paraId="1248FD16" w14:textId="77777777" w:rsidR="00523166" w:rsidRPr="00AB6404" w:rsidRDefault="00523166" w:rsidP="00AB6404">
      <w:pPr>
        <w:pStyle w:val="Prrafodelista"/>
        <w:numPr>
          <w:ilvl w:val="0"/>
          <w:numId w:val="15"/>
        </w:numPr>
        <w:spacing w:after="0" w:line="360" w:lineRule="auto"/>
        <w:ind w:right="-143"/>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Mejora en los procesos internos</w:t>
      </w:r>
    </w:p>
    <w:p w14:paraId="1521F25D" w14:textId="77777777" w:rsidR="00523166" w:rsidRPr="00AB6404" w:rsidRDefault="00523166" w:rsidP="00AB6404">
      <w:pPr>
        <w:autoSpaceDE w:val="0"/>
        <w:autoSpaceDN w:val="0"/>
        <w:adjustRightInd w:val="0"/>
        <w:spacing w:before="100" w:beforeAutospacing="1" w:after="100" w:afterAutospacing="1" w:line="360" w:lineRule="auto"/>
        <w:jc w:val="both"/>
        <w:rPr>
          <w:rFonts w:eastAsia="Calibri"/>
          <w:lang w:val="es-DO"/>
        </w:rPr>
      </w:pPr>
      <w:r w:rsidRPr="00AB6404">
        <w:rPr>
          <w:rFonts w:eastAsia="Calibri"/>
          <w:lang w:val="es-DO"/>
        </w:rPr>
        <w:t>En el marco del fortalecimiento del Sistema de Gestión Integrado (SGI), se realizaron levantamientos de procesos estratégicos, misionales y de apoyo, identificando oportunidades de mejora.</w:t>
      </w:r>
    </w:p>
    <w:p w14:paraId="525B8432" w14:textId="1440FBC0" w:rsidR="00523166" w:rsidRPr="00AB6404" w:rsidRDefault="00523166" w:rsidP="00AB6404">
      <w:pPr>
        <w:autoSpaceDE w:val="0"/>
        <w:autoSpaceDN w:val="0"/>
        <w:adjustRightInd w:val="0"/>
        <w:spacing w:before="100" w:beforeAutospacing="1" w:after="100" w:afterAutospacing="1" w:line="360" w:lineRule="auto"/>
        <w:jc w:val="both"/>
        <w:rPr>
          <w:rFonts w:eastAsia="Calibri"/>
          <w:lang w:val="es-DO"/>
        </w:rPr>
      </w:pPr>
      <w:r w:rsidRPr="00AB6404">
        <w:rPr>
          <w:rFonts w:eastAsia="Calibri"/>
          <w:lang w:val="es-DO"/>
        </w:rPr>
        <w:t>Documentación del proceso de inspección de operaciones para vuelos chárter, mediante el acompañamiento del equipo de calidad a la Sección de Operaciones. Esto permitió validar el desarrollo de las inspecciones, revisar herramientas y proponer mejoras.</w:t>
      </w:r>
    </w:p>
    <w:p w14:paraId="2BB5E0B6" w14:textId="77777777" w:rsidR="00523166" w:rsidRPr="00AB6404" w:rsidRDefault="00523166" w:rsidP="00AB6404">
      <w:pPr>
        <w:autoSpaceDE w:val="0"/>
        <w:autoSpaceDN w:val="0"/>
        <w:adjustRightInd w:val="0"/>
        <w:spacing w:before="100" w:beforeAutospacing="1" w:after="100" w:afterAutospacing="1" w:line="360" w:lineRule="auto"/>
        <w:jc w:val="both"/>
        <w:rPr>
          <w:rFonts w:eastAsia="Calibri"/>
          <w:lang w:val="es-DO"/>
        </w:rPr>
      </w:pPr>
      <w:r w:rsidRPr="00AB6404">
        <w:rPr>
          <w:rFonts w:eastAsia="Calibri"/>
          <w:lang w:val="es-DO"/>
        </w:rPr>
        <w:t xml:space="preserve">Como resultado, se creó el procedimiento P-DTA-05 Inspección a los Consignatarios y se actualizó el formulario F-SOA-01, </w:t>
      </w:r>
      <w:r w:rsidRPr="00AB6404">
        <w:rPr>
          <w:rFonts w:eastAsia="Calibri"/>
          <w:lang w:val="es-DO"/>
        </w:rPr>
        <w:lastRenderedPageBreak/>
        <w:t>estandarizando los requisitos aplicables a los consignatarios de aeronaves.</w:t>
      </w:r>
    </w:p>
    <w:p w14:paraId="22C2CBC0" w14:textId="3D566C08" w:rsidR="00523166" w:rsidRPr="00AB6404" w:rsidRDefault="00523166" w:rsidP="00AB6404">
      <w:pPr>
        <w:autoSpaceDE w:val="0"/>
        <w:autoSpaceDN w:val="0"/>
        <w:adjustRightInd w:val="0"/>
        <w:spacing w:before="100" w:beforeAutospacing="1" w:after="100" w:afterAutospacing="1" w:line="360" w:lineRule="auto"/>
        <w:jc w:val="both"/>
        <w:rPr>
          <w:rFonts w:eastAsia="Calibri"/>
          <w:lang w:val="es-DO"/>
        </w:rPr>
      </w:pPr>
      <w:r w:rsidRPr="00AB6404">
        <w:rPr>
          <w:rFonts w:eastAsia="Calibri"/>
          <w:lang w:val="es-DO"/>
        </w:rPr>
        <w:t>Readecuación de estructura interna y procedimientos de la división de Facilitación del Transporte Aéreo.</w:t>
      </w:r>
    </w:p>
    <w:p w14:paraId="260F5081" w14:textId="77777777" w:rsidR="00523166" w:rsidRPr="00AB6404" w:rsidRDefault="00523166" w:rsidP="00AB6404">
      <w:pPr>
        <w:autoSpaceDE w:val="0"/>
        <w:autoSpaceDN w:val="0"/>
        <w:adjustRightInd w:val="0"/>
        <w:spacing w:before="100" w:beforeAutospacing="1" w:after="100" w:afterAutospacing="1" w:line="360" w:lineRule="auto"/>
        <w:jc w:val="both"/>
        <w:rPr>
          <w:rFonts w:eastAsia="Calibri"/>
          <w:lang w:val="es-DO"/>
        </w:rPr>
      </w:pPr>
      <w:r w:rsidRPr="00AB6404">
        <w:rPr>
          <w:rFonts w:eastAsia="Calibri"/>
          <w:lang w:val="es-DO"/>
        </w:rPr>
        <w:t>Con el objetivo de fortalecer la eficiencia operativa y garantizar una mayor alineación con los estándares internacionales en materia de facilitación del transporte aéreo, durante el período 2024–2025 se ejecutó un proceso de reestructuración organizacional y revisión de procedimientos en la División de Facilitación del Transporte Aéreo.</w:t>
      </w:r>
    </w:p>
    <w:p w14:paraId="1AAE88FE" w14:textId="77777777" w:rsidR="00523166" w:rsidRPr="00AB6404" w:rsidRDefault="00523166" w:rsidP="00AB6404">
      <w:pPr>
        <w:autoSpaceDE w:val="0"/>
        <w:autoSpaceDN w:val="0"/>
        <w:adjustRightInd w:val="0"/>
        <w:spacing w:before="100" w:beforeAutospacing="1" w:after="100" w:afterAutospacing="1" w:line="360" w:lineRule="auto"/>
        <w:jc w:val="both"/>
        <w:rPr>
          <w:rFonts w:eastAsia="Calibri"/>
          <w:lang w:val="es-DO"/>
        </w:rPr>
      </w:pPr>
      <w:r w:rsidRPr="00AB6404">
        <w:rPr>
          <w:rFonts w:eastAsia="Calibri"/>
          <w:lang w:val="es-DO"/>
        </w:rPr>
        <w:t>Esta iniciativa, desarrollada conforme a un cronograma de trabajo establecido, incluyó el acompañamiento a inspecciones aeroportuarias, participación en reuniones de los Comités FAL de los aeropuertos, así como un análisis técnico del Anexo 9 del Convenio sobre Aviación Civil Internacional, buenas prácticas internacionales, y referencias estructurales disponibles en el portal de la Organización de Aviación Civil Internacional (OACI).</w:t>
      </w:r>
    </w:p>
    <w:p w14:paraId="4A311F9B" w14:textId="77777777" w:rsidR="00523166" w:rsidRPr="00AB6404" w:rsidRDefault="00523166" w:rsidP="00AB6404">
      <w:pPr>
        <w:autoSpaceDE w:val="0"/>
        <w:autoSpaceDN w:val="0"/>
        <w:adjustRightInd w:val="0"/>
        <w:spacing w:before="100" w:beforeAutospacing="1" w:after="100" w:afterAutospacing="1" w:line="360" w:lineRule="auto"/>
        <w:jc w:val="both"/>
        <w:rPr>
          <w:rFonts w:eastAsia="Calibri"/>
          <w:lang w:val="es-DO"/>
        </w:rPr>
      </w:pPr>
      <w:r w:rsidRPr="00AB6404">
        <w:rPr>
          <w:rFonts w:eastAsia="Calibri"/>
          <w:lang w:val="es-DO"/>
        </w:rPr>
        <w:t>Entre los principales resultados alcanzados se destacan:</w:t>
      </w:r>
    </w:p>
    <w:p w14:paraId="7563D7F3" w14:textId="417EBD6F" w:rsidR="00523166" w:rsidRPr="00AB6404" w:rsidRDefault="00523166"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Propuesta de estructura para el Departamento de Facilitación:  con descripción de cargos, roles y perfiles.</w:t>
      </w:r>
    </w:p>
    <w:p w14:paraId="12608B41" w14:textId="74694112" w:rsidR="00523166" w:rsidRPr="00AB6404" w:rsidRDefault="00523166"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Unificación de procesos P-FAL-01 y P-FAL-02: para la inspección de facilitación a los aeropuertos eliminando redundancias y ambigüedades legales.</w:t>
      </w:r>
    </w:p>
    <w:p w14:paraId="2F1C0308" w14:textId="4F2B9E01" w:rsidR="00523166" w:rsidRPr="00AB6404" w:rsidRDefault="00523166"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Ampliación del alcance del proceso: En el nuevo diseño del procedimiento se incorporaron formalmente actividades que no estaban previamente documentadas, como la participación en reuniones de los Comités FAL aeroportuarios.</w:t>
      </w:r>
    </w:p>
    <w:p w14:paraId="60AD0E9D" w14:textId="61152301" w:rsidR="00523166" w:rsidRPr="00AB6404" w:rsidRDefault="00523166"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lastRenderedPageBreak/>
        <w:t>Actualización del formulario F-FAL-01, rediseñado conforme al Anexo 9 y sus documentos de referencia.</w:t>
      </w:r>
    </w:p>
    <w:p w14:paraId="7E19FBAB" w14:textId="2408E92A" w:rsidR="00523166" w:rsidRPr="00AB6404" w:rsidRDefault="00523166"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Identificación de nuevas herramientas documentales, incluyendo un futuro Manual del Inspector de Facilitación e instructivos operativos.</w:t>
      </w:r>
    </w:p>
    <w:p w14:paraId="45D8CD27" w14:textId="4C0DE983" w:rsidR="00523166" w:rsidRPr="00AB6404" w:rsidRDefault="00523166"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Creación de formatos estándar para informes de: inspecciones y reuniones, mejorando la consistencia y calidad de los reportes.</w:t>
      </w:r>
    </w:p>
    <w:p w14:paraId="0E185CF5" w14:textId="0E9029E4" w:rsidR="00523166" w:rsidRPr="00AB6404" w:rsidRDefault="00523166"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Validación de mejoras implementadas mediante auditoría interna: confirmó la implementación efectiva de las mejoras propuestas.</w:t>
      </w:r>
    </w:p>
    <w:p w14:paraId="3F3C8592" w14:textId="77777777" w:rsidR="00523166" w:rsidRPr="00AB6404" w:rsidRDefault="00523166" w:rsidP="00AB6404">
      <w:pPr>
        <w:pStyle w:val="Prrafodelista"/>
        <w:spacing w:after="0" w:line="360" w:lineRule="auto"/>
        <w:ind w:left="360"/>
        <w:jc w:val="both"/>
        <w:rPr>
          <w:rFonts w:ascii="Times New Roman" w:eastAsia="Calibri" w:hAnsi="Times New Roman" w:cs="Times New Roman"/>
          <w:color w:val="767171"/>
          <w:spacing w:val="20"/>
          <w:sz w:val="24"/>
          <w:szCs w:val="24"/>
          <w:lang w:val="es-DO"/>
          <w14:ligatures w14:val="none"/>
        </w:rPr>
      </w:pPr>
    </w:p>
    <w:p w14:paraId="166AF34C" w14:textId="27C80EEE" w:rsidR="00523166" w:rsidRPr="00AB6404" w:rsidRDefault="00523166" w:rsidP="00AB6404">
      <w:pPr>
        <w:pStyle w:val="Prrafodelista"/>
        <w:numPr>
          <w:ilvl w:val="0"/>
          <w:numId w:val="15"/>
        </w:numPr>
        <w:spacing w:after="0" w:line="360" w:lineRule="auto"/>
        <w:ind w:right="-143"/>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Documentación de procedimientos de Servicios Generales en SGI.</w:t>
      </w:r>
    </w:p>
    <w:p w14:paraId="200478B0" w14:textId="77777777" w:rsidR="00523166" w:rsidRPr="00AB6404" w:rsidRDefault="00523166" w:rsidP="00AB6404">
      <w:pPr>
        <w:autoSpaceDE w:val="0"/>
        <w:autoSpaceDN w:val="0"/>
        <w:adjustRightInd w:val="0"/>
        <w:spacing w:before="100" w:beforeAutospacing="1" w:after="100" w:afterAutospacing="1" w:line="360" w:lineRule="auto"/>
        <w:jc w:val="both"/>
        <w:rPr>
          <w:rFonts w:eastAsia="Calibri"/>
          <w:lang w:val="es-DO"/>
        </w:rPr>
      </w:pPr>
      <w:r w:rsidRPr="00AB6404">
        <w:rPr>
          <w:rFonts w:eastAsia="Calibri"/>
          <w:lang w:val="es-DO"/>
        </w:rPr>
        <w:t>Como parte del proceso de estandarización institucional, se documentaron los procedimientos de solicitud de servicios de transporte y de gestión de mantenimientos preventivos y correctivos de vehículos de la División de Servicios Generales. Los principales logros incluyen:</w:t>
      </w:r>
    </w:p>
    <w:p w14:paraId="69E4A611" w14:textId="77777777" w:rsidR="00523166" w:rsidRPr="00AB6404" w:rsidRDefault="00523166"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Definición de roles y responsabilidades tanto del área de transportación como de los usuarios del servicio.</w:t>
      </w:r>
    </w:p>
    <w:p w14:paraId="148AA0A8" w14:textId="30C753BF" w:rsidR="00523166" w:rsidRPr="00AB6404" w:rsidRDefault="00523166"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Establecimiento de indicadores de desempeño para monitoreo y seguimiento.</w:t>
      </w:r>
    </w:p>
    <w:p w14:paraId="6FE68F39" w14:textId="0B5B6FE3" w:rsidR="00523166" w:rsidRPr="00AB6404" w:rsidRDefault="00523166"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Creación de herramientas de gestión para el seguimiento de mantenimientos y de solicitudes de transporte.</w:t>
      </w:r>
    </w:p>
    <w:p w14:paraId="7ADE7769" w14:textId="3539FF48" w:rsidR="00523166" w:rsidRPr="00AB6404" w:rsidRDefault="00523166"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Identificación de evidencias de cumplimiento para cada actividad.</w:t>
      </w:r>
    </w:p>
    <w:p w14:paraId="7A58B041" w14:textId="652C6086" w:rsidR="00523166" w:rsidRPr="00AB6404" w:rsidRDefault="00523166" w:rsidP="00AB6404">
      <w:pPr>
        <w:autoSpaceDE w:val="0"/>
        <w:autoSpaceDN w:val="0"/>
        <w:adjustRightInd w:val="0"/>
        <w:spacing w:before="100" w:beforeAutospacing="1" w:after="100" w:afterAutospacing="1" w:line="360" w:lineRule="auto"/>
        <w:jc w:val="both"/>
        <w:rPr>
          <w:rFonts w:eastAsia="Calibri"/>
          <w:lang w:val="es-DO"/>
        </w:rPr>
      </w:pPr>
      <w:r w:rsidRPr="00AB6404">
        <w:rPr>
          <w:rFonts w:eastAsia="Calibri"/>
          <w:lang w:val="es-DO"/>
        </w:rPr>
        <w:t xml:space="preserve">En coordinación con </w:t>
      </w:r>
      <w:r w:rsidR="006F3E85" w:rsidRPr="00AB6404">
        <w:rPr>
          <w:rFonts w:eastAsia="Calibri"/>
          <w:lang w:val="es-DO"/>
        </w:rPr>
        <w:t>el departamento de</w:t>
      </w:r>
      <w:r w:rsidRPr="00AB6404">
        <w:rPr>
          <w:rFonts w:eastAsia="Calibri"/>
          <w:lang w:val="es-DO"/>
        </w:rPr>
        <w:t xml:space="preserve"> Jurídica, se levantaron las actividades clave del área, identificando la necesidad de documentar los procedimientos de:</w:t>
      </w:r>
      <w:r w:rsidR="00142CDB" w:rsidRPr="00AB6404">
        <w:rPr>
          <w:rFonts w:eastAsia="Calibri"/>
          <w:lang w:val="es-DO"/>
        </w:rPr>
        <w:t xml:space="preserve"> e</w:t>
      </w:r>
      <w:r w:rsidRPr="00AB6404">
        <w:rPr>
          <w:rFonts w:eastAsia="Calibri"/>
          <w:lang w:val="es-DO"/>
        </w:rPr>
        <w:t>laboración de Acuerdos Interinstitucionales</w:t>
      </w:r>
      <w:r w:rsidR="00142CDB" w:rsidRPr="00AB6404">
        <w:rPr>
          <w:rFonts w:eastAsia="Calibri"/>
          <w:lang w:val="es-DO"/>
        </w:rPr>
        <w:t>, e</w:t>
      </w:r>
      <w:r w:rsidRPr="00AB6404">
        <w:rPr>
          <w:rFonts w:eastAsia="Calibri"/>
          <w:lang w:val="es-DO"/>
        </w:rPr>
        <w:t>laboración de Contratos</w:t>
      </w:r>
      <w:r w:rsidR="00142CDB" w:rsidRPr="00AB6404">
        <w:rPr>
          <w:rFonts w:eastAsia="Calibri"/>
          <w:lang w:val="es-DO"/>
        </w:rPr>
        <w:t xml:space="preserve"> y g</w:t>
      </w:r>
      <w:r w:rsidRPr="00AB6404">
        <w:rPr>
          <w:rFonts w:eastAsia="Calibri"/>
          <w:lang w:val="es-DO"/>
        </w:rPr>
        <w:t>estión y elaboración de documentos legales (manual).</w:t>
      </w:r>
    </w:p>
    <w:p w14:paraId="3275BB11" w14:textId="286BC9CA" w:rsidR="00152906" w:rsidRPr="00AB6404" w:rsidRDefault="00523166" w:rsidP="00AB6404">
      <w:pPr>
        <w:autoSpaceDE w:val="0"/>
        <w:autoSpaceDN w:val="0"/>
        <w:adjustRightInd w:val="0"/>
        <w:spacing w:before="100" w:beforeAutospacing="1" w:after="100" w:afterAutospacing="1" w:line="360" w:lineRule="auto"/>
        <w:jc w:val="both"/>
        <w:rPr>
          <w:rFonts w:eastAsia="Calibri"/>
          <w:lang w:val="es-DO"/>
        </w:rPr>
      </w:pPr>
      <w:r w:rsidRPr="00AB6404">
        <w:rPr>
          <w:rFonts w:eastAsia="Calibri"/>
          <w:lang w:val="es-DO"/>
        </w:rPr>
        <w:lastRenderedPageBreak/>
        <w:t>Como resultado se elaboraron los borradores iniciales de los procedimientos y se estableció un cronograma de trabajo para su validación y finalización.</w:t>
      </w:r>
    </w:p>
    <w:p w14:paraId="3ACE24B6" w14:textId="51944884" w:rsidR="00E35C77" w:rsidRPr="00AB6404" w:rsidRDefault="00D34FF8" w:rsidP="00AB6404">
      <w:pPr>
        <w:pStyle w:val="Ttulo2"/>
        <w:numPr>
          <w:ilvl w:val="1"/>
          <w:numId w:val="8"/>
        </w:numPr>
        <w:spacing w:line="360" w:lineRule="auto"/>
        <w:rPr>
          <w:rFonts w:eastAsia="Calibri" w:cs="Times New Roman"/>
          <w:noProof/>
          <w:color w:val="767171"/>
          <w:lang w:val="es-DO"/>
        </w:rPr>
      </w:pPr>
      <w:bookmarkStart w:id="1186" w:name="_Toc218581870"/>
      <w:r w:rsidRPr="00AB6404">
        <w:rPr>
          <w:rFonts w:eastAsia="Calibri" w:cs="Times New Roman"/>
          <w:noProof/>
          <w:color w:val="767171"/>
          <w:lang w:val="es-DO"/>
        </w:rPr>
        <w:t xml:space="preserve">Desempeño del </w:t>
      </w:r>
      <w:r w:rsidR="00294A6B" w:rsidRPr="00AB6404">
        <w:rPr>
          <w:rFonts w:eastAsia="Calibri" w:cs="Times New Roman"/>
          <w:noProof/>
          <w:color w:val="767171"/>
          <w:lang w:val="es-DO"/>
        </w:rPr>
        <w:t>Á</w:t>
      </w:r>
      <w:r w:rsidRPr="00AB6404">
        <w:rPr>
          <w:rFonts w:eastAsia="Calibri" w:cs="Times New Roman"/>
          <w:noProof/>
          <w:color w:val="767171"/>
          <w:lang w:val="es-DO"/>
        </w:rPr>
        <w:t xml:space="preserve">rea de </w:t>
      </w:r>
      <w:r w:rsidR="00EE4142" w:rsidRPr="00AB6404">
        <w:rPr>
          <w:rFonts w:eastAsia="Calibri" w:cs="Times New Roman"/>
          <w:noProof/>
          <w:color w:val="767171"/>
          <w:lang w:val="es-DO"/>
        </w:rPr>
        <w:t>Comunicaciones</w:t>
      </w:r>
      <w:bookmarkEnd w:id="1186"/>
    </w:p>
    <w:p w14:paraId="4F05BE23" w14:textId="77777777" w:rsidR="00336A12" w:rsidRPr="00AB6404" w:rsidRDefault="00336A12" w:rsidP="00AB6404">
      <w:pPr>
        <w:spacing w:line="360" w:lineRule="auto"/>
        <w:rPr>
          <w:rFonts w:eastAsia="Calibri"/>
          <w:noProof/>
          <w:lang w:val="es-DO"/>
        </w:rPr>
      </w:pPr>
    </w:p>
    <w:p w14:paraId="31CF992C" w14:textId="0B4E1DE0" w:rsidR="00F00929" w:rsidRPr="00AB6404" w:rsidRDefault="00F00929" w:rsidP="00AB6404">
      <w:pPr>
        <w:spacing w:line="360" w:lineRule="auto"/>
        <w:jc w:val="both"/>
        <w:rPr>
          <w:rFonts w:eastAsia="Calibri"/>
          <w:noProof/>
          <w:lang w:val="es-DO"/>
        </w:rPr>
      </w:pPr>
      <w:r w:rsidRPr="00AB6404">
        <w:rPr>
          <w:rFonts w:eastAsia="Calibri"/>
          <w:noProof/>
          <w:lang w:val="es-DO"/>
        </w:rPr>
        <w:t>Comunicaciones ha asumido un papel importante en la transformación comunicacional de la Junta de Aviación Civil, pasando de ser una unidad de soporte técnico a convertirse en un equipo estratégico de producción integral, creatividad institucional y proyección internacional.</w:t>
      </w:r>
    </w:p>
    <w:p w14:paraId="1082AD9D" w14:textId="77777777" w:rsidR="00F00929" w:rsidRPr="00AB6404" w:rsidRDefault="00F00929" w:rsidP="00AB6404">
      <w:pPr>
        <w:spacing w:line="360" w:lineRule="auto"/>
        <w:jc w:val="both"/>
        <w:rPr>
          <w:rFonts w:eastAsia="Calibri"/>
          <w:noProof/>
          <w:lang w:val="es-DO"/>
        </w:rPr>
      </w:pPr>
      <w:r w:rsidRPr="00AB6404">
        <w:rPr>
          <w:rFonts w:eastAsia="Calibri"/>
          <w:noProof/>
          <w:lang w:val="es-DO"/>
        </w:rPr>
        <w:t xml:space="preserve">Durante este período se realizaron 161 coberturas audiovisuales que documentaron actividades internas y externas de la JAC, entre ellas: reuniones técnicas y administrativas, ruedas de prensa y actos protocolares, jornadas de formación y sensibilización y visitas oficiales y operativos aeroportuarios. </w:t>
      </w:r>
    </w:p>
    <w:p w14:paraId="14C3EBB5" w14:textId="3A5CE32D" w:rsidR="00F00929" w:rsidRPr="00AB6404" w:rsidRDefault="00F00929" w:rsidP="00AB6404">
      <w:pPr>
        <w:spacing w:line="360" w:lineRule="auto"/>
        <w:jc w:val="both"/>
        <w:rPr>
          <w:rFonts w:eastAsia="Calibri"/>
          <w:noProof/>
          <w:lang w:val="es-DO"/>
        </w:rPr>
      </w:pPr>
      <w:r w:rsidRPr="00AB6404">
        <w:rPr>
          <w:rFonts w:eastAsia="Calibri"/>
          <w:noProof/>
          <w:lang w:val="es-DO"/>
        </w:rPr>
        <w:t>Cada cobertura incluyó fotografía institucional, video resumen, cobertura en tiempo real para redes, entrevistas, edición y entrega de materiales adaptados a diferentes plataformas.</w:t>
      </w:r>
    </w:p>
    <w:p w14:paraId="113F6373" w14:textId="77777777" w:rsidR="0020758E" w:rsidRPr="00AB6404" w:rsidRDefault="0020758E" w:rsidP="00AB6404">
      <w:pPr>
        <w:spacing w:line="360" w:lineRule="auto"/>
        <w:jc w:val="both"/>
        <w:rPr>
          <w:rFonts w:eastAsia="Calibri"/>
          <w:noProof/>
          <w:lang w:val="es-DO"/>
        </w:rPr>
      </w:pPr>
    </w:p>
    <w:p w14:paraId="7F013133" w14:textId="77777777" w:rsidR="005906CD" w:rsidRPr="00AB6404" w:rsidRDefault="005906CD" w:rsidP="00AB6404">
      <w:pPr>
        <w:pStyle w:val="Prrafodelista"/>
        <w:keepNext/>
        <w:keepLines/>
        <w:numPr>
          <w:ilvl w:val="1"/>
          <w:numId w:val="6"/>
        </w:numPr>
        <w:spacing w:before="40" w:after="0" w:line="360" w:lineRule="auto"/>
        <w:contextualSpacing w:val="0"/>
        <w:outlineLvl w:val="1"/>
        <w:rPr>
          <w:rFonts w:ascii="Times New Roman" w:eastAsiaTheme="majorEastAsia" w:hAnsi="Times New Roman" w:cs="Times New Roman"/>
          <w:noProof/>
          <w:vanish/>
          <w:color w:val="767171"/>
          <w:spacing w:val="20"/>
          <w:sz w:val="24"/>
          <w:szCs w:val="26"/>
          <w:lang w:val="es-DO"/>
          <w14:ligatures w14:val="none"/>
        </w:rPr>
      </w:pPr>
      <w:bookmarkStart w:id="1187" w:name="_Toc215745103"/>
      <w:bookmarkStart w:id="1188" w:name="_Toc215745175"/>
      <w:bookmarkStart w:id="1189" w:name="_Toc215745247"/>
      <w:bookmarkStart w:id="1190" w:name="_Toc215745319"/>
      <w:bookmarkStart w:id="1191" w:name="_Toc215746975"/>
      <w:bookmarkStart w:id="1192" w:name="_Toc215747098"/>
      <w:bookmarkStart w:id="1193" w:name="_Toc215747281"/>
      <w:bookmarkStart w:id="1194" w:name="_Toc215747458"/>
      <w:bookmarkStart w:id="1195" w:name="_Toc215747534"/>
      <w:bookmarkStart w:id="1196" w:name="_Toc215747610"/>
      <w:bookmarkStart w:id="1197" w:name="_Toc215747686"/>
      <w:bookmarkStart w:id="1198" w:name="_Toc215747762"/>
      <w:bookmarkStart w:id="1199" w:name="_Toc215747838"/>
      <w:bookmarkStart w:id="1200" w:name="_Toc215747913"/>
      <w:bookmarkStart w:id="1201" w:name="_Toc215748856"/>
      <w:bookmarkStart w:id="1202" w:name="_Toc215749619"/>
      <w:bookmarkStart w:id="1203" w:name="_Toc215749700"/>
      <w:bookmarkStart w:id="1204" w:name="_Toc215749782"/>
      <w:bookmarkStart w:id="1205" w:name="_Toc215822431"/>
      <w:bookmarkStart w:id="1206" w:name="_Toc215822617"/>
      <w:bookmarkStart w:id="1207" w:name="_Toc215822709"/>
      <w:bookmarkStart w:id="1208" w:name="_Toc215824669"/>
      <w:bookmarkStart w:id="1209" w:name="_Toc215826279"/>
      <w:bookmarkStart w:id="1210" w:name="_Toc215826713"/>
      <w:bookmarkStart w:id="1211" w:name="_Toc215826841"/>
      <w:bookmarkStart w:id="1212" w:name="_Toc215826949"/>
      <w:bookmarkStart w:id="1213" w:name="_Toc215829106"/>
      <w:bookmarkStart w:id="1214" w:name="_Toc215844434"/>
      <w:bookmarkStart w:id="1215" w:name="_Toc216085792"/>
      <w:bookmarkStart w:id="1216" w:name="_Toc216091736"/>
      <w:bookmarkStart w:id="1217" w:name="_Toc216098501"/>
      <w:bookmarkStart w:id="1218" w:name="_Toc216101209"/>
      <w:bookmarkStart w:id="1219" w:name="_Toc216164609"/>
      <w:bookmarkStart w:id="1220" w:name="_Toc216165319"/>
      <w:bookmarkStart w:id="1221" w:name="_Toc216181701"/>
      <w:bookmarkStart w:id="1222" w:name="_Toc216257484"/>
      <w:bookmarkStart w:id="1223" w:name="_Toc216263908"/>
      <w:bookmarkStart w:id="1224" w:name="_Toc216681983"/>
      <w:bookmarkStart w:id="1225" w:name="_Toc216683649"/>
      <w:bookmarkStart w:id="1226" w:name="_Toc216683883"/>
      <w:bookmarkStart w:id="1227" w:name="_Toc216684000"/>
      <w:bookmarkStart w:id="1228" w:name="_Toc216692924"/>
      <w:bookmarkStart w:id="1229" w:name="_Toc216694206"/>
      <w:bookmarkStart w:id="1230" w:name="_Toc216695083"/>
      <w:bookmarkStart w:id="1231" w:name="_Toc216768188"/>
      <w:bookmarkStart w:id="1232" w:name="_Toc216768302"/>
      <w:bookmarkStart w:id="1233" w:name="_Toc216785432"/>
      <w:bookmarkStart w:id="1234" w:name="_Toc216788694"/>
      <w:bookmarkStart w:id="1235" w:name="_Toc216794605"/>
      <w:bookmarkStart w:id="1236" w:name="_Toc216794812"/>
      <w:bookmarkStart w:id="1237" w:name="_Toc216795319"/>
      <w:bookmarkStart w:id="1238" w:name="_Toc216795435"/>
      <w:bookmarkStart w:id="1239" w:name="_Toc216854139"/>
      <w:bookmarkStart w:id="1240" w:name="_Toc216856314"/>
      <w:bookmarkStart w:id="1241" w:name="_Toc216856445"/>
      <w:bookmarkStart w:id="1242" w:name="_Toc216857542"/>
      <w:bookmarkStart w:id="1243" w:name="_Toc216858333"/>
      <w:bookmarkStart w:id="1244" w:name="_Toc216858467"/>
      <w:bookmarkStart w:id="1245" w:name="_Toc216858583"/>
      <w:bookmarkStart w:id="1246" w:name="_Toc216859056"/>
      <w:bookmarkStart w:id="1247" w:name="_Toc216862932"/>
      <w:bookmarkStart w:id="1248" w:name="_Toc216878973"/>
      <w:bookmarkStart w:id="1249" w:name="_Toc216879125"/>
      <w:bookmarkStart w:id="1250" w:name="_Toc216883708"/>
      <w:bookmarkStart w:id="1251" w:name="_Toc216883814"/>
      <w:bookmarkStart w:id="1252" w:name="_Toc216943574"/>
      <w:bookmarkStart w:id="1253" w:name="_Toc216943696"/>
      <w:bookmarkStart w:id="1254" w:name="_Toc216944548"/>
      <w:bookmarkStart w:id="1255" w:name="_Toc216949880"/>
      <w:bookmarkStart w:id="1256" w:name="_Toc216952233"/>
      <w:bookmarkStart w:id="1257" w:name="_Toc217025602"/>
      <w:bookmarkStart w:id="1258" w:name="_Toc217027656"/>
      <w:bookmarkStart w:id="1259" w:name="_Toc217027762"/>
      <w:bookmarkStart w:id="1260" w:name="_Toc217057037"/>
      <w:bookmarkStart w:id="1261" w:name="_Toc217057144"/>
      <w:bookmarkStart w:id="1262" w:name="_Toc217060857"/>
      <w:bookmarkStart w:id="1263" w:name="_Toc217631579"/>
      <w:bookmarkStart w:id="1264" w:name="_Toc217647807"/>
      <w:bookmarkStart w:id="1265" w:name="_Toc218581275"/>
      <w:bookmarkStart w:id="1266" w:name="_Toc218581380"/>
      <w:bookmarkStart w:id="1267" w:name="_Toc218581486"/>
      <w:bookmarkStart w:id="1268" w:name="_Toc218581871"/>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p>
    <w:p w14:paraId="47D8A6D3" w14:textId="465326B8" w:rsidR="00F00929" w:rsidRPr="00AB6404" w:rsidRDefault="00F00929" w:rsidP="00AB6404">
      <w:pPr>
        <w:pStyle w:val="Ttulo3"/>
        <w:spacing w:line="360" w:lineRule="auto"/>
        <w:rPr>
          <w:rFonts w:cs="Times New Roman"/>
          <w:noProof/>
          <w:color w:val="767171"/>
          <w:lang w:val="es-DO"/>
        </w:rPr>
      </w:pPr>
      <w:bookmarkStart w:id="1269" w:name="_Toc218581872"/>
      <w:r w:rsidRPr="00AB6404">
        <w:rPr>
          <w:rFonts w:cs="Times New Roman"/>
          <w:noProof/>
          <w:color w:val="767171"/>
          <w:lang w:val="es-DO"/>
        </w:rPr>
        <w:t xml:space="preserve">Eventos </w:t>
      </w:r>
      <w:r w:rsidR="00DC0490" w:rsidRPr="00AB6404">
        <w:rPr>
          <w:rFonts w:cs="Times New Roman"/>
          <w:noProof/>
          <w:color w:val="767171"/>
          <w:lang w:val="es-DO"/>
        </w:rPr>
        <w:t xml:space="preserve">y Campañas Publicitarias </w:t>
      </w:r>
      <w:r w:rsidRPr="00AB6404">
        <w:rPr>
          <w:rFonts w:cs="Times New Roman"/>
          <w:noProof/>
          <w:color w:val="767171"/>
          <w:lang w:val="es-DO"/>
        </w:rPr>
        <w:t>Institucionales</w:t>
      </w:r>
      <w:bookmarkEnd w:id="1269"/>
    </w:p>
    <w:p w14:paraId="39AA5496" w14:textId="77777777" w:rsidR="005906CD" w:rsidRPr="00AB6404" w:rsidRDefault="005906CD" w:rsidP="00AB6404">
      <w:pPr>
        <w:spacing w:line="360" w:lineRule="auto"/>
        <w:rPr>
          <w:lang w:val="es-DO"/>
        </w:rPr>
      </w:pPr>
    </w:p>
    <w:p w14:paraId="68A758EA" w14:textId="1C641378" w:rsidR="00F00929" w:rsidRDefault="00F00929" w:rsidP="00AB6404">
      <w:pPr>
        <w:spacing w:line="360" w:lineRule="auto"/>
        <w:jc w:val="both"/>
        <w:rPr>
          <w:rFonts w:eastAsia="Calibri"/>
          <w:noProof/>
          <w:lang w:val="es-DO"/>
        </w:rPr>
      </w:pPr>
      <w:r w:rsidRPr="00AB6404">
        <w:rPr>
          <w:rFonts w:eastAsia="Calibri"/>
          <w:noProof/>
          <w:lang w:val="es-DO"/>
        </w:rPr>
        <w:t>El Departamento de Audiovisual no solo documentó eventos, sino que produjo de forma completa y profesional cada uno, desde el diseño conceptual hasta el montaje y desmontaje. La planificación, renderización, ambientación, montaje técnico (sonido, luces, pantallas), cobertura audiovisual y postproducción fueron realizadas enteramente por el equipo audiovisual.</w:t>
      </w:r>
    </w:p>
    <w:tbl>
      <w:tblPr>
        <w:tblStyle w:val="Tablanormal1"/>
        <w:tblW w:w="4656" w:type="pct"/>
        <w:jc w:val="center"/>
        <w:tblLayout w:type="fixed"/>
        <w:tblLook w:val="04A0" w:firstRow="1" w:lastRow="0" w:firstColumn="1" w:lastColumn="0" w:noHBand="0" w:noVBand="1"/>
      </w:tblPr>
      <w:tblGrid>
        <w:gridCol w:w="2407"/>
        <w:gridCol w:w="1842"/>
        <w:gridCol w:w="3117"/>
      </w:tblGrid>
      <w:tr w:rsidR="008E11EF" w:rsidRPr="00AB6404" w14:paraId="411C457F" w14:textId="77777777" w:rsidTr="008E11EF">
        <w:trPr>
          <w:cnfStyle w:val="100000000000" w:firstRow="1" w:lastRow="0" w:firstColumn="0" w:lastColumn="0" w:oddVBand="0" w:evenVBand="0" w:oddHBand="0" w:evenHBand="0" w:firstRowFirstColumn="0" w:firstRowLastColumn="0" w:lastRowFirstColumn="0" w:lastRowLastColumn="0"/>
          <w:trHeight w:val="567"/>
          <w:tblHeader/>
          <w:jc w:val="center"/>
        </w:trPr>
        <w:tc>
          <w:tcPr>
            <w:cnfStyle w:val="001000000000" w:firstRow="0" w:lastRow="0" w:firstColumn="1" w:lastColumn="0" w:oddVBand="0" w:evenVBand="0" w:oddHBand="0" w:evenHBand="0" w:firstRowFirstColumn="0" w:firstRowLastColumn="0" w:lastRowFirstColumn="0" w:lastRowLastColumn="0"/>
            <w:tcW w:w="1634" w:type="pct"/>
            <w:shd w:val="clear" w:color="auto" w:fill="002060"/>
            <w:noWrap/>
            <w:vAlign w:val="center"/>
            <w:hideMark/>
          </w:tcPr>
          <w:p w14:paraId="28A3C4B6" w14:textId="77777777" w:rsidR="000E0AC0" w:rsidRPr="00AB6404" w:rsidRDefault="000E0AC0" w:rsidP="00AB6404">
            <w:pPr>
              <w:spacing w:line="360" w:lineRule="auto"/>
              <w:jc w:val="center"/>
              <w:rPr>
                <w:color w:val="FFFFFF" w:themeColor="background1"/>
                <w:lang w:val="es-DO"/>
              </w:rPr>
            </w:pPr>
            <w:r w:rsidRPr="00AB6404">
              <w:rPr>
                <w:b w:val="0"/>
                <w:bCs w:val="0"/>
                <w:color w:val="FFFFFF" w:themeColor="background1"/>
                <w:lang w:val="es-DO"/>
              </w:rPr>
              <w:lastRenderedPageBreak/>
              <w:t>Evento</w:t>
            </w:r>
          </w:p>
        </w:tc>
        <w:tc>
          <w:tcPr>
            <w:tcW w:w="1250" w:type="pct"/>
            <w:shd w:val="clear" w:color="auto" w:fill="002060"/>
            <w:noWrap/>
            <w:vAlign w:val="center"/>
            <w:hideMark/>
          </w:tcPr>
          <w:p w14:paraId="2DBE4772" w14:textId="77777777" w:rsidR="000E0AC0" w:rsidRPr="00AB6404" w:rsidRDefault="000E0AC0" w:rsidP="00AB6404">
            <w:pPr>
              <w:spacing w:line="36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lang w:val="es-DO"/>
              </w:rPr>
            </w:pPr>
            <w:r w:rsidRPr="00AB6404">
              <w:rPr>
                <w:b w:val="0"/>
                <w:bCs w:val="0"/>
                <w:color w:val="FFFFFF" w:themeColor="background1"/>
                <w:lang w:val="es-DO"/>
              </w:rPr>
              <w:t>Fecha 2025</w:t>
            </w:r>
          </w:p>
        </w:tc>
        <w:tc>
          <w:tcPr>
            <w:tcW w:w="2116" w:type="pct"/>
            <w:shd w:val="clear" w:color="auto" w:fill="002060"/>
            <w:noWrap/>
            <w:vAlign w:val="center"/>
            <w:hideMark/>
          </w:tcPr>
          <w:p w14:paraId="77C7A545" w14:textId="77777777" w:rsidR="000E0AC0" w:rsidRPr="00AB6404" w:rsidRDefault="000E0AC0" w:rsidP="00AB6404">
            <w:pPr>
              <w:spacing w:line="360" w:lineRule="auto"/>
              <w:jc w:val="center"/>
              <w:cnfStyle w:val="100000000000" w:firstRow="1" w:lastRow="0" w:firstColumn="0" w:lastColumn="0" w:oddVBand="0" w:evenVBand="0" w:oddHBand="0" w:evenHBand="0" w:firstRowFirstColumn="0" w:firstRowLastColumn="0" w:lastRowFirstColumn="0" w:lastRowLastColumn="0"/>
              <w:rPr>
                <w:color w:val="FFFFFF" w:themeColor="background1"/>
                <w:lang w:val="es-DO"/>
              </w:rPr>
            </w:pPr>
            <w:r w:rsidRPr="00AB6404">
              <w:rPr>
                <w:b w:val="0"/>
                <w:bCs w:val="0"/>
                <w:color w:val="FFFFFF" w:themeColor="background1"/>
                <w:lang w:val="es-DO"/>
              </w:rPr>
              <w:t>Concepto</w:t>
            </w:r>
          </w:p>
        </w:tc>
      </w:tr>
      <w:tr w:rsidR="008E11EF" w:rsidRPr="00C132D7" w14:paraId="5DFE5186" w14:textId="77777777" w:rsidTr="008E11EF">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1634" w:type="pct"/>
            <w:noWrap/>
            <w:vAlign w:val="center"/>
            <w:hideMark/>
          </w:tcPr>
          <w:p w14:paraId="74A2F5AC" w14:textId="77777777" w:rsidR="000E0AC0" w:rsidRPr="00AB6404" w:rsidRDefault="000E0AC0" w:rsidP="00AB6404">
            <w:pPr>
              <w:spacing w:line="360" w:lineRule="auto"/>
              <w:jc w:val="center"/>
              <w:rPr>
                <w:lang w:val="es-DO"/>
              </w:rPr>
            </w:pPr>
            <w:r w:rsidRPr="00AB6404">
              <w:rPr>
                <w:b w:val="0"/>
                <w:bCs w:val="0"/>
                <w:lang w:val="es-DO"/>
              </w:rPr>
              <w:t>Seminario sobre Asuntos Legales del Transporte Aéreo</w:t>
            </w:r>
          </w:p>
        </w:tc>
        <w:tc>
          <w:tcPr>
            <w:tcW w:w="1250" w:type="pct"/>
            <w:noWrap/>
            <w:vAlign w:val="center"/>
            <w:hideMark/>
          </w:tcPr>
          <w:p w14:paraId="2AB7ADD7" w14:textId="77777777" w:rsidR="000E0AC0" w:rsidRPr="00AB6404" w:rsidRDefault="000E0AC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24 al 26 de marzo</w:t>
            </w:r>
          </w:p>
        </w:tc>
        <w:tc>
          <w:tcPr>
            <w:tcW w:w="2116" w:type="pct"/>
            <w:vAlign w:val="center"/>
            <w:hideMark/>
          </w:tcPr>
          <w:p w14:paraId="6394C960" w14:textId="77777777" w:rsidR="000E0AC0" w:rsidRPr="00AB6404" w:rsidRDefault="000E0AC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Producción integral durante los tres días del evento, con montaje escénico,</w:t>
            </w:r>
            <w:r w:rsidRPr="00AB6404">
              <w:rPr>
                <w:lang w:val="es-DO"/>
              </w:rPr>
              <w:br/>
              <w:t>audiovisuales, cobertura continua y edición institucional.</w:t>
            </w:r>
          </w:p>
        </w:tc>
      </w:tr>
      <w:tr w:rsidR="008E11EF" w:rsidRPr="00C132D7" w14:paraId="5A4A246C" w14:textId="77777777" w:rsidTr="008E11EF">
        <w:trPr>
          <w:trHeight w:val="567"/>
          <w:jc w:val="center"/>
        </w:trPr>
        <w:tc>
          <w:tcPr>
            <w:cnfStyle w:val="001000000000" w:firstRow="0" w:lastRow="0" w:firstColumn="1" w:lastColumn="0" w:oddVBand="0" w:evenVBand="0" w:oddHBand="0" w:evenHBand="0" w:firstRowFirstColumn="0" w:firstRowLastColumn="0" w:lastRowFirstColumn="0" w:lastRowLastColumn="0"/>
            <w:tcW w:w="1634" w:type="pct"/>
            <w:noWrap/>
            <w:vAlign w:val="center"/>
            <w:hideMark/>
          </w:tcPr>
          <w:p w14:paraId="008A5FDE" w14:textId="77777777" w:rsidR="000E0AC0" w:rsidRPr="00AB6404" w:rsidRDefault="000E0AC0" w:rsidP="00AB6404">
            <w:pPr>
              <w:spacing w:line="360" w:lineRule="auto"/>
              <w:jc w:val="center"/>
              <w:rPr>
                <w:lang w:val="es-DO"/>
              </w:rPr>
            </w:pPr>
            <w:r w:rsidRPr="00AB6404">
              <w:rPr>
                <w:b w:val="0"/>
                <w:bCs w:val="0"/>
                <w:lang w:val="es-DO"/>
              </w:rPr>
              <w:t>Comité Nacional de Capacitación (CNF)</w:t>
            </w:r>
          </w:p>
        </w:tc>
        <w:tc>
          <w:tcPr>
            <w:tcW w:w="1250" w:type="pct"/>
            <w:noWrap/>
            <w:vAlign w:val="center"/>
            <w:hideMark/>
          </w:tcPr>
          <w:p w14:paraId="578C877C" w14:textId="77777777" w:rsidR="000E0AC0" w:rsidRPr="00AB6404" w:rsidRDefault="000E0AC0"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6 de marzo, 2 de julio y 27 de noviembre</w:t>
            </w:r>
          </w:p>
        </w:tc>
        <w:tc>
          <w:tcPr>
            <w:tcW w:w="2116" w:type="pct"/>
            <w:vAlign w:val="center"/>
            <w:hideMark/>
          </w:tcPr>
          <w:p w14:paraId="453696F6" w14:textId="77777777" w:rsidR="000E0AC0" w:rsidRPr="00AB6404" w:rsidRDefault="000E0AC0"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Producción técnica completa: diseño de escenografía, render, montaje, cobertura</w:t>
            </w:r>
            <w:r w:rsidRPr="00AB6404">
              <w:rPr>
                <w:lang w:val="es-DO"/>
              </w:rPr>
              <w:br/>
              <w:t>fotográfica y videográfica, edición de materiales y soporte en sala.</w:t>
            </w:r>
          </w:p>
        </w:tc>
      </w:tr>
      <w:tr w:rsidR="008E11EF" w:rsidRPr="00C132D7" w14:paraId="1EB59F51" w14:textId="77777777" w:rsidTr="008E11EF">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1634" w:type="pct"/>
            <w:noWrap/>
            <w:vAlign w:val="center"/>
            <w:hideMark/>
          </w:tcPr>
          <w:p w14:paraId="696420E4" w14:textId="77777777" w:rsidR="000E0AC0" w:rsidRPr="00AB6404" w:rsidRDefault="000E0AC0" w:rsidP="00AB6404">
            <w:pPr>
              <w:spacing w:line="360" w:lineRule="auto"/>
              <w:jc w:val="center"/>
              <w:rPr>
                <w:lang w:val="es-DO"/>
              </w:rPr>
            </w:pPr>
            <w:r w:rsidRPr="00AB6404">
              <w:rPr>
                <w:b w:val="0"/>
                <w:bCs w:val="0"/>
                <w:lang w:val="es-DO"/>
              </w:rPr>
              <w:t>Galería de Expresidentes de la JAC</w:t>
            </w:r>
          </w:p>
        </w:tc>
        <w:tc>
          <w:tcPr>
            <w:tcW w:w="1250" w:type="pct"/>
            <w:noWrap/>
            <w:vAlign w:val="center"/>
            <w:hideMark/>
          </w:tcPr>
          <w:p w14:paraId="414ECCFB" w14:textId="77777777" w:rsidR="000E0AC0" w:rsidRPr="00AB6404" w:rsidRDefault="000E0AC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3 de julio</w:t>
            </w:r>
          </w:p>
        </w:tc>
        <w:tc>
          <w:tcPr>
            <w:tcW w:w="2116" w:type="pct"/>
            <w:vAlign w:val="center"/>
            <w:hideMark/>
          </w:tcPr>
          <w:p w14:paraId="071A8038" w14:textId="78F74B84" w:rsidR="000E0AC0" w:rsidRPr="00AB6404" w:rsidRDefault="000E0AC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Participación en el diseño gráfico y museográfico, producción de materiales</w:t>
            </w:r>
            <w:r w:rsidRPr="00AB6404">
              <w:rPr>
                <w:lang w:val="es-DO"/>
              </w:rPr>
              <w:br/>
              <w:t>visuales y cobertura del acto inaugural.</w:t>
            </w:r>
          </w:p>
        </w:tc>
      </w:tr>
      <w:tr w:rsidR="008E11EF" w:rsidRPr="00C132D7" w14:paraId="6CBEE00A" w14:textId="77777777" w:rsidTr="008E11EF">
        <w:trPr>
          <w:trHeight w:val="567"/>
          <w:jc w:val="center"/>
        </w:trPr>
        <w:tc>
          <w:tcPr>
            <w:cnfStyle w:val="001000000000" w:firstRow="0" w:lastRow="0" w:firstColumn="1" w:lastColumn="0" w:oddVBand="0" w:evenVBand="0" w:oddHBand="0" w:evenHBand="0" w:firstRowFirstColumn="0" w:firstRowLastColumn="0" w:lastRowFirstColumn="0" w:lastRowLastColumn="0"/>
            <w:tcW w:w="1634" w:type="pct"/>
            <w:noWrap/>
            <w:vAlign w:val="center"/>
            <w:hideMark/>
          </w:tcPr>
          <w:p w14:paraId="38AD9807" w14:textId="3800002A" w:rsidR="000E0AC0" w:rsidRPr="00AB6404" w:rsidRDefault="000E0AC0" w:rsidP="00AB6404">
            <w:pPr>
              <w:spacing w:line="360" w:lineRule="auto"/>
              <w:jc w:val="center"/>
              <w:rPr>
                <w:lang w:val="es-DO"/>
              </w:rPr>
            </w:pPr>
            <w:r w:rsidRPr="00AB6404">
              <w:rPr>
                <w:b w:val="0"/>
                <w:bCs w:val="0"/>
                <w:lang w:val="es-DO"/>
              </w:rPr>
              <w:t xml:space="preserve">Conferencia </w:t>
            </w:r>
            <w:r w:rsidR="00C67A96" w:rsidRPr="00AB6404">
              <w:rPr>
                <w:b w:val="0"/>
                <w:bCs w:val="0"/>
                <w:lang w:val="es-DO"/>
              </w:rPr>
              <w:t>Comisión</w:t>
            </w:r>
            <w:r w:rsidRPr="00AB6404">
              <w:rPr>
                <w:b w:val="0"/>
                <w:bCs w:val="0"/>
                <w:lang w:val="es-DO"/>
              </w:rPr>
              <w:t xml:space="preserve"> Latinoamericana de Aviación Civil (CLAC)</w:t>
            </w:r>
          </w:p>
        </w:tc>
        <w:tc>
          <w:tcPr>
            <w:tcW w:w="1250" w:type="pct"/>
            <w:noWrap/>
            <w:vAlign w:val="center"/>
            <w:hideMark/>
          </w:tcPr>
          <w:p w14:paraId="76AE27D2" w14:textId="77777777" w:rsidR="000E0AC0" w:rsidRPr="00AB6404" w:rsidRDefault="000E0AC0"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8 al 10 de noviembre</w:t>
            </w:r>
          </w:p>
        </w:tc>
        <w:tc>
          <w:tcPr>
            <w:tcW w:w="2116" w:type="pct"/>
            <w:vAlign w:val="center"/>
            <w:hideMark/>
          </w:tcPr>
          <w:p w14:paraId="123A96FB" w14:textId="77777777" w:rsidR="000E0AC0" w:rsidRPr="00AB6404" w:rsidRDefault="000E0AC0"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El Departamento de Audiovisual asumió la producción integral del evento, incluyendo</w:t>
            </w:r>
            <w:r w:rsidRPr="00AB6404">
              <w:rPr>
                <w:lang w:val="es-DO"/>
              </w:rPr>
              <w:br/>
              <w:t>renders 3D, montaje técnico, diseño escenográfico, operación audiovisual, cobertura</w:t>
            </w:r>
            <w:r w:rsidRPr="00AB6404">
              <w:rPr>
                <w:lang w:val="es-DO"/>
              </w:rPr>
              <w:br/>
            </w:r>
            <w:r w:rsidRPr="00AB6404">
              <w:rPr>
                <w:lang w:val="es-DO"/>
              </w:rPr>
              <w:lastRenderedPageBreak/>
              <w:t>institucional y postproducción.</w:t>
            </w:r>
          </w:p>
        </w:tc>
      </w:tr>
      <w:tr w:rsidR="008E11EF" w:rsidRPr="00C132D7" w14:paraId="0D33E6EF" w14:textId="77777777" w:rsidTr="008E11EF">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1634" w:type="pct"/>
            <w:noWrap/>
            <w:vAlign w:val="center"/>
            <w:hideMark/>
          </w:tcPr>
          <w:p w14:paraId="71A5DD0F" w14:textId="77777777" w:rsidR="000E0AC0" w:rsidRPr="00AB6404" w:rsidRDefault="000E0AC0" w:rsidP="00AB6404">
            <w:pPr>
              <w:spacing w:line="360" w:lineRule="auto"/>
              <w:jc w:val="center"/>
            </w:pPr>
            <w:r w:rsidRPr="00AB6404">
              <w:rPr>
                <w:b w:val="0"/>
                <w:bCs w:val="0"/>
              </w:rPr>
              <w:lastRenderedPageBreak/>
              <w:t>ICAN 2025 – ICAO Air Services Negotiation Event</w:t>
            </w:r>
          </w:p>
        </w:tc>
        <w:tc>
          <w:tcPr>
            <w:tcW w:w="1250" w:type="pct"/>
            <w:noWrap/>
            <w:vAlign w:val="center"/>
            <w:hideMark/>
          </w:tcPr>
          <w:p w14:paraId="031E8B5A" w14:textId="77777777" w:rsidR="000E0AC0" w:rsidRPr="00AB6404" w:rsidRDefault="000E0AC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10 al 14 de noviembre</w:t>
            </w:r>
          </w:p>
        </w:tc>
        <w:tc>
          <w:tcPr>
            <w:tcW w:w="2116" w:type="pct"/>
            <w:vAlign w:val="center"/>
            <w:hideMark/>
          </w:tcPr>
          <w:p w14:paraId="45D4BBC2" w14:textId="77777777" w:rsidR="000E0AC0" w:rsidRPr="00AB6404" w:rsidRDefault="000E0AC0"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Producción y cobertura general del evento internacional organizado por la OACI. El</w:t>
            </w:r>
            <w:r w:rsidRPr="00AB6404">
              <w:rPr>
                <w:lang w:val="es-DO"/>
              </w:rPr>
              <w:br/>
              <w:t>equipo audiovisual superviso todo el montaje visual y técnico, desde el diseño de la</w:t>
            </w:r>
            <w:r w:rsidRPr="00AB6404">
              <w:rPr>
                <w:lang w:val="es-DO"/>
              </w:rPr>
              <w:br/>
              <w:t>escenografía, renders, pantallas, circuito cerrado y cobertura institucional a</w:t>
            </w:r>
            <w:r w:rsidRPr="00AB6404">
              <w:rPr>
                <w:lang w:val="es-DO"/>
              </w:rPr>
              <w:br/>
              <w:t>delegaciones internacionales.</w:t>
            </w:r>
          </w:p>
        </w:tc>
      </w:tr>
    </w:tbl>
    <w:p w14:paraId="3D95E71A" w14:textId="3B93BBC3" w:rsidR="00855902" w:rsidRPr="00AB6404" w:rsidRDefault="00855902" w:rsidP="00AB6404">
      <w:pPr>
        <w:spacing w:line="360" w:lineRule="auto"/>
        <w:jc w:val="center"/>
        <w:rPr>
          <w:rFonts w:eastAsia="Calibri"/>
          <w:i/>
          <w:iCs/>
          <w:sz w:val="18"/>
          <w:szCs w:val="18"/>
          <w:lang w:val="es-DO"/>
        </w:rPr>
      </w:pPr>
      <w:r w:rsidRPr="00AB6404">
        <w:rPr>
          <w:rFonts w:eastAsia="Calibri"/>
          <w:i/>
          <w:iCs/>
          <w:sz w:val="18"/>
          <w:szCs w:val="18"/>
          <w:lang w:val="es-DO"/>
        </w:rPr>
        <w:t xml:space="preserve">Fuente: </w:t>
      </w:r>
      <w:r w:rsidR="00DF027C" w:rsidRPr="00AB6404">
        <w:rPr>
          <w:rFonts w:eastAsia="Calibri"/>
          <w:i/>
          <w:iCs/>
          <w:sz w:val="18"/>
          <w:szCs w:val="18"/>
          <w:lang w:val="es-DO"/>
        </w:rPr>
        <w:t xml:space="preserve">Departamento de </w:t>
      </w:r>
      <w:r w:rsidRPr="00AB6404">
        <w:rPr>
          <w:rFonts w:eastAsia="Calibri"/>
          <w:i/>
          <w:iCs/>
          <w:sz w:val="18"/>
          <w:szCs w:val="18"/>
          <w:lang w:val="es-DO"/>
        </w:rPr>
        <w:t>Comunicaciones de la JAC.</w:t>
      </w:r>
    </w:p>
    <w:p w14:paraId="60527979" w14:textId="77777777" w:rsidR="00F00929" w:rsidRPr="00AB6404" w:rsidRDefault="00F00929" w:rsidP="00AB6404">
      <w:pPr>
        <w:spacing w:line="360" w:lineRule="auto"/>
        <w:jc w:val="both"/>
        <w:rPr>
          <w:rFonts w:eastAsia="Calibri"/>
          <w:noProof/>
          <w:lang w:val="es-DO"/>
        </w:rPr>
      </w:pPr>
    </w:p>
    <w:p w14:paraId="48F29E45" w14:textId="18FEBBC2" w:rsidR="00A26C7C" w:rsidRPr="00AB6404" w:rsidRDefault="00B210D6" w:rsidP="00AB6404">
      <w:pPr>
        <w:spacing w:line="360" w:lineRule="auto"/>
        <w:jc w:val="both"/>
        <w:rPr>
          <w:rFonts w:eastAsia="Calibri"/>
          <w:noProof/>
          <w:lang w:val="es-DO"/>
        </w:rPr>
      </w:pPr>
      <w:r w:rsidRPr="00AB6404">
        <w:rPr>
          <w:rFonts w:eastAsia="Calibri"/>
          <w:noProof/>
          <w:lang w:val="es-DO"/>
        </w:rPr>
        <w:t>En cuanto a campa</w:t>
      </w:r>
      <w:r w:rsidR="00DC0490" w:rsidRPr="00AB6404">
        <w:rPr>
          <w:rFonts w:eastAsia="Calibri"/>
          <w:noProof/>
          <w:lang w:val="es-DO"/>
        </w:rPr>
        <w:t>ñ</w:t>
      </w:r>
      <w:r w:rsidRPr="00AB6404">
        <w:rPr>
          <w:rFonts w:eastAsia="Calibri"/>
          <w:noProof/>
          <w:lang w:val="es-DO"/>
        </w:rPr>
        <w:t xml:space="preserve">as audiovisuales del 2025, se realizaron los siguientes: </w:t>
      </w:r>
    </w:p>
    <w:p w14:paraId="2DA6F0CA" w14:textId="77777777" w:rsidR="00B210D6" w:rsidRPr="00AB6404" w:rsidRDefault="00B210D6"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 xml:space="preserve">#DominicanaSinCorrupción, lanzado el 9 de junio de 2025. Fue el primer spot institucional de la JAC. Grabado en el AILA y la sede central. </w:t>
      </w:r>
    </w:p>
    <w:p w14:paraId="5E8D8D94" w14:textId="77777777" w:rsidR="00B210D6" w:rsidRPr="00AB6404" w:rsidRDefault="00B210D6"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JAC conquista tu bienestar, lanzado el 30 de junio. Campaña enfocada en el bienestar físico y emocional del personal de la institución.</w:t>
      </w:r>
    </w:p>
    <w:p w14:paraId="4EA083B4" w14:textId="77777777" w:rsidR="00153F66" w:rsidRPr="00AB6404" w:rsidRDefault="00B210D6"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 xml:space="preserve">Campaña ICAN 2025, lanzado en julio 2025, en preparación para el evento internacional ICAN 2025, a celebrarse del 10 al 14 de </w:t>
      </w:r>
      <w:r w:rsidRPr="00AB6404">
        <w:rPr>
          <w:rFonts w:ascii="Times New Roman" w:eastAsia="Calibri" w:hAnsi="Times New Roman" w:cs="Times New Roman"/>
          <w:color w:val="767171"/>
          <w:spacing w:val="20"/>
          <w:sz w:val="24"/>
          <w:szCs w:val="24"/>
          <w:lang w:val="es-DO"/>
          <w14:ligatures w14:val="none"/>
        </w:rPr>
        <w:lastRenderedPageBreak/>
        <w:t>noviembre en Punta Cana, bajo la coordinación de la OACI. Se realizaron recorridos audiovisuales por los aeropuertos de La Romana, Punta Cana, Las Américas, Pedernales, Puerto Plata, Semana, Santiago y Barahona, para la producción de los spots institucionales exigidos por la organización.</w:t>
      </w:r>
      <w:r w:rsidR="00153F66" w:rsidRPr="00AB6404">
        <w:rPr>
          <w:rFonts w:ascii="Times New Roman" w:eastAsia="Calibri" w:hAnsi="Times New Roman" w:cs="Times New Roman"/>
          <w:color w:val="767171"/>
          <w:spacing w:val="20"/>
          <w:sz w:val="24"/>
          <w:szCs w:val="24"/>
          <w:lang w:val="es-DO"/>
          <w14:ligatures w14:val="none"/>
        </w:rPr>
        <w:t xml:space="preserve"> </w:t>
      </w:r>
    </w:p>
    <w:p w14:paraId="5EEC34F6" w14:textId="4927C5A6" w:rsidR="00CA22FC" w:rsidRPr="00AB6404" w:rsidRDefault="00153F66"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Video Institucional de Rendición de Cuentas. Producción de video oficial de rendición de cuentas institucional, que resume los logros de toda la JAC en el período. Este material audiovisual combina recursos técnicos de alto nivel: entrevistas, gráficas animadas, tomas aéreas, y narrativa institucional.</w:t>
      </w:r>
    </w:p>
    <w:p w14:paraId="1D4B9AC2" w14:textId="77777777" w:rsidR="0020758E" w:rsidRPr="00AB6404" w:rsidRDefault="0020758E" w:rsidP="00AB6404">
      <w:pPr>
        <w:spacing w:after="0" w:line="360" w:lineRule="auto"/>
        <w:jc w:val="both"/>
        <w:rPr>
          <w:rFonts w:eastAsia="Calibri"/>
          <w:lang w:val="es-DO"/>
        </w:rPr>
      </w:pPr>
    </w:p>
    <w:p w14:paraId="7221D5AD" w14:textId="5CF94809" w:rsidR="0020758E" w:rsidRPr="00AB6404" w:rsidRDefault="0020758E" w:rsidP="00AB6404">
      <w:pPr>
        <w:pStyle w:val="Ttulo3"/>
        <w:spacing w:line="360" w:lineRule="auto"/>
        <w:rPr>
          <w:rFonts w:cs="Times New Roman"/>
          <w:noProof/>
          <w:color w:val="767171"/>
          <w:lang w:val="es-DO"/>
        </w:rPr>
      </w:pPr>
      <w:bookmarkStart w:id="1270" w:name="_Toc218581873"/>
      <w:r w:rsidRPr="00AB6404">
        <w:rPr>
          <w:rFonts w:cs="Times New Roman"/>
          <w:noProof/>
          <w:color w:val="767171"/>
          <w:lang w:val="es-DO"/>
        </w:rPr>
        <w:t xml:space="preserve">Producción </w:t>
      </w:r>
      <w:r w:rsidR="002F1D06" w:rsidRPr="00AB6404">
        <w:rPr>
          <w:rFonts w:cs="Times New Roman"/>
          <w:noProof/>
          <w:color w:val="767171"/>
          <w:lang w:val="es-DO"/>
        </w:rPr>
        <w:t xml:space="preserve">de </w:t>
      </w:r>
      <w:r w:rsidRPr="00AB6404">
        <w:rPr>
          <w:rFonts w:cs="Times New Roman"/>
          <w:noProof/>
          <w:color w:val="767171"/>
          <w:lang w:val="es-DO"/>
        </w:rPr>
        <w:t>Materiales</w:t>
      </w:r>
      <w:bookmarkEnd w:id="1270"/>
    </w:p>
    <w:p w14:paraId="1EF76482" w14:textId="77777777" w:rsidR="0020758E" w:rsidRPr="00AB6404" w:rsidRDefault="0020758E" w:rsidP="00AB6404">
      <w:pPr>
        <w:spacing w:line="360" w:lineRule="auto"/>
        <w:rPr>
          <w:lang w:val="es-DO"/>
        </w:rPr>
      </w:pPr>
    </w:p>
    <w:p w14:paraId="03911D46" w14:textId="007ECCF7" w:rsidR="0020758E" w:rsidRPr="00AB6404" w:rsidRDefault="0020758E" w:rsidP="00AB6404">
      <w:pPr>
        <w:spacing w:line="360" w:lineRule="auto"/>
        <w:jc w:val="both"/>
        <w:rPr>
          <w:lang w:val="es-DO"/>
        </w:rPr>
      </w:pPr>
      <w:r w:rsidRPr="00AB6404">
        <w:rPr>
          <w:lang w:val="es-DO"/>
        </w:rPr>
        <w:t>Al cierre del periodo, se desarrolló la producción y diseño de materiales promocionales para el ICAN, garantizando calidad, coherencia institucional y cumplimiento de los estándares gráficos establecidos. Entre estos se destacan: maletines, libretas, lanyards, porta carnets, lapiceros.</w:t>
      </w:r>
    </w:p>
    <w:p w14:paraId="3D9416B6" w14:textId="50A8D30B" w:rsidR="0020758E" w:rsidRPr="00AB6404" w:rsidRDefault="0020758E" w:rsidP="00AB6404">
      <w:pPr>
        <w:spacing w:line="360" w:lineRule="auto"/>
        <w:jc w:val="both"/>
        <w:rPr>
          <w:lang w:val="es-DO"/>
        </w:rPr>
      </w:pPr>
      <w:r w:rsidRPr="00AB6404">
        <w:rPr>
          <w:lang w:val="es-DO"/>
        </w:rPr>
        <w:t>Para la CLAC se elaboraron: tote bags, lapiceros, diseño y producción de artículos promocionales adicionales solicitados por la organización. También se elaboraron los reconocimientos institucionales entregados durante los eventos</w:t>
      </w:r>
    </w:p>
    <w:p w14:paraId="20531501" w14:textId="61E4CFBA" w:rsidR="00152906" w:rsidRPr="00AB6404" w:rsidRDefault="0020758E" w:rsidP="00AB6404">
      <w:pPr>
        <w:spacing w:line="360" w:lineRule="auto"/>
        <w:jc w:val="both"/>
        <w:rPr>
          <w:rFonts w:eastAsia="Calibri"/>
          <w:lang w:val="es-DO"/>
        </w:rPr>
      </w:pPr>
      <w:r w:rsidRPr="00AB6404">
        <w:rPr>
          <w:lang w:val="es-DO"/>
        </w:rPr>
        <w:t>Diagramación e Impresiones destacadas del último trimestre del año:</w:t>
      </w:r>
      <w:r w:rsidR="00142CDB" w:rsidRPr="00AB6404">
        <w:rPr>
          <w:lang w:val="es-DO"/>
        </w:rPr>
        <w:t xml:space="preserve"> l</w:t>
      </w:r>
      <w:r w:rsidRPr="00AB6404">
        <w:rPr>
          <w:rFonts w:eastAsia="Calibri"/>
          <w:lang w:val="es-DO"/>
        </w:rPr>
        <w:t>ey de Aviación Civil</w:t>
      </w:r>
      <w:r w:rsidR="00142CDB" w:rsidRPr="00AB6404">
        <w:rPr>
          <w:rFonts w:eastAsia="Calibri"/>
          <w:lang w:val="es-DO"/>
        </w:rPr>
        <w:t xml:space="preserve">, </w:t>
      </w:r>
      <w:r w:rsidRPr="00AB6404">
        <w:rPr>
          <w:rFonts w:eastAsia="Calibri"/>
          <w:lang w:val="es-DO"/>
        </w:rPr>
        <w:t>Carta Compromiso</w:t>
      </w:r>
      <w:r w:rsidR="00142CDB" w:rsidRPr="00AB6404">
        <w:rPr>
          <w:rFonts w:eastAsia="Calibri"/>
          <w:lang w:val="es-DO"/>
        </w:rPr>
        <w:t xml:space="preserve"> al Ciudadano, p</w:t>
      </w:r>
      <w:r w:rsidRPr="00AB6404">
        <w:rPr>
          <w:rFonts w:eastAsia="Calibri"/>
          <w:lang w:val="es-DO"/>
        </w:rPr>
        <w:t>apelería con el nuevo logotipo del Comité Nacional de Facilitación (CNF)</w:t>
      </w:r>
      <w:r w:rsidR="00142CDB" w:rsidRPr="00AB6404">
        <w:rPr>
          <w:rFonts w:eastAsia="Calibri"/>
          <w:lang w:val="es-DO"/>
        </w:rPr>
        <w:t>, m</w:t>
      </w:r>
      <w:r w:rsidRPr="00AB6404">
        <w:rPr>
          <w:rFonts w:eastAsia="Calibri"/>
          <w:lang w:val="es-DO"/>
        </w:rPr>
        <w:t>anual de Requisitos generalidades Versión 8.0.</w:t>
      </w:r>
      <w:r w:rsidR="00142CDB" w:rsidRPr="00AB6404">
        <w:rPr>
          <w:rFonts w:eastAsia="Calibri"/>
          <w:lang w:val="es-DO"/>
        </w:rPr>
        <w:t>, P</w:t>
      </w:r>
      <w:r w:rsidRPr="00AB6404">
        <w:rPr>
          <w:rFonts w:eastAsia="Calibri"/>
          <w:lang w:val="es-DO"/>
        </w:rPr>
        <w:t>rograma Nacional de Facilitación</w:t>
      </w:r>
      <w:r w:rsidR="00142CDB" w:rsidRPr="00AB6404">
        <w:rPr>
          <w:rFonts w:eastAsia="Calibri"/>
          <w:lang w:val="es-DO"/>
        </w:rPr>
        <w:t xml:space="preserve">, </w:t>
      </w:r>
      <w:r w:rsidRPr="00AB6404">
        <w:rPr>
          <w:rFonts w:eastAsia="Calibri"/>
          <w:lang w:val="es-DO"/>
        </w:rPr>
        <w:t>Plan Operativo de Facilitación</w:t>
      </w:r>
      <w:r w:rsidR="00142CDB" w:rsidRPr="00AB6404">
        <w:rPr>
          <w:rFonts w:eastAsia="Calibri"/>
          <w:lang w:val="es-DO"/>
        </w:rPr>
        <w:t>.</w:t>
      </w:r>
    </w:p>
    <w:p w14:paraId="41E246C5" w14:textId="77777777" w:rsidR="00B43549" w:rsidRPr="00AB6404" w:rsidRDefault="00B43549" w:rsidP="00AB6404">
      <w:pPr>
        <w:spacing w:line="360" w:lineRule="auto"/>
        <w:jc w:val="both"/>
        <w:rPr>
          <w:rFonts w:eastAsia="Calibri"/>
          <w:lang w:val="es-DO"/>
        </w:rPr>
      </w:pPr>
    </w:p>
    <w:p w14:paraId="70C27ED5" w14:textId="68AEF864" w:rsidR="0020758E" w:rsidRPr="00AB6404" w:rsidRDefault="0020758E" w:rsidP="00AB6404">
      <w:pPr>
        <w:pStyle w:val="Ttulo3"/>
        <w:spacing w:line="360" w:lineRule="auto"/>
        <w:rPr>
          <w:rFonts w:cs="Times New Roman"/>
          <w:noProof/>
          <w:color w:val="767171"/>
          <w:lang w:val="es-DO"/>
        </w:rPr>
      </w:pPr>
      <w:bookmarkStart w:id="1271" w:name="_Toc218581874"/>
      <w:r w:rsidRPr="00AB6404">
        <w:rPr>
          <w:rFonts w:cs="Times New Roman"/>
          <w:noProof/>
          <w:color w:val="767171"/>
          <w:lang w:val="es-DO"/>
        </w:rPr>
        <w:lastRenderedPageBreak/>
        <w:t>Relaciones P</w:t>
      </w:r>
      <w:r w:rsidR="002F1D06" w:rsidRPr="00AB6404">
        <w:rPr>
          <w:rFonts w:cs="Times New Roman"/>
          <w:noProof/>
          <w:color w:val="767171"/>
          <w:lang w:val="es-DO"/>
        </w:rPr>
        <w:t>ú</w:t>
      </w:r>
      <w:r w:rsidRPr="00AB6404">
        <w:rPr>
          <w:rFonts w:cs="Times New Roman"/>
          <w:noProof/>
          <w:color w:val="767171"/>
          <w:lang w:val="es-DO"/>
        </w:rPr>
        <w:t>blicas</w:t>
      </w:r>
      <w:bookmarkEnd w:id="1271"/>
    </w:p>
    <w:p w14:paraId="0B6A23B8" w14:textId="4D778490" w:rsidR="0020758E" w:rsidRPr="00AB6404" w:rsidRDefault="006F3E85" w:rsidP="00AB6404">
      <w:pPr>
        <w:spacing w:line="360" w:lineRule="auto"/>
        <w:jc w:val="both"/>
        <w:rPr>
          <w:lang w:val="es-DO"/>
        </w:rPr>
      </w:pPr>
      <w:r w:rsidRPr="00AB6404">
        <w:rPr>
          <w:lang w:val="es-DO"/>
        </w:rPr>
        <w:t>El departamento</w:t>
      </w:r>
      <w:r w:rsidR="0020758E" w:rsidRPr="00AB6404">
        <w:rPr>
          <w:lang w:val="es-DO"/>
        </w:rPr>
        <w:t xml:space="preserve"> de Comunicaciones de la Junta de Aviación Civil consolidó una gestión estratégica de relaciones públicas que posicionó a la institución como referente regional y global en materia de aviación civil. </w:t>
      </w:r>
    </w:p>
    <w:p w14:paraId="78ABA873" w14:textId="77777777" w:rsidR="0020758E" w:rsidRPr="00AB6404" w:rsidRDefault="0020758E" w:rsidP="00AB6404">
      <w:pPr>
        <w:spacing w:line="360" w:lineRule="auto"/>
        <w:jc w:val="both"/>
        <w:rPr>
          <w:lang w:val="es-DO"/>
        </w:rPr>
      </w:pPr>
      <w:r w:rsidRPr="00AB6404">
        <w:rPr>
          <w:lang w:val="es-DO"/>
        </w:rPr>
        <w:t xml:space="preserve">A través de una intensa labor de generación y colocación de contenido noticioso, se lograron publicar 21 notas de prensa de alto impacto en medios nacionales e internacionales, alcanzando una difusión acumulada de 985 publicaciones equivalentes. </w:t>
      </w:r>
    </w:p>
    <w:p w14:paraId="400470DE" w14:textId="77777777" w:rsidR="0020758E" w:rsidRPr="00AB6404" w:rsidRDefault="0020758E" w:rsidP="00AB6404">
      <w:pPr>
        <w:spacing w:line="360" w:lineRule="auto"/>
        <w:jc w:val="both"/>
        <w:rPr>
          <w:rFonts w:eastAsiaTheme="majorEastAsia"/>
          <w:lang w:val="es-DO"/>
        </w:rPr>
      </w:pPr>
      <w:r w:rsidRPr="00AB6404">
        <w:rPr>
          <w:lang w:val="es-DO"/>
        </w:rPr>
        <w:t xml:space="preserve">Estas piezas comunicacionales destacaron los principales logros institucionales del año, entre ellos la exitosa organización y celebración en República Dominicana del ICAN 2025 —el mayor </w:t>
      </w:r>
      <w:r w:rsidRPr="00AB6404">
        <w:rPr>
          <w:rFonts w:eastAsiaTheme="majorEastAsia"/>
          <w:lang w:val="es-DO"/>
        </w:rPr>
        <w:t xml:space="preserve">evento mundial de negociación de servicios aéreos de la OACI—, que culminó con la firma de 35 negociaciones y 20 instrumentos bilaterales; el liderazgo asumido por el Dr. Héctor Porcella como presidente de la Comisión Latinoamericana de Aviación Civil (CLAC); la participación activa en la 42ª Asamblea de la OACI; y la ampliación de la conectividad aérea del país con nuevas rutas directas y acuerdos internacionales. </w:t>
      </w:r>
    </w:p>
    <w:p w14:paraId="50DA413D" w14:textId="6C6A2B1A" w:rsidR="0020758E" w:rsidRPr="00AB6404" w:rsidRDefault="0020758E" w:rsidP="00AB6404">
      <w:pPr>
        <w:spacing w:line="360" w:lineRule="auto"/>
        <w:jc w:val="both"/>
        <w:rPr>
          <w:rFonts w:eastAsiaTheme="majorEastAsia"/>
          <w:lang w:val="es-DO"/>
        </w:rPr>
      </w:pPr>
      <w:r w:rsidRPr="00AB6404">
        <w:rPr>
          <w:rFonts w:eastAsiaTheme="majorEastAsia"/>
          <w:lang w:val="es-DO"/>
        </w:rPr>
        <w:t>Esta amplia cobertura mediática no solo reforzó la imagen de transparencia, modernidad y proyección internacional de la JAC, sino que contribuyó decisivamente a consolidar la confianza del público, el sector aeronáutico y los socios estratégicos en la gestión de la institución.</w:t>
      </w:r>
    </w:p>
    <w:tbl>
      <w:tblPr>
        <w:tblStyle w:val="Tablanormal1"/>
        <w:tblW w:w="7944" w:type="dxa"/>
        <w:jc w:val="center"/>
        <w:tblLayout w:type="fixed"/>
        <w:tblLook w:val="04A0" w:firstRow="1" w:lastRow="0" w:firstColumn="1" w:lastColumn="0" w:noHBand="0" w:noVBand="1"/>
      </w:tblPr>
      <w:tblGrid>
        <w:gridCol w:w="1560"/>
        <w:gridCol w:w="1565"/>
        <w:gridCol w:w="3396"/>
        <w:gridCol w:w="1423"/>
      </w:tblGrid>
      <w:tr w:rsidR="00EF1E8E" w:rsidRPr="00AB6404" w14:paraId="446EB704" w14:textId="77777777" w:rsidTr="001F0370">
        <w:trPr>
          <w:cnfStyle w:val="100000000000" w:firstRow="1" w:lastRow="0" w:firstColumn="0" w:lastColumn="0" w:oddVBand="0" w:evenVBand="0" w:oddHBand="0" w:evenHBand="0" w:firstRowFirstColumn="0" w:firstRowLastColumn="0" w:lastRowFirstColumn="0" w:lastRowLastColumn="0"/>
          <w:trHeight w:val="1134"/>
          <w:tblHeader/>
          <w:jc w:val="center"/>
        </w:trPr>
        <w:tc>
          <w:tcPr>
            <w:cnfStyle w:val="001000000000" w:firstRow="0" w:lastRow="0" w:firstColumn="1" w:lastColumn="0" w:oddVBand="0" w:evenVBand="0" w:oddHBand="0" w:evenHBand="0" w:firstRowFirstColumn="0" w:firstRowLastColumn="0" w:lastRowFirstColumn="0" w:lastRowLastColumn="0"/>
            <w:tcW w:w="1560" w:type="dxa"/>
            <w:shd w:val="clear" w:color="auto" w:fill="002060"/>
            <w:noWrap/>
            <w:vAlign w:val="center"/>
            <w:hideMark/>
          </w:tcPr>
          <w:p w14:paraId="6DBBF78A" w14:textId="7F134116" w:rsidR="006931BA" w:rsidRPr="00AB6404" w:rsidRDefault="00426396" w:rsidP="00AB6404">
            <w:pPr>
              <w:spacing w:after="160" w:line="360" w:lineRule="auto"/>
              <w:jc w:val="center"/>
              <w:rPr>
                <w:rFonts w:eastAsiaTheme="majorEastAsia"/>
                <w:color w:val="FFFFFF" w:themeColor="background1"/>
                <w:lang w:val="es-DO"/>
              </w:rPr>
            </w:pPr>
            <w:r w:rsidRPr="00AB6404">
              <w:rPr>
                <w:rFonts w:eastAsiaTheme="majorEastAsia"/>
                <w:b w:val="0"/>
                <w:bCs w:val="0"/>
                <w:color w:val="FFFFFF" w:themeColor="background1"/>
                <w:lang w:val="es-DO"/>
              </w:rPr>
              <w:lastRenderedPageBreak/>
              <w:t>2025</w:t>
            </w:r>
          </w:p>
        </w:tc>
        <w:tc>
          <w:tcPr>
            <w:tcW w:w="1565" w:type="dxa"/>
            <w:shd w:val="clear" w:color="auto" w:fill="002060"/>
            <w:vAlign w:val="center"/>
            <w:hideMark/>
          </w:tcPr>
          <w:p w14:paraId="5F146237" w14:textId="7FEBA7B8" w:rsidR="006931BA" w:rsidRPr="00AB6404" w:rsidRDefault="006931BA" w:rsidP="00AB6404">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Theme="majorEastAsia"/>
                <w:color w:val="FFFFFF" w:themeColor="background1"/>
                <w:lang w:val="es-DO"/>
              </w:rPr>
            </w:pPr>
            <w:r w:rsidRPr="00AB6404">
              <w:rPr>
                <w:rFonts w:eastAsiaTheme="majorEastAsia"/>
                <w:b w:val="0"/>
                <w:bCs w:val="0"/>
                <w:color w:val="FFFFFF" w:themeColor="background1"/>
                <w:lang w:val="es-DO"/>
              </w:rPr>
              <w:t>Fecha</w:t>
            </w:r>
          </w:p>
        </w:tc>
        <w:tc>
          <w:tcPr>
            <w:tcW w:w="3396" w:type="dxa"/>
            <w:shd w:val="clear" w:color="auto" w:fill="002060"/>
            <w:vAlign w:val="center"/>
            <w:hideMark/>
          </w:tcPr>
          <w:p w14:paraId="2C08C634" w14:textId="77777777" w:rsidR="006931BA" w:rsidRPr="00AB6404" w:rsidRDefault="006931BA" w:rsidP="00AB6404">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Theme="majorEastAsia"/>
                <w:color w:val="FFFFFF" w:themeColor="background1"/>
                <w:lang w:val="es-DO"/>
              </w:rPr>
            </w:pPr>
            <w:r w:rsidRPr="00AB6404">
              <w:rPr>
                <w:rFonts w:eastAsiaTheme="majorEastAsia"/>
                <w:b w:val="0"/>
                <w:bCs w:val="0"/>
                <w:color w:val="FFFFFF" w:themeColor="background1"/>
                <w:lang w:val="es-DO"/>
              </w:rPr>
              <w:t>Nota Publicitaria</w:t>
            </w:r>
          </w:p>
        </w:tc>
        <w:tc>
          <w:tcPr>
            <w:tcW w:w="1423" w:type="dxa"/>
            <w:shd w:val="clear" w:color="auto" w:fill="002060"/>
            <w:vAlign w:val="center"/>
            <w:hideMark/>
          </w:tcPr>
          <w:p w14:paraId="67A873C8" w14:textId="4198DEBC" w:rsidR="006931BA" w:rsidRPr="00AB6404" w:rsidRDefault="006931BA" w:rsidP="00AB6404">
            <w:pPr>
              <w:spacing w:after="160" w:line="360" w:lineRule="auto"/>
              <w:jc w:val="center"/>
              <w:cnfStyle w:val="100000000000" w:firstRow="1" w:lastRow="0" w:firstColumn="0" w:lastColumn="0" w:oddVBand="0" w:evenVBand="0" w:oddHBand="0" w:evenHBand="0" w:firstRowFirstColumn="0" w:firstRowLastColumn="0" w:lastRowFirstColumn="0" w:lastRowLastColumn="0"/>
              <w:rPr>
                <w:rFonts w:eastAsiaTheme="majorEastAsia"/>
                <w:color w:val="FFFFFF" w:themeColor="background1"/>
                <w:lang w:val="es-DO"/>
              </w:rPr>
            </w:pPr>
            <w:r w:rsidRPr="00AB6404">
              <w:rPr>
                <w:rFonts w:eastAsiaTheme="majorEastAsia"/>
                <w:b w:val="0"/>
                <w:bCs w:val="0"/>
                <w:color w:val="FFFFFF" w:themeColor="background1"/>
                <w:lang w:val="es-DO"/>
              </w:rPr>
              <w:t>Difusión x N</w:t>
            </w:r>
            <w:r w:rsidR="006522A7" w:rsidRPr="00AB6404">
              <w:rPr>
                <w:rFonts w:eastAsiaTheme="majorEastAsia"/>
                <w:b w:val="0"/>
                <w:bCs w:val="0"/>
                <w:color w:val="FFFFFF" w:themeColor="background1"/>
                <w:lang w:val="es-DO"/>
              </w:rPr>
              <w:t>P</w:t>
            </w:r>
          </w:p>
        </w:tc>
      </w:tr>
      <w:tr w:rsidR="00EF1E8E" w:rsidRPr="00AB6404" w14:paraId="71340C75" w14:textId="77777777" w:rsidTr="001F0370">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1560" w:type="dxa"/>
            <w:noWrap/>
            <w:vAlign w:val="center"/>
            <w:hideMark/>
          </w:tcPr>
          <w:p w14:paraId="666FFBDA" w14:textId="6F823A2B" w:rsidR="006931BA" w:rsidRPr="00AB6404" w:rsidRDefault="006931BA" w:rsidP="00AB6404">
            <w:pPr>
              <w:spacing w:after="160" w:line="360" w:lineRule="auto"/>
              <w:jc w:val="center"/>
              <w:rPr>
                <w:rFonts w:eastAsiaTheme="majorEastAsia"/>
                <w:lang w:val="es-DO"/>
              </w:rPr>
            </w:pPr>
            <w:r w:rsidRPr="00AB6404">
              <w:rPr>
                <w:rFonts w:eastAsiaTheme="majorEastAsia"/>
                <w:b w:val="0"/>
                <w:bCs w:val="0"/>
                <w:lang w:val="es-DO"/>
              </w:rPr>
              <w:t>Enero</w:t>
            </w:r>
          </w:p>
        </w:tc>
        <w:tc>
          <w:tcPr>
            <w:tcW w:w="1565" w:type="dxa"/>
            <w:noWrap/>
            <w:vAlign w:val="center"/>
            <w:hideMark/>
          </w:tcPr>
          <w:p w14:paraId="711DCD82" w14:textId="77777777" w:rsidR="006931BA" w:rsidRPr="00AB6404" w:rsidRDefault="006931BA"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Theme="majorEastAsia"/>
                <w:lang w:val="es-DO"/>
              </w:rPr>
            </w:pPr>
            <w:r w:rsidRPr="00AB6404">
              <w:rPr>
                <w:rFonts w:eastAsiaTheme="majorEastAsia"/>
                <w:lang w:val="es-DO"/>
              </w:rPr>
              <w:t>23 enero</w:t>
            </w:r>
          </w:p>
        </w:tc>
        <w:tc>
          <w:tcPr>
            <w:tcW w:w="3396" w:type="dxa"/>
            <w:vAlign w:val="center"/>
            <w:hideMark/>
          </w:tcPr>
          <w:p w14:paraId="1F61E2F9" w14:textId="13ADB2EA" w:rsidR="006931BA" w:rsidRPr="00AB6404" w:rsidRDefault="006931BA"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Theme="majorEastAsia"/>
                <w:lang w:val="es-DO"/>
              </w:rPr>
            </w:pPr>
            <w:r w:rsidRPr="00AB6404">
              <w:rPr>
                <w:rFonts w:eastAsiaTheme="majorEastAsia"/>
                <w:lang w:val="es-DO"/>
              </w:rPr>
              <w:t>Junta de Aviación Civil apuesta diversificar conectividad y consolidar mercados tradicionales en FITUR 2025</w:t>
            </w:r>
            <w:r w:rsidR="006522A7" w:rsidRPr="00AB6404">
              <w:rPr>
                <w:rFonts w:eastAsiaTheme="majorEastAsia"/>
                <w:lang w:val="es-DO"/>
              </w:rPr>
              <w:t>.</w:t>
            </w:r>
          </w:p>
        </w:tc>
        <w:tc>
          <w:tcPr>
            <w:tcW w:w="1423" w:type="dxa"/>
            <w:noWrap/>
            <w:vAlign w:val="center"/>
            <w:hideMark/>
          </w:tcPr>
          <w:p w14:paraId="094D2FEB" w14:textId="77777777" w:rsidR="006931BA" w:rsidRPr="00AB6404" w:rsidRDefault="006931BA"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Theme="majorEastAsia"/>
                <w:lang w:val="es-DO"/>
              </w:rPr>
            </w:pPr>
            <w:r w:rsidRPr="00AB6404">
              <w:rPr>
                <w:rFonts w:eastAsiaTheme="majorEastAsia"/>
                <w:lang w:val="es-DO"/>
              </w:rPr>
              <w:t>28</w:t>
            </w:r>
          </w:p>
        </w:tc>
      </w:tr>
      <w:tr w:rsidR="00EF1E8E" w:rsidRPr="00AB6404" w14:paraId="12DF03C0" w14:textId="77777777" w:rsidTr="001F0370">
        <w:trPr>
          <w:trHeight w:val="1134"/>
          <w:jc w:val="center"/>
        </w:trPr>
        <w:tc>
          <w:tcPr>
            <w:cnfStyle w:val="001000000000" w:firstRow="0" w:lastRow="0" w:firstColumn="1" w:lastColumn="0" w:oddVBand="0" w:evenVBand="0" w:oddHBand="0" w:evenHBand="0" w:firstRowFirstColumn="0" w:firstRowLastColumn="0" w:lastRowFirstColumn="0" w:lastRowLastColumn="0"/>
            <w:tcW w:w="1560" w:type="dxa"/>
            <w:vMerge w:val="restart"/>
            <w:noWrap/>
            <w:vAlign w:val="center"/>
            <w:hideMark/>
          </w:tcPr>
          <w:p w14:paraId="74CEC648" w14:textId="36EA7C37" w:rsidR="006931BA" w:rsidRPr="00AB6404" w:rsidRDefault="006931BA" w:rsidP="00AB6404">
            <w:pPr>
              <w:spacing w:after="160" w:line="360" w:lineRule="auto"/>
              <w:jc w:val="center"/>
              <w:rPr>
                <w:rFonts w:eastAsiaTheme="majorEastAsia"/>
                <w:lang w:val="es-DO"/>
              </w:rPr>
            </w:pPr>
            <w:r w:rsidRPr="00AB6404">
              <w:rPr>
                <w:rFonts w:eastAsiaTheme="majorEastAsia"/>
                <w:b w:val="0"/>
                <w:bCs w:val="0"/>
                <w:lang w:val="es-DO"/>
              </w:rPr>
              <w:t>Febrero</w:t>
            </w:r>
          </w:p>
        </w:tc>
        <w:tc>
          <w:tcPr>
            <w:tcW w:w="1565" w:type="dxa"/>
            <w:noWrap/>
            <w:vAlign w:val="center"/>
            <w:hideMark/>
          </w:tcPr>
          <w:p w14:paraId="3B99BA02" w14:textId="77777777" w:rsidR="006931BA" w:rsidRPr="00AB6404" w:rsidRDefault="006931BA"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heme="majorEastAsia"/>
                <w:lang w:val="es-DO"/>
              </w:rPr>
            </w:pPr>
            <w:r w:rsidRPr="00AB6404">
              <w:rPr>
                <w:rFonts w:eastAsiaTheme="majorEastAsia"/>
                <w:lang w:val="es-DO"/>
              </w:rPr>
              <w:t>06 febrero</w:t>
            </w:r>
          </w:p>
        </w:tc>
        <w:tc>
          <w:tcPr>
            <w:tcW w:w="3396" w:type="dxa"/>
            <w:vAlign w:val="center"/>
            <w:hideMark/>
          </w:tcPr>
          <w:p w14:paraId="1381B054" w14:textId="09B57335" w:rsidR="006931BA" w:rsidRPr="00AB6404" w:rsidRDefault="006931BA"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heme="majorEastAsia"/>
                <w:lang w:val="es-DO"/>
              </w:rPr>
            </w:pPr>
            <w:r w:rsidRPr="00AB6404">
              <w:rPr>
                <w:rFonts w:eastAsiaTheme="majorEastAsia"/>
                <w:lang w:val="es-DO"/>
              </w:rPr>
              <w:t>República Dominicana refuerza su conectividad aérea con nuevas rutas</w:t>
            </w:r>
            <w:r w:rsidR="006522A7" w:rsidRPr="00AB6404">
              <w:rPr>
                <w:rFonts w:eastAsiaTheme="majorEastAsia"/>
                <w:lang w:val="es-DO"/>
              </w:rPr>
              <w:t>.</w:t>
            </w:r>
          </w:p>
        </w:tc>
        <w:tc>
          <w:tcPr>
            <w:tcW w:w="1423" w:type="dxa"/>
            <w:noWrap/>
            <w:vAlign w:val="center"/>
            <w:hideMark/>
          </w:tcPr>
          <w:p w14:paraId="71563292" w14:textId="77777777" w:rsidR="006931BA" w:rsidRPr="00AB6404" w:rsidRDefault="006931BA"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heme="majorEastAsia"/>
                <w:lang w:val="es-DO"/>
              </w:rPr>
            </w:pPr>
            <w:r w:rsidRPr="00AB6404">
              <w:rPr>
                <w:rFonts w:eastAsiaTheme="majorEastAsia"/>
                <w:lang w:val="es-DO"/>
              </w:rPr>
              <w:t>40</w:t>
            </w:r>
          </w:p>
        </w:tc>
      </w:tr>
      <w:tr w:rsidR="00EF1E8E" w:rsidRPr="00AB6404" w14:paraId="42ED9A21" w14:textId="77777777" w:rsidTr="001F0370">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1560" w:type="dxa"/>
            <w:vMerge/>
            <w:noWrap/>
            <w:vAlign w:val="center"/>
            <w:hideMark/>
          </w:tcPr>
          <w:p w14:paraId="109FA835" w14:textId="77777777" w:rsidR="006931BA" w:rsidRPr="00AB6404" w:rsidRDefault="006931BA" w:rsidP="00AB6404">
            <w:pPr>
              <w:spacing w:after="160" w:line="360" w:lineRule="auto"/>
              <w:jc w:val="center"/>
              <w:rPr>
                <w:rFonts w:eastAsiaTheme="majorEastAsia"/>
                <w:lang w:val="es-DO"/>
              </w:rPr>
            </w:pPr>
          </w:p>
        </w:tc>
        <w:tc>
          <w:tcPr>
            <w:tcW w:w="1565" w:type="dxa"/>
            <w:noWrap/>
            <w:vAlign w:val="center"/>
            <w:hideMark/>
          </w:tcPr>
          <w:p w14:paraId="5804A95B" w14:textId="77777777" w:rsidR="006931BA" w:rsidRPr="00AB6404" w:rsidRDefault="006931BA"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Theme="majorEastAsia"/>
                <w:lang w:val="es-DO"/>
              </w:rPr>
            </w:pPr>
            <w:r w:rsidRPr="00AB6404">
              <w:rPr>
                <w:rFonts w:eastAsiaTheme="majorEastAsia"/>
                <w:lang w:val="es-DO"/>
              </w:rPr>
              <w:t>12 febrero</w:t>
            </w:r>
          </w:p>
        </w:tc>
        <w:tc>
          <w:tcPr>
            <w:tcW w:w="3396" w:type="dxa"/>
            <w:vAlign w:val="center"/>
            <w:hideMark/>
          </w:tcPr>
          <w:p w14:paraId="45E1F96D" w14:textId="11117493" w:rsidR="006931BA" w:rsidRPr="00AB6404" w:rsidRDefault="006931BA"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Theme="majorEastAsia"/>
                <w:lang w:val="es-DO"/>
              </w:rPr>
            </w:pPr>
            <w:r w:rsidRPr="00AB6404">
              <w:rPr>
                <w:rFonts w:eastAsiaTheme="majorEastAsia"/>
                <w:lang w:val="es-DO"/>
              </w:rPr>
              <w:t>Héctor Porcella representa a RD en el Simposio Global de Apoyo a la Implementación (GISS 2025) de la OACI en Abu Dhabi</w:t>
            </w:r>
            <w:r w:rsidR="006522A7" w:rsidRPr="00AB6404">
              <w:rPr>
                <w:rFonts w:eastAsiaTheme="majorEastAsia"/>
                <w:lang w:val="es-DO"/>
              </w:rPr>
              <w:t>.</w:t>
            </w:r>
          </w:p>
        </w:tc>
        <w:tc>
          <w:tcPr>
            <w:tcW w:w="1423" w:type="dxa"/>
            <w:noWrap/>
            <w:vAlign w:val="center"/>
            <w:hideMark/>
          </w:tcPr>
          <w:p w14:paraId="092A9D9F" w14:textId="77777777" w:rsidR="006931BA" w:rsidRPr="00AB6404" w:rsidRDefault="006931BA"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Theme="majorEastAsia"/>
                <w:lang w:val="es-DO"/>
              </w:rPr>
            </w:pPr>
            <w:r w:rsidRPr="00AB6404">
              <w:rPr>
                <w:rFonts w:eastAsiaTheme="majorEastAsia"/>
                <w:lang w:val="es-DO"/>
              </w:rPr>
              <w:t>31</w:t>
            </w:r>
          </w:p>
        </w:tc>
      </w:tr>
      <w:tr w:rsidR="00EF1E8E" w:rsidRPr="00AB6404" w14:paraId="2467C921" w14:textId="77777777" w:rsidTr="001F0370">
        <w:trPr>
          <w:trHeight w:val="1134"/>
          <w:jc w:val="center"/>
        </w:trPr>
        <w:tc>
          <w:tcPr>
            <w:cnfStyle w:val="001000000000" w:firstRow="0" w:lastRow="0" w:firstColumn="1" w:lastColumn="0" w:oddVBand="0" w:evenVBand="0" w:oddHBand="0" w:evenHBand="0" w:firstRowFirstColumn="0" w:firstRowLastColumn="0" w:lastRowFirstColumn="0" w:lastRowLastColumn="0"/>
            <w:tcW w:w="1560" w:type="dxa"/>
            <w:vMerge w:val="restart"/>
            <w:noWrap/>
            <w:vAlign w:val="center"/>
            <w:hideMark/>
          </w:tcPr>
          <w:p w14:paraId="303EB4C3" w14:textId="731B1316" w:rsidR="006931BA" w:rsidRPr="00AB6404" w:rsidRDefault="006931BA" w:rsidP="00AB6404">
            <w:pPr>
              <w:spacing w:after="160" w:line="360" w:lineRule="auto"/>
              <w:jc w:val="center"/>
              <w:rPr>
                <w:rFonts w:eastAsiaTheme="majorEastAsia"/>
                <w:lang w:val="es-DO"/>
              </w:rPr>
            </w:pPr>
            <w:r w:rsidRPr="00AB6404">
              <w:rPr>
                <w:rFonts w:eastAsiaTheme="majorEastAsia"/>
                <w:b w:val="0"/>
                <w:bCs w:val="0"/>
                <w:lang w:val="es-DO"/>
              </w:rPr>
              <w:t>Marzo</w:t>
            </w:r>
          </w:p>
        </w:tc>
        <w:tc>
          <w:tcPr>
            <w:tcW w:w="1565" w:type="dxa"/>
            <w:noWrap/>
            <w:vAlign w:val="center"/>
            <w:hideMark/>
          </w:tcPr>
          <w:p w14:paraId="70A96F55" w14:textId="77777777" w:rsidR="006931BA" w:rsidRPr="00AB6404" w:rsidRDefault="006931BA"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heme="majorEastAsia"/>
                <w:lang w:val="es-DO"/>
              </w:rPr>
            </w:pPr>
            <w:r w:rsidRPr="00AB6404">
              <w:rPr>
                <w:rFonts w:eastAsiaTheme="majorEastAsia"/>
                <w:lang w:val="es-DO"/>
              </w:rPr>
              <w:t>07 marzo</w:t>
            </w:r>
          </w:p>
        </w:tc>
        <w:tc>
          <w:tcPr>
            <w:tcW w:w="3396" w:type="dxa"/>
            <w:vAlign w:val="center"/>
            <w:hideMark/>
          </w:tcPr>
          <w:p w14:paraId="2F210F8F" w14:textId="65B1E758" w:rsidR="006931BA" w:rsidRPr="00AB6404" w:rsidRDefault="006931BA"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heme="majorEastAsia"/>
                <w:lang w:val="es-DO"/>
              </w:rPr>
            </w:pPr>
            <w:r w:rsidRPr="00AB6404">
              <w:rPr>
                <w:rFonts w:eastAsiaTheme="majorEastAsia"/>
                <w:lang w:val="es-DO"/>
              </w:rPr>
              <w:t>Comité Nacional de Facilitación acuerda plan para optimizar gestión aeroportuaria y mejorar puntualidad</w:t>
            </w:r>
            <w:r w:rsidR="006522A7" w:rsidRPr="00AB6404">
              <w:rPr>
                <w:rFonts w:eastAsiaTheme="majorEastAsia"/>
                <w:lang w:val="es-DO"/>
              </w:rPr>
              <w:t>.</w:t>
            </w:r>
          </w:p>
        </w:tc>
        <w:tc>
          <w:tcPr>
            <w:tcW w:w="1423" w:type="dxa"/>
            <w:noWrap/>
            <w:vAlign w:val="center"/>
            <w:hideMark/>
          </w:tcPr>
          <w:p w14:paraId="225EA835" w14:textId="77777777" w:rsidR="006931BA" w:rsidRPr="00AB6404" w:rsidRDefault="006931BA"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heme="majorEastAsia"/>
                <w:lang w:val="es-DO"/>
              </w:rPr>
            </w:pPr>
            <w:r w:rsidRPr="00AB6404">
              <w:rPr>
                <w:rFonts w:eastAsiaTheme="majorEastAsia"/>
                <w:lang w:val="es-DO"/>
              </w:rPr>
              <w:t>26</w:t>
            </w:r>
          </w:p>
        </w:tc>
      </w:tr>
      <w:tr w:rsidR="00EF1E8E" w:rsidRPr="00AB6404" w14:paraId="45AF3FAB" w14:textId="77777777" w:rsidTr="001F0370">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1560" w:type="dxa"/>
            <w:vMerge/>
            <w:noWrap/>
            <w:vAlign w:val="center"/>
            <w:hideMark/>
          </w:tcPr>
          <w:p w14:paraId="3C9BC297" w14:textId="77777777" w:rsidR="006931BA" w:rsidRPr="00AB6404" w:rsidRDefault="006931BA" w:rsidP="00AB6404">
            <w:pPr>
              <w:spacing w:after="160" w:line="360" w:lineRule="auto"/>
              <w:jc w:val="center"/>
              <w:rPr>
                <w:rFonts w:eastAsiaTheme="majorEastAsia"/>
                <w:lang w:val="es-DO"/>
              </w:rPr>
            </w:pPr>
          </w:p>
        </w:tc>
        <w:tc>
          <w:tcPr>
            <w:tcW w:w="1565" w:type="dxa"/>
            <w:noWrap/>
            <w:vAlign w:val="center"/>
            <w:hideMark/>
          </w:tcPr>
          <w:p w14:paraId="3E84FF43" w14:textId="77777777" w:rsidR="006931BA" w:rsidRPr="00AB6404" w:rsidRDefault="006931BA"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Theme="majorEastAsia"/>
                <w:lang w:val="es-DO"/>
              </w:rPr>
            </w:pPr>
            <w:r w:rsidRPr="00AB6404">
              <w:rPr>
                <w:rFonts w:eastAsiaTheme="majorEastAsia"/>
                <w:lang w:val="es-DO"/>
              </w:rPr>
              <w:t>24 marzo</w:t>
            </w:r>
          </w:p>
        </w:tc>
        <w:tc>
          <w:tcPr>
            <w:tcW w:w="3396" w:type="dxa"/>
            <w:vAlign w:val="center"/>
            <w:hideMark/>
          </w:tcPr>
          <w:p w14:paraId="0F41701B" w14:textId="750500CB" w:rsidR="006931BA" w:rsidRPr="00AB6404" w:rsidRDefault="006931BA"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Theme="majorEastAsia"/>
                <w:lang w:val="es-DO"/>
              </w:rPr>
            </w:pPr>
            <w:r w:rsidRPr="00AB6404">
              <w:rPr>
                <w:rFonts w:eastAsiaTheme="majorEastAsia"/>
                <w:lang w:val="es-DO"/>
              </w:rPr>
              <w:t>Héctor Porcella resalta trascendencia del Seminario sobre Asuntos Legales del Transporte Aéreo en República Dominicana</w:t>
            </w:r>
            <w:r w:rsidR="006522A7" w:rsidRPr="00AB6404">
              <w:rPr>
                <w:rFonts w:eastAsiaTheme="majorEastAsia"/>
                <w:lang w:val="es-DO"/>
              </w:rPr>
              <w:t>.</w:t>
            </w:r>
          </w:p>
        </w:tc>
        <w:tc>
          <w:tcPr>
            <w:tcW w:w="1423" w:type="dxa"/>
            <w:noWrap/>
            <w:vAlign w:val="center"/>
            <w:hideMark/>
          </w:tcPr>
          <w:p w14:paraId="5C766937" w14:textId="77777777" w:rsidR="006931BA" w:rsidRPr="00AB6404" w:rsidRDefault="006931BA"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Theme="majorEastAsia"/>
                <w:lang w:val="es-DO"/>
              </w:rPr>
            </w:pPr>
            <w:r w:rsidRPr="00AB6404">
              <w:rPr>
                <w:rFonts w:eastAsiaTheme="majorEastAsia"/>
                <w:lang w:val="es-DO"/>
              </w:rPr>
              <w:t>29</w:t>
            </w:r>
          </w:p>
        </w:tc>
      </w:tr>
      <w:tr w:rsidR="00EF1E8E" w:rsidRPr="00AB6404" w14:paraId="6771D3C1" w14:textId="77777777" w:rsidTr="001F0370">
        <w:trPr>
          <w:trHeight w:val="1134"/>
          <w:jc w:val="center"/>
        </w:trPr>
        <w:tc>
          <w:tcPr>
            <w:cnfStyle w:val="001000000000" w:firstRow="0" w:lastRow="0" w:firstColumn="1" w:lastColumn="0" w:oddVBand="0" w:evenVBand="0" w:oddHBand="0" w:evenHBand="0" w:firstRowFirstColumn="0" w:firstRowLastColumn="0" w:lastRowFirstColumn="0" w:lastRowLastColumn="0"/>
            <w:tcW w:w="1560" w:type="dxa"/>
            <w:vMerge/>
            <w:noWrap/>
            <w:vAlign w:val="center"/>
            <w:hideMark/>
          </w:tcPr>
          <w:p w14:paraId="6F2A510B" w14:textId="77777777" w:rsidR="006931BA" w:rsidRPr="00AB6404" w:rsidRDefault="006931BA" w:rsidP="00AB6404">
            <w:pPr>
              <w:spacing w:after="160" w:line="360" w:lineRule="auto"/>
              <w:jc w:val="center"/>
              <w:rPr>
                <w:rFonts w:eastAsiaTheme="majorEastAsia"/>
                <w:lang w:val="es-DO"/>
              </w:rPr>
            </w:pPr>
          </w:p>
        </w:tc>
        <w:tc>
          <w:tcPr>
            <w:tcW w:w="1565" w:type="dxa"/>
            <w:noWrap/>
            <w:vAlign w:val="center"/>
            <w:hideMark/>
          </w:tcPr>
          <w:p w14:paraId="45740F9A" w14:textId="77777777" w:rsidR="006931BA" w:rsidRPr="00AB6404" w:rsidRDefault="006931BA"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heme="majorEastAsia"/>
                <w:lang w:val="es-DO"/>
              </w:rPr>
            </w:pPr>
            <w:r w:rsidRPr="00AB6404">
              <w:rPr>
                <w:rFonts w:eastAsiaTheme="majorEastAsia"/>
                <w:lang w:val="es-DO"/>
              </w:rPr>
              <w:t>28 marzo</w:t>
            </w:r>
          </w:p>
        </w:tc>
        <w:tc>
          <w:tcPr>
            <w:tcW w:w="3396" w:type="dxa"/>
            <w:vAlign w:val="center"/>
            <w:hideMark/>
          </w:tcPr>
          <w:p w14:paraId="1087637C" w14:textId="5BFC662D" w:rsidR="006931BA" w:rsidRPr="00AB6404" w:rsidRDefault="006931BA"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heme="majorEastAsia"/>
                <w:lang w:val="es-DO"/>
              </w:rPr>
            </w:pPr>
            <w:r w:rsidRPr="00AB6404">
              <w:rPr>
                <w:rFonts w:eastAsiaTheme="majorEastAsia"/>
                <w:lang w:val="es-DO"/>
              </w:rPr>
              <w:t>Héctor Porcella representa a República Dominicana en la IV Reunión del Comité Ejecutivo Especial de la CLAC en Brasil</w:t>
            </w:r>
            <w:r w:rsidR="006522A7" w:rsidRPr="00AB6404">
              <w:rPr>
                <w:rFonts w:eastAsiaTheme="majorEastAsia"/>
                <w:lang w:val="es-DO"/>
              </w:rPr>
              <w:t>.</w:t>
            </w:r>
          </w:p>
        </w:tc>
        <w:tc>
          <w:tcPr>
            <w:tcW w:w="1423" w:type="dxa"/>
            <w:noWrap/>
            <w:vAlign w:val="center"/>
            <w:hideMark/>
          </w:tcPr>
          <w:p w14:paraId="35004C09" w14:textId="77777777" w:rsidR="006931BA" w:rsidRPr="00AB6404" w:rsidRDefault="006931BA"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heme="majorEastAsia"/>
                <w:lang w:val="es-DO"/>
              </w:rPr>
            </w:pPr>
            <w:r w:rsidRPr="00AB6404">
              <w:rPr>
                <w:rFonts w:eastAsiaTheme="majorEastAsia"/>
                <w:lang w:val="es-DO"/>
              </w:rPr>
              <w:t>13</w:t>
            </w:r>
          </w:p>
        </w:tc>
      </w:tr>
      <w:tr w:rsidR="0081747A" w:rsidRPr="00AB6404" w14:paraId="1F9D7621" w14:textId="77777777" w:rsidTr="001F0370">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1560" w:type="dxa"/>
            <w:vMerge w:val="restart"/>
            <w:noWrap/>
            <w:vAlign w:val="center"/>
            <w:hideMark/>
          </w:tcPr>
          <w:p w14:paraId="14D56ED4" w14:textId="409375D7" w:rsidR="006931BA" w:rsidRPr="00AB6404" w:rsidRDefault="006931BA" w:rsidP="00AB6404">
            <w:pPr>
              <w:spacing w:after="160" w:line="360" w:lineRule="auto"/>
              <w:jc w:val="center"/>
              <w:rPr>
                <w:rFonts w:eastAsiaTheme="majorEastAsia"/>
                <w:lang w:val="es-DO"/>
              </w:rPr>
            </w:pPr>
            <w:r w:rsidRPr="00AB6404">
              <w:rPr>
                <w:rFonts w:eastAsiaTheme="majorEastAsia"/>
                <w:b w:val="0"/>
                <w:bCs w:val="0"/>
                <w:lang w:val="es-DO"/>
              </w:rPr>
              <w:t>Abril</w:t>
            </w:r>
          </w:p>
        </w:tc>
        <w:tc>
          <w:tcPr>
            <w:tcW w:w="1565" w:type="dxa"/>
            <w:noWrap/>
            <w:vAlign w:val="center"/>
            <w:hideMark/>
          </w:tcPr>
          <w:p w14:paraId="5B097B14" w14:textId="77777777" w:rsidR="006931BA" w:rsidRPr="00AB6404" w:rsidRDefault="006931BA"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Theme="majorEastAsia"/>
                <w:lang w:val="es-DO"/>
              </w:rPr>
            </w:pPr>
            <w:r w:rsidRPr="00AB6404">
              <w:rPr>
                <w:rFonts w:eastAsiaTheme="majorEastAsia"/>
                <w:lang w:val="es-DO"/>
              </w:rPr>
              <w:t>14 abril</w:t>
            </w:r>
          </w:p>
        </w:tc>
        <w:tc>
          <w:tcPr>
            <w:tcW w:w="3396" w:type="dxa"/>
            <w:vAlign w:val="center"/>
            <w:hideMark/>
          </w:tcPr>
          <w:p w14:paraId="15C393B9" w14:textId="7CE8C50E" w:rsidR="006931BA" w:rsidRPr="00AB6404" w:rsidRDefault="006931BA"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Theme="majorEastAsia"/>
                <w:lang w:val="es-DO"/>
              </w:rPr>
            </w:pPr>
            <w:r w:rsidRPr="00AB6404">
              <w:rPr>
                <w:rFonts w:eastAsiaTheme="majorEastAsia"/>
                <w:lang w:val="es-DO"/>
              </w:rPr>
              <w:t>Presidente de la Junta de Aviación Civil, Héctor Porcella, representó a República Dominicana en la Primera Cumbre Mundial de Carga Aérea de la OACI en Turquía</w:t>
            </w:r>
            <w:r w:rsidR="006522A7" w:rsidRPr="00AB6404">
              <w:rPr>
                <w:rFonts w:eastAsiaTheme="majorEastAsia"/>
                <w:lang w:val="es-DO"/>
              </w:rPr>
              <w:t>.</w:t>
            </w:r>
          </w:p>
        </w:tc>
        <w:tc>
          <w:tcPr>
            <w:tcW w:w="1423" w:type="dxa"/>
            <w:noWrap/>
            <w:vAlign w:val="center"/>
            <w:hideMark/>
          </w:tcPr>
          <w:p w14:paraId="0B06D170" w14:textId="77777777" w:rsidR="006931BA" w:rsidRPr="00AB6404" w:rsidRDefault="006931BA"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Theme="majorEastAsia"/>
                <w:lang w:val="es-DO"/>
              </w:rPr>
            </w:pPr>
            <w:r w:rsidRPr="00AB6404">
              <w:rPr>
                <w:rFonts w:eastAsiaTheme="majorEastAsia"/>
                <w:lang w:val="es-DO"/>
              </w:rPr>
              <w:t>24</w:t>
            </w:r>
          </w:p>
        </w:tc>
      </w:tr>
      <w:tr w:rsidR="0081747A" w:rsidRPr="00AB6404" w14:paraId="2985337C" w14:textId="77777777" w:rsidTr="001F0370">
        <w:trPr>
          <w:trHeight w:val="1134"/>
          <w:jc w:val="center"/>
        </w:trPr>
        <w:tc>
          <w:tcPr>
            <w:cnfStyle w:val="001000000000" w:firstRow="0" w:lastRow="0" w:firstColumn="1" w:lastColumn="0" w:oddVBand="0" w:evenVBand="0" w:oddHBand="0" w:evenHBand="0" w:firstRowFirstColumn="0" w:firstRowLastColumn="0" w:lastRowFirstColumn="0" w:lastRowLastColumn="0"/>
            <w:tcW w:w="1560" w:type="dxa"/>
            <w:vMerge/>
            <w:noWrap/>
            <w:vAlign w:val="center"/>
            <w:hideMark/>
          </w:tcPr>
          <w:p w14:paraId="76C98B8E" w14:textId="77777777" w:rsidR="006931BA" w:rsidRPr="00AB6404" w:rsidRDefault="006931BA" w:rsidP="00AB6404">
            <w:pPr>
              <w:spacing w:after="160" w:line="360" w:lineRule="auto"/>
              <w:jc w:val="center"/>
              <w:rPr>
                <w:rFonts w:eastAsiaTheme="majorEastAsia"/>
                <w:lang w:val="es-DO"/>
              </w:rPr>
            </w:pPr>
          </w:p>
        </w:tc>
        <w:tc>
          <w:tcPr>
            <w:tcW w:w="1565" w:type="dxa"/>
            <w:noWrap/>
            <w:vAlign w:val="center"/>
            <w:hideMark/>
          </w:tcPr>
          <w:p w14:paraId="2CFBAFF0" w14:textId="77777777" w:rsidR="006931BA" w:rsidRPr="00AB6404" w:rsidRDefault="006931BA"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heme="majorEastAsia"/>
                <w:lang w:val="es-DO"/>
              </w:rPr>
            </w:pPr>
            <w:r w:rsidRPr="00AB6404">
              <w:rPr>
                <w:rFonts w:eastAsiaTheme="majorEastAsia"/>
                <w:lang w:val="es-DO"/>
              </w:rPr>
              <w:t>24 abril</w:t>
            </w:r>
          </w:p>
        </w:tc>
        <w:tc>
          <w:tcPr>
            <w:tcW w:w="3396" w:type="dxa"/>
            <w:vAlign w:val="center"/>
            <w:hideMark/>
          </w:tcPr>
          <w:p w14:paraId="4E994CA6" w14:textId="08DC9BD5" w:rsidR="006931BA" w:rsidRPr="00AB6404" w:rsidRDefault="006931BA"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heme="majorEastAsia"/>
                <w:lang w:val="es-DO"/>
              </w:rPr>
            </w:pPr>
            <w:r w:rsidRPr="00AB6404">
              <w:rPr>
                <w:rFonts w:eastAsiaTheme="majorEastAsia"/>
                <w:lang w:val="es-DO"/>
              </w:rPr>
              <w:t>Presidente de la Junta de Aviación Civil consolida ICAN 2025 con firma de acuerdo y reuniones bilaterales con autoridades de la OACI</w:t>
            </w:r>
            <w:r w:rsidR="006522A7" w:rsidRPr="00AB6404">
              <w:rPr>
                <w:rFonts w:eastAsiaTheme="majorEastAsia"/>
                <w:lang w:val="es-DO"/>
              </w:rPr>
              <w:t>.</w:t>
            </w:r>
          </w:p>
        </w:tc>
        <w:tc>
          <w:tcPr>
            <w:tcW w:w="1423" w:type="dxa"/>
            <w:noWrap/>
            <w:vAlign w:val="center"/>
            <w:hideMark/>
          </w:tcPr>
          <w:p w14:paraId="6A1E5A90" w14:textId="77777777" w:rsidR="006931BA" w:rsidRPr="00AB6404" w:rsidRDefault="006931BA"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heme="majorEastAsia"/>
                <w:lang w:val="es-DO"/>
              </w:rPr>
            </w:pPr>
            <w:r w:rsidRPr="00AB6404">
              <w:rPr>
                <w:rFonts w:eastAsiaTheme="majorEastAsia"/>
                <w:lang w:val="es-DO"/>
              </w:rPr>
              <w:t>14</w:t>
            </w:r>
          </w:p>
        </w:tc>
      </w:tr>
      <w:tr w:rsidR="0081747A" w:rsidRPr="00AB6404" w14:paraId="380F34DD" w14:textId="77777777" w:rsidTr="001F0370">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1560" w:type="dxa"/>
            <w:vMerge w:val="restart"/>
            <w:noWrap/>
            <w:vAlign w:val="center"/>
            <w:hideMark/>
          </w:tcPr>
          <w:p w14:paraId="7614E879" w14:textId="5F763633" w:rsidR="00426396" w:rsidRPr="00AB6404" w:rsidRDefault="00426396" w:rsidP="00AB6404">
            <w:pPr>
              <w:spacing w:after="160" w:line="360" w:lineRule="auto"/>
              <w:jc w:val="center"/>
              <w:rPr>
                <w:rFonts w:eastAsiaTheme="majorEastAsia"/>
                <w:lang w:val="es-DO"/>
              </w:rPr>
            </w:pPr>
            <w:r w:rsidRPr="00AB6404">
              <w:rPr>
                <w:rFonts w:eastAsiaTheme="majorEastAsia"/>
                <w:b w:val="0"/>
                <w:bCs w:val="0"/>
                <w:lang w:val="es-DO"/>
              </w:rPr>
              <w:t>Junio</w:t>
            </w:r>
          </w:p>
        </w:tc>
        <w:tc>
          <w:tcPr>
            <w:tcW w:w="1565" w:type="dxa"/>
            <w:noWrap/>
            <w:vAlign w:val="center"/>
            <w:hideMark/>
          </w:tcPr>
          <w:p w14:paraId="1B274E4A" w14:textId="77777777" w:rsidR="00426396" w:rsidRPr="00AB6404" w:rsidRDefault="0042639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Theme="majorEastAsia"/>
                <w:lang w:val="es-DO"/>
              </w:rPr>
            </w:pPr>
            <w:r w:rsidRPr="00AB6404">
              <w:rPr>
                <w:rFonts w:eastAsiaTheme="majorEastAsia"/>
                <w:lang w:val="es-DO"/>
              </w:rPr>
              <w:t>15 junio</w:t>
            </w:r>
          </w:p>
        </w:tc>
        <w:tc>
          <w:tcPr>
            <w:tcW w:w="3396" w:type="dxa"/>
            <w:vAlign w:val="center"/>
            <w:hideMark/>
          </w:tcPr>
          <w:p w14:paraId="4DF328C0" w14:textId="1252E3AB" w:rsidR="00426396" w:rsidRPr="00AB6404" w:rsidRDefault="0042639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Theme="majorEastAsia"/>
                <w:lang w:val="es-DO"/>
              </w:rPr>
            </w:pPr>
            <w:r w:rsidRPr="00AB6404">
              <w:rPr>
                <w:rFonts w:eastAsiaTheme="majorEastAsia"/>
                <w:lang w:val="es-DO"/>
              </w:rPr>
              <w:t>La JAC aclara que aún está en proceso de evaluación la reanudación de vuelos comerciales hacia Venezuela</w:t>
            </w:r>
            <w:r w:rsidR="006522A7" w:rsidRPr="00AB6404">
              <w:rPr>
                <w:rFonts w:eastAsiaTheme="majorEastAsia"/>
                <w:lang w:val="es-DO"/>
              </w:rPr>
              <w:t>.</w:t>
            </w:r>
          </w:p>
        </w:tc>
        <w:tc>
          <w:tcPr>
            <w:tcW w:w="1423" w:type="dxa"/>
            <w:noWrap/>
            <w:vAlign w:val="center"/>
            <w:hideMark/>
          </w:tcPr>
          <w:p w14:paraId="046F2C9D" w14:textId="77777777" w:rsidR="00426396" w:rsidRPr="00AB6404" w:rsidRDefault="0042639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Theme="majorEastAsia"/>
                <w:lang w:val="es-DO"/>
              </w:rPr>
            </w:pPr>
            <w:r w:rsidRPr="00AB6404">
              <w:rPr>
                <w:rFonts w:eastAsiaTheme="majorEastAsia"/>
                <w:lang w:val="es-DO"/>
              </w:rPr>
              <w:t>99</w:t>
            </w:r>
          </w:p>
        </w:tc>
      </w:tr>
      <w:tr w:rsidR="0081747A" w:rsidRPr="00AB6404" w14:paraId="06B9E058" w14:textId="77777777" w:rsidTr="001F0370">
        <w:trPr>
          <w:trHeight w:val="1134"/>
          <w:jc w:val="center"/>
        </w:trPr>
        <w:tc>
          <w:tcPr>
            <w:cnfStyle w:val="001000000000" w:firstRow="0" w:lastRow="0" w:firstColumn="1" w:lastColumn="0" w:oddVBand="0" w:evenVBand="0" w:oddHBand="0" w:evenHBand="0" w:firstRowFirstColumn="0" w:firstRowLastColumn="0" w:lastRowFirstColumn="0" w:lastRowLastColumn="0"/>
            <w:tcW w:w="1560" w:type="dxa"/>
            <w:vMerge/>
            <w:noWrap/>
            <w:vAlign w:val="center"/>
            <w:hideMark/>
          </w:tcPr>
          <w:p w14:paraId="3A6BD41C" w14:textId="075CDC5B" w:rsidR="00426396" w:rsidRPr="00AB6404" w:rsidRDefault="00426396" w:rsidP="00AB6404">
            <w:pPr>
              <w:spacing w:after="160" w:line="360" w:lineRule="auto"/>
              <w:jc w:val="center"/>
              <w:rPr>
                <w:rFonts w:eastAsiaTheme="majorEastAsia"/>
                <w:lang w:val="es-DO"/>
              </w:rPr>
            </w:pPr>
          </w:p>
        </w:tc>
        <w:tc>
          <w:tcPr>
            <w:tcW w:w="1565" w:type="dxa"/>
            <w:noWrap/>
            <w:vAlign w:val="center"/>
            <w:hideMark/>
          </w:tcPr>
          <w:p w14:paraId="55B4F722" w14:textId="77777777" w:rsidR="00426396" w:rsidRPr="00AB6404" w:rsidRDefault="0042639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heme="majorEastAsia"/>
                <w:lang w:val="es-DO"/>
              </w:rPr>
            </w:pPr>
            <w:r w:rsidRPr="00AB6404">
              <w:rPr>
                <w:rFonts w:eastAsiaTheme="majorEastAsia"/>
                <w:lang w:val="es-DO"/>
              </w:rPr>
              <w:t>02 julio</w:t>
            </w:r>
          </w:p>
        </w:tc>
        <w:tc>
          <w:tcPr>
            <w:tcW w:w="3396" w:type="dxa"/>
            <w:vAlign w:val="center"/>
            <w:hideMark/>
          </w:tcPr>
          <w:p w14:paraId="1A79BFB3" w14:textId="10F4CDD2" w:rsidR="00426396" w:rsidRPr="00AB6404" w:rsidRDefault="0042639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heme="majorEastAsia"/>
                <w:lang w:val="es-DO"/>
              </w:rPr>
            </w:pPr>
            <w:r w:rsidRPr="00AB6404">
              <w:rPr>
                <w:rFonts w:eastAsiaTheme="majorEastAsia"/>
                <w:lang w:val="es-DO"/>
              </w:rPr>
              <w:t>Segunda Reunión Ordinaria del Comité Nacional de Facilitación 2025</w:t>
            </w:r>
            <w:r w:rsidR="006522A7" w:rsidRPr="00AB6404">
              <w:rPr>
                <w:rFonts w:eastAsiaTheme="majorEastAsia"/>
                <w:lang w:val="es-DO"/>
              </w:rPr>
              <w:t>.</w:t>
            </w:r>
          </w:p>
        </w:tc>
        <w:tc>
          <w:tcPr>
            <w:tcW w:w="1423" w:type="dxa"/>
            <w:noWrap/>
            <w:vAlign w:val="center"/>
            <w:hideMark/>
          </w:tcPr>
          <w:p w14:paraId="4BBC0287" w14:textId="77777777" w:rsidR="00426396" w:rsidRPr="00AB6404" w:rsidRDefault="0042639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heme="majorEastAsia"/>
                <w:lang w:val="es-DO"/>
              </w:rPr>
            </w:pPr>
            <w:r w:rsidRPr="00AB6404">
              <w:rPr>
                <w:rFonts w:eastAsiaTheme="majorEastAsia"/>
                <w:lang w:val="es-DO"/>
              </w:rPr>
              <w:t>33</w:t>
            </w:r>
          </w:p>
        </w:tc>
      </w:tr>
      <w:tr w:rsidR="0081747A" w:rsidRPr="00AB6404" w14:paraId="7000394D" w14:textId="77777777" w:rsidTr="001F0370">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1560" w:type="dxa"/>
            <w:vMerge/>
            <w:noWrap/>
            <w:vAlign w:val="center"/>
            <w:hideMark/>
          </w:tcPr>
          <w:p w14:paraId="23E047A4" w14:textId="77777777" w:rsidR="00426396" w:rsidRPr="00AB6404" w:rsidRDefault="00426396" w:rsidP="00AB6404">
            <w:pPr>
              <w:spacing w:after="160" w:line="360" w:lineRule="auto"/>
              <w:jc w:val="center"/>
              <w:rPr>
                <w:rFonts w:eastAsiaTheme="majorEastAsia"/>
                <w:lang w:val="es-DO"/>
              </w:rPr>
            </w:pPr>
          </w:p>
        </w:tc>
        <w:tc>
          <w:tcPr>
            <w:tcW w:w="1565" w:type="dxa"/>
            <w:noWrap/>
            <w:vAlign w:val="center"/>
            <w:hideMark/>
          </w:tcPr>
          <w:p w14:paraId="6E2936D7" w14:textId="77777777" w:rsidR="00426396" w:rsidRPr="00AB6404" w:rsidRDefault="0042639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Theme="majorEastAsia"/>
                <w:lang w:val="es-DO"/>
              </w:rPr>
            </w:pPr>
            <w:r w:rsidRPr="00AB6404">
              <w:rPr>
                <w:rFonts w:eastAsiaTheme="majorEastAsia"/>
                <w:lang w:val="es-DO"/>
              </w:rPr>
              <w:t>03 julio</w:t>
            </w:r>
          </w:p>
        </w:tc>
        <w:tc>
          <w:tcPr>
            <w:tcW w:w="3396" w:type="dxa"/>
            <w:vAlign w:val="center"/>
            <w:hideMark/>
          </w:tcPr>
          <w:p w14:paraId="3E29D542" w14:textId="1A88BBB2" w:rsidR="00426396" w:rsidRPr="00AB6404" w:rsidRDefault="0042639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Theme="majorEastAsia"/>
                <w:lang w:val="es-DO"/>
              </w:rPr>
            </w:pPr>
            <w:r w:rsidRPr="00AB6404">
              <w:rPr>
                <w:rFonts w:eastAsiaTheme="majorEastAsia"/>
                <w:lang w:val="es-DO"/>
              </w:rPr>
              <w:t>JAC inaugura Galería en homenaje a sus Pasados presidentes</w:t>
            </w:r>
            <w:r w:rsidR="006522A7" w:rsidRPr="00AB6404">
              <w:rPr>
                <w:rFonts w:eastAsiaTheme="majorEastAsia"/>
                <w:lang w:val="es-DO"/>
              </w:rPr>
              <w:t>.</w:t>
            </w:r>
          </w:p>
        </w:tc>
        <w:tc>
          <w:tcPr>
            <w:tcW w:w="1423" w:type="dxa"/>
            <w:noWrap/>
            <w:vAlign w:val="center"/>
            <w:hideMark/>
          </w:tcPr>
          <w:p w14:paraId="65E72841" w14:textId="77777777" w:rsidR="00426396" w:rsidRPr="00AB6404" w:rsidRDefault="0042639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Theme="majorEastAsia"/>
                <w:lang w:val="es-DO"/>
              </w:rPr>
            </w:pPr>
            <w:r w:rsidRPr="00AB6404">
              <w:rPr>
                <w:rFonts w:eastAsiaTheme="majorEastAsia"/>
                <w:lang w:val="es-DO"/>
              </w:rPr>
              <w:t>17</w:t>
            </w:r>
          </w:p>
        </w:tc>
      </w:tr>
      <w:tr w:rsidR="0081747A" w:rsidRPr="00AB6404" w14:paraId="0E86BE66" w14:textId="77777777" w:rsidTr="001F0370">
        <w:trPr>
          <w:trHeight w:val="1134"/>
          <w:jc w:val="center"/>
        </w:trPr>
        <w:tc>
          <w:tcPr>
            <w:cnfStyle w:val="001000000000" w:firstRow="0" w:lastRow="0" w:firstColumn="1" w:lastColumn="0" w:oddVBand="0" w:evenVBand="0" w:oddHBand="0" w:evenHBand="0" w:firstRowFirstColumn="0" w:firstRowLastColumn="0" w:lastRowFirstColumn="0" w:lastRowLastColumn="0"/>
            <w:tcW w:w="1560" w:type="dxa"/>
            <w:vMerge/>
            <w:noWrap/>
            <w:vAlign w:val="center"/>
            <w:hideMark/>
          </w:tcPr>
          <w:p w14:paraId="53A32A32" w14:textId="77777777" w:rsidR="00426396" w:rsidRPr="00AB6404" w:rsidRDefault="00426396" w:rsidP="00AB6404">
            <w:pPr>
              <w:spacing w:after="160" w:line="360" w:lineRule="auto"/>
              <w:jc w:val="center"/>
              <w:rPr>
                <w:rFonts w:eastAsiaTheme="majorEastAsia"/>
                <w:lang w:val="es-DO"/>
              </w:rPr>
            </w:pPr>
          </w:p>
        </w:tc>
        <w:tc>
          <w:tcPr>
            <w:tcW w:w="1565" w:type="dxa"/>
            <w:noWrap/>
            <w:vAlign w:val="center"/>
            <w:hideMark/>
          </w:tcPr>
          <w:p w14:paraId="3596974E" w14:textId="77777777" w:rsidR="00426396" w:rsidRPr="00AB6404" w:rsidRDefault="0042639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heme="majorEastAsia"/>
                <w:lang w:val="es-DO"/>
              </w:rPr>
            </w:pPr>
            <w:r w:rsidRPr="00AB6404">
              <w:rPr>
                <w:rFonts w:eastAsiaTheme="majorEastAsia"/>
                <w:lang w:val="es-DO"/>
              </w:rPr>
              <w:t>18 julio</w:t>
            </w:r>
          </w:p>
        </w:tc>
        <w:tc>
          <w:tcPr>
            <w:tcW w:w="3396" w:type="dxa"/>
            <w:vAlign w:val="center"/>
            <w:hideMark/>
          </w:tcPr>
          <w:p w14:paraId="6D376EB0" w14:textId="0A955D4E" w:rsidR="00426396" w:rsidRPr="00AB6404" w:rsidRDefault="0042639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heme="majorEastAsia"/>
                <w:lang w:val="es-DO"/>
              </w:rPr>
            </w:pPr>
            <w:r w:rsidRPr="00AB6404">
              <w:rPr>
                <w:rFonts w:eastAsiaTheme="majorEastAsia"/>
                <w:lang w:val="es-DO"/>
              </w:rPr>
              <w:t>La aviación civil dominicana vive su mejor momento, afirmó presidente de la JAC</w:t>
            </w:r>
            <w:r w:rsidR="006522A7" w:rsidRPr="00AB6404">
              <w:rPr>
                <w:rFonts w:eastAsiaTheme="majorEastAsia"/>
                <w:lang w:val="es-DO"/>
              </w:rPr>
              <w:t>.</w:t>
            </w:r>
          </w:p>
        </w:tc>
        <w:tc>
          <w:tcPr>
            <w:tcW w:w="1423" w:type="dxa"/>
            <w:noWrap/>
            <w:vAlign w:val="center"/>
            <w:hideMark/>
          </w:tcPr>
          <w:p w14:paraId="029E5099" w14:textId="77777777" w:rsidR="00426396" w:rsidRPr="00AB6404" w:rsidRDefault="00426396"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heme="majorEastAsia"/>
                <w:lang w:val="es-DO"/>
              </w:rPr>
            </w:pPr>
            <w:r w:rsidRPr="00AB6404">
              <w:rPr>
                <w:rFonts w:eastAsiaTheme="majorEastAsia"/>
                <w:lang w:val="es-DO"/>
              </w:rPr>
              <w:t>31</w:t>
            </w:r>
          </w:p>
        </w:tc>
      </w:tr>
      <w:tr w:rsidR="0081747A" w:rsidRPr="00AB6404" w14:paraId="2CE5977D" w14:textId="77777777" w:rsidTr="001F0370">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1560" w:type="dxa"/>
            <w:vMerge/>
            <w:noWrap/>
            <w:vAlign w:val="center"/>
            <w:hideMark/>
          </w:tcPr>
          <w:p w14:paraId="6243071A" w14:textId="77777777" w:rsidR="00426396" w:rsidRPr="00AB6404" w:rsidRDefault="00426396" w:rsidP="00AB6404">
            <w:pPr>
              <w:spacing w:after="160" w:line="360" w:lineRule="auto"/>
              <w:jc w:val="center"/>
              <w:rPr>
                <w:rFonts w:eastAsiaTheme="majorEastAsia"/>
                <w:lang w:val="es-DO"/>
              </w:rPr>
            </w:pPr>
          </w:p>
        </w:tc>
        <w:tc>
          <w:tcPr>
            <w:tcW w:w="1565" w:type="dxa"/>
            <w:noWrap/>
            <w:vAlign w:val="center"/>
            <w:hideMark/>
          </w:tcPr>
          <w:p w14:paraId="40745C31" w14:textId="77777777" w:rsidR="00426396" w:rsidRPr="00AB6404" w:rsidRDefault="0042639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Theme="majorEastAsia"/>
                <w:lang w:val="es-DO"/>
              </w:rPr>
            </w:pPr>
            <w:r w:rsidRPr="00AB6404">
              <w:rPr>
                <w:rFonts w:eastAsiaTheme="majorEastAsia"/>
                <w:lang w:val="es-DO"/>
              </w:rPr>
              <w:t>23 julio</w:t>
            </w:r>
          </w:p>
        </w:tc>
        <w:tc>
          <w:tcPr>
            <w:tcW w:w="3396" w:type="dxa"/>
            <w:vAlign w:val="center"/>
            <w:hideMark/>
          </w:tcPr>
          <w:p w14:paraId="4B01A548" w14:textId="1F29314F" w:rsidR="00426396" w:rsidRPr="00AB6404" w:rsidRDefault="0042639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Theme="majorEastAsia"/>
                <w:lang w:val="es-DO"/>
              </w:rPr>
            </w:pPr>
            <w:r w:rsidRPr="00AB6404">
              <w:rPr>
                <w:rFonts w:eastAsiaTheme="majorEastAsia"/>
                <w:lang w:val="es-DO"/>
              </w:rPr>
              <w:t>La JAC afirma RD conquista nuevos destinos directos tras firmas de acuerdos internacionales</w:t>
            </w:r>
            <w:r w:rsidR="006522A7" w:rsidRPr="00AB6404">
              <w:rPr>
                <w:rFonts w:eastAsiaTheme="majorEastAsia"/>
                <w:lang w:val="es-DO"/>
              </w:rPr>
              <w:t>.</w:t>
            </w:r>
          </w:p>
        </w:tc>
        <w:tc>
          <w:tcPr>
            <w:tcW w:w="1423" w:type="dxa"/>
            <w:noWrap/>
            <w:vAlign w:val="center"/>
            <w:hideMark/>
          </w:tcPr>
          <w:p w14:paraId="192EA110" w14:textId="77777777" w:rsidR="00426396" w:rsidRPr="00AB6404" w:rsidRDefault="00426396"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Theme="majorEastAsia"/>
                <w:lang w:val="es-DO"/>
              </w:rPr>
            </w:pPr>
            <w:r w:rsidRPr="00AB6404">
              <w:rPr>
                <w:rFonts w:eastAsiaTheme="majorEastAsia"/>
                <w:lang w:val="es-DO"/>
              </w:rPr>
              <w:t>17</w:t>
            </w:r>
          </w:p>
        </w:tc>
      </w:tr>
      <w:tr w:rsidR="0081747A" w:rsidRPr="00AB6404" w14:paraId="6D3D07E7" w14:textId="77777777" w:rsidTr="001F0370">
        <w:trPr>
          <w:trHeight w:val="1134"/>
          <w:jc w:val="center"/>
        </w:trPr>
        <w:tc>
          <w:tcPr>
            <w:cnfStyle w:val="001000000000" w:firstRow="0" w:lastRow="0" w:firstColumn="1" w:lastColumn="0" w:oddVBand="0" w:evenVBand="0" w:oddHBand="0" w:evenHBand="0" w:firstRowFirstColumn="0" w:firstRowLastColumn="0" w:lastRowFirstColumn="0" w:lastRowLastColumn="0"/>
            <w:tcW w:w="1560" w:type="dxa"/>
            <w:noWrap/>
            <w:vAlign w:val="center"/>
            <w:hideMark/>
          </w:tcPr>
          <w:p w14:paraId="7EF1647B" w14:textId="3B46A516" w:rsidR="006931BA" w:rsidRPr="00AB6404" w:rsidRDefault="006931BA" w:rsidP="00AB6404">
            <w:pPr>
              <w:spacing w:after="160" w:line="360" w:lineRule="auto"/>
              <w:jc w:val="center"/>
              <w:rPr>
                <w:rFonts w:eastAsiaTheme="majorEastAsia"/>
                <w:lang w:val="es-DO"/>
              </w:rPr>
            </w:pPr>
            <w:r w:rsidRPr="00AB6404">
              <w:rPr>
                <w:rFonts w:eastAsiaTheme="majorEastAsia"/>
                <w:b w:val="0"/>
                <w:bCs w:val="0"/>
                <w:lang w:val="es-DO"/>
              </w:rPr>
              <w:t>Agosto</w:t>
            </w:r>
          </w:p>
        </w:tc>
        <w:tc>
          <w:tcPr>
            <w:tcW w:w="1565" w:type="dxa"/>
            <w:noWrap/>
            <w:vAlign w:val="center"/>
            <w:hideMark/>
          </w:tcPr>
          <w:p w14:paraId="0DA8CD3B" w14:textId="77777777" w:rsidR="006931BA" w:rsidRPr="00AB6404" w:rsidRDefault="006931BA"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heme="majorEastAsia"/>
                <w:lang w:val="es-DO"/>
              </w:rPr>
            </w:pPr>
            <w:r w:rsidRPr="00AB6404">
              <w:rPr>
                <w:rFonts w:eastAsiaTheme="majorEastAsia"/>
                <w:lang w:val="es-DO"/>
              </w:rPr>
              <w:t>28 agosto</w:t>
            </w:r>
          </w:p>
        </w:tc>
        <w:tc>
          <w:tcPr>
            <w:tcW w:w="3396" w:type="dxa"/>
            <w:vAlign w:val="center"/>
            <w:hideMark/>
          </w:tcPr>
          <w:p w14:paraId="1FD5FE5E" w14:textId="0A55717A" w:rsidR="006931BA" w:rsidRPr="00AB6404" w:rsidRDefault="006931BA"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heme="majorEastAsia"/>
                <w:lang w:val="es-DO"/>
              </w:rPr>
            </w:pPr>
            <w:r w:rsidRPr="00AB6404">
              <w:rPr>
                <w:rFonts w:eastAsiaTheme="majorEastAsia"/>
                <w:lang w:val="es-DO"/>
              </w:rPr>
              <w:t>La JAC autoriza nuevas rutas aéreas directas desde RD hacia Cali y Medellín</w:t>
            </w:r>
            <w:r w:rsidR="006522A7" w:rsidRPr="00AB6404">
              <w:rPr>
                <w:rFonts w:eastAsiaTheme="majorEastAsia"/>
                <w:lang w:val="es-DO"/>
              </w:rPr>
              <w:t>.</w:t>
            </w:r>
          </w:p>
        </w:tc>
        <w:tc>
          <w:tcPr>
            <w:tcW w:w="1423" w:type="dxa"/>
            <w:noWrap/>
            <w:vAlign w:val="center"/>
            <w:hideMark/>
          </w:tcPr>
          <w:p w14:paraId="6F8C1CE2" w14:textId="77777777" w:rsidR="006931BA" w:rsidRPr="00AB6404" w:rsidRDefault="006931BA"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heme="majorEastAsia"/>
                <w:lang w:val="es-DO"/>
              </w:rPr>
            </w:pPr>
            <w:r w:rsidRPr="00AB6404">
              <w:rPr>
                <w:rFonts w:eastAsiaTheme="majorEastAsia"/>
                <w:lang w:val="es-DO"/>
              </w:rPr>
              <w:t>52</w:t>
            </w:r>
          </w:p>
        </w:tc>
      </w:tr>
      <w:tr w:rsidR="0081747A" w:rsidRPr="00AB6404" w14:paraId="1E9891C9" w14:textId="77777777" w:rsidTr="001F0370">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1560" w:type="dxa"/>
            <w:vMerge w:val="restart"/>
            <w:noWrap/>
            <w:vAlign w:val="center"/>
            <w:hideMark/>
          </w:tcPr>
          <w:p w14:paraId="59652838" w14:textId="77777777" w:rsidR="006931BA" w:rsidRPr="00AB6404" w:rsidRDefault="006931BA" w:rsidP="00AB6404">
            <w:pPr>
              <w:spacing w:after="160" w:line="360" w:lineRule="auto"/>
              <w:jc w:val="center"/>
              <w:rPr>
                <w:rFonts w:eastAsiaTheme="majorEastAsia"/>
                <w:lang w:val="es-DO"/>
              </w:rPr>
            </w:pPr>
            <w:r w:rsidRPr="00AB6404">
              <w:rPr>
                <w:rFonts w:eastAsiaTheme="majorEastAsia"/>
                <w:b w:val="0"/>
                <w:bCs w:val="0"/>
                <w:lang w:val="es-DO"/>
              </w:rPr>
              <w:t>Septiembre</w:t>
            </w:r>
          </w:p>
        </w:tc>
        <w:tc>
          <w:tcPr>
            <w:tcW w:w="1565" w:type="dxa"/>
            <w:noWrap/>
            <w:vAlign w:val="center"/>
            <w:hideMark/>
          </w:tcPr>
          <w:p w14:paraId="18C4DD90" w14:textId="77777777" w:rsidR="006931BA" w:rsidRPr="00AB6404" w:rsidRDefault="006931BA"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Theme="majorEastAsia"/>
                <w:lang w:val="es-DO"/>
              </w:rPr>
            </w:pPr>
            <w:r w:rsidRPr="00AB6404">
              <w:rPr>
                <w:rFonts w:eastAsiaTheme="majorEastAsia"/>
                <w:lang w:val="es-DO"/>
              </w:rPr>
              <w:t>04 septiembre</w:t>
            </w:r>
          </w:p>
        </w:tc>
        <w:tc>
          <w:tcPr>
            <w:tcW w:w="3396" w:type="dxa"/>
            <w:vAlign w:val="center"/>
            <w:hideMark/>
          </w:tcPr>
          <w:p w14:paraId="5374A265" w14:textId="0AEF1DA1" w:rsidR="006931BA" w:rsidRPr="00AB6404" w:rsidRDefault="006931BA"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Theme="majorEastAsia"/>
                <w:lang w:val="es-DO"/>
              </w:rPr>
            </w:pPr>
            <w:r w:rsidRPr="00AB6404">
              <w:rPr>
                <w:rFonts w:eastAsiaTheme="majorEastAsia"/>
                <w:lang w:val="es-DO"/>
              </w:rPr>
              <w:t>RD será sede del mayor evento mundial de negociación aérea: ICAN 2025</w:t>
            </w:r>
            <w:r w:rsidR="006522A7" w:rsidRPr="00AB6404">
              <w:rPr>
                <w:rFonts w:eastAsiaTheme="majorEastAsia"/>
                <w:lang w:val="es-DO"/>
              </w:rPr>
              <w:t>.</w:t>
            </w:r>
          </w:p>
        </w:tc>
        <w:tc>
          <w:tcPr>
            <w:tcW w:w="1423" w:type="dxa"/>
            <w:noWrap/>
            <w:vAlign w:val="center"/>
            <w:hideMark/>
          </w:tcPr>
          <w:p w14:paraId="3C86E8AA" w14:textId="77777777" w:rsidR="006931BA" w:rsidRPr="00AB6404" w:rsidRDefault="006931BA"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Theme="majorEastAsia"/>
                <w:lang w:val="es-DO"/>
              </w:rPr>
            </w:pPr>
            <w:r w:rsidRPr="00AB6404">
              <w:rPr>
                <w:rFonts w:eastAsiaTheme="majorEastAsia"/>
                <w:lang w:val="es-DO"/>
              </w:rPr>
              <w:t>50</w:t>
            </w:r>
          </w:p>
        </w:tc>
      </w:tr>
      <w:tr w:rsidR="0081747A" w:rsidRPr="00AB6404" w14:paraId="519220E8" w14:textId="77777777" w:rsidTr="001F0370">
        <w:trPr>
          <w:trHeight w:val="1134"/>
          <w:jc w:val="center"/>
        </w:trPr>
        <w:tc>
          <w:tcPr>
            <w:cnfStyle w:val="001000000000" w:firstRow="0" w:lastRow="0" w:firstColumn="1" w:lastColumn="0" w:oddVBand="0" w:evenVBand="0" w:oddHBand="0" w:evenHBand="0" w:firstRowFirstColumn="0" w:firstRowLastColumn="0" w:lastRowFirstColumn="0" w:lastRowLastColumn="0"/>
            <w:tcW w:w="1560" w:type="dxa"/>
            <w:vMerge/>
            <w:noWrap/>
            <w:vAlign w:val="center"/>
            <w:hideMark/>
          </w:tcPr>
          <w:p w14:paraId="5E1D7F32" w14:textId="77777777" w:rsidR="006931BA" w:rsidRPr="00AB6404" w:rsidRDefault="006931BA" w:rsidP="00AB6404">
            <w:pPr>
              <w:spacing w:after="160" w:line="360" w:lineRule="auto"/>
              <w:jc w:val="center"/>
              <w:rPr>
                <w:rFonts w:eastAsiaTheme="majorEastAsia"/>
                <w:lang w:val="es-DO"/>
              </w:rPr>
            </w:pPr>
          </w:p>
        </w:tc>
        <w:tc>
          <w:tcPr>
            <w:tcW w:w="1565" w:type="dxa"/>
            <w:noWrap/>
            <w:vAlign w:val="center"/>
            <w:hideMark/>
          </w:tcPr>
          <w:p w14:paraId="2CA57D54" w14:textId="77777777" w:rsidR="006931BA" w:rsidRPr="00AB6404" w:rsidRDefault="006931BA"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heme="majorEastAsia"/>
                <w:lang w:val="es-DO"/>
              </w:rPr>
            </w:pPr>
            <w:r w:rsidRPr="00AB6404">
              <w:rPr>
                <w:rFonts w:eastAsiaTheme="majorEastAsia"/>
                <w:lang w:val="es-DO"/>
              </w:rPr>
              <w:t>25 septiembre</w:t>
            </w:r>
          </w:p>
        </w:tc>
        <w:tc>
          <w:tcPr>
            <w:tcW w:w="3396" w:type="dxa"/>
            <w:vAlign w:val="center"/>
            <w:hideMark/>
          </w:tcPr>
          <w:p w14:paraId="63C5C306" w14:textId="125067D5" w:rsidR="006931BA" w:rsidRPr="00AB6404" w:rsidRDefault="006931BA"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heme="majorEastAsia"/>
                <w:lang w:val="es-DO"/>
              </w:rPr>
            </w:pPr>
            <w:r w:rsidRPr="00AB6404">
              <w:rPr>
                <w:rFonts w:eastAsiaTheme="majorEastAsia"/>
                <w:lang w:val="es-DO"/>
              </w:rPr>
              <w:t xml:space="preserve">República Dominicana participa en la 42º Asamblea de la Organización de Aviación </w:t>
            </w:r>
            <w:r w:rsidRPr="00AB6404">
              <w:rPr>
                <w:rFonts w:eastAsiaTheme="majorEastAsia"/>
                <w:lang w:val="es-DO"/>
              </w:rPr>
              <w:lastRenderedPageBreak/>
              <w:t>Civil Internacional (OACI)</w:t>
            </w:r>
            <w:r w:rsidR="006522A7" w:rsidRPr="00AB6404">
              <w:rPr>
                <w:rFonts w:eastAsiaTheme="majorEastAsia"/>
                <w:lang w:val="es-DO"/>
              </w:rPr>
              <w:t>.</w:t>
            </w:r>
          </w:p>
        </w:tc>
        <w:tc>
          <w:tcPr>
            <w:tcW w:w="1423" w:type="dxa"/>
            <w:noWrap/>
            <w:vAlign w:val="center"/>
            <w:hideMark/>
          </w:tcPr>
          <w:p w14:paraId="34D7B045" w14:textId="77777777" w:rsidR="006931BA" w:rsidRPr="00AB6404" w:rsidRDefault="006931BA"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heme="majorEastAsia"/>
                <w:lang w:val="es-DO"/>
              </w:rPr>
            </w:pPr>
            <w:r w:rsidRPr="00AB6404">
              <w:rPr>
                <w:rFonts w:eastAsiaTheme="majorEastAsia"/>
                <w:lang w:val="es-DO"/>
              </w:rPr>
              <w:lastRenderedPageBreak/>
              <w:t>41</w:t>
            </w:r>
          </w:p>
        </w:tc>
      </w:tr>
      <w:tr w:rsidR="0081747A" w:rsidRPr="00AB6404" w14:paraId="65C535AD" w14:textId="77777777" w:rsidTr="001F0370">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1560" w:type="dxa"/>
            <w:noWrap/>
            <w:vAlign w:val="center"/>
            <w:hideMark/>
          </w:tcPr>
          <w:p w14:paraId="6E0535F3" w14:textId="77777777" w:rsidR="006931BA" w:rsidRPr="00AB6404" w:rsidRDefault="006931BA" w:rsidP="00AB6404">
            <w:pPr>
              <w:spacing w:after="160" w:line="360" w:lineRule="auto"/>
              <w:jc w:val="center"/>
              <w:rPr>
                <w:rFonts w:eastAsiaTheme="majorEastAsia"/>
                <w:lang w:val="es-DO"/>
              </w:rPr>
            </w:pPr>
            <w:r w:rsidRPr="00AB6404">
              <w:rPr>
                <w:rFonts w:eastAsiaTheme="majorEastAsia"/>
                <w:b w:val="0"/>
                <w:bCs w:val="0"/>
                <w:lang w:val="es-DO"/>
              </w:rPr>
              <w:t>Octubre</w:t>
            </w:r>
          </w:p>
        </w:tc>
        <w:tc>
          <w:tcPr>
            <w:tcW w:w="1565" w:type="dxa"/>
            <w:noWrap/>
            <w:vAlign w:val="center"/>
            <w:hideMark/>
          </w:tcPr>
          <w:p w14:paraId="58F3AB07" w14:textId="77777777" w:rsidR="006931BA" w:rsidRPr="00AB6404" w:rsidRDefault="006931BA"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Theme="majorEastAsia"/>
                <w:lang w:val="es-DO"/>
              </w:rPr>
            </w:pPr>
            <w:r w:rsidRPr="00AB6404">
              <w:rPr>
                <w:rFonts w:eastAsiaTheme="majorEastAsia"/>
                <w:lang w:val="es-DO"/>
              </w:rPr>
              <w:t>01 octubre</w:t>
            </w:r>
          </w:p>
        </w:tc>
        <w:tc>
          <w:tcPr>
            <w:tcW w:w="3396" w:type="dxa"/>
            <w:vAlign w:val="center"/>
            <w:hideMark/>
          </w:tcPr>
          <w:p w14:paraId="16F52036" w14:textId="31AC0EA7" w:rsidR="006931BA" w:rsidRPr="00AB6404" w:rsidRDefault="006931BA"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Theme="majorEastAsia"/>
                <w:lang w:val="es-DO"/>
              </w:rPr>
            </w:pPr>
            <w:r w:rsidRPr="00AB6404">
              <w:rPr>
                <w:rFonts w:eastAsiaTheme="majorEastAsia"/>
                <w:lang w:val="es-DO"/>
              </w:rPr>
              <w:t>República Dominicana fortalece su liderazgo en la 429 Asamblea de la OACI</w:t>
            </w:r>
            <w:r w:rsidR="006522A7" w:rsidRPr="00AB6404">
              <w:rPr>
                <w:rFonts w:eastAsiaTheme="majorEastAsia"/>
                <w:lang w:val="es-DO"/>
              </w:rPr>
              <w:t>.</w:t>
            </w:r>
          </w:p>
        </w:tc>
        <w:tc>
          <w:tcPr>
            <w:tcW w:w="1423" w:type="dxa"/>
            <w:noWrap/>
            <w:vAlign w:val="center"/>
            <w:hideMark/>
          </w:tcPr>
          <w:p w14:paraId="54E163F9" w14:textId="77777777" w:rsidR="006931BA" w:rsidRPr="00AB6404" w:rsidRDefault="006931BA"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Theme="majorEastAsia"/>
                <w:lang w:val="es-DO"/>
              </w:rPr>
            </w:pPr>
            <w:r w:rsidRPr="00AB6404">
              <w:rPr>
                <w:rFonts w:eastAsiaTheme="majorEastAsia"/>
                <w:lang w:val="es-DO"/>
              </w:rPr>
              <w:t>23</w:t>
            </w:r>
          </w:p>
        </w:tc>
      </w:tr>
      <w:tr w:rsidR="0081747A" w:rsidRPr="00AB6404" w14:paraId="339EAEEB" w14:textId="77777777" w:rsidTr="001F0370">
        <w:trPr>
          <w:trHeight w:val="1134"/>
          <w:jc w:val="center"/>
        </w:trPr>
        <w:tc>
          <w:tcPr>
            <w:cnfStyle w:val="001000000000" w:firstRow="0" w:lastRow="0" w:firstColumn="1" w:lastColumn="0" w:oddVBand="0" w:evenVBand="0" w:oddHBand="0" w:evenHBand="0" w:firstRowFirstColumn="0" w:firstRowLastColumn="0" w:lastRowFirstColumn="0" w:lastRowLastColumn="0"/>
            <w:tcW w:w="1560" w:type="dxa"/>
            <w:vMerge w:val="restart"/>
            <w:noWrap/>
            <w:vAlign w:val="center"/>
            <w:hideMark/>
          </w:tcPr>
          <w:p w14:paraId="59A90F1A" w14:textId="77777777" w:rsidR="006931BA" w:rsidRPr="00AB6404" w:rsidRDefault="006931BA" w:rsidP="00AB6404">
            <w:pPr>
              <w:spacing w:after="160" w:line="360" w:lineRule="auto"/>
              <w:jc w:val="center"/>
              <w:rPr>
                <w:rFonts w:eastAsiaTheme="majorEastAsia"/>
                <w:lang w:val="es-DO"/>
              </w:rPr>
            </w:pPr>
            <w:r w:rsidRPr="00AB6404">
              <w:rPr>
                <w:rFonts w:eastAsiaTheme="majorEastAsia"/>
                <w:b w:val="0"/>
                <w:bCs w:val="0"/>
                <w:lang w:val="es-DO"/>
              </w:rPr>
              <w:t>Noviembre</w:t>
            </w:r>
          </w:p>
        </w:tc>
        <w:tc>
          <w:tcPr>
            <w:tcW w:w="1565" w:type="dxa"/>
            <w:noWrap/>
            <w:vAlign w:val="center"/>
            <w:hideMark/>
          </w:tcPr>
          <w:p w14:paraId="45B54FCE" w14:textId="77777777" w:rsidR="006931BA" w:rsidRPr="00AB6404" w:rsidRDefault="006931BA"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heme="majorEastAsia"/>
                <w:lang w:val="es-DO"/>
              </w:rPr>
            </w:pPr>
            <w:r w:rsidRPr="00AB6404">
              <w:rPr>
                <w:rFonts w:eastAsiaTheme="majorEastAsia"/>
                <w:lang w:val="es-DO"/>
              </w:rPr>
              <w:t>04 noviembre</w:t>
            </w:r>
          </w:p>
        </w:tc>
        <w:tc>
          <w:tcPr>
            <w:tcW w:w="3396" w:type="dxa"/>
            <w:vAlign w:val="center"/>
            <w:hideMark/>
          </w:tcPr>
          <w:p w14:paraId="57C3793C" w14:textId="30BADFF4" w:rsidR="006931BA" w:rsidRPr="00AB6404" w:rsidRDefault="006931BA"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heme="majorEastAsia"/>
                <w:lang w:val="es-DO"/>
              </w:rPr>
            </w:pPr>
            <w:r w:rsidRPr="00AB6404">
              <w:rPr>
                <w:rFonts w:eastAsiaTheme="majorEastAsia"/>
                <w:lang w:val="es-DO"/>
              </w:rPr>
              <w:t>Héctor Porcella asumirá la Presidencia de la CLAC en su XXVI Asamblea Ordinaria en República Dominicana</w:t>
            </w:r>
            <w:r w:rsidR="006522A7" w:rsidRPr="00AB6404">
              <w:rPr>
                <w:rFonts w:eastAsiaTheme="majorEastAsia"/>
                <w:lang w:val="es-DO"/>
              </w:rPr>
              <w:t>.</w:t>
            </w:r>
          </w:p>
        </w:tc>
        <w:tc>
          <w:tcPr>
            <w:tcW w:w="1423" w:type="dxa"/>
            <w:noWrap/>
            <w:vAlign w:val="center"/>
            <w:hideMark/>
          </w:tcPr>
          <w:p w14:paraId="010EE61E" w14:textId="77777777" w:rsidR="006931BA" w:rsidRPr="00AB6404" w:rsidRDefault="006931BA"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heme="majorEastAsia"/>
                <w:lang w:val="es-DO"/>
              </w:rPr>
            </w:pPr>
            <w:r w:rsidRPr="00AB6404">
              <w:rPr>
                <w:rFonts w:eastAsiaTheme="majorEastAsia"/>
                <w:lang w:val="es-DO"/>
              </w:rPr>
              <w:t>82</w:t>
            </w:r>
          </w:p>
        </w:tc>
      </w:tr>
      <w:tr w:rsidR="0081747A" w:rsidRPr="00AB6404" w14:paraId="7BE68AEE" w14:textId="77777777" w:rsidTr="001F0370">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1560" w:type="dxa"/>
            <w:vMerge/>
            <w:noWrap/>
            <w:vAlign w:val="center"/>
            <w:hideMark/>
          </w:tcPr>
          <w:p w14:paraId="69A932AE" w14:textId="77777777" w:rsidR="006931BA" w:rsidRPr="00AB6404" w:rsidRDefault="006931BA" w:rsidP="00AB6404">
            <w:pPr>
              <w:spacing w:after="160" w:line="360" w:lineRule="auto"/>
              <w:jc w:val="center"/>
              <w:rPr>
                <w:rFonts w:eastAsiaTheme="majorEastAsia"/>
                <w:lang w:val="es-DO"/>
              </w:rPr>
            </w:pPr>
          </w:p>
        </w:tc>
        <w:tc>
          <w:tcPr>
            <w:tcW w:w="1565" w:type="dxa"/>
            <w:noWrap/>
            <w:vAlign w:val="center"/>
            <w:hideMark/>
          </w:tcPr>
          <w:p w14:paraId="1B0A233A" w14:textId="77777777" w:rsidR="006931BA" w:rsidRPr="00AB6404" w:rsidRDefault="006931BA"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Theme="majorEastAsia"/>
                <w:lang w:val="es-DO"/>
              </w:rPr>
            </w:pPr>
            <w:r w:rsidRPr="00AB6404">
              <w:rPr>
                <w:rFonts w:eastAsiaTheme="majorEastAsia"/>
                <w:lang w:val="es-DO"/>
              </w:rPr>
              <w:t>10 noviembre</w:t>
            </w:r>
          </w:p>
        </w:tc>
        <w:tc>
          <w:tcPr>
            <w:tcW w:w="3396" w:type="dxa"/>
            <w:vAlign w:val="center"/>
            <w:hideMark/>
          </w:tcPr>
          <w:p w14:paraId="6EF63A57" w14:textId="0C2E71D4" w:rsidR="006931BA" w:rsidRPr="00AB6404" w:rsidRDefault="006931BA"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Theme="majorEastAsia"/>
                <w:lang w:val="es-DO"/>
              </w:rPr>
            </w:pPr>
            <w:r w:rsidRPr="00AB6404">
              <w:rPr>
                <w:rFonts w:eastAsiaTheme="majorEastAsia"/>
                <w:lang w:val="es-DO"/>
              </w:rPr>
              <w:t>ICAN 2025: La cita de los lideres de la Aviación Civil Mundial en RD</w:t>
            </w:r>
            <w:r w:rsidR="006522A7" w:rsidRPr="00AB6404">
              <w:rPr>
                <w:rFonts w:eastAsiaTheme="majorEastAsia"/>
                <w:lang w:val="es-DO"/>
              </w:rPr>
              <w:t>.</w:t>
            </w:r>
          </w:p>
        </w:tc>
        <w:tc>
          <w:tcPr>
            <w:tcW w:w="1423" w:type="dxa"/>
            <w:noWrap/>
            <w:vAlign w:val="center"/>
            <w:hideMark/>
          </w:tcPr>
          <w:p w14:paraId="77290660" w14:textId="77777777" w:rsidR="006931BA" w:rsidRPr="00AB6404" w:rsidRDefault="006931BA"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Theme="majorEastAsia"/>
                <w:lang w:val="es-DO"/>
              </w:rPr>
            </w:pPr>
            <w:r w:rsidRPr="00AB6404">
              <w:rPr>
                <w:rFonts w:eastAsiaTheme="majorEastAsia"/>
                <w:lang w:val="es-DO"/>
              </w:rPr>
              <w:t>236</w:t>
            </w:r>
          </w:p>
        </w:tc>
      </w:tr>
      <w:tr w:rsidR="0081747A" w:rsidRPr="00AB6404" w14:paraId="6D1EADC3" w14:textId="77777777" w:rsidTr="001F0370">
        <w:trPr>
          <w:trHeight w:val="1134"/>
          <w:jc w:val="center"/>
        </w:trPr>
        <w:tc>
          <w:tcPr>
            <w:cnfStyle w:val="001000000000" w:firstRow="0" w:lastRow="0" w:firstColumn="1" w:lastColumn="0" w:oddVBand="0" w:evenVBand="0" w:oddHBand="0" w:evenHBand="0" w:firstRowFirstColumn="0" w:firstRowLastColumn="0" w:lastRowFirstColumn="0" w:lastRowLastColumn="0"/>
            <w:tcW w:w="1560" w:type="dxa"/>
            <w:vMerge/>
            <w:noWrap/>
            <w:vAlign w:val="center"/>
            <w:hideMark/>
          </w:tcPr>
          <w:p w14:paraId="566CC89E" w14:textId="77777777" w:rsidR="006931BA" w:rsidRPr="00AB6404" w:rsidRDefault="006931BA" w:rsidP="00AB6404">
            <w:pPr>
              <w:spacing w:after="160" w:line="360" w:lineRule="auto"/>
              <w:jc w:val="center"/>
              <w:rPr>
                <w:rFonts w:eastAsiaTheme="majorEastAsia"/>
                <w:lang w:val="es-DO"/>
              </w:rPr>
            </w:pPr>
          </w:p>
        </w:tc>
        <w:tc>
          <w:tcPr>
            <w:tcW w:w="1565" w:type="dxa"/>
            <w:noWrap/>
            <w:vAlign w:val="center"/>
            <w:hideMark/>
          </w:tcPr>
          <w:p w14:paraId="26592E7D" w14:textId="77777777" w:rsidR="006931BA" w:rsidRPr="00AB6404" w:rsidRDefault="006931BA"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heme="majorEastAsia"/>
                <w:lang w:val="es-DO"/>
              </w:rPr>
            </w:pPr>
            <w:r w:rsidRPr="00AB6404">
              <w:rPr>
                <w:rFonts w:eastAsiaTheme="majorEastAsia"/>
                <w:lang w:val="es-DO"/>
              </w:rPr>
              <w:t>14 noviembre</w:t>
            </w:r>
          </w:p>
        </w:tc>
        <w:tc>
          <w:tcPr>
            <w:tcW w:w="3396" w:type="dxa"/>
            <w:vAlign w:val="center"/>
            <w:hideMark/>
          </w:tcPr>
          <w:p w14:paraId="46594A20" w14:textId="77777777" w:rsidR="006931BA" w:rsidRPr="00AB6404" w:rsidRDefault="006931BA"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heme="majorEastAsia"/>
                <w:lang w:val="es-DO"/>
              </w:rPr>
            </w:pPr>
            <w:r w:rsidRPr="00AB6404">
              <w:rPr>
                <w:rFonts w:eastAsiaTheme="majorEastAsia"/>
                <w:lang w:val="es-DO"/>
              </w:rPr>
              <w:t>RD cierra el ICAN 2025 con 35 negociaciones y 20 instrumentos bilaterales firmados que impulsarán la conectividad aérea del país.</w:t>
            </w:r>
          </w:p>
        </w:tc>
        <w:tc>
          <w:tcPr>
            <w:tcW w:w="1423" w:type="dxa"/>
            <w:noWrap/>
            <w:vAlign w:val="center"/>
            <w:hideMark/>
          </w:tcPr>
          <w:p w14:paraId="6A7D89DC" w14:textId="77777777" w:rsidR="006931BA" w:rsidRPr="00AB6404" w:rsidRDefault="006931BA"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heme="majorEastAsia"/>
                <w:lang w:val="es-DO"/>
              </w:rPr>
            </w:pPr>
            <w:r w:rsidRPr="00AB6404">
              <w:rPr>
                <w:rFonts w:eastAsiaTheme="majorEastAsia"/>
                <w:lang w:val="es-DO"/>
              </w:rPr>
              <w:t>17</w:t>
            </w:r>
          </w:p>
        </w:tc>
      </w:tr>
      <w:tr w:rsidR="0081747A" w:rsidRPr="00AB6404" w14:paraId="2ADD4803" w14:textId="77777777" w:rsidTr="001F0370">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1560" w:type="dxa"/>
            <w:vMerge/>
            <w:noWrap/>
            <w:vAlign w:val="center"/>
            <w:hideMark/>
          </w:tcPr>
          <w:p w14:paraId="4CFD00CF" w14:textId="77777777" w:rsidR="006931BA" w:rsidRPr="00AB6404" w:rsidRDefault="006931BA" w:rsidP="00AB6404">
            <w:pPr>
              <w:spacing w:after="160" w:line="360" w:lineRule="auto"/>
              <w:jc w:val="center"/>
              <w:rPr>
                <w:rFonts w:eastAsiaTheme="majorEastAsia"/>
                <w:lang w:val="es-DO"/>
              </w:rPr>
            </w:pPr>
          </w:p>
        </w:tc>
        <w:tc>
          <w:tcPr>
            <w:tcW w:w="1565" w:type="dxa"/>
            <w:noWrap/>
            <w:vAlign w:val="center"/>
            <w:hideMark/>
          </w:tcPr>
          <w:p w14:paraId="2114DF7D" w14:textId="77777777" w:rsidR="006931BA" w:rsidRPr="00AB6404" w:rsidRDefault="006931BA"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Theme="majorEastAsia"/>
                <w:lang w:val="es-DO"/>
              </w:rPr>
            </w:pPr>
            <w:r w:rsidRPr="00AB6404">
              <w:rPr>
                <w:rFonts w:eastAsiaTheme="majorEastAsia"/>
                <w:lang w:val="es-DO"/>
              </w:rPr>
              <w:t>28 noviembre</w:t>
            </w:r>
          </w:p>
        </w:tc>
        <w:tc>
          <w:tcPr>
            <w:tcW w:w="3396" w:type="dxa"/>
            <w:vAlign w:val="center"/>
            <w:hideMark/>
          </w:tcPr>
          <w:p w14:paraId="38CE9388" w14:textId="6CD191DA" w:rsidR="006931BA" w:rsidRPr="00AB6404" w:rsidRDefault="006931BA"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Theme="majorEastAsia"/>
                <w:lang w:val="es-DO"/>
              </w:rPr>
            </w:pPr>
            <w:r w:rsidRPr="00AB6404">
              <w:rPr>
                <w:rFonts w:eastAsiaTheme="majorEastAsia"/>
                <w:lang w:val="es-DO"/>
              </w:rPr>
              <w:t>El Comité Nacional de Facilitación de la JAC impulsa acciones para mejorar experiencia de viajeros</w:t>
            </w:r>
            <w:r w:rsidR="006522A7" w:rsidRPr="00AB6404">
              <w:rPr>
                <w:rFonts w:eastAsiaTheme="majorEastAsia"/>
                <w:lang w:val="es-DO"/>
              </w:rPr>
              <w:t>.</w:t>
            </w:r>
          </w:p>
        </w:tc>
        <w:tc>
          <w:tcPr>
            <w:tcW w:w="1423" w:type="dxa"/>
            <w:noWrap/>
            <w:vAlign w:val="center"/>
            <w:hideMark/>
          </w:tcPr>
          <w:p w14:paraId="67FE8911" w14:textId="77777777" w:rsidR="006931BA" w:rsidRPr="00AB6404" w:rsidRDefault="006931BA" w:rsidP="00AB6404">
            <w:pPr>
              <w:spacing w:after="160" w:line="360" w:lineRule="auto"/>
              <w:jc w:val="center"/>
              <w:cnfStyle w:val="000000100000" w:firstRow="0" w:lastRow="0" w:firstColumn="0" w:lastColumn="0" w:oddVBand="0" w:evenVBand="0" w:oddHBand="1" w:evenHBand="0" w:firstRowFirstColumn="0" w:firstRowLastColumn="0" w:lastRowFirstColumn="0" w:lastRowLastColumn="0"/>
              <w:rPr>
                <w:rFonts w:eastAsiaTheme="majorEastAsia"/>
                <w:lang w:val="es-DO"/>
              </w:rPr>
            </w:pPr>
            <w:r w:rsidRPr="00AB6404">
              <w:rPr>
                <w:rFonts w:eastAsiaTheme="majorEastAsia"/>
                <w:lang w:val="es-DO"/>
              </w:rPr>
              <w:t>44</w:t>
            </w:r>
          </w:p>
        </w:tc>
      </w:tr>
      <w:tr w:rsidR="0081747A" w:rsidRPr="00AB6404" w14:paraId="2B02DC80" w14:textId="77777777" w:rsidTr="001F0370">
        <w:trPr>
          <w:trHeight w:val="1134"/>
          <w:jc w:val="center"/>
        </w:trPr>
        <w:tc>
          <w:tcPr>
            <w:cnfStyle w:val="001000000000" w:firstRow="0" w:lastRow="0" w:firstColumn="1" w:lastColumn="0" w:oddVBand="0" w:evenVBand="0" w:oddHBand="0" w:evenHBand="0" w:firstRowFirstColumn="0" w:firstRowLastColumn="0" w:lastRowFirstColumn="0" w:lastRowLastColumn="0"/>
            <w:tcW w:w="3125" w:type="dxa"/>
            <w:gridSpan w:val="2"/>
            <w:noWrap/>
            <w:vAlign w:val="center"/>
            <w:hideMark/>
          </w:tcPr>
          <w:p w14:paraId="26AB5AB4" w14:textId="789F9137" w:rsidR="006931BA" w:rsidRPr="00AB6404" w:rsidRDefault="006931BA" w:rsidP="00AB6404">
            <w:pPr>
              <w:spacing w:after="160" w:line="360" w:lineRule="auto"/>
              <w:jc w:val="center"/>
              <w:rPr>
                <w:rFonts w:eastAsiaTheme="majorEastAsia"/>
                <w:lang w:val="es-DO"/>
              </w:rPr>
            </w:pPr>
            <w:r w:rsidRPr="00AB6404">
              <w:rPr>
                <w:rFonts w:eastAsiaTheme="majorEastAsia"/>
                <w:b w:val="0"/>
                <w:bCs w:val="0"/>
                <w:lang w:val="es-DO"/>
              </w:rPr>
              <w:lastRenderedPageBreak/>
              <w:t>Total NP y Difusión</w:t>
            </w:r>
          </w:p>
        </w:tc>
        <w:tc>
          <w:tcPr>
            <w:tcW w:w="3396" w:type="dxa"/>
            <w:vAlign w:val="center"/>
            <w:hideMark/>
          </w:tcPr>
          <w:p w14:paraId="16C37127" w14:textId="3EA3C613" w:rsidR="006931BA" w:rsidRPr="00AB6404" w:rsidRDefault="006931BA"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heme="majorEastAsia"/>
                <w:lang w:val="es-DO"/>
              </w:rPr>
            </w:pPr>
            <w:r w:rsidRPr="00AB6404">
              <w:rPr>
                <w:rFonts w:eastAsiaTheme="majorEastAsia"/>
                <w:lang w:val="es-DO"/>
              </w:rPr>
              <w:t>21 NP</w:t>
            </w:r>
          </w:p>
        </w:tc>
        <w:tc>
          <w:tcPr>
            <w:tcW w:w="1423" w:type="dxa"/>
            <w:noWrap/>
            <w:vAlign w:val="center"/>
            <w:hideMark/>
          </w:tcPr>
          <w:p w14:paraId="62D89CC3" w14:textId="77777777" w:rsidR="006931BA" w:rsidRPr="00AB6404" w:rsidRDefault="006931BA" w:rsidP="00AB6404">
            <w:pPr>
              <w:spacing w:after="160" w:line="360" w:lineRule="auto"/>
              <w:jc w:val="center"/>
              <w:cnfStyle w:val="000000000000" w:firstRow="0" w:lastRow="0" w:firstColumn="0" w:lastColumn="0" w:oddVBand="0" w:evenVBand="0" w:oddHBand="0" w:evenHBand="0" w:firstRowFirstColumn="0" w:firstRowLastColumn="0" w:lastRowFirstColumn="0" w:lastRowLastColumn="0"/>
              <w:rPr>
                <w:rFonts w:eastAsiaTheme="majorEastAsia"/>
                <w:lang w:val="es-DO"/>
              </w:rPr>
            </w:pPr>
            <w:r w:rsidRPr="00AB6404">
              <w:rPr>
                <w:rFonts w:eastAsiaTheme="majorEastAsia"/>
                <w:lang w:val="es-DO"/>
              </w:rPr>
              <w:t>985</w:t>
            </w:r>
          </w:p>
        </w:tc>
      </w:tr>
    </w:tbl>
    <w:p w14:paraId="30A6DBC4" w14:textId="120EE594" w:rsidR="008059A2" w:rsidRPr="00AB6404" w:rsidRDefault="006931BA" w:rsidP="00AB6404">
      <w:pPr>
        <w:spacing w:line="360" w:lineRule="auto"/>
        <w:jc w:val="center"/>
        <w:rPr>
          <w:rFonts w:eastAsiaTheme="majorEastAsia"/>
          <w:lang w:val="es-DO"/>
        </w:rPr>
      </w:pPr>
      <w:r w:rsidRPr="00AB6404">
        <w:rPr>
          <w:rFonts w:eastAsia="Calibri"/>
          <w:i/>
          <w:iCs/>
          <w:sz w:val="18"/>
          <w:szCs w:val="18"/>
          <w:lang w:val="es-DO"/>
        </w:rPr>
        <w:t xml:space="preserve">Fuente: </w:t>
      </w:r>
      <w:r w:rsidR="00DF027C" w:rsidRPr="00AB6404">
        <w:rPr>
          <w:rFonts w:eastAsia="Calibri"/>
          <w:i/>
          <w:iCs/>
          <w:sz w:val="18"/>
          <w:szCs w:val="18"/>
          <w:lang w:val="es-DO"/>
        </w:rPr>
        <w:t xml:space="preserve">Departamento de </w:t>
      </w:r>
      <w:r w:rsidRPr="00AB6404">
        <w:rPr>
          <w:rFonts w:eastAsia="Calibri"/>
          <w:i/>
          <w:iCs/>
          <w:sz w:val="18"/>
          <w:szCs w:val="18"/>
          <w:lang w:val="es-DO"/>
        </w:rPr>
        <w:t>Comunicaciones de la JAC.</w:t>
      </w:r>
    </w:p>
    <w:p w14:paraId="6D49B564" w14:textId="77777777" w:rsidR="00B70A4B" w:rsidRPr="00AB6404" w:rsidRDefault="00B70A4B" w:rsidP="00AB6404">
      <w:pPr>
        <w:spacing w:after="0" w:line="360" w:lineRule="auto"/>
        <w:jc w:val="both"/>
        <w:rPr>
          <w:rFonts w:eastAsia="Calibri"/>
          <w:lang w:val="es-DO"/>
        </w:rPr>
      </w:pPr>
    </w:p>
    <w:p w14:paraId="4E62D230" w14:textId="531816A3" w:rsidR="00B70A4B" w:rsidRPr="00AB6404" w:rsidRDefault="00B70A4B" w:rsidP="00AB6404">
      <w:pPr>
        <w:pStyle w:val="Ttulo3"/>
        <w:spacing w:line="360" w:lineRule="auto"/>
        <w:jc w:val="both"/>
        <w:rPr>
          <w:rFonts w:cs="Times New Roman"/>
          <w:noProof/>
          <w:color w:val="767171"/>
          <w:lang w:val="es-DO"/>
        </w:rPr>
      </w:pPr>
      <w:bookmarkStart w:id="1272" w:name="_Toc218581875"/>
      <w:r w:rsidRPr="00AB6404">
        <w:rPr>
          <w:rFonts w:cs="Times New Roman"/>
          <w:noProof/>
          <w:color w:val="767171"/>
          <w:lang w:val="es-DO"/>
        </w:rPr>
        <w:t>Comunicación Interna</w:t>
      </w:r>
      <w:bookmarkEnd w:id="1272"/>
    </w:p>
    <w:p w14:paraId="105BCC98" w14:textId="16EF9C79" w:rsidR="00B70A4B" w:rsidRPr="00AB6404" w:rsidRDefault="00B70A4B" w:rsidP="00AB6404">
      <w:pPr>
        <w:spacing w:line="360" w:lineRule="auto"/>
        <w:rPr>
          <w:lang w:val="es-DO"/>
        </w:rPr>
      </w:pPr>
    </w:p>
    <w:p w14:paraId="04DF1782" w14:textId="77777777" w:rsidR="00B70A4B" w:rsidRPr="00AB6404" w:rsidRDefault="00B70A4B" w:rsidP="00AB6404">
      <w:pPr>
        <w:spacing w:line="360" w:lineRule="auto"/>
        <w:jc w:val="both"/>
        <w:rPr>
          <w:rFonts w:eastAsiaTheme="majorEastAsia"/>
          <w:lang w:val="es-DO"/>
        </w:rPr>
      </w:pPr>
      <w:r w:rsidRPr="00AB6404">
        <w:rPr>
          <w:rFonts w:eastAsiaTheme="majorEastAsia"/>
          <w:lang w:val="es-DO"/>
        </w:rPr>
        <w:t>Con el objetivo de fortalecer la coherencia visual y comunicacional de nuestra marca, se ha llevado a cabo una actualización integral del Manual de Imagen Corporativa. Esta revisión responde a la necesidad de adaptarse a los nuevos canales de comunicación, tendencias de diseño contemporáneo y a la evolución misma de nuestra identidad institucional.</w:t>
      </w:r>
    </w:p>
    <w:p w14:paraId="7D959011" w14:textId="77777777" w:rsidR="00B70A4B" w:rsidRPr="00AB6404" w:rsidRDefault="00B70A4B" w:rsidP="00AB6404">
      <w:pPr>
        <w:spacing w:line="360" w:lineRule="auto"/>
        <w:jc w:val="both"/>
        <w:rPr>
          <w:rFonts w:eastAsiaTheme="majorEastAsia"/>
          <w:lang w:val="es-DO"/>
        </w:rPr>
      </w:pPr>
      <w:r w:rsidRPr="00AB6404">
        <w:rPr>
          <w:rFonts w:eastAsiaTheme="majorEastAsia"/>
          <w:lang w:val="es-DO"/>
        </w:rPr>
        <w:t>Entre los principales cambios realizados, destacan:</w:t>
      </w:r>
    </w:p>
    <w:p w14:paraId="6DC4E511" w14:textId="0B0D0EA9" w:rsidR="00B70A4B" w:rsidRPr="00AB6404" w:rsidRDefault="00B70A4B"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Rediseño del logotipo: Se han realizado ajustes sutiles en la tipografía y proporciones del logotipo para mejorar su legibilidad y versatilidad en distintos formatos.</w:t>
      </w:r>
    </w:p>
    <w:p w14:paraId="3594B7FC" w14:textId="6052DEDA" w:rsidR="00B70A4B" w:rsidRPr="00AB6404" w:rsidRDefault="00B70A4B"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Nueva paleta cromática: Se incorporaron colores complementarios que permiten mayor flexibilidad sin perder la esencia de la marca.</w:t>
      </w:r>
    </w:p>
    <w:p w14:paraId="25630D4C" w14:textId="3208D35E" w:rsidR="00B70A4B" w:rsidRPr="00AB6404" w:rsidRDefault="00B70A4B"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Tipografía renovada: Se han definido tipografías digitales y de impresión que armonizan con el nuevo estilo visual y garantizan una mayor accesibilidad.</w:t>
      </w:r>
    </w:p>
    <w:p w14:paraId="6401F2C6" w14:textId="2B305058" w:rsidR="00B70A4B" w:rsidRPr="00AB6404" w:rsidRDefault="00B70A4B"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Normas de uso digital: Se incluyeron lineamientos específicos para redes sociales, presentaciones digitales y contenido audiovisual.</w:t>
      </w:r>
    </w:p>
    <w:p w14:paraId="39CB91C9" w14:textId="145AB2DC" w:rsidR="00B70A4B" w:rsidRPr="00AB6404" w:rsidRDefault="00B70A4B"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lastRenderedPageBreak/>
        <w:t>Actualización de aplicaciones gráficas: Se renovaron los ejemplos de uso en papelería institucional, señalética, merchandising y uniformes.</w:t>
      </w:r>
    </w:p>
    <w:p w14:paraId="08417399" w14:textId="77777777" w:rsidR="00B70A4B" w:rsidRPr="00AB6404" w:rsidRDefault="00B70A4B" w:rsidP="00AB6404">
      <w:pPr>
        <w:pStyle w:val="Prrafodelista"/>
        <w:spacing w:after="0" w:line="360" w:lineRule="auto"/>
        <w:ind w:left="360"/>
        <w:jc w:val="both"/>
        <w:rPr>
          <w:rFonts w:ascii="Times New Roman" w:eastAsia="Calibri" w:hAnsi="Times New Roman" w:cs="Times New Roman"/>
          <w:color w:val="767171"/>
          <w:spacing w:val="20"/>
          <w:sz w:val="24"/>
          <w:szCs w:val="24"/>
          <w:lang w:val="es-DO"/>
          <w14:ligatures w14:val="none"/>
        </w:rPr>
      </w:pPr>
    </w:p>
    <w:p w14:paraId="51A4AF86" w14:textId="77777777" w:rsidR="00B70A4B" w:rsidRPr="00AB6404" w:rsidRDefault="00B70A4B" w:rsidP="00AB6404">
      <w:pPr>
        <w:spacing w:line="360" w:lineRule="auto"/>
        <w:jc w:val="both"/>
        <w:rPr>
          <w:rFonts w:eastAsiaTheme="majorEastAsia"/>
          <w:lang w:val="es-DO"/>
        </w:rPr>
      </w:pPr>
      <w:r w:rsidRPr="00AB6404">
        <w:rPr>
          <w:rFonts w:eastAsiaTheme="majorEastAsia"/>
          <w:lang w:val="es-DO"/>
        </w:rPr>
        <w:t>Esta actualización busca asegurar una presencia visual sólida, coherente y adaptable a distintos contextos, proyectando una imagen moderna y profesional. Invitamos a todos los colaboradores a familiarizarse con el nuevo manual y aplicarlo rigurosamente en todas las piezas y comunicaciones oficiales.</w:t>
      </w:r>
    </w:p>
    <w:p w14:paraId="3DC0C30E" w14:textId="187A782C" w:rsidR="00B70A4B" w:rsidRPr="00AB6404" w:rsidRDefault="00B70A4B" w:rsidP="00AB6404">
      <w:pPr>
        <w:spacing w:line="360" w:lineRule="auto"/>
        <w:jc w:val="both"/>
        <w:rPr>
          <w:rFonts w:eastAsiaTheme="majorEastAsia"/>
          <w:lang w:val="es-DO"/>
        </w:rPr>
      </w:pPr>
      <w:r w:rsidRPr="00AB6404">
        <w:rPr>
          <w:rFonts w:eastAsiaTheme="majorEastAsia"/>
          <w:lang w:val="es-DO"/>
        </w:rPr>
        <w:t>Como parte de la actualización del Manual de Imagen Corporativa, se ha realizado una revisión completa y una corrección sistemática en los diferentes soportes visuales de Señalización y Elementos Gráficos de la organización. Esto incluye:</w:t>
      </w:r>
    </w:p>
    <w:p w14:paraId="2707C1E9" w14:textId="70556960" w:rsidR="00B70A4B" w:rsidRPr="00AB6404" w:rsidRDefault="00B70A4B"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Señalización institucional: Se actualizaron todos los elementos de señalética para asegurar la correcta aplicación del logotipo, tipografías y colores institucionales. Esto garantiza coherencia en los espacios físicos y una mejor orientación visual para usuarios y visitantes.</w:t>
      </w:r>
    </w:p>
    <w:p w14:paraId="6FA6C89B" w14:textId="1A74D99B" w:rsidR="00B70A4B" w:rsidRPr="00AB6404" w:rsidRDefault="00B70A4B"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Timbrados y papelería oficial: Se revisaron y estandarizaron los timbrados utilizados en documentos oficiales, cartas, formularios y demás papelería, corrigiendo usos incorrectos del logotipo y asegurando que todos los elementos gráficos estén alineados con las directrices actuales.</w:t>
      </w:r>
    </w:p>
    <w:p w14:paraId="6C6ACEA7" w14:textId="3EBAFAC9" w:rsidR="00B70A4B" w:rsidRPr="00AB6404" w:rsidRDefault="00B70A4B"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Comunicaciones visuales: Se corrigieron errores recurrentes en el uso del color institucional, específicamente el uso inapropiado del “azul bolita”, asegurando que se utilice únicamente en los contextos establecidos por el nuevo manual. También se eliminó cualquier uso incorrecto del logotipo, reemplazándolo por su versión actualizada en todos los canales y formatos: impresos, digitales, audiovisuales, etc.</w:t>
      </w:r>
    </w:p>
    <w:p w14:paraId="01B211FD" w14:textId="77777777" w:rsidR="00B70A4B" w:rsidRPr="00AB6404" w:rsidRDefault="00B70A4B" w:rsidP="00AB6404">
      <w:pPr>
        <w:pStyle w:val="Prrafodelista"/>
        <w:spacing w:after="0" w:line="360" w:lineRule="auto"/>
        <w:ind w:left="360"/>
        <w:jc w:val="both"/>
        <w:rPr>
          <w:rFonts w:ascii="Times New Roman" w:eastAsia="Calibri" w:hAnsi="Times New Roman" w:cs="Times New Roman"/>
          <w:color w:val="767171"/>
          <w:spacing w:val="20"/>
          <w:sz w:val="24"/>
          <w:szCs w:val="24"/>
          <w:lang w:val="es-DO"/>
          <w14:ligatures w14:val="none"/>
        </w:rPr>
      </w:pPr>
    </w:p>
    <w:p w14:paraId="5886CFAF" w14:textId="77777777" w:rsidR="00B70A4B" w:rsidRPr="00AB6404" w:rsidRDefault="00B70A4B" w:rsidP="00AB6404">
      <w:pPr>
        <w:spacing w:line="360" w:lineRule="auto"/>
        <w:jc w:val="both"/>
        <w:rPr>
          <w:rFonts w:eastAsiaTheme="majorEastAsia"/>
          <w:lang w:val="es-DO"/>
        </w:rPr>
      </w:pPr>
      <w:r w:rsidRPr="00AB6404">
        <w:rPr>
          <w:rFonts w:eastAsiaTheme="majorEastAsia"/>
          <w:lang w:val="es-DO"/>
        </w:rPr>
        <w:t>Este trabajo minucioso tiene como finalidad consolidar una imagen uniforme, profesional y alineada con los valores y la identidad de nuestra institución en todos los puntos de contacto con el público interno y externo.</w:t>
      </w:r>
    </w:p>
    <w:p w14:paraId="16FA0A2A" w14:textId="78134BD8" w:rsidR="00B70A4B" w:rsidRPr="00AB6404" w:rsidRDefault="00B70A4B" w:rsidP="00AB6404">
      <w:pPr>
        <w:spacing w:line="360" w:lineRule="auto"/>
        <w:jc w:val="both"/>
        <w:rPr>
          <w:rFonts w:eastAsiaTheme="majorEastAsia"/>
          <w:lang w:val="es-DO"/>
        </w:rPr>
      </w:pPr>
      <w:r w:rsidRPr="00AB6404">
        <w:rPr>
          <w:rFonts w:eastAsiaTheme="majorEastAsia"/>
          <w:lang w:val="es-DO"/>
        </w:rPr>
        <w:t xml:space="preserve">Se realizó el levantamiento y ejecución de artículos promocionales alineados con las necesidades específicas de cada </w:t>
      </w:r>
      <w:r w:rsidR="001518A4" w:rsidRPr="00AB6404">
        <w:rPr>
          <w:rFonts w:eastAsiaTheme="majorEastAsia"/>
          <w:lang w:val="es-DO"/>
        </w:rPr>
        <w:t>área</w:t>
      </w:r>
      <w:r w:rsidRPr="00AB6404">
        <w:rPr>
          <w:rFonts w:eastAsiaTheme="majorEastAsia"/>
          <w:lang w:val="es-DO"/>
        </w:rPr>
        <w:t xml:space="preserve"> de la institución. Este proceso incluyó un trabajo colaborativo para identificar los requerimientos particulares de cada área, garantizando que los productos diseñados fueran pertinentes y funcionales.</w:t>
      </w:r>
    </w:p>
    <w:p w14:paraId="11649905" w14:textId="77777777" w:rsidR="00B70A4B" w:rsidRPr="00AB6404" w:rsidRDefault="00B70A4B" w:rsidP="00AB6404">
      <w:pPr>
        <w:spacing w:line="360" w:lineRule="auto"/>
        <w:jc w:val="both"/>
        <w:rPr>
          <w:rFonts w:eastAsiaTheme="majorEastAsia"/>
          <w:lang w:val="es-DO"/>
        </w:rPr>
      </w:pPr>
      <w:r w:rsidRPr="00AB6404">
        <w:rPr>
          <w:rFonts w:eastAsiaTheme="majorEastAsia"/>
          <w:lang w:val="es-DO"/>
        </w:rPr>
        <w:t>Los artículos elaborados no solo cumplen un propósito promocional, sino que también reflejan adecuadamente la identidad visual de la marca y comunican de forma clara los servicios y actividades institucionales. De este modo, se asegura una mayor visibilidad, reconocimiento y coherencia en todos los puntos de contacto con el público objetivo, reforzando la presencia de la institución en distintos contextos y eventos.</w:t>
      </w:r>
    </w:p>
    <w:p w14:paraId="16A24109" w14:textId="77777777" w:rsidR="00B70A4B" w:rsidRPr="00AB6404" w:rsidRDefault="00B70A4B" w:rsidP="00AB6404">
      <w:pPr>
        <w:spacing w:line="360" w:lineRule="auto"/>
        <w:jc w:val="both"/>
        <w:rPr>
          <w:rFonts w:eastAsiaTheme="majorEastAsia"/>
          <w:lang w:val="es-DO"/>
        </w:rPr>
      </w:pPr>
    </w:p>
    <w:p w14:paraId="0270F1C0" w14:textId="6F68E70A" w:rsidR="00B70A4B" w:rsidRPr="00AB6404" w:rsidRDefault="00B70A4B" w:rsidP="00AB6404">
      <w:pPr>
        <w:pStyle w:val="Ttulo3"/>
        <w:spacing w:line="360" w:lineRule="auto"/>
        <w:rPr>
          <w:rFonts w:cs="Times New Roman"/>
          <w:noProof/>
          <w:color w:val="767171"/>
          <w:lang w:val="es-DO"/>
        </w:rPr>
      </w:pPr>
      <w:bookmarkStart w:id="1273" w:name="_Toc218581876"/>
      <w:r w:rsidRPr="00AB6404">
        <w:rPr>
          <w:rFonts w:cs="Times New Roman"/>
          <w:noProof/>
          <w:color w:val="767171"/>
          <w:lang w:val="es-DO"/>
        </w:rPr>
        <w:t>Creación del Logotipo CNF</w:t>
      </w:r>
      <w:bookmarkEnd w:id="1273"/>
    </w:p>
    <w:p w14:paraId="13CCB1CB" w14:textId="77777777" w:rsidR="00B70A4B" w:rsidRPr="00AB6404" w:rsidRDefault="00B70A4B" w:rsidP="00AB6404">
      <w:pPr>
        <w:spacing w:line="360" w:lineRule="auto"/>
        <w:rPr>
          <w:lang w:val="es-DO"/>
        </w:rPr>
      </w:pPr>
    </w:p>
    <w:p w14:paraId="41F6FA63" w14:textId="77777777" w:rsidR="00B70A4B" w:rsidRPr="00AB6404" w:rsidRDefault="00B70A4B" w:rsidP="00AB6404">
      <w:pPr>
        <w:spacing w:line="360" w:lineRule="auto"/>
        <w:jc w:val="both"/>
        <w:rPr>
          <w:rFonts w:eastAsiaTheme="majorEastAsia"/>
          <w:lang w:val="es-DO"/>
        </w:rPr>
      </w:pPr>
      <w:r w:rsidRPr="00AB6404">
        <w:rPr>
          <w:rFonts w:eastAsiaTheme="majorEastAsia"/>
          <w:lang w:val="es-DO"/>
        </w:rPr>
        <w:t>Como parte de los esfuerzos por fortalecer la identidad visual institucional, se llevó a cabo la creación y elaboración del logotipo oficial del Comité Nacional de Facilitación, el cual hasta el momento no contaba con una imagen representativa propia.</w:t>
      </w:r>
    </w:p>
    <w:p w14:paraId="0862FEBF" w14:textId="476E5589" w:rsidR="00B70A4B" w:rsidRPr="00AB6404" w:rsidRDefault="00B70A4B" w:rsidP="00AB6404">
      <w:pPr>
        <w:spacing w:line="360" w:lineRule="auto"/>
        <w:jc w:val="center"/>
        <w:rPr>
          <w:rFonts w:eastAsiaTheme="majorEastAsia"/>
          <w:lang w:val="es-DO"/>
        </w:rPr>
      </w:pPr>
      <w:r w:rsidRPr="00AB6404">
        <w:rPr>
          <w:rFonts w:eastAsiaTheme="majorEastAsia"/>
          <w:noProof/>
          <w:lang w:val="es-DO"/>
        </w:rPr>
        <w:lastRenderedPageBreak/>
        <w:drawing>
          <wp:inline distT="0" distB="0" distL="0" distR="0" wp14:anchorId="6ED44CDF" wp14:editId="659BA0A7">
            <wp:extent cx="1916364" cy="1272208"/>
            <wp:effectExtent l="19050" t="19050" r="27305" b="23495"/>
            <wp:docPr id="638023547" name="Imagen 23"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023547" name="Imagen 23" descr="Logotipo, nombre de la empresa&#10;&#10;El contenido generado por IA puede ser incorrecto."/>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926536" cy="1278961"/>
                    </a:xfrm>
                    <a:prstGeom prst="rect">
                      <a:avLst/>
                    </a:prstGeom>
                    <a:ln>
                      <a:solidFill>
                        <a:srgbClr val="7D8589"/>
                      </a:solidFill>
                    </a:ln>
                  </pic:spPr>
                </pic:pic>
              </a:graphicData>
            </a:graphic>
          </wp:inline>
        </w:drawing>
      </w:r>
    </w:p>
    <w:p w14:paraId="5677B035" w14:textId="2F93BC09" w:rsidR="00B70A4B" w:rsidRPr="00AB6404" w:rsidRDefault="00B70A4B" w:rsidP="00AB6404">
      <w:pPr>
        <w:autoSpaceDE w:val="0"/>
        <w:autoSpaceDN w:val="0"/>
        <w:adjustRightInd w:val="0"/>
        <w:spacing w:after="0" w:line="360" w:lineRule="auto"/>
        <w:jc w:val="center"/>
        <w:rPr>
          <w:b/>
          <w:bCs/>
          <w:lang w:val="es-DO"/>
        </w:rPr>
      </w:pPr>
      <w:r w:rsidRPr="00AB6404">
        <w:rPr>
          <w:rFonts w:eastAsia="Calibri"/>
          <w:i/>
          <w:iCs/>
          <w:sz w:val="18"/>
          <w:szCs w:val="18"/>
          <w:lang w:val="es-DO"/>
        </w:rPr>
        <w:t xml:space="preserve">Fuente: </w:t>
      </w:r>
      <w:r w:rsidR="00DF027C" w:rsidRPr="00AB6404">
        <w:rPr>
          <w:rFonts w:eastAsia="Calibri"/>
          <w:i/>
          <w:iCs/>
          <w:sz w:val="18"/>
          <w:szCs w:val="18"/>
          <w:lang w:val="es-DO"/>
        </w:rPr>
        <w:t xml:space="preserve">Departamento de </w:t>
      </w:r>
      <w:r w:rsidRPr="00AB6404">
        <w:rPr>
          <w:rFonts w:eastAsia="Calibri"/>
          <w:i/>
          <w:iCs/>
          <w:sz w:val="18"/>
          <w:szCs w:val="18"/>
          <w:lang w:val="es-DO"/>
        </w:rPr>
        <w:t>Comunicaciones de la JAC</w:t>
      </w:r>
    </w:p>
    <w:p w14:paraId="73B088A9" w14:textId="77777777" w:rsidR="00B70A4B" w:rsidRPr="00AB6404" w:rsidRDefault="00B70A4B" w:rsidP="00AB6404">
      <w:pPr>
        <w:spacing w:line="360" w:lineRule="auto"/>
        <w:jc w:val="center"/>
        <w:rPr>
          <w:rFonts w:eastAsiaTheme="majorEastAsia"/>
          <w:lang w:val="es-DO"/>
        </w:rPr>
      </w:pPr>
    </w:p>
    <w:p w14:paraId="3AF0852E" w14:textId="77777777" w:rsidR="00B70A4B" w:rsidRPr="00AB6404" w:rsidRDefault="00B70A4B" w:rsidP="00AB6404">
      <w:pPr>
        <w:spacing w:line="360" w:lineRule="auto"/>
        <w:jc w:val="both"/>
        <w:rPr>
          <w:rFonts w:eastAsiaTheme="majorEastAsia"/>
          <w:lang w:val="es-DO"/>
        </w:rPr>
      </w:pPr>
      <w:r w:rsidRPr="00AB6404">
        <w:rPr>
          <w:rFonts w:eastAsiaTheme="majorEastAsia"/>
          <w:lang w:val="es-DO"/>
        </w:rPr>
        <w:t>Este desarrollo gráfico marca un precedente importante en la consolidación de la identidad visual del comité, permitiendo su correcta identificación en comunicaciones oficiales, materiales institucionales y espacios de participación nacional e internacional. El diseño fue concebido bajo los lineamientos del manual de imagen corporativa, garantizando coherencia con la imagen general de la institución y una representación visual clara, moderna y significativa de su función.</w:t>
      </w:r>
    </w:p>
    <w:p w14:paraId="585E4CEA" w14:textId="3831FEB1" w:rsidR="00B70A4B" w:rsidRPr="00AB6404" w:rsidRDefault="00B70A4B" w:rsidP="00AB6404">
      <w:pPr>
        <w:spacing w:line="360" w:lineRule="auto"/>
        <w:jc w:val="both"/>
        <w:rPr>
          <w:rFonts w:eastAsiaTheme="majorEastAsia"/>
          <w:lang w:val="es-DO"/>
        </w:rPr>
      </w:pPr>
      <w:r w:rsidRPr="00AB6404">
        <w:rPr>
          <w:rFonts w:eastAsiaTheme="majorEastAsia"/>
          <w:lang w:val="es-DO"/>
        </w:rPr>
        <w:t>La incorporación de este logotipo fortalece la visibilidad del comité y contribuye a su posicionamiento como una entidad clave dentro de la estructura organizacional.</w:t>
      </w:r>
    </w:p>
    <w:p w14:paraId="73A9A558" w14:textId="6D1342FA" w:rsidR="00B70A4B" w:rsidRPr="00AB6404" w:rsidRDefault="00B70A4B" w:rsidP="00AB6404">
      <w:pPr>
        <w:spacing w:line="360" w:lineRule="auto"/>
        <w:rPr>
          <w:rFonts w:eastAsiaTheme="majorEastAsia"/>
          <w:b/>
          <w:sz w:val="28"/>
          <w:szCs w:val="32"/>
          <w:lang w:val="es-DO"/>
        </w:rPr>
      </w:pPr>
      <w:r w:rsidRPr="00AB6404">
        <w:rPr>
          <w:lang w:val="es-DO"/>
        </w:rPr>
        <w:br w:type="page"/>
      </w:r>
    </w:p>
    <w:p w14:paraId="6D690888" w14:textId="6474E608" w:rsidR="0035429F" w:rsidRPr="00AB6404" w:rsidRDefault="0086566C" w:rsidP="00AB6404">
      <w:pPr>
        <w:pStyle w:val="Ttulo1"/>
        <w:numPr>
          <w:ilvl w:val="0"/>
          <w:numId w:val="0"/>
        </w:numPr>
        <w:ind w:left="432"/>
        <w:rPr>
          <w:rFonts w:cs="Times New Roman"/>
          <w:color w:val="767171"/>
          <w:lang w:val="es-DO"/>
        </w:rPr>
      </w:pPr>
      <w:bookmarkStart w:id="1274" w:name="_Toc218581877"/>
      <w:r w:rsidRPr="00AB6404">
        <w:rPr>
          <w:rFonts w:cs="Times New Roman"/>
          <w:color w:val="767171"/>
          <w:lang w:val="es-DO"/>
        </w:rPr>
        <w:lastRenderedPageBreak/>
        <w:t xml:space="preserve">V. </w:t>
      </w:r>
      <w:r w:rsidR="00967739" w:rsidRPr="00AB6404">
        <w:rPr>
          <w:rFonts w:cs="Times New Roman"/>
          <w:color w:val="767171"/>
          <w:lang w:val="es-DO"/>
        </w:rPr>
        <w:t xml:space="preserve">SERVICIO AL CIUDADANO Y </w:t>
      </w:r>
      <w:r w:rsidR="00485B71" w:rsidRPr="00AB6404">
        <w:rPr>
          <w:rFonts w:cs="Times New Roman"/>
          <w:color w:val="767171"/>
          <w:lang w:val="es-DO"/>
        </w:rPr>
        <w:t>TRANSPARENCIA INSTITUCIONAL</w:t>
      </w:r>
      <w:bookmarkEnd w:id="1274"/>
    </w:p>
    <w:p w14:paraId="7179426A" w14:textId="77777777" w:rsidR="0035429F" w:rsidRPr="00AB6404" w:rsidRDefault="0035429F" w:rsidP="00AB6404">
      <w:pPr>
        <w:spacing w:line="360" w:lineRule="auto"/>
        <w:jc w:val="both"/>
        <w:rPr>
          <w:rFonts w:eastAsia="Calibri"/>
          <w:sz w:val="18"/>
          <w:lang w:val="es-DO"/>
        </w:rPr>
      </w:pPr>
      <w:r w:rsidRPr="00AB6404">
        <w:rPr>
          <w:rFonts w:eastAsia="Calibri"/>
          <w:noProof/>
          <w:sz w:val="18"/>
          <w:lang w:val="es-DO"/>
        </w:rPr>
        <mc:AlternateContent>
          <mc:Choice Requires="wps">
            <w:drawing>
              <wp:anchor distT="0" distB="0" distL="114300" distR="114300" simplePos="0" relativeHeight="251658257" behindDoc="0" locked="0" layoutInCell="1" allowOverlap="1" wp14:anchorId="01C7E3CD" wp14:editId="6B0B5053">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02ECFB" id="Straight Connector 3" o:spid="_x0000_s1026" style="position:absolute;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3F5C3D5" w14:textId="1B74F8A6" w:rsidR="0035429F" w:rsidRPr="00AB6404" w:rsidRDefault="0046021C" w:rsidP="00AB6404">
      <w:pPr>
        <w:spacing w:line="360" w:lineRule="auto"/>
        <w:jc w:val="center"/>
        <w:rPr>
          <w:rFonts w:eastAsia="Calibri"/>
          <w:szCs w:val="36"/>
          <w:lang w:val="es-DO"/>
        </w:rPr>
      </w:pPr>
      <w:r w:rsidRPr="00AB6404">
        <w:rPr>
          <w:rFonts w:eastAsia="Calibri"/>
          <w:szCs w:val="36"/>
          <w:lang w:val="es-DO"/>
        </w:rPr>
        <w:t>Memoria Institucional 2025</w:t>
      </w:r>
    </w:p>
    <w:p w14:paraId="1666AECE" w14:textId="77777777" w:rsidR="0035429F" w:rsidRPr="00AB6404" w:rsidRDefault="0035429F" w:rsidP="00AB6404">
      <w:pPr>
        <w:spacing w:line="360" w:lineRule="auto"/>
        <w:jc w:val="both"/>
        <w:rPr>
          <w:rFonts w:eastAsia="Calibri"/>
          <w:lang w:val="es-DO"/>
        </w:rPr>
      </w:pPr>
    </w:p>
    <w:p w14:paraId="391100F7" w14:textId="0D9E1660" w:rsidR="000E6875" w:rsidRPr="00AB6404" w:rsidRDefault="00A907A6" w:rsidP="00AB6404">
      <w:pPr>
        <w:pStyle w:val="Ttulo2"/>
        <w:numPr>
          <w:ilvl w:val="0"/>
          <w:numId w:val="0"/>
        </w:numPr>
        <w:spacing w:line="360" w:lineRule="auto"/>
        <w:ind w:left="576"/>
        <w:rPr>
          <w:rFonts w:eastAsia="Calibri" w:cs="Times New Roman"/>
          <w:noProof/>
          <w:color w:val="767171"/>
          <w:lang w:val="es-DO"/>
        </w:rPr>
      </w:pPr>
      <w:bookmarkStart w:id="1275" w:name="_Toc218581878"/>
      <w:r w:rsidRPr="00AB6404">
        <w:rPr>
          <w:rFonts w:eastAsia="Calibri" w:cs="Times New Roman"/>
          <w:noProof/>
          <w:color w:val="767171"/>
          <w:lang w:val="es-DO"/>
        </w:rPr>
        <w:t xml:space="preserve">5.1 </w:t>
      </w:r>
      <w:r w:rsidR="00096056" w:rsidRPr="00AB6404">
        <w:rPr>
          <w:rFonts w:eastAsia="Calibri" w:cs="Times New Roman"/>
          <w:noProof/>
          <w:color w:val="767171"/>
          <w:lang w:val="es-DO"/>
        </w:rPr>
        <w:t xml:space="preserve">Nivel de </w:t>
      </w:r>
      <w:r w:rsidR="002E7BBF" w:rsidRPr="00AB6404">
        <w:rPr>
          <w:rFonts w:eastAsia="Calibri" w:cs="Times New Roman"/>
          <w:noProof/>
          <w:color w:val="767171"/>
          <w:lang w:val="es-DO"/>
        </w:rPr>
        <w:t>S</w:t>
      </w:r>
      <w:r w:rsidR="000E6875" w:rsidRPr="00AB6404">
        <w:rPr>
          <w:rFonts w:eastAsia="Calibri" w:cs="Times New Roman"/>
          <w:noProof/>
          <w:color w:val="767171"/>
          <w:lang w:val="es-DO"/>
        </w:rPr>
        <w:t xml:space="preserve">atisfacción con el </w:t>
      </w:r>
      <w:r w:rsidR="002E7BBF" w:rsidRPr="00AB6404">
        <w:rPr>
          <w:rFonts w:eastAsia="Calibri" w:cs="Times New Roman"/>
          <w:noProof/>
          <w:color w:val="767171"/>
          <w:lang w:val="es-DO"/>
        </w:rPr>
        <w:t>S</w:t>
      </w:r>
      <w:r w:rsidR="000E6875" w:rsidRPr="00AB6404">
        <w:rPr>
          <w:rFonts w:eastAsia="Calibri" w:cs="Times New Roman"/>
          <w:noProof/>
          <w:color w:val="767171"/>
          <w:lang w:val="es-DO"/>
        </w:rPr>
        <w:t>ervicio</w:t>
      </w:r>
      <w:bookmarkEnd w:id="1275"/>
    </w:p>
    <w:p w14:paraId="70202FB5" w14:textId="77777777" w:rsidR="00FF7162" w:rsidRPr="00AB6404" w:rsidRDefault="00FF7162" w:rsidP="00AB6404">
      <w:pPr>
        <w:spacing w:line="360" w:lineRule="auto"/>
        <w:rPr>
          <w:lang w:val="es-DO"/>
        </w:rPr>
      </w:pPr>
    </w:p>
    <w:p w14:paraId="7AB10343" w14:textId="1751A5FE" w:rsidR="009D3BB4" w:rsidRPr="00AB6404" w:rsidRDefault="00FF7162" w:rsidP="00AB6404">
      <w:pPr>
        <w:spacing w:line="360" w:lineRule="auto"/>
        <w:jc w:val="both"/>
        <w:rPr>
          <w:lang w:val="es-DO"/>
        </w:rPr>
      </w:pPr>
      <w:r w:rsidRPr="00AB6404">
        <w:rPr>
          <w:lang w:val="es-DO"/>
        </w:rPr>
        <w:t xml:space="preserve">Planificación y Desarrollo cuenta con el proceso Institucional “Evaluación de la Satisfacción al Cliente” el cual tiene como objetivo el Evaluar los compromisos de calidad de los servicios entregado por la Junta de Aviación Civil (JAC) y la Comisión Investigadora de Accidentes Aéreos (CIAA). </w:t>
      </w:r>
    </w:p>
    <w:p w14:paraId="628B266E" w14:textId="17A0462E" w:rsidR="00FF7162" w:rsidRPr="00AB6404" w:rsidRDefault="00FF7162" w:rsidP="00AB6404">
      <w:pPr>
        <w:spacing w:line="360" w:lineRule="auto"/>
        <w:jc w:val="both"/>
        <w:rPr>
          <w:lang w:val="es-DO"/>
        </w:rPr>
      </w:pPr>
      <w:r w:rsidRPr="00AB6404">
        <w:rPr>
          <w:lang w:val="es-DO"/>
        </w:rPr>
        <w:t>Esto se realiza a través de la aplicación de instrumentos que registren las retroalimentaciones de los clientes, en materia de quejas, reclamos, sugerencias y felicitaciones. Teniendo un alcance en los servicios operacionales, los servicios entregados por Estadísticas y la CIAA, las quejas, reclamos, sugerencias y felicitaciones de todos los grupos de interés</w:t>
      </w:r>
      <w:r w:rsidR="009D3BB4" w:rsidRPr="00AB6404">
        <w:rPr>
          <w:lang w:val="es-DO"/>
        </w:rPr>
        <w:t>,</w:t>
      </w:r>
      <w:r w:rsidRPr="00AB6404">
        <w:rPr>
          <w:lang w:val="es-DO"/>
        </w:rPr>
        <w:t xml:space="preserve"> suministrado por </w:t>
      </w:r>
      <w:r w:rsidR="009D3BB4" w:rsidRPr="00AB6404">
        <w:rPr>
          <w:lang w:val="es-DO"/>
        </w:rPr>
        <w:t>las vías establecidas</w:t>
      </w:r>
      <w:r w:rsidRPr="00AB6404">
        <w:rPr>
          <w:lang w:val="es-DO"/>
        </w:rPr>
        <w:t>.</w:t>
      </w:r>
    </w:p>
    <w:p w14:paraId="0F4E33FD" w14:textId="2AD85884" w:rsidR="00FF7162" w:rsidRPr="00AB6404" w:rsidRDefault="00FF7162" w:rsidP="00AB6404">
      <w:pPr>
        <w:spacing w:line="360" w:lineRule="auto"/>
        <w:jc w:val="both"/>
        <w:rPr>
          <w:lang w:val="es-DO"/>
        </w:rPr>
      </w:pPr>
      <w:r w:rsidRPr="00AB6404">
        <w:rPr>
          <w:lang w:val="es-DO"/>
        </w:rPr>
        <w:t xml:space="preserve">Este proceso está estandarizado por la Norma ISO 9001:2015 en Sistema de Gestión de Calidad </w:t>
      </w:r>
      <w:r w:rsidR="009D3BB4" w:rsidRPr="00AB6404">
        <w:rPr>
          <w:lang w:val="es-DO"/>
        </w:rPr>
        <w:t>y</w:t>
      </w:r>
      <w:r w:rsidRPr="00AB6404">
        <w:rPr>
          <w:lang w:val="es-DO"/>
        </w:rPr>
        <w:t xml:space="preserve"> </w:t>
      </w:r>
      <w:r w:rsidR="009D3BB4" w:rsidRPr="00AB6404">
        <w:rPr>
          <w:lang w:val="es-DO"/>
        </w:rPr>
        <w:t>deben de ser medidos</w:t>
      </w:r>
      <w:r w:rsidRPr="00AB6404">
        <w:rPr>
          <w:lang w:val="es-DO"/>
        </w:rPr>
        <w:t xml:space="preserve"> trimestral</w:t>
      </w:r>
      <w:r w:rsidR="009D3BB4" w:rsidRPr="00AB6404">
        <w:rPr>
          <w:lang w:val="es-DO"/>
        </w:rPr>
        <w:t>mente en</w:t>
      </w:r>
      <w:r w:rsidRPr="00AB6404">
        <w:rPr>
          <w:lang w:val="es-DO"/>
        </w:rPr>
        <w:t xml:space="preserve"> los Informes de Dueños de Procesos</w:t>
      </w:r>
      <w:r w:rsidR="009D3BB4" w:rsidRPr="00AB6404">
        <w:rPr>
          <w:lang w:val="es-DO"/>
        </w:rPr>
        <w:t>. En estos informes</w:t>
      </w:r>
      <w:r w:rsidRPr="00AB6404">
        <w:rPr>
          <w:lang w:val="es-DO"/>
        </w:rPr>
        <w:t xml:space="preserve"> se analiza los indicadores gestión</w:t>
      </w:r>
      <w:r w:rsidR="009D3BB4" w:rsidRPr="00AB6404">
        <w:rPr>
          <w:lang w:val="es-DO"/>
        </w:rPr>
        <w:t xml:space="preserve"> y l</w:t>
      </w:r>
      <w:r w:rsidRPr="00AB6404">
        <w:rPr>
          <w:lang w:val="es-DO"/>
        </w:rPr>
        <w:t xml:space="preserve">os indicadores de atributos de la Carta Compromiso al Ciudadano. </w:t>
      </w:r>
    </w:p>
    <w:p w14:paraId="22A41345" w14:textId="77777777" w:rsidR="009D3BB4" w:rsidRPr="00AB6404" w:rsidRDefault="009D3BB4" w:rsidP="00AB6404">
      <w:pPr>
        <w:spacing w:line="360" w:lineRule="auto"/>
        <w:jc w:val="both"/>
        <w:rPr>
          <w:lang w:val="es-DO"/>
        </w:rPr>
      </w:pPr>
      <w:r w:rsidRPr="00AB6404">
        <w:rPr>
          <w:lang w:val="es-DO"/>
        </w:rPr>
        <w:t>Al completar un trámite, se remite al cliente y/o usuario la Encuesta de Satisfacción al cliente en donde se mide los atributos de Calidad de: Accesibilidad, Profesionalidad y Tiempo de Entrega (Rapidez), permitiendo conocer plenamente el nivel de cumplimiento de nuestros estándares con relación al servicio brindado.</w:t>
      </w:r>
    </w:p>
    <w:p w14:paraId="462D2536" w14:textId="77777777" w:rsidR="00FF7162" w:rsidRPr="00AB6404" w:rsidRDefault="00FF7162" w:rsidP="00AB6404">
      <w:pPr>
        <w:spacing w:line="360" w:lineRule="auto"/>
        <w:jc w:val="both"/>
        <w:rPr>
          <w:lang w:val="es-DO"/>
        </w:rPr>
      </w:pPr>
      <w:r w:rsidRPr="00AB6404">
        <w:rPr>
          <w:lang w:val="es-DO"/>
        </w:rPr>
        <w:lastRenderedPageBreak/>
        <w:t>En el periodo enero – diciembre 2025, se obtuvieron los siguientes resultados:</w:t>
      </w:r>
    </w:p>
    <w:tbl>
      <w:tblPr>
        <w:tblStyle w:val="Tablanormal1"/>
        <w:tblW w:w="7404" w:type="dxa"/>
        <w:jc w:val="center"/>
        <w:tblLook w:val="04A0" w:firstRow="1" w:lastRow="0" w:firstColumn="1" w:lastColumn="0" w:noHBand="0" w:noVBand="1"/>
      </w:tblPr>
      <w:tblGrid>
        <w:gridCol w:w="5581"/>
        <w:gridCol w:w="1823"/>
      </w:tblGrid>
      <w:tr w:rsidR="0081747A" w:rsidRPr="00AB6404" w14:paraId="19ADBD07" w14:textId="77777777" w:rsidTr="00DC0B4E">
        <w:trPr>
          <w:cnfStyle w:val="100000000000" w:firstRow="1" w:lastRow="0" w:firstColumn="0" w:lastColumn="0" w:oddVBand="0" w:evenVBand="0" w:oddHBand="0" w:evenHBand="0" w:firstRowFirstColumn="0" w:firstRowLastColumn="0" w:lastRowFirstColumn="0" w:lastRowLastColumn="0"/>
          <w:trHeight w:val="624"/>
          <w:tblHeader/>
          <w:jc w:val="center"/>
        </w:trPr>
        <w:tc>
          <w:tcPr>
            <w:cnfStyle w:val="001000000000" w:firstRow="0" w:lastRow="0" w:firstColumn="1" w:lastColumn="0" w:oddVBand="0" w:evenVBand="0" w:oddHBand="0" w:evenHBand="0" w:firstRowFirstColumn="0" w:firstRowLastColumn="0" w:lastRowFirstColumn="0" w:lastRowLastColumn="0"/>
            <w:tcW w:w="5581" w:type="dxa"/>
            <w:shd w:val="clear" w:color="auto" w:fill="002060"/>
            <w:vAlign w:val="center"/>
          </w:tcPr>
          <w:p w14:paraId="4DBACB69" w14:textId="416F724F" w:rsidR="009D3BB4" w:rsidRPr="00AB6404" w:rsidRDefault="009D3BB4" w:rsidP="00AB6404">
            <w:pPr>
              <w:spacing w:line="360" w:lineRule="auto"/>
              <w:jc w:val="center"/>
              <w:rPr>
                <w:b w:val="0"/>
                <w:bCs w:val="0"/>
                <w:color w:val="FFFFFF" w:themeColor="background1"/>
                <w:lang w:val="es-DO"/>
              </w:rPr>
            </w:pPr>
            <w:r w:rsidRPr="00AB6404">
              <w:rPr>
                <w:b w:val="0"/>
                <w:bCs w:val="0"/>
                <w:color w:val="FFFFFF" w:themeColor="background1"/>
                <w:lang w:val="es-DO"/>
              </w:rPr>
              <w:t>Atributo</w:t>
            </w:r>
          </w:p>
        </w:tc>
        <w:tc>
          <w:tcPr>
            <w:tcW w:w="1823" w:type="dxa"/>
            <w:shd w:val="clear" w:color="auto" w:fill="002060"/>
            <w:vAlign w:val="center"/>
          </w:tcPr>
          <w:p w14:paraId="121A6552" w14:textId="52460B84" w:rsidR="009D3BB4" w:rsidRPr="00AB6404" w:rsidRDefault="009D3BB4" w:rsidP="00AB6404">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color w:val="FFFFFF" w:themeColor="background1"/>
                <w:lang w:val="es-DO"/>
              </w:rPr>
            </w:pPr>
            <w:r w:rsidRPr="00AB6404">
              <w:rPr>
                <w:b w:val="0"/>
                <w:bCs w:val="0"/>
                <w:color w:val="FFFFFF" w:themeColor="background1"/>
                <w:lang w:val="es-DO"/>
              </w:rPr>
              <w:t>Calificación</w:t>
            </w:r>
          </w:p>
        </w:tc>
      </w:tr>
      <w:tr w:rsidR="0081747A" w:rsidRPr="00AB6404" w14:paraId="627C7ADF" w14:textId="77777777" w:rsidTr="00DC0B4E">
        <w:trPr>
          <w:cnfStyle w:val="000000100000" w:firstRow="0" w:lastRow="0" w:firstColumn="0" w:lastColumn="0" w:oddVBand="0" w:evenVBand="0" w:oddHBand="1" w:evenHBand="0" w:firstRowFirstColumn="0" w:firstRowLastColumn="0" w:lastRowFirstColumn="0" w:lastRowLastColumn="0"/>
          <w:trHeight w:val="624"/>
          <w:jc w:val="center"/>
        </w:trPr>
        <w:tc>
          <w:tcPr>
            <w:cnfStyle w:val="001000000000" w:firstRow="0" w:lastRow="0" w:firstColumn="1" w:lastColumn="0" w:oddVBand="0" w:evenVBand="0" w:oddHBand="0" w:evenHBand="0" w:firstRowFirstColumn="0" w:firstRowLastColumn="0" w:lastRowFirstColumn="0" w:lastRowLastColumn="0"/>
            <w:tcW w:w="5581" w:type="dxa"/>
            <w:vAlign w:val="center"/>
          </w:tcPr>
          <w:p w14:paraId="39397EE6" w14:textId="01FDFFB3" w:rsidR="009D3BB4" w:rsidRPr="00AB6404" w:rsidRDefault="009D3BB4" w:rsidP="00AB6404">
            <w:pPr>
              <w:spacing w:line="360" w:lineRule="auto"/>
              <w:jc w:val="center"/>
              <w:rPr>
                <w:b w:val="0"/>
                <w:bCs w:val="0"/>
                <w:lang w:val="es-DO"/>
              </w:rPr>
            </w:pPr>
            <w:r w:rsidRPr="00AB6404">
              <w:rPr>
                <w:b w:val="0"/>
                <w:bCs w:val="0"/>
                <w:lang w:val="es-DO"/>
              </w:rPr>
              <w:t>Profesionalidad</w:t>
            </w:r>
          </w:p>
        </w:tc>
        <w:tc>
          <w:tcPr>
            <w:tcW w:w="1823" w:type="dxa"/>
            <w:vAlign w:val="center"/>
          </w:tcPr>
          <w:p w14:paraId="6DC610B9" w14:textId="74DC56CE" w:rsidR="009D3BB4" w:rsidRPr="00AB6404" w:rsidRDefault="009D3BB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99%</w:t>
            </w:r>
          </w:p>
        </w:tc>
      </w:tr>
      <w:tr w:rsidR="0081747A" w:rsidRPr="00AB6404" w14:paraId="29F29535" w14:textId="77777777" w:rsidTr="00DC0B4E">
        <w:trPr>
          <w:trHeight w:val="624"/>
          <w:jc w:val="center"/>
        </w:trPr>
        <w:tc>
          <w:tcPr>
            <w:cnfStyle w:val="001000000000" w:firstRow="0" w:lastRow="0" w:firstColumn="1" w:lastColumn="0" w:oddVBand="0" w:evenVBand="0" w:oddHBand="0" w:evenHBand="0" w:firstRowFirstColumn="0" w:firstRowLastColumn="0" w:lastRowFirstColumn="0" w:lastRowLastColumn="0"/>
            <w:tcW w:w="5581" w:type="dxa"/>
            <w:vAlign w:val="center"/>
          </w:tcPr>
          <w:p w14:paraId="5C82ABFB" w14:textId="63A4A753" w:rsidR="009D3BB4" w:rsidRPr="00AB6404" w:rsidRDefault="009D3BB4" w:rsidP="00AB6404">
            <w:pPr>
              <w:spacing w:line="360" w:lineRule="auto"/>
              <w:jc w:val="center"/>
              <w:rPr>
                <w:b w:val="0"/>
                <w:bCs w:val="0"/>
                <w:lang w:val="es-DO"/>
              </w:rPr>
            </w:pPr>
            <w:r w:rsidRPr="00AB6404">
              <w:rPr>
                <w:b w:val="0"/>
                <w:bCs w:val="0"/>
                <w:lang w:val="es-DO"/>
              </w:rPr>
              <w:t>Entrega a tiempo de los servicios (Rapidez)</w:t>
            </w:r>
          </w:p>
        </w:tc>
        <w:tc>
          <w:tcPr>
            <w:tcW w:w="1823" w:type="dxa"/>
            <w:vAlign w:val="center"/>
          </w:tcPr>
          <w:p w14:paraId="1C0C9666" w14:textId="212FECCB" w:rsidR="009D3BB4" w:rsidRPr="00AB6404" w:rsidRDefault="009D3BB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98%</w:t>
            </w:r>
          </w:p>
        </w:tc>
      </w:tr>
      <w:tr w:rsidR="0081747A" w:rsidRPr="00AB6404" w14:paraId="0BDB6872" w14:textId="77777777" w:rsidTr="00DC0B4E">
        <w:trPr>
          <w:cnfStyle w:val="000000100000" w:firstRow="0" w:lastRow="0" w:firstColumn="0" w:lastColumn="0" w:oddVBand="0" w:evenVBand="0" w:oddHBand="1" w:evenHBand="0" w:firstRowFirstColumn="0" w:firstRowLastColumn="0" w:lastRowFirstColumn="0" w:lastRowLastColumn="0"/>
          <w:trHeight w:val="728"/>
          <w:jc w:val="center"/>
        </w:trPr>
        <w:tc>
          <w:tcPr>
            <w:cnfStyle w:val="001000000000" w:firstRow="0" w:lastRow="0" w:firstColumn="1" w:lastColumn="0" w:oddVBand="0" w:evenVBand="0" w:oddHBand="0" w:evenHBand="0" w:firstRowFirstColumn="0" w:firstRowLastColumn="0" w:lastRowFirstColumn="0" w:lastRowLastColumn="0"/>
            <w:tcW w:w="5581" w:type="dxa"/>
            <w:vAlign w:val="center"/>
          </w:tcPr>
          <w:p w14:paraId="5A52D709" w14:textId="60C0C2CB" w:rsidR="009D3BB4" w:rsidRPr="00AB6404" w:rsidRDefault="009D3BB4" w:rsidP="00AB6404">
            <w:pPr>
              <w:spacing w:line="360" w:lineRule="auto"/>
              <w:jc w:val="center"/>
              <w:rPr>
                <w:b w:val="0"/>
                <w:bCs w:val="0"/>
                <w:lang w:val="es-DO"/>
              </w:rPr>
            </w:pPr>
            <w:r w:rsidRPr="00AB6404">
              <w:rPr>
                <w:b w:val="0"/>
                <w:bCs w:val="0"/>
                <w:lang w:val="es-DO"/>
              </w:rPr>
              <w:t>Accesibilidad</w:t>
            </w:r>
          </w:p>
        </w:tc>
        <w:tc>
          <w:tcPr>
            <w:tcW w:w="1823" w:type="dxa"/>
            <w:vAlign w:val="center"/>
          </w:tcPr>
          <w:p w14:paraId="37106ABB" w14:textId="239BDBA8" w:rsidR="009D3BB4" w:rsidRPr="00AB6404" w:rsidRDefault="009D3BB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lang w:val="es-DO"/>
              </w:rPr>
            </w:pPr>
            <w:r w:rsidRPr="00AB6404">
              <w:rPr>
                <w:lang w:val="es-DO"/>
              </w:rPr>
              <w:t>99%</w:t>
            </w:r>
          </w:p>
        </w:tc>
      </w:tr>
      <w:tr w:rsidR="0081747A" w:rsidRPr="00AB6404" w14:paraId="53E5772D" w14:textId="77777777" w:rsidTr="00DC0B4E">
        <w:trPr>
          <w:trHeight w:val="624"/>
          <w:jc w:val="center"/>
        </w:trPr>
        <w:tc>
          <w:tcPr>
            <w:cnfStyle w:val="001000000000" w:firstRow="0" w:lastRow="0" w:firstColumn="1" w:lastColumn="0" w:oddVBand="0" w:evenVBand="0" w:oddHBand="0" w:evenHBand="0" w:firstRowFirstColumn="0" w:firstRowLastColumn="0" w:lastRowFirstColumn="0" w:lastRowLastColumn="0"/>
            <w:tcW w:w="5581" w:type="dxa"/>
            <w:vAlign w:val="center"/>
          </w:tcPr>
          <w:p w14:paraId="1568474D" w14:textId="0FAABD86" w:rsidR="009D3BB4" w:rsidRPr="00AB6404" w:rsidRDefault="009D3BB4" w:rsidP="00AB6404">
            <w:pPr>
              <w:spacing w:line="360" w:lineRule="auto"/>
              <w:jc w:val="center"/>
              <w:rPr>
                <w:b w:val="0"/>
                <w:bCs w:val="0"/>
                <w:lang w:val="es-DO"/>
              </w:rPr>
            </w:pPr>
            <w:r w:rsidRPr="00AB6404">
              <w:rPr>
                <w:b w:val="0"/>
                <w:bCs w:val="0"/>
                <w:lang w:val="es-DO"/>
              </w:rPr>
              <w:t>Promedio Satisfacción al Cliente 2025</w:t>
            </w:r>
          </w:p>
        </w:tc>
        <w:tc>
          <w:tcPr>
            <w:tcW w:w="1823" w:type="dxa"/>
            <w:vAlign w:val="center"/>
          </w:tcPr>
          <w:p w14:paraId="5C8420A6" w14:textId="591925B9" w:rsidR="009D3BB4" w:rsidRPr="00AB6404" w:rsidRDefault="009D3BB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lang w:val="es-DO"/>
              </w:rPr>
            </w:pPr>
            <w:r w:rsidRPr="00AB6404">
              <w:rPr>
                <w:lang w:val="es-DO"/>
              </w:rPr>
              <w:t>99%</w:t>
            </w:r>
          </w:p>
        </w:tc>
      </w:tr>
    </w:tbl>
    <w:p w14:paraId="1D79B6E7" w14:textId="3B6828EA" w:rsidR="009D3BB4" w:rsidRPr="00AB6404" w:rsidRDefault="009D3BB4" w:rsidP="00AB6404">
      <w:pPr>
        <w:autoSpaceDE w:val="0"/>
        <w:autoSpaceDN w:val="0"/>
        <w:adjustRightInd w:val="0"/>
        <w:spacing w:after="0" w:line="360" w:lineRule="auto"/>
        <w:jc w:val="center"/>
        <w:rPr>
          <w:b/>
          <w:bCs/>
          <w:lang w:val="es-DO"/>
        </w:rPr>
      </w:pPr>
      <w:r w:rsidRPr="00AB6404">
        <w:rPr>
          <w:rFonts w:eastAsia="Calibri"/>
          <w:i/>
          <w:iCs/>
          <w:sz w:val="18"/>
          <w:szCs w:val="18"/>
          <w:lang w:val="es-DO"/>
        </w:rPr>
        <w:t xml:space="preserve">Fuente: </w:t>
      </w:r>
      <w:r w:rsidR="00DF027C" w:rsidRPr="00AB6404">
        <w:rPr>
          <w:rFonts w:eastAsia="Calibri"/>
          <w:i/>
          <w:iCs/>
          <w:sz w:val="18"/>
          <w:szCs w:val="18"/>
          <w:lang w:val="es-DO"/>
        </w:rPr>
        <w:t xml:space="preserve">Departamento de </w:t>
      </w:r>
      <w:r w:rsidRPr="00AB6404">
        <w:rPr>
          <w:rFonts w:eastAsia="Calibri"/>
          <w:i/>
          <w:iCs/>
          <w:sz w:val="18"/>
          <w:szCs w:val="18"/>
          <w:lang w:val="es-DO"/>
        </w:rPr>
        <w:t>Planificación y Desarrollo de la JAC</w:t>
      </w:r>
      <w:r w:rsidR="001F7BA9" w:rsidRPr="00AB6404">
        <w:rPr>
          <w:rFonts w:eastAsia="Calibri"/>
          <w:i/>
          <w:iCs/>
          <w:sz w:val="18"/>
          <w:szCs w:val="18"/>
          <w:lang w:val="es-DO"/>
        </w:rPr>
        <w:t>.</w:t>
      </w:r>
    </w:p>
    <w:p w14:paraId="3F5CBBC4" w14:textId="1074828B" w:rsidR="00FF7162" w:rsidRPr="00AB6404" w:rsidRDefault="00FF7162" w:rsidP="00AB6404">
      <w:pPr>
        <w:spacing w:line="360" w:lineRule="auto"/>
        <w:jc w:val="both"/>
        <w:rPr>
          <w:lang w:val="es-DO"/>
        </w:rPr>
      </w:pPr>
    </w:p>
    <w:p w14:paraId="768E38A0" w14:textId="2432E5D9" w:rsidR="00FF7162" w:rsidRPr="00AB6404" w:rsidRDefault="00FF7162" w:rsidP="00AB6404">
      <w:pPr>
        <w:spacing w:line="360" w:lineRule="auto"/>
        <w:jc w:val="both"/>
        <w:rPr>
          <w:lang w:val="es-DO"/>
        </w:rPr>
      </w:pPr>
      <w:r w:rsidRPr="00AB6404">
        <w:rPr>
          <w:lang w:val="es-DO"/>
        </w:rPr>
        <w:t xml:space="preserve">Estas informaciones son publicadas en un banner con los Resultados de la Evaluación de la Satisfacción del Cliente. En </w:t>
      </w:r>
      <w:r w:rsidR="009D3BB4" w:rsidRPr="00AB6404">
        <w:rPr>
          <w:lang w:val="es-DO"/>
        </w:rPr>
        <w:t xml:space="preserve">dicho banner </w:t>
      </w:r>
      <w:r w:rsidRPr="00AB6404">
        <w:rPr>
          <w:lang w:val="es-DO"/>
        </w:rPr>
        <w:t>se presentan los servicios ofrecidos durante el periodo evaluado y el nivel de cumplimiento alcanzado en los estándares y atributos de calidad.</w:t>
      </w:r>
    </w:p>
    <w:p w14:paraId="196AC252" w14:textId="77777777" w:rsidR="00EE480E" w:rsidRPr="00AB6404" w:rsidRDefault="00EE480E" w:rsidP="00AB6404">
      <w:pPr>
        <w:spacing w:line="360" w:lineRule="auto"/>
        <w:jc w:val="both"/>
        <w:rPr>
          <w:lang w:val="es-DO"/>
        </w:rPr>
      </w:pPr>
    </w:p>
    <w:p w14:paraId="3C235B54" w14:textId="3C2102FD" w:rsidR="00A907A6" w:rsidRPr="00AB6404" w:rsidRDefault="000E6875" w:rsidP="00AB6404">
      <w:pPr>
        <w:pStyle w:val="Ttulo2"/>
        <w:numPr>
          <w:ilvl w:val="0"/>
          <w:numId w:val="0"/>
        </w:numPr>
        <w:spacing w:line="360" w:lineRule="auto"/>
        <w:ind w:left="576"/>
        <w:rPr>
          <w:rFonts w:eastAsia="Calibri" w:cs="Times New Roman"/>
          <w:noProof/>
          <w:color w:val="767171"/>
          <w:lang w:val="es-DO"/>
        </w:rPr>
      </w:pPr>
      <w:bookmarkStart w:id="1276" w:name="_Toc218581879"/>
      <w:r w:rsidRPr="00AB6404">
        <w:rPr>
          <w:rFonts w:eastAsia="Calibri" w:cs="Times New Roman"/>
          <w:noProof/>
          <w:color w:val="767171"/>
          <w:lang w:val="es-DO"/>
        </w:rPr>
        <w:t xml:space="preserve">5.2 </w:t>
      </w:r>
      <w:r w:rsidR="00096056" w:rsidRPr="00AB6404">
        <w:rPr>
          <w:rFonts w:eastAsia="Calibri" w:cs="Times New Roman"/>
          <w:noProof/>
          <w:color w:val="767171"/>
          <w:lang w:val="es-DO"/>
        </w:rPr>
        <w:t xml:space="preserve">Nivel de </w:t>
      </w:r>
      <w:r w:rsidR="002E7BBF" w:rsidRPr="00AB6404">
        <w:rPr>
          <w:rFonts w:eastAsia="Calibri" w:cs="Times New Roman"/>
          <w:noProof/>
          <w:color w:val="767171"/>
          <w:lang w:val="es-DO"/>
        </w:rPr>
        <w:t>C</w:t>
      </w:r>
      <w:r w:rsidR="00A907A6" w:rsidRPr="00AB6404">
        <w:rPr>
          <w:rFonts w:eastAsia="Calibri" w:cs="Times New Roman"/>
          <w:noProof/>
          <w:color w:val="767171"/>
          <w:lang w:val="es-DO"/>
        </w:rPr>
        <w:t>umplimiento</w:t>
      </w:r>
      <w:r w:rsidR="002F1D06" w:rsidRPr="00AB6404">
        <w:rPr>
          <w:rFonts w:eastAsia="Calibri" w:cs="Times New Roman"/>
          <w:noProof/>
          <w:color w:val="767171"/>
          <w:lang w:val="es-DO"/>
        </w:rPr>
        <w:t xml:space="preserve"> de</w:t>
      </w:r>
      <w:r w:rsidR="00A907A6" w:rsidRPr="00AB6404">
        <w:rPr>
          <w:rFonts w:eastAsia="Calibri" w:cs="Times New Roman"/>
          <w:noProof/>
          <w:color w:val="767171"/>
          <w:lang w:val="es-DO"/>
        </w:rPr>
        <w:t xml:space="preserve"> </w:t>
      </w:r>
      <w:r w:rsidR="002E7BBF" w:rsidRPr="00AB6404">
        <w:rPr>
          <w:rFonts w:eastAsia="Calibri" w:cs="Times New Roman"/>
          <w:noProof/>
          <w:color w:val="767171"/>
          <w:lang w:val="es-DO"/>
        </w:rPr>
        <w:t>A</w:t>
      </w:r>
      <w:r w:rsidR="00A907A6" w:rsidRPr="00AB6404">
        <w:rPr>
          <w:rFonts w:eastAsia="Calibri" w:cs="Times New Roman"/>
          <w:noProof/>
          <w:color w:val="767171"/>
          <w:lang w:val="es-DO"/>
        </w:rPr>
        <w:t xml:space="preserve">cceso a la </w:t>
      </w:r>
      <w:r w:rsidR="002E7BBF" w:rsidRPr="00AB6404">
        <w:rPr>
          <w:rFonts w:eastAsia="Calibri" w:cs="Times New Roman"/>
          <w:noProof/>
          <w:color w:val="767171"/>
          <w:lang w:val="es-DO"/>
        </w:rPr>
        <w:t>I</w:t>
      </w:r>
      <w:r w:rsidR="00A907A6" w:rsidRPr="00AB6404">
        <w:rPr>
          <w:rFonts w:eastAsia="Calibri" w:cs="Times New Roman"/>
          <w:noProof/>
          <w:color w:val="767171"/>
          <w:lang w:val="es-DO"/>
        </w:rPr>
        <w:t>nformación</w:t>
      </w:r>
      <w:bookmarkEnd w:id="1276"/>
    </w:p>
    <w:p w14:paraId="0B08447D" w14:textId="47E80C8F" w:rsidR="0064013A" w:rsidRPr="00AB6404" w:rsidRDefault="0064013A" w:rsidP="00AB6404">
      <w:pPr>
        <w:spacing w:before="240" w:after="200" w:line="360" w:lineRule="auto"/>
        <w:jc w:val="both"/>
        <w:rPr>
          <w:lang w:val="es-DO"/>
        </w:rPr>
      </w:pPr>
      <w:r w:rsidRPr="00AB6404">
        <w:rPr>
          <w:lang w:val="es-DO"/>
        </w:rPr>
        <w:t>Durante lo que comprende el periodo de enero hasta diciembre de 2025, seguimos cumpliendo con los parámetros del portal de transparencia; en este período, hemos recibido un total de 51 solicitudes, 25 de acceso a la información y 26 por atención al cliente, atendidas todas en el plazo establecido (</w:t>
      </w:r>
      <w:r w:rsidRPr="00AB6404">
        <w:rPr>
          <w:bCs/>
          <w:lang w:val="es-DO"/>
        </w:rPr>
        <w:t>15 días hábiles) por la Ley General de Libre Acceso a la Información Pública (Ley 200-04). Hasta el momento no se ha presentado incumplimientos</w:t>
      </w:r>
      <w:r w:rsidRPr="00AB6404">
        <w:rPr>
          <w:lang w:val="es-DO"/>
        </w:rPr>
        <w:t xml:space="preserve"> en los plazos establecidos para la entrega de información, por tal razón no se han hecho planes de acción. </w:t>
      </w:r>
    </w:p>
    <w:p w14:paraId="25C929A9" w14:textId="27F9C2FD" w:rsidR="00E13481" w:rsidRPr="00AB6404" w:rsidRDefault="00D52977" w:rsidP="00AB6404">
      <w:pPr>
        <w:pStyle w:val="Ttulo2"/>
        <w:numPr>
          <w:ilvl w:val="0"/>
          <w:numId w:val="0"/>
        </w:numPr>
        <w:spacing w:line="360" w:lineRule="auto"/>
        <w:ind w:left="576"/>
        <w:rPr>
          <w:rFonts w:eastAsia="Calibri" w:cs="Times New Roman"/>
          <w:noProof/>
          <w:color w:val="767171"/>
          <w:lang w:val="es-DO"/>
        </w:rPr>
      </w:pPr>
      <w:bookmarkStart w:id="1277" w:name="_Toc184370188"/>
      <w:bookmarkStart w:id="1278" w:name="_Toc184370495"/>
      <w:bookmarkStart w:id="1279" w:name="_Toc184370638"/>
      <w:bookmarkStart w:id="1280" w:name="_Toc184370766"/>
      <w:bookmarkStart w:id="1281" w:name="_Toc184370894"/>
      <w:bookmarkStart w:id="1282" w:name="_Toc184371022"/>
      <w:bookmarkStart w:id="1283" w:name="_Toc184371150"/>
      <w:bookmarkStart w:id="1284" w:name="_Toc184375296"/>
      <w:bookmarkStart w:id="1285" w:name="_Toc184375424"/>
      <w:bookmarkStart w:id="1286" w:name="_Toc184375552"/>
      <w:bookmarkStart w:id="1287" w:name="_Toc184375680"/>
      <w:bookmarkStart w:id="1288" w:name="_Toc184375918"/>
      <w:bookmarkStart w:id="1289" w:name="_Toc184376034"/>
      <w:bookmarkStart w:id="1290" w:name="_Toc184376150"/>
      <w:bookmarkStart w:id="1291" w:name="_Toc184376267"/>
      <w:bookmarkStart w:id="1292" w:name="_Toc184385589"/>
      <w:bookmarkStart w:id="1293" w:name="_Toc184387451"/>
      <w:bookmarkStart w:id="1294" w:name="_Toc184629924"/>
      <w:bookmarkStart w:id="1295" w:name="_Toc184631557"/>
      <w:bookmarkStart w:id="1296" w:name="_Toc184631671"/>
      <w:bookmarkStart w:id="1297" w:name="_Toc184633571"/>
      <w:bookmarkStart w:id="1298" w:name="_Toc184637044"/>
      <w:bookmarkStart w:id="1299" w:name="_Toc184637745"/>
      <w:bookmarkStart w:id="1300" w:name="_Toc184637864"/>
      <w:bookmarkStart w:id="1301" w:name="_Toc184638047"/>
      <w:bookmarkStart w:id="1302" w:name="_Toc184638347"/>
      <w:bookmarkStart w:id="1303" w:name="_Toc184638482"/>
      <w:bookmarkStart w:id="1304" w:name="_Toc184640921"/>
      <w:bookmarkStart w:id="1305" w:name="_Toc184641037"/>
      <w:bookmarkStart w:id="1306" w:name="_Toc184642046"/>
      <w:bookmarkStart w:id="1307" w:name="_Toc184642161"/>
      <w:bookmarkStart w:id="1308" w:name="_Toc184642276"/>
      <w:bookmarkStart w:id="1309" w:name="_Toc184642391"/>
      <w:bookmarkStart w:id="1310" w:name="_Toc184643176"/>
      <w:bookmarkStart w:id="1311" w:name="_Toc184643291"/>
      <w:bookmarkStart w:id="1312" w:name="_Toc184648896"/>
      <w:bookmarkStart w:id="1313" w:name="_Toc184650464"/>
      <w:bookmarkStart w:id="1314" w:name="_Toc184650580"/>
      <w:bookmarkStart w:id="1315" w:name="_Toc184722299"/>
      <w:bookmarkStart w:id="1316" w:name="_Toc184733310"/>
      <w:bookmarkStart w:id="1317" w:name="_Toc184738294"/>
      <w:bookmarkStart w:id="1318" w:name="_Toc184738409"/>
      <w:bookmarkStart w:id="1319" w:name="_Toc184738525"/>
      <w:bookmarkStart w:id="1320" w:name="_Toc184738642"/>
      <w:bookmarkStart w:id="1321" w:name="_Toc184738758"/>
      <w:bookmarkStart w:id="1322" w:name="_Toc184738873"/>
      <w:bookmarkStart w:id="1323" w:name="_Toc184370189"/>
      <w:bookmarkStart w:id="1324" w:name="_Toc184370496"/>
      <w:bookmarkStart w:id="1325" w:name="_Toc184370639"/>
      <w:bookmarkStart w:id="1326" w:name="_Toc184370767"/>
      <w:bookmarkStart w:id="1327" w:name="_Toc184370895"/>
      <w:bookmarkStart w:id="1328" w:name="_Toc184371023"/>
      <w:bookmarkStart w:id="1329" w:name="_Toc184371151"/>
      <w:bookmarkStart w:id="1330" w:name="_Toc184375297"/>
      <w:bookmarkStart w:id="1331" w:name="_Toc184375425"/>
      <w:bookmarkStart w:id="1332" w:name="_Toc184375553"/>
      <w:bookmarkStart w:id="1333" w:name="_Toc184375681"/>
      <w:bookmarkStart w:id="1334" w:name="_Toc184375919"/>
      <w:bookmarkStart w:id="1335" w:name="_Toc184376035"/>
      <w:bookmarkStart w:id="1336" w:name="_Toc184376151"/>
      <w:bookmarkStart w:id="1337" w:name="_Toc184376268"/>
      <w:bookmarkStart w:id="1338" w:name="_Toc184385590"/>
      <w:bookmarkStart w:id="1339" w:name="_Toc184387452"/>
      <w:bookmarkStart w:id="1340" w:name="_Toc184629925"/>
      <w:bookmarkStart w:id="1341" w:name="_Toc184631558"/>
      <w:bookmarkStart w:id="1342" w:name="_Toc184631672"/>
      <w:bookmarkStart w:id="1343" w:name="_Toc184633572"/>
      <w:bookmarkStart w:id="1344" w:name="_Toc184637045"/>
      <w:bookmarkStart w:id="1345" w:name="_Toc184637746"/>
      <w:bookmarkStart w:id="1346" w:name="_Toc184637865"/>
      <w:bookmarkStart w:id="1347" w:name="_Toc184638048"/>
      <w:bookmarkStart w:id="1348" w:name="_Toc184638348"/>
      <w:bookmarkStart w:id="1349" w:name="_Toc184638483"/>
      <w:bookmarkStart w:id="1350" w:name="_Toc184640922"/>
      <w:bookmarkStart w:id="1351" w:name="_Toc184641038"/>
      <w:bookmarkStart w:id="1352" w:name="_Toc184642047"/>
      <w:bookmarkStart w:id="1353" w:name="_Toc184642162"/>
      <w:bookmarkStart w:id="1354" w:name="_Toc184642277"/>
      <w:bookmarkStart w:id="1355" w:name="_Toc184642392"/>
      <w:bookmarkStart w:id="1356" w:name="_Toc184643177"/>
      <w:bookmarkStart w:id="1357" w:name="_Toc184643292"/>
      <w:bookmarkStart w:id="1358" w:name="_Toc184648897"/>
      <w:bookmarkStart w:id="1359" w:name="_Toc184650465"/>
      <w:bookmarkStart w:id="1360" w:name="_Toc184650581"/>
      <w:bookmarkStart w:id="1361" w:name="_Toc184722300"/>
      <w:bookmarkStart w:id="1362" w:name="_Toc184733311"/>
      <w:bookmarkStart w:id="1363" w:name="_Toc184738295"/>
      <w:bookmarkStart w:id="1364" w:name="_Toc184738410"/>
      <w:bookmarkStart w:id="1365" w:name="_Toc184738526"/>
      <w:bookmarkStart w:id="1366" w:name="_Toc184738643"/>
      <w:bookmarkStart w:id="1367" w:name="_Toc184738759"/>
      <w:bookmarkStart w:id="1368" w:name="_Toc184738874"/>
      <w:bookmarkStart w:id="1369" w:name="_Toc184370190"/>
      <w:bookmarkStart w:id="1370" w:name="_Toc184370497"/>
      <w:bookmarkStart w:id="1371" w:name="_Toc184370640"/>
      <w:bookmarkStart w:id="1372" w:name="_Toc184370768"/>
      <w:bookmarkStart w:id="1373" w:name="_Toc184370896"/>
      <w:bookmarkStart w:id="1374" w:name="_Toc184371024"/>
      <w:bookmarkStart w:id="1375" w:name="_Toc184371152"/>
      <w:bookmarkStart w:id="1376" w:name="_Toc184375298"/>
      <w:bookmarkStart w:id="1377" w:name="_Toc184375426"/>
      <w:bookmarkStart w:id="1378" w:name="_Toc184375554"/>
      <w:bookmarkStart w:id="1379" w:name="_Toc184375682"/>
      <w:bookmarkStart w:id="1380" w:name="_Toc184375920"/>
      <w:bookmarkStart w:id="1381" w:name="_Toc184376036"/>
      <w:bookmarkStart w:id="1382" w:name="_Toc184376152"/>
      <w:bookmarkStart w:id="1383" w:name="_Toc184376269"/>
      <w:bookmarkStart w:id="1384" w:name="_Toc184385591"/>
      <w:bookmarkStart w:id="1385" w:name="_Toc184387453"/>
      <w:bookmarkStart w:id="1386" w:name="_Toc184629926"/>
      <w:bookmarkStart w:id="1387" w:name="_Toc184631559"/>
      <w:bookmarkStart w:id="1388" w:name="_Toc184631673"/>
      <w:bookmarkStart w:id="1389" w:name="_Toc184633573"/>
      <w:bookmarkStart w:id="1390" w:name="_Toc184637046"/>
      <w:bookmarkStart w:id="1391" w:name="_Toc184637747"/>
      <w:bookmarkStart w:id="1392" w:name="_Toc184637866"/>
      <w:bookmarkStart w:id="1393" w:name="_Toc184638049"/>
      <w:bookmarkStart w:id="1394" w:name="_Toc184638349"/>
      <w:bookmarkStart w:id="1395" w:name="_Toc184638484"/>
      <w:bookmarkStart w:id="1396" w:name="_Toc184640923"/>
      <w:bookmarkStart w:id="1397" w:name="_Toc184641039"/>
      <w:bookmarkStart w:id="1398" w:name="_Toc184642048"/>
      <w:bookmarkStart w:id="1399" w:name="_Toc184642163"/>
      <w:bookmarkStart w:id="1400" w:name="_Toc184642278"/>
      <w:bookmarkStart w:id="1401" w:name="_Toc184642393"/>
      <w:bookmarkStart w:id="1402" w:name="_Toc184643178"/>
      <w:bookmarkStart w:id="1403" w:name="_Toc184643293"/>
      <w:bookmarkStart w:id="1404" w:name="_Toc184648898"/>
      <w:bookmarkStart w:id="1405" w:name="_Toc184650466"/>
      <w:bookmarkStart w:id="1406" w:name="_Toc184650582"/>
      <w:bookmarkStart w:id="1407" w:name="_Toc184722301"/>
      <w:bookmarkStart w:id="1408" w:name="_Toc184733312"/>
      <w:bookmarkStart w:id="1409" w:name="_Toc184738296"/>
      <w:bookmarkStart w:id="1410" w:name="_Toc184738411"/>
      <w:bookmarkStart w:id="1411" w:name="_Toc184738527"/>
      <w:bookmarkStart w:id="1412" w:name="_Toc184738644"/>
      <w:bookmarkStart w:id="1413" w:name="_Toc184738760"/>
      <w:bookmarkStart w:id="1414" w:name="_Toc184738875"/>
      <w:bookmarkStart w:id="1415" w:name="_Toc218581880"/>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r w:rsidRPr="00AB6404">
        <w:rPr>
          <w:rFonts w:eastAsia="Calibri" w:cs="Times New Roman"/>
          <w:noProof/>
          <w:color w:val="767171"/>
          <w:lang w:val="es-DO"/>
        </w:rPr>
        <w:lastRenderedPageBreak/>
        <w:t>5.3</w:t>
      </w:r>
      <w:r w:rsidR="00603348" w:rsidRPr="00AB6404">
        <w:rPr>
          <w:rFonts w:eastAsia="Calibri" w:cs="Times New Roman"/>
          <w:noProof/>
          <w:color w:val="767171"/>
          <w:lang w:val="es-DO"/>
        </w:rPr>
        <w:t xml:space="preserve"> </w:t>
      </w:r>
      <w:r w:rsidR="00E13481" w:rsidRPr="00AB6404">
        <w:rPr>
          <w:rFonts w:eastAsia="Calibri" w:cs="Times New Roman"/>
          <w:noProof/>
          <w:color w:val="767171"/>
          <w:lang w:val="es-DO"/>
        </w:rPr>
        <w:t>Resultado</w:t>
      </w:r>
      <w:r w:rsidR="002F1D06" w:rsidRPr="00AB6404">
        <w:rPr>
          <w:rFonts w:eastAsia="Calibri" w:cs="Times New Roman"/>
          <w:noProof/>
          <w:color w:val="767171"/>
          <w:lang w:val="es-DO"/>
        </w:rPr>
        <w:t xml:space="preserve"> del</w:t>
      </w:r>
      <w:r w:rsidR="00E13481" w:rsidRPr="00AB6404">
        <w:rPr>
          <w:rFonts w:eastAsia="Calibri" w:cs="Times New Roman"/>
          <w:noProof/>
          <w:color w:val="767171"/>
          <w:lang w:val="es-DO"/>
        </w:rPr>
        <w:t xml:space="preserve"> Sistema de Quejas, Reclamos y Sugerencias</w:t>
      </w:r>
      <w:bookmarkEnd w:id="1415"/>
    </w:p>
    <w:p w14:paraId="314FF011" w14:textId="77777777" w:rsidR="00E13481" w:rsidRPr="00AB6404" w:rsidRDefault="00E13481" w:rsidP="00AB6404">
      <w:pPr>
        <w:spacing w:line="360" w:lineRule="auto"/>
        <w:jc w:val="both"/>
        <w:rPr>
          <w:rFonts w:eastAsia="Calibri"/>
          <w:noProof/>
          <w:lang w:val="es-DO"/>
        </w:rPr>
      </w:pPr>
    </w:p>
    <w:p w14:paraId="38F47BB8" w14:textId="77777777" w:rsidR="0064013A" w:rsidRPr="00AB6404" w:rsidRDefault="0064013A" w:rsidP="00AB6404">
      <w:pPr>
        <w:spacing w:after="0" w:line="360" w:lineRule="auto"/>
        <w:jc w:val="both"/>
        <w:rPr>
          <w:lang w:val="es-DO"/>
        </w:rPr>
      </w:pPr>
      <w:r w:rsidRPr="00AB6404">
        <w:rPr>
          <w:lang w:val="es-DO"/>
        </w:rPr>
        <w:t xml:space="preserve">En el acceso al Portal Institucional de la Línea </w:t>
      </w:r>
      <w:r w:rsidRPr="00AB6404">
        <w:rPr>
          <w:bCs/>
          <w:lang w:val="es-DO"/>
        </w:rPr>
        <w:t>311,</w:t>
      </w:r>
      <w:r w:rsidRPr="00AB6404">
        <w:rPr>
          <w:lang w:val="es-DO"/>
        </w:rPr>
        <w:t xml:space="preserve"> sobre quejas, reclamaciones y sugerencias, no se ha recibido ningún tipo de solicitudes en el periodo enero - noviembre 2025, por lo que tampoco se han hecho planes de acción.</w:t>
      </w:r>
    </w:p>
    <w:p w14:paraId="04808BD8" w14:textId="77777777" w:rsidR="00E13481" w:rsidRPr="00AB6404" w:rsidRDefault="00E13481" w:rsidP="00AB6404">
      <w:pPr>
        <w:spacing w:line="360" w:lineRule="auto"/>
        <w:jc w:val="both"/>
        <w:rPr>
          <w:rFonts w:eastAsia="Calibri"/>
          <w:noProof/>
          <w:lang w:val="es-DO"/>
        </w:rPr>
      </w:pPr>
    </w:p>
    <w:p w14:paraId="52819A4F" w14:textId="25E73EEB" w:rsidR="00E13481" w:rsidRPr="00AB6404" w:rsidRDefault="00603348" w:rsidP="00AB6404">
      <w:pPr>
        <w:pStyle w:val="Ttulo2"/>
        <w:numPr>
          <w:ilvl w:val="0"/>
          <w:numId w:val="0"/>
        </w:numPr>
        <w:spacing w:line="360" w:lineRule="auto"/>
        <w:ind w:left="576"/>
        <w:rPr>
          <w:rFonts w:eastAsia="Calibri" w:cs="Times New Roman"/>
          <w:noProof/>
          <w:color w:val="767171"/>
          <w:lang w:val="es-DO"/>
        </w:rPr>
      </w:pPr>
      <w:bookmarkStart w:id="1416" w:name="_Toc218581881"/>
      <w:r w:rsidRPr="00AB6404">
        <w:rPr>
          <w:rFonts w:eastAsia="Calibri" w:cs="Times New Roman"/>
          <w:noProof/>
          <w:color w:val="767171"/>
          <w:lang w:val="es-DO"/>
        </w:rPr>
        <w:t xml:space="preserve">5.4 </w:t>
      </w:r>
      <w:r w:rsidR="00E13481" w:rsidRPr="00AB6404">
        <w:rPr>
          <w:rFonts w:eastAsia="Calibri" w:cs="Times New Roman"/>
          <w:noProof/>
          <w:color w:val="767171"/>
          <w:lang w:val="es-DO"/>
        </w:rPr>
        <w:t xml:space="preserve">Resultados </w:t>
      </w:r>
      <w:r w:rsidR="00096056" w:rsidRPr="00AB6404">
        <w:rPr>
          <w:rFonts w:eastAsia="Calibri" w:cs="Times New Roman"/>
          <w:noProof/>
          <w:color w:val="767171"/>
          <w:lang w:val="es-DO"/>
        </w:rPr>
        <w:t xml:space="preserve">de </w:t>
      </w:r>
      <w:r w:rsidR="002D617C" w:rsidRPr="00AB6404">
        <w:rPr>
          <w:rFonts w:eastAsia="Calibri" w:cs="Times New Roman"/>
          <w:noProof/>
          <w:color w:val="767171"/>
          <w:lang w:val="es-DO"/>
        </w:rPr>
        <w:t>M</w:t>
      </w:r>
      <w:r w:rsidR="00E13481" w:rsidRPr="00AB6404">
        <w:rPr>
          <w:rFonts w:eastAsia="Calibri" w:cs="Times New Roman"/>
          <w:noProof/>
          <w:color w:val="767171"/>
          <w:lang w:val="es-DO"/>
        </w:rPr>
        <w:t xml:space="preserve">ediciones </w:t>
      </w:r>
      <w:r w:rsidR="00096056" w:rsidRPr="00AB6404">
        <w:rPr>
          <w:rFonts w:eastAsia="Calibri" w:cs="Times New Roman"/>
          <w:noProof/>
          <w:color w:val="767171"/>
          <w:lang w:val="es-DO"/>
        </w:rPr>
        <w:t xml:space="preserve">del </w:t>
      </w:r>
      <w:r w:rsidR="002D617C" w:rsidRPr="00AB6404">
        <w:rPr>
          <w:rFonts w:eastAsia="Calibri" w:cs="Times New Roman"/>
          <w:noProof/>
          <w:color w:val="767171"/>
          <w:lang w:val="es-DO"/>
        </w:rPr>
        <w:t>P</w:t>
      </w:r>
      <w:r w:rsidR="00E13481" w:rsidRPr="00AB6404">
        <w:rPr>
          <w:rFonts w:eastAsia="Calibri" w:cs="Times New Roman"/>
          <w:noProof/>
          <w:color w:val="767171"/>
          <w:lang w:val="es-DO"/>
        </w:rPr>
        <w:t xml:space="preserve">ortal de </w:t>
      </w:r>
      <w:r w:rsidR="002D617C" w:rsidRPr="00AB6404">
        <w:rPr>
          <w:rFonts w:eastAsia="Calibri" w:cs="Times New Roman"/>
          <w:noProof/>
          <w:color w:val="767171"/>
          <w:lang w:val="es-DO"/>
        </w:rPr>
        <w:t>T</w:t>
      </w:r>
      <w:r w:rsidR="00E13481" w:rsidRPr="00AB6404">
        <w:rPr>
          <w:rFonts w:eastAsia="Calibri" w:cs="Times New Roman"/>
          <w:noProof/>
          <w:color w:val="767171"/>
          <w:lang w:val="es-DO"/>
        </w:rPr>
        <w:t>ransparencia</w:t>
      </w:r>
      <w:bookmarkEnd w:id="1416"/>
    </w:p>
    <w:p w14:paraId="5109B56B" w14:textId="77777777" w:rsidR="00E13481" w:rsidRPr="00AB6404" w:rsidRDefault="00E13481" w:rsidP="00AB6404">
      <w:pPr>
        <w:spacing w:line="360" w:lineRule="auto"/>
        <w:jc w:val="both"/>
        <w:rPr>
          <w:rFonts w:eastAsia="Calibri"/>
          <w:noProof/>
          <w:lang w:val="es-DO"/>
        </w:rPr>
      </w:pPr>
    </w:p>
    <w:p w14:paraId="458A224E" w14:textId="2C5677E1" w:rsidR="007857DC" w:rsidRPr="00AB6404" w:rsidRDefault="008A3B99" w:rsidP="00AB6404">
      <w:pPr>
        <w:spacing w:after="0" w:line="360" w:lineRule="auto"/>
        <w:jc w:val="both"/>
        <w:rPr>
          <w:lang w:val="es-DO"/>
        </w:rPr>
      </w:pPr>
      <w:r w:rsidRPr="00AB6404">
        <w:rPr>
          <w:lang w:val="es-DO"/>
        </w:rPr>
        <w:t>En las evaluaciones hechas por la Dirección General de Ética e Integridad Gubernamental (</w:t>
      </w:r>
      <w:r w:rsidRPr="00AB6404">
        <w:rPr>
          <w:bCs/>
          <w:lang w:val="es-DO"/>
        </w:rPr>
        <w:t>DIGEIG)</w:t>
      </w:r>
      <w:r w:rsidRPr="00AB6404">
        <w:rPr>
          <w:lang w:val="es-DO"/>
        </w:rPr>
        <w:t xml:space="preserve"> de los portales de Transparencia de las dependencias públicas, la </w:t>
      </w:r>
      <w:r w:rsidRPr="00AB6404">
        <w:rPr>
          <w:bCs/>
          <w:lang w:val="es-DO"/>
        </w:rPr>
        <w:t>JAC</w:t>
      </w:r>
      <w:r w:rsidRPr="00AB6404">
        <w:rPr>
          <w:lang w:val="es-DO"/>
        </w:rPr>
        <w:t xml:space="preserve"> posee un porcentaje promedio en las calificaciones que comprenden las mediciones de los meses enero - septiembre 2025, de 98.06. A continuación, detallamos l</w:t>
      </w:r>
      <w:r w:rsidR="00637F16" w:rsidRPr="00AB6404">
        <w:rPr>
          <w:lang w:val="es-DO"/>
        </w:rPr>
        <w:t>as</w:t>
      </w:r>
      <w:r w:rsidRPr="00AB6404">
        <w:rPr>
          <w:lang w:val="es-DO"/>
        </w:rPr>
        <w:t xml:space="preserve"> calificaciones</w:t>
      </w:r>
      <w:r w:rsidR="00637F16" w:rsidRPr="00AB6404">
        <w:rPr>
          <w:lang w:val="es-DO"/>
        </w:rPr>
        <w:t xml:space="preserve"> obtenidas</w:t>
      </w:r>
      <w:r w:rsidRPr="00AB6404">
        <w:rPr>
          <w:lang w:val="es-DO"/>
        </w:rPr>
        <w:t>:</w:t>
      </w:r>
    </w:p>
    <w:p w14:paraId="074B0394" w14:textId="77777777" w:rsidR="007857DC" w:rsidRPr="00AB6404" w:rsidRDefault="007857DC" w:rsidP="00AB6404">
      <w:pPr>
        <w:spacing w:after="0" w:line="360" w:lineRule="auto"/>
        <w:jc w:val="both"/>
        <w:rPr>
          <w:lang w:val="es-DO"/>
        </w:rPr>
      </w:pPr>
    </w:p>
    <w:tbl>
      <w:tblPr>
        <w:tblStyle w:val="Tablanormal1"/>
        <w:tblW w:w="6809" w:type="dxa"/>
        <w:jc w:val="center"/>
        <w:tblLook w:val="04A0" w:firstRow="1" w:lastRow="0" w:firstColumn="1" w:lastColumn="0" w:noHBand="0" w:noVBand="1"/>
      </w:tblPr>
      <w:tblGrid>
        <w:gridCol w:w="2694"/>
        <w:gridCol w:w="4115"/>
      </w:tblGrid>
      <w:tr w:rsidR="0081747A" w:rsidRPr="00C132D7" w14:paraId="7E72E2AC" w14:textId="77777777" w:rsidTr="00F71AF8">
        <w:trPr>
          <w:cnfStyle w:val="100000000000" w:firstRow="1" w:lastRow="0" w:firstColumn="0" w:lastColumn="0" w:oddVBand="0" w:evenVBand="0" w:oddHBand="0" w:evenHBand="0" w:firstRowFirstColumn="0" w:firstRowLastColumn="0" w:lastRowFirstColumn="0" w:lastRowLastColumn="0"/>
          <w:trHeight w:val="454"/>
          <w:tblHeader/>
          <w:jc w:val="center"/>
        </w:trPr>
        <w:tc>
          <w:tcPr>
            <w:cnfStyle w:val="001000000000" w:firstRow="0" w:lastRow="0" w:firstColumn="1" w:lastColumn="0" w:oddVBand="0" w:evenVBand="0" w:oddHBand="0" w:evenHBand="0" w:firstRowFirstColumn="0" w:firstRowLastColumn="0" w:lastRowFirstColumn="0" w:lastRowLastColumn="0"/>
            <w:tcW w:w="6809" w:type="dxa"/>
            <w:gridSpan w:val="2"/>
            <w:shd w:val="clear" w:color="auto" w:fill="011C50"/>
            <w:vAlign w:val="center"/>
            <w:hideMark/>
          </w:tcPr>
          <w:p w14:paraId="02481776" w14:textId="02F1D11F" w:rsidR="00271E3C" w:rsidRPr="00AB6404" w:rsidRDefault="008A3B99" w:rsidP="00AB6404">
            <w:pPr>
              <w:spacing w:line="360" w:lineRule="auto"/>
              <w:jc w:val="center"/>
              <w:rPr>
                <w:rFonts w:eastAsia="Times New Roman"/>
                <w:color w:val="FFFFFF" w:themeColor="background1"/>
                <w:lang w:val="es-DO" w:eastAsia="es-DO"/>
              </w:rPr>
            </w:pPr>
            <w:r w:rsidRPr="00AB6404">
              <w:rPr>
                <w:rFonts w:eastAsia="Times New Roman"/>
                <w:b w:val="0"/>
                <w:bCs w:val="0"/>
                <w:color w:val="FFFFFF" w:themeColor="background1"/>
                <w:lang w:val="es-DO" w:eastAsia="es-DO"/>
              </w:rPr>
              <w:t xml:space="preserve">Evaluaciones Portal Transparencia </w:t>
            </w:r>
            <w:r w:rsidR="00271E3C" w:rsidRPr="00AB6404">
              <w:rPr>
                <w:rFonts w:eastAsia="Times New Roman"/>
                <w:b w:val="0"/>
                <w:bCs w:val="0"/>
                <w:color w:val="FFFFFF" w:themeColor="background1"/>
                <w:lang w:val="es-DO" w:eastAsia="es-DO"/>
              </w:rPr>
              <w:t>JAC</w:t>
            </w:r>
          </w:p>
          <w:p w14:paraId="1F06AE03" w14:textId="1136E6FC" w:rsidR="008A3B99" w:rsidRPr="00AB6404" w:rsidRDefault="008A3B99" w:rsidP="00AB6404">
            <w:pPr>
              <w:spacing w:line="360" w:lineRule="auto"/>
              <w:jc w:val="center"/>
              <w:rPr>
                <w:rFonts w:eastAsia="Times New Roman"/>
                <w:b w:val="0"/>
                <w:bCs w:val="0"/>
                <w:color w:val="FFFFFF" w:themeColor="background1"/>
                <w:lang w:val="es-DO" w:eastAsia="es-DO"/>
              </w:rPr>
            </w:pPr>
            <w:r w:rsidRPr="00AB6404">
              <w:rPr>
                <w:rFonts w:eastAsia="Times New Roman"/>
                <w:b w:val="0"/>
                <w:bCs w:val="0"/>
                <w:color w:val="FFFFFF" w:themeColor="background1"/>
                <w:lang w:val="es-DO" w:eastAsia="es-DO"/>
              </w:rPr>
              <w:t>DIGEID</w:t>
            </w:r>
          </w:p>
          <w:p w14:paraId="04DBC721" w14:textId="6A60CF89" w:rsidR="008A3B99" w:rsidRPr="00AB6404" w:rsidRDefault="008A3B99" w:rsidP="00AB6404">
            <w:pPr>
              <w:spacing w:line="360" w:lineRule="auto"/>
              <w:jc w:val="center"/>
              <w:rPr>
                <w:rFonts w:eastAsia="Times New Roman"/>
                <w:lang w:val="es-DO" w:eastAsia="es-DO"/>
              </w:rPr>
            </w:pPr>
            <w:r w:rsidRPr="00AB6404">
              <w:rPr>
                <w:rFonts w:eastAsia="Times New Roman"/>
                <w:b w:val="0"/>
                <w:bCs w:val="0"/>
                <w:color w:val="FFFFFF" w:themeColor="background1"/>
                <w:lang w:val="es-DO" w:eastAsia="es-DO"/>
              </w:rPr>
              <w:t>2025</w:t>
            </w:r>
          </w:p>
        </w:tc>
      </w:tr>
      <w:tr w:rsidR="0081747A" w:rsidRPr="00AB6404" w14:paraId="018A005C" w14:textId="77777777" w:rsidTr="00F71AF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694" w:type="dxa"/>
            <w:noWrap/>
            <w:vAlign w:val="center"/>
            <w:hideMark/>
          </w:tcPr>
          <w:p w14:paraId="186EEEB3" w14:textId="77777777" w:rsidR="008A3B99" w:rsidRPr="00AB6404" w:rsidRDefault="008A3B99" w:rsidP="00AB6404">
            <w:pPr>
              <w:spacing w:line="360" w:lineRule="auto"/>
              <w:jc w:val="center"/>
              <w:rPr>
                <w:rFonts w:eastAsia="Times New Roman"/>
                <w:b w:val="0"/>
                <w:bCs w:val="0"/>
                <w:lang w:val="es-DO" w:eastAsia="es-DO"/>
              </w:rPr>
            </w:pPr>
            <w:r w:rsidRPr="00AB6404">
              <w:rPr>
                <w:rFonts w:eastAsia="Times New Roman"/>
                <w:b w:val="0"/>
                <w:bCs w:val="0"/>
                <w:lang w:val="es-DO" w:eastAsia="es-DO"/>
              </w:rPr>
              <w:t>Enero</w:t>
            </w:r>
          </w:p>
        </w:tc>
        <w:tc>
          <w:tcPr>
            <w:tcW w:w="4115" w:type="dxa"/>
            <w:noWrap/>
            <w:vAlign w:val="center"/>
            <w:hideMark/>
          </w:tcPr>
          <w:p w14:paraId="72C81993" w14:textId="77777777" w:rsidR="008A3B99" w:rsidRPr="00AB6404" w:rsidRDefault="008A3B99"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97.79</w:t>
            </w:r>
          </w:p>
        </w:tc>
      </w:tr>
      <w:tr w:rsidR="0081747A" w:rsidRPr="00AB6404" w14:paraId="1D24A578" w14:textId="77777777" w:rsidTr="00F71AF8">
        <w:trPr>
          <w:trHeight w:val="454"/>
          <w:jc w:val="center"/>
        </w:trPr>
        <w:tc>
          <w:tcPr>
            <w:cnfStyle w:val="001000000000" w:firstRow="0" w:lastRow="0" w:firstColumn="1" w:lastColumn="0" w:oddVBand="0" w:evenVBand="0" w:oddHBand="0" w:evenHBand="0" w:firstRowFirstColumn="0" w:firstRowLastColumn="0" w:lastRowFirstColumn="0" w:lastRowLastColumn="0"/>
            <w:tcW w:w="2694" w:type="dxa"/>
            <w:noWrap/>
            <w:vAlign w:val="center"/>
            <w:hideMark/>
          </w:tcPr>
          <w:p w14:paraId="263C88E3" w14:textId="77777777" w:rsidR="008A3B99" w:rsidRPr="00AB6404" w:rsidRDefault="008A3B99" w:rsidP="00AB6404">
            <w:pPr>
              <w:spacing w:line="360" w:lineRule="auto"/>
              <w:jc w:val="center"/>
              <w:rPr>
                <w:rFonts w:eastAsia="Times New Roman"/>
                <w:b w:val="0"/>
                <w:bCs w:val="0"/>
                <w:lang w:val="es-DO" w:eastAsia="es-DO"/>
              </w:rPr>
            </w:pPr>
            <w:r w:rsidRPr="00AB6404">
              <w:rPr>
                <w:rFonts w:eastAsia="Times New Roman"/>
                <w:b w:val="0"/>
                <w:bCs w:val="0"/>
                <w:lang w:val="es-DO" w:eastAsia="es-DO"/>
              </w:rPr>
              <w:t>Febrero</w:t>
            </w:r>
          </w:p>
        </w:tc>
        <w:tc>
          <w:tcPr>
            <w:tcW w:w="4115" w:type="dxa"/>
            <w:noWrap/>
            <w:vAlign w:val="center"/>
            <w:hideMark/>
          </w:tcPr>
          <w:p w14:paraId="7B5C4088" w14:textId="77777777" w:rsidR="008A3B99" w:rsidRPr="00AB6404" w:rsidRDefault="008A3B99"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100</w:t>
            </w:r>
          </w:p>
        </w:tc>
      </w:tr>
      <w:tr w:rsidR="0081747A" w:rsidRPr="00AB6404" w14:paraId="18FE04EE" w14:textId="77777777" w:rsidTr="00F71AF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694" w:type="dxa"/>
            <w:vAlign w:val="center"/>
            <w:hideMark/>
          </w:tcPr>
          <w:p w14:paraId="21ECB8CC" w14:textId="77777777" w:rsidR="008A3B99" w:rsidRPr="00AB6404" w:rsidRDefault="008A3B99" w:rsidP="00AB6404">
            <w:pPr>
              <w:spacing w:line="360" w:lineRule="auto"/>
              <w:jc w:val="center"/>
              <w:rPr>
                <w:rFonts w:eastAsia="Times New Roman"/>
                <w:b w:val="0"/>
                <w:bCs w:val="0"/>
                <w:lang w:val="es-DO" w:eastAsia="es-DO"/>
              </w:rPr>
            </w:pPr>
            <w:r w:rsidRPr="00AB6404">
              <w:rPr>
                <w:rFonts w:eastAsia="Times New Roman"/>
                <w:b w:val="0"/>
                <w:bCs w:val="0"/>
                <w:lang w:val="es-DO" w:eastAsia="es-DO"/>
              </w:rPr>
              <w:t>Marzo</w:t>
            </w:r>
          </w:p>
        </w:tc>
        <w:tc>
          <w:tcPr>
            <w:tcW w:w="4115" w:type="dxa"/>
            <w:noWrap/>
            <w:vAlign w:val="center"/>
            <w:hideMark/>
          </w:tcPr>
          <w:p w14:paraId="117A3989" w14:textId="77777777" w:rsidR="008A3B99" w:rsidRPr="00AB6404" w:rsidRDefault="008A3B99"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99.79</w:t>
            </w:r>
          </w:p>
        </w:tc>
      </w:tr>
      <w:tr w:rsidR="0081747A" w:rsidRPr="00AB6404" w14:paraId="3D079CCB" w14:textId="77777777" w:rsidTr="00F71AF8">
        <w:trPr>
          <w:trHeight w:val="454"/>
          <w:jc w:val="center"/>
        </w:trPr>
        <w:tc>
          <w:tcPr>
            <w:cnfStyle w:val="001000000000" w:firstRow="0" w:lastRow="0" w:firstColumn="1" w:lastColumn="0" w:oddVBand="0" w:evenVBand="0" w:oddHBand="0" w:evenHBand="0" w:firstRowFirstColumn="0" w:firstRowLastColumn="0" w:lastRowFirstColumn="0" w:lastRowLastColumn="0"/>
            <w:tcW w:w="2694" w:type="dxa"/>
            <w:vAlign w:val="center"/>
            <w:hideMark/>
          </w:tcPr>
          <w:p w14:paraId="640FCEDD" w14:textId="77777777" w:rsidR="008A3B99" w:rsidRPr="00AB6404" w:rsidRDefault="008A3B99" w:rsidP="00AB6404">
            <w:pPr>
              <w:spacing w:line="360" w:lineRule="auto"/>
              <w:jc w:val="center"/>
              <w:rPr>
                <w:rFonts w:eastAsia="Times New Roman"/>
                <w:b w:val="0"/>
                <w:bCs w:val="0"/>
                <w:lang w:val="es-DO" w:eastAsia="es-DO"/>
              </w:rPr>
            </w:pPr>
            <w:r w:rsidRPr="00AB6404">
              <w:rPr>
                <w:rFonts w:eastAsia="Times New Roman"/>
                <w:b w:val="0"/>
                <w:bCs w:val="0"/>
                <w:lang w:val="es-DO" w:eastAsia="es-DO"/>
              </w:rPr>
              <w:t>Abril</w:t>
            </w:r>
          </w:p>
        </w:tc>
        <w:tc>
          <w:tcPr>
            <w:tcW w:w="4115" w:type="dxa"/>
            <w:noWrap/>
            <w:vAlign w:val="center"/>
            <w:hideMark/>
          </w:tcPr>
          <w:p w14:paraId="4D7FDB29" w14:textId="77777777" w:rsidR="008A3B99" w:rsidRPr="00AB6404" w:rsidRDefault="008A3B99"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99.57</w:t>
            </w:r>
          </w:p>
        </w:tc>
      </w:tr>
      <w:tr w:rsidR="0081747A" w:rsidRPr="00AB6404" w14:paraId="26ECD908" w14:textId="77777777" w:rsidTr="00F71AF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694" w:type="dxa"/>
            <w:vAlign w:val="center"/>
            <w:hideMark/>
          </w:tcPr>
          <w:p w14:paraId="6816FCF9" w14:textId="77777777" w:rsidR="008A3B99" w:rsidRPr="00AB6404" w:rsidRDefault="008A3B99" w:rsidP="00AB6404">
            <w:pPr>
              <w:spacing w:line="360" w:lineRule="auto"/>
              <w:jc w:val="center"/>
              <w:rPr>
                <w:rFonts w:eastAsia="Times New Roman"/>
                <w:b w:val="0"/>
                <w:bCs w:val="0"/>
                <w:lang w:val="es-DO" w:eastAsia="es-DO"/>
              </w:rPr>
            </w:pPr>
            <w:r w:rsidRPr="00AB6404">
              <w:rPr>
                <w:rFonts w:eastAsia="Times New Roman"/>
                <w:b w:val="0"/>
                <w:bCs w:val="0"/>
                <w:lang w:val="es-DO" w:eastAsia="es-DO"/>
              </w:rPr>
              <w:t>Mayo</w:t>
            </w:r>
          </w:p>
        </w:tc>
        <w:tc>
          <w:tcPr>
            <w:tcW w:w="4115" w:type="dxa"/>
            <w:noWrap/>
            <w:vAlign w:val="center"/>
            <w:hideMark/>
          </w:tcPr>
          <w:p w14:paraId="54F3C581" w14:textId="77777777" w:rsidR="008A3B99" w:rsidRPr="00AB6404" w:rsidRDefault="008A3B99"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99.79</w:t>
            </w:r>
          </w:p>
        </w:tc>
      </w:tr>
      <w:tr w:rsidR="0081747A" w:rsidRPr="00AB6404" w14:paraId="5AAF7EA6" w14:textId="77777777" w:rsidTr="00F71AF8">
        <w:trPr>
          <w:trHeight w:val="454"/>
          <w:jc w:val="center"/>
        </w:trPr>
        <w:tc>
          <w:tcPr>
            <w:cnfStyle w:val="001000000000" w:firstRow="0" w:lastRow="0" w:firstColumn="1" w:lastColumn="0" w:oddVBand="0" w:evenVBand="0" w:oddHBand="0" w:evenHBand="0" w:firstRowFirstColumn="0" w:firstRowLastColumn="0" w:lastRowFirstColumn="0" w:lastRowLastColumn="0"/>
            <w:tcW w:w="2694" w:type="dxa"/>
            <w:vAlign w:val="center"/>
            <w:hideMark/>
          </w:tcPr>
          <w:p w14:paraId="674EC259" w14:textId="77777777" w:rsidR="008A3B99" w:rsidRPr="00AB6404" w:rsidRDefault="008A3B99" w:rsidP="00AB6404">
            <w:pPr>
              <w:spacing w:line="360" w:lineRule="auto"/>
              <w:jc w:val="center"/>
              <w:rPr>
                <w:rFonts w:eastAsia="Times New Roman"/>
                <w:b w:val="0"/>
                <w:bCs w:val="0"/>
                <w:lang w:val="es-DO" w:eastAsia="es-DO"/>
              </w:rPr>
            </w:pPr>
            <w:r w:rsidRPr="00AB6404">
              <w:rPr>
                <w:rFonts w:eastAsia="Times New Roman"/>
                <w:b w:val="0"/>
                <w:bCs w:val="0"/>
                <w:lang w:val="es-DO" w:eastAsia="es-DO"/>
              </w:rPr>
              <w:t>Junio</w:t>
            </w:r>
          </w:p>
        </w:tc>
        <w:tc>
          <w:tcPr>
            <w:tcW w:w="4115" w:type="dxa"/>
            <w:noWrap/>
            <w:vAlign w:val="center"/>
            <w:hideMark/>
          </w:tcPr>
          <w:p w14:paraId="5382C43F" w14:textId="77777777" w:rsidR="008A3B99" w:rsidRPr="00AB6404" w:rsidRDefault="008A3B99"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97.31</w:t>
            </w:r>
          </w:p>
        </w:tc>
      </w:tr>
      <w:tr w:rsidR="0081747A" w:rsidRPr="00AB6404" w14:paraId="5E9DB507" w14:textId="77777777" w:rsidTr="00F71AF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694" w:type="dxa"/>
            <w:vAlign w:val="center"/>
            <w:hideMark/>
          </w:tcPr>
          <w:p w14:paraId="199A9760" w14:textId="77777777" w:rsidR="008A3B99" w:rsidRPr="00AB6404" w:rsidRDefault="008A3B99" w:rsidP="00AB6404">
            <w:pPr>
              <w:spacing w:line="360" w:lineRule="auto"/>
              <w:jc w:val="center"/>
              <w:rPr>
                <w:rFonts w:eastAsia="Times New Roman"/>
                <w:b w:val="0"/>
                <w:bCs w:val="0"/>
                <w:lang w:val="es-DO" w:eastAsia="es-DO"/>
              </w:rPr>
            </w:pPr>
            <w:r w:rsidRPr="00AB6404">
              <w:rPr>
                <w:rFonts w:eastAsia="Times New Roman"/>
                <w:b w:val="0"/>
                <w:bCs w:val="0"/>
                <w:lang w:val="es-DO" w:eastAsia="es-DO"/>
              </w:rPr>
              <w:t>Julio</w:t>
            </w:r>
          </w:p>
        </w:tc>
        <w:tc>
          <w:tcPr>
            <w:tcW w:w="4115" w:type="dxa"/>
            <w:noWrap/>
            <w:vAlign w:val="center"/>
            <w:hideMark/>
          </w:tcPr>
          <w:p w14:paraId="5AADF505" w14:textId="77777777" w:rsidR="008A3B99" w:rsidRPr="00AB6404" w:rsidRDefault="008A3B99"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99.73</w:t>
            </w:r>
          </w:p>
        </w:tc>
      </w:tr>
      <w:tr w:rsidR="0081747A" w:rsidRPr="00AB6404" w14:paraId="317AC842" w14:textId="77777777" w:rsidTr="00F71AF8">
        <w:trPr>
          <w:trHeight w:val="454"/>
          <w:jc w:val="center"/>
        </w:trPr>
        <w:tc>
          <w:tcPr>
            <w:cnfStyle w:val="001000000000" w:firstRow="0" w:lastRow="0" w:firstColumn="1" w:lastColumn="0" w:oddVBand="0" w:evenVBand="0" w:oddHBand="0" w:evenHBand="0" w:firstRowFirstColumn="0" w:firstRowLastColumn="0" w:lastRowFirstColumn="0" w:lastRowLastColumn="0"/>
            <w:tcW w:w="2694" w:type="dxa"/>
            <w:vAlign w:val="center"/>
            <w:hideMark/>
          </w:tcPr>
          <w:p w14:paraId="6336C32E" w14:textId="77777777" w:rsidR="008A3B99" w:rsidRPr="00AB6404" w:rsidRDefault="008A3B99" w:rsidP="00AB6404">
            <w:pPr>
              <w:spacing w:line="360" w:lineRule="auto"/>
              <w:jc w:val="center"/>
              <w:rPr>
                <w:rFonts w:eastAsia="Times New Roman"/>
                <w:b w:val="0"/>
                <w:bCs w:val="0"/>
                <w:lang w:val="es-DO" w:eastAsia="es-DO"/>
              </w:rPr>
            </w:pPr>
            <w:r w:rsidRPr="00AB6404">
              <w:rPr>
                <w:rFonts w:eastAsia="Times New Roman"/>
                <w:b w:val="0"/>
                <w:bCs w:val="0"/>
                <w:lang w:val="es-DO" w:eastAsia="es-DO"/>
              </w:rPr>
              <w:t>Agosto</w:t>
            </w:r>
          </w:p>
        </w:tc>
        <w:tc>
          <w:tcPr>
            <w:tcW w:w="4115" w:type="dxa"/>
            <w:noWrap/>
            <w:vAlign w:val="center"/>
            <w:hideMark/>
          </w:tcPr>
          <w:p w14:paraId="46EA9C4B" w14:textId="77777777" w:rsidR="008A3B99" w:rsidRPr="00AB6404" w:rsidRDefault="008A3B99"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rFonts w:eastAsia="Times New Roman"/>
                <w:lang w:val="es-DO" w:eastAsia="es-DO"/>
              </w:rPr>
              <w:t>90.45</w:t>
            </w:r>
          </w:p>
        </w:tc>
      </w:tr>
      <w:tr w:rsidR="0081747A" w:rsidRPr="00AB6404" w14:paraId="6CAFD905" w14:textId="77777777" w:rsidTr="00F71AF8">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694" w:type="dxa"/>
            <w:vAlign w:val="center"/>
            <w:hideMark/>
          </w:tcPr>
          <w:p w14:paraId="4E614BBD" w14:textId="77777777" w:rsidR="008A3B99" w:rsidRPr="00AB6404" w:rsidRDefault="008A3B99" w:rsidP="00AB6404">
            <w:pPr>
              <w:spacing w:line="360" w:lineRule="auto"/>
              <w:jc w:val="center"/>
              <w:rPr>
                <w:rFonts w:eastAsia="Times New Roman"/>
                <w:b w:val="0"/>
                <w:bCs w:val="0"/>
                <w:lang w:val="es-DO" w:eastAsia="es-DO"/>
              </w:rPr>
            </w:pPr>
            <w:r w:rsidRPr="00AB6404">
              <w:rPr>
                <w:rFonts w:eastAsia="Times New Roman"/>
                <w:b w:val="0"/>
                <w:bCs w:val="0"/>
                <w:lang w:val="es-DO" w:eastAsia="es-DO"/>
              </w:rPr>
              <w:t>Septiembre</w:t>
            </w:r>
          </w:p>
        </w:tc>
        <w:tc>
          <w:tcPr>
            <w:tcW w:w="4115" w:type="dxa"/>
            <w:noWrap/>
            <w:vAlign w:val="center"/>
            <w:hideMark/>
          </w:tcPr>
          <w:p w14:paraId="05A3819B" w14:textId="77777777" w:rsidR="008A3B99" w:rsidRPr="00AB6404" w:rsidRDefault="008A3B99"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lang w:val="es-DO" w:eastAsia="es-DO"/>
              </w:rPr>
            </w:pPr>
            <w:r w:rsidRPr="00AB6404">
              <w:rPr>
                <w:rFonts w:eastAsia="Times New Roman"/>
                <w:lang w:val="es-DO" w:eastAsia="es-DO"/>
              </w:rPr>
              <w:t>98.07</w:t>
            </w:r>
          </w:p>
        </w:tc>
      </w:tr>
      <w:tr w:rsidR="0081747A" w:rsidRPr="00AB6404" w14:paraId="6433EF1E" w14:textId="77777777" w:rsidTr="00F71AF8">
        <w:trPr>
          <w:trHeight w:val="454"/>
          <w:jc w:val="center"/>
        </w:trPr>
        <w:tc>
          <w:tcPr>
            <w:cnfStyle w:val="001000000000" w:firstRow="0" w:lastRow="0" w:firstColumn="1" w:lastColumn="0" w:oddVBand="0" w:evenVBand="0" w:oddHBand="0" w:evenHBand="0" w:firstRowFirstColumn="0" w:firstRowLastColumn="0" w:lastRowFirstColumn="0" w:lastRowLastColumn="0"/>
            <w:tcW w:w="2694" w:type="dxa"/>
            <w:vAlign w:val="center"/>
          </w:tcPr>
          <w:p w14:paraId="643810CA" w14:textId="3386E7A2" w:rsidR="008A3B99" w:rsidRPr="00AB6404" w:rsidRDefault="008A3B99" w:rsidP="00AB6404">
            <w:pPr>
              <w:spacing w:line="360" w:lineRule="auto"/>
              <w:jc w:val="center"/>
              <w:rPr>
                <w:rFonts w:eastAsia="Times New Roman"/>
                <w:b w:val="0"/>
                <w:bCs w:val="0"/>
                <w:lang w:val="es-DO" w:eastAsia="es-DO"/>
              </w:rPr>
            </w:pPr>
            <w:r w:rsidRPr="00AB6404">
              <w:rPr>
                <w:b w:val="0"/>
                <w:bCs w:val="0"/>
                <w:lang w:val="es-DO"/>
              </w:rPr>
              <w:lastRenderedPageBreak/>
              <w:t>Promedio 2025</w:t>
            </w:r>
          </w:p>
        </w:tc>
        <w:tc>
          <w:tcPr>
            <w:tcW w:w="4115" w:type="dxa"/>
            <w:noWrap/>
            <w:vAlign w:val="center"/>
          </w:tcPr>
          <w:p w14:paraId="55E8EF5F" w14:textId="5970F822" w:rsidR="008A3B99" w:rsidRPr="00AB6404" w:rsidRDefault="008A3B99"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lang w:val="es-DO" w:eastAsia="es-DO"/>
              </w:rPr>
            </w:pPr>
            <w:r w:rsidRPr="00AB6404">
              <w:rPr>
                <w:lang w:val="es-DO"/>
              </w:rPr>
              <w:t>98.06</w:t>
            </w:r>
          </w:p>
        </w:tc>
      </w:tr>
    </w:tbl>
    <w:p w14:paraId="4F0260A5" w14:textId="7CF1CB98" w:rsidR="00E371D4" w:rsidRPr="00AB6404" w:rsidRDefault="00E371D4" w:rsidP="00AB6404">
      <w:pPr>
        <w:autoSpaceDE w:val="0"/>
        <w:autoSpaceDN w:val="0"/>
        <w:adjustRightInd w:val="0"/>
        <w:spacing w:after="0" w:line="360" w:lineRule="auto"/>
        <w:jc w:val="center"/>
        <w:rPr>
          <w:b/>
          <w:bCs/>
          <w:lang w:val="es-DO"/>
        </w:rPr>
      </w:pPr>
      <w:r w:rsidRPr="00AB6404">
        <w:rPr>
          <w:rFonts w:eastAsia="Calibri"/>
          <w:i/>
          <w:iCs/>
          <w:sz w:val="18"/>
          <w:szCs w:val="18"/>
          <w:lang w:val="es-DO"/>
        </w:rPr>
        <w:t>Fuente: Oficina Acceso a la Información de la JAC</w:t>
      </w:r>
    </w:p>
    <w:p w14:paraId="4E16E06E" w14:textId="77777777" w:rsidR="008A3B99" w:rsidRPr="00AB6404" w:rsidRDefault="008A3B99" w:rsidP="00AB6404">
      <w:pPr>
        <w:spacing w:after="0" w:line="360" w:lineRule="auto"/>
        <w:ind w:left="360"/>
        <w:jc w:val="both"/>
        <w:rPr>
          <w:lang w:val="es-DO"/>
        </w:rPr>
      </w:pPr>
    </w:p>
    <w:p w14:paraId="176F93E8" w14:textId="010D7980" w:rsidR="008A3B99" w:rsidRPr="00AB6404" w:rsidRDefault="008A3B99" w:rsidP="00AB6404">
      <w:pPr>
        <w:spacing w:after="200" w:line="360" w:lineRule="auto"/>
        <w:ind w:left="360"/>
        <w:jc w:val="both"/>
        <w:rPr>
          <w:lang w:val="es-DO"/>
        </w:rPr>
      </w:pPr>
      <w:r w:rsidRPr="00AB6404">
        <w:rPr>
          <w:lang w:val="es-DO"/>
        </w:rPr>
        <w:t xml:space="preserve">Un 27% de las solicitudes recibidas fueron por el portal único de Solicitud de Acceso a la Información Pública (SAIP), un 22% por el correo institucional </w:t>
      </w:r>
      <w:hyperlink r:id="rId32" w:history="1">
        <w:r w:rsidRPr="00AB6404">
          <w:rPr>
            <w:lang w:val="es-DO"/>
          </w:rPr>
          <w:t>oai@jac.gob.do</w:t>
        </w:r>
      </w:hyperlink>
      <w:r w:rsidRPr="00AB6404">
        <w:rPr>
          <w:lang w:val="es-DO"/>
        </w:rPr>
        <w:t xml:space="preserve"> y un 51% a través del correo de </w:t>
      </w:r>
      <w:hyperlink r:id="rId33" w:history="1">
        <w:r w:rsidRPr="00AB6404">
          <w:rPr>
            <w:lang w:val="es-DO"/>
          </w:rPr>
          <w:t>atencioalcliente@jac.gob.do</w:t>
        </w:r>
      </w:hyperlink>
      <w:r w:rsidRPr="00AB6404">
        <w:rPr>
          <w:lang w:val="es-DO"/>
        </w:rPr>
        <w:t>.</w:t>
      </w:r>
    </w:p>
    <w:p w14:paraId="3C7AF8FD" w14:textId="50FBF0E1" w:rsidR="00F06D20" w:rsidRPr="00AB6404" w:rsidRDefault="001F6745" w:rsidP="00AB6404">
      <w:pPr>
        <w:spacing w:after="200" w:line="360" w:lineRule="auto"/>
        <w:ind w:left="360"/>
        <w:jc w:val="center"/>
        <w:rPr>
          <w:lang w:val="es-DO"/>
        </w:rPr>
      </w:pPr>
      <w:r w:rsidRPr="00AB6404">
        <w:rPr>
          <w:noProof/>
          <w:lang w:val="es-DO"/>
        </w:rPr>
        <w:drawing>
          <wp:inline distT="0" distB="0" distL="0" distR="0" wp14:anchorId="6C54BD91" wp14:editId="68FB19CE">
            <wp:extent cx="4202430" cy="1860884"/>
            <wp:effectExtent l="0" t="0" r="7620" b="6350"/>
            <wp:docPr id="1652197463" name="Gráfico 1">
              <a:extLst xmlns:a="http://schemas.openxmlformats.org/drawingml/2006/main">
                <a:ext uri="{FF2B5EF4-FFF2-40B4-BE49-F238E27FC236}">
                  <a16:creationId xmlns:a16="http://schemas.microsoft.com/office/drawing/2014/main" id="{7CDE9B6D-00A5-97FF-CFBC-85A76AFFDC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30B56AC" w14:textId="77777777" w:rsidR="00024DC0" w:rsidRPr="00AB6404" w:rsidRDefault="00024DC0" w:rsidP="00AB6404">
      <w:pPr>
        <w:autoSpaceDE w:val="0"/>
        <w:autoSpaceDN w:val="0"/>
        <w:adjustRightInd w:val="0"/>
        <w:spacing w:after="0" w:line="360" w:lineRule="auto"/>
        <w:jc w:val="center"/>
        <w:rPr>
          <w:b/>
          <w:bCs/>
          <w:lang w:val="es-DO"/>
        </w:rPr>
      </w:pPr>
      <w:r w:rsidRPr="00AB6404">
        <w:rPr>
          <w:rFonts w:eastAsia="Calibri"/>
          <w:i/>
          <w:iCs/>
          <w:sz w:val="18"/>
          <w:szCs w:val="18"/>
          <w:lang w:val="es-DO"/>
        </w:rPr>
        <w:t>Fuente: Oficina Acceso a la Información de la JAC</w:t>
      </w:r>
    </w:p>
    <w:p w14:paraId="2B5CD2AF" w14:textId="77777777" w:rsidR="00024DC0" w:rsidRPr="00AB6404" w:rsidRDefault="00024DC0" w:rsidP="00AB6404">
      <w:pPr>
        <w:spacing w:after="200" w:line="360" w:lineRule="auto"/>
        <w:ind w:left="360"/>
        <w:jc w:val="center"/>
        <w:rPr>
          <w:lang w:val="es-DO"/>
        </w:rPr>
      </w:pPr>
    </w:p>
    <w:p w14:paraId="2E89F550" w14:textId="694101DF" w:rsidR="008A3B99" w:rsidRPr="00AB6404" w:rsidRDefault="008A3B99" w:rsidP="00AB6404">
      <w:pPr>
        <w:spacing w:after="200" w:line="360" w:lineRule="auto"/>
        <w:ind w:left="360"/>
        <w:jc w:val="both"/>
        <w:rPr>
          <w:lang w:val="es-DO"/>
        </w:rPr>
      </w:pPr>
      <w:r w:rsidRPr="00AB6404">
        <w:rPr>
          <w:lang w:val="es-DO"/>
        </w:rPr>
        <w:t>La Junta de Aviación Civil (JAC)</w:t>
      </w:r>
      <w:r w:rsidR="00024DC0" w:rsidRPr="00AB6404">
        <w:rPr>
          <w:lang w:val="es-DO"/>
        </w:rPr>
        <w:t xml:space="preserve"> </w:t>
      </w:r>
      <w:r w:rsidRPr="00AB6404">
        <w:rPr>
          <w:lang w:val="es-DO"/>
        </w:rPr>
        <w:t xml:space="preserve">da fiel cumplimiento a la </w:t>
      </w:r>
      <w:r w:rsidR="00024DC0" w:rsidRPr="00AB6404">
        <w:rPr>
          <w:lang w:val="es-DO"/>
        </w:rPr>
        <w:t>l</w:t>
      </w:r>
      <w:r w:rsidRPr="00AB6404">
        <w:rPr>
          <w:lang w:val="es-DO"/>
        </w:rPr>
        <w:t xml:space="preserve">ey </w:t>
      </w:r>
      <w:r w:rsidR="00024DC0" w:rsidRPr="00AB6404">
        <w:rPr>
          <w:lang w:val="es-DO"/>
        </w:rPr>
        <w:t>general 200-04</w:t>
      </w:r>
      <w:r w:rsidRPr="00AB6404">
        <w:rPr>
          <w:lang w:val="es-DO"/>
        </w:rPr>
        <w:t xml:space="preserve"> de libre acceso a la información pública, </w:t>
      </w:r>
      <w:r w:rsidR="00024DC0" w:rsidRPr="00AB6404">
        <w:rPr>
          <w:lang w:val="es-DO"/>
        </w:rPr>
        <w:t>y</w:t>
      </w:r>
      <w:r w:rsidRPr="00AB6404">
        <w:rPr>
          <w:lang w:val="es-DO"/>
        </w:rPr>
        <w:t xml:space="preserve"> hemos logrado ser reconocida por tres años consecutivos, en el marco de la “Semana Derecho A Saber” por haber cumplido con los estándares en el Ranking de Transparencia y garantizar el derecho de Libre Acceso a la Información Pública</w:t>
      </w:r>
      <w:r w:rsidR="00E371D4" w:rsidRPr="00AB6404">
        <w:rPr>
          <w:lang w:val="es-DO"/>
        </w:rPr>
        <w:t>. Est</w:t>
      </w:r>
      <w:r w:rsidR="00024DC0" w:rsidRPr="00AB6404">
        <w:rPr>
          <w:lang w:val="es-DO"/>
        </w:rPr>
        <w:t>e evento</w:t>
      </w:r>
      <w:r w:rsidR="00E371D4" w:rsidRPr="00AB6404">
        <w:rPr>
          <w:lang w:val="es-DO"/>
        </w:rPr>
        <w:t xml:space="preserve"> </w:t>
      </w:r>
      <w:r w:rsidRPr="00AB6404">
        <w:rPr>
          <w:lang w:val="es-DO"/>
        </w:rPr>
        <w:t>es una iniciativa de la Dirección General de Ética e Integridad Gubernamental (DIGEIG) para promover la transparencia, el acceso a la información y la rendición de cuentas en el sector público.</w:t>
      </w:r>
    </w:p>
    <w:p w14:paraId="3B64D66A" w14:textId="6112B2F9" w:rsidR="008C2170" w:rsidRPr="00AB6404" w:rsidRDefault="008C2170" w:rsidP="00AB6404">
      <w:pPr>
        <w:spacing w:after="200" w:line="360" w:lineRule="auto"/>
        <w:ind w:left="360"/>
        <w:jc w:val="both"/>
        <w:rPr>
          <w:lang w:val="es-DO"/>
        </w:rPr>
      </w:pPr>
      <w:r w:rsidRPr="00AB6404">
        <w:rPr>
          <w:lang w:val="es-DO"/>
        </w:rPr>
        <w:lastRenderedPageBreak/>
        <w:t xml:space="preserve">En el marco de la quinta campaña nacional por la integridad en la administración pública 2025, la Dirección General de Ética e Integridad Gubernamental (DIGEIG) reconoce a la Junta de Aviación Civil (JAC) como ganadora en la categoría “Compromiso con la Excelencia” </w:t>
      </w:r>
      <w:r w:rsidR="005F423E" w:rsidRPr="00AB6404">
        <w:rPr>
          <w:lang w:val="es-DO"/>
        </w:rPr>
        <w:t>sensibilización</w:t>
      </w:r>
      <w:r w:rsidRPr="00AB6404">
        <w:rPr>
          <w:lang w:val="es-DO"/>
        </w:rPr>
        <w:t xml:space="preserve"> sobre la responsabilidad como valor esencial en la función pública</w:t>
      </w:r>
      <w:r w:rsidR="005F423E" w:rsidRPr="00AB6404">
        <w:rPr>
          <w:lang w:val="es-DO"/>
        </w:rPr>
        <w:t>, por su dedicación al mejoramiento continuo y la calidad en la gestión institucional</w:t>
      </w:r>
      <w:r w:rsidRPr="00AB6404">
        <w:rPr>
          <w:lang w:val="es-DO"/>
        </w:rPr>
        <w:t>. La campa</w:t>
      </w:r>
      <w:r w:rsidR="005F423E" w:rsidRPr="00AB6404">
        <w:rPr>
          <w:lang w:val="es-DO"/>
        </w:rPr>
        <w:t>ñ</w:t>
      </w:r>
      <w:r w:rsidRPr="00AB6404">
        <w:rPr>
          <w:lang w:val="es-DO"/>
        </w:rPr>
        <w:t>a se realizó bajo el criterio de</w:t>
      </w:r>
      <w:r w:rsidR="005F423E" w:rsidRPr="00AB6404">
        <w:rPr>
          <w:lang w:val="es-DO"/>
        </w:rPr>
        <w:t>l impacto de la cultura de integridad</w:t>
      </w:r>
      <w:r w:rsidRPr="00AB6404">
        <w:rPr>
          <w:lang w:val="es-DO"/>
        </w:rPr>
        <w:t xml:space="preserve"> </w:t>
      </w:r>
      <w:r w:rsidR="005F423E" w:rsidRPr="00AB6404">
        <w:rPr>
          <w:lang w:val="es-DO"/>
        </w:rPr>
        <w:t>en las instituciones.</w:t>
      </w:r>
    </w:p>
    <w:p w14:paraId="45371876" w14:textId="77777777" w:rsidR="001720FE" w:rsidRPr="00AB6404" w:rsidRDefault="001720FE" w:rsidP="00AB6404">
      <w:pPr>
        <w:spacing w:after="200" w:line="360" w:lineRule="auto"/>
        <w:ind w:left="360"/>
        <w:jc w:val="both"/>
        <w:rPr>
          <w:lang w:val="es-DO"/>
        </w:rPr>
      </w:pPr>
    </w:p>
    <w:p w14:paraId="1DF1CC8B" w14:textId="77777777" w:rsidR="005F423E" w:rsidRPr="00AB6404" w:rsidRDefault="005F423E" w:rsidP="00AB6404">
      <w:pPr>
        <w:spacing w:line="360" w:lineRule="auto"/>
        <w:rPr>
          <w:rFonts w:eastAsiaTheme="majorEastAsia"/>
          <w:b/>
          <w:sz w:val="28"/>
          <w:szCs w:val="32"/>
          <w:lang w:val="es-DO"/>
        </w:rPr>
      </w:pPr>
      <w:r w:rsidRPr="00AB6404">
        <w:rPr>
          <w:lang w:val="es-DO"/>
        </w:rPr>
        <w:br w:type="page"/>
      </w:r>
    </w:p>
    <w:p w14:paraId="06A827E3" w14:textId="0BE65259" w:rsidR="00485B71" w:rsidRPr="00AB6404" w:rsidRDefault="00B107FE" w:rsidP="00AB6404">
      <w:pPr>
        <w:pStyle w:val="Ttulo1"/>
        <w:numPr>
          <w:ilvl w:val="0"/>
          <w:numId w:val="0"/>
        </w:numPr>
        <w:ind w:left="432"/>
        <w:rPr>
          <w:rFonts w:cs="Times New Roman"/>
          <w:color w:val="767171"/>
          <w:lang w:val="es-DO"/>
        </w:rPr>
      </w:pPr>
      <w:bookmarkStart w:id="1417" w:name="_Toc218581882"/>
      <w:r w:rsidRPr="00AB6404">
        <w:rPr>
          <w:rFonts w:cs="Times New Roman"/>
          <w:color w:val="767171"/>
          <w:lang w:val="es-DO"/>
        </w:rPr>
        <w:lastRenderedPageBreak/>
        <w:t xml:space="preserve">VI. </w:t>
      </w:r>
      <w:r w:rsidR="00485B71" w:rsidRPr="00AB6404">
        <w:rPr>
          <w:rFonts w:cs="Times New Roman"/>
          <w:color w:val="767171"/>
          <w:lang w:val="es-DO"/>
        </w:rPr>
        <w:t>PROYECCIONES AL PRÓXIMO AÑO</w:t>
      </w:r>
      <w:bookmarkEnd w:id="1417"/>
    </w:p>
    <w:p w14:paraId="7C0ED659" w14:textId="77777777" w:rsidR="00485B71" w:rsidRPr="00AB6404" w:rsidRDefault="00485B71" w:rsidP="00AB6404">
      <w:pPr>
        <w:spacing w:line="360" w:lineRule="auto"/>
        <w:jc w:val="both"/>
        <w:rPr>
          <w:rFonts w:eastAsia="Calibri"/>
          <w:sz w:val="18"/>
          <w:lang w:val="es-DO"/>
        </w:rPr>
      </w:pPr>
      <w:r w:rsidRPr="00AB6404">
        <w:rPr>
          <w:rFonts w:eastAsia="Calibri"/>
          <w:noProof/>
          <w:sz w:val="18"/>
          <w:lang w:val="es-DO"/>
        </w:rPr>
        <mc:AlternateContent>
          <mc:Choice Requires="wps">
            <w:drawing>
              <wp:anchor distT="0" distB="0" distL="114300" distR="114300" simplePos="0" relativeHeight="251658258" behindDoc="0" locked="0" layoutInCell="1" allowOverlap="1" wp14:anchorId="1C839693" wp14:editId="2C1568C1">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A9456E" id="Straight Connector 10" o:spid="_x0000_s1026" style="position:absolute;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09A69F25" w14:textId="77777777" w:rsidR="00AF05AC" w:rsidRPr="00AB6404" w:rsidRDefault="0046021C" w:rsidP="00AB6404">
      <w:pPr>
        <w:spacing w:line="360" w:lineRule="auto"/>
        <w:jc w:val="center"/>
        <w:rPr>
          <w:rFonts w:eastAsia="Calibri"/>
          <w:szCs w:val="36"/>
          <w:lang w:val="es-DO"/>
        </w:rPr>
      </w:pPr>
      <w:r w:rsidRPr="00AB6404">
        <w:rPr>
          <w:rFonts w:eastAsia="Calibri"/>
          <w:szCs w:val="36"/>
          <w:lang w:val="es-DO"/>
        </w:rPr>
        <w:t>Memoria Institucional 2025</w:t>
      </w:r>
    </w:p>
    <w:p w14:paraId="72D08D3B" w14:textId="77777777" w:rsidR="001720FE" w:rsidRPr="00AB6404" w:rsidRDefault="001720FE" w:rsidP="00AB6404">
      <w:pPr>
        <w:spacing w:line="360" w:lineRule="auto"/>
        <w:jc w:val="center"/>
        <w:rPr>
          <w:rFonts w:eastAsia="Calibri"/>
          <w:szCs w:val="36"/>
          <w:lang w:val="es-DO"/>
        </w:rPr>
      </w:pPr>
    </w:p>
    <w:p w14:paraId="2BD7F47A" w14:textId="77777777" w:rsidR="0063283D" w:rsidRPr="00AB6404" w:rsidRDefault="0063283D" w:rsidP="00AB6404">
      <w:pPr>
        <w:pStyle w:val="Prrafodelista"/>
        <w:keepNext/>
        <w:keepLines/>
        <w:numPr>
          <w:ilvl w:val="0"/>
          <w:numId w:val="6"/>
        </w:numPr>
        <w:spacing w:before="240" w:after="0" w:line="360" w:lineRule="auto"/>
        <w:contextualSpacing w:val="0"/>
        <w:jc w:val="center"/>
        <w:outlineLvl w:val="0"/>
        <w:rPr>
          <w:rFonts w:ascii="Times New Roman" w:eastAsiaTheme="majorEastAsia" w:hAnsi="Times New Roman" w:cs="Times New Roman"/>
          <w:b/>
          <w:noProof/>
          <w:vanish/>
          <w:color w:val="767171"/>
          <w:spacing w:val="20"/>
          <w:sz w:val="28"/>
          <w:szCs w:val="32"/>
          <w:lang w:val="es-DO"/>
          <w14:ligatures w14:val="none"/>
        </w:rPr>
      </w:pPr>
      <w:bookmarkStart w:id="1418" w:name="_Toc216263920"/>
      <w:bookmarkStart w:id="1419" w:name="_Toc216681995"/>
      <w:bookmarkStart w:id="1420" w:name="_Toc216683661"/>
      <w:bookmarkStart w:id="1421" w:name="_Toc216683895"/>
      <w:bookmarkStart w:id="1422" w:name="_Toc216684012"/>
      <w:bookmarkStart w:id="1423" w:name="_Toc216692936"/>
      <w:bookmarkStart w:id="1424" w:name="_Toc216694218"/>
      <w:bookmarkStart w:id="1425" w:name="_Toc216695095"/>
      <w:bookmarkStart w:id="1426" w:name="_Toc216768200"/>
      <w:bookmarkStart w:id="1427" w:name="_Toc216768314"/>
      <w:bookmarkStart w:id="1428" w:name="_Toc216785444"/>
      <w:bookmarkStart w:id="1429" w:name="_Toc216788706"/>
      <w:bookmarkStart w:id="1430" w:name="_Toc216794617"/>
      <w:bookmarkStart w:id="1431" w:name="_Toc216794824"/>
      <w:bookmarkStart w:id="1432" w:name="_Toc216795331"/>
      <w:bookmarkStart w:id="1433" w:name="_Toc216795447"/>
      <w:bookmarkStart w:id="1434" w:name="_Toc216854151"/>
      <w:bookmarkStart w:id="1435" w:name="_Toc216856326"/>
      <w:bookmarkStart w:id="1436" w:name="_Toc216856457"/>
      <w:bookmarkStart w:id="1437" w:name="_Toc216857554"/>
      <w:bookmarkStart w:id="1438" w:name="_Toc216858345"/>
      <w:bookmarkStart w:id="1439" w:name="_Toc216858479"/>
      <w:bookmarkStart w:id="1440" w:name="_Toc216858595"/>
      <w:bookmarkStart w:id="1441" w:name="_Toc216859068"/>
      <w:bookmarkStart w:id="1442" w:name="_Toc216862944"/>
      <w:bookmarkStart w:id="1443" w:name="_Toc216878985"/>
      <w:bookmarkStart w:id="1444" w:name="_Toc216879137"/>
      <w:bookmarkStart w:id="1445" w:name="_Toc216883720"/>
      <w:bookmarkStart w:id="1446" w:name="_Toc216883826"/>
      <w:bookmarkStart w:id="1447" w:name="_Toc216943586"/>
      <w:bookmarkStart w:id="1448" w:name="_Toc216943708"/>
      <w:bookmarkStart w:id="1449" w:name="_Toc216944560"/>
      <w:bookmarkStart w:id="1450" w:name="_Toc216949892"/>
      <w:bookmarkStart w:id="1451" w:name="_Toc216952245"/>
      <w:bookmarkStart w:id="1452" w:name="_Toc217025614"/>
      <w:bookmarkStart w:id="1453" w:name="_Toc217027668"/>
      <w:bookmarkStart w:id="1454" w:name="_Toc217027774"/>
      <w:bookmarkStart w:id="1455" w:name="_Toc217057049"/>
      <w:bookmarkStart w:id="1456" w:name="_Toc217057156"/>
      <w:bookmarkStart w:id="1457" w:name="_Toc217060869"/>
      <w:bookmarkStart w:id="1458" w:name="_Toc217631591"/>
      <w:bookmarkStart w:id="1459" w:name="_Toc217647819"/>
      <w:bookmarkStart w:id="1460" w:name="_Toc218581287"/>
      <w:bookmarkStart w:id="1461" w:name="_Toc218581392"/>
      <w:bookmarkStart w:id="1462" w:name="_Toc218581498"/>
      <w:bookmarkStart w:id="1463" w:name="_Toc218581883"/>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p>
    <w:p w14:paraId="7C156515" w14:textId="77777777" w:rsidR="0063283D" w:rsidRPr="00AB6404" w:rsidRDefault="0063283D" w:rsidP="00AB6404">
      <w:pPr>
        <w:pStyle w:val="Prrafodelista"/>
        <w:keepNext/>
        <w:keepLines/>
        <w:numPr>
          <w:ilvl w:val="0"/>
          <w:numId w:val="6"/>
        </w:numPr>
        <w:spacing w:before="240" w:after="0" w:line="360" w:lineRule="auto"/>
        <w:contextualSpacing w:val="0"/>
        <w:jc w:val="center"/>
        <w:outlineLvl w:val="0"/>
        <w:rPr>
          <w:rFonts w:ascii="Times New Roman" w:eastAsiaTheme="majorEastAsia" w:hAnsi="Times New Roman" w:cs="Times New Roman"/>
          <w:b/>
          <w:noProof/>
          <w:vanish/>
          <w:color w:val="767171"/>
          <w:spacing w:val="20"/>
          <w:sz w:val="28"/>
          <w:szCs w:val="32"/>
          <w:lang w:val="es-DO"/>
          <w14:ligatures w14:val="none"/>
        </w:rPr>
      </w:pPr>
      <w:bookmarkStart w:id="1464" w:name="_Toc216768315"/>
      <w:bookmarkStart w:id="1465" w:name="_Toc216785445"/>
      <w:bookmarkStart w:id="1466" w:name="_Toc216788707"/>
      <w:bookmarkStart w:id="1467" w:name="_Toc216794618"/>
      <w:bookmarkStart w:id="1468" w:name="_Toc216794825"/>
      <w:bookmarkStart w:id="1469" w:name="_Toc216795332"/>
      <w:bookmarkStart w:id="1470" w:name="_Toc216795448"/>
      <w:bookmarkStart w:id="1471" w:name="_Toc216854152"/>
      <w:bookmarkStart w:id="1472" w:name="_Toc216856327"/>
      <w:bookmarkStart w:id="1473" w:name="_Toc216856458"/>
      <w:bookmarkStart w:id="1474" w:name="_Toc216857555"/>
      <w:bookmarkStart w:id="1475" w:name="_Toc216858346"/>
      <w:bookmarkStart w:id="1476" w:name="_Toc216858480"/>
      <w:bookmarkStart w:id="1477" w:name="_Toc216858596"/>
      <w:bookmarkStart w:id="1478" w:name="_Toc216859069"/>
      <w:bookmarkStart w:id="1479" w:name="_Toc216862945"/>
      <w:bookmarkStart w:id="1480" w:name="_Toc216878986"/>
      <w:bookmarkStart w:id="1481" w:name="_Toc216879138"/>
      <w:bookmarkStart w:id="1482" w:name="_Toc216883721"/>
      <w:bookmarkStart w:id="1483" w:name="_Toc216883827"/>
      <w:bookmarkStart w:id="1484" w:name="_Toc216943587"/>
      <w:bookmarkStart w:id="1485" w:name="_Toc216943709"/>
      <w:bookmarkStart w:id="1486" w:name="_Toc216944561"/>
      <w:bookmarkStart w:id="1487" w:name="_Toc216949893"/>
      <w:bookmarkStart w:id="1488" w:name="_Toc216952246"/>
      <w:bookmarkStart w:id="1489" w:name="_Toc217025615"/>
      <w:bookmarkStart w:id="1490" w:name="_Toc217027669"/>
      <w:bookmarkStart w:id="1491" w:name="_Toc217027775"/>
      <w:bookmarkStart w:id="1492" w:name="_Toc217057050"/>
      <w:bookmarkStart w:id="1493" w:name="_Toc217057157"/>
      <w:bookmarkStart w:id="1494" w:name="_Toc217060870"/>
      <w:bookmarkStart w:id="1495" w:name="_Toc217631592"/>
      <w:bookmarkStart w:id="1496" w:name="_Toc217647820"/>
      <w:bookmarkStart w:id="1497" w:name="_Toc218581288"/>
      <w:bookmarkStart w:id="1498" w:name="_Toc218581393"/>
      <w:bookmarkStart w:id="1499" w:name="_Toc218581499"/>
      <w:bookmarkStart w:id="1500" w:name="_Toc218581884"/>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p>
    <w:p w14:paraId="17EC483A" w14:textId="16CAC5DD" w:rsidR="007736D0" w:rsidRPr="00AB6404" w:rsidRDefault="007736D0" w:rsidP="00AB6404">
      <w:pPr>
        <w:pStyle w:val="Ttulo2"/>
        <w:spacing w:line="360" w:lineRule="auto"/>
        <w:rPr>
          <w:rFonts w:cs="Times New Roman"/>
          <w:noProof/>
          <w:color w:val="767171"/>
          <w:lang w:val="es-DO"/>
        </w:rPr>
      </w:pPr>
      <w:bookmarkStart w:id="1501" w:name="_Toc218581885"/>
      <w:r w:rsidRPr="00AB6404">
        <w:rPr>
          <w:rFonts w:cs="Times New Roman"/>
          <w:noProof/>
          <w:color w:val="767171"/>
          <w:lang w:val="es-DO"/>
        </w:rPr>
        <w:t>Proyección de Pasajeros</w:t>
      </w:r>
      <w:bookmarkEnd w:id="1501"/>
    </w:p>
    <w:p w14:paraId="14E1025F" w14:textId="77777777" w:rsidR="007736D0" w:rsidRPr="00AB6404" w:rsidRDefault="007736D0" w:rsidP="00AB6404">
      <w:pPr>
        <w:spacing w:line="360" w:lineRule="auto"/>
        <w:rPr>
          <w:lang w:val="es-DO"/>
        </w:rPr>
      </w:pPr>
      <w:r w:rsidRPr="00AB6404">
        <w:rPr>
          <w:noProof/>
          <w:shd w:val="clear" w:color="auto" w:fill="002060"/>
        </w:rPr>
        <w:drawing>
          <wp:inline distT="0" distB="0" distL="0" distR="0" wp14:anchorId="2F67DAF0" wp14:editId="7C7461F6">
            <wp:extent cx="5029200" cy="2479040"/>
            <wp:effectExtent l="0" t="0" r="0" b="16510"/>
            <wp:docPr id="1332356010" name="Gráfico 1">
              <a:extLst xmlns:a="http://schemas.openxmlformats.org/drawingml/2006/main">
                <a:ext uri="{FF2B5EF4-FFF2-40B4-BE49-F238E27FC236}">
                  <a16:creationId xmlns:a16="http://schemas.microsoft.com/office/drawing/2014/main" id="{6432EC56-09E9-47F9-B5CC-EA873500E8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6FA6F0C" w14:textId="78F193E6" w:rsidR="001F7BA9" w:rsidRPr="00AB6404" w:rsidRDefault="001F7BA9" w:rsidP="00AB6404">
      <w:pPr>
        <w:autoSpaceDE w:val="0"/>
        <w:autoSpaceDN w:val="0"/>
        <w:adjustRightInd w:val="0"/>
        <w:spacing w:after="0" w:line="360" w:lineRule="auto"/>
        <w:jc w:val="center"/>
        <w:rPr>
          <w:b/>
          <w:bCs/>
          <w:lang w:val="es-DO"/>
        </w:rPr>
      </w:pPr>
      <w:r w:rsidRPr="00AB6404">
        <w:rPr>
          <w:rFonts w:eastAsia="Calibri"/>
          <w:i/>
          <w:iCs/>
          <w:sz w:val="18"/>
          <w:szCs w:val="18"/>
          <w:lang w:val="es-DO"/>
        </w:rPr>
        <w:t xml:space="preserve">Fuente: </w:t>
      </w:r>
      <w:r w:rsidR="00DF027C" w:rsidRPr="00AB6404">
        <w:rPr>
          <w:rFonts w:eastAsia="Calibri"/>
          <w:i/>
          <w:iCs/>
          <w:sz w:val="18"/>
          <w:szCs w:val="18"/>
          <w:lang w:val="es-DO"/>
        </w:rPr>
        <w:t xml:space="preserve">Departamento de </w:t>
      </w:r>
      <w:r w:rsidRPr="00AB6404">
        <w:rPr>
          <w:rFonts w:eastAsia="Calibri"/>
          <w:i/>
          <w:iCs/>
          <w:sz w:val="18"/>
          <w:szCs w:val="18"/>
          <w:lang w:val="es-DO"/>
        </w:rPr>
        <w:t>Transporte Aéreo de la JAC.</w:t>
      </w:r>
    </w:p>
    <w:p w14:paraId="75F8D0CD" w14:textId="77777777" w:rsidR="007736D0" w:rsidRPr="00AB6404" w:rsidRDefault="007736D0" w:rsidP="00AB6404">
      <w:pPr>
        <w:spacing w:line="360" w:lineRule="auto"/>
        <w:jc w:val="both"/>
        <w:rPr>
          <w:lang w:val="es-DO"/>
        </w:rPr>
      </w:pPr>
    </w:p>
    <w:p w14:paraId="08E462FB" w14:textId="7D8CAD5E" w:rsidR="007736D0" w:rsidRPr="00AB6404" w:rsidRDefault="007736D0" w:rsidP="00AB6404">
      <w:pPr>
        <w:spacing w:line="360" w:lineRule="auto"/>
        <w:jc w:val="both"/>
        <w:rPr>
          <w:lang w:val="es-DO"/>
        </w:rPr>
      </w:pPr>
      <w:r w:rsidRPr="00AB6404">
        <w:rPr>
          <w:lang w:val="es-DO"/>
        </w:rPr>
        <w:t xml:space="preserve">El crecimiento del tráfico aéreo en el país sigue siendo sólida. </w:t>
      </w:r>
      <w:r w:rsidR="00637F16" w:rsidRPr="00AB6404">
        <w:rPr>
          <w:lang w:val="es-DO"/>
        </w:rPr>
        <w:t>Se proyecta</w:t>
      </w:r>
      <w:r w:rsidRPr="00AB6404">
        <w:rPr>
          <w:lang w:val="es-DO"/>
        </w:rPr>
        <w:t xml:space="preserve"> que alcancemos</w:t>
      </w:r>
      <w:r w:rsidR="00CC6FF4" w:rsidRPr="00AB6404">
        <w:rPr>
          <w:lang w:val="es-DO"/>
        </w:rPr>
        <w:t xml:space="preserve"> 20 millones para el 2026, </w:t>
      </w:r>
      <w:r w:rsidR="00637F16" w:rsidRPr="00AB6404">
        <w:rPr>
          <w:lang w:val="es-DO"/>
        </w:rPr>
        <w:t>con un incremento anual</w:t>
      </w:r>
      <w:r w:rsidR="00CC6FF4" w:rsidRPr="00AB6404">
        <w:rPr>
          <w:lang w:val="es-DO"/>
        </w:rPr>
        <w:t xml:space="preserve"> hasta llegar a</w:t>
      </w:r>
      <w:r w:rsidRPr="00AB6404">
        <w:rPr>
          <w:lang w:val="es-DO"/>
        </w:rPr>
        <w:t xml:space="preserve"> 25 millones para el 2030, reflejando la continua inversión en infraestructura y el aumento sostenido en la demanda de viajes hacia la nación caribeña.</w:t>
      </w:r>
    </w:p>
    <w:p w14:paraId="3CB5DC59" w14:textId="18A582F4" w:rsidR="007736D0" w:rsidRPr="00AB6404" w:rsidRDefault="007736D0" w:rsidP="00AB6404">
      <w:pPr>
        <w:spacing w:line="360" w:lineRule="auto"/>
        <w:jc w:val="both"/>
        <w:rPr>
          <w:lang w:val="es-DO"/>
        </w:rPr>
      </w:pPr>
      <w:r w:rsidRPr="00AB6404">
        <w:rPr>
          <w:lang w:val="es-DO"/>
        </w:rPr>
        <w:t xml:space="preserve">El crecimiento es consistente, ya que el </w:t>
      </w:r>
      <w:r w:rsidR="007A2FFB" w:rsidRPr="00AB6404">
        <w:rPr>
          <w:lang w:val="es-DO"/>
        </w:rPr>
        <w:t>país</w:t>
      </w:r>
      <w:r w:rsidRPr="00AB6404">
        <w:rPr>
          <w:lang w:val="es-DO"/>
        </w:rPr>
        <w:t xml:space="preserve"> ha duplicado tradicionalmente su volumen de pasajeros aéreos aproximadamente cada 17 años. Basado en esta tendencia:</w:t>
      </w:r>
    </w:p>
    <w:p w14:paraId="046A022D" w14:textId="77777777" w:rsidR="007736D0" w:rsidRPr="00AB6404" w:rsidRDefault="007736D0" w:rsidP="00AB6404">
      <w:pPr>
        <w:spacing w:line="360" w:lineRule="auto"/>
        <w:jc w:val="both"/>
        <w:rPr>
          <w:lang w:val="es-DO"/>
        </w:rPr>
      </w:pPr>
      <w:r w:rsidRPr="00AB6404">
        <w:rPr>
          <w:lang w:val="es-DO"/>
        </w:rPr>
        <w:t>Este crecimiento exponencial destaca la necesidad de seguir ampliando la capacidad aeroportuaria y planificar estratégicamente para el futuro.</w:t>
      </w:r>
    </w:p>
    <w:p w14:paraId="770DD9B8" w14:textId="169840B8" w:rsidR="0079664D" w:rsidRPr="00AB6404" w:rsidRDefault="004D6848" w:rsidP="00AB6404">
      <w:pPr>
        <w:pStyle w:val="Ttulo2"/>
        <w:spacing w:line="360" w:lineRule="auto"/>
        <w:rPr>
          <w:rFonts w:cs="Times New Roman"/>
          <w:noProof/>
          <w:color w:val="767171"/>
          <w:lang w:val="es-DO"/>
        </w:rPr>
      </w:pPr>
      <w:bookmarkStart w:id="1502" w:name="_Toc218581886"/>
      <w:r w:rsidRPr="00AB6404">
        <w:rPr>
          <w:rFonts w:cs="Times New Roman"/>
          <w:noProof/>
          <w:color w:val="767171"/>
          <w:lang w:val="es-DO"/>
        </w:rPr>
        <w:lastRenderedPageBreak/>
        <w:t>Plan Operativo Anual 2026</w:t>
      </w:r>
      <w:bookmarkEnd w:id="1502"/>
    </w:p>
    <w:p w14:paraId="43E9A4C5" w14:textId="77777777" w:rsidR="0079664D" w:rsidRPr="00AB6404" w:rsidRDefault="0079664D" w:rsidP="00AB6404">
      <w:pPr>
        <w:spacing w:line="360" w:lineRule="auto"/>
        <w:jc w:val="both"/>
        <w:rPr>
          <w:noProof/>
          <w:lang w:val="es-DO"/>
        </w:rPr>
      </w:pPr>
    </w:p>
    <w:p w14:paraId="1EBF29A9" w14:textId="450254B5" w:rsidR="0079664D" w:rsidRPr="00AB6404" w:rsidRDefault="0079664D" w:rsidP="00AB6404">
      <w:pPr>
        <w:spacing w:line="360" w:lineRule="auto"/>
        <w:jc w:val="both"/>
        <w:rPr>
          <w:noProof/>
          <w:lang w:val="es-DO"/>
        </w:rPr>
      </w:pPr>
      <w:r w:rsidRPr="00AB6404">
        <w:rPr>
          <w:noProof/>
          <w:lang w:val="es-DO"/>
        </w:rPr>
        <w:t>Para el PEI correspondiente al cuatrenio 2025-2028, la Junta de Aviación Civil se enfocará en 3 ejes</w:t>
      </w:r>
      <w:r w:rsidRPr="00AB6404">
        <w:rPr>
          <w:lang w:val="es-DO"/>
        </w:rPr>
        <w:t xml:space="preserve"> </w:t>
      </w:r>
      <w:r w:rsidRPr="00AB6404">
        <w:rPr>
          <w:noProof/>
          <w:lang w:val="es-DO"/>
        </w:rPr>
        <w:t>estratégicos: Fomento y Desarrollo del Transporte Aéreo, Modernización Institucional y Proteccion al medio ambiente,</w:t>
      </w:r>
      <w:r w:rsidRPr="00AB6404">
        <w:rPr>
          <w:b/>
          <w:bCs/>
          <w:noProof/>
          <w:lang w:val="es-DO"/>
        </w:rPr>
        <w:t xml:space="preserve"> </w:t>
      </w:r>
      <w:r w:rsidRPr="00AB6404">
        <w:rPr>
          <w:noProof/>
          <w:lang w:val="es-DO"/>
        </w:rPr>
        <w:t>alineando los ejes y objetivos estratégicos institucionales al Plan de Gobierno, los Objetivos de Desarrollo Sostenible (ODS) y el Plan Nacional Plurianual del Sector Público.</w:t>
      </w:r>
    </w:p>
    <w:p w14:paraId="0C83D41A" w14:textId="3EC2E4AC" w:rsidR="0079664D" w:rsidRPr="00AB6404" w:rsidRDefault="0079664D" w:rsidP="00AB6404">
      <w:pPr>
        <w:spacing w:line="360" w:lineRule="auto"/>
        <w:jc w:val="both"/>
        <w:rPr>
          <w:noProof/>
          <w:lang w:val="es-DO"/>
        </w:rPr>
      </w:pPr>
      <w:r w:rsidRPr="00AB6404">
        <w:rPr>
          <w:noProof/>
          <w:lang w:val="es-DO"/>
        </w:rPr>
        <w:t>A continuaci</w:t>
      </w:r>
      <w:r w:rsidR="00B43549" w:rsidRPr="00AB6404">
        <w:rPr>
          <w:noProof/>
          <w:lang w:val="es-DO"/>
        </w:rPr>
        <w:t>ó</w:t>
      </w:r>
      <w:r w:rsidRPr="00AB6404">
        <w:rPr>
          <w:noProof/>
          <w:lang w:val="es-DO"/>
        </w:rPr>
        <w:t>n presentamos un res</w:t>
      </w:r>
      <w:r w:rsidR="004D6848" w:rsidRPr="00AB6404">
        <w:rPr>
          <w:noProof/>
          <w:lang w:val="es-DO"/>
        </w:rPr>
        <w:t>u</w:t>
      </w:r>
      <w:r w:rsidRPr="00AB6404">
        <w:rPr>
          <w:noProof/>
          <w:lang w:val="es-DO"/>
        </w:rPr>
        <w:t xml:space="preserve">men del cuadro de mando integral de nuestro </w:t>
      </w:r>
      <w:r w:rsidR="004D6848" w:rsidRPr="00AB6404">
        <w:rPr>
          <w:noProof/>
          <w:lang w:val="es-DO"/>
        </w:rPr>
        <w:t>POA</w:t>
      </w:r>
      <w:r w:rsidRPr="00AB6404">
        <w:rPr>
          <w:noProof/>
          <w:lang w:val="es-DO"/>
        </w:rPr>
        <w:t xml:space="preserve"> para el 2026.</w:t>
      </w:r>
    </w:p>
    <w:p w14:paraId="2F6200FC" w14:textId="77777777" w:rsidR="00F86EF1" w:rsidRPr="00AB6404" w:rsidRDefault="0079664D" w:rsidP="00AB6404">
      <w:pPr>
        <w:spacing w:line="360" w:lineRule="auto"/>
        <w:jc w:val="both"/>
        <w:rPr>
          <w:noProof/>
          <w:u w:val="single"/>
          <w:lang w:val="es-DO"/>
        </w:rPr>
      </w:pPr>
      <w:r w:rsidRPr="00AB6404">
        <w:rPr>
          <w:noProof/>
          <w:u w:val="single"/>
          <w:lang w:val="es-DO"/>
        </w:rPr>
        <w:t xml:space="preserve">Eje 1. Fomento y Desarrollo del Transporte Aéreo. </w:t>
      </w:r>
    </w:p>
    <w:p w14:paraId="403946BE" w14:textId="767B763E" w:rsidR="0079664D" w:rsidRPr="00AB6404" w:rsidRDefault="0079664D" w:rsidP="00AB6404">
      <w:pPr>
        <w:spacing w:line="360" w:lineRule="auto"/>
        <w:jc w:val="both"/>
        <w:rPr>
          <w:noProof/>
          <w:lang w:val="es-DO"/>
        </w:rPr>
      </w:pPr>
      <w:r w:rsidRPr="00AB6404">
        <w:rPr>
          <w:noProof/>
          <w:lang w:val="es-DO"/>
        </w:rPr>
        <w:t>Objetivo Estratégico 1.1: Promover el desarrollo sostenido del transporte aéreo de la Rep</w:t>
      </w:r>
      <w:r w:rsidR="00A34268" w:rsidRPr="00AB6404">
        <w:rPr>
          <w:noProof/>
          <w:lang w:val="es-DO"/>
        </w:rPr>
        <w:t>ú</w:t>
      </w:r>
      <w:r w:rsidRPr="00AB6404">
        <w:rPr>
          <w:noProof/>
          <w:lang w:val="es-DO"/>
        </w:rPr>
        <w:t>blica Dominicana, promocionando sus políticas aerocomerciales mediante la Planificación e implementación de mejoras continuas.</w:t>
      </w:r>
    </w:p>
    <w:p w14:paraId="47C321D7" w14:textId="43F8468E" w:rsidR="0079664D" w:rsidRPr="00AB6404" w:rsidRDefault="0079664D"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Transporte Aéreo</w:t>
      </w:r>
      <w:r w:rsidR="00F86EF1" w:rsidRPr="00AB6404">
        <w:rPr>
          <w:rFonts w:ascii="Times New Roman" w:eastAsia="Calibri" w:hAnsi="Times New Roman" w:cs="Times New Roman"/>
          <w:color w:val="767171"/>
          <w:spacing w:val="20"/>
          <w:sz w:val="24"/>
          <w:szCs w:val="24"/>
          <w:lang w:val="es-DO"/>
          <w14:ligatures w14:val="none"/>
        </w:rPr>
        <w:t xml:space="preserve">: Rutas Aéreas Nuevas Registradas, </w:t>
      </w:r>
      <w:r w:rsidR="004C11AC" w:rsidRPr="00AB6404">
        <w:rPr>
          <w:rFonts w:ascii="Times New Roman" w:eastAsia="Calibri" w:hAnsi="Times New Roman" w:cs="Times New Roman"/>
          <w:color w:val="767171"/>
          <w:spacing w:val="20"/>
          <w:sz w:val="24"/>
          <w:szCs w:val="24"/>
          <w:lang w:val="es-DO"/>
          <w14:ligatures w14:val="none"/>
        </w:rPr>
        <w:t>Tráfico</w:t>
      </w:r>
      <w:r w:rsidR="00F86EF1" w:rsidRPr="00AB6404">
        <w:rPr>
          <w:rFonts w:ascii="Times New Roman" w:eastAsia="Calibri" w:hAnsi="Times New Roman" w:cs="Times New Roman"/>
          <w:color w:val="767171"/>
          <w:spacing w:val="20"/>
          <w:sz w:val="24"/>
          <w:szCs w:val="24"/>
          <w:lang w:val="es-DO"/>
          <w14:ligatures w14:val="none"/>
        </w:rPr>
        <w:t xml:space="preserve"> de pasajeros y Proyecto Plan Estratégico Sectorial.</w:t>
      </w:r>
    </w:p>
    <w:p w14:paraId="0FFDBABF" w14:textId="63B7BD96" w:rsidR="00064E67" w:rsidRPr="00AB6404" w:rsidRDefault="00064E67"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CIAA: Porcentaje de cumplimiento del plan de capacitación y desarrollo del personal de la CIAA, Cantidad de instituciones del sector notificadas de la certificación ISO 37001 Antisoborno respecto a las instituciones que intervienen en los procesos, Porcentaje de la infraestructura tecnológica actualizada y modernizada respecto a lo planificado, Cantidad acuerdos  colaborativos con instituciones de seguridad y organismos judiciales para minimizar la obstrucción en el área de accidentes y Cantidad de países de centro américa y el caribe integrados al bloque respecto a los existentes.</w:t>
      </w:r>
    </w:p>
    <w:p w14:paraId="3ADEE829" w14:textId="77777777" w:rsidR="00F86EF1" w:rsidRPr="00AB6404" w:rsidRDefault="00F86EF1" w:rsidP="00AB6404">
      <w:pPr>
        <w:spacing w:after="0" w:line="360" w:lineRule="auto"/>
        <w:jc w:val="both"/>
        <w:rPr>
          <w:rFonts w:eastAsia="Calibri"/>
          <w:lang w:val="es-DO"/>
        </w:rPr>
      </w:pPr>
    </w:p>
    <w:p w14:paraId="6D9119CF" w14:textId="3A33F64C" w:rsidR="0079664D" w:rsidRPr="00AB6404" w:rsidRDefault="00F86EF1" w:rsidP="00AB6404">
      <w:pPr>
        <w:spacing w:line="360" w:lineRule="auto"/>
        <w:jc w:val="both"/>
        <w:rPr>
          <w:noProof/>
          <w:lang w:val="es-DO"/>
        </w:rPr>
      </w:pPr>
      <w:r w:rsidRPr="00AB6404">
        <w:rPr>
          <w:noProof/>
          <w:lang w:val="es-DO"/>
        </w:rPr>
        <w:lastRenderedPageBreak/>
        <w:t>Objetivo Estratégico 1.2:Verificar la aplicación de normas, métodos y recomendaciones sobre facilitación incluidas en las reglamentaciones aplicables en beneficio del transporte aéreo.</w:t>
      </w:r>
    </w:p>
    <w:p w14:paraId="34E8A966" w14:textId="579326F0" w:rsidR="00F86EF1" w:rsidRPr="00AB6404" w:rsidRDefault="00F86EF1"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Secretaria: Participación en foros y comités del sector de transporte aéreo para alinear estrategias y prácticas con los estándares nacionales e internacionales. CNF.</w:t>
      </w:r>
    </w:p>
    <w:p w14:paraId="23423506" w14:textId="7AEA3358" w:rsidR="00F86EF1" w:rsidRPr="00AB6404" w:rsidRDefault="00F86EF1"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Facilitación: Aeropuertos inspeccionados para validar cumplimiento de normas y recomendaciones del anexo 9. Integración de herramientas y medios de investigación avanzados para la recolección de datos, Fortalecimiento de la cooperación con otras entidades del sector de transporte aéreo para asegurar una mayor integración y coordinación en la facilitación del transporte aéreo. Ejecución del cronograma del programa de Talleres de Sensibilización en Fundamentos de Accesibilidad y Diseño Universal en los Procesos de Facilitación del Transporte Aéreo.</w:t>
      </w:r>
    </w:p>
    <w:p w14:paraId="452333A6" w14:textId="77777777" w:rsidR="00F86EF1" w:rsidRPr="00AB6404" w:rsidRDefault="00F86EF1" w:rsidP="00AB6404">
      <w:pPr>
        <w:pStyle w:val="Prrafodelista"/>
        <w:spacing w:after="0" w:line="360" w:lineRule="auto"/>
        <w:ind w:left="360"/>
        <w:jc w:val="both"/>
        <w:rPr>
          <w:rFonts w:ascii="Times New Roman" w:eastAsia="Calibri" w:hAnsi="Times New Roman" w:cs="Times New Roman"/>
          <w:color w:val="767171"/>
          <w:spacing w:val="20"/>
          <w:sz w:val="24"/>
          <w:szCs w:val="24"/>
          <w:lang w:val="es-DO"/>
          <w14:ligatures w14:val="none"/>
        </w:rPr>
      </w:pPr>
    </w:p>
    <w:p w14:paraId="3086BE31" w14:textId="77777777" w:rsidR="00F86EF1" w:rsidRPr="00AB6404" w:rsidRDefault="00F86EF1" w:rsidP="00AB6404">
      <w:pPr>
        <w:spacing w:line="360" w:lineRule="auto"/>
        <w:jc w:val="both"/>
        <w:rPr>
          <w:noProof/>
          <w:u w:val="single"/>
          <w:lang w:val="es-DO"/>
        </w:rPr>
      </w:pPr>
      <w:r w:rsidRPr="00AB6404">
        <w:rPr>
          <w:noProof/>
          <w:u w:val="single"/>
          <w:lang w:val="es-DO"/>
        </w:rPr>
        <w:t>Eje Estratégico 2: Modernización Institucional.</w:t>
      </w:r>
    </w:p>
    <w:p w14:paraId="44D7EB23" w14:textId="77777777" w:rsidR="00431054" w:rsidRPr="00AB6404" w:rsidRDefault="00F86EF1" w:rsidP="00AB6404">
      <w:pPr>
        <w:spacing w:line="360" w:lineRule="auto"/>
        <w:jc w:val="both"/>
        <w:rPr>
          <w:noProof/>
          <w:lang w:val="es-DO"/>
        </w:rPr>
      </w:pPr>
      <w:r w:rsidRPr="00AB6404">
        <w:rPr>
          <w:noProof/>
          <w:lang w:val="es-DO"/>
        </w:rPr>
        <w:t>Objetivo Estratégico 2.1: Fortalecer y optimizar los procesos de las áreas de apoyo mediante el cumplimiento normativo y la transparencia, promoviendo una gestión eficiente que garantice la entrega de un servicio de calidad para la satisfacción de los grupos de interés/socios de negocios de la institución.</w:t>
      </w:r>
    </w:p>
    <w:p w14:paraId="6ACCD9F2" w14:textId="61372283" w:rsidR="00431054" w:rsidRPr="00AB6404" w:rsidRDefault="00431054"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 xml:space="preserve">Tecnología de la Información: Controles de seguridad de la normativa Implementado, Certificaciones de </w:t>
      </w:r>
      <w:r w:rsidR="00824059" w:rsidRPr="00AB6404">
        <w:rPr>
          <w:rFonts w:ascii="Times New Roman" w:eastAsia="Calibri" w:hAnsi="Times New Roman" w:cs="Times New Roman"/>
          <w:color w:val="767171"/>
          <w:spacing w:val="20"/>
          <w:sz w:val="24"/>
          <w:szCs w:val="24"/>
          <w:lang w:val="es-DO"/>
          <w14:ligatures w14:val="none"/>
        </w:rPr>
        <w:t>auditorías</w:t>
      </w:r>
      <w:r w:rsidRPr="00AB6404">
        <w:rPr>
          <w:rFonts w:ascii="Times New Roman" w:eastAsia="Calibri" w:hAnsi="Times New Roman" w:cs="Times New Roman"/>
          <w:color w:val="767171"/>
          <w:spacing w:val="20"/>
          <w:sz w:val="24"/>
          <w:szCs w:val="24"/>
          <w:lang w:val="es-DO"/>
          <w14:ligatures w14:val="none"/>
        </w:rPr>
        <w:t xml:space="preserve"> aprobadas, Proyecto de digitalización de procesos concluido, Reporte de avance de documentación centralizada, Reporte de las pruebas y simulacros, Certificación aprobada, Reporte de instalación de plataforma, Nuevos equipos adquiridos, Migración de los </w:t>
      </w:r>
      <w:r w:rsidRPr="00AB6404">
        <w:rPr>
          <w:rFonts w:ascii="Times New Roman" w:eastAsia="Calibri" w:hAnsi="Times New Roman" w:cs="Times New Roman"/>
          <w:color w:val="767171"/>
          <w:spacing w:val="20"/>
          <w:sz w:val="24"/>
          <w:szCs w:val="24"/>
          <w:lang w:val="es-DO"/>
          <w14:ligatures w14:val="none"/>
        </w:rPr>
        <w:lastRenderedPageBreak/>
        <w:t>servidores, aplicaciones a la nube.</w:t>
      </w:r>
    </w:p>
    <w:p w14:paraId="52FE123F" w14:textId="2BAF9AEC" w:rsidR="00F1678D" w:rsidRPr="00AB6404" w:rsidRDefault="00F1678D"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Departamento Financiero: Reporte del Presupuesto ejecutado.</w:t>
      </w:r>
    </w:p>
    <w:p w14:paraId="76BF937C" w14:textId="7E92A648" w:rsidR="00F1678D" w:rsidRPr="00AB6404" w:rsidRDefault="00F1678D"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Recursos Humanos: Capacitaciones ejecutadas, Procesos automatizados (reclutamiento y selección, capacitación y desarrollo, registro y control y evaluación de desempeño), Expedientes digitalizados y Encuestas realizadas.</w:t>
      </w:r>
    </w:p>
    <w:p w14:paraId="7E7C3288" w14:textId="5B02045A" w:rsidR="00F1678D" w:rsidRPr="00AB6404" w:rsidRDefault="00F1678D"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Comunicaciones: Comunicación externa y marketing institucional implementada y Reporte de asistencia a los eventos.</w:t>
      </w:r>
    </w:p>
    <w:p w14:paraId="1E2C5158" w14:textId="776DD59F" w:rsidR="00064E67" w:rsidRPr="00AB6404" w:rsidRDefault="00B76E68"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Jurídica</w:t>
      </w:r>
      <w:r w:rsidR="00F1678D" w:rsidRPr="00AB6404">
        <w:rPr>
          <w:rFonts w:ascii="Times New Roman" w:eastAsia="Calibri" w:hAnsi="Times New Roman" w:cs="Times New Roman"/>
          <w:color w:val="767171"/>
          <w:spacing w:val="20"/>
          <w:sz w:val="24"/>
          <w:szCs w:val="24"/>
          <w:lang w:val="es-DO"/>
          <w14:ligatures w14:val="none"/>
        </w:rPr>
        <w:t>: Digitalización de los expedientes del Área Jurídica y Levantamiento Proceso de gestión del área Jurídica.</w:t>
      </w:r>
    </w:p>
    <w:p w14:paraId="6DB203F4" w14:textId="4BA9284D" w:rsidR="00064E67" w:rsidRPr="00AB6404" w:rsidRDefault="00064E67"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t>Planificación y Desarrollo: Porcentaje de avance en la formulación de la planificación estratégica respecto a las actividades planificadas, Porcentaje de avance en la elaboración del presupuesto institucional respecto a las actividades planificadas, Porcentaje de cumplimiento de la NOBACI respecto a las evidencias requeridas, Porcentaje de cumplimiento  del  SISMAP respecto a las evidencias requeridas y Porcentaje de ejecución del proyecto de remozamiento y adecuación de espacios físicos,</w:t>
      </w:r>
      <w:r w:rsidR="00F86EF1" w:rsidRPr="00AB6404">
        <w:rPr>
          <w:rFonts w:ascii="Times New Roman" w:hAnsi="Times New Roman" w:cs="Times New Roman"/>
          <w:noProof/>
          <w:color w:val="767171"/>
          <w:lang w:val="es-DO"/>
        </w:rPr>
        <w:tab/>
      </w:r>
      <w:r w:rsidRPr="00AB6404">
        <w:rPr>
          <w:rFonts w:ascii="Times New Roman" w:eastAsia="Calibri" w:hAnsi="Times New Roman" w:cs="Times New Roman"/>
          <w:color w:val="767171"/>
          <w:spacing w:val="20"/>
          <w:sz w:val="24"/>
          <w:szCs w:val="24"/>
          <w:lang w:val="es-DO"/>
          <w14:ligatures w14:val="none"/>
        </w:rPr>
        <w:t>Recertificación y seguimiento de ISO 9001-2015 aprobada, Certificación, y seguimiento y recertificación de ISO 14001 (Medio ambiente internacional) aprobada, Recertificación y seguimiento de ISO 37001 (Antisoborno) aprobada, Reporte de cumplimiento del proceso y Capacitaciones ejecutadas.</w:t>
      </w:r>
      <w:r w:rsidR="00F86EF1" w:rsidRPr="00AB6404">
        <w:rPr>
          <w:rFonts w:ascii="Times New Roman" w:eastAsia="Calibri" w:hAnsi="Times New Roman" w:cs="Times New Roman"/>
          <w:color w:val="767171"/>
          <w:spacing w:val="20"/>
          <w:sz w:val="24"/>
          <w:szCs w:val="24"/>
          <w:lang w:val="es-DO"/>
          <w14:ligatures w14:val="none"/>
        </w:rPr>
        <w:tab/>
      </w:r>
    </w:p>
    <w:p w14:paraId="318C8E6C" w14:textId="77777777" w:rsidR="00064E67" w:rsidRPr="00AB6404" w:rsidRDefault="00064E67" w:rsidP="00AB6404">
      <w:pPr>
        <w:spacing w:after="0" w:line="360" w:lineRule="auto"/>
        <w:jc w:val="both"/>
        <w:rPr>
          <w:rFonts w:eastAsia="Calibri"/>
          <w:lang w:val="es-DO"/>
        </w:rPr>
      </w:pPr>
    </w:p>
    <w:p w14:paraId="6AB26038" w14:textId="173D277B" w:rsidR="00064E67" w:rsidRPr="00AB6404" w:rsidRDefault="00064E67" w:rsidP="00AB6404">
      <w:pPr>
        <w:spacing w:after="0" w:line="360" w:lineRule="auto"/>
        <w:jc w:val="both"/>
        <w:rPr>
          <w:rFonts w:eastAsia="Calibri"/>
          <w:lang w:val="es-DO"/>
        </w:rPr>
      </w:pPr>
      <w:r w:rsidRPr="00AB6404">
        <w:rPr>
          <w:rFonts w:eastAsia="Calibri"/>
          <w:u w:val="single"/>
          <w:lang w:val="es-DO"/>
        </w:rPr>
        <w:t>Eje Estratégico 3: Protección al Medio Ambiente</w:t>
      </w:r>
      <w:r w:rsidRPr="00AB6404">
        <w:rPr>
          <w:rFonts w:eastAsia="Calibri"/>
          <w:lang w:val="es-DO"/>
        </w:rPr>
        <w:t>.</w:t>
      </w:r>
      <w:r w:rsidRPr="00AB6404">
        <w:rPr>
          <w:rFonts w:eastAsia="Calibri"/>
          <w:lang w:val="es-DO"/>
        </w:rPr>
        <w:tab/>
      </w:r>
      <w:r w:rsidRPr="00AB6404">
        <w:rPr>
          <w:rFonts w:eastAsia="Calibri"/>
          <w:lang w:val="es-DO"/>
        </w:rPr>
        <w:tab/>
      </w:r>
      <w:r w:rsidRPr="00AB6404">
        <w:rPr>
          <w:rFonts w:eastAsia="Calibri"/>
          <w:lang w:val="es-DO"/>
        </w:rPr>
        <w:tab/>
      </w:r>
      <w:r w:rsidRPr="00AB6404">
        <w:rPr>
          <w:rFonts w:eastAsia="Calibri"/>
          <w:lang w:val="es-DO"/>
        </w:rPr>
        <w:tab/>
      </w:r>
      <w:r w:rsidRPr="00AB6404">
        <w:rPr>
          <w:rFonts w:eastAsia="Calibri"/>
          <w:lang w:val="es-DO"/>
        </w:rPr>
        <w:tab/>
      </w:r>
    </w:p>
    <w:p w14:paraId="12AFEA65" w14:textId="77777777" w:rsidR="00064E67" w:rsidRPr="00AB6404" w:rsidRDefault="00064E67" w:rsidP="00AB6404">
      <w:pPr>
        <w:spacing w:after="0" w:line="360" w:lineRule="auto"/>
        <w:jc w:val="both"/>
        <w:rPr>
          <w:rFonts w:eastAsia="Calibri"/>
          <w:lang w:val="es-DO"/>
        </w:rPr>
      </w:pPr>
      <w:r w:rsidRPr="00AB6404">
        <w:rPr>
          <w:rFonts w:eastAsia="Calibri"/>
          <w:lang w:val="es-DO"/>
        </w:rPr>
        <w:t>Objetivo Estratégico 3.1: Desarrollar prácticas sostenibles y responsables para la disminución del impacto ambiental en nuestro entorno.</w:t>
      </w:r>
      <w:r w:rsidRPr="00AB6404">
        <w:rPr>
          <w:rFonts w:eastAsia="Calibri"/>
          <w:lang w:val="es-DO"/>
        </w:rPr>
        <w:tab/>
      </w:r>
    </w:p>
    <w:p w14:paraId="79B4905D" w14:textId="77777777" w:rsidR="00B43549" w:rsidRPr="00AB6404" w:rsidRDefault="00B43549" w:rsidP="00AB6404">
      <w:pPr>
        <w:spacing w:after="0" w:line="360" w:lineRule="auto"/>
        <w:jc w:val="both"/>
        <w:rPr>
          <w:rFonts w:eastAsia="Calibri"/>
          <w:lang w:val="es-DO"/>
        </w:rPr>
      </w:pPr>
    </w:p>
    <w:p w14:paraId="6C0B4791" w14:textId="77777777" w:rsidR="00064E67" w:rsidRPr="00AB6404" w:rsidRDefault="00064E67" w:rsidP="00AB6404">
      <w:pPr>
        <w:pStyle w:val="Prrafodelista"/>
        <w:numPr>
          <w:ilvl w:val="0"/>
          <w:numId w:val="2"/>
        </w:numPr>
        <w:spacing w:after="0" w:line="360" w:lineRule="auto"/>
        <w:jc w:val="both"/>
        <w:rPr>
          <w:rFonts w:ascii="Times New Roman" w:eastAsia="Calibri" w:hAnsi="Times New Roman" w:cs="Times New Roman"/>
          <w:color w:val="767171"/>
          <w:spacing w:val="20"/>
          <w:sz w:val="24"/>
          <w:szCs w:val="24"/>
          <w:lang w:val="es-DO"/>
          <w14:ligatures w14:val="none"/>
        </w:rPr>
      </w:pPr>
      <w:r w:rsidRPr="00AB6404">
        <w:rPr>
          <w:rFonts w:ascii="Times New Roman" w:eastAsia="Calibri" w:hAnsi="Times New Roman" w:cs="Times New Roman"/>
          <w:color w:val="767171"/>
          <w:spacing w:val="20"/>
          <w:sz w:val="24"/>
          <w:szCs w:val="24"/>
          <w:lang w:val="es-DO"/>
          <w14:ligatures w14:val="none"/>
        </w:rPr>
        <w:lastRenderedPageBreak/>
        <w:t xml:space="preserve">Comité de Medio Ambiente: </w:t>
      </w:r>
      <w:r w:rsidRPr="00AB6404">
        <w:rPr>
          <w:rFonts w:ascii="Times New Roman" w:eastAsia="Calibri" w:hAnsi="Times New Roman" w:cs="Times New Roman"/>
          <w:color w:val="767171"/>
          <w:spacing w:val="20"/>
          <w:sz w:val="24"/>
          <w:szCs w:val="24"/>
          <w:lang w:val="es-DO"/>
          <w14:ligatures w14:val="none"/>
        </w:rPr>
        <w:tab/>
        <w:t xml:space="preserve">Implementada la Política Gestión Ambiental de la JAC. Reducir </w:t>
      </w:r>
      <w:r w:rsidRPr="00AB6404">
        <w:rPr>
          <w:rFonts w:ascii="Times New Roman" w:eastAsia="Calibri" w:hAnsi="Times New Roman" w:cs="Times New Roman"/>
          <w:color w:val="767171"/>
          <w:spacing w:val="20"/>
          <w:sz w:val="24"/>
          <w:szCs w:val="24"/>
          <w:lang w:val="es-DO"/>
          <w14:ligatures w14:val="none"/>
        </w:rPr>
        <w:tab/>
        <w:t>Porcentaje de capacitaciones sobre medio ambiente realizadas versus capacitaciones programadas, Cantidad de libras de residuos plásticos reciclados respecto al periodo anterior, Cantidad de libras de residuos de papel reciclados respecto al periodo anterior, Cantidad de libras de residuos de cartón reciclados respecto al periodo anterior, Porcentaje de cumplimiento del plan de jornadas medio ambientales ejecutadas versus actividades planificadas, Cantidad de KWh ahorrados en el consumo de energía eléctrica respecto al periodo anterior y Porcentaje en la integración de fuente de energía renovable (Sistema fotovoltaico).</w:t>
      </w:r>
      <w:r w:rsidRPr="00AB6404">
        <w:rPr>
          <w:rFonts w:ascii="Times New Roman" w:eastAsia="Calibri" w:hAnsi="Times New Roman" w:cs="Times New Roman"/>
          <w:color w:val="767171"/>
          <w:lang w:val="es-DO"/>
        </w:rPr>
        <w:tab/>
      </w:r>
    </w:p>
    <w:p w14:paraId="5CB78C2A" w14:textId="06E07593" w:rsidR="00F86EF1" w:rsidRPr="00AB6404" w:rsidRDefault="00064E67" w:rsidP="00AB6404">
      <w:pPr>
        <w:spacing w:after="0" w:line="360" w:lineRule="auto"/>
        <w:jc w:val="both"/>
        <w:rPr>
          <w:rFonts w:eastAsia="Calibri"/>
          <w:lang w:val="es-DO"/>
        </w:rPr>
      </w:pPr>
      <w:r w:rsidRPr="00AB6404">
        <w:rPr>
          <w:rFonts w:eastAsia="Calibri"/>
          <w:lang w:val="es-DO"/>
        </w:rPr>
        <w:tab/>
      </w:r>
      <w:r w:rsidR="00F86EF1" w:rsidRPr="00AB6404">
        <w:rPr>
          <w:rFonts w:eastAsia="Calibri"/>
          <w:lang w:val="es-DO"/>
        </w:rPr>
        <w:tab/>
      </w:r>
      <w:r w:rsidR="00F86EF1" w:rsidRPr="00AB6404">
        <w:rPr>
          <w:noProof/>
          <w:lang w:val="es-DO"/>
        </w:rPr>
        <w:tab/>
      </w:r>
      <w:r w:rsidR="00F86EF1" w:rsidRPr="00AB6404">
        <w:rPr>
          <w:noProof/>
          <w:lang w:val="es-DO"/>
        </w:rPr>
        <w:tab/>
      </w:r>
      <w:r w:rsidR="00F86EF1" w:rsidRPr="00AB6404">
        <w:rPr>
          <w:noProof/>
          <w:lang w:val="es-DO"/>
        </w:rPr>
        <w:tab/>
      </w:r>
      <w:r w:rsidR="00F86EF1" w:rsidRPr="00AB6404">
        <w:rPr>
          <w:noProof/>
          <w:lang w:val="es-DO"/>
        </w:rPr>
        <w:tab/>
      </w:r>
      <w:r w:rsidR="00F86EF1" w:rsidRPr="00AB6404">
        <w:rPr>
          <w:noProof/>
          <w:lang w:val="es-DO"/>
        </w:rPr>
        <w:tab/>
      </w:r>
      <w:r w:rsidR="00F86EF1" w:rsidRPr="00AB6404">
        <w:rPr>
          <w:noProof/>
          <w:lang w:val="es-DO"/>
        </w:rPr>
        <w:tab/>
      </w:r>
      <w:r w:rsidR="00F86EF1" w:rsidRPr="00AB6404">
        <w:rPr>
          <w:noProof/>
          <w:lang w:val="es-DO"/>
        </w:rPr>
        <w:tab/>
      </w:r>
      <w:r w:rsidR="00F86EF1" w:rsidRPr="00AB6404">
        <w:rPr>
          <w:noProof/>
          <w:lang w:val="es-DO"/>
        </w:rPr>
        <w:tab/>
      </w:r>
      <w:r w:rsidR="00F86EF1" w:rsidRPr="00AB6404">
        <w:rPr>
          <w:noProof/>
          <w:lang w:val="es-DO"/>
        </w:rPr>
        <w:tab/>
      </w:r>
      <w:r w:rsidR="00F86EF1" w:rsidRPr="00AB6404">
        <w:rPr>
          <w:noProof/>
          <w:lang w:val="es-DO"/>
        </w:rPr>
        <w:tab/>
      </w:r>
      <w:r w:rsidR="00F86EF1" w:rsidRPr="00AB6404">
        <w:rPr>
          <w:noProof/>
          <w:lang w:val="es-DO"/>
        </w:rPr>
        <w:tab/>
      </w:r>
      <w:r w:rsidR="00F86EF1" w:rsidRPr="00AB6404">
        <w:rPr>
          <w:noProof/>
          <w:lang w:val="es-DO"/>
        </w:rPr>
        <w:tab/>
      </w:r>
      <w:r w:rsidR="00F86EF1" w:rsidRPr="00AB6404">
        <w:rPr>
          <w:noProof/>
          <w:lang w:val="es-DO"/>
        </w:rPr>
        <w:tab/>
      </w:r>
      <w:r w:rsidR="00F86EF1" w:rsidRPr="00AB6404">
        <w:rPr>
          <w:noProof/>
          <w:lang w:val="es-DO"/>
        </w:rPr>
        <w:tab/>
      </w:r>
      <w:r w:rsidR="00F86EF1" w:rsidRPr="00AB6404">
        <w:rPr>
          <w:noProof/>
          <w:lang w:val="es-DO"/>
        </w:rPr>
        <w:tab/>
      </w:r>
      <w:r w:rsidR="00F86EF1" w:rsidRPr="00AB6404">
        <w:rPr>
          <w:noProof/>
          <w:lang w:val="es-DO"/>
        </w:rPr>
        <w:tab/>
      </w:r>
      <w:r w:rsidR="00F86EF1" w:rsidRPr="00AB6404">
        <w:rPr>
          <w:noProof/>
          <w:lang w:val="es-DO"/>
        </w:rPr>
        <w:tab/>
      </w:r>
      <w:r w:rsidR="00F86EF1" w:rsidRPr="00AB6404">
        <w:rPr>
          <w:noProof/>
          <w:lang w:val="es-DO"/>
        </w:rPr>
        <w:tab/>
      </w:r>
      <w:r w:rsidR="00F86EF1" w:rsidRPr="00AB6404">
        <w:rPr>
          <w:noProof/>
          <w:lang w:val="es-DO"/>
        </w:rPr>
        <w:tab/>
      </w:r>
      <w:r w:rsidR="00F86EF1" w:rsidRPr="00AB6404">
        <w:rPr>
          <w:noProof/>
          <w:lang w:val="es-DO"/>
        </w:rPr>
        <w:tab/>
      </w:r>
    </w:p>
    <w:p w14:paraId="0889067F" w14:textId="77777777" w:rsidR="00F86EF1" w:rsidRPr="00AB6404" w:rsidRDefault="00F86EF1" w:rsidP="00AB6404">
      <w:pPr>
        <w:spacing w:line="360" w:lineRule="auto"/>
        <w:jc w:val="both"/>
        <w:rPr>
          <w:noProof/>
          <w:lang w:val="es-DO"/>
        </w:rPr>
      </w:pPr>
    </w:p>
    <w:p w14:paraId="0BCAE472" w14:textId="77777777" w:rsidR="00F86EF1" w:rsidRPr="00AB6404" w:rsidRDefault="00F86EF1" w:rsidP="00AB6404">
      <w:pPr>
        <w:spacing w:line="360" w:lineRule="auto"/>
        <w:jc w:val="both"/>
        <w:rPr>
          <w:noProof/>
          <w:lang w:val="es-DO"/>
        </w:rPr>
      </w:pPr>
    </w:p>
    <w:p w14:paraId="01AAA6A2" w14:textId="77777777" w:rsidR="00F86EF1" w:rsidRPr="00AB6404" w:rsidRDefault="00F86EF1" w:rsidP="00AB6404">
      <w:pPr>
        <w:spacing w:line="360" w:lineRule="auto"/>
        <w:jc w:val="both"/>
        <w:rPr>
          <w:noProof/>
          <w:lang w:val="es-DO"/>
        </w:rPr>
      </w:pPr>
    </w:p>
    <w:p w14:paraId="0AC757B1" w14:textId="77777777" w:rsidR="00F86EF1" w:rsidRPr="00AB6404" w:rsidRDefault="00F86EF1" w:rsidP="00AB6404">
      <w:pPr>
        <w:spacing w:line="360" w:lineRule="auto"/>
        <w:jc w:val="both"/>
        <w:rPr>
          <w:noProof/>
          <w:lang w:val="es-DO"/>
        </w:rPr>
      </w:pPr>
    </w:p>
    <w:p w14:paraId="1C7BD5AE" w14:textId="77777777" w:rsidR="00F86EF1" w:rsidRPr="00AB6404" w:rsidRDefault="00F86EF1" w:rsidP="00AB6404">
      <w:pPr>
        <w:spacing w:line="360" w:lineRule="auto"/>
        <w:jc w:val="both"/>
        <w:rPr>
          <w:noProof/>
          <w:lang w:val="es-DO"/>
        </w:rPr>
      </w:pPr>
    </w:p>
    <w:p w14:paraId="55C13D68" w14:textId="77777777" w:rsidR="00F86EF1" w:rsidRPr="00AB6404" w:rsidRDefault="00F86EF1" w:rsidP="00AB6404">
      <w:pPr>
        <w:spacing w:line="360" w:lineRule="auto"/>
        <w:jc w:val="both"/>
        <w:rPr>
          <w:noProof/>
          <w:lang w:val="es-DO"/>
        </w:rPr>
      </w:pPr>
    </w:p>
    <w:p w14:paraId="715D9B21" w14:textId="77777777" w:rsidR="00F86EF1" w:rsidRPr="00AB6404" w:rsidRDefault="00F86EF1" w:rsidP="00AB6404">
      <w:pPr>
        <w:spacing w:line="360" w:lineRule="auto"/>
        <w:jc w:val="both"/>
        <w:rPr>
          <w:noProof/>
          <w:lang w:val="es-DO"/>
        </w:rPr>
      </w:pPr>
    </w:p>
    <w:p w14:paraId="2F152924" w14:textId="77777777" w:rsidR="00F86EF1" w:rsidRPr="00AB6404" w:rsidRDefault="00F86EF1" w:rsidP="00AB6404">
      <w:pPr>
        <w:spacing w:line="360" w:lineRule="auto"/>
        <w:jc w:val="both"/>
        <w:rPr>
          <w:noProof/>
          <w:lang w:val="es-DO"/>
        </w:rPr>
      </w:pPr>
    </w:p>
    <w:p w14:paraId="59D81023" w14:textId="77777777" w:rsidR="00F86EF1" w:rsidRPr="00AB6404" w:rsidRDefault="00F86EF1" w:rsidP="00AB6404">
      <w:pPr>
        <w:spacing w:line="360" w:lineRule="auto"/>
        <w:jc w:val="both"/>
        <w:rPr>
          <w:noProof/>
          <w:lang w:val="es-DO"/>
        </w:rPr>
      </w:pPr>
    </w:p>
    <w:p w14:paraId="50EFE22F" w14:textId="77777777" w:rsidR="00F86EF1" w:rsidRPr="00AB6404" w:rsidRDefault="00F86EF1" w:rsidP="00AB6404">
      <w:pPr>
        <w:spacing w:line="360" w:lineRule="auto"/>
        <w:jc w:val="both"/>
        <w:rPr>
          <w:noProof/>
          <w:lang w:val="es-DO"/>
        </w:rPr>
      </w:pPr>
    </w:p>
    <w:p w14:paraId="531A2ECB" w14:textId="1DC50C41" w:rsidR="00F86EF1" w:rsidRPr="00AB6404" w:rsidRDefault="00F86EF1" w:rsidP="00AB6404">
      <w:pPr>
        <w:spacing w:line="360" w:lineRule="auto"/>
        <w:jc w:val="both"/>
        <w:rPr>
          <w:noProof/>
          <w:lang w:val="es-DO"/>
        </w:rPr>
        <w:sectPr w:rsidR="00F86EF1" w:rsidRPr="00AB6404" w:rsidSect="00A57B04">
          <w:headerReference w:type="default" r:id="rId36"/>
          <w:footerReference w:type="default" r:id="rId37"/>
          <w:pgSz w:w="12240" w:h="15840"/>
          <w:pgMar w:top="1440" w:right="2160" w:bottom="1440" w:left="2160" w:header="720" w:footer="720" w:gutter="0"/>
          <w:pgNumType w:start="1"/>
          <w:cols w:space="720"/>
          <w:docGrid w:linePitch="360"/>
        </w:sectPr>
      </w:pPr>
    </w:p>
    <w:p w14:paraId="10DE8845" w14:textId="165675D2" w:rsidR="00485B71" w:rsidRPr="00AB6404" w:rsidRDefault="00B107FE" w:rsidP="00AB6404">
      <w:pPr>
        <w:pStyle w:val="Ttulo1"/>
        <w:numPr>
          <w:ilvl w:val="0"/>
          <w:numId w:val="0"/>
        </w:numPr>
        <w:ind w:left="432"/>
        <w:rPr>
          <w:rFonts w:cs="Times New Roman"/>
          <w:color w:val="767171"/>
          <w:lang w:val="es-DO"/>
        </w:rPr>
      </w:pPr>
      <w:bookmarkStart w:id="1503" w:name="_Toc218581887"/>
      <w:r w:rsidRPr="00AB6404">
        <w:rPr>
          <w:rFonts w:cs="Times New Roman"/>
          <w:color w:val="767171"/>
          <w:lang w:val="es-DO"/>
        </w:rPr>
        <w:lastRenderedPageBreak/>
        <w:t xml:space="preserve">VII. </w:t>
      </w:r>
      <w:r w:rsidR="009870D7" w:rsidRPr="00AB6404">
        <w:rPr>
          <w:rFonts w:cs="Times New Roman"/>
          <w:color w:val="767171"/>
          <w:lang w:val="es-DO"/>
        </w:rPr>
        <w:t>ANEXOS</w:t>
      </w:r>
      <w:bookmarkEnd w:id="1503"/>
    </w:p>
    <w:p w14:paraId="441E6667" w14:textId="77777777" w:rsidR="00485B71" w:rsidRPr="00AB6404" w:rsidRDefault="00485B71" w:rsidP="00AB6404">
      <w:pPr>
        <w:spacing w:line="360" w:lineRule="auto"/>
        <w:jc w:val="both"/>
        <w:rPr>
          <w:rFonts w:eastAsia="Calibri"/>
          <w:sz w:val="18"/>
          <w:lang w:val="es-DO"/>
        </w:rPr>
      </w:pPr>
      <w:r w:rsidRPr="00AB6404">
        <w:rPr>
          <w:rFonts w:eastAsia="Calibri"/>
          <w:noProof/>
          <w:sz w:val="18"/>
          <w:lang w:val="es-DO"/>
        </w:rPr>
        <mc:AlternateContent>
          <mc:Choice Requires="wps">
            <w:drawing>
              <wp:anchor distT="0" distB="0" distL="114300" distR="114300" simplePos="0" relativeHeight="251658259" behindDoc="0" locked="0" layoutInCell="1" allowOverlap="1" wp14:anchorId="72F28ECC" wp14:editId="076275A3">
                <wp:simplePos x="0" y="0"/>
                <wp:positionH relativeFrom="margin">
                  <wp:posOffset>3425190</wp:posOffset>
                </wp:positionH>
                <wp:positionV relativeFrom="paragraph">
                  <wp:posOffset>100330</wp:posOffset>
                </wp:positionV>
                <wp:extent cx="463550" cy="0"/>
                <wp:effectExtent l="0" t="19050" r="317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D92D88" id="Straight Connector 11" o:spid="_x0000_s1026" style="position:absolute;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69.7pt,7.9pt" to="306.2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lOHPU2gAAAAkBAAAP&#10;AAAAZHJzL2Rvd25yZXYueG1sTE/JTsMwEL0j8Q/WIHGjTksbaIhTISQkLkApHDhO48kC8biK3ST8&#10;PYM4wPEteku+mVynBupD69nAfJaAIi69bbk28PZ6f3ENKkRki51nMvBFATbF6UmOmfUjv9Cwi7WS&#10;EA4ZGmhiPGRah7Ihh2HmD8SiVb53GAX2tbY9jhLuOr1IklQ7bFkaGjzQXUPl5+7opPf50V9Vw0O6&#10;jNuPd7TrsX2qtsacn023N6AiTfHPDD/zZToUsmnvj2yD6gysLtdLsYqwkgtiSOcL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lOHPU2gAAAAkBAAAPAAAAAAAAAAAA&#10;AAAAACAEAABkcnMvZG93bnJldi54bWxQSwUGAAAAAAQABADzAAAAJwUAAAAA&#10;" strokecolor="#ee2a24" strokeweight="2.25pt">
                <v:stroke joinstyle="miter"/>
                <w10:wrap anchorx="margin"/>
              </v:line>
            </w:pict>
          </mc:Fallback>
        </mc:AlternateContent>
      </w:r>
    </w:p>
    <w:p w14:paraId="5D4B651E" w14:textId="55EFBD36" w:rsidR="00485B71" w:rsidRPr="00AB6404" w:rsidRDefault="0046021C" w:rsidP="00AB6404">
      <w:pPr>
        <w:spacing w:line="360" w:lineRule="auto"/>
        <w:jc w:val="center"/>
        <w:rPr>
          <w:rFonts w:eastAsia="Calibri"/>
          <w:szCs w:val="36"/>
          <w:lang w:val="es-DO"/>
        </w:rPr>
      </w:pPr>
      <w:r w:rsidRPr="00AB6404">
        <w:rPr>
          <w:rFonts w:eastAsia="Calibri"/>
          <w:szCs w:val="36"/>
          <w:lang w:val="es-DO"/>
        </w:rPr>
        <w:t>Memoria Institucional 2025</w:t>
      </w:r>
    </w:p>
    <w:p w14:paraId="6469C82A" w14:textId="77777777" w:rsidR="00D83909" w:rsidRPr="00AB6404" w:rsidRDefault="00D83909" w:rsidP="00AB6404">
      <w:pPr>
        <w:pStyle w:val="Prrafodelista"/>
        <w:keepNext/>
        <w:keepLines/>
        <w:numPr>
          <w:ilvl w:val="0"/>
          <w:numId w:val="6"/>
        </w:numPr>
        <w:spacing w:before="240" w:after="0" w:line="360" w:lineRule="auto"/>
        <w:contextualSpacing w:val="0"/>
        <w:jc w:val="center"/>
        <w:outlineLvl w:val="0"/>
        <w:rPr>
          <w:rFonts w:ascii="Times New Roman" w:eastAsiaTheme="majorEastAsia" w:hAnsi="Times New Roman" w:cs="Times New Roman"/>
          <w:b/>
          <w:noProof/>
          <w:vanish/>
          <w:color w:val="767171"/>
          <w:spacing w:val="20"/>
          <w:sz w:val="28"/>
          <w:szCs w:val="32"/>
          <w:lang w:val="es-DO"/>
          <w14:ligatures w14:val="none"/>
        </w:rPr>
      </w:pPr>
      <w:bookmarkStart w:id="1504" w:name="_Toc184370502"/>
      <w:bookmarkStart w:id="1505" w:name="_Toc184370645"/>
      <w:bookmarkStart w:id="1506" w:name="_Toc184370773"/>
      <w:bookmarkStart w:id="1507" w:name="_Toc184370901"/>
      <w:bookmarkStart w:id="1508" w:name="_Toc184371029"/>
      <w:bookmarkStart w:id="1509" w:name="_Toc184371157"/>
      <w:bookmarkStart w:id="1510" w:name="_Toc184375303"/>
      <w:bookmarkStart w:id="1511" w:name="_Toc184375431"/>
      <w:bookmarkStart w:id="1512" w:name="_Toc184375559"/>
      <w:bookmarkStart w:id="1513" w:name="_Toc184375687"/>
      <w:bookmarkStart w:id="1514" w:name="_Toc184375925"/>
      <w:bookmarkStart w:id="1515" w:name="_Toc184376041"/>
      <w:bookmarkStart w:id="1516" w:name="_Toc184376157"/>
      <w:bookmarkStart w:id="1517" w:name="_Toc184376274"/>
      <w:bookmarkStart w:id="1518" w:name="_Toc184385596"/>
      <w:bookmarkStart w:id="1519" w:name="_Toc184387458"/>
      <w:bookmarkStart w:id="1520" w:name="_Toc184629931"/>
      <w:bookmarkStart w:id="1521" w:name="_Toc184631564"/>
      <w:bookmarkStart w:id="1522" w:name="_Toc184631678"/>
      <w:bookmarkStart w:id="1523" w:name="_Toc184633578"/>
      <w:bookmarkStart w:id="1524" w:name="_Toc184637051"/>
      <w:bookmarkStart w:id="1525" w:name="_Toc184637752"/>
      <w:bookmarkStart w:id="1526" w:name="_Toc184637871"/>
      <w:bookmarkStart w:id="1527" w:name="_Toc184638054"/>
      <w:bookmarkStart w:id="1528" w:name="_Toc184638354"/>
      <w:bookmarkStart w:id="1529" w:name="_Toc184638489"/>
      <w:bookmarkStart w:id="1530" w:name="_Toc184640928"/>
      <w:bookmarkStart w:id="1531" w:name="_Toc184641044"/>
      <w:bookmarkStart w:id="1532" w:name="_Toc184642053"/>
      <w:bookmarkStart w:id="1533" w:name="_Toc184642168"/>
      <w:bookmarkStart w:id="1534" w:name="_Toc184642283"/>
      <w:bookmarkStart w:id="1535" w:name="_Toc184642398"/>
      <w:bookmarkStart w:id="1536" w:name="_Toc184643183"/>
      <w:bookmarkStart w:id="1537" w:name="_Toc184643298"/>
      <w:bookmarkStart w:id="1538" w:name="_Toc184648903"/>
      <w:bookmarkStart w:id="1539" w:name="_Toc184650471"/>
      <w:bookmarkStart w:id="1540" w:name="_Toc184650587"/>
      <w:bookmarkStart w:id="1541" w:name="_Toc184722306"/>
      <w:bookmarkStart w:id="1542" w:name="_Toc184733317"/>
      <w:bookmarkStart w:id="1543" w:name="_Toc184738301"/>
      <w:bookmarkStart w:id="1544" w:name="_Toc184738416"/>
      <w:bookmarkStart w:id="1545" w:name="_Toc184738532"/>
      <w:bookmarkStart w:id="1546" w:name="_Toc184738649"/>
      <w:bookmarkStart w:id="1547" w:name="_Toc184738765"/>
      <w:bookmarkStart w:id="1548" w:name="_Toc184738880"/>
      <w:bookmarkStart w:id="1549" w:name="_Toc184810901"/>
      <w:bookmarkStart w:id="1550" w:name="_Toc184889079"/>
      <w:bookmarkStart w:id="1551" w:name="_Toc184980178"/>
      <w:bookmarkStart w:id="1552" w:name="_Toc184980858"/>
      <w:bookmarkStart w:id="1553" w:name="_Toc184981270"/>
      <w:bookmarkStart w:id="1554" w:name="_Toc184981632"/>
      <w:bookmarkStart w:id="1555" w:name="_Toc184981873"/>
      <w:bookmarkStart w:id="1556" w:name="_Toc184981987"/>
      <w:bookmarkStart w:id="1557" w:name="_Toc185841366"/>
      <w:bookmarkStart w:id="1558" w:name="_Toc184370503"/>
      <w:bookmarkStart w:id="1559" w:name="_Toc184370646"/>
      <w:bookmarkStart w:id="1560" w:name="_Toc184370774"/>
      <w:bookmarkStart w:id="1561" w:name="_Toc184370902"/>
      <w:bookmarkStart w:id="1562" w:name="_Toc184371030"/>
      <w:bookmarkStart w:id="1563" w:name="_Toc184371158"/>
      <w:bookmarkStart w:id="1564" w:name="_Toc184375304"/>
      <w:bookmarkStart w:id="1565" w:name="_Toc184375432"/>
      <w:bookmarkStart w:id="1566" w:name="_Toc184375560"/>
      <w:bookmarkStart w:id="1567" w:name="_Toc184375688"/>
      <w:bookmarkStart w:id="1568" w:name="_Toc184375926"/>
      <w:bookmarkStart w:id="1569" w:name="_Toc184376042"/>
      <w:bookmarkStart w:id="1570" w:name="_Toc184376158"/>
      <w:bookmarkStart w:id="1571" w:name="_Toc184376275"/>
      <w:bookmarkStart w:id="1572" w:name="_Toc184385597"/>
      <w:bookmarkStart w:id="1573" w:name="_Toc184387459"/>
      <w:bookmarkStart w:id="1574" w:name="_Toc184629932"/>
      <w:bookmarkStart w:id="1575" w:name="_Toc184631565"/>
      <w:bookmarkStart w:id="1576" w:name="_Toc184631679"/>
      <w:bookmarkStart w:id="1577" w:name="_Toc184633579"/>
      <w:bookmarkStart w:id="1578" w:name="_Toc184637052"/>
      <w:bookmarkStart w:id="1579" w:name="_Toc184637753"/>
      <w:bookmarkStart w:id="1580" w:name="_Toc184637872"/>
      <w:bookmarkStart w:id="1581" w:name="_Toc184638055"/>
      <w:bookmarkStart w:id="1582" w:name="_Toc184638355"/>
      <w:bookmarkStart w:id="1583" w:name="_Toc184638490"/>
      <w:bookmarkStart w:id="1584" w:name="_Toc184640929"/>
      <w:bookmarkStart w:id="1585" w:name="_Toc184641045"/>
      <w:bookmarkStart w:id="1586" w:name="_Toc184642054"/>
      <w:bookmarkStart w:id="1587" w:name="_Toc184642169"/>
      <w:bookmarkStart w:id="1588" w:name="_Toc184642284"/>
      <w:bookmarkStart w:id="1589" w:name="_Toc184642399"/>
      <w:bookmarkStart w:id="1590" w:name="_Toc184643184"/>
      <w:bookmarkStart w:id="1591" w:name="_Toc184643299"/>
      <w:bookmarkStart w:id="1592" w:name="_Toc184648904"/>
      <w:bookmarkStart w:id="1593" w:name="_Toc184650472"/>
      <w:bookmarkStart w:id="1594" w:name="_Toc184650588"/>
      <w:bookmarkStart w:id="1595" w:name="_Toc184722307"/>
      <w:bookmarkStart w:id="1596" w:name="_Toc184733318"/>
      <w:bookmarkStart w:id="1597" w:name="_Toc184738302"/>
      <w:bookmarkStart w:id="1598" w:name="_Toc184738417"/>
      <w:bookmarkStart w:id="1599" w:name="_Toc184738533"/>
      <w:bookmarkStart w:id="1600" w:name="_Toc184738650"/>
      <w:bookmarkStart w:id="1601" w:name="_Toc184738766"/>
      <w:bookmarkStart w:id="1602" w:name="_Toc184738881"/>
      <w:bookmarkStart w:id="1603" w:name="_Toc184810902"/>
      <w:bookmarkStart w:id="1604" w:name="_Toc184889080"/>
      <w:bookmarkStart w:id="1605" w:name="_Toc184980179"/>
      <w:bookmarkStart w:id="1606" w:name="_Toc184980859"/>
      <w:bookmarkStart w:id="1607" w:name="_Toc184981271"/>
      <w:bookmarkStart w:id="1608" w:name="_Toc184981633"/>
      <w:bookmarkStart w:id="1609" w:name="_Toc184981874"/>
      <w:bookmarkStart w:id="1610" w:name="_Toc184981988"/>
      <w:bookmarkStart w:id="1611" w:name="_Toc185841367"/>
      <w:bookmarkStart w:id="1612" w:name="_Toc216263923"/>
      <w:bookmarkStart w:id="1613" w:name="_Toc216681998"/>
      <w:bookmarkStart w:id="1614" w:name="_Toc216683664"/>
      <w:bookmarkStart w:id="1615" w:name="_Toc216683898"/>
      <w:bookmarkStart w:id="1616" w:name="_Toc216684015"/>
      <w:bookmarkStart w:id="1617" w:name="_Toc216692940"/>
      <w:bookmarkStart w:id="1618" w:name="_Toc216694222"/>
      <w:bookmarkStart w:id="1619" w:name="_Toc216695099"/>
      <w:bookmarkStart w:id="1620" w:name="_Toc216768204"/>
      <w:bookmarkStart w:id="1621" w:name="_Toc216768319"/>
      <w:bookmarkStart w:id="1622" w:name="_Toc216785449"/>
      <w:bookmarkStart w:id="1623" w:name="_Toc216788711"/>
      <w:bookmarkStart w:id="1624" w:name="_Toc216794622"/>
      <w:bookmarkStart w:id="1625" w:name="_Toc216794829"/>
      <w:bookmarkStart w:id="1626" w:name="_Toc216795336"/>
      <w:bookmarkStart w:id="1627" w:name="_Toc216795452"/>
      <w:bookmarkStart w:id="1628" w:name="_Toc216854156"/>
      <w:bookmarkStart w:id="1629" w:name="_Toc216856331"/>
      <w:bookmarkStart w:id="1630" w:name="_Toc216856462"/>
      <w:bookmarkStart w:id="1631" w:name="_Toc216857559"/>
      <w:bookmarkStart w:id="1632" w:name="_Toc216858350"/>
      <w:bookmarkStart w:id="1633" w:name="_Toc216858484"/>
      <w:bookmarkStart w:id="1634" w:name="_Toc216858600"/>
      <w:bookmarkStart w:id="1635" w:name="_Toc216859073"/>
      <w:bookmarkStart w:id="1636" w:name="_Toc216862949"/>
      <w:bookmarkStart w:id="1637" w:name="_Toc216878990"/>
      <w:bookmarkStart w:id="1638" w:name="_Toc216879142"/>
      <w:bookmarkStart w:id="1639" w:name="_Toc216883725"/>
      <w:bookmarkStart w:id="1640" w:name="_Toc216883831"/>
      <w:bookmarkStart w:id="1641" w:name="_Toc216943591"/>
      <w:bookmarkStart w:id="1642" w:name="_Toc216943713"/>
      <w:bookmarkStart w:id="1643" w:name="_Toc216944565"/>
      <w:bookmarkStart w:id="1644" w:name="_Toc216949897"/>
      <w:bookmarkStart w:id="1645" w:name="_Toc216952250"/>
      <w:bookmarkStart w:id="1646" w:name="_Toc217025619"/>
      <w:bookmarkStart w:id="1647" w:name="_Toc217027673"/>
      <w:bookmarkStart w:id="1648" w:name="_Toc217027779"/>
      <w:bookmarkStart w:id="1649" w:name="_Toc217057054"/>
      <w:bookmarkStart w:id="1650" w:name="_Toc217057161"/>
      <w:bookmarkStart w:id="1651" w:name="_Toc217060874"/>
      <w:bookmarkStart w:id="1652" w:name="_Toc217631596"/>
      <w:bookmarkStart w:id="1653" w:name="_Toc217647824"/>
      <w:bookmarkStart w:id="1654" w:name="_Toc218581292"/>
      <w:bookmarkStart w:id="1655" w:name="_Toc218581397"/>
      <w:bookmarkStart w:id="1656" w:name="_Toc218581503"/>
      <w:bookmarkStart w:id="1657" w:name="_Toc218581888"/>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p>
    <w:p w14:paraId="00FE3E25" w14:textId="0E88AF8F" w:rsidR="007C1C38" w:rsidRPr="00AB6404" w:rsidRDefault="006B3779" w:rsidP="00AB6404">
      <w:pPr>
        <w:pStyle w:val="Ttulo2"/>
        <w:numPr>
          <w:ilvl w:val="0"/>
          <w:numId w:val="40"/>
        </w:numPr>
        <w:spacing w:line="360" w:lineRule="auto"/>
        <w:rPr>
          <w:rFonts w:cs="Times New Roman"/>
          <w:noProof/>
          <w:color w:val="767171"/>
          <w:lang w:val="es-DO"/>
        </w:rPr>
      </w:pPr>
      <w:bookmarkStart w:id="1658" w:name="_Toc218581889"/>
      <w:r w:rsidRPr="00AB6404">
        <w:rPr>
          <w:rFonts w:cs="Times New Roman"/>
          <w:noProof/>
          <w:color w:val="767171"/>
          <w:lang w:val="es-DO"/>
        </w:rPr>
        <w:t>Matriz de Logros Relevantes</w:t>
      </w:r>
      <w:bookmarkEnd w:id="1658"/>
    </w:p>
    <w:tbl>
      <w:tblPr>
        <w:tblStyle w:val="Tablanormal1"/>
        <w:tblW w:w="4482" w:type="pct"/>
        <w:jc w:val="center"/>
        <w:tblLayout w:type="fixed"/>
        <w:tblLook w:val="04A0" w:firstRow="1" w:lastRow="0" w:firstColumn="1" w:lastColumn="0" w:noHBand="0" w:noVBand="1"/>
      </w:tblPr>
      <w:tblGrid>
        <w:gridCol w:w="847"/>
        <w:gridCol w:w="627"/>
        <w:gridCol w:w="737"/>
        <w:gridCol w:w="737"/>
        <w:gridCol w:w="737"/>
        <w:gridCol w:w="737"/>
        <w:gridCol w:w="737"/>
        <w:gridCol w:w="737"/>
        <w:gridCol w:w="737"/>
        <w:gridCol w:w="737"/>
        <w:gridCol w:w="737"/>
        <w:gridCol w:w="737"/>
        <w:gridCol w:w="737"/>
        <w:gridCol w:w="737"/>
      </w:tblGrid>
      <w:tr w:rsidR="00B45417" w:rsidRPr="00AB6404" w14:paraId="763675CC" w14:textId="77777777" w:rsidTr="00B45417">
        <w:trPr>
          <w:cnfStyle w:val="100000000000" w:firstRow="1" w:lastRow="0" w:firstColumn="0" w:lastColumn="0" w:oddVBand="0" w:evenVBand="0" w:oddHBand="0" w:evenHBand="0" w:firstRowFirstColumn="0" w:firstRowLastColumn="0" w:lastRowFirstColumn="0" w:lastRowLastColumn="0"/>
          <w:trHeight w:val="340"/>
          <w:tblHeader/>
          <w:jc w:val="center"/>
        </w:trPr>
        <w:tc>
          <w:tcPr>
            <w:cnfStyle w:val="001000000000" w:firstRow="0" w:lastRow="0" w:firstColumn="1" w:lastColumn="0" w:oddVBand="0" w:evenVBand="0" w:oddHBand="0" w:evenHBand="0" w:firstRowFirstColumn="0" w:firstRowLastColumn="0" w:lastRowFirstColumn="0" w:lastRowLastColumn="0"/>
            <w:tcW w:w="410" w:type="pct"/>
            <w:shd w:val="clear" w:color="auto" w:fill="011C50"/>
            <w:vAlign w:val="center"/>
            <w:hideMark/>
          </w:tcPr>
          <w:p w14:paraId="7A72FB15" w14:textId="72874142" w:rsidR="00870C72" w:rsidRPr="00AB6404" w:rsidRDefault="00870C72" w:rsidP="00B45417">
            <w:pPr>
              <w:spacing w:line="360" w:lineRule="auto"/>
              <w:jc w:val="center"/>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Producto servicio</w:t>
            </w:r>
          </w:p>
        </w:tc>
        <w:tc>
          <w:tcPr>
            <w:tcW w:w="304" w:type="pct"/>
            <w:shd w:val="clear" w:color="auto" w:fill="011C50"/>
            <w:vAlign w:val="center"/>
            <w:hideMark/>
          </w:tcPr>
          <w:p w14:paraId="281760AC" w14:textId="7692E801" w:rsidR="00870C72" w:rsidRPr="00AB6404" w:rsidRDefault="006123B1" w:rsidP="00B45417">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Ene</w:t>
            </w:r>
          </w:p>
        </w:tc>
        <w:tc>
          <w:tcPr>
            <w:tcW w:w="357" w:type="pct"/>
            <w:shd w:val="clear" w:color="auto" w:fill="011C50"/>
            <w:vAlign w:val="center"/>
            <w:hideMark/>
          </w:tcPr>
          <w:p w14:paraId="23E46CB2" w14:textId="3476692E" w:rsidR="00870C72" w:rsidRPr="00AB6404" w:rsidRDefault="006123B1" w:rsidP="00B45417">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Feb</w:t>
            </w:r>
          </w:p>
        </w:tc>
        <w:tc>
          <w:tcPr>
            <w:tcW w:w="357" w:type="pct"/>
            <w:shd w:val="clear" w:color="auto" w:fill="011C50"/>
            <w:vAlign w:val="center"/>
            <w:hideMark/>
          </w:tcPr>
          <w:p w14:paraId="0D2AA3B6" w14:textId="5D949BE7" w:rsidR="00870C72" w:rsidRPr="00AB6404" w:rsidRDefault="006123B1" w:rsidP="00B45417">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Mar</w:t>
            </w:r>
          </w:p>
        </w:tc>
        <w:tc>
          <w:tcPr>
            <w:tcW w:w="357" w:type="pct"/>
            <w:shd w:val="clear" w:color="auto" w:fill="011C50"/>
            <w:vAlign w:val="center"/>
            <w:hideMark/>
          </w:tcPr>
          <w:p w14:paraId="37D735B0" w14:textId="696ECD1A" w:rsidR="00870C72" w:rsidRPr="00AB6404" w:rsidRDefault="006123B1" w:rsidP="00B45417">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Abr</w:t>
            </w:r>
          </w:p>
        </w:tc>
        <w:tc>
          <w:tcPr>
            <w:tcW w:w="357" w:type="pct"/>
            <w:shd w:val="clear" w:color="auto" w:fill="011C50"/>
            <w:vAlign w:val="center"/>
            <w:hideMark/>
          </w:tcPr>
          <w:p w14:paraId="56338018" w14:textId="02FE123A" w:rsidR="00870C72" w:rsidRPr="00AB6404" w:rsidRDefault="006123B1" w:rsidP="00B45417">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May</w:t>
            </w:r>
          </w:p>
        </w:tc>
        <w:tc>
          <w:tcPr>
            <w:tcW w:w="357" w:type="pct"/>
            <w:shd w:val="clear" w:color="auto" w:fill="011C50"/>
            <w:vAlign w:val="center"/>
            <w:hideMark/>
          </w:tcPr>
          <w:p w14:paraId="10C60CC9" w14:textId="03DA6EDD" w:rsidR="00870C72" w:rsidRPr="00AB6404" w:rsidRDefault="006123B1" w:rsidP="00B45417">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Jun</w:t>
            </w:r>
          </w:p>
        </w:tc>
        <w:tc>
          <w:tcPr>
            <w:tcW w:w="357" w:type="pct"/>
            <w:shd w:val="clear" w:color="auto" w:fill="011C50"/>
            <w:vAlign w:val="center"/>
            <w:hideMark/>
          </w:tcPr>
          <w:p w14:paraId="18E53C5C" w14:textId="6E159A6C" w:rsidR="00870C72" w:rsidRPr="00AB6404" w:rsidRDefault="006123B1" w:rsidP="00B45417">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Jul</w:t>
            </w:r>
          </w:p>
        </w:tc>
        <w:tc>
          <w:tcPr>
            <w:tcW w:w="357" w:type="pct"/>
            <w:shd w:val="clear" w:color="auto" w:fill="011C50"/>
            <w:vAlign w:val="center"/>
            <w:hideMark/>
          </w:tcPr>
          <w:p w14:paraId="2D4957E2" w14:textId="71AD6EE1" w:rsidR="00870C72" w:rsidRPr="00AB6404" w:rsidRDefault="006123B1" w:rsidP="00B45417">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Ago</w:t>
            </w:r>
          </w:p>
        </w:tc>
        <w:tc>
          <w:tcPr>
            <w:tcW w:w="357" w:type="pct"/>
            <w:shd w:val="clear" w:color="auto" w:fill="011C50"/>
            <w:vAlign w:val="center"/>
            <w:hideMark/>
          </w:tcPr>
          <w:p w14:paraId="71BD575C" w14:textId="26AC47E4" w:rsidR="00870C72" w:rsidRPr="00AB6404" w:rsidRDefault="006123B1" w:rsidP="00B45417">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Sep</w:t>
            </w:r>
          </w:p>
        </w:tc>
        <w:tc>
          <w:tcPr>
            <w:tcW w:w="357" w:type="pct"/>
            <w:shd w:val="clear" w:color="auto" w:fill="011C50"/>
            <w:vAlign w:val="center"/>
            <w:hideMark/>
          </w:tcPr>
          <w:p w14:paraId="07CD5199" w14:textId="4C503E33" w:rsidR="00870C72" w:rsidRPr="00AB6404" w:rsidRDefault="006123B1" w:rsidP="00B45417">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Oct</w:t>
            </w:r>
          </w:p>
        </w:tc>
        <w:tc>
          <w:tcPr>
            <w:tcW w:w="357" w:type="pct"/>
            <w:shd w:val="clear" w:color="auto" w:fill="011C50"/>
            <w:vAlign w:val="center"/>
            <w:hideMark/>
          </w:tcPr>
          <w:p w14:paraId="6AC000B8" w14:textId="10467B55" w:rsidR="00870C72" w:rsidRPr="00AB6404" w:rsidRDefault="00870C72" w:rsidP="00B45417">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N</w:t>
            </w:r>
            <w:r w:rsidR="006123B1" w:rsidRPr="00AB6404">
              <w:rPr>
                <w:rFonts w:eastAsia="Times New Roman"/>
                <w:b w:val="0"/>
                <w:bCs w:val="0"/>
                <w:color w:val="FFFFFF" w:themeColor="background1"/>
                <w:spacing w:val="0"/>
                <w:lang w:val="es-DO" w:eastAsia="es-DO"/>
              </w:rPr>
              <w:t>ov</w:t>
            </w:r>
          </w:p>
        </w:tc>
        <w:tc>
          <w:tcPr>
            <w:tcW w:w="357" w:type="pct"/>
            <w:shd w:val="clear" w:color="auto" w:fill="011C50"/>
            <w:vAlign w:val="center"/>
            <w:hideMark/>
          </w:tcPr>
          <w:p w14:paraId="62E87E24" w14:textId="5230EBE7" w:rsidR="00870C72" w:rsidRPr="00AB6404" w:rsidRDefault="006123B1" w:rsidP="00B45417">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Dic</w:t>
            </w:r>
          </w:p>
        </w:tc>
        <w:tc>
          <w:tcPr>
            <w:tcW w:w="357" w:type="pct"/>
            <w:shd w:val="clear" w:color="auto" w:fill="011C50"/>
            <w:vAlign w:val="center"/>
            <w:hideMark/>
          </w:tcPr>
          <w:p w14:paraId="0C3C091E" w14:textId="292DD96A" w:rsidR="00870C72" w:rsidRPr="00AB6404" w:rsidRDefault="00870C72" w:rsidP="00B45417">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Total</w:t>
            </w:r>
          </w:p>
        </w:tc>
      </w:tr>
      <w:tr w:rsidR="00B45417" w:rsidRPr="00AB6404" w14:paraId="4B6701A2" w14:textId="77777777" w:rsidTr="00B45417">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10" w:type="pct"/>
            <w:vAlign w:val="center"/>
            <w:hideMark/>
          </w:tcPr>
          <w:p w14:paraId="22521244" w14:textId="5EFA91F2" w:rsidR="001323BF" w:rsidRPr="00AB6404" w:rsidRDefault="001323BF" w:rsidP="00B45417">
            <w:pPr>
              <w:spacing w:line="360" w:lineRule="auto"/>
              <w:jc w:val="center"/>
              <w:rPr>
                <w:rFonts w:eastAsia="Times New Roman"/>
                <w:b w:val="0"/>
                <w:bCs w:val="0"/>
                <w:spacing w:val="0"/>
                <w:lang w:val="es-DO" w:eastAsia="es-DO"/>
              </w:rPr>
            </w:pPr>
            <w:r w:rsidRPr="00AB6404">
              <w:rPr>
                <w:b w:val="0"/>
                <w:bCs w:val="0"/>
              </w:rPr>
              <w:t>Proyecto ICAN 2025</w:t>
            </w:r>
          </w:p>
        </w:tc>
        <w:tc>
          <w:tcPr>
            <w:tcW w:w="304" w:type="pct"/>
            <w:vAlign w:val="center"/>
            <w:hideMark/>
          </w:tcPr>
          <w:p w14:paraId="4193779F" w14:textId="4DBDD3F8" w:rsidR="001323BF" w:rsidRPr="00AB6404" w:rsidRDefault="001323BF" w:rsidP="00B45417">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t>NA</w:t>
            </w:r>
          </w:p>
        </w:tc>
        <w:tc>
          <w:tcPr>
            <w:tcW w:w="357" w:type="pct"/>
            <w:vAlign w:val="center"/>
            <w:hideMark/>
          </w:tcPr>
          <w:p w14:paraId="5160DC16" w14:textId="3AD2C0AF" w:rsidR="001323BF" w:rsidRPr="00AB6404" w:rsidRDefault="001323BF" w:rsidP="00B45417">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t>NA</w:t>
            </w:r>
          </w:p>
        </w:tc>
        <w:tc>
          <w:tcPr>
            <w:tcW w:w="357" w:type="pct"/>
            <w:vAlign w:val="center"/>
            <w:hideMark/>
          </w:tcPr>
          <w:p w14:paraId="0BE82338" w14:textId="48E40303" w:rsidR="001323BF" w:rsidRPr="00AB6404" w:rsidRDefault="001323BF" w:rsidP="00B45417">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t>NA</w:t>
            </w:r>
          </w:p>
        </w:tc>
        <w:tc>
          <w:tcPr>
            <w:tcW w:w="357" w:type="pct"/>
            <w:vAlign w:val="center"/>
            <w:hideMark/>
          </w:tcPr>
          <w:p w14:paraId="639BCC0C" w14:textId="36F7AE38" w:rsidR="001323BF" w:rsidRPr="00AB6404" w:rsidRDefault="001323BF" w:rsidP="00B45417">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t>NA</w:t>
            </w:r>
          </w:p>
        </w:tc>
        <w:tc>
          <w:tcPr>
            <w:tcW w:w="357" w:type="pct"/>
            <w:vAlign w:val="center"/>
            <w:hideMark/>
          </w:tcPr>
          <w:p w14:paraId="6AEFC4BE" w14:textId="6E6306F4" w:rsidR="001323BF" w:rsidRPr="00AB6404" w:rsidRDefault="001323BF" w:rsidP="00B45417">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t>NA</w:t>
            </w:r>
          </w:p>
        </w:tc>
        <w:tc>
          <w:tcPr>
            <w:tcW w:w="357" w:type="pct"/>
            <w:vAlign w:val="center"/>
            <w:hideMark/>
          </w:tcPr>
          <w:p w14:paraId="0B5BABCE" w14:textId="13D12EDD" w:rsidR="001323BF" w:rsidRPr="00AB6404" w:rsidRDefault="001323BF" w:rsidP="00B45417">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t>NA</w:t>
            </w:r>
          </w:p>
        </w:tc>
        <w:tc>
          <w:tcPr>
            <w:tcW w:w="357" w:type="pct"/>
            <w:vAlign w:val="center"/>
            <w:hideMark/>
          </w:tcPr>
          <w:p w14:paraId="56DABE33" w14:textId="194CE6E7" w:rsidR="001323BF" w:rsidRPr="00AB6404" w:rsidRDefault="001323BF" w:rsidP="00B45417">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t>NA</w:t>
            </w:r>
          </w:p>
        </w:tc>
        <w:tc>
          <w:tcPr>
            <w:tcW w:w="357" w:type="pct"/>
            <w:vAlign w:val="center"/>
            <w:hideMark/>
          </w:tcPr>
          <w:p w14:paraId="20BF857E" w14:textId="3DA3A152" w:rsidR="001323BF" w:rsidRPr="00AB6404" w:rsidRDefault="001323BF" w:rsidP="00B45417">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t>NA</w:t>
            </w:r>
          </w:p>
        </w:tc>
        <w:tc>
          <w:tcPr>
            <w:tcW w:w="357" w:type="pct"/>
            <w:vAlign w:val="center"/>
            <w:hideMark/>
          </w:tcPr>
          <w:p w14:paraId="6E70F9E1" w14:textId="024D60F7" w:rsidR="001323BF" w:rsidRPr="00AB6404" w:rsidRDefault="001323BF" w:rsidP="00B45417">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t>NA</w:t>
            </w:r>
          </w:p>
        </w:tc>
        <w:tc>
          <w:tcPr>
            <w:tcW w:w="357" w:type="pct"/>
            <w:vAlign w:val="center"/>
            <w:hideMark/>
          </w:tcPr>
          <w:p w14:paraId="7F2F1509" w14:textId="6A36D1B6" w:rsidR="001323BF" w:rsidRPr="00AB6404" w:rsidRDefault="001323BF" w:rsidP="00B45417">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t>NA</w:t>
            </w:r>
          </w:p>
        </w:tc>
        <w:tc>
          <w:tcPr>
            <w:tcW w:w="357" w:type="pct"/>
            <w:vAlign w:val="center"/>
            <w:hideMark/>
          </w:tcPr>
          <w:p w14:paraId="4C46F47A" w14:textId="7D3DBE0E" w:rsidR="001323BF" w:rsidRPr="00AB6404" w:rsidRDefault="001323BF" w:rsidP="00B45417">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t>1</w:t>
            </w:r>
          </w:p>
        </w:tc>
        <w:tc>
          <w:tcPr>
            <w:tcW w:w="357" w:type="pct"/>
            <w:vAlign w:val="center"/>
            <w:hideMark/>
          </w:tcPr>
          <w:p w14:paraId="591DD00C" w14:textId="0679AFE2" w:rsidR="001323BF" w:rsidRPr="00AB6404" w:rsidRDefault="001323BF" w:rsidP="00B45417">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t>NA</w:t>
            </w:r>
          </w:p>
        </w:tc>
        <w:tc>
          <w:tcPr>
            <w:tcW w:w="357" w:type="pct"/>
            <w:vAlign w:val="center"/>
            <w:hideMark/>
          </w:tcPr>
          <w:p w14:paraId="67C3537E" w14:textId="5B634122" w:rsidR="001323BF" w:rsidRPr="00AB6404" w:rsidRDefault="001323BF" w:rsidP="00B45417">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t>1</w:t>
            </w:r>
          </w:p>
        </w:tc>
      </w:tr>
      <w:tr w:rsidR="002F298E" w:rsidRPr="00AB6404" w14:paraId="4E93E9F8" w14:textId="77777777" w:rsidTr="00B45417">
        <w:trPr>
          <w:trHeight w:val="340"/>
          <w:jc w:val="center"/>
        </w:trPr>
        <w:tc>
          <w:tcPr>
            <w:cnfStyle w:val="001000000000" w:firstRow="0" w:lastRow="0" w:firstColumn="1" w:lastColumn="0" w:oddVBand="0" w:evenVBand="0" w:oddHBand="0" w:evenHBand="0" w:firstRowFirstColumn="0" w:firstRowLastColumn="0" w:lastRowFirstColumn="0" w:lastRowLastColumn="0"/>
            <w:tcW w:w="410" w:type="pct"/>
            <w:vAlign w:val="center"/>
            <w:hideMark/>
          </w:tcPr>
          <w:p w14:paraId="49B67D2A" w14:textId="2178BC16" w:rsidR="002F298E" w:rsidRPr="00AB6404" w:rsidRDefault="002F298E" w:rsidP="002F298E">
            <w:pPr>
              <w:spacing w:line="360" w:lineRule="auto"/>
              <w:jc w:val="center"/>
              <w:rPr>
                <w:rFonts w:eastAsia="Times New Roman"/>
                <w:b w:val="0"/>
                <w:bCs w:val="0"/>
                <w:spacing w:val="0"/>
                <w:lang w:val="es-DO" w:eastAsia="es-DO"/>
              </w:rPr>
            </w:pPr>
            <w:r w:rsidRPr="00AB6404">
              <w:rPr>
                <w:b w:val="0"/>
                <w:bCs w:val="0"/>
              </w:rPr>
              <w:t>Inversión Proyecto ICAN 2025</w:t>
            </w:r>
          </w:p>
        </w:tc>
        <w:tc>
          <w:tcPr>
            <w:tcW w:w="304" w:type="pct"/>
            <w:vAlign w:val="center"/>
            <w:hideMark/>
          </w:tcPr>
          <w:p w14:paraId="78ECA1E0" w14:textId="0BD85C13" w:rsidR="002F298E" w:rsidRPr="00AB6404" w:rsidRDefault="002F298E" w:rsidP="002F298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t>NA</w:t>
            </w:r>
          </w:p>
        </w:tc>
        <w:tc>
          <w:tcPr>
            <w:tcW w:w="357" w:type="pct"/>
            <w:noWrap/>
            <w:vAlign w:val="center"/>
            <w:hideMark/>
          </w:tcPr>
          <w:p w14:paraId="290B049D" w14:textId="6B472A8C" w:rsidR="002F298E" w:rsidRPr="00AB6404" w:rsidRDefault="002F298E" w:rsidP="002F298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t>NA</w:t>
            </w:r>
          </w:p>
        </w:tc>
        <w:tc>
          <w:tcPr>
            <w:tcW w:w="357" w:type="pct"/>
            <w:noWrap/>
            <w:vAlign w:val="center"/>
            <w:hideMark/>
          </w:tcPr>
          <w:p w14:paraId="26BCC6CA" w14:textId="1BEB7BB1" w:rsidR="002F298E" w:rsidRPr="00AB6404" w:rsidRDefault="002F298E" w:rsidP="002F298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t>NA</w:t>
            </w:r>
          </w:p>
        </w:tc>
        <w:tc>
          <w:tcPr>
            <w:tcW w:w="357" w:type="pct"/>
            <w:noWrap/>
            <w:vAlign w:val="center"/>
            <w:hideMark/>
          </w:tcPr>
          <w:p w14:paraId="3322FF5C" w14:textId="557ECCDE" w:rsidR="002F298E" w:rsidRPr="00AB6404" w:rsidRDefault="002F298E" w:rsidP="002F298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t>NA</w:t>
            </w:r>
          </w:p>
        </w:tc>
        <w:tc>
          <w:tcPr>
            <w:tcW w:w="357" w:type="pct"/>
            <w:noWrap/>
            <w:vAlign w:val="center"/>
            <w:hideMark/>
          </w:tcPr>
          <w:p w14:paraId="60AB4D4D" w14:textId="48C00E11" w:rsidR="002F298E" w:rsidRPr="00AB6404" w:rsidRDefault="002F298E" w:rsidP="002F298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t>NA</w:t>
            </w:r>
          </w:p>
        </w:tc>
        <w:tc>
          <w:tcPr>
            <w:tcW w:w="357" w:type="pct"/>
            <w:noWrap/>
            <w:vAlign w:val="center"/>
            <w:hideMark/>
          </w:tcPr>
          <w:p w14:paraId="26C17DDB" w14:textId="1582A4C3" w:rsidR="002F298E" w:rsidRPr="00AB6404" w:rsidRDefault="002F298E" w:rsidP="002F298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t>NA</w:t>
            </w:r>
          </w:p>
        </w:tc>
        <w:tc>
          <w:tcPr>
            <w:tcW w:w="357" w:type="pct"/>
            <w:vAlign w:val="center"/>
            <w:hideMark/>
          </w:tcPr>
          <w:p w14:paraId="68061033" w14:textId="77777777" w:rsidR="002F298E" w:rsidRPr="00AB6404" w:rsidRDefault="002F298E" w:rsidP="002F298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t>NA</w:t>
            </w:r>
          </w:p>
        </w:tc>
        <w:tc>
          <w:tcPr>
            <w:tcW w:w="357" w:type="pct"/>
            <w:vAlign w:val="center"/>
            <w:hideMark/>
          </w:tcPr>
          <w:p w14:paraId="4BA865F8" w14:textId="291AD16D" w:rsidR="002F298E" w:rsidRPr="00AB6404" w:rsidRDefault="002F298E" w:rsidP="002F298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t>NA</w:t>
            </w:r>
          </w:p>
        </w:tc>
        <w:tc>
          <w:tcPr>
            <w:tcW w:w="357" w:type="pct"/>
            <w:vAlign w:val="center"/>
            <w:hideMark/>
          </w:tcPr>
          <w:p w14:paraId="165CB516" w14:textId="45F980D1" w:rsidR="002F298E" w:rsidRPr="00AB6404" w:rsidRDefault="002F298E" w:rsidP="002F298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t>NA</w:t>
            </w:r>
          </w:p>
        </w:tc>
        <w:tc>
          <w:tcPr>
            <w:tcW w:w="357" w:type="pct"/>
            <w:vAlign w:val="center"/>
            <w:hideMark/>
          </w:tcPr>
          <w:p w14:paraId="7D9BC63C" w14:textId="7DBFDE7B" w:rsidR="002F298E" w:rsidRPr="00AB6404" w:rsidRDefault="002F298E" w:rsidP="002F298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t>RD$43,148,471</w:t>
            </w:r>
          </w:p>
        </w:tc>
        <w:tc>
          <w:tcPr>
            <w:tcW w:w="357" w:type="pct"/>
            <w:vAlign w:val="center"/>
            <w:hideMark/>
          </w:tcPr>
          <w:p w14:paraId="5C10E34E" w14:textId="266A63C4" w:rsidR="002F298E" w:rsidRPr="00AB6404" w:rsidRDefault="002F298E" w:rsidP="002F298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t>RD$16,657,168</w:t>
            </w:r>
          </w:p>
        </w:tc>
        <w:tc>
          <w:tcPr>
            <w:tcW w:w="357" w:type="pct"/>
            <w:vAlign w:val="center"/>
            <w:hideMark/>
          </w:tcPr>
          <w:p w14:paraId="0EED1CC0" w14:textId="4C0D2F1D" w:rsidR="002F298E" w:rsidRPr="00AB6404" w:rsidRDefault="002F298E" w:rsidP="002F298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t>RD$63,094,361</w:t>
            </w:r>
          </w:p>
        </w:tc>
        <w:tc>
          <w:tcPr>
            <w:tcW w:w="357" w:type="pct"/>
            <w:vAlign w:val="center"/>
            <w:hideMark/>
          </w:tcPr>
          <w:p w14:paraId="3974BD6E" w14:textId="7F6635F8" w:rsidR="002F298E" w:rsidRPr="00AB6404" w:rsidRDefault="002F298E" w:rsidP="002F298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t>RD$122,900,000</w:t>
            </w:r>
          </w:p>
        </w:tc>
      </w:tr>
      <w:tr w:rsidR="007F2F86" w:rsidRPr="00AB6404" w14:paraId="60F3A2A8" w14:textId="77777777" w:rsidTr="00B45417">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10" w:type="pct"/>
            <w:vAlign w:val="center"/>
            <w:hideMark/>
          </w:tcPr>
          <w:p w14:paraId="1B83B41A" w14:textId="5A39F929" w:rsidR="007F2F86" w:rsidRPr="00AB6404" w:rsidRDefault="007F2F86" w:rsidP="00B45417">
            <w:pPr>
              <w:spacing w:line="360" w:lineRule="auto"/>
              <w:jc w:val="center"/>
              <w:rPr>
                <w:rFonts w:eastAsia="Times New Roman"/>
                <w:b w:val="0"/>
                <w:bCs w:val="0"/>
                <w:spacing w:val="0"/>
                <w:lang w:val="es-DO" w:eastAsia="es-DO"/>
              </w:rPr>
            </w:pPr>
            <w:r w:rsidRPr="00AB6404">
              <w:rPr>
                <w:b w:val="0"/>
                <w:bCs w:val="0"/>
              </w:rPr>
              <w:lastRenderedPageBreak/>
              <w:t>Servicios de Transporte Aéreo</w:t>
            </w:r>
          </w:p>
        </w:tc>
        <w:tc>
          <w:tcPr>
            <w:tcW w:w="304" w:type="pct"/>
            <w:vAlign w:val="center"/>
            <w:hideMark/>
          </w:tcPr>
          <w:p w14:paraId="26A0F73A" w14:textId="30222DB1" w:rsidR="007F2F86" w:rsidRPr="00AB6404" w:rsidRDefault="007F2F86" w:rsidP="00B45417">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t>398</w:t>
            </w:r>
          </w:p>
        </w:tc>
        <w:tc>
          <w:tcPr>
            <w:tcW w:w="357" w:type="pct"/>
            <w:vAlign w:val="center"/>
            <w:hideMark/>
          </w:tcPr>
          <w:p w14:paraId="0839453D" w14:textId="67AEC2C5" w:rsidR="007F2F86" w:rsidRPr="00AB6404" w:rsidRDefault="007F2F86" w:rsidP="00B45417">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t>1064</w:t>
            </w:r>
          </w:p>
        </w:tc>
        <w:tc>
          <w:tcPr>
            <w:tcW w:w="357" w:type="pct"/>
            <w:vAlign w:val="center"/>
            <w:hideMark/>
          </w:tcPr>
          <w:p w14:paraId="1821EE7C" w14:textId="6FAC3535" w:rsidR="007F2F86" w:rsidRPr="00AB6404" w:rsidRDefault="007F2F86" w:rsidP="00B45417">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t>336</w:t>
            </w:r>
          </w:p>
        </w:tc>
        <w:tc>
          <w:tcPr>
            <w:tcW w:w="357" w:type="pct"/>
            <w:vAlign w:val="center"/>
            <w:hideMark/>
          </w:tcPr>
          <w:p w14:paraId="68C6BCCC" w14:textId="69AE460F" w:rsidR="007F2F86" w:rsidRPr="00AB6404" w:rsidRDefault="007F2F86" w:rsidP="00B45417">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t>563</w:t>
            </w:r>
          </w:p>
        </w:tc>
        <w:tc>
          <w:tcPr>
            <w:tcW w:w="357" w:type="pct"/>
            <w:vAlign w:val="center"/>
            <w:hideMark/>
          </w:tcPr>
          <w:p w14:paraId="2B45CF54" w14:textId="0EACA6F1" w:rsidR="007F2F86" w:rsidRPr="00AB6404" w:rsidRDefault="007F2F86" w:rsidP="00B45417">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t>643</w:t>
            </w:r>
          </w:p>
        </w:tc>
        <w:tc>
          <w:tcPr>
            <w:tcW w:w="357" w:type="pct"/>
            <w:vAlign w:val="center"/>
            <w:hideMark/>
          </w:tcPr>
          <w:p w14:paraId="302F8E9A" w14:textId="1081C601" w:rsidR="007F2F86" w:rsidRPr="00AB6404" w:rsidRDefault="007F2F86" w:rsidP="00B45417">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t>831</w:t>
            </w:r>
          </w:p>
        </w:tc>
        <w:tc>
          <w:tcPr>
            <w:tcW w:w="357" w:type="pct"/>
            <w:vAlign w:val="center"/>
            <w:hideMark/>
          </w:tcPr>
          <w:p w14:paraId="2B7E6F8E" w14:textId="55E9B73C" w:rsidR="007F2F86" w:rsidRPr="00AB6404" w:rsidRDefault="007F2F86" w:rsidP="00B45417">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t>844</w:t>
            </w:r>
          </w:p>
        </w:tc>
        <w:tc>
          <w:tcPr>
            <w:tcW w:w="357" w:type="pct"/>
            <w:vAlign w:val="center"/>
            <w:hideMark/>
          </w:tcPr>
          <w:p w14:paraId="2C8A6A9C" w14:textId="39C526F3" w:rsidR="007F2F86" w:rsidRPr="00AB6404" w:rsidRDefault="007F2F86" w:rsidP="00B45417">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t>568</w:t>
            </w:r>
          </w:p>
        </w:tc>
        <w:tc>
          <w:tcPr>
            <w:tcW w:w="357" w:type="pct"/>
            <w:vAlign w:val="center"/>
            <w:hideMark/>
          </w:tcPr>
          <w:p w14:paraId="5528BC36" w14:textId="0B52FAD5" w:rsidR="007F2F86" w:rsidRPr="00AB6404" w:rsidRDefault="007F2F86" w:rsidP="00B45417">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t>409</w:t>
            </w:r>
          </w:p>
        </w:tc>
        <w:tc>
          <w:tcPr>
            <w:tcW w:w="357" w:type="pct"/>
            <w:vAlign w:val="center"/>
            <w:hideMark/>
          </w:tcPr>
          <w:p w14:paraId="16C93FC8" w14:textId="46AC11F0" w:rsidR="007F2F86" w:rsidRPr="00AB6404" w:rsidRDefault="007F2F86" w:rsidP="00B45417">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t>1443</w:t>
            </w:r>
          </w:p>
        </w:tc>
        <w:tc>
          <w:tcPr>
            <w:tcW w:w="357" w:type="pct"/>
            <w:vAlign w:val="center"/>
            <w:hideMark/>
          </w:tcPr>
          <w:p w14:paraId="41A09F2B" w14:textId="6EF7A9E7" w:rsidR="007F2F86" w:rsidRPr="00AB6404" w:rsidRDefault="007F2F86" w:rsidP="00B45417">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t>774</w:t>
            </w:r>
          </w:p>
        </w:tc>
        <w:tc>
          <w:tcPr>
            <w:tcW w:w="357" w:type="pct"/>
            <w:vAlign w:val="center"/>
            <w:hideMark/>
          </w:tcPr>
          <w:p w14:paraId="4A070159" w14:textId="1A66E0E5" w:rsidR="007F2F86" w:rsidRPr="00AB6404" w:rsidRDefault="007F2F86" w:rsidP="00B45417">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t>362</w:t>
            </w:r>
          </w:p>
        </w:tc>
        <w:tc>
          <w:tcPr>
            <w:tcW w:w="357" w:type="pct"/>
            <w:vAlign w:val="center"/>
            <w:hideMark/>
          </w:tcPr>
          <w:p w14:paraId="09CB8D2D" w14:textId="43212F7E" w:rsidR="007F2F86" w:rsidRPr="00AB6404" w:rsidRDefault="007F2F86" w:rsidP="00B45417">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t>8,235</w:t>
            </w:r>
          </w:p>
        </w:tc>
      </w:tr>
      <w:tr w:rsidR="00434BF1" w:rsidRPr="00AB6404" w14:paraId="7F76791E" w14:textId="77777777" w:rsidTr="00B45417">
        <w:trPr>
          <w:trHeight w:val="340"/>
          <w:jc w:val="center"/>
        </w:trPr>
        <w:tc>
          <w:tcPr>
            <w:cnfStyle w:val="001000000000" w:firstRow="0" w:lastRow="0" w:firstColumn="1" w:lastColumn="0" w:oddVBand="0" w:evenVBand="0" w:oddHBand="0" w:evenHBand="0" w:firstRowFirstColumn="0" w:firstRowLastColumn="0" w:lastRowFirstColumn="0" w:lastRowLastColumn="0"/>
            <w:tcW w:w="410" w:type="pct"/>
            <w:vAlign w:val="center"/>
            <w:hideMark/>
          </w:tcPr>
          <w:p w14:paraId="7DB3E06B" w14:textId="1FFD4474" w:rsidR="00434BF1" w:rsidRPr="00AB6404" w:rsidRDefault="00434BF1" w:rsidP="00434BF1">
            <w:pPr>
              <w:spacing w:line="360" w:lineRule="auto"/>
              <w:jc w:val="center"/>
              <w:rPr>
                <w:rFonts w:eastAsia="Times New Roman"/>
                <w:b w:val="0"/>
                <w:bCs w:val="0"/>
                <w:spacing w:val="0"/>
                <w:lang w:val="es-DO" w:eastAsia="es-DO"/>
              </w:rPr>
            </w:pPr>
            <w:r w:rsidRPr="00AB6404">
              <w:rPr>
                <w:b w:val="0"/>
                <w:bCs w:val="0"/>
                <w:lang w:val="es-DO"/>
              </w:rPr>
              <w:t xml:space="preserve">Inversión Servicios de Transporte </w:t>
            </w:r>
            <w:r w:rsidRPr="00AB6404">
              <w:rPr>
                <w:b w:val="0"/>
                <w:bCs w:val="0"/>
                <w:lang w:val="es-DO"/>
              </w:rPr>
              <w:lastRenderedPageBreak/>
              <w:t>Aéreo</w:t>
            </w:r>
          </w:p>
        </w:tc>
        <w:tc>
          <w:tcPr>
            <w:tcW w:w="304" w:type="pct"/>
            <w:vAlign w:val="center"/>
            <w:hideMark/>
          </w:tcPr>
          <w:p w14:paraId="78B55D75" w14:textId="67B91069" w:rsidR="00434BF1" w:rsidRPr="00AB6404" w:rsidRDefault="00434BF1" w:rsidP="00434BF1">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lastRenderedPageBreak/>
              <w:t>RD$47,822,779</w:t>
            </w:r>
          </w:p>
        </w:tc>
        <w:tc>
          <w:tcPr>
            <w:tcW w:w="357" w:type="pct"/>
            <w:vAlign w:val="center"/>
            <w:hideMark/>
          </w:tcPr>
          <w:p w14:paraId="60CF439E" w14:textId="37739C51" w:rsidR="00434BF1" w:rsidRPr="00AB6404" w:rsidRDefault="00434BF1" w:rsidP="00434BF1">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t>RD$44,879,234</w:t>
            </w:r>
          </w:p>
        </w:tc>
        <w:tc>
          <w:tcPr>
            <w:tcW w:w="357" w:type="pct"/>
            <w:vAlign w:val="center"/>
            <w:hideMark/>
          </w:tcPr>
          <w:p w14:paraId="0A61F6D1" w14:textId="71B89B37" w:rsidR="00434BF1" w:rsidRPr="00AB6404" w:rsidRDefault="00434BF1" w:rsidP="00434BF1">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t>RD$48,162,419</w:t>
            </w:r>
          </w:p>
        </w:tc>
        <w:tc>
          <w:tcPr>
            <w:tcW w:w="357" w:type="pct"/>
            <w:vAlign w:val="center"/>
            <w:hideMark/>
          </w:tcPr>
          <w:p w14:paraId="6B467169" w14:textId="51BF1D10" w:rsidR="00434BF1" w:rsidRPr="00AB6404" w:rsidRDefault="00434BF1" w:rsidP="00434BF1">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t>RD$73,175,159</w:t>
            </w:r>
          </w:p>
        </w:tc>
        <w:tc>
          <w:tcPr>
            <w:tcW w:w="357" w:type="pct"/>
            <w:vAlign w:val="center"/>
            <w:hideMark/>
          </w:tcPr>
          <w:p w14:paraId="0879BFE9" w14:textId="1E91940E" w:rsidR="00434BF1" w:rsidRPr="00AB6404" w:rsidRDefault="00434BF1" w:rsidP="00434BF1">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t>RD$67,474,353</w:t>
            </w:r>
          </w:p>
        </w:tc>
        <w:tc>
          <w:tcPr>
            <w:tcW w:w="357" w:type="pct"/>
            <w:vAlign w:val="center"/>
            <w:hideMark/>
          </w:tcPr>
          <w:p w14:paraId="41C3FD60" w14:textId="0CDC6221" w:rsidR="00434BF1" w:rsidRPr="00AB6404" w:rsidRDefault="00434BF1" w:rsidP="00434BF1">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t>RD$31,863,443</w:t>
            </w:r>
          </w:p>
        </w:tc>
        <w:tc>
          <w:tcPr>
            <w:tcW w:w="357" w:type="pct"/>
            <w:vAlign w:val="center"/>
            <w:hideMark/>
          </w:tcPr>
          <w:p w14:paraId="16DC1A67" w14:textId="79E72FB8" w:rsidR="00434BF1" w:rsidRPr="00AB6404" w:rsidRDefault="00434BF1" w:rsidP="00434BF1">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t>RD$71,564,237</w:t>
            </w:r>
          </w:p>
        </w:tc>
        <w:tc>
          <w:tcPr>
            <w:tcW w:w="357" w:type="pct"/>
            <w:vAlign w:val="center"/>
            <w:hideMark/>
          </w:tcPr>
          <w:p w14:paraId="14EDA2AF" w14:textId="72D237BE" w:rsidR="00434BF1" w:rsidRPr="00AB6404" w:rsidRDefault="00434BF1" w:rsidP="00434BF1">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t>RD$42,034,496</w:t>
            </w:r>
          </w:p>
        </w:tc>
        <w:tc>
          <w:tcPr>
            <w:tcW w:w="357" w:type="pct"/>
            <w:vAlign w:val="center"/>
            <w:hideMark/>
          </w:tcPr>
          <w:p w14:paraId="7B86CF10" w14:textId="02D6117B" w:rsidR="00434BF1" w:rsidRPr="00AB6404" w:rsidRDefault="00434BF1" w:rsidP="00434BF1">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t>RD$67,442,922</w:t>
            </w:r>
          </w:p>
        </w:tc>
        <w:tc>
          <w:tcPr>
            <w:tcW w:w="357" w:type="pct"/>
            <w:vAlign w:val="center"/>
            <w:hideMark/>
          </w:tcPr>
          <w:p w14:paraId="7DC2A18E" w14:textId="0781CFE9" w:rsidR="00434BF1" w:rsidRPr="00AB6404" w:rsidRDefault="00434BF1" w:rsidP="00434BF1">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t>RD$58,440,330</w:t>
            </w:r>
          </w:p>
        </w:tc>
        <w:tc>
          <w:tcPr>
            <w:tcW w:w="357" w:type="pct"/>
            <w:vAlign w:val="center"/>
            <w:hideMark/>
          </w:tcPr>
          <w:p w14:paraId="2EBCB175" w14:textId="37B5EDC3" w:rsidR="00434BF1" w:rsidRPr="00AB6404" w:rsidRDefault="00434BF1" w:rsidP="00434BF1">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t>RD$88,973,714</w:t>
            </w:r>
          </w:p>
        </w:tc>
        <w:tc>
          <w:tcPr>
            <w:tcW w:w="357" w:type="pct"/>
            <w:vAlign w:val="center"/>
            <w:hideMark/>
          </w:tcPr>
          <w:p w14:paraId="17F0AC80" w14:textId="19CBB9CC" w:rsidR="00434BF1" w:rsidRPr="00AB6404" w:rsidRDefault="00434BF1" w:rsidP="00434BF1">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t>RD$73,860,905</w:t>
            </w:r>
          </w:p>
        </w:tc>
        <w:tc>
          <w:tcPr>
            <w:tcW w:w="357" w:type="pct"/>
            <w:vAlign w:val="center"/>
            <w:hideMark/>
          </w:tcPr>
          <w:p w14:paraId="0716598F" w14:textId="192375D1" w:rsidR="00434BF1" w:rsidRPr="00AB6404" w:rsidRDefault="00434BF1" w:rsidP="00434BF1">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t>RD$715,693,990</w:t>
            </w:r>
          </w:p>
        </w:tc>
      </w:tr>
    </w:tbl>
    <w:p w14:paraId="2A0B5D86" w14:textId="4557B36F" w:rsidR="00A26C7C" w:rsidRPr="00AB6404" w:rsidRDefault="00A26C7C" w:rsidP="00AB6404">
      <w:pPr>
        <w:spacing w:line="360" w:lineRule="auto"/>
        <w:rPr>
          <w:rFonts w:eastAsia="Calibri"/>
          <w:noProof/>
          <w:lang w:val="es-DO"/>
        </w:rPr>
      </w:pPr>
    </w:p>
    <w:p w14:paraId="452EBF2A" w14:textId="77777777" w:rsidR="00AB6404" w:rsidRDefault="00AB6404">
      <w:pPr>
        <w:rPr>
          <w:rFonts w:eastAsia="Calibri"/>
          <w:noProof/>
          <w:lang w:val="es-DO"/>
        </w:rPr>
      </w:pPr>
      <w:r>
        <w:rPr>
          <w:rFonts w:eastAsia="Calibri"/>
          <w:noProof/>
          <w:lang w:val="es-DO"/>
        </w:rPr>
        <w:br w:type="page"/>
      </w:r>
    </w:p>
    <w:p w14:paraId="54ACB8AC" w14:textId="15F077C0" w:rsidR="006B3779" w:rsidRPr="00AB6404" w:rsidRDefault="000F6099" w:rsidP="00AB6404">
      <w:pPr>
        <w:pStyle w:val="Ttulo2"/>
        <w:numPr>
          <w:ilvl w:val="0"/>
          <w:numId w:val="40"/>
        </w:numPr>
        <w:spacing w:line="360" w:lineRule="auto"/>
        <w:rPr>
          <w:rFonts w:eastAsia="Calibri" w:cs="Times New Roman"/>
          <w:noProof/>
          <w:color w:val="767171"/>
          <w:szCs w:val="24"/>
          <w:lang w:val="es-DO"/>
        </w:rPr>
      </w:pPr>
      <w:bookmarkStart w:id="1659" w:name="_Toc218581890"/>
      <w:r w:rsidRPr="00AB6404">
        <w:rPr>
          <w:rFonts w:eastAsia="Calibri" w:cs="Times New Roman"/>
          <w:noProof/>
          <w:color w:val="767171"/>
          <w:szCs w:val="24"/>
          <w:lang w:val="es-DO"/>
        </w:rPr>
        <w:lastRenderedPageBreak/>
        <w:t xml:space="preserve">Matriz de </w:t>
      </w:r>
      <w:r w:rsidR="00096056" w:rsidRPr="00AB6404">
        <w:rPr>
          <w:rFonts w:eastAsia="Calibri" w:cs="Times New Roman"/>
          <w:noProof/>
          <w:color w:val="767171"/>
          <w:szCs w:val="24"/>
          <w:lang w:val="es-DO"/>
        </w:rPr>
        <w:t xml:space="preserve">Gestión </w:t>
      </w:r>
      <w:r w:rsidRPr="00AB6404">
        <w:rPr>
          <w:rFonts w:eastAsia="Calibri" w:cs="Times New Roman"/>
          <w:noProof/>
          <w:color w:val="767171"/>
          <w:szCs w:val="24"/>
          <w:lang w:val="es-DO"/>
        </w:rPr>
        <w:t>Presupuestaria</w:t>
      </w:r>
      <w:r w:rsidR="00096056" w:rsidRPr="00AB6404">
        <w:rPr>
          <w:rFonts w:eastAsia="Calibri" w:cs="Times New Roman"/>
          <w:noProof/>
          <w:color w:val="767171"/>
          <w:szCs w:val="24"/>
          <w:lang w:val="es-DO"/>
        </w:rPr>
        <w:t xml:space="preserve"> Anual</w:t>
      </w:r>
      <w:bookmarkEnd w:id="1659"/>
    </w:p>
    <w:p w14:paraId="6046B10B" w14:textId="5367D6C8" w:rsidR="003F165F" w:rsidRPr="00AB6404" w:rsidRDefault="003F165F" w:rsidP="00AB6404">
      <w:pPr>
        <w:spacing w:line="360" w:lineRule="auto"/>
        <w:jc w:val="center"/>
        <w:rPr>
          <w:noProof/>
          <w:lang w:val="es-DO"/>
        </w:rPr>
      </w:pPr>
    </w:p>
    <w:tbl>
      <w:tblPr>
        <w:tblStyle w:val="Tablanormal1"/>
        <w:tblW w:w="10876" w:type="dxa"/>
        <w:jc w:val="center"/>
        <w:tblLook w:val="04A0" w:firstRow="1" w:lastRow="0" w:firstColumn="1" w:lastColumn="0" w:noHBand="0" w:noVBand="1"/>
      </w:tblPr>
      <w:tblGrid>
        <w:gridCol w:w="1510"/>
        <w:gridCol w:w="1776"/>
        <w:gridCol w:w="1930"/>
        <w:gridCol w:w="2170"/>
        <w:gridCol w:w="1243"/>
        <w:gridCol w:w="1176"/>
        <w:gridCol w:w="1483"/>
      </w:tblGrid>
      <w:tr w:rsidR="00E32970" w:rsidRPr="00AB6404" w14:paraId="0587053B" w14:textId="77777777" w:rsidTr="00E32970">
        <w:trPr>
          <w:cnfStyle w:val="100000000000" w:firstRow="1" w:lastRow="0" w:firstColumn="0" w:lastColumn="0" w:oddVBand="0" w:evenVBand="0" w:oddHBand="0" w:evenHBand="0" w:firstRowFirstColumn="0" w:firstRowLastColumn="0" w:lastRowFirstColumn="0" w:lastRowLastColumn="0"/>
          <w:trHeight w:val="4800"/>
          <w:jc w:val="center"/>
        </w:trPr>
        <w:tc>
          <w:tcPr>
            <w:cnfStyle w:val="001000000000" w:firstRow="0" w:lastRow="0" w:firstColumn="1" w:lastColumn="0" w:oddVBand="0" w:evenVBand="0" w:oddHBand="0" w:evenHBand="0" w:firstRowFirstColumn="0" w:firstRowLastColumn="0" w:lastRowFirstColumn="0" w:lastRowLastColumn="0"/>
            <w:tcW w:w="1447" w:type="dxa"/>
            <w:shd w:val="clear" w:color="auto" w:fill="002060"/>
            <w:vAlign w:val="center"/>
            <w:hideMark/>
          </w:tcPr>
          <w:p w14:paraId="1C66A47F" w14:textId="77777777" w:rsidR="0043370C" w:rsidRPr="00AB6404" w:rsidRDefault="0043370C" w:rsidP="00AB6404">
            <w:pPr>
              <w:spacing w:line="360" w:lineRule="auto"/>
              <w:jc w:val="center"/>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Código Programa / Subprograma</w:t>
            </w:r>
          </w:p>
        </w:tc>
        <w:tc>
          <w:tcPr>
            <w:tcW w:w="1703" w:type="dxa"/>
            <w:shd w:val="clear" w:color="auto" w:fill="002060"/>
            <w:vAlign w:val="center"/>
            <w:hideMark/>
          </w:tcPr>
          <w:p w14:paraId="28C14E0A" w14:textId="77777777" w:rsidR="0043370C" w:rsidRPr="00AB6404" w:rsidRDefault="0043370C"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Nombre del Programa</w:t>
            </w:r>
          </w:p>
        </w:tc>
        <w:tc>
          <w:tcPr>
            <w:tcW w:w="1906" w:type="dxa"/>
            <w:shd w:val="clear" w:color="auto" w:fill="002060"/>
            <w:vAlign w:val="center"/>
            <w:hideMark/>
          </w:tcPr>
          <w:p w14:paraId="1ADBAE6D" w14:textId="17A7C388" w:rsidR="0043370C" w:rsidRPr="00AB6404" w:rsidRDefault="0043370C"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Asignación presupuestaria (RD$)</w:t>
            </w:r>
          </w:p>
        </w:tc>
        <w:tc>
          <w:tcPr>
            <w:tcW w:w="2080" w:type="dxa"/>
            <w:shd w:val="clear" w:color="auto" w:fill="002060"/>
            <w:vAlign w:val="center"/>
            <w:hideMark/>
          </w:tcPr>
          <w:p w14:paraId="78BF4870" w14:textId="4B3A2EEE" w:rsidR="0043370C" w:rsidRPr="00AB6404" w:rsidRDefault="0043370C"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Ejecución (RD$)</w:t>
            </w:r>
            <w:r w:rsidRPr="00AB6404">
              <w:rPr>
                <w:rFonts w:eastAsia="Times New Roman"/>
                <w:b w:val="0"/>
                <w:bCs w:val="0"/>
                <w:color w:val="FFFFFF" w:themeColor="background1"/>
                <w:spacing w:val="0"/>
                <w:lang w:val="es-DO" w:eastAsia="es-DO"/>
              </w:rPr>
              <w:br/>
              <w:t>al 18 dic. 2025</w:t>
            </w:r>
          </w:p>
        </w:tc>
        <w:tc>
          <w:tcPr>
            <w:tcW w:w="1191" w:type="dxa"/>
            <w:shd w:val="clear" w:color="auto" w:fill="002060"/>
            <w:vAlign w:val="center"/>
            <w:hideMark/>
          </w:tcPr>
          <w:p w14:paraId="5D4ADD68" w14:textId="77777777" w:rsidR="0043370C" w:rsidRPr="00AB6404" w:rsidRDefault="0043370C"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Cantidad de Productos Generados por Programa</w:t>
            </w:r>
            <w:r w:rsidRPr="00AB6404">
              <w:rPr>
                <w:rFonts w:eastAsia="Times New Roman"/>
                <w:b w:val="0"/>
                <w:bCs w:val="0"/>
                <w:color w:val="FFFFFF" w:themeColor="background1"/>
                <w:spacing w:val="0"/>
                <w:lang w:val="es-DO" w:eastAsia="es-DO"/>
              </w:rPr>
              <w:br/>
              <w:t>al 15 de oct. 2025</w:t>
            </w:r>
          </w:p>
        </w:tc>
        <w:tc>
          <w:tcPr>
            <w:tcW w:w="1127" w:type="dxa"/>
            <w:shd w:val="clear" w:color="auto" w:fill="002060"/>
            <w:vAlign w:val="center"/>
            <w:hideMark/>
          </w:tcPr>
          <w:p w14:paraId="1C1CCE34" w14:textId="77777777" w:rsidR="0043370C" w:rsidRPr="00AB6404" w:rsidRDefault="0043370C"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Índice de Ejecución %</w:t>
            </w:r>
          </w:p>
        </w:tc>
        <w:tc>
          <w:tcPr>
            <w:tcW w:w="1422" w:type="dxa"/>
            <w:shd w:val="clear" w:color="auto" w:fill="002060"/>
            <w:vAlign w:val="center"/>
            <w:hideMark/>
          </w:tcPr>
          <w:p w14:paraId="181F5831" w14:textId="77777777" w:rsidR="0043370C" w:rsidRPr="00AB6404" w:rsidRDefault="0043370C"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Participación ejecución por programa (%)</w:t>
            </w:r>
          </w:p>
        </w:tc>
      </w:tr>
      <w:tr w:rsidR="00E32970" w:rsidRPr="00AB6404" w14:paraId="08D612D3" w14:textId="77777777" w:rsidTr="00E32970">
        <w:trPr>
          <w:cnfStyle w:val="000000100000" w:firstRow="0" w:lastRow="0" w:firstColumn="0" w:lastColumn="0" w:oddVBand="0" w:evenVBand="0" w:oddHBand="1" w:evenHBand="0" w:firstRowFirstColumn="0" w:firstRowLastColumn="0" w:lastRowFirstColumn="0" w:lastRowLastColumn="0"/>
          <w:trHeight w:val="1561"/>
          <w:jc w:val="center"/>
        </w:trPr>
        <w:tc>
          <w:tcPr>
            <w:cnfStyle w:val="001000000000" w:firstRow="0" w:lastRow="0" w:firstColumn="1" w:lastColumn="0" w:oddVBand="0" w:evenVBand="0" w:oddHBand="0" w:evenHBand="0" w:firstRowFirstColumn="0" w:firstRowLastColumn="0" w:lastRowFirstColumn="0" w:lastRowLastColumn="0"/>
            <w:tcW w:w="1447" w:type="dxa"/>
            <w:noWrap/>
            <w:vAlign w:val="center"/>
            <w:hideMark/>
          </w:tcPr>
          <w:p w14:paraId="27E0491B" w14:textId="77777777" w:rsidR="0043370C" w:rsidRPr="00AB6404" w:rsidRDefault="0043370C"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26 / 7948</w:t>
            </w:r>
          </w:p>
        </w:tc>
        <w:tc>
          <w:tcPr>
            <w:tcW w:w="1703" w:type="dxa"/>
            <w:vAlign w:val="center"/>
            <w:hideMark/>
          </w:tcPr>
          <w:p w14:paraId="62614BC6" w14:textId="77777777" w:rsidR="0043370C" w:rsidRPr="00AB6404" w:rsidRDefault="0043370C"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Reglamentación y supervisión del Transporte Aéreo</w:t>
            </w:r>
          </w:p>
        </w:tc>
        <w:tc>
          <w:tcPr>
            <w:tcW w:w="1906" w:type="dxa"/>
            <w:noWrap/>
            <w:vAlign w:val="center"/>
            <w:hideMark/>
          </w:tcPr>
          <w:p w14:paraId="49A4E942" w14:textId="459EB824" w:rsidR="0043370C" w:rsidRPr="00AB6404" w:rsidRDefault="0043370C"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RD$857,510,594.</w:t>
            </w:r>
          </w:p>
        </w:tc>
        <w:tc>
          <w:tcPr>
            <w:tcW w:w="2080" w:type="dxa"/>
            <w:noWrap/>
            <w:vAlign w:val="center"/>
            <w:hideMark/>
          </w:tcPr>
          <w:p w14:paraId="56956C41" w14:textId="77777777" w:rsidR="0043370C" w:rsidRPr="00AB6404" w:rsidRDefault="0043370C"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RD$698,671,814.02</w:t>
            </w:r>
          </w:p>
        </w:tc>
        <w:tc>
          <w:tcPr>
            <w:tcW w:w="1191" w:type="dxa"/>
            <w:noWrap/>
            <w:vAlign w:val="center"/>
            <w:hideMark/>
          </w:tcPr>
          <w:p w14:paraId="3D66ED4E" w14:textId="77777777" w:rsidR="0043370C" w:rsidRPr="00AB6404" w:rsidRDefault="0043370C"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5,656</w:t>
            </w:r>
          </w:p>
        </w:tc>
        <w:tc>
          <w:tcPr>
            <w:tcW w:w="1127" w:type="dxa"/>
            <w:noWrap/>
            <w:vAlign w:val="center"/>
            <w:hideMark/>
          </w:tcPr>
          <w:p w14:paraId="30AA8E32" w14:textId="77777777" w:rsidR="0043370C" w:rsidRPr="00AB6404" w:rsidRDefault="0043370C"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81%</w:t>
            </w:r>
          </w:p>
        </w:tc>
        <w:tc>
          <w:tcPr>
            <w:tcW w:w="1422" w:type="dxa"/>
            <w:noWrap/>
            <w:vAlign w:val="center"/>
            <w:hideMark/>
          </w:tcPr>
          <w:p w14:paraId="1A1DEB3C" w14:textId="77777777" w:rsidR="0043370C" w:rsidRPr="00AB6404" w:rsidRDefault="0043370C"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100%</w:t>
            </w:r>
          </w:p>
        </w:tc>
      </w:tr>
      <w:tr w:rsidR="00E32970" w:rsidRPr="00AB6404" w14:paraId="06544451" w14:textId="77777777" w:rsidTr="00E32970">
        <w:trPr>
          <w:trHeight w:val="606"/>
          <w:jc w:val="center"/>
        </w:trPr>
        <w:tc>
          <w:tcPr>
            <w:cnfStyle w:val="001000000000" w:firstRow="0" w:lastRow="0" w:firstColumn="1" w:lastColumn="0" w:oddVBand="0" w:evenVBand="0" w:oddHBand="0" w:evenHBand="0" w:firstRowFirstColumn="0" w:firstRowLastColumn="0" w:lastRowFirstColumn="0" w:lastRowLastColumn="0"/>
            <w:tcW w:w="1447" w:type="dxa"/>
            <w:vAlign w:val="center"/>
            <w:hideMark/>
          </w:tcPr>
          <w:p w14:paraId="179CDAB5" w14:textId="77777777" w:rsidR="0043370C" w:rsidRPr="00AB6404" w:rsidRDefault="0043370C"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Totales</w:t>
            </w:r>
          </w:p>
        </w:tc>
        <w:tc>
          <w:tcPr>
            <w:tcW w:w="1703" w:type="dxa"/>
            <w:vAlign w:val="center"/>
            <w:hideMark/>
          </w:tcPr>
          <w:p w14:paraId="777F121D" w14:textId="08AF4597" w:rsidR="0043370C" w:rsidRPr="00AB6404" w:rsidRDefault="0043370C"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p>
        </w:tc>
        <w:tc>
          <w:tcPr>
            <w:tcW w:w="1906" w:type="dxa"/>
            <w:noWrap/>
            <w:vAlign w:val="center"/>
            <w:hideMark/>
          </w:tcPr>
          <w:p w14:paraId="60E6E3DC" w14:textId="65D8D7DD" w:rsidR="0043370C" w:rsidRPr="00AB6404" w:rsidRDefault="0043370C"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RD$857,510,594.</w:t>
            </w:r>
          </w:p>
        </w:tc>
        <w:tc>
          <w:tcPr>
            <w:tcW w:w="2080" w:type="dxa"/>
            <w:noWrap/>
            <w:vAlign w:val="center"/>
            <w:hideMark/>
          </w:tcPr>
          <w:p w14:paraId="14C05C8C" w14:textId="77777777" w:rsidR="0043370C" w:rsidRPr="00AB6404" w:rsidRDefault="0043370C"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RD$698,671,814.02</w:t>
            </w:r>
          </w:p>
        </w:tc>
        <w:tc>
          <w:tcPr>
            <w:tcW w:w="1191" w:type="dxa"/>
            <w:noWrap/>
            <w:vAlign w:val="center"/>
            <w:hideMark/>
          </w:tcPr>
          <w:p w14:paraId="32AB105F" w14:textId="77777777" w:rsidR="0043370C" w:rsidRPr="00AB6404" w:rsidRDefault="0043370C"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5,656</w:t>
            </w:r>
          </w:p>
        </w:tc>
        <w:tc>
          <w:tcPr>
            <w:tcW w:w="1127" w:type="dxa"/>
            <w:noWrap/>
            <w:vAlign w:val="center"/>
            <w:hideMark/>
          </w:tcPr>
          <w:p w14:paraId="679FD81D" w14:textId="77777777" w:rsidR="0043370C" w:rsidRPr="00AB6404" w:rsidRDefault="0043370C"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81%</w:t>
            </w:r>
          </w:p>
        </w:tc>
        <w:tc>
          <w:tcPr>
            <w:tcW w:w="1422" w:type="dxa"/>
            <w:noWrap/>
            <w:vAlign w:val="center"/>
            <w:hideMark/>
          </w:tcPr>
          <w:p w14:paraId="7A32B4F0" w14:textId="77777777" w:rsidR="0043370C" w:rsidRPr="00AB6404" w:rsidRDefault="0043370C"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100%</w:t>
            </w:r>
          </w:p>
        </w:tc>
      </w:tr>
    </w:tbl>
    <w:p w14:paraId="424C249C" w14:textId="3A39831C" w:rsidR="00C07846" w:rsidRPr="00AB6404" w:rsidRDefault="00C07846" w:rsidP="00AB6404">
      <w:pPr>
        <w:spacing w:line="360" w:lineRule="auto"/>
        <w:jc w:val="both"/>
        <w:rPr>
          <w:rFonts w:eastAsia="Calibri"/>
          <w:noProof/>
          <w:lang w:val="es-DO"/>
        </w:rPr>
      </w:pPr>
    </w:p>
    <w:p w14:paraId="4C5649C9" w14:textId="77777777" w:rsidR="00985FD7" w:rsidRPr="00AB6404" w:rsidRDefault="00985FD7" w:rsidP="00AB6404">
      <w:pPr>
        <w:spacing w:line="360" w:lineRule="auto"/>
        <w:rPr>
          <w:rFonts w:eastAsia="Calibri"/>
          <w:noProof/>
          <w:lang w:val="es-DO"/>
        </w:rPr>
      </w:pPr>
      <w:r w:rsidRPr="00AB6404">
        <w:rPr>
          <w:rFonts w:eastAsia="Calibri"/>
          <w:noProof/>
          <w:lang w:val="es-DO"/>
        </w:rPr>
        <w:br w:type="page"/>
      </w:r>
    </w:p>
    <w:p w14:paraId="01358AE9" w14:textId="7BA63EB0" w:rsidR="006B3779" w:rsidRPr="00AB6404" w:rsidRDefault="00D4551D" w:rsidP="00AB6404">
      <w:pPr>
        <w:pStyle w:val="Ttulo2"/>
        <w:numPr>
          <w:ilvl w:val="0"/>
          <w:numId w:val="40"/>
        </w:numPr>
        <w:spacing w:line="360" w:lineRule="auto"/>
        <w:rPr>
          <w:rFonts w:eastAsia="Calibri" w:cs="Times New Roman"/>
          <w:noProof/>
          <w:color w:val="767171"/>
          <w:szCs w:val="24"/>
          <w:lang w:val="es-DO"/>
        </w:rPr>
      </w:pPr>
      <w:bookmarkStart w:id="1660" w:name="_Toc218581891"/>
      <w:r w:rsidRPr="00AB6404">
        <w:rPr>
          <w:rFonts w:eastAsia="Calibri" w:cs="Times New Roman"/>
          <w:noProof/>
          <w:color w:val="767171"/>
          <w:szCs w:val="24"/>
          <w:lang w:val="es-DO"/>
        </w:rPr>
        <w:lastRenderedPageBreak/>
        <w:t>Matriz de Principales Indicadores del P</w:t>
      </w:r>
      <w:r w:rsidR="000256BC" w:rsidRPr="00AB6404">
        <w:rPr>
          <w:rFonts w:eastAsia="Calibri" w:cs="Times New Roman"/>
          <w:noProof/>
          <w:color w:val="767171"/>
          <w:szCs w:val="24"/>
          <w:lang w:val="es-DO"/>
        </w:rPr>
        <w:t>OA</w:t>
      </w:r>
      <w:bookmarkEnd w:id="1660"/>
    </w:p>
    <w:p w14:paraId="1006E348" w14:textId="77777777" w:rsidR="00F929D4" w:rsidRPr="00AB6404" w:rsidRDefault="00F929D4" w:rsidP="00AB6404">
      <w:pPr>
        <w:spacing w:line="360" w:lineRule="auto"/>
        <w:jc w:val="center"/>
        <w:rPr>
          <w:lang w:val="es-DO"/>
        </w:rPr>
      </w:pPr>
    </w:p>
    <w:tbl>
      <w:tblPr>
        <w:tblStyle w:val="Tablanormal1"/>
        <w:tblW w:w="5923" w:type="dxa"/>
        <w:jc w:val="center"/>
        <w:tblLook w:val="04A0" w:firstRow="1" w:lastRow="0" w:firstColumn="1" w:lastColumn="0" w:noHBand="0" w:noVBand="1"/>
      </w:tblPr>
      <w:tblGrid>
        <w:gridCol w:w="570"/>
        <w:gridCol w:w="1656"/>
        <w:gridCol w:w="1776"/>
        <w:gridCol w:w="1763"/>
        <w:gridCol w:w="1269"/>
        <w:gridCol w:w="763"/>
        <w:gridCol w:w="776"/>
        <w:gridCol w:w="1296"/>
        <w:gridCol w:w="1229"/>
      </w:tblGrid>
      <w:tr w:rsidR="00E32970" w:rsidRPr="00AB6404" w14:paraId="5D451E40" w14:textId="77777777" w:rsidTr="00E32970">
        <w:trPr>
          <w:cnfStyle w:val="100000000000" w:firstRow="1" w:lastRow="0" w:firstColumn="0" w:lastColumn="0" w:oddVBand="0" w:evenVBand="0" w:oddHBand="0" w:evenHBand="0" w:firstRowFirstColumn="0" w:firstRowLastColumn="0" w:lastRowFirstColumn="0" w:lastRowLastColumn="0"/>
          <w:trHeight w:val="678"/>
          <w:tblHeader/>
          <w:jc w:val="center"/>
        </w:trPr>
        <w:tc>
          <w:tcPr>
            <w:cnfStyle w:val="001000000000" w:firstRow="0" w:lastRow="0" w:firstColumn="1" w:lastColumn="0" w:oddVBand="0" w:evenVBand="0" w:oddHBand="0" w:evenHBand="0" w:firstRowFirstColumn="0" w:firstRowLastColumn="0" w:lastRowFirstColumn="0" w:lastRowLastColumn="0"/>
            <w:tcW w:w="304" w:type="dxa"/>
            <w:shd w:val="clear" w:color="auto" w:fill="002060"/>
            <w:vAlign w:val="center"/>
            <w:hideMark/>
          </w:tcPr>
          <w:p w14:paraId="493F7E8E" w14:textId="77777777" w:rsidR="00F929D4" w:rsidRPr="00AB6404" w:rsidRDefault="00F929D4" w:rsidP="00AB6404">
            <w:pPr>
              <w:spacing w:line="360" w:lineRule="auto"/>
              <w:jc w:val="center"/>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No.</w:t>
            </w:r>
          </w:p>
        </w:tc>
        <w:tc>
          <w:tcPr>
            <w:tcW w:w="884" w:type="dxa"/>
            <w:shd w:val="clear" w:color="auto" w:fill="002060"/>
            <w:vAlign w:val="center"/>
            <w:hideMark/>
          </w:tcPr>
          <w:p w14:paraId="23E6D72B" w14:textId="77777777" w:rsidR="00F929D4" w:rsidRPr="00AB6404" w:rsidRDefault="00F929D4"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Área</w:t>
            </w:r>
          </w:p>
        </w:tc>
        <w:tc>
          <w:tcPr>
            <w:tcW w:w="948" w:type="dxa"/>
            <w:shd w:val="clear" w:color="auto" w:fill="002060"/>
            <w:vAlign w:val="center"/>
            <w:hideMark/>
          </w:tcPr>
          <w:p w14:paraId="69D94E55" w14:textId="77777777" w:rsidR="00F929D4" w:rsidRPr="00AB6404" w:rsidRDefault="00F929D4"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Producto</w:t>
            </w:r>
          </w:p>
        </w:tc>
        <w:tc>
          <w:tcPr>
            <w:tcW w:w="941" w:type="dxa"/>
            <w:shd w:val="clear" w:color="auto" w:fill="002060"/>
            <w:vAlign w:val="center"/>
            <w:hideMark/>
          </w:tcPr>
          <w:p w14:paraId="509EF82E" w14:textId="77777777" w:rsidR="00F929D4" w:rsidRPr="00AB6404" w:rsidRDefault="00F929D4"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Nombre del Indicador</w:t>
            </w:r>
          </w:p>
        </w:tc>
        <w:tc>
          <w:tcPr>
            <w:tcW w:w="677" w:type="dxa"/>
            <w:shd w:val="clear" w:color="auto" w:fill="002060"/>
            <w:vAlign w:val="center"/>
            <w:hideMark/>
          </w:tcPr>
          <w:p w14:paraId="7DA3ECBA" w14:textId="77777777" w:rsidR="00F929D4" w:rsidRPr="00AB6404" w:rsidRDefault="00F929D4"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Frecuencia</w:t>
            </w:r>
          </w:p>
        </w:tc>
        <w:tc>
          <w:tcPr>
            <w:tcW w:w="407" w:type="dxa"/>
            <w:shd w:val="clear" w:color="auto" w:fill="002060"/>
            <w:vAlign w:val="center"/>
            <w:hideMark/>
          </w:tcPr>
          <w:p w14:paraId="14BD8A9E" w14:textId="77777777" w:rsidR="00F929D4" w:rsidRPr="00AB6404" w:rsidRDefault="00F929D4"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Línea Base</w:t>
            </w:r>
          </w:p>
        </w:tc>
        <w:tc>
          <w:tcPr>
            <w:tcW w:w="414" w:type="dxa"/>
            <w:shd w:val="clear" w:color="auto" w:fill="002060"/>
            <w:vAlign w:val="center"/>
            <w:hideMark/>
          </w:tcPr>
          <w:p w14:paraId="467B8A5E" w14:textId="77777777" w:rsidR="00F929D4" w:rsidRPr="00AB6404" w:rsidRDefault="00F929D4"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Meta</w:t>
            </w:r>
          </w:p>
        </w:tc>
        <w:tc>
          <w:tcPr>
            <w:tcW w:w="692" w:type="dxa"/>
            <w:shd w:val="clear" w:color="auto" w:fill="002060"/>
            <w:vAlign w:val="center"/>
            <w:hideMark/>
          </w:tcPr>
          <w:p w14:paraId="0C78101E" w14:textId="77777777" w:rsidR="00F929D4" w:rsidRPr="00AB6404" w:rsidRDefault="00F929D4"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Resultado</w:t>
            </w:r>
          </w:p>
        </w:tc>
        <w:tc>
          <w:tcPr>
            <w:tcW w:w="656" w:type="dxa"/>
            <w:shd w:val="clear" w:color="auto" w:fill="002060"/>
            <w:vAlign w:val="center"/>
            <w:hideMark/>
          </w:tcPr>
          <w:p w14:paraId="750F0BD0" w14:textId="6EA95525" w:rsidR="00F929D4" w:rsidRPr="00AB6404" w:rsidRDefault="00F929D4" w:rsidP="00AB6404">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pacing w:val="0"/>
                <w:lang w:val="es-DO" w:eastAsia="es-DO"/>
              </w:rPr>
            </w:pPr>
            <w:r w:rsidRPr="00AB6404">
              <w:rPr>
                <w:rFonts w:eastAsia="Times New Roman"/>
                <w:b w:val="0"/>
                <w:bCs w:val="0"/>
                <w:color w:val="FFFFFF" w:themeColor="background1"/>
                <w:spacing w:val="0"/>
                <w:lang w:val="es-DO" w:eastAsia="es-DO"/>
              </w:rPr>
              <w:t>Porcentaje de Avance</w:t>
            </w:r>
          </w:p>
        </w:tc>
      </w:tr>
      <w:tr w:rsidR="00E32970" w:rsidRPr="00AB6404" w14:paraId="76F5D442" w14:textId="77777777" w:rsidTr="00E32970">
        <w:trPr>
          <w:cnfStyle w:val="000000100000" w:firstRow="0" w:lastRow="0" w:firstColumn="0" w:lastColumn="0" w:oddVBand="0" w:evenVBand="0" w:oddHBand="1" w:evenHBand="0" w:firstRowFirstColumn="0" w:firstRowLastColumn="0" w:lastRowFirstColumn="0" w:lastRowLastColumn="0"/>
          <w:trHeight w:val="790"/>
          <w:jc w:val="center"/>
        </w:trPr>
        <w:tc>
          <w:tcPr>
            <w:cnfStyle w:val="001000000000" w:firstRow="0" w:lastRow="0" w:firstColumn="1" w:lastColumn="0" w:oddVBand="0" w:evenVBand="0" w:oddHBand="0" w:evenHBand="0" w:firstRowFirstColumn="0" w:firstRowLastColumn="0" w:lastRowFirstColumn="0" w:lastRowLastColumn="0"/>
            <w:tcW w:w="304" w:type="dxa"/>
            <w:vAlign w:val="center"/>
            <w:hideMark/>
          </w:tcPr>
          <w:p w14:paraId="3FA66879" w14:textId="77777777" w:rsidR="00F929D4" w:rsidRPr="00AB6404" w:rsidRDefault="00F929D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1</w:t>
            </w:r>
          </w:p>
        </w:tc>
        <w:tc>
          <w:tcPr>
            <w:tcW w:w="884" w:type="dxa"/>
            <w:vAlign w:val="center"/>
            <w:hideMark/>
          </w:tcPr>
          <w:p w14:paraId="6E02C105"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Planificación y Desarrollo</w:t>
            </w:r>
          </w:p>
        </w:tc>
        <w:tc>
          <w:tcPr>
            <w:tcW w:w="948" w:type="dxa"/>
            <w:vAlign w:val="center"/>
            <w:hideMark/>
          </w:tcPr>
          <w:p w14:paraId="7AB3DF90"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Ejecución de la Planificación y Desarrollo</w:t>
            </w:r>
          </w:p>
        </w:tc>
        <w:tc>
          <w:tcPr>
            <w:tcW w:w="941" w:type="dxa"/>
            <w:vAlign w:val="center"/>
            <w:hideMark/>
          </w:tcPr>
          <w:p w14:paraId="6194962A"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Ejecución de la Plan Operativo Anual</w:t>
            </w:r>
          </w:p>
        </w:tc>
        <w:tc>
          <w:tcPr>
            <w:tcW w:w="677" w:type="dxa"/>
            <w:vAlign w:val="center"/>
            <w:hideMark/>
          </w:tcPr>
          <w:p w14:paraId="1C51B708"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Trimestral</w:t>
            </w:r>
          </w:p>
        </w:tc>
        <w:tc>
          <w:tcPr>
            <w:tcW w:w="407" w:type="dxa"/>
            <w:vAlign w:val="center"/>
            <w:hideMark/>
          </w:tcPr>
          <w:p w14:paraId="05E7655B"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2025</w:t>
            </w:r>
          </w:p>
        </w:tc>
        <w:tc>
          <w:tcPr>
            <w:tcW w:w="414" w:type="dxa"/>
            <w:vAlign w:val="center"/>
            <w:hideMark/>
          </w:tcPr>
          <w:p w14:paraId="1928176C"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90%</w:t>
            </w:r>
          </w:p>
        </w:tc>
        <w:tc>
          <w:tcPr>
            <w:tcW w:w="692" w:type="dxa"/>
            <w:vAlign w:val="center"/>
            <w:hideMark/>
          </w:tcPr>
          <w:p w14:paraId="32174907"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93%</w:t>
            </w:r>
          </w:p>
        </w:tc>
        <w:tc>
          <w:tcPr>
            <w:tcW w:w="656" w:type="dxa"/>
            <w:vAlign w:val="center"/>
            <w:hideMark/>
          </w:tcPr>
          <w:p w14:paraId="42594D43"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100%</w:t>
            </w:r>
          </w:p>
        </w:tc>
      </w:tr>
      <w:tr w:rsidR="00E32970" w:rsidRPr="00AB6404" w14:paraId="0ECEECDE" w14:textId="77777777" w:rsidTr="00E32970">
        <w:trPr>
          <w:trHeight w:val="790"/>
          <w:jc w:val="center"/>
        </w:trPr>
        <w:tc>
          <w:tcPr>
            <w:cnfStyle w:val="001000000000" w:firstRow="0" w:lastRow="0" w:firstColumn="1" w:lastColumn="0" w:oddVBand="0" w:evenVBand="0" w:oddHBand="0" w:evenHBand="0" w:firstRowFirstColumn="0" w:firstRowLastColumn="0" w:lastRowFirstColumn="0" w:lastRowLastColumn="0"/>
            <w:tcW w:w="304" w:type="dxa"/>
            <w:vAlign w:val="center"/>
            <w:hideMark/>
          </w:tcPr>
          <w:p w14:paraId="4FDCEEC6" w14:textId="77777777" w:rsidR="00F929D4" w:rsidRPr="00AB6404" w:rsidRDefault="00F929D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2</w:t>
            </w:r>
          </w:p>
        </w:tc>
        <w:tc>
          <w:tcPr>
            <w:tcW w:w="884" w:type="dxa"/>
            <w:vAlign w:val="center"/>
            <w:hideMark/>
          </w:tcPr>
          <w:p w14:paraId="69C0F313"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Planificación y Desarrollo</w:t>
            </w:r>
          </w:p>
        </w:tc>
        <w:tc>
          <w:tcPr>
            <w:tcW w:w="948" w:type="dxa"/>
            <w:vAlign w:val="center"/>
            <w:hideMark/>
          </w:tcPr>
          <w:p w14:paraId="2A3A153E"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Ejecución de la Planificación y Desarrollo</w:t>
            </w:r>
          </w:p>
        </w:tc>
        <w:tc>
          <w:tcPr>
            <w:tcW w:w="941" w:type="dxa"/>
            <w:vAlign w:val="center"/>
            <w:hideMark/>
          </w:tcPr>
          <w:p w14:paraId="114DB03C"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Indicador Normas Básicas de Control Interno (NOBACI)</w:t>
            </w:r>
          </w:p>
        </w:tc>
        <w:tc>
          <w:tcPr>
            <w:tcW w:w="677" w:type="dxa"/>
            <w:vAlign w:val="center"/>
            <w:hideMark/>
          </w:tcPr>
          <w:p w14:paraId="6C6EB6ED"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Anual</w:t>
            </w:r>
          </w:p>
        </w:tc>
        <w:tc>
          <w:tcPr>
            <w:tcW w:w="407" w:type="dxa"/>
            <w:vAlign w:val="center"/>
            <w:hideMark/>
          </w:tcPr>
          <w:p w14:paraId="6E6C86B9"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2025</w:t>
            </w:r>
          </w:p>
        </w:tc>
        <w:tc>
          <w:tcPr>
            <w:tcW w:w="414" w:type="dxa"/>
            <w:vAlign w:val="center"/>
            <w:hideMark/>
          </w:tcPr>
          <w:p w14:paraId="5479654F"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80%</w:t>
            </w:r>
          </w:p>
        </w:tc>
        <w:tc>
          <w:tcPr>
            <w:tcW w:w="692" w:type="dxa"/>
            <w:vAlign w:val="center"/>
            <w:hideMark/>
          </w:tcPr>
          <w:p w14:paraId="50307C83"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100%</w:t>
            </w:r>
          </w:p>
        </w:tc>
        <w:tc>
          <w:tcPr>
            <w:tcW w:w="656" w:type="dxa"/>
            <w:vAlign w:val="center"/>
            <w:hideMark/>
          </w:tcPr>
          <w:p w14:paraId="6F258E3F"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w:t>
            </w:r>
          </w:p>
        </w:tc>
      </w:tr>
      <w:tr w:rsidR="00E32970" w:rsidRPr="00AB6404" w14:paraId="25982499" w14:textId="77777777" w:rsidTr="00E32970">
        <w:trPr>
          <w:cnfStyle w:val="000000100000" w:firstRow="0" w:lastRow="0" w:firstColumn="0" w:lastColumn="0" w:oddVBand="0" w:evenVBand="0" w:oddHBand="1" w:evenHBand="0" w:firstRowFirstColumn="0" w:firstRowLastColumn="0" w:lastRowFirstColumn="0" w:lastRowLastColumn="0"/>
          <w:trHeight w:val="1053"/>
          <w:jc w:val="center"/>
        </w:trPr>
        <w:tc>
          <w:tcPr>
            <w:cnfStyle w:val="001000000000" w:firstRow="0" w:lastRow="0" w:firstColumn="1" w:lastColumn="0" w:oddVBand="0" w:evenVBand="0" w:oddHBand="0" w:evenHBand="0" w:firstRowFirstColumn="0" w:firstRowLastColumn="0" w:lastRowFirstColumn="0" w:lastRowLastColumn="0"/>
            <w:tcW w:w="304" w:type="dxa"/>
            <w:vAlign w:val="center"/>
            <w:hideMark/>
          </w:tcPr>
          <w:p w14:paraId="3361BC5E" w14:textId="77777777" w:rsidR="00F929D4" w:rsidRPr="00AB6404" w:rsidRDefault="00F929D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3</w:t>
            </w:r>
          </w:p>
        </w:tc>
        <w:tc>
          <w:tcPr>
            <w:tcW w:w="884" w:type="dxa"/>
            <w:vAlign w:val="center"/>
            <w:hideMark/>
          </w:tcPr>
          <w:p w14:paraId="47843312"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Planificación y Desarrollo</w:t>
            </w:r>
          </w:p>
        </w:tc>
        <w:tc>
          <w:tcPr>
            <w:tcW w:w="948" w:type="dxa"/>
            <w:vAlign w:val="center"/>
            <w:hideMark/>
          </w:tcPr>
          <w:p w14:paraId="35A819F9"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Ejecución de la Planificación y Desarrollo</w:t>
            </w:r>
          </w:p>
        </w:tc>
        <w:tc>
          <w:tcPr>
            <w:tcW w:w="941" w:type="dxa"/>
            <w:vAlign w:val="center"/>
            <w:hideMark/>
          </w:tcPr>
          <w:p w14:paraId="0CF93688"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Sistema de Monitoreo Administración Pública (SISMAP)</w:t>
            </w:r>
          </w:p>
        </w:tc>
        <w:tc>
          <w:tcPr>
            <w:tcW w:w="677" w:type="dxa"/>
            <w:vAlign w:val="center"/>
            <w:hideMark/>
          </w:tcPr>
          <w:p w14:paraId="4FADC769"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Anual</w:t>
            </w:r>
          </w:p>
        </w:tc>
        <w:tc>
          <w:tcPr>
            <w:tcW w:w="407" w:type="dxa"/>
            <w:vAlign w:val="center"/>
            <w:hideMark/>
          </w:tcPr>
          <w:p w14:paraId="58C7F656"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2025</w:t>
            </w:r>
          </w:p>
        </w:tc>
        <w:tc>
          <w:tcPr>
            <w:tcW w:w="414" w:type="dxa"/>
            <w:vAlign w:val="center"/>
            <w:hideMark/>
          </w:tcPr>
          <w:p w14:paraId="0A42305D"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80%</w:t>
            </w:r>
          </w:p>
        </w:tc>
        <w:tc>
          <w:tcPr>
            <w:tcW w:w="692" w:type="dxa"/>
            <w:vAlign w:val="center"/>
            <w:hideMark/>
          </w:tcPr>
          <w:p w14:paraId="28462193"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89.98%</w:t>
            </w:r>
          </w:p>
        </w:tc>
        <w:tc>
          <w:tcPr>
            <w:tcW w:w="656" w:type="dxa"/>
            <w:vAlign w:val="center"/>
            <w:hideMark/>
          </w:tcPr>
          <w:p w14:paraId="2582CA50"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w:t>
            </w:r>
          </w:p>
        </w:tc>
      </w:tr>
      <w:tr w:rsidR="00E32970" w:rsidRPr="00AB6404" w14:paraId="2BF76E13" w14:textId="77777777" w:rsidTr="00E32970">
        <w:trPr>
          <w:trHeight w:val="1053"/>
          <w:jc w:val="center"/>
        </w:trPr>
        <w:tc>
          <w:tcPr>
            <w:cnfStyle w:val="001000000000" w:firstRow="0" w:lastRow="0" w:firstColumn="1" w:lastColumn="0" w:oddVBand="0" w:evenVBand="0" w:oddHBand="0" w:evenHBand="0" w:firstRowFirstColumn="0" w:firstRowLastColumn="0" w:lastRowFirstColumn="0" w:lastRowLastColumn="0"/>
            <w:tcW w:w="304" w:type="dxa"/>
            <w:vAlign w:val="center"/>
            <w:hideMark/>
          </w:tcPr>
          <w:p w14:paraId="58C0CAA3" w14:textId="77777777" w:rsidR="00F929D4" w:rsidRPr="00AB6404" w:rsidRDefault="00F929D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4</w:t>
            </w:r>
          </w:p>
        </w:tc>
        <w:tc>
          <w:tcPr>
            <w:tcW w:w="884" w:type="dxa"/>
            <w:vAlign w:val="center"/>
            <w:hideMark/>
          </w:tcPr>
          <w:p w14:paraId="772AACDF"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Planificación y Desarrollo</w:t>
            </w:r>
          </w:p>
        </w:tc>
        <w:tc>
          <w:tcPr>
            <w:tcW w:w="948" w:type="dxa"/>
            <w:vAlign w:val="center"/>
            <w:hideMark/>
          </w:tcPr>
          <w:p w14:paraId="3B36E92A"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Ejecución de la Planificación y Desarrollo</w:t>
            </w:r>
          </w:p>
        </w:tc>
        <w:tc>
          <w:tcPr>
            <w:tcW w:w="941" w:type="dxa"/>
            <w:vAlign w:val="center"/>
            <w:hideMark/>
          </w:tcPr>
          <w:p w14:paraId="449BB75D"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 xml:space="preserve">Evaluación de las encuestas de </w:t>
            </w:r>
            <w:r w:rsidRPr="00AB6404">
              <w:rPr>
                <w:rFonts w:eastAsia="Times New Roman"/>
                <w:spacing w:val="0"/>
                <w:lang w:val="es-DO" w:eastAsia="es-DO"/>
              </w:rPr>
              <w:lastRenderedPageBreak/>
              <w:t>satisfacción realizadas</w:t>
            </w:r>
          </w:p>
        </w:tc>
        <w:tc>
          <w:tcPr>
            <w:tcW w:w="677" w:type="dxa"/>
            <w:vAlign w:val="center"/>
            <w:hideMark/>
          </w:tcPr>
          <w:p w14:paraId="24D65316"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lastRenderedPageBreak/>
              <w:t>Anual</w:t>
            </w:r>
          </w:p>
        </w:tc>
        <w:tc>
          <w:tcPr>
            <w:tcW w:w="407" w:type="dxa"/>
            <w:vAlign w:val="center"/>
            <w:hideMark/>
          </w:tcPr>
          <w:p w14:paraId="4D3E46D6"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2025</w:t>
            </w:r>
          </w:p>
        </w:tc>
        <w:tc>
          <w:tcPr>
            <w:tcW w:w="414" w:type="dxa"/>
            <w:vAlign w:val="center"/>
            <w:hideMark/>
          </w:tcPr>
          <w:p w14:paraId="69306365"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90%</w:t>
            </w:r>
          </w:p>
        </w:tc>
        <w:tc>
          <w:tcPr>
            <w:tcW w:w="692" w:type="dxa"/>
            <w:vAlign w:val="center"/>
            <w:hideMark/>
          </w:tcPr>
          <w:p w14:paraId="006209DD"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99%</w:t>
            </w:r>
          </w:p>
        </w:tc>
        <w:tc>
          <w:tcPr>
            <w:tcW w:w="656" w:type="dxa"/>
            <w:vAlign w:val="center"/>
            <w:hideMark/>
          </w:tcPr>
          <w:p w14:paraId="4C21138A"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w:t>
            </w:r>
          </w:p>
        </w:tc>
      </w:tr>
      <w:tr w:rsidR="00E32970" w:rsidRPr="00AB6404" w14:paraId="613DD5EE" w14:textId="77777777" w:rsidTr="00E32970">
        <w:trPr>
          <w:cnfStyle w:val="000000100000" w:firstRow="0" w:lastRow="0" w:firstColumn="0" w:lastColumn="0" w:oddVBand="0" w:evenVBand="0" w:oddHBand="1" w:evenHBand="0" w:firstRowFirstColumn="0" w:firstRowLastColumn="0" w:lastRowFirstColumn="0" w:lastRowLastColumn="0"/>
          <w:trHeight w:val="790"/>
          <w:jc w:val="center"/>
        </w:trPr>
        <w:tc>
          <w:tcPr>
            <w:cnfStyle w:val="001000000000" w:firstRow="0" w:lastRow="0" w:firstColumn="1" w:lastColumn="0" w:oddVBand="0" w:evenVBand="0" w:oddHBand="0" w:evenHBand="0" w:firstRowFirstColumn="0" w:firstRowLastColumn="0" w:lastRowFirstColumn="0" w:lastRowLastColumn="0"/>
            <w:tcW w:w="304" w:type="dxa"/>
            <w:vAlign w:val="center"/>
            <w:hideMark/>
          </w:tcPr>
          <w:p w14:paraId="4E46A811" w14:textId="77777777" w:rsidR="00F929D4" w:rsidRPr="00AB6404" w:rsidRDefault="00F929D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5</w:t>
            </w:r>
          </w:p>
        </w:tc>
        <w:tc>
          <w:tcPr>
            <w:tcW w:w="884" w:type="dxa"/>
            <w:vAlign w:val="center"/>
            <w:hideMark/>
          </w:tcPr>
          <w:p w14:paraId="07AA73DD"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Planificación y Desarrollo</w:t>
            </w:r>
          </w:p>
        </w:tc>
        <w:tc>
          <w:tcPr>
            <w:tcW w:w="948" w:type="dxa"/>
            <w:vAlign w:val="center"/>
            <w:hideMark/>
          </w:tcPr>
          <w:p w14:paraId="312B970A"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Ejecución de la Planificación y Desarrollo</w:t>
            </w:r>
          </w:p>
        </w:tc>
        <w:tc>
          <w:tcPr>
            <w:tcW w:w="941" w:type="dxa"/>
            <w:vAlign w:val="center"/>
            <w:hideMark/>
          </w:tcPr>
          <w:p w14:paraId="704E257C"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Carta Compromiso al Ciudadano</w:t>
            </w:r>
          </w:p>
        </w:tc>
        <w:tc>
          <w:tcPr>
            <w:tcW w:w="677" w:type="dxa"/>
            <w:vAlign w:val="center"/>
            <w:hideMark/>
          </w:tcPr>
          <w:p w14:paraId="0100F180"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Anual</w:t>
            </w:r>
          </w:p>
        </w:tc>
        <w:tc>
          <w:tcPr>
            <w:tcW w:w="407" w:type="dxa"/>
            <w:vAlign w:val="center"/>
            <w:hideMark/>
          </w:tcPr>
          <w:p w14:paraId="1C3D5AE6"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2025</w:t>
            </w:r>
          </w:p>
        </w:tc>
        <w:tc>
          <w:tcPr>
            <w:tcW w:w="414" w:type="dxa"/>
            <w:vAlign w:val="center"/>
            <w:hideMark/>
          </w:tcPr>
          <w:p w14:paraId="78D4E126"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80%</w:t>
            </w:r>
          </w:p>
        </w:tc>
        <w:tc>
          <w:tcPr>
            <w:tcW w:w="692" w:type="dxa"/>
            <w:vAlign w:val="center"/>
            <w:hideMark/>
          </w:tcPr>
          <w:p w14:paraId="19CE71F8"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100%</w:t>
            </w:r>
          </w:p>
        </w:tc>
        <w:tc>
          <w:tcPr>
            <w:tcW w:w="656" w:type="dxa"/>
            <w:vAlign w:val="center"/>
            <w:hideMark/>
          </w:tcPr>
          <w:p w14:paraId="1FF6FC68"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w:t>
            </w:r>
          </w:p>
        </w:tc>
      </w:tr>
      <w:tr w:rsidR="00E32970" w:rsidRPr="00AB6404" w14:paraId="1E6B89F7" w14:textId="77777777" w:rsidTr="00E32970">
        <w:trPr>
          <w:trHeight w:val="1320"/>
          <w:jc w:val="center"/>
        </w:trPr>
        <w:tc>
          <w:tcPr>
            <w:cnfStyle w:val="001000000000" w:firstRow="0" w:lastRow="0" w:firstColumn="1" w:lastColumn="0" w:oddVBand="0" w:evenVBand="0" w:oddHBand="0" w:evenHBand="0" w:firstRowFirstColumn="0" w:firstRowLastColumn="0" w:lastRowFirstColumn="0" w:lastRowLastColumn="0"/>
            <w:tcW w:w="304" w:type="dxa"/>
            <w:vAlign w:val="center"/>
            <w:hideMark/>
          </w:tcPr>
          <w:p w14:paraId="1C44F57D" w14:textId="77777777" w:rsidR="00F929D4" w:rsidRPr="00AB6404" w:rsidRDefault="00F929D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6</w:t>
            </w:r>
          </w:p>
        </w:tc>
        <w:tc>
          <w:tcPr>
            <w:tcW w:w="884" w:type="dxa"/>
            <w:vAlign w:val="center"/>
            <w:hideMark/>
          </w:tcPr>
          <w:p w14:paraId="1C8A70B6"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Tecnología de la Información</w:t>
            </w:r>
          </w:p>
        </w:tc>
        <w:tc>
          <w:tcPr>
            <w:tcW w:w="948" w:type="dxa"/>
            <w:vAlign w:val="center"/>
            <w:hideMark/>
          </w:tcPr>
          <w:p w14:paraId="0612C7B8"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Implementación de soluciones de TIC y de e-Gobierno</w:t>
            </w:r>
          </w:p>
        </w:tc>
        <w:tc>
          <w:tcPr>
            <w:tcW w:w="941" w:type="dxa"/>
            <w:vAlign w:val="center"/>
            <w:hideMark/>
          </w:tcPr>
          <w:p w14:paraId="198489E7"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índice de implementación de gobierno electrónico (iTICge+i)</w:t>
            </w:r>
          </w:p>
        </w:tc>
        <w:tc>
          <w:tcPr>
            <w:tcW w:w="677" w:type="dxa"/>
            <w:vAlign w:val="center"/>
            <w:hideMark/>
          </w:tcPr>
          <w:p w14:paraId="0CAB3545"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Anual</w:t>
            </w:r>
          </w:p>
        </w:tc>
        <w:tc>
          <w:tcPr>
            <w:tcW w:w="407" w:type="dxa"/>
            <w:vAlign w:val="center"/>
            <w:hideMark/>
          </w:tcPr>
          <w:p w14:paraId="1F273D15"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2025</w:t>
            </w:r>
          </w:p>
        </w:tc>
        <w:tc>
          <w:tcPr>
            <w:tcW w:w="414" w:type="dxa"/>
            <w:vAlign w:val="center"/>
            <w:hideMark/>
          </w:tcPr>
          <w:p w14:paraId="3F5F1E21"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85%</w:t>
            </w:r>
          </w:p>
        </w:tc>
        <w:tc>
          <w:tcPr>
            <w:tcW w:w="692" w:type="dxa"/>
            <w:vAlign w:val="center"/>
            <w:hideMark/>
          </w:tcPr>
          <w:p w14:paraId="3F13A71D"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83.40%</w:t>
            </w:r>
          </w:p>
        </w:tc>
        <w:tc>
          <w:tcPr>
            <w:tcW w:w="656" w:type="dxa"/>
            <w:vAlign w:val="center"/>
            <w:hideMark/>
          </w:tcPr>
          <w:p w14:paraId="6FFED62E"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w:t>
            </w:r>
          </w:p>
        </w:tc>
      </w:tr>
      <w:tr w:rsidR="00E32970" w:rsidRPr="00AB6404" w14:paraId="53EAE416" w14:textId="77777777" w:rsidTr="00E32970">
        <w:trPr>
          <w:cnfStyle w:val="000000100000" w:firstRow="0" w:lastRow="0" w:firstColumn="0" w:lastColumn="0" w:oddVBand="0" w:evenVBand="0" w:oddHBand="1" w:evenHBand="0" w:firstRowFirstColumn="0" w:firstRowLastColumn="0" w:lastRowFirstColumn="0" w:lastRowLastColumn="0"/>
          <w:trHeight w:val="1053"/>
          <w:jc w:val="center"/>
        </w:trPr>
        <w:tc>
          <w:tcPr>
            <w:cnfStyle w:val="001000000000" w:firstRow="0" w:lastRow="0" w:firstColumn="1" w:lastColumn="0" w:oddVBand="0" w:evenVBand="0" w:oddHBand="0" w:evenHBand="0" w:firstRowFirstColumn="0" w:firstRowLastColumn="0" w:lastRowFirstColumn="0" w:lastRowLastColumn="0"/>
            <w:tcW w:w="304" w:type="dxa"/>
            <w:vAlign w:val="center"/>
            <w:hideMark/>
          </w:tcPr>
          <w:p w14:paraId="1E9887E6" w14:textId="77777777" w:rsidR="00F929D4" w:rsidRPr="00AB6404" w:rsidRDefault="00F929D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7</w:t>
            </w:r>
          </w:p>
        </w:tc>
        <w:tc>
          <w:tcPr>
            <w:tcW w:w="884" w:type="dxa"/>
            <w:vAlign w:val="center"/>
            <w:hideMark/>
          </w:tcPr>
          <w:p w14:paraId="5CA23AC0"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Compras y Contrataciones</w:t>
            </w:r>
          </w:p>
        </w:tc>
        <w:tc>
          <w:tcPr>
            <w:tcW w:w="948" w:type="dxa"/>
            <w:vAlign w:val="center"/>
            <w:hideMark/>
          </w:tcPr>
          <w:p w14:paraId="56B4BA6E" w14:textId="70D60142"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Medi</w:t>
            </w:r>
            <w:r w:rsidR="00732075" w:rsidRPr="00AB6404">
              <w:rPr>
                <w:rFonts w:eastAsia="Times New Roman"/>
                <w:spacing w:val="0"/>
                <w:lang w:val="es-DO" w:eastAsia="es-DO"/>
              </w:rPr>
              <w:t>ción</w:t>
            </w:r>
            <w:r w:rsidRPr="00AB6404">
              <w:rPr>
                <w:rFonts w:eastAsia="Times New Roman"/>
                <w:spacing w:val="0"/>
                <w:lang w:val="es-DO" w:eastAsia="es-DO"/>
              </w:rPr>
              <w:t xml:space="preserve"> Cumplimiento Ley 340-06</w:t>
            </w:r>
          </w:p>
        </w:tc>
        <w:tc>
          <w:tcPr>
            <w:tcW w:w="941" w:type="dxa"/>
            <w:vAlign w:val="center"/>
            <w:hideMark/>
          </w:tcPr>
          <w:p w14:paraId="6E60F044"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Indicador del Sistema Nacional de Contrataciones Públicas</w:t>
            </w:r>
          </w:p>
        </w:tc>
        <w:tc>
          <w:tcPr>
            <w:tcW w:w="677" w:type="dxa"/>
            <w:vAlign w:val="center"/>
            <w:hideMark/>
          </w:tcPr>
          <w:p w14:paraId="17EE4689"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Trimestral</w:t>
            </w:r>
          </w:p>
        </w:tc>
        <w:tc>
          <w:tcPr>
            <w:tcW w:w="407" w:type="dxa"/>
            <w:vAlign w:val="center"/>
            <w:hideMark/>
          </w:tcPr>
          <w:p w14:paraId="2B14A38D"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2025</w:t>
            </w:r>
          </w:p>
        </w:tc>
        <w:tc>
          <w:tcPr>
            <w:tcW w:w="414" w:type="dxa"/>
            <w:vAlign w:val="center"/>
            <w:hideMark/>
          </w:tcPr>
          <w:p w14:paraId="51D33163"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80%</w:t>
            </w:r>
          </w:p>
        </w:tc>
        <w:tc>
          <w:tcPr>
            <w:tcW w:w="692" w:type="dxa"/>
            <w:vAlign w:val="center"/>
            <w:hideMark/>
          </w:tcPr>
          <w:p w14:paraId="2E1A82A6"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91.20%</w:t>
            </w:r>
          </w:p>
        </w:tc>
        <w:tc>
          <w:tcPr>
            <w:tcW w:w="656" w:type="dxa"/>
            <w:vAlign w:val="center"/>
            <w:hideMark/>
          </w:tcPr>
          <w:p w14:paraId="4A12F26C"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w:t>
            </w:r>
          </w:p>
        </w:tc>
      </w:tr>
      <w:tr w:rsidR="00E32970" w:rsidRPr="00AB6404" w14:paraId="7F2EA88A" w14:textId="77777777" w:rsidTr="00E32970">
        <w:trPr>
          <w:trHeight w:val="1320"/>
          <w:jc w:val="center"/>
        </w:trPr>
        <w:tc>
          <w:tcPr>
            <w:cnfStyle w:val="001000000000" w:firstRow="0" w:lastRow="0" w:firstColumn="1" w:lastColumn="0" w:oddVBand="0" w:evenVBand="0" w:oddHBand="0" w:evenHBand="0" w:firstRowFirstColumn="0" w:firstRowLastColumn="0" w:lastRowFirstColumn="0" w:lastRowLastColumn="0"/>
            <w:tcW w:w="304" w:type="dxa"/>
            <w:vAlign w:val="center"/>
            <w:hideMark/>
          </w:tcPr>
          <w:p w14:paraId="753D0B70" w14:textId="77777777" w:rsidR="00F929D4" w:rsidRPr="00AB6404" w:rsidRDefault="00F929D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8</w:t>
            </w:r>
          </w:p>
        </w:tc>
        <w:tc>
          <w:tcPr>
            <w:tcW w:w="884" w:type="dxa"/>
            <w:vAlign w:val="center"/>
            <w:hideMark/>
          </w:tcPr>
          <w:p w14:paraId="41ECB3A9" w14:textId="6013BFC4" w:rsidR="00F929D4" w:rsidRPr="00AB6404" w:rsidRDefault="00732075"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Planificación y Desarrollo</w:t>
            </w:r>
          </w:p>
        </w:tc>
        <w:tc>
          <w:tcPr>
            <w:tcW w:w="948" w:type="dxa"/>
            <w:vAlign w:val="center"/>
            <w:hideMark/>
          </w:tcPr>
          <w:p w14:paraId="30B52A7E" w14:textId="67D4564F" w:rsidR="00F929D4" w:rsidRPr="00AB6404" w:rsidRDefault="00B46ECD"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Medición cada trimestre</w:t>
            </w:r>
            <w:r w:rsidR="00F929D4" w:rsidRPr="00AB6404">
              <w:rPr>
                <w:rFonts w:eastAsia="Times New Roman"/>
                <w:spacing w:val="0"/>
                <w:lang w:val="es-DO" w:eastAsia="es-DO"/>
              </w:rPr>
              <w:t xml:space="preserve"> el desempeño de </w:t>
            </w:r>
            <w:r w:rsidR="00F929D4" w:rsidRPr="00AB6404">
              <w:rPr>
                <w:rFonts w:eastAsia="Times New Roman"/>
                <w:spacing w:val="0"/>
                <w:lang w:val="es-DO" w:eastAsia="es-DO"/>
              </w:rPr>
              <w:lastRenderedPageBreak/>
              <w:t>los bienes y servicios ofrecidos por las unidades ejecutoras</w:t>
            </w:r>
            <w:r w:rsidRPr="00AB6404">
              <w:rPr>
                <w:rFonts w:eastAsia="Times New Roman"/>
                <w:spacing w:val="0"/>
                <w:lang w:val="es-DO" w:eastAsia="es-DO"/>
              </w:rPr>
              <w:t>.</w:t>
            </w:r>
          </w:p>
        </w:tc>
        <w:tc>
          <w:tcPr>
            <w:tcW w:w="941" w:type="dxa"/>
            <w:vAlign w:val="center"/>
            <w:hideMark/>
          </w:tcPr>
          <w:p w14:paraId="312C0448" w14:textId="4F258C1B" w:rsidR="00F929D4" w:rsidRPr="00AB6404" w:rsidRDefault="00B76E68"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lastRenderedPageBreak/>
              <w:t>Índice</w:t>
            </w:r>
            <w:r w:rsidR="00F929D4" w:rsidRPr="00AB6404">
              <w:rPr>
                <w:rFonts w:eastAsia="Times New Roman"/>
                <w:spacing w:val="0"/>
                <w:lang w:val="es-DO" w:eastAsia="es-DO"/>
              </w:rPr>
              <w:t xml:space="preserve"> de Gestión Presupuestar</w:t>
            </w:r>
            <w:r w:rsidRPr="00AB6404">
              <w:rPr>
                <w:rFonts w:eastAsia="Times New Roman"/>
                <w:spacing w:val="0"/>
                <w:lang w:val="es-DO" w:eastAsia="es-DO"/>
              </w:rPr>
              <w:t>i</w:t>
            </w:r>
            <w:r w:rsidR="00F929D4" w:rsidRPr="00AB6404">
              <w:rPr>
                <w:rFonts w:eastAsia="Times New Roman"/>
                <w:spacing w:val="0"/>
                <w:lang w:val="es-DO" w:eastAsia="es-DO"/>
              </w:rPr>
              <w:t>a</w:t>
            </w:r>
          </w:p>
        </w:tc>
        <w:tc>
          <w:tcPr>
            <w:tcW w:w="677" w:type="dxa"/>
            <w:vAlign w:val="center"/>
            <w:hideMark/>
          </w:tcPr>
          <w:p w14:paraId="00AD1634"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Trimestral</w:t>
            </w:r>
          </w:p>
        </w:tc>
        <w:tc>
          <w:tcPr>
            <w:tcW w:w="407" w:type="dxa"/>
            <w:vAlign w:val="center"/>
            <w:hideMark/>
          </w:tcPr>
          <w:p w14:paraId="0B39666A"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2025</w:t>
            </w:r>
          </w:p>
        </w:tc>
        <w:tc>
          <w:tcPr>
            <w:tcW w:w="414" w:type="dxa"/>
            <w:vAlign w:val="center"/>
            <w:hideMark/>
          </w:tcPr>
          <w:p w14:paraId="341AB9B7"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80%</w:t>
            </w:r>
          </w:p>
        </w:tc>
        <w:tc>
          <w:tcPr>
            <w:tcW w:w="692" w:type="dxa"/>
            <w:vAlign w:val="center"/>
            <w:hideMark/>
          </w:tcPr>
          <w:p w14:paraId="00537238"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82%</w:t>
            </w:r>
          </w:p>
        </w:tc>
        <w:tc>
          <w:tcPr>
            <w:tcW w:w="656" w:type="dxa"/>
            <w:vAlign w:val="center"/>
            <w:hideMark/>
          </w:tcPr>
          <w:p w14:paraId="1C518A2D"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100%</w:t>
            </w:r>
          </w:p>
        </w:tc>
      </w:tr>
      <w:tr w:rsidR="00E32970" w:rsidRPr="00AB6404" w14:paraId="0017CE77" w14:textId="77777777" w:rsidTr="00E32970">
        <w:trPr>
          <w:cnfStyle w:val="000000100000" w:firstRow="0" w:lastRow="0" w:firstColumn="0" w:lastColumn="0" w:oddVBand="0" w:evenVBand="0" w:oddHBand="1" w:evenHBand="0" w:firstRowFirstColumn="0" w:firstRowLastColumn="0" w:lastRowFirstColumn="0" w:lastRowLastColumn="0"/>
          <w:trHeight w:val="1053"/>
          <w:jc w:val="center"/>
        </w:trPr>
        <w:tc>
          <w:tcPr>
            <w:cnfStyle w:val="001000000000" w:firstRow="0" w:lastRow="0" w:firstColumn="1" w:lastColumn="0" w:oddVBand="0" w:evenVBand="0" w:oddHBand="0" w:evenHBand="0" w:firstRowFirstColumn="0" w:firstRowLastColumn="0" w:lastRowFirstColumn="0" w:lastRowLastColumn="0"/>
            <w:tcW w:w="304" w:type="dxa"/>
            <w:vAlign w:val="center"/>
            <w:hideMark/>
          </w:tcPr>
          <w:p w14:paraId="3C04B1F4" w14:textId="77777777" w:rsidR="00F929D4" w:rsidRPr="00AB6404" w:rsidRDefault="00F929D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9</w:t>
            </w:r>
          </w:p>
        </w:tc>
        <w:tc>
          <w:tcPr>
            <w:tcW w:w="884" w:type="dxa"/>
            <w:vAlign w:val="center"/>
            <w:hideMark/>
          </w:tcPr>
          <w:p w14:paraId="1B2BAA98" w14:textId="713466F2"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Secretaría</w:t>
            </w:r>
          </w:p>
        </w:tc>
        <w:tc>
          <w:tcPr>
            <w:tcW w:w="948" w:type="dxa"/>
            <w:vAlign w:val="center"/>
            <w:hideMark/>
          </w:tcPr>
          <w:p w14:paraId="753C5199"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Expedición de Permiso de Operación (PO)</w:t>
            </w:r>
          </w:p>
        </w:tc>
        <w:tc>
          <w:tcPr>
            <w:tcW w:w="941" w:type="dxa"/>
            <w:vAlign w:val="center"/>
            <w:hideMark/>
          </w:tcPr>
          <w:p w14:paraId="26134642"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Cantidad de Expedición de Permiso de Operación (PO)</w:t>
            </w:r>
          </w:p>
        </w:tc>
        <w:tc>
          <w:tcPr>
            <w:tcW w:w="677" w:type="dxa"/>
            <w:vAlign w:val="center"/>
            <w:hideMark/>
          </w:tcPr>
          <w:p w14:paraId="4C7B0633"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Trimestral</w:t>
            </w:r>
          </w:p>
        </w:tc>
        <w:tc>
          <w:tcPr>
            <w:tcW w:w="407" w:type="dxa"/>
            <w:vAlign w:val="center"/>
            <w:hideMark/>
          </w:tcPr>
          <w:p w14:paraId="26A9C385"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2025</w:t>
            </w:r>
          </w:p>
        </w:tc>
        <w:tc>
          <w:tcPr>
            <w:tcW w:w="414" w:type="dxa"/>
            <w:vAlign w:val="center"/>
            <w:hideMark/>
          </w:tcPr>
          <w:p w14:paraId="59BE9BDB"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100%</w:t>
            </w:r>
          </w:p>
        </w:tc>
        <w:tc>
          <w:tcPr>
            <w:tcW w:w="692" w:type="dxa"/>
            <w:vAlign w:val="center"/>
            <w:hideMark/>
          </w:tcPr>
          <w:p w14:paraId="006E18E6"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w:t>
            </w:r>
          </w:p>
        </w:tc>
        <w:tc>
          <w:tcPr>
            <w:tcW w:w="656" w:type="dxa"/>
            <w:vAlign w:val="center"/>
            <w:hideMark/>
          </w:tcPr>
          <w:p w14:paraId="1ABDD818"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100%</w:t>
            </w:r>
          </w:p>
        </w:tc>
      </w:tr>
      <w:tr w:rsidR="00E32970" w:rsidRPr="00AB6404" w14:paraId="06C3463F" w14:textId="77777777" w:rsidTr="00E32970">
        <w:trPr>
          <w:trHeight w:val="1324"/>
          <w:jc w:val="center"/>
        </w:trPr>
        <w:tc>
          <w:tcPr>
            <w:cnfStyle w:val="001000000000" w:firstRow="0" w:lastRow="0" w:firstColumn="1" w:lastColumn="0" w:oddVBand="0" w:evenVBand="0" w:oddHBand="0" w:evenHBand="0" w:firstRowFirstColumn="0" w:firstRowLastColumn="0" w:lastRowFirstColumn="0" w:lastRowLastColumn="0"/>
            <w:tcW w:w="304" w:type="dxa"/>
            <w:vAlign w:val="center"/>
            <w:hideMark/>
          </w:tcPr>
          <w:p w14:paraId="2C585D9F" w14:textId="77777777" w:rsidR="00F929D4" w:rsidRPr="00AB6404" w:rsidRDefault="00F929D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10</w:t>
            </w:r>
          </w:p>
        </w:tc>
        <w:tc>
          <w:tcPr>
            <w:tcW w:w="884" w:type="dxa"/>
            <w:vAlign w:val="center"/>
            <w:hideMark/>
          </w:tcPr>
          <w:p w14:paraId="550C694D" w14:textId="025E5185"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Secretaría</w:t>
            </w:r>
          </w:p>
        </w:tc>
        <w:tc>
          <w:tcPr>
            <w:tcW w:w="948" w:type="dxa"/>
            <w:vAlign w:val="center"/>
            <w:hideMark/>
          </w:tcPr>
          <w:p w14:paraId="58309835"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 xml:space="preserve">Expedición de Licencia de Consignatario de Aeronaves de Operadores Aéreos Extranjeros en Vuelos no </w:t>
            </w:r>
            <w:r w:rsidRPr="00AB6404">
              <w:rPr>
                <w:rFonts w:eastAsia="Times New Roman"/>
                <w:spacing w:val="0"/>
                <w:lang w:val="es-DO" w:eastAsia="es-DO"/>
              </w:rPr>
              <w:lastRenderedPageBreak/>
              <w:t>Regulares (Chárter)</w:t>
            </w:r>
          </w:p>
        </w:tc>
        <w:tc>
          <w:tcPr>
            <w:tcW w:w="941" w:type="dxa"/>
            <w:vAlign w:val="center"/>
            <w:hideMark/>
          </w:tcPr>
          <w:p w14:paraId="5B4C1AB2"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lastRenderedPageBreak/>
              <w:t xml:space="preserve">Cantidad de Expediciones de Licencia de Consignatario de Aeronaves de Operadores Aéreos Extranjeros en Vuelos no </w:t>
            </w:r>
            <w:r w:rsidRPr="00AB6404">
              <w:rPr>
                <w:rFonts w:eastAsia="Times New Roman"/>
                <w:spacing w:val="0"/>
                <w:lang w:val="es-DO" w:eastAsia="es-DO"/>
              </w:rPr>
              <w:lastRenderedPageBreak/>
              <w:t>Regulares (Chárter)</w:t>
            </w:r>
          </w:p>
        </w:tc>
        <w:tc>
          <w:tcPr>
            <w:tcW w:w="677" w:type="dxa"/>
            <w:vAlign w:val="center"/>
            <w:hideMark/>
          </w:tcPr>
          <w:p w14:paraId="11A8F8A8"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lastRenderedPageBreak/>
              <w:t>Trimestral</w:t>
            </w:r>
          </w:p>
        </w:tc>
        <w:tc>
          <w:tcPr>
            <w:tcW w:w="407" w:type="dxa"/>
            <w:vAlign w:val="center"/>
            <w:hideMark/>
          </w:tcPr>
          <w:p w14:paraId="1A57FE47"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2025</w:t>
            </w:r>
          </w:p>
        </w:tc>
        <w:tc>
          <w:tcPr>
            <w:tcW w:w="414" w:type="dxa"/>
            <w:vAlign w:val="center"/>
            <w:hideMark/>
          </w:tcPr>
          <w:p w14:paraId="3CC2BAF1"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100%</w:t>
            </w:r>
          </w:p>
        </w:tc>
        <w:tc>
          <w:tcPr>
            <w:tcW w:w="692" w:type="dxa"/>
            <w:vAlign w:val="center"/>
            <w:hideMark/>
          </w:tcPr>
          <w:p w14:paraId="158A7E87"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w:t>
            </w:r>
          </w:p>
        </w:tc>
        <w:tc>
          <w:tcPr>
            <w:tcW w:w="656" w:type="dxa"/>
            <w:vAlign w:val="center"/>
            <w:hideMark/>
          </w:tcPr>
          <w:p w14:paraId="7D24C5C0"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100%</w:t>
            </w:r>
          </w:p>
        </w:tc>
      </w:tr>
      <w:tr w:rsidR="00E32970" w:rsidRPr="00AB6404" w14:paraId="7085C8B2" w14:textId="77777777" w:rsidTr="00E32970">
        <w:trPr>
          <w:cnfStyle w:val="000000100000" w:firstRow="0" w:lastRow="0" w:firstColumn="0" w:lastColumn="0" w:oddVBand="0" w:evenVBand="0" w:oddHBand="1" w:evenHBand="0" w:firstRowFirstColumn="0" w:firstRowLastColumn="0" w:lastRowFirstColumn="0" w:lastRowLastColumn="0"/>
          <w:trHeight w:val="1320"/>
          <w:jc w:val="center"/>
        </w:trPr>
        <w:tc>
          <w:tcPr>
            <w:cnfStyle w:val="001000000000" w:firstRow="0" w:lastRow="0" w:firstColumn="1" w:lastColumn="0" w:oddVBand="0" w:evenVBand="0" w:oddHBand="0" w:evenHBand="0" w:firstRowFirstColumn="0" w:firstRowLastColumn="0" w:lastRowFirstColumn="0" w:lastRowLastColumn="0"/>
            <w:tcW w:w="304" w:type="dxa"/>
            <w:vAlign w:val="center"/>
            <w:hideMark/>
          </w:tcPr>
          <w:p w14:paraId="0C6A9D28" w14:textId="77777777" w:rsidR="00F929D4" w:rsidRPr="00AB6404" w:rsidRDefault="00F929D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11</w:t>
            </w:r>
          </w:p>
        </w:tc>
        <w:tc>
          <w:tcPr>
            <w:tcW w:w="884" w:type="dxa"/>
            <w:vAlign w:val="center"/>
            <w:hideMark/>
          </w:tcPr>
          <w:p w14:paraId="711BB8D5" w14:textId="776A1BAD"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Secretaría</w:t>
            </w:r>
          </w:p>
        </w:tc>
        <w:tc>
          <w:tcPr>
            <w:tcW w:w="948" w:type="dxa"/>
            <w:vAlign w:val="center"/>
            <w:hideMark/>
          </w:tcPr>
          <w:p w14:paraId="4F8EB126"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Renovación del Certificado de Autorización Económica (CAE)</w:t>
            </w:r>
          </w:p>
        </w:tc>
        <w:tc>
          <w:tcPr>
            <w:tcW w:w="941" w:type="dxa"/>
            <w:vAlign w:val="center"/>
            <w:hideMark/>
          </w:tcPr>
          <w:p w14:paraId="302EDCB1"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Cantidad de Renovación del Certificado de Autorización Económica (CAE)</w:t>
            </w:r>
          </w:p>
        </w:tc>
        <w:tc>
          <w:tcPr>
            <w:tcW w:w="677" w:type="dxa"/>
            <w:vAlign w:val="center"/>
            <w:hideMark/>
          </w:tcPr>
          <w:p w14:paraId="10D53CA2"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Trimestral</w:t>
            </w:r>
          </w:p>
        </w:tc>
        <w:tc>
          <w:tcPr>
            <w:tcW w:w="407" w:type="dxa"/>
            <w:vAlign w:val="center"/>
            <w:hideMark/>
          </w:tcPr>
          <w:p w14:paraId="5F83CD85"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2025</w:t>
            </w:r>
          </w:p>
        </w:tc>
        <w:tc>
          <w:tcPr>
            <w:tcW w:w="414" w:type="dxa"/>
            <w:vAlign w:val="center"/>
            <w:hideMark/>
          </w:tcPr>
          <w:p w14:paraId="5E7049C5"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100%</w:t>
            </w:r>
          </w:p>
        </w:tc>
        <w:tc>
          <w:tcPr>
            <w:tcW w:w="692" w:type="dxa"/>
            <w:vAlign w:val="center"/>
            <w:hideMark/>
          </w:tcPr>
          <w:p w14:paraId="14CAFE55"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w:t>
            </w:r>
          </w:p>
        </w:tc>
        <w:tc>
          <w:tcPr>
            <w:tcW w:w="656" w:type="dxa"/>
            <w:vAlign w:val="center"/>
            <w:hideMark/>
          </w:tcPr>
          <w:p w14:paraId="4A8BCEB5"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100%</w:t>
            </w:r>
          </w:p>
        </w:tc>
      </w:tr>
      <w:tr w:rsidR="00E32970" w:rsidRPr="00AB6404" w14:paraId="2B510564" w14:textId="77777777" w:rsidTr="00E32970">
        <w:trPr>
          <w:trHeight w:val="1053"/>
          <w:jc w:val="center"/>
        </w:trPr>
        <w:tc>
          <w:tcPr>
            <w:cnfStyle w:val="001000000000" w:firstRow="0" w:lastRow="0" w:firstColumn="1" w:lastColumn="0" w:oddVBand="0" w:evenVBand="0" w:oddHBand="0" w:evenHBand="0" w:firstRowFirstColumn="0" w:firstRowLastColumn="0" w:lastRowFirstColumn="0" w:lastRowLastColumn="0"/>
            <w:tcW w:w="304" w:type="dxa"/>
            <w:vAlign w:val="center"/>
            <w:hideMark/>
          </w:tcPr>
          <w:p w14:paraId="577157CA" w14:textId="77777777" w:rsidR="00F929D4" w:rsidRPr="00AB6404" w:rsidRDefault="00F929D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12</w:t>
            </w:r>
          </w:p>
        </w:tc>
        <w:tc>
          <w:tcPr>
            <w:tcW w:w="884" w:type="dxa"/>
            <w:vAlign w:val="center"/>
            <w:hideMark/>
          </w:tcPr>
          <w:p w14:paraId="3241B56D" w14:textId="3CB4BD2D"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Secretaría</w:t>
            </w:r>
          </w:p>
        </w:tc>
        <w:tc>
          <w:tcPr>
            <w:tcW w:w="948" w:type="dxa"/>
            <w:vAlign w:val="center"/>
            <w:hideMark/>
          </w:tcPr>
          <w:p w14:paraId="1DD9F6A8"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Renovación del Permiso de Operación (PO)</w:t>
            </w:r>
          </w:p>
        </w:tc>
        <w:tc>
          <w:tcPr>
            <w:tcW w:w="941" w:type="dxa"/>
            <w:vAlign w:val="center"/>
            <w:hideMark/>
          </w:tcPr>
          <w:p w14:paraId="4DD85FA0"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Cantidad de Renovación de Permisos de Operación (PO)</w:t>
            </w:r>
          </w:p>
        </w:tc>
        <w:tc>
          <w:tcPr>
            <w:tcW w:w="677" w:type="dxa"/>
            <w:vAlign w:val="center"/>
            <w:hideMark/>
          </w:tcPr>
          <w:p w14:paraId="00D959BE"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Trimestral</w:t>
            </w:r>
          </w:p>
        </w:tc>
        <w:tc>
          <w:tcPr>
            <w:tcW w:w="407" w:type="dxa"/>
            <w:vAlign w:val="center"/>
            <w:hideMark/>
          </w:tcPr>
          <w:p w14:paraId="2D546E9E"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2025</w:t>
            </w:r>
          </w:p>
        </w:tc>
        <w:tc>
          <w:tcPr>
            <w:tcW w:w="414" w:type="dxa"/>
            <w:vAlign w:val="center"/>
            <w:hideMark/>
          </w:tcPr>
          <w:p w14:paraId="1B247DC4"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100%</w:t>
            </w:r>
          </w:p>
        </w:tc>
        <w:tc>
          <w:tcPr>
            <w:tcW w:w="692" w:type="dxa"/>
            <w:vAlign w:val="center"/>
            <w:hideMark/>
          </w:tcPr>
          <w:p w14:paraId="61F9896D"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w:t>
            </w:r>
          </w:p>
        </w:tc>
        <w:tc>
          <w:tcPr>
            <w:tcW w:w="656" w:type="dxa"/>
            <w:vAlign w:val="center"/>
            <w:hideMark/>
          </w:tcPr>
          <w:p w14:paraId="3D1A0C27"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100%</w:t>
            </w:r>
          </w:p>
        </w:tc>
      </w:tr>
      <w:tr w:rsidR="00E32970" w:rsidRPr="00AB6404" w14:paraId="3AE5945B" w14:textId="77777777" w:rsidTr="00E32970">
        <w:trPr>
          <w:cnfStyle w:val="000000100000" w:firstRow="0" w:lastRow="0" w:firstColumn="0" w:lastColumn="0" w:oddVBand="0" w:evenVBand="0" w:oddHBand="1" w:evenHBand="0" w:firstRowFirstColumn="0" w:firstRowLastColumn="0" w:lastRowFirstColumn="0" w:lastRowLastColumn="0"/>
          <w:trHeight w:val="2378"/>
          <w:jc w:val="center"/>
        </w:trPr>
        <w:tc>
          <w:tcPr>
            <w:cnfStyle w:val="001000000000" w:firstRow="0" w:lastRow="0" w:firstColumn="1" w:lastColumn="0" w:oddVBand="0" w:evenVBand="0" w:oddHBand="0" w:evenHBand="0" w:firstRowFirstColumn="0" w:firstRowLastColumn="0" w:lastRowFirstColumn="0" w:lastRowLastColumn="0"/>
            <w:tcW w:w="304" w:type="dxa"/>
            <w:vAlign w:val="center"/>
            <w:hideMark/>
          </w:tcPr>
          <w:p w14:paraId="5E48A345" w14:textId="77777777" w:rsidR="00F929D4" w:rsidRPr="00AB6404" w:rsidRDefault="00F929D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lastRenderedPageBreak/>
              <w:t>13</w:t>
            </w:r>
          </w:p>
        </w:tc>
        <w:tc>
          <w:tcPr>
            <w:tcW w:w="884" w:type="dxa"/>
            <w:vAlign w:val="center"/>
            <w:hideMark/>
          </w:tcPr>
          <w:p w14:paraId="23AC7505" w14:textId="7CCA458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Secretaría</w:t>
            </w:r>
          </w:p>
        </w:tc>
        <w:tc>
          <w:tcPr>
            <w:tcW w:w="948" w:type="dxa"/>
            <w:vAlign w:val="center"/>
            <w:hideMark/>
          </w:tcPr>
          <w:p w14:paraId="2A120A53"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Renovación de la Licencia de Consignatario de Aeronaves de Operadores Aéreos Extranjeros en Vuelos no Regulares (Chárter)</w:t>
            </w:r>
          </w:p>
        </w:tc>
        <w:tc>
          <w:tcPr>
            <w:tcW w:w="941" w:type="dxa"/>
            <w:vAlign w:val="center"/>
            <w:hideMark/>
          </w:tcPr>
          <w:p w14:paraId="1122CCE6"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Cantidad de Renovaciones de la Licencia de Consignatario de Aeronaves de Operadores Aéreos Extranjeros en Vuelos no Regulares (Chárter)</w:t>
            </w:r>
          </w:p>
        </w:tc>
        <w:tc>
          <w:tcPr>
            <w:tcW w:w="677" w:type="dxa"/>
            <w:vAlign w:val="center"/>
            <w:hideMark/>
          </w:tcPr>
          <w:p w14:paraId="7F1B569D"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Trimestral</w:t>
            </w:r>
          </w:p>
        </w:tc>
        <w:tc>
          <w:tcPr>
            <w:tcW w:w="407" w:type="dxa"/>
            <w:vAlign w:val="center"/>
            <w:hideMark/>
          </w:tcPr>
          <w:p w14:paraId="56D6B4AD"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2025</w:t>
            </w:r>
          </w:p>
        </w:tc>
        <w:tc>
          <w:tcPr>
            <w:tcW w:w="414" w:type="dxa"/>
            <w:vAlign w:val="center"/>
            <w:hideMark/>
          </w:tcPr>
          <w:p w14:paraId="05DE4391"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100%</w:t>
            </w:r>
          </w:p>
        </w:tc>
        <w:tc>
          <w:tcPr>
            <w:tcW w:w="692" w:type="dxa"/>
            <w:vAlign w:val="center"/>
            <w:hideMark/>
          </w:tcPr>
          <w:p w14:paraId="3AD2C8AC"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8</w:t>
            </w:r>
          </w:p>
        </w:tc>
        <w:tc>
          <w:tcPr>
            <w:tcW w:w="656" w:type="dxa"/>
            <w:vAlign w:val="center"/>
            <w:hideMark/>
          </w:tcPr>
          <w:p w14:paraId="436954C3"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100%</w:t>
            </w:r>
          </w:p>
        </w:tc>
      </w:tr>
      <w:tr w:rsidR="00E32970" w:rsidRPr="00AB6404" w14:paraId="7B33E4E7" w14:textId="77777777" w:rsidTr="00E32970">
        <w:trPr>
          <w:trHeight w:val="611"/>
          <w:jc w:val="center"/>
        </w:trPr>
        <w:tc>
          <w:tcPr>
            <w:cnfStyle w:val="001000000000" w:firstRow="0" w:lastRow="0" w:firstColumn="1" w:lastColumn="0" w:oddVBand="0" w:evenVBand="0" w:oddHBand="0" w:evenHBand="0" w:firstRowFirstColumn="0" w:firstRowLastColumn="0" w:lastRowFirstColumn="0" w:lastRowLastColumn="0"/>
            <w:tcW w:w="304" w:type="dxa"/>
            <w:vAlign w:val="center"/>
            <w:hideMark/>
          </w:tcPr>
          <w:p w14:paraId="147946E5" w14:textId="77777777" w:rsidR="00F929D4" w:rsidRPr="00AB6404" w:rsidRDefault="00F929D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14</w:t>
            </w:r>
          </w:p>
        </w:tc>
        <w:tc>
          <w:tcPr>
            <w:tcW w:w="884" w:type="dxa"/>
            <w:vAlign w:val="center"/>
            <w:hideMark/>
          </w:tcPr>
          <w:p w14:paraId="0BA17EE2" w14:textId="76DA589B"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Secretaría</w:t>
            </w:r>
          </w:p>
        </w:tc>
        <w:tc>
          <w:tcPr>
            <w:tcW w:w="948" w:type="dxa"/>
            <w:vAlign w:val="center"/>
            <w:hideMark/>
          </w:tcPr>
          <w:p w14:paraId="4D8D66B6"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 xml:space="preserve">Enmienda del Certificado de Autorización Económica (CAE) para </w:t>
            </w:r>
            <w:r w:rsidRPr="00AB6404">
              <w:rPr>
                <w:rFonts w:eastAsia="Times New Roman"/>
                <w:spacing w:val="0"/>
                <w:lang w:val="es-DO" w:eastAsia="es-DO"/>
              </w:rPr>
              <w:lastRenderedPageBreak/>
              <w:t>inclusión de nuevas Rutas</w:t>
            </w:r>
          </w:p>
        </w:tc>
        <w:tc>
          <w:tcPr>
            <w:tcW w:w="941" w:type="dxa"/>
            <w:vAlign w:val="center"/>
            <w:hideMark/>
          </w:tcPr>
          <w:p w14:paraId="44AA4050"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lastRenderedPageBreak/>
              <w:t xml:space="preserve">Cantidad de Enmiendas del Certificado de Autorización Económica (CAE) para </w:t>
            </w:r>
            <w:r w:rsidRPr="00AB6404">
              <w:rPr>
                <w:rFonts w:eastAsia="Times New Roman"/>
                <w:spacing w:val="0"/>
                <w:lang w:val="es-DO" w:eastAsia="es-DO"/>
              </w:rPr>
              <w:lastRenderedPageBreak/>
              <w:t>inclusión de nuevas Rutas</w:t>
            </w:r>
          </w:p>
        </w:tc>
        <w:tc>
          <w:tcPr>
            <w:tcW w:w="677" w:type="dxa"/>
            <w:vAlign w:val="center"/>
            <w:hideMark/>
          </w:tcPr>
          <w:p w14:paraId="527221FD"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lastRenderedPageBreak/>
              <w:t>Trimestral</w:t>
            </w:r>
          </w:p>
        </w:tc>
        <w:tc>
          <w:tcPr>
            <w:tcW w:w="407" w:type="dxa"/>
            <w:vAlign w:val="center"/>
            <w:hideMark/>
          </w:tcPr>
          <w:p w14:paraId="7F8EDA72"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2025</w:t>
            </w:r>
          </w:p>
        </w:tc>
        <w:tc>
          <w:tcPr>
            <w:tcW w:w="414" w:type="dxa"/>
            <w:vAlign w:val="center"/>
            <w:hideMark/>
          </w:tcPr>
          <w:p w14:paraId="265F4B11"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100%</w:t>
            </w:r>
          </w:p>
        </w:tc>
        <w:tc>
          <w:tcPr>
            <w:tcW w:w="692" w:type="dxa"/>
            <w:vAlign w:val="center"/>
            <w:hideMark/>
          </w:tcPr>
          <w:p w14:paraId="30CF8433"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7</w:t>
            </w:r>
          </w:p>
        </w:tc>
        <w:tc>
          <w:tcPr>
            <w:tcW w:w="656" w:type="dxa"/>
            <w:vAlign w:val="center"/>
            <w:hideMark/>
          </w:tcPr>
          <w:p w14:paraId="240F54C6"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100%</w:t>
            </w:r>
          </w:p>
        </w:tc>
      </w:tr>
      <w:tr w:rsidR="00E32970" w:rsidRPr="00AB6404" w14:paraId="44440836" w14:textId="77777777" w:rsidTr="00E32970">
        <w:trPr>
          <w:cnfStyle w:val="000000100000" w:firstRow="0" w:lastRow="0" w:firstColumn="0" w:lastColumn="0" w:oddVBand="0" w:evenVBand="0" w:oddHBand="1" w:evenHBand="0" w:firstRowFirstColumn="0" w:firstRowLastColumn="0" w:lastRowFirstColumn="0" w:lastRowLastColumn="0"/>
          <w:trHeight w:val="1584"/>
          <w:jc w:val="center"/>
        </w:trPr>
        <w:tc>
          <w:tcPr>
            <w:cnfStyle w:val="001000000000" w:firstRow="0" w:lastRow="0" w:firstColumn="1" w:lastColumn="0" w:oddVBand="0" w:evenVBand="0" w:oddHBand="0" w:evenHBand="0" w:firstRowFirstColumn="0" w:firstRowLastColumn="0" w:lastRowFirstColumn="0" w:lastRowLastColumn="0"/>
            <w:tcW w:w="304" w:type="dxa"/>
            <w:vAlign w:val="center"/>
            <w:hideMark/>
          </w:tcPr>
          <w:p w14:paraId="10E15BDF" w14:textId="77777777" w:rsidR="00F929D4" w:rsidRPr="00AB6404" w:rsidRDefault="00F929D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15</w:t>
            </w:r>
          </w:p>
        </w:tc>
        <w:tc>
          <w:tcPr>
            <w:tcW w:w="884" w:type="dxa"/>
            <w:vAlign w:val="center"/>
            <w:hideMark/>
          </w:tcPr>
          <w:p w14:paraId="308E277F" w14:textId="31862939"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Secretaría</w:t>
            </w:r>
          </w:p>
        </w:tc>
        <w:tc>
          <w:tcPr>
            <w:tcW w:w="948" w:type="dxa"/>
            <w:vAlign w:val="center"/>
            <w:hideMark/>
          </w:tcPr>
          <w:p w14:paraId="588DF06D"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Enmienda del Permiso de Operación (PO) para inclusión de nuevas rutas.</w:t>
            </w:r>
          </w:p>
        </w:tc>
        <w:tc>
          <w:tcPr>
            <w:tcW w:w="941" w:type="dxa"/>
            <w:vAlign w:val="center"/>
            <w:hideMark/>
          </w:tcPr>
          <w:p w14:paraId="584D75C4"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Cantidad de Enmiendas del Permiso de Operación (PO) para inclusión de nuevas rutas</w:t>
            </w:r>
          </w:p>
        </w:tc>
        <w:tc>
          <w:tcPr>
            <w:tcW w:w="677" w:type="dxa"/>
            <w:vAlign w:val="center"/>
            <w:hideMark/>
          </w:tcPr>
          <w:p w14:paraId="2EABB6D2"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Trimestral</w:t>
            </w:r>
          </w:p>
        </w:tc>
        <w:tc>
          <w:tcPr>
            <w:tcW w:w="407" w:type="dxa"/>
            <w:vAlign w:val="center"/>
            <w:hideMark/>
          </w:tcPr>
          <w:p w14:paraId="0C916F3B"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2025</w:t>
            </w:r>
          </w:p>
        </w:tc>
        <w:tc>
          <w:tcPr>
            <w:tcW w:w="414" w:type="dxa"/>
            <w:vAlign w:val="center"/>
            <w:hideMark/>
          </w:tcPr>
          <w:p w14:paraId="4264F536"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100%</w:t>
            </w:r>
          </w:p>
        </w:tc>
        <w:tc>
          <w:tcPr>
            <w:tcW w:w="692" w:type="dxa"/>
            <w:vAlign w:val="center"/>
            <w:hideMark/>
          </w:tcPr>
          <w:p w14:paraId="361FFD19"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8</w:t>
            </w:r>
          </w:p>
        </w:tc>
        <w:tc>
          <w:tcPr>
            <w:tcW w:w="656" w:type="dxa"/>
            <w:vAlign w:val="center"/>
            <w:hideMark/>
          </w:tcPr>
          <w:p w14:paraId="043D71D1"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100%</w:t>
            </w:r>
          </w:p>
        </w:tc>
      </w:tr>
      <w:tr w:rsidR="00E32970" w:rsidRPr="00AB6404" w14:paraId="444E2AE1" w14:textId="77777777" w:rsidTr="00E32970">
        <w:trPr>
          <w:trHeight w:val="967"/>
          <w:jc w:val="center"/>
        </w:trPr>
        <w:tc>
          <w:tcPr>
            <w:cnfStyle w:val="001000000000" w:firstRow="0" w:lastRow="0" w:firstColumn="1" w:lastColumn="0" w:oddVBand="0" w:evenVBand="0" w:oddHBand="0" w:evenHBand="0" w:firstRowFirstColumn="0" w:firstRowLastColumn="0" w:lastRowFirstColumn="0" w:lastRowLastColumn="0"/>
            <w:tcW w:w="304" w:type="dxa"/>
            <w:vAlign w:val="center"/>
            <w:hideMark/>
          </w:tcPr>
          <w:p w14:paraId="00FBDCAF" w14:textId="77777777" w:rsidR="00F929D4" w:rsidRPr="00AB6404" w:rsidRDefault="00F929D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16</w:t>
            </w:r>
          </w:p>
        </w:tc>
        <w:tc>
          <w:tcPr>
            <w:tcW w:w="884" w:type="dxa"/>
            <w:vAlign w:val="center"/>
            <w:hideMark/>
          </w:tcPr>
          <w:p w14:paraId="594DC99D" w14:textId="02E82D61"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Secretaría</w:t>
            </w:r>
          </w:p>
        </w:tc>
        <w:tc>
          <w:tcPr>
            <w:tcW w:w="948" w:type="dxa"/>
            <w:vAlign w:val="center"/>
            <w:hideMark/>
          </w:tcPr>
          <w:p w14:paraId="183C740A"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Cancelación de Licencia de Consignatario de Aeronaves de Operadores Aéreos Extranjeros en Vuelos no Regulares o Chárter (LC)</w:t>
            </w:r>
          </w:p>
        </w:tc>
        <w:tc>
          <w:tcPr>
            <w:tcW w:w="941" w:type="dxa"/>
            <w:vAlign w:val="center"/>
            <w:hideMark/>
          </w:tcPr>
          <w:p w14:paraId="623C6711"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 xml:space="preserve">Cantidad de Cancelación Enmiendas a la Licencia de Agente Consignatario Aeronaves de Operadores Aéreos, Extranjeros en </w:t>
            </w:r>
            <w:r w:rsidRPr="00AB6404">
              <w:rPr>
                <w:rFonts w:eastAsia="Times New Roman"/>
                <w:spacing w:val="0"/>
                <w:lang w:val="es-DO" w:eastAsia="es-DO"/>
              </w:rPr>
              <w:lastRenderedPageBreak/>
              <w:t>Vuelos no Regulares (Chárter)</w:t>
            </w:r>
          </w:p>
        </w:tc>
        <w:tc>
          <w:tcPr>
            <w:tcW w:w="677" w:type="dxa"/>
            <w:vAlign w:val="center"/>
            <w:hideMark/>
          </w:tcPr>
          <w:p w14:paraId="424AE34C"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lastRenderedPageBreak/>
              <w:t>Trimestral</w:t>
            </w:r>
          </w:p>
        </w:tc>
        <w:tc>
          <w:tcPr>
            <w:tcW w:w="407" w:type="dxa"/>
            <w:vAlign w:val="center"/>
            <w:hideMark/>
          </w:tcPr>
          <w:p w14:paraId="4DFEB892"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2025</w:t>
            </w:r>
          </w:p>
        </w:tc>
        <w:tc>
          <w:tcPr>
            <w:tcW w:w="414" w:type="dxa"/>
            <w:vAlign w:val="center"/>
            <w:hideMark/>
          </w:tcPr>
          <w:p w14:paraId="3FFB8A56"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100%</w:t>
            </w:r>
          </w:p>
        </w:tc>
        <w:tc>
          <w:tcPr>
            <w:tcW w:w="692" w:type="dxa"/>
            <w:vAlign w:val="center"/>
            <w:hideMark/>
          </w:tcPr>
          <w:p w14:paraId="2FF6E228"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w:t>
            </w:r>
          </w:p>
        </w:tc>
        <w:tc>
          <w:tcPr>
            <w:tcW w:w="656" w:type="dxa"/>
            <w:vAlign w:val="center"/>
            <w:hideMark/>
          </w:tcPr>
          <w:p w14:paraId="2D4ED500"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100%</w:t>
            </w:r>
          </w:p>
        </w:tc>
      </w:tr>
      <w:tr w:rsidR="00E32970" w:rsidRPr="00AB6404" w14:paraId="25883375" w14:textId="77777777" w:rsidTr="00E32970">
        <w:trPr>
          <w:cnfStyle w:val="000000100000" w:firstRow="0" w:lastRow="0" w:firstColumn="0" w:lastColumn="0" w:oddVBand="0" w:evenVBand="0" w:oddHBand="1" w:evenHBand="0" w:firstRowFirstColumn="0" w:firstRowLastColumn="0" w:lastRowFirstColumn="0" w:lastRowLastColumn="0"/>
          <w:trHeight w:val="766"/>
          <w:jc w:val="center"/>
        </w:trPr>
        <w:tc>
          <w:tcPr>
            <w:cnfStyle w:val="001000000000" w:firstRow="0" w:lastRow="0" w:firstColumn="1" w:lastColumn="0" w:oddVBand="0" w:evenVBand="0" w:oddHBand="0" w:evenHBand="0" w:firstRowFirstColumn="0" w:firstRowLastColumn="0" w:lastRowFirstColumn="0" w:lastRowLastColumn="0"/>
            <w:tcW w:w="304" w:type="dxa"/>
            <w:vAlign w:val="center"/>
            <w:hideMark/>
          </w:tcPr>
          <w:p w14:paraId="05CFD754" w14:textId="77777777" w:rsidR="00F929D4" w:rsidRPr="00AB6404" w:rsidRDefault="00F929D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17</w:t>
            </w:r>
          </w:p>
        </w:tc>
        <w:tc>
          <w:tcPr>
            <w:tcW w:w="884" w:type="dxa"/>
            <w:vAlign w:val="center"/>
            <w:hideMark/>
          </w:tcPr>
          <w:p w14:paraId="11845FF9" w14:textId="20218229"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Secretaría</w:t>
            </w:r>
          </w:p>
        </w:tc>
        <w:tc>
          <w:tcPr>
            <w:tcW w:w="948" w:type="dxa"/>
            <w:vAlign w:val="center"/>
            <w:hideMark/>
          </w:tcPr>
          <w:p w14:paraId="1E629E9D"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Cancelación de Certificado de Autorización Económica (CAE)</w:t>
            </w:r>
          </w:p>
        </w:tc>
        <w:tc>
          <w:tcPr>
            <w:tcW w:w="941" w:type="dxa"/>
            <w:vAlign w:val="center"/>
            <w:hideMark/>
          </w:tcPr>
          <w:p w14:paraId="486BA7A1"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Cantidad de Cancelación de Certificado de Autorización Económica</w:t>
            </w:r>
          </w:p>
        </w:tc>
        <w:tc>
          <w:tcPr>
            <w:tcW w:w="677" w:type="dxa"/>
            <w:vAlign w:val="center"/>
            <w:hideMark/>
          </w:tcPr>
          <w:p w14:paraId="650AA6F9"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Trimestral</w:t>
            </w:r>
          </w:p>
        </w:tc>
        <w:tc>
          <w:tcPr>
            <w:tcW w:w="407" w:type="dxa"/>
            <w:vAlign w:val="center"/>
            <w:hideMark/>
          </w:tcPr>
          <w:p w14:paraId="64B49657"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2025</w:t>
            </w:r>
          </w:p>
        </w:tc>
        <w:tc>
          <w:tcPr>
            <w:tcW w:w="414" w:type="dxa"/>
            <w:vAlign w:val="center"/>
            <w:hideMark/>
          </w:tcPr>
          <w:p w14:paraId="7EF8796B"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100%</w:t>
            </w:r>
          </w:p>
        </w:tc>
        <w:tc>
          <w:tcPr>
            <w:tcW w:w="692" w:type="dxa"/>
            <w:vAlign w:val="center"/>
            <w:hideMark/>
          </w:tcPr>
          <w:p w14:paraId="1D56FAB4"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w:t>
            </w:r>
          </w:p>
        </w:tc>
        <w:tc>
          <w:tcPr>
            <w:tcW w:w="656" w:type="dxa"/>
            <w:vAlign w:val="center"/>
            <w:hideMark/>
          </w:tcPr>
          <w:p w14:paraId="2CDC968C"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100%</w:t>
            </w:r>
          </w:p>
        </w:tc>
      </w:tr>
      <w:tr w:rsidR="00E32970" w:rsidRPr="00AB6404" w14:paraId="5CB123B1" w14:textId="77777777" w:rsidTr="00E32970">
        <w:trPr>
          <w:trHeight w:val="766"/>
          <w:jc w:val="center"/>
        </w:trPr>
        <w:tc>
          <w:tcPr>
            <w:cnfStyle w:val="001000000000" w:firstRow="0" w:lastRow="0" w:firstColumn="1" w:lastColumn="0" w:oddVBand="0" w:evenVBand="0" w:oddHBand="0" w:evenHBand="0" w:firstRowFirstColumn="0" w:firstRowLastColumn="0" w:lastRowFirstColumn="0" w:lastRowLastColumn="0"/>
            <w:tcW w:w="304" w:type="dxa"/>
            <w:vAlign w:val="center"/>
            <w:hideMark/>
          </w:tcPr>
          <w:p w14:paraId="752AC4A0" w14:textId="77777777" w:rsidR="00F929D4" w:rsidRPr="00AB6404" w:rsidRDefault="00F929D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18</w:t>
            </w:r>
          </w:p>
        </w:tc>
        <w:tc>
          <w:tcPr>
            <w:tcW w:w="884" w:type="dxa"/>
            <w:vAlign w:val="center"/>
            <w:hideMark/>
          </w:tcPr>
          <w:p w14:paraId="04C62604" w14:textId="408B20E9"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Secretaría</w:t>
            </w:r>
          </w:p>
        </w:tc>
        <w:tc>
          <w:tcPr>
            <w:tcW w:w="948" w:type="dxa"/>
            <w:vAlign w:val="center"/>
            <w:hideMark/>
          </w:tcPr>
          <w:p w14:paraId="40AD0C8B"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Modificación a Certificado de Autorización Económica</w:t>
            </w:r>
          </w:p>
        </w:tc>
        <w:tc>
          <w:tcPr>
            <w:tcW w:w="941" w:type="dxa"/>
            <w:vAlign w:val="center"/>
            <w:hideMark/>
          </w:tcPr>
          <w:p w14:paraId="49C706F7"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Cantidad de modificaciones a Certificado de Autorización Económica</w:t>
            </w:r>
          </w:p>
        </w:tc>
        <w:tc>
          <w:tcPr>
            <w:tcW w:w="677" w:type="dxa"/>
            <w:vAlign w:val="center"/>
            <w:hideMark/>
          </w:tcPr>
          <w:p w14:paraId="7362FCBB"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Trimestral</w:t>
            </w:r>
          </w:p>
        </w:tc>
        <w:tc>
          <w:tcPr>
            <w:tcW w:w="407" w:type="dxa"/>
            <w:vAlign w:val="center"/>
            <w:hideMark/>
          </w:tcPr>
          <w:p w14:paraId="37868B51"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2025</w:t>
            </w:r>
          </w:p>
        </w:tc>
        <w:tc>
          <w:tcPr>
            <w:tcW w:w="414" w:type="dxa"/>
            <w:vAlign w:val="center"/>
            <w:hideMark/>
          </w:tcPr>
          <w:p w14:paraId="3F9B8628"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100%</w:t>
            </w:r>
          </w:p>
        </w:tc>
        <w:tc>
          <w:tcPr>
            <w:tcW w:w="692" w:type="dxa"/>
            <w:vAlign w:val="center"/>
            <w:hideMark/>
          </w:tcPr>
          <w:p w14:paraId="4C767D4E"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w:t>
            </w:r>
          </w:p>
        </w:tc>
        <w:tc>
          <w:tcPr>
            <w:tcW w:w="656" w:type="dxa"/>
            <w:vAlign w:val="center"/>
            <w:hideMark/>
          </w:tcPr>
          <w:p w14:paraId="78B1EBD4"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100%</w:t>
            </w:r>
          </w:p>
        </w:tc>
      </w:tr>
      <w:tr w:rsidR="00E32970" w:rsidRPr="00AB6404" w14:paraId="40FFE1E6" w14:textId="77777777" w:rsidTr="00E32970">
        <w:trPr>
          <w:cnfStyle w:val="000000100000" w:firstRow="0" w:lastRow="0" w:firstColumn="0" w:lastColumn="0" w:oddVBand="0" w:evenVBand="0" w:oddHBand="1" w:evenHBand="0" w:firstRowFirstColumn="0" w:firstRowLastColumn="0" w:lastRowFirstColumn="0" w:lastRowLastColumn="0"/>
          <w:trHeight w:val="766"/>
          <w:jc w:val="center"/>
        </w:trPr>
        <w:tc>
          <w:tcPr>
            <w:cnfStyle w:val="001000000000" w:firstRow="0" w:lastRow="0" w:firstColumn="1" w:lastColumn="0" w:oddVBand="0" w:evenVBand="0" w:oddHBand="0" w:evenHBand="0" w:firstRowFirstColumn="0" w:firstRowLastColumn="0" w:lastRowFirstColumn="0" w:lastRowLastColumn="0"/>
            <w:tcW w:w="304" w:type="dxa"/>
            <w:vAlign w:val="center"/>
            <w:hideMark/>
          </w:tcPr>
          <w:p w14:paraId="12B32AED" w14:textId="77777777" w:rsidR="00F929D4" w:rsidRPr="00AB6404" w:rsidRDefault="00F929D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19</w:t>
            </w:r>
          </w:p>
        </w:tc>
        <w:tc>
          <w:tcPr>
            <w:tcW w:w="884" w:type="dxa"/>
            <w:vAlign w:val="center"/>
            <w:hideMark/>
          </w:tcPr>
          <w:p w14:paraId="7E826F9B" w14:textId="347A5619"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Secretaría</w:t>
            </w:r>
          </w:p>
        </w:tc>
        <w:tc>
          <w:tcPr>
            <w:tcW w:w="948" w:type="dxa"/>
            <w:vAlign w:val="center"/>
            <w:hideMark/>
          </w:tcPr>
          <w:p w14:paraId="6D007F46"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Modificación a Permisos de Operaciones</w:t>
            </w:r>
          </w:p>
        </w:tc>
        <w:tc>
          <w:tcPr>
            <w:tcW w:w="941" w:type="dxa"/>
            <w:vAlign w:val="center"/>
            <w:hideMark/>
          </w:tcPr>
          <w:p w14:paraId="471F84E9"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Cantidad de Modificación a Permisos de Operaciones</w:t>
            </w:r>
          </w:p>
        </w:tc>
        <w:tc>
          <w:tcPr>
            <w:tcW w:w="677" w:type="dxa"/>
            <w:vAlign w:val="center"/>
            <w:hideMark/>
          </w:tcPr>
          <w:p w14:paraId="1F3AA874"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Trimestral</w:t>
            </w:r>
          </w:p>
        </w:tc>
        <w:tc>
          <w:tcPr>
            <w:tcW w:w="407" w:type="dxa"/>
            <w:vAlign w:val="center"/>
            <w:hideMark/>
          </w:tcPr>
          <w:p w14:paraId="285D1A65"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2025</w:t>
            </w:r>
          </w:p>
        </w:tc>
        <w:tc>
          <w:tcPr>
            <w:tcW w:w="414" w:type="dxa"/>
            <w:vAlign w:val="center"/>
            <w:hideMark/>
          </w:tcPr>
          <w:p w14:paraId="16CA6DA2"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100%</w:t>
            </w:r>
          </w:p>
        </w:tc>
        <w:tc>
          <w:tcPr>
            <w:tcW w:w="692" w:type="dxa"/>
            <w:vAlign w:val="center"/>
            <w:hideMark/>
          </w:tcPr>
          <w:p w14:paraId="6EDCAAA1"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5</w:t>
            </w:r>
          </w:p>
        </w:tc>
        <w:tc>
          <w:tcPr>
            <w:tcW w:w="656" w:type="dxa"/>
            <w:vAlign w:val="center"/>
            <w:hideMark/>
          </w:tcPr>
          <w:p w14:paraId="228AC6F8"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100%</w:t>
            </w:r>
          </w:p>
        </w:tc>
      </w:tr>
      <w:tr w:rsidR="00E32970" w:rsidRPr="00AB6404" w14:paraId="323EFB8D" w14:textId="77777777" w:rsidTr="00E32970">
        <w:trPr>
          <w:trHeight w:val="1584"/>
          <w:jc w:val="center"/>
        </w:trPr>
        <w:tc>
          <w:tcPr>
            <w:cnfStyle w:val="001000000000" w:firstRow="0" w:lastRow="0" w:firstColumn="1" w:lastColumn="0" w:oddVBand="0" w:evenVBand="0" w:oddHBand="0" w:evenHBand="0" w:firstRowFirstColumn="0" w:firstRowLastColumn="0" w:lastRowFirstColumn="0" w:lastRowLastColumn="0"/>
            <w:tcW w:w="304" w:type="dxa"/>
            <w:vAlign w:val="center"/>
            <w:hideMark/>
          </w:tcPr>
          <w:p w14:paraId="338A0B2C" w14:textId="77777777" w:rsidR="00F929D4" w:rsidRPr="00AB6404" w:rsidRDefault="00F929D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lastRenderedPageBreak/>
              <w:t>20</w:t>
            </w:r>
          </w:p>
        </w:tc>
        <w:tc>
          <w:tcPr>
            <w:tcW w:w="884" w:type="dxa"/>
            <w:vAlign w:val="center"/>
            <w:hideMark/>
          </w:tcPr>
          <w:p w14:paraId="51DB6FEC" w14:textId="5445D38C"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Secretaría</w:t>
            </w:r>
          </w:p>
        </w:tc>
        <w:tc>
          <w:tcPr>
            <w:tcW w:w="948" w:type="dxa"/>
            <w:vAlign w:val="center"/>
            <w:hideMark/>
          </w:tcPr>
          <w:p w14:paraId="6A61A1E0"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Permisos de Vuelos No Regulares o Vuelos Chárter</w:t>
            </w:r>
          </w:p>
        </w:tc>
        <w:tc>
          <w:tcPr>
            <w:tcW w:w="941" w:type="dxa"/>
            <w:vAlign w:val="center"/>
            <w:hideMark/>
          </w:tcPr>
          <w:p w14:paraId="3E8BF2DB"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Cantidad de Permisos de Vuelos No Regulares o Vuelos Chárter</w:t>
            </w:r>
          </w:p>
        </w:tc>
        <w:tc>
          <w:tcPr>
            <w:tcW w:w="677" w:type="dxa"/>
            <w:vAlign w:val="center"/>
            <w:hideMark/>
          </w:tcPr>
          <w:p w14:paraId="19F0854A"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Trimestral</w:t>
            </w:r>
          </w:p>
        </w:tc>
        <w:tc>
          <w:tcPr>
            <w:tcW w:w="407" w:type="dxa"/>
            <w:vAlign w:val="center"/>
            <w:hideMark/>
          </w:tcPr>
          <w:p w14:paraId="3B363788"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2025</w:t>
            </w:r>
          </w:p>
        </w:tc>
        <w:tc>
          <w:tcPr>
            <w:tcW w:w="414" w:type="dxa"/>
            <w:vAlign w:val="center"/>
            <w:hideMark/>
          </w:tcPr>
          <w:p w14:paraId="29FD3978"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100%</w:t>
            </w:r>
          </w:p>
        </w:tc>
        <w:tc>
          <w:tcPr>
            <w:tcW w:w="692" w:type="dxa"/>
            <w:vAlign w:val="center"/>
            <w:hideMark/>
          </w:tcPr>
          <w:p w14:paraId="72927AFF"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Vuelos Chárter Pasajeros: 1,160. Vuelos Chárter Carga: 4,976. Total: 6,136</w:t>
            </w:r>
          </w:p>
        </w:tc>
        <w:tc>
          <w:tcPr>
            <w:tcW w:w="656" w:type="dxa"/>
            <w:vAlign w:val="center"/>
            <w:hideMark/>
          </w:tcPr>
          <w:p w14:paraId="788570A2" w14:textId="77777777" w:rsidR="00F929D4" w:rsidRPr="00AB6404" w:rsidRDefault="00F929D4" w:rsidP="00AB6404">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100%</w:t>
            </w:r>
          </w:p>
        </w:tc>
      </w:tr>
      <w:tr w:rsidR="00E32970" w:rsidRPr="00AB6404" w14:paraId="432D926C" w14:textId="77777777" w:rsidTr="00E32970">
        <w:trPr>
          <w:cnfStyle w:val="000000100000" w:firstRow="0" w:lastRow="0" w:firstColumn="0" w:lastColumn="0" w:oddVBand="0" w:evenVBand="0" w:oddHBand="1" w:evenHBand="0" w:firstRowFirstColumn="0" w:firstRowLastColumn="0" w:lastRowFirstColumn="0" w:lastRowLastColumn="0"/>
          <w:trHeight w:val="1849"/>
          <w:jc w:val="center"/>
        </w:trPr>
        <w:tc>
          <w:tcPr>
            <w:cnfStyle w:val="001000000000" w:firstRow="0" w:lastRow="0" w:firstColumn="1" w:lastColumn="0" w:oddVBand="0" w:evenVBand="0" w:oddHBand="0" w:evenHBand="0" w:firstRowFirstColumn="0" w:firstRowLastColumn="0" w:lastRowFirstColumn="0" w:lastRowLastColumn="0"/>
            <w:tcW w:w="304" w:type="dxa"/>
            <w:vAlign w:val="center"/>
            <w:hideMark/>
          </w:tcPr>
          <w:p w14:paraId="35451E13" w14:textId="77777777" w:rsidR="00F929D4" w:rsidRPr="00AB6404" w:rsidRDefault="00F929D4" w:rsidP="00AB6404">
            <w:pPr>
              <w:spacing w:line="360" w:lineRule="auto"/>
              <w:jc w:val="center"/>
              <w:rPr>
                <w:rFonts w:eastAsia="Times New Roman"/>
                <w:b w:val="0"/>
                <w:bCs w:val="0"/>
                <w:spacing w:val="0"/>
                <w:lang w:val="es-DO" w:eastAsia="es-DO"/>
              </w:rPr>
            </w:pPr>
            <w:r w:rsidRPr="00AB6404">
              <w:rPr>
                <w:rFonts w:eastAsia="Times New Roman"/>
                <w:b w:val="0"/>
                <w:bCs w:val="0"/>
                <w:spacing w:val="0"/>
                <w:lang w:val="es-DO" w:eastAsia="es-DO"/>
              </w:rPr>
              <w:t>21</w:t>
            </w:r>
          </w:p>
        </w:tc>
        <w:tc>
          <w:tcPr>
            <w:tcW w:w="884" w:type="dxa"/>
            <w:vAlign w:val="center"/>
            <w:hideMark/>
          </w:tcPr>
          <w:p w14:paraId="379F8E2D" w14:textId="15D1933B"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Secretaría</w:t>
            </w:r>
          </w:p>
        </w:tc>
        <w:tc>
          <w:tcPr>
            <w:tcW w:w="948" w:type="dxa"/>
            <w:vAlign w:val="center"/>
            <w:hideMark/>
          </w:tcPr>
          <w:p w14:paraId="7F1E34ED"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Permisos Especiales</w:t>
            </w:r>
          </w:p>
        </w:tc>
        <w:tc>
          <w:tcPr>
            <w:tcW w:w="941" w:type="dxa"/>
            <w:vAlign w:val="center"/>
            <w:hideMark/>
          </w:tcPr>
          <w:p w14:paraId="44E16D78"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Cantidad de Permisos Especiales</w:t>
            </w:r>
          </w:p>
        </w:tc>
        <w:tc>
          <w:tcPr>
            <w:tcW w:w="677" w:type="dxa"/>
            <w:vAlign w:val="center"/>
            <w:hideMark/>
          </w:tcPr>
          <w:p w14:paraId="17317AB9"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Trimestral</w:t>
            </w:r>
          </w:p>
        </w:tc>
        <w:tc>
          <w:tcPr>
            <w:tcW w:w="407" w:type="dxa"/>
            <w:vAlign w:val="center"/>
            <w:hideMark/>
          </w:tcPr>
          <w:p w14:paraId="603DD4C9"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2025</w:t>
            </w:r>
          </w:p>
        </w:tc>
        <w:tc>
          <w:tcPr>
            <w:tcW w:w="414" w:type="dxa"/>
            <w:vAlign w:val="center"/>
            <w:hideMark/>
          </w:tcPr>
          <w:p w14:paraId="3F190B18"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100%</w:t>
            </w:r>
          </w:p>
        </w:tc>
        <w:tc>
          <w:tcPr>
            <w:tcW w:w="692" w:type="dxa"/>
            <w:vAlign w:val="center"/>
            <w:hideMark/>
          </w:tcPr>
          <w:p w14:paraId="3ECB7D06"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Permisos Especiales: 3,543 pasajeros, pasajeros y carga. 895. Total: 4,438</w:t>
            </w:r>
          </w:p>
        </w:tc>
        <w:tc>
          <w:tcPr>
            <w:tcW w:w="656" w:type="dxa"/>
            <w:vAlign w:val="center"/>
            <w:hideMark/>
          </w:tcPr>
          <w:p w14:paraId="1F8818D6" w14:textId="77777777" w:rsidR="00F929D4" w:rsidRPr="00AB6404" w:rsidRDefault="00F929D4" w:rsidP="00AB6404">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spacing w:val="0"/>
                <w:lang w:val="es-DO" w:eastAsia="es-DO"/>
              </w:rPr>
            </w:pPr>
            <w:r w:rsidRPr="00AB6404">
              <w:rPr>
                <w:rFonts w:eastAsia="Times New Roman"/>
                <w:spacing w:val="0"/>
                <w:lang w:val="es-DO" w:eastAsia="es-DO"/>
              </w:rPr>
              <w:t>100%</w:t>
            </w:r>
          </w:p>
        </w:tc>
      </w:tr>
    </w:tbl>
    <w:p w14:paraId="57976750" w14:textId="77777777" w:rsidR="00101DF4" w:rsidRPr="00AB6404" w:rsidRDefault="00101DF4" w:rsidP="00AB6404">
      <w:pPr>
        <w:spacing w:line="360" w:lineRule="auto"/>
        <w:jc w:val="center"/>
        <w:rPr>
          <w:noProof/>
          <w:lang w:val="es-DO"/>
        </w:rPr>
      </w:pPr>
    </w:p>
    <w:p w14:paraId="42B6AB5B" w14:textId="658DC1EE" w:rsidR="00FC2432" w:rsidRPr="00AB6404" w:rsidRDefault="00E31BDD" w:rsidP="008C0BD4">
      <w:pPr>
        <w:pStyle w:val="Ttulo2"/>
        <w:numPr>
          <w:ilvl w:val="0"/>
          <w:numId w:val="40"/>
        </w:numPr>
        <w:spacing w:line="360" w:lineRule="auto"/>
        <w:rPr>
          <w:rFonts w:eastAsia="Times New Roman" w:cs="Times New Roman"/>
          <w:color w:val="767171"/>
          <w:szCs w:val="24"/>
          <w:lang w:val="es-DO" w:eastAsia="es-DO"/>
        </w:rPr>
      </w:pPr>
      <w:r w:rsidRPr="00AB6404">
        <w:rPr>
          <w:rFonts w:eastAsia="Calibri" w:cs="Times New Roman"/>
          <w:noProof/>
          <w:lang w:val="es-DO"/>
        </w:rPr>
        <w:br w:type="page"/>
      </w:r>
      <w:bookmarkStart w:id="1661" w:name="_Toc218581892"/>
      <w:r w:rsidR="00945790" w:rsidRPr="008C0BD4">
        <w:rPr>
          <w:rFonts w:cs="Times New Roman"/>
          <w:noProof/>
          <w:color w:val="767171"/>
          <w:lang w:val="es-DO"/>
        </w:rPr>
        <w:lastRenderedPageBreak/>
        <w:t>Res</w:t>
      </w:r>
      <w:r w:rsidR="002F1D06" w:rsidRPr="008C0BD4">
        <w:rPr>
          <w:rFonts w:cs="Times New Roman"/>
          <w:noProof/>
          <w:color w:val="767171"/>
          <w:lang w:val="es-DO"/>
        </w:rPr>
        <w:t>u</w:t>
      </w:r>
      <w:r w:rsidR="00945790" w:rsidRPr="008C0BD4">
        <w:rPr>
          <w:rFonts w:cs="Times New Roman"/>
          <w:noProof/>
          <w:color w:val="767171"/>
          <w:lang w:val="es-DO"/>
        </w:rPr>
        <w:t xml:space="preserve">men del </w:t>
      </w:r>
      <w:r w:rsidR="00DB78CC" w:rsidRPr="008C0BD4">
        <w:rPr>
          <w:rFonts w:cs="Times New Roman"/>
          <w:noProof/>
          <w:color w:val="767171"/>
          <w:lang w:val="es-DO"/>
        </w:rPr>
        <w:t>Plan de Compras</w:t>
      </w:r>
      <w:bookmarkEnd w:id="1661"/>
    </w:p>
    <w:tbl>
      <w:tblPr>
        <w:tblW w:w="7680" w:type="dxa"/>
        <w:jc w:val="center"/>
        <w:tblCellMar>
          <w:left w:w="70" w:type="dxa"/>
          <w:right w:w="70" w:type="dxa"/>
        </w:tblCellMar>
        <w:tblLook w:val="04A0" w:firstRow="1" w:lastRow="0" w:firstColumn="1" w:lastColumn="0" w:noHBand="0" w:noVBand="1"/>
      </w:tblPr>
      <w:tblGrid>
        <w:gridCol w:w="1776"/>
        <w:gridCol w:w="5904"/>
      </w:tblGrid>
      <w:tr w:rsidR="0081747A" w:rsidRPr="00C132D7" w14:paraId="25774C05" w14:textId="77777777" w:rsidTr="002776CF">
        <w:trPr>
          <w:trHeight w:val="630"/>
          <w:tblHeader/>
          <w:jc w:val="center"/>
        </w:trPr>
        <w:tc>
          <w:tcPr>
            <w:tcW w:w="7680" w:type="dxa"/>
            <w:gridSpan w:val="2"/>
            <w:tcBorders>
              <w:top w:val="nil"/>
              <w:left w:val="nil"/>
              <w:bottom w:val="nil"/>
              <w:right w:val="nil"/>
            </w:tcBorders>
            <w:shd w:val="clear" w:color="auto" w:fill="002060"/>
            <w:vAlign w:val="bottom"/>
            <w:hideMark/>
          </w:tcPr>
          <w:p w14:paraId="250755E7" w14:textId="77777777" w:rsidR="008538F1" w:rsidRPr="00AB6404" w:rsidRDefault="008538F1" w:rsidP="00AB6404">
            <w:pPr>
              <w:spacing w:after="0" w:line="360" w:lineRule="auto"/>
              <w:jc w:val="center"/>
              <w:rPr>
                <w:rFonts w:eastAsia="Times New Roman"/>
                <w:spacing w:val="0"/>
                <w:lang w:val="es-DO" w:eastAsia="es-DO"/>
              </w:rPr>
            </w:pPr>
            <w:r w:rsidRPr="00AB6404">
              <w:rPr>
                <w:rFonts w:eastAsia="Times New Roman"/>
                <w:color w:val="FFFFFF" w:themeColor="background1"/>
                <w:spacing w:val="0"/>
                <w:lang w:val="es-DO" w:eastAsia="es-DO"/>
              </w:rPr>
              <w:t xml:space="preserve">Resumen del PACC 2025 </w:t>
            </w:r>
            <w:r w:rsidRPr="00AB6404">
              <w:rPr>
                <w:rFonts w:eastAsia="Times New Roman"/>
                <w:color w:val="FFFFFF" w:themeColor="background1"/>
                <w:spacing w:val="0"/>
                <w:lang w:val="es-DO" w:eastAsia="es-DO"/>
              </w:rPr>
              <w:br/>
              <w:t xml:space="preserve">Junta de Aviación Civil </w:t>
            </w:r>
          </w:p>
        </w:tc>
      </w:tr>
      <w:tr w:rsidR="0081747A" w:rsidRPr="00AB6404" w14:paraId="250C25C9" w14:textId="77777777" w:rsidTr="008538F1">
        <w:trPr>
          <w:trHeight w:val="330"/>
          <w:jc w:val="center"/>
        </w:trPr>
        <w:tc>
          <w:tcPr>
            <w:tcW w:w="7680" w:type="dxa"/>
            <w:gridSpan w:val="2"/>
            <w:tcBorders>
              <w:top w:val="single" w:sz="8" w:space="0" w:color="A6A6A6"/>
              <w:left w:val="single" w:sz="8" w:space="0" w:color="A6A6A6"/>
              <w:bottom w:val="single" w:sz="8" w:space="0" w:color="A6A6A6"/>
              <w:right w:val="single" w:sz="8" w:space="0" w:color="A6A6A6"/>
            </w:tcBorders>
            <w:shd w:val="clear" w:color="000000" w:fill="D9D9D9"/>
            <w:vAlign w:val="center"/>
            <w:hideMark/>
          </w:tcPr>
          <w:p w14:paraId="6CAC3222" w14:textId="77777777" w:rsidR="008538F1" w:rsidRPr="00AB6404" w:rsidRDefault="008538F1" w:rsidP="00AB6404">
            <w:pPr>
              <w:spacing w:after="0" w:line="360" w:lineRule="auto"/>
              <w:jc w:val="center"/>
              <w:rPr>
                <w:rFonts w:eastAsia="Times New Roman"/>
                <w:spacing w:val="0"/>
                <w:lang w:val="es-DO" w:eastAsia="es-DO"/>
              </w:rPr>
            </w:pPr>
            <w:r w:rsidRPr="00AB6404">
              <w:rPr>
                <w:rFonts w:eastAsia="Times New Roman"/>
                <w:spacing w:val="0"/>
                <w:lang w:val="es-DO" w:eastAsia="es-DO"/>
              </w:rPr>
              <w:t>Datos De Cabecera PACC</w:t>
            </w:r>
          </w:p>
        </w:tc>
      </w:tr>
      <w:tr w:rsidR="0081747A" w:rsidRPr="00AB6404" w14:paraId="22419467" w14:textId="77777777" w:rsidTr="008538F1">
        <w:trPr>
          <w:trHeight w:val="330"/>
          <w:jc w:val="center"/>
        </w:trPr>
        <w:tc>
          <w:tcPr>
            <w:tcW w:w="1776" w:type="dxa"/>
            <w:tcBorders>
              <w:top w:val="nil"/>
              <w:left w:val="single" w:sz="8" w:space="0" w:color="A6A6A6"/>
              <w:bottom w:val="single" w:sz="8" w:space="0" w:color="A6A6A6"/>
              <w:right w:val="single" w:sz="12" w:space="0" w:color="FFFFFF"/>
            </w:tcBorders>
            <w:vAlign w:val="center"/>
            <w:hideMark/>
          </w:tcPr>
          <w:p w14:paraId="5E1244FE" w14:textId="77777777" w:rsidR="008538F1" w:rsidRPr="00AB6404" w:rsidRDefault="008538F1" w:rsidP="00AB6404">
            <w:pPr>
              <w:spacing w:after="0" w:line="360" w:lineRule="auto"/>
              <w:rPr>
                <w:rFonts w:eastAsia="Times New Roman"/>
                <w:spacing w:val="0"/>
                <w:lang w:val="es-DO" w:eastAsia="es-DO"/>
              </w:rPr>
            </w:pPr>
            <w:r w:rsidRPr="00AB6404">
              <w:rPr>
                <w:rFonts w:eastAsia="Times New Roman"/>
                <w:spacing w:val="0"/>
                <w:lang w:val="es-DO" w:eastAsia="es-DO"/>
              </w:rPr>
              <w:t>Monto Estimado Total</w:t>
            </w:r>
          </w:p>
        </w:tc>
        <w:tc>
          <w:tcPr>
            <w:tcW w:w="5904" w:type="dxa"/>
            <w:tcBorders>
              <w:top w:val="nil"/>
              <w:left w:val="nil"/>
              <w:bottom w:val="single" w:sz="8" w:space="0" w:color="A6A6A6"/>
              <w:right w:val="single" w:sz="8" w:space="0" w:color="A6A6A6"/>
            </w:tcBorders>
            <w:noWrap/>
            <w:vAlign w:val="center"/>
            <w:hideMark/>
          </w:tcPr>
          <w:p w14:paraId="7DEDAE38" w14:textId="77777777" w:rsidR="008538F1" w:rsidRPr="00AB6404" w:rsidRDefault="008538F1" w:rsidP="00AB6404">
            <w:pPr>
              <w:spacing w:after="0" w:line="360" w:lineRule="auto"/>
              <w:jc w:val="right"/>
              <w:rPr>
                <w:rFonts w:eastAsia="Times New Roman"/>
                <w:spacing w:val="0"/>
                <w:lang w:val="es-DO" w:eastAsia="es-DO"/>
              </w:rPr>
            </w:pPr>
            <w:r w:rsidRPr="00AB6404">
              <w:rPr>
                <w:rFonts w:eastAsia="Times New Roman"/>
                <w:spacing w:val="0"/>
                <w:lang w:val="es-DO" w:eastAsia="es-DO"/>
              </w:rPr>
              <w:t>RD$319,066,359.00</w:t>
            </w:r>
          </w:p>
        </w:tc>
      </w:tr>
      <w:tr w:rsidR="0081747A" w:rsidRPr="00AB6404" w14:paraId="136B599A" w14:textId="77777777" w:rsidTr="008538F1">
        <w:trPr>
          <w:trHeight w:val="330"/>
          <w:jc w:val="center"/>
        </w:trPr>
        <w:tc>
          <w:tcPr>
            <w:tcW w:w="1776" w:type="dxa"/>
            <w:tcBorders>
              <w:top w:val="nil"/>
              <w:left w:val="single" w:sz="8" w:space="0" w:color="A6A6A6"/>
              <w:bottom w:val="single" w:sz="8" w:space="0" w:color="A6A6A6"/>
              <w:right w:val="single" w:sz="12" w:space="0" w:color="FFFFFF"/>
            </w:tcBorders>
            <w:vAlign w:val="center"/>
            <w:hideMark/>
          </w:tcPr>
          <w:p w14:paraId="48E70936" w14:textId="77777777" w:rsidR="008538F1" w:rsidRPr="00AB6404" w:rsidRDefault="008538F1" w:rsidP="00AB6404">
            <w:pPr>
              <w:spacing w:after="0" w:line="360" w:lineRule="auto"/>
              <w:rPr>
                <w:rFonts w:eastAsia="Times New Roman"/>
                <w:spacing w:val="0"/>
                <w:lang w:val="es-DO" w:eastAsia="es-DO"/>
              </w:rPr>
            </w:pPr>
            <w:r w:rsidRPr="00AB6404">
              <w:rPr>
                <w:rFonts w:eastAsia="Times New Roman"/>
                <w:spacing w:val="0"/>
                <w:lang w:val="es-DO" w:eastAsia="es-DO"/>
              </w:rPr>
              <w:t>Cantidad De Procesos Registrados</w:t>
            </w:r>
          </w:p>
        </w:tc>
        <w:tc>
          <w:tcPr>
            <w:tcW w:w="5904" w:type="dxa"/>
            <w:tcBorders>
              <w:top w:val="nil"/>
              <w:left w:val="nil"/>
              <w:bottom w:val="single" w:sz="8" w:space="0" w:color="A6A6A6"/>
              <w:right w:val="single" w:sz="8" w:space="0" w:color="A6A6A6"/>
            </w:tcBorders>
            <w:noWrap/>
            <w:vAlign w:val="center"/>
            <w:hideMark/>
          </w:tcPr>
          <w:p w14:paraId="625935A1" w14:textId="77777777" w:rsidR="008538F1" w:rsidRPr="00AB6404" w:rsidRDefault="008538F1" w:rsidP="00AB6404">
            <w:pPr>
              <w:spacing w:after="0" w:line="360" w:lineRule="auto"/>
              <w:jc w:val="right"/>
              <w:rPr>
                <w:rFonts w:eastAsia="Times New Roman"/>
                <w:spacing w:val="0"/>
                <w:lang w:val="es-DO" w:eastAsia="es-DO"/>
              </w:rPr>
            </w:pPr>
            <w:r w:rsidRPr="00AB6404">
              <w:rPr>
                <w:rFonts w:eastAsia="Times New Roman"/>
                <w:spacing w:val="0"/>
                <w:lang w:val="es-DO" w:eastAsia="es-DO"/>
              </w:rPr>
              <w:t>RD$151.00</w:t>
            </w:r>
          </w:p>
        </w:tc>
      </w:tr>
      <w:tr w:rsidR="0081747A" w:rsidRPr="00AB6404" w14:paraId="0849962A" w14:textId="77777777" w:rsidTr="008538F1">
        <w:trPr>
          <w:trHeight w:val="330"/>
          <w:jc w:val="center"/>
        </w:trPr>
        <w:tc>
          <w:tcPr>
            <w:tcW w:w="1776" w:type="dxa"/>
            <w:tcBorders>
              <w:top w:val="nil"/>
              <w:left w:val="single" w:sz="8" w:space="0" w:color="A6A6A6"/>
              <w:bottom w:val="single" w:sz="8" w:space="0" w:color="A6A6A6"/>
              <w:right w:val="single" w:sz="12" w:space="0" w:color="FFFFFF"/>
            </w:tcBorders>
            <w:vAlign w:val="center"/>
            <w:hideMark/>
          </w:tcPr>
          <w:p w14:paraId="185922F1" w14:textId="77777777" w:rsidR="008538F1" w:rsidRPr="00AB6404" w:rsidRDefault="008538F1" w:rsidP="00AB6404">
            <w:pPr>
              <w:spacing w:after="0" w:line="360" w:lineRule="auto"/>
              <w:rPr>
                <w:rFonts w:eastAsia="Times New Roman"/>
                <w:spacing w:val="0"/>
                <w:lang w:val="es-DO" w:eastAsia="es-DO"/>
              </w:rPr>
            </w:pPr>
            <w:r w:rsidRPr="00AB6404">
              <w:rPr>
                <w:rFonts w:eastAsia="Times New Roman"/>
                <w:spacing w:val="0"/>
                <w:lang w:val="es-DO" w:eastAsia="es-DO"/>
              </w:rPr>
              <w:t xml:space="preserve">Capítulo </w:t>
            </w:r>
          </w:p>
        </w:tc>
        <w:tc>
          <w:tcPr>
            <w:tcW w:w="5904" w:type="dxa"/>
            <w:tcBorders>
              <w:top w:val="nil"/>
              <w:left w:val="nil"/>
              <w:bottom w:val="single" w:sz="8" w:space="0" w:color="A6A6A6"/>
              <w:right w:val="single" w:sz="8" w:space="0" w:color="A6A6A6"/>
            </w:tcBorders>
            <w:noWrap/>
            <w:vAlign w:val="center"/>
            <w:hideMark/>
          </w:tcPr>
          <w:p w14:paraId="2E9E41A8" w14:textId="77777777" w:rsidR="008538F1" w:rsidRPr="00AB6404" w:rsidRDefault="008538F1" w:rsidP="00AB6404">
            <w:pPr>
              <w:spacing w:after="0" w:line="360" w:lineRule="auto"/>
              <w:jc w:val="right"/>
              <w:rPr>
                <w:rFonts w:eastAsia="Times New Roman"/>
                <w:spacing w:val="0"/>
                <w:lang w:val="es-DO" w:eastAsia="es-DO"/>
              </w:rPr>
            </w:pPr>
            <w:r w:rsidRPr="00AB6404">
              <w:rPr>
                <w:rFonts w:eastAsia="Times New Roman"/>
                <w:spacing w:val="0"/>
                <w:lang w:val="es-DO" w:eastAsia="es-DO"/>
              </w:rPr>
              <w:t>211</w:t>
            </w:r>
          </w:p>
        </w:tc>
      </w:tr>
      <w:tr w:rsidR="0081747A" w:rsidRPr="00AB6404" w14:paraId="30E351DA" w14:textId="77777777" w:rsidTr="008538F1">
        <w:trPr>
          <w:trHeight w:val="330"/>
          <w:jc w:val="center"/>
        </w:trPr>
        <w:tc>
          <w:tcPr>
            <w:tcW w:w="1776" w:type="dxa"/>
            <w:tcBorders>
              <w:top w:val="nil"/>
              <w:left w:val="single" w:sz="8" w:space="0" w:color="A6A6A6"/>
              <w:bottom w:val="single" w:sz="8" w:space="0" w:color="A6A6A6"/>
              <w:right w:val="single" w:sz="12" w:space="0" w:color="FFFFFF"/>
            </w:tcBorders>
            <w:vAlign w:val="center"/>
            <w:hideMark/>
          </w:tcPr>
          <w:p w14:paraId="0A126B5B" w14:textId="77777777" w:rsidR="008538F1" w:rsidRPr="00AB6404" w:rsidRDefault="008538F1" w:rsidP="00AB6404">
            <w:pPr>
              <w:spacing w:after="0" w:line="360" w:lineRule="auto"/>
              <w:rPr>
                <w:rFonts w:eastAsia="Times New Roman"/>
                <w:spacing w:val="0"/>
                <w:lang w:val="es-DO" w:eastAsia="es-DO"/>
              </w:rPr>
            </w:pPr>
            <w:r w:rsidRPr="00AB6404">
              <w:rPr>
                <w:rFonts w:eastAsia="Times New Roman"/>
                <w:spacing w:val="0"/>
                <w:lang w:val="es-DO" w:eastAsia="es-DO"/>
              </w:rPr>
              <w:t>Sub-Capítulo</w:t>
            </w:r>
          </w:p>
        </w:tc>
        <w:tc>
          <w:tcPr>
            <w:tcW w:w="5904" w:type="dxa"/>
            <w:tcBorders>
              <w:top w:val="nil"/>
              <w:left w:val="nil"/>
              <w:bottom w:val="single" w:sz="8" w:space="0" w:color="A6A6A6"/>
              <w:right w:val="single" w:sz="8" w:space="0" w:color="A6A6A6"/>
            </w:tcBorders>
            <w:noWrap/>
            <w:vAlign w:val="center"/>
            <w:hideMark/>
          </w:tcPr>
          <w:p w14:paraId="7FAD27F8" w14:textId="77777777" w:rsidR="008538F1" w:rsidRPr="00AB6404" w:rsidRDefault="008538F1" w:rsidP="00AB6404">
            <w:pPr>
              <w:spacing w:after="0" w:line="360" w:lineRule="auto"/>
              <w:jc w:val="right"/>
              <w:rPr>
                <w:rFonts w:eastAsia="Times New Roman"/>
                <w:spacing w:val="0"/>
                <w:lang w:val="es-DO" w:eastAsia="es-DO"/>
              </w:rPr>
            </w:pPr>
            <w:r w:rsidRPr="00AB6404">
              <w:rPr>
                <w:rFonts w:eastAsia="Times New Roman"/>
                <w:spacing w:val="0"/>
                <w:lang w:val="es-DO" w:eastAsia="es-DO"/>
              </w:rPr>
              <w:t>1</w:t>
            </w:r>
          </w:p>
        </w:tc>
      </w:tr>
      <w:tr w:rsidR="0081747A" w:rsidRPr="00AB6404" w14:paraId="197546A7" w14:textId="77777777" w:rsidTr="008538F1">
        <w:trPr>
          <w:trHeight w:val="330"/>
          <w:jc w:val="center"/>
        </w:trPr>
        <w:tc>
          <w:tcPr>
            <w:tcW w:w="1776" w:type="dxa"/>
            <w:tcBorders>
              <w:top w:val="nil"/>
              <w:left w:val="single" w:sz="8" w:space="0" w:color="A6A6A6"/>
              <w:bottom w:val="single" w:sz="8" w:space="0" w:color="A6A6A6"/>
              <w:right w:val="single" w:sz="12" w:space="0" w:color="FFFFFF"/>
            </w:tcBorders>
            <w:vAlign w:val="center"/>
            <w:hideMark/>
          </w:tcPr>
          <w:p w14:paraId="1BC7DC4F" w14:textId="77777777" w:rsidR="008538F1" w:rsidRPr="00AB6404" w:rsidRDefault="008538F1" w:rsidP="00AB6404">
            <w:pPr>
              <w:spacing w:after="0" w:line="360" w:lineRule="auto"/>
              <w:rPr>
                <w:rFonts w:eastAsia="Times New Roman"/>
                <w:spacing w:val="0"/>
                <w:lang w:val="es-DO" w:eastAsia="es-DO"/>
              </w:rPr>
            </w:pPr>
            <w:r w:rsidRPr="00AB6404">
              <w:rPr>
                <w:rFonts w:eastAsia="Times New Roman"/>
                <w:spacing w:val="0"/>
                <w:lang w:val="es-DO" w:eastAsia="es-DO"/>
              </w:rPr>
              <w:t>Unidad Ejecutora</w:t>
            </w:r>
          </w:p>
        </w:tc>
        <w:tc>
          <w:tcPr>
            <w:tcW w:w="5904" w:type="dxa"/>
            <w:tcBorders>
              <w:top w:val="nil"/>
              <w:left w:val="nil"/>
              <w:bottom w:val="single" w:sz="8" w:space="0" w:color="A6A6A6"/>
              <w:right w:val="single" w:sz="8" w:space="0" w:color="A6A6A6"/>
            </w:tcBorders>
            <w:noWrap/>
            <w:vAlign w:val="center"/>
            <w:hideMark/>
          </w:tcPr>
          <w:p w14:paraId="5D5B7A72" w14:textId="77777777" w:rsidR="008538F1" w:rsidRPr="00AB6404" w:rsidRDefault="008538F1" w:rsidP="00AB6404">
            <w:pPr>
              <w:spacing w:after="0" w:line="360" w:lineRule="auto"/>
              <w:jc w:val="right"/>
              <w:rPr>
                <w:rFonts w:eastAsia="Times New Roman"/>
                <w:spacing w:val="0"/>
                <w:lang w:val="es-DO" w:eastAsia="es-DO"/>
              </w:rPr>
            </w:pPr>
            <w:r w:rsidRPr="00AB6404">
              <w:rPr>
                <w:rFonts w:eastAsia="Times New Roman"/>
                <w:spacing w:val="0"/>
                <w:lang w:val="es-DO" w:eastAsia="es-DO"/>
              </w:rPr>
              <w:t>11</w:t>
            </w:r>
          </w:p>
        </w:tc>
      </w:tr>
      <w:tr w:rsidR="0081747A" w:rsidRPr="00AB6404" w14:paraId="327BD878" w14:textId="77777777" w:rsidTr="008538F1">
        <w:trPr>
          <w:trHeight w:val="330"/>
          <w:jc w:val="center"/>
        </w:trPr>
        <w:tc>
          <w:tcPr>
            <w:tcW w:w="1776" w:type="dxa"/>
            <w:tcBorders>
              <w:top w:val="nil"/>
              <w:left w:val="single" w:sz="8" w:space="0" w:color="A6A6A6"/>
              <w:bottom w:val="single" w:sz="8" w:space="0" w:color="A6A6A6"/>
              <w:right w:val="single" w:sz="12" w:space="0" w:color="FFFFFF"/>
            </w:tcBorders>
            <w:vAlign w:val="center"/>
            <w:hideMark/>
          </w:tcPr>
          <w:p w14:paraId="432422F9" w14:textId="77777777" w:rsidR="008538F1" w:rsidRPr="00AB6404" w:rsidRDefault="008538F1" w:rsidP="00AB6404">
            <w:pPr>
              <w:spacing w:after="0" w:line="360" w:lineRule="auto"/>
              <w:rPr>
                <w:rFonts w:eastAsia="Times New Roman"/>
                <w:spacing w:val="0"/>
                <w:lang w:val="es-DO" w:eastAsia="es-DO"/>
              </w:rPr>
            </w:pPr>
            <w:r w:rsidRPr="00AB6404">
              <w:rPr>
                <w:rFonts w:eastAsia="Times New Roman"/>
                <w:spacing w:val="0"/>
                <w:lang w:val="es-DO" w:eastAsia="es-DO"/>
              </w:rPr>
              <w:t xml:space="preserve">Unidad De Compra </w:t>
            </w:r>
          </w:p>
        </w:tc>
        <w:tc>
          <w:tcPr>
            <w:tcW w:w="5904" w:type="dxa"/>
            <w:tcBorders>
              <w:top w:val="nil"/>
              <w:left w:val="nil"/>
              <w:bottom w:val="single" w:sz="8" w:space="0" w:color="A6A6A6"/>
              <w:right w:val="single" w:sz="8" w:space="0" w:color="A6A6A6"/>
            </w:tcBorders>
            <w:noWrap/>
            <w:vAlign w:val="center"/>
            <w:hideMark/>
          </w:tcPr>
          <w:p w14:paraId="5C5E8E09" w14:textId="77777777" w:rsidR="008538F1" w:rsidRPr="00AB6404" w:rsidRDefault="008538F1" w:rsidP="00AB6404">
            <w:pPr>
              <w:spacing w:after="0" w:line="360" w:lineRule="auto"/>
              <w:jc w:val="right"/>
              <w:rPr>
                <w:rFonts w:eastAsia="Times New Roman"/>
                <w:spacing w:val="0"/>
                <w:lang w:val="es-DO" w:eastAsia="es-DO"/>
              </w:rPr>
            </w:pPr>
            <w:r w:rsidRPr="00AB6404">
              <w:rPr>
                <w:rFonts w:eastAsia="Times New Roman"/>
                <w:spacing w:val="0"/>
                <w:lang w:val="es-DO" w:eastAsia="es-DO"/>
              </w:rPr>
              <w:t>Junta de Aviación Civil</w:t>
            </w:r>
          </w:p>
        </w:tc>
      </w:tr>
      <w:tr w:rsidR="0081747A" w:rsidRPr="00AB6404" w14:paraId="3DE642B7" w14:textId="77777777" w:rsidTr="008538F1">
        <w:trPr>
          <w:trHeight w:val="330"/>
          <w:jc w:val="center"/>
        </w:trPr>
        <w:tc>
          <w:tcPr>
            <w:tcW w:w="1776" w:type="dxa"/>
            <w:tcBorders>
              <w:top w:val="nil"/>
              <w:left w:val="single" w:sz="8" w:space="0" w:color="A6A6A6"/>
              <w:bottom w:val="single" w:sz="8" w:space="0" w:color="A6A6A6"/>
              <w:right w:val="single" w:sz="12" w:space="0" w:color="FFFFFF"/>
            </w:tcBorders>
            <w:vAlign w:val="center"/>
            <w:hideMark/>
          </w:tcPr>
          <w:p w14:paraId="542C4E55" w14:textId="77777777" w:rsidR="008538F1" w:rsidRPr="00AB6404" w:rsidRDefault="008538F1" w:rsidP="00AB6404">
            <w:pPr>
              <w:spacing w:after="0" w:line="360" w:lineRule="auto"/>
              <w:rPr>
                <w:rFonts w:eastAsia="Times New Roman"/>
                <w:spacing w:val="0"/>
                <w:lang w:val="es-DO" w:eastAsia="es-DO"/>
              </w:rPr>
            </w:pPr>
            <w:r w:rsidRPr="00AB6404">
              <w:rPr>
                <w:rFonts w:eastAsia="Times New Roman"/>
                <w:spacing w:val="0"/>
                <w:lang w:val="es-DO" w:eastAsia="es-DO"/>
              </w:rPr>
              <w:t xml:space="preserve">Año Fiscal </w:t>
            </w:r>
          </w:p>
        </w:tc>
        <w:tc>
          <w:tcPr>
            <w:tcW w:w="5904" w:type="dxa"/>
            <w:tcBorders>
              <w:top w:val="nil"/>
              <w:left w:val="nil"/>
              <w:bottom w:val="single" w:sz="8" w:space="0" w:color="A6A6A6"/>
              <w:right w:val="single" w:sz="8" w:space="0" w:color="A6A6A6"/>
            </w:tcBorders>
            <w:noWrap/>
            <w:vAlign w:val="center"/>
            <w:hideMark/>
          </w:tcPr>
          <w:p w14:paraId="42C5EB72" w14:textId="77777777" w:rsidR="008538F1" w:rsidRPr="00AB6404" w:rsidRDefault="008538F1" w:rsidP="00AB6404">
            <w:pPr>
              <w:spacing w:after="0" w:line="360" w:lineRule="auto"/>
              <w:jc w:val="right"/>
              <w:rPr>
                <w:rFonts w:eastAsia="Times New Roman"/>
                <w:spacing w:val="0"/>
                <w:lang w:val="es-DO" w:eastAsia="es-DO"/>
              </w:rPr>
            </w:pPr>
            <w:r w:rsidRPr="00AB6404">
              <w:rPr>
                <w:rFonts w:eastAsia="Times New Roman"/>
                <w:spacing w:val="0"/>
                <w:lang w:val="es-DO" w:eastAsia="es-DO"/>
              </w:rPr>
              <w:t>2025</w:t>
            </w:r>
          </w:p>
        </w:tc>
      </w:tr>
      <w:tr w:rsidR="0081747A" w:rsidRPr="00AB6404" w14:paraId="087A4BA6" w14:textId="77777777" w:rsidTr="008538F1">
        <w:trPr>
          <w:trHeight w:val="330"/>
          <w:jc w:val="center"/>
        </w:trPr>
        <w:tc>
          <w:tcPr>
            <w:tcW w:w="1776" w:type="dxa"/>
            <w:tcBorders>
              <w:top w:val="nil"/>
              <w:left w:val="single" w:sz="8" w:space="0" w:color="A6A6A6"/>
              <w:bottom w:val="single" w:sz="8" w:space="0" w:color="A6A6A6"/>
              <w:right w:val="single" w:sz="12" w:space="0" w:color="FFFFFF"/>
            </w:tcBorders>
            <w:vAlign w:val="center"/>
            <w:hideMark/>
          </w:tcPr>
          <w:p w14:paraId="459A3934" w14:textId="77777777" w:rsidR="008538F1" w:rsidRPr="00AB6404" w:rsidRDefault="008538F1" w:rsidP="00AB6404">
            <w:pPr>
              <w:spacing w:after="0" w:line="360" w:lineRule="auto"/>
              <w:rPr>
                <w:rFonts w:eastAsia="Times New Roman"/>
                <w:spacing w:val="0"/>
                <w:lang w:val="es-DO" w:eastAsia="es-DO"/>
              </w:rPr>
            </w:pPr>
            <w:r w:rsidRPr="00AB6404">
              <w:rPr>
                <w:rFonts w:eastAsia="Times New Roman"/>
                <w:spacing w:val="0"/>
                <w:lang w:val="es-DO" w:eastAsia="es-DO"/>
              </w:rPr>
              <w:t>Fecha Aprobación</w:t>
            </w:r>
          </w:p>
        </w:tc>
        <w:tc>
          <w:tcPr>
            <w:tcW w:w="5904" w:type="dxa"/>
            <w:tcBorders>
              <w:top w:val="nil"/>
              <w:left w:val="nil"/>
              <w:bottom w:val="single" w:sz="8" w:space="0" w:color="A6A6A6"/>
              <w:right w:val="single" w:sz="8" w:space="0" w:color="A6A6A6"/>
            </w:tcBorders>
            <w:noWrap/>
            <w:vAlign w:val="center"/>
            <w:hideMark/>
          </w:tcPr>
          <w:p w14:paraId="489147BF" w14:textId="77777777" w:rsidR="008538F1" w:rsidRPr="00AB6404" w:rsidRDefault="008538F1" w:rsidP="00AB6404">
            <w:pPr>
              <w:spacing w:after="0" w:line="360" w:lineRule="auto"/>
              <w:jc w:val="right"/>
              <w:rPr>
                <w:rFonts w:eastAsia="Times New Roman"/>
                <w:spacing w:val="0"/>
                <w:lang w:val="es-DO" w:eastAsia="es-DO"/>
              </w:rPr>
            </w:pPr>
            <w:r w:rsidRPr="00AB6404">
              <w:rPr>
                <w:rFonts w:eastAsia="Times New Roman"/>
                <w:spacing w:val="0"/>
                <w:lang w:val="es-DO" w:eastAsia="es-DO"/>
              </w:rPr>
              <w:t> </w:t>
            </w:r>
          </w:p>
        </w:tc>
      </w:tr>
      <w:tr w:rsidR="0081747A" w:rsidRPr="00C132D7" w14:paraId="70B3E396" w14:textId="77777777" w:rsidTr="008538F1">
        <w:trPr>
          <w:trHeight w:val="330"/>
          <w:jc w:val="center"/>
        </w:trPr>
        <w:tc>
          <w:tcPr>
            <w:tcW w:w="7680" w:type="dxa"/>
            <w:gridSpan w:val="2"/>
            <w:tcBorders>
              <w:top w:val="single" w:sz="8" w:space="0" w:color="A6A6A6"/>
              <w:left w:val="single" w:sz="8" w:space="0" w:color="A6A6A6"/>
              <w:bottom w:val="single" w:sz="8" w:space="0" w:color="A6A6A6"/>
              <w:right w:val="single" w:sz="8" w:space="0" w:color="A6A6A6"/>
            </w:tcBorders>
            <w:shd w:val="clear" w:color="000000" w:fill="D9D9D9"/>
            <w:vAlign w:val="center"/>
            <w:hideMark/>
          </w:tcPr>
          <w:p w14:paraId="56B4C9F0" w14:textId="77777777" w:rsidR="008538F1" w:rsidRPr="00AB6404" w:rsidRDefault="008538F1" w:rsidP="00AB6404">
            <w:pPr>
              <w:spacing w:after="0" w:line="360" w:lineRule="auto"/>
              <w:jc w:val="center"/>
              <w:rPr>
                <w:rFonts w:eastAsia="Times New Roman"/>
                <w:spacing w:val="0"/>
                <w:lang w:val="es-DO" w:eastAsia="es-DO"/>
              </w:rPr>
            </w:pPr>
            <w:r w:rsidRPr="00AB6404">
              <w:rPr>
                <w:rFonts w:eastAsia="Times New Roman"/>
                <w:spacing w:val="0"/>
                <w:lang w:val="es-DO" w:eastAsia="es-DO"/>
              </w:rPr>
              <w:t>Montos Estimados Según Objeto De Contratación</w:t>
            </w:r>
          </w:p>
        </w:tc>
      </w:tr>
      <w:tr w:rsidR="0081747A" w:rsidRPr="00AB6404" w14:paraId="19A27650" w14:textId="77777777" w:rsidTr="008538F1">
        <w:trPr>
          <w:trHeight w:val="330"/>
          <w:jc w:val="center"/>
        </w:trPr>
        <w:tc>
          <w:tcPr>
            <w:tcW w:w="1776" w:type="dxa"/>
            <w:tcBorders>
              <w:top w:val="nil"/>
              <w:left w:val="single" w:sz="8" w:space="0" w:color="A6A6A6"/>
              <w:bottom w:val="single" w:sz="8" w:space="0" w:color="A6A6A6"/>
              <w:right w:val="single" w:sz="12" w:space="0" w:color="FFFFFF"/>
            </w:tcBorders>
            <w:vAlign w:val="center"/>
            <w:hideMark/>
          </w:tcPr>
          <w:p w14:paraId="402EE4CF" w14:textId="77777777" w:rsidR="008538F1" w:rsidRPr="00AB6404" w:rsidRDefault="008538F1" w:rsidP="00AB6404">
            <w:pPr>
              <w:spacing w:after="0" w:line="360" w:lineRule="auto"/>
              <w:rPr>
                <w:rFonts w:eastAsia="Times New Roman"/>
                <w:spacing w:val="0"/>
                <w:lang w:val="es-DO" w:eastAsia="es-DO"/>
              </w:rPr>
            </w:pPr>
            <w:r w:rsidRPr="00AB6404">
              <w:rPr>
                <w:rFonts w:eastAsia="Times New Roman"/>
                <w:spacing w:val="0"/>
                <w:lang w:val="es-DO" w:eastAsia="es-DO"/>
              </w:rPr>
              <w:t>Bienes</w:t>
            </w:r>
          </w:p>
        </w:tc>
        <w:tc>
          <w:tcPr>
            <w:tcW w:w="5904" w:type="dxa"/>
            <w:tcBorders>
              <w:top w:val="nil"/>
              <w:left w:val="nil"/>
              <w:bottom w:val="single" w:sz="8" w:space="0" w:color="A6A6A6"/>
              <w:right w:val="single" w:sz="8" w:space="0" w:color="A6A6A6"/>
            </w:tcBorders>
            <w:noWrap/>
            <w:vAlign w:val="center"/>
            <w:hideMark/>
          </w:tcPr>
          <w:p w14:paraId="620CA1A7" w14:textId="77777777" w:rsidR="008538F1" w:rsidRPr="00AB6404" w:rsidRDefault="008538F1" w:rsidP="00AB6404">
            <w:pPr>
              <w:spacing w:after="0" w:line="360" w:lineRule="auto"/>
              <w:jc w:val="right"/>
              <w:rPr>
                <w:rFonts w:eastAsia="Times New Roman"/>
                <w:spacing w:val="0"/>
                <w:lang w:val="es-DO" w:eastAsia="es-DO"/>
              </w:rPr>
            </w:pPr>
            <w:r w:rsidRPr="00AB6404">
              <w:rPr>
                <w:rFonts w:eastAsia="Times New Roman"/>
                <w:spacing w:val="0"/>
                <w:lang w:val="es-DO" w:eastAsia="es-DO"/>
              </w:rPr>
              <w:t>RD$88,696,559.00</w:t>
            </w:r>
          </w:p>
        </w:tc>
      </w:tr>
      <w:tr w:rsidR="0081747A" w:rsidRPr="00AB6404" w14:paraId="1D385242" w14:textId="77777777" w:rsidTr="008538F1">
        <w:trPr>
          <w:trHeight w:val="330"/>
          <w:jc w:val="center"/>
        </w:trPr>
        <w:tc>
          <w:tcPr>
            <w:tcW w:w="1776" w:type="dxa"/>
            <w:tcBorders>
              <w:top w:val="nil"/>
              <w:left w:val="single" w:sz="8" w:space="0" w:color="A6A6A6"/>
              <w:bottom w:val="single" w:sz="8" w:space="0" w:color="A6A6A6"/>
              <w:right w:val="single" w:sz="12" w:space="0" w:color="FFFFFF"/>
            </w:tcBorders>
            <w:vAlign w:val="center"/>
            <w:hideMark/>
          </w:tcPr>
          <w:p w14:paraId="08A18B18" w14:textId="77777777" w:rsidR="008538F1" w:rsidRPr="00AB6404" w:rsidRDefault="008538F1" w:rsidP="00AB6404">
            <w:pPr>
              <w:spacing w:after="0" w:line="360" w:lineRule="auto"/>
              <w:rPr>
                <w:rFonts w:eastAsia="Times New Roman"/>
                <w:spacing w:val="0"/>
                <w:lang w:val="es-DO" w:eastAsia="es-DO"/>
              </w:rPr>
            </w:pPr>
            <w:r w:rsidRPr="00AB6404">
              <w:rPr>
                <w:rFonts w:eastAsia="Times New Roman"/>
                <w:spacing w:val="0"/>
                <w:lang w:val="es-DO" w:eastAsia="es-DO"/>
              </w:rPr>
              <w:t>Obras</w:t>
            </w:r>
          </w:p>
        </w:tc>
        <w:tc>
          <w:tcPr>
            <w:tcW w:w="5904" w:type="dxa"/>
            <w:tcBorders>
              <w:top w:val="nil"/>
              <w:left w:val="nil"/>
              <w:bottom w:val="single" w:sz="8" w:space="0" w:color="A6A6A6"/>
              <w:right w:val="single" w:sz="8" w:space="0" w:color="A6A6A6"/>
            </w:tcBorders>
            <w:noWrap/>
            <w:vAlign w:val="center"/>
            <w:hideMark/>
          </w:tcPr>
          <w:p w14:paraId="3861DBC1" w14:textId="77777777" w:rsidR="008538F1" w:rsidRPr="00AB6404" w:rsidRDefault="008538F1" w:rsidP="00AB6404">
            <w:pPr>
              <w:spacing w:after="0" w:line="360" w:lineRule="auto"/>
              <w:jc w:val="right"/>
              <w:rPr>
                <w:rFonts w:eastAsia="Times New Roman"/>
                <w:spacing w:val="0"/>
                <w:lang w:val="es-DO" w:eastAsia="es-DO"/>
              </w:rPr>
            </w:pPr>
            <w:r w:rsidRPr="00AB6404">
              <w:rPr>
                <w:rFonts w:eastAsia="Times New Roman"/>
                <w:spacing w:val="0"/>
                <w:lang w:val="es-DO" w:eastAsia="es-DO"/>
              </w:rPr>
              <w:t>RD$10,000,000.00</w:t>
            </w:r>
          </w:p>
        </w:tc>
      </w:tr>
      <w:tr w:rsidR="0081747A" w:rsidRPr="00AB6404" w14:paraId="69063D10" w14:textId="77777777" w:rsidTr="008538F1">
        <w:trPr>
          <w:trHeight w:val="330"/>
          <w:jc w:val="center"/>
        </w:trPr>
        <w:tc>
          <w:tcPr>
            <w:tcW w:w="1776" w:type="dxa"/>
            <w:tcBorders>
              <w:top w:val="nil"/>
              <w:left w:val="single" w:sz="8" w:space="0" w:color="A6A6A6"/>
              <w:bottom w:val="single" w:sz="8" w:space="0" w:color="A6A6A6"/>
              <w:right w:val="single" w:sz="12" w:space="0" w:color="FFFFFF"/>
            </w:tcBorders>
            <w:vAlign w:val="center"/>
            <w:hideMark/>
          </w:tcPr>
          <w:p w14:paraId="14B86AF9" w14:textId="77777777" w:rsidR="008538F1" w:rsidRPr="00AB6404" w:rsidRDefault="008538F1" w:rsidP="00AB6404">
            <w:pPr>
              <w:spacing w:after="0" w:line="360" w:lineRule="auto"/>
              <w:rPr>
                <w:rFonts w:eastAsia="Times New Roman"/>
                <w:spacing w:val="0"/>
                <w:lang w:val="es-DO" w:eastAsia="es-DO"/>
              </w:rPr>
            </w:pPr>
            <w:r w:rsidRPr="00AB6404">
              <w:rPr>
                <w:rFonts w:eastAsia="Times New Roman"/>
                <w:spacing w:val="0"/>
                <w:lang w:val="es-DO" w:eastAsia="es-DO"/>
              </w:rPr>
              <w:lastRenderedPageBreak/>
              <w:t>Servicios</w:t>
            </w:r>
          </w:p>
        </w:tc>
        <w:tc>
          <w:tcPr>
            <w:tcW w:w="5904" w:type="dxa"/>
            <w:tcBorders>
              <w:top w:val="nil"/>
              <w:left w:val="nil"/>
              <w:bottom w:val="single" w:sz="8" w:space="0" w:color="A6A6A6"/>
              <w:right w:val="single" w:sz="8" w:space="0" w:color="A6A6A6"/>
            </w:tcBorders>
            <w:noWrap/>
            <w:vAlign w:val="center"/>
            <w:hideMark/>
          </w:tcPr>
          <w:p w14:paraId="01EC8064" w14:textId="77777777" w:rsidR="008538F1" w:rsidRPr="00AB6404" w:rsidRDefault="008538F1" w:rsidP="00AB6404">
            <w:pPr>
              <w:spacing w:after="0" w:line="360" w:lineRule="auto"/>
              <w:jc w:val="right"/>
              <w:rPr>
                <w:rFonts w:eastAsia="Times New Roman"/>
                <w:spacing w:val="0"/>
                <w:lang w:val="es-DO" w:eastAsia="es-DO"/>
              </w:rPr>
            </w:pPr>
            <w:r w:rsidRPr="00AB6404">
              <w:rPr>
                <w:rFonts w:eastAsia="Times New Roman"/>
                <w:spacing w:val="0"/>
                <w:lang w:val="es-DO" w:eastAsia="es-DO"/>
              </w:rPr>
              <w:t>RD$217,369,800.00</w:t>
            </w:r>
          </w:p>
        </w:tc>
      </w:tr>
      <w:tr w:rsidR="0081747A" w:rsidRPr="00AB6404" w14:paraId="12A506D0" w14:textId="77777777" w:rsidTr="008538F1">
        <w:trPr>
          <w:trHeight w:val="330"/>
          <w:jc w:val="center"/>
        </w:trPr>
        <w:tc>
          <w:tcPr>
            <w:tcW w:w="1776" w:type="dxa"/>
            <w:tcBorders>
              <w:top w:val="nil"/>
              <w:left w:val="single" w:sz="8" w:space="0" w:color="A6A6A6"/>
              <w:bottom w:val="single" w:sz="8" w:space="0" w:color="A6A6A6"/>
              <w:right w:val="single" w:sz="12" w:space="0" w:color="FFFFFF"/>
            </w:tcBorders>
            <w:vAlign w:val="center"/>
            <w:hideMark/>
          </w:tcPr>
          <w:p w14:paraId="2F618C9F" w14:textId="77777777" w:rsidR="008538F1" w:rsidRPr="00AB6404" w:rsidRDefault="008538F1" w:rsidP="00AB6404">
            <w:pPr>
              <w:spacing w:after="0" w:line="360" w:lineRule="auto"/>
              <w:rPr>
                <w:rFonts w:eastAsia="Times New Roman"/>
                <w:spacing w:val="0"/>
                <w:lang w:val="es-DO" w:eastAsia="es-DO"/>
              </w:rPr>
            </w:pPr>
            <w:r w:rsidRPr="00AB6404">
              <w:rPr>
                <w:rFonts w:eastAsia="Times New Roman"/>
                <w:spacing w:val="0"/>
                <w:lang w:val="es-DO" w:eastAsia="es-DO"/>
              </w:rPr>
              <w:t>Servicios: Consultoría</w:t>
            </w:r>
          </w:p>
        </w:tc>
        <w:tc>
          <w:tcPr>
            <w:tcW w:w="5904" w:type="dxa"/>
            <w:tcBorders>
              <w:top w:val="nil"/>
              <w:left w:val="nil"/>
              <w:bottom w:val="single" w:sz="8" w:space="0" w:color="A6A6A6"/>
              <w:right w:val="single" w:sz="8" w:space="0" w:color="A6A6A6"/>
            </w:tcBorders>
            <w:noWrap/>
            <w:vAlign w:val="center"/>
            <w:hideMark/>
          </w:tcPr>
          <w:p w14:paraId="4C5C7944" w14:textId="77777777" w:rsidR="008538F1" w:rsidRPr="00AB6404" w:rsidRDefault="008538F1" w:rsidP="00AB6404">
            <w:pPr>
              <w:spacing w:after="0" w:line="360" w:lineRule="auto"/>
              <w:jc w:val="right"/>
              <w:rPr>
                <w:rFonts w:eastAsia="Times New Roman"/>
                <w:spacing w:val="0"/>
                <w:lang w:val="es-DO" w:eastAsia="es-DO"/>
              </w:rPr>
            </w:pPr>
            <w:r w:rsidRPr="00AB6404">
              <w:rPr>
                <w:rFonts w:eastAsia="Times New Roman"/>
                <w:spacing w:val="0"/>
                <w:lang w:val="es-DO" w:eastAsia="es-DO"/>
              </w:rPr>
              <w:t xml:space="preserve"> RD$                                                                                        -  </w:t>
            </w:r>
          </w:p>
        </w:tc>
      </w:tr>
      <w:tr w:rsidR="0081747A" w:rsidRPr="00AB6404" w14:paraId="7E8634FB" w14:textId="77777777" w:rsidTr="008538F1">
        <w:trPr>
          <w:trHeight w:val="645"/>
          <w:jc w:val="center"/>
        </w:trPr>
        <w:tc>
          <w:tcPr>
            <w:tcW w:w="1776" w:type="dxa"/>
            <w:tcBorders>
              <w:top w:val="nil"/>
              <w:left w:val="single" w:sz="8" w:space="0" w:color="A6A6A6"/>
              <w:bottom w:val="single" w:sz="8" w:space="0" w:color="A6A6A6"/>
              <w:right w:val="single" w:sz="12" w:space="0" w:color="FFFFFF"/>
            </w:tcBorders>
            <w:vAlign w:val="center"/>
            <w:hideMark/>
          </w:tcPr>
          <w:p w14:paraId="60031C9F" w14:textId="77777777" w:rsidR="008538F1" w:rsidRPr="00AB6404" w:rsidRDefault="008538F1" w:rsidP="00AB6404">
            <w:pPr>
              <w:spacing w:after="0" w:line="360" w:lineRule="auto"/>
              <w:rPr>
                <w:rFonts w:eastAsia="Times New Roman"/>
                <w:spacing w:val="0"/>
                <w:lang w:val="es-DO" w:eastAsia="es-DO"/>
              </w:rPr>
            </w:pPr>
            <w:r w:rsidRPr="00AB6404">
              <w:rPr>
                <w:rFonts w:eastAsia="Times New Roman"/>
                <w:spacing w:val="0"/>
                <w:lang w:val="es-DO" w:eastAsia="es-DO"/>
              </w:rPr>
              <w:t>Servicios: Consultoría Basada En La Calidad De Los Servicios</w:t>
            </w:r>
          </w:p>
        </w:tc>
        <w:tc>
          <w:tcPr>
            <w:tcW w:w="5904" w:type="dxa"/>
            <w:tcBorders>
              <w:top w:val="nil"/>
              <w:left w:val="nil"/>
              <w:bottom w:val="single" w:sz="8" w:space="0" w:color="A6A6A6"/>
              <w:right w:val="single" w:sz="8" w:space="0" w:color="A6A6A6"/>
            </w:tcBorders>
            <w:noWrap/>
            <w:vAlign w:val="center"/>
            <w:hideMark/>
          </w:tcPr>
          <w:p w14:paraId="726DEF67" w14:textId="77777777" w:rsidR="008538F1" w:rsidRPr="00AB6404" w:rsidRDefault="008538F1" w:rsidP="00AB6404">
            <w:pPr>
              <w:spacing w:after="0" w:line="360" w:lineRule="auto"/>
              <w:jc w:val="right"/>
              <w:rPr>
                <w:rFonts w:eastAsia="Times New Roman"/>
                <w:spacing w:val="0"/>
                <w:lang w:val="es-DO" w:eastAsia="es-DO"/>
              </w:rPr>
            </w:pPr>
            <w:r w:rsidRPr="00AB6404">
              <w:rPr>
                <w:rFonts w:eastAsia="Times New Roman"/>
                <w:spacing w:val="0"/>
                <w:lang w:val="es-DO" w:eastAsia="es-DO"/>
              </w:rPr>
              <w:t>RD$3,000,000.00</w:t>
            </w:r>
          </w:p>
        </w:tc>
      </w:tr>
      <w:tr w:rsidR="0081747A" w:rsidRPr="00C132D7" w14:paraId="3602D68F" w14:textId="77777777" w:rsidTr="008538F1">
        <w:trPr>
          <w:trHeight w:val="330"/>
          <w:jc w:val="center"/>
        </w:trPr>
        <w:tc>
          <w:tcPr>
            <w:tcW w:w="7680" w:type="dxa"/>
            <w:gridSpan w:val="2"/>
            <w:tcBorders>
              <w:top w:val="single" w:sz="8" w:space="0" w:color="A6A6A6"/>
              <w:left w:val="single" w:sz="8" w:space="0" w:color="A6A6A6"/>
              <w:bottom w:val="single" w:sz="8" w:space="0" w:color="A6A6A6"/>
              <w:right w:val="single" w:sz="8" w:space="0" w:color="A6A6A6"/>
            </w:tcBorders>
            <w:shd w:val="clear" w:color="000000" w:fill="D9D9D9"/>
            <w:vAlign w:val="center"/>
            <w:hideMark/>
          </w:tcPr>
          <w:p w14:paraId="7DAB770B" w14:textId="77777777" w:rsidR="008538F1" w:rsidRPr="00AB6404" w:rsidRDefault="008538F1" w:rsidP="00AB6404">
            <w:pPr>
              <w:spacing w:after="0" w:line="360" w:lineRule="auto"/>
              <w:jc w:val="center"/>
              <w:rPr>
                <w:rFonts w:eastAsia="Times New Roman"/>
                <w:spacing w:val="0"/>
                <w:lang w:val="es-DO" w:eastAsia="es-DO"/>
              </w:rPr>
            </w:pPr>
            <w:r w:rsidRPr="00AB6404">
              <w:rPr>
                <w:rFonts w:eastAsia="Times New Roman"/>
                <w:spacing w:val="0"/>
                <w:lang w:val="es-DO" w:eastAsia="es-DO"/>
              </w:rPr>
              <w:t>Montos Estimados Según Clasificación MIPYMES</w:t>
            </w:r>
          </w:p>
        </w:tc>
      </w:tr>
      <w:tr w:rsidR="0081747A" w:rsidRPr="00AB6404" w14:paraId="3F2666B2" w14:textId="77777777" w:rsidTr="008538F1">
        <w:trPr>
          <w:trHeight w:val="330"/>
          <w:jc w:val="center"/>
        </w:trPr>
        <w:tc>
          <w:tcPr>
            <w:tcW w:w="1776" w:type="dxa"/>
            <w:tcBorders>
              <w:top w:val="nil"/>
              <w:left w:val="single" w:sz="8" w:space="0" w:color="A6A6A6"/>
              <w:bottom w:val="single" w:sz="8" w:space="0" w:color="A6A6A6"/>
              <w:right w:val="single" w:sz="12" w:space="0" w:color="FFFFFF"/>
            </w:tcBorders>
            <w:vAlign w:val="center"/>
            <w:hideMark/>
          </w:tcPr>
          <w:p w14:paraId="25EE05A4" w14:textId="77777777" w:rsidR="008538F1" w:rsidRPr="00AB6404" w:rsidRDefault="008538F1" w:rsidP="00AB6404">
            <w:pPr>
              <w:spacing w:after="0" w:line="360" w:lineRule="auto"/>
              <w:rPr>
                <w:rFonts w:eastAsia="Times New Roman"/>
                <w:spacing w:val="0"/>
                <w:lang w:val="es-DO" w:eastAsia="es-DO"/>
              </w:rPr>
            </w:pPr>
            <w:r w:rsidRPr="00AB6404">
              <w:rPr>
                <w:rFonts w:eastAsia="Times New Roman"/>
                <w:spacing w:val="0"/>
                <w:lang w:val="es-DO" w:eastAsia="es-DO"/>
              </w:rPr>
              <w:t>Mipymes</w:t>
            </w:r>
          </w:p>
        </w:tc>
        <w:tc>
          <w:tcPr>
            <w:tcW w:w="5904" w:type="dxa"/>
            <w:tcBorders>
              <w:top w:val="nil"/>
              <w:left w:val="nil"/>
              <w:bottom w:val="single" w:sz="8" w:space="0" w:color="A6A6A6"/>
              <w:right w:val="single" w:sz="8" w:space="0" w:color="A6A6A6"/>
            </w:tcBorders>
            <w:noWrap/>
            <w:vAlign w:val="center"/>
            <w:hideMark/>
          </w:tcPr>
          <w:p w14:paraId="375B2850" w14:textId="77777777" w:rsidR="008538F1" w:rsidRPr="00AB6404" w:rsidRDefault="008538F1" w:rsidP="00AB6404">
            <w:pPr>
              <w:spacing w:after="0" w:line="360" w:lineRule="auto"/>
              <w:jc w:val="right"/>
              <w:rPr>
                <w:rFonts w:eastAsia="Times New Roman"/>
                <w:spacing w:val="0"/>
                <w:lang w:val="es-DO" w:eastAsia="es-DO"/>
              </w:rPr>
            </w:pPr>
            <w:r w:rsidRPr="00AB6404">
              <w:rPr>
                <w:rFonts w:eastAsia="Times New Roman"/>
                <w:spacing w:val="0"/>
                <w:lang w:val="es-DO" w:eastAsia="es-DO"/>
              </w:rPr>
              <w:t>RD$26,633,170.00</w:t>
            </w:r>
          </w:p>
        </w:tc>
      </w:tr>
      <w:tr w:rsidR="0081747A" w:rsidRPr="00AB6404" w14:paraId="6F772332" w14:textId="77777777" w:rsidTr="008538F1">
        <w:trPr>
          <w:trHeight w:val="330"/>
          <w:jc w:val="center"/>
        </w:trPr>
        <w:tc>
          <w:tcPr>
            <w:tcW w:w="1776" w:type="dxa"/>
            <w:tcBorders>
              <w:top w:val="nil"/>
              <w:left w:val="single" w:sz="8" w:space="0" w:color="A6A6A6"/>
              <w:bottom w:val="single" w:sz="8" w:space="0" w:color="A6A6A6"/>
              <w:right w:val="single" w:sz="12" w:space="0" w:color="FFFFFF"/>
            </w:tcBorders>
            <w:vAlign w:val="center"/>
            <w:hideMark/>
          </w:tcPr>
          <w:p w14:paraId="3F3E8824" w14:textId="77777777" w:rsidR="008538F1" w:rsidRPr="00AB6404" w:rsidRDefault="008538F1" w:rsidP="00AB6404">
            <w:pPr>
              <w:spacing w:after="0" w:line="360" w:lineRule="auto"/>
              <w:rPr>
                <w:rFonts w:eastAsia="Times New Roman"/>
                <w:spacing w:val="0"/>
                <w:lang w:val="es-DO" w:eastAsia="es-DO"/>
              </w:rPr>
            </w:pPr>
            <w:r w:rsidRPr="00AB6404">
              <w:rPr>
                <w:rFonts w:eastAsia="Times New Roman"/>
                <w:spacing w:val="0"/>
                <w:lang w:val="es-DO" w:eastAsia="es-DO"/>
              </w:rPr>
              <w:t>Mipymes Mujer</w:t>
            </w:r>
          </w:p>
        </w:tc>
        <w:tc>
          <w:tcPr>
            <w:tcW w:w="5904" w:type="dxa"/>
            <w:tcBorders>
              <w:top w:val="nil"/>
              <w:left w:val="nil"/>
              <w:bottom w:val="single" w:sz="8" w:space="0" w:color="A6A6A6"/>
              <w:right w:val="single" w:sz="8" w:space="0" w:color="A6A6A6"/>
            </w:tcBorders>
            <w:noWrap/>
            <w:vAlign w:val="center"/>
            <w:hideMark/>
          </w:tcPr>
          <w:p w14:paraId="5CF99FDF" w14:textId="77777777" w:rsidR="008538F1" w:rsidRPr="00AB6404" w:rsidRDefault="008538F1" w:rsidP="00AB6404">
            <w:pPr>
              <w:spacing w:after="0" w:line="360" w:lineRule="auto"/>
              <w:jc w:val="right"/>
              <w:rPr>
                <w:rFonts w:eastAsia="Times New Roman"/>
                <w:spacing w:val="0"/>
                <w:lang w:val="es-DO" w:eastAsia="es-DO"/>
              </w:rPr>
            </w:pPr>
            <w:r w:rsidRPr="00AB6404">
              <w:rPr>
                <w:rFonts w:eastAsia="Times New Roman"/>
                <w:spacing w:val="0"/>
                <w:lang w:val="es-DO" w:eastAsia="es-DO"/>
              </w:rPr>
              <w:t xml:space="preserve"> RD$                                                                                        -  </w:t>
            </w:r>
          </w:p>
        </w:tc>
      </w:tr>
      <w:tr w:rsidR="0081747A" w:rsidRPr="00AB6404" w14:paraId="6621ECBD" w14:textId="77777777" w:rsidTr="008538F1">
        <w:trPr>
          <w:trHeight w:val="330"/>
          <w:jc w:val="center"/>
        </w:trPr>
        <w:tc>
          <w:tcPr>
            <w:tcW w:w="1776" w:type="dxa"/>
            <w:tcBorders>
              <w:top w:val="nil"/>
              <w:left w:val="single" w:sz="8" w:space="0" w:color="A6A6A6"/>
              <w:bottom w:val="single" w:sz="8" w:space="0" w:color="A6A6A6"/>
              <w:right w:val="single" w:sz="12" w:space="0" w:color="FFFFFF"/>
            </w:tcBorders>
            <w:vAlign w:val="center"/>
            <w:hideMark/>
          </w:tcPr>
          <w:p w14:paraId="488E38AA" w14:textId="77777777" w:rsidR="008538F1" w:rsidRPr="00AB6404" w:rsidRDefault="008538F1" w:rsidP="00AB6404">
            <w:pPr>
              <w:spacing w:after="0" w:line="360" w:lineRule="auto"/>
              <w:rPr>
                <w:rFonts w:eastAsia="Times New Roman"/>
                <w:spacing w:val="0"/>
                <w:lang w:val="es-DO" w:eastAsia="es-DO"/>
              </w:rPr>
            </w:pPr>
            <w:r w:rsidRPr="00AB6404">
              <w:rPr>
                <w:rFonts w:eastAsia="Times New Roman"/>
                <w:spacing w:val="0"/>
                <w:lang w:val="es-DO" w:eastAsia="es-DO"/>
              </w:rPr>
              <w:t>No Mipymes</w:t>
            </w:r>
          </w:p>
        </w:tc>
        <w:tc>
          <w:tcPr>
            <w:tcW w:w="5904" w:type="dxa"/>
            <w:tcBorders>
              <w:top w:val="nil"/>
              <w:left w:val="nil"/>
              <w:bottom w:val="single" w:sz="8" w:space="0" w:color="A6A6A6"/>
              <w:right w:val="single" w:sz="8" w:space="0" w:color="A6A6A6"/>
            </w:tcBorders>
            <w:noWrap/>
            <w:vAlign w:val="center"/>
            <w:hideMark/>
          </w:tcPr>
          <w:p w14:paraId="1320A335" w14:textId="77777777" w:rsidR="008538F1" w:rsidRPr="00AB6404" w:rsidRDefault="008538F1" w:rsidP="00AB6404">
            <w:pPr>
              <w:spacing w:after="0" w:line="360" w:lineRule="auto"/>
              <w:jc w:val="right"/>
              <w:rPr>
                <w:rFonts w:eastAsia="Times New Roman"/>
                <w:spacing w:val="0"/>
                <w:lang w:val="es-DO" w:eastAsia="es-DO"/>
              </w:rPr>
            </w:pPr>
            <w:r w:rsidRPr="00AB6404">
              <w:rPr>
                <w:rFonts w:eastAsia="Times New Roman"/>
                <w:spacing w:val="0"/>
                <w:lang w:val="es-DO" w:eastAsia="es-DO"/>
              </w:rPr>
              <w:t>RD$292,433,189.00</w:t>
            </w:r>
          </w:p>
        </w:tc>
      </w:tr>
      <w:tr w:rsidR="0081747A" w:rsidRPr="00C132D7" w14:paraId="659806E0" w14:textId="77777777" w:rsidTr="008538F1">
        <w:trPr>
          <w:trHeight w:val="330"/>
          <w:jc w:val="center"/>
        </w:trPr>
        <w:tc>
          <w:tcPr>
            <w:tcW w:w="7680" w:type="dxa"/>
            <w:gridSpan w:val="2"/>
            <w:tcBorders>
              <w:top w:val="single" w:sz="8" w:space="0" w:color="A6A6A6"/>
              <w:left w:val="single" w:sz="8" w:space="0" w:color="A6A6A6"/>
              <w:bottom w:val="single" w:sz="8" w:space="0" w:color="A6A6A6"/>
              <w:right w:val="single" w:sz="8" w:space="0" w:color="A6A6A6"/>
            </w:tcBorders>
            <w:shd w:val="clear" w:color="000000" w:fill="D9D9D9"/>
            <w:vAlign w:val="center"/>
            <w:hideMark/>
          </w:tcPr>
          <w:p w14:paraId="3E83E940" w14:textId="77777777" w:rsidR="008538F1" w:rsidRPr="00AB6404" w:rsidRDefault="008538F1" w:rsidP="00AB6404">
            <w:pPr>
              <w:spacing w:after="0" w:line="360" w:lineRule="auto"/>
              <w:jc w:val="center"/>
              <w:rPr>
                <w:rFonts w:eastAsia="Times New Roman"/>
                <w:spacing w:val="0"/>
                <w:lang w:val="es-DO" w:eastAsia="es-DO"/>
              </w:rPr>
            </w:pPr>
            <w:r w:rsidRPr="00AB6404">
              <w:rPr>
                <w:rFonts w:eastAsia="Times New Roman"/>
                <w:spacing w:val="0"/>
                <w:lang w:val="es-DO" w:eastAsia="es-DO"/>
              </w:rPr>
              <w:t>Montos Estimados Según Tipo De Procedimiento</w:t>
            </w:r>
          </w:p>
        </w:tc>
      </w:tr>
      <w:tr w:rsidR="0081747A" w:rsidRPr="00AB6404" w14:paraId="4ED908E3" w14:textId="77777777" w:rsidTr="008538F1">
        <w:trPr>
          <w:trHeight w:val="330"/>
          <w:jc w:val="center"/>
        </w:trPr>
        <w:tc>
          <w:tcPr>
            <w:tcW w:w="1776" w:type="dxa"/>
            <w:tcBorders>
              <w:top w:val="nil"/>
              <w:left w:val="single" w:sz="8" w:space="0" w:color="A6A6A6"/>
              <w:bottom w:val="single" w:sz="8" w:space="0" w:color="A6A6A6"/>
              <w:right w:val="single" w:sz="12" w:space="0" w:color="FFFFFF"/>
            </w:tcBorders>
            <w:vAlign w:val="center"/>
            <w:hideMark/>
          </w:tcPr>
          <w:p w14:paraId="144CBC49" w14:textId="77777777" w:rsidR="008538F1" w:rsidRPr="00AB6404" w:rsidRDefault="008538F1" w:rsidP="00AB6404">
            <w:pPr>
              <w:spacing w:after="0" w:line="360" w:lineRule="auto"/>
              <w:rPr>
                <w:rFonts w:eastAsia="Times New Roman"/>
                <w:spacing w:val="0"/>
                <w:lang w:val="es-DO" w:eastAsia="es-DO"/>
              </w:rPr>
            </w:pPr>
            <w:r w:rsidRPr="00AB6404">
              <w:rPr>
                <w:rFonts w:eastAsia="Times New Roman"/>
                <w:spacing w:val="0"/>
                <w:lang w:val="es-DO" w:eastAsia="es-DO"/>
              </w:rPr>
              <w:t>Compras Por Debajo Del Umbral</w:t>
            </w:r>
          </w:p>
        </w:tc>
        <w:tc>
          <w:tcPr>
            <w:tcW w:w="5904" w:type="dxa"/>
            <w:tcBorders>
              <w:top w:val="nil"/>
              <w:left w:val="nil"/>
              <w:bottom w:val="single" w:sz="8" w:space="0" w:color="A6A6A6"/>
              <w:right w:val="single" w:sz="8" w:space="0" w:color="A6A6A6"/>
            </w:tcBorders>
            <w:noWrap/>
            <w:vAlign w:val="center"/>
            <w:hideMark/>
          </w:tcPr>
          <w:p w14:paraId="5EDFE820" w14:textId="77777777" w:rsidR="008538F1" w:rsidRPr="00AB6404" w:rsidRDefault="008538F1" w:rsidP="00AB6404">
            <w:pPr>
              <w:spacing w:after="0" w:line="360" w:lineRule="auto"/>
              <w:jc w:val="right"/>
              <w:rPr>
                <w:rFonts w:eastAsia="Times New Roman"/>
                <w:spacing w:val="0"/>
                <w:lang w:val="es-DO" w:eastAsia="es-DO"/>
              </w:rPr>
            </w:pPr>
            <w:r w:rsidRPr="00AB6404">
              <w:rPr>
                <w:rFonts w:eastAsia="Times New Roman"/>
                <w:spacing w:val="0"/>
                <w:lang w:val="es-DO" w:eastAsia="es-DO"/>
              </w:rPr>
              <w:t>RD$6,240,944.00</w:t>
            </w:r>
          </w:p>
        </w:tc>
      </w:tr>
      <w:tr w:rsidR="0081747A" w:rsidRPr="00AB6404" w14:paraId="5E1E8136" w14:textId="77777777" w:rsidTr="008538F1">
        <w:trPr>
          <w:trHeight w:val="330"/>
          <w:jc w:val="center"/>
        </w:trPr>
        <w:tc>
          <w:tcPr>
            <w:tcW w:w="1776" w:type="dxa"/>
            <w:tcBorders>
              <w:top w:val="nil"/>
              <w:left w:val="single" w:sz="8" w:space="0" w:color="A6A6A6"/>
              <w:bottom w:val="single" w:sz="8" w:space="0" w:color="A6A6A6"/>
              <w:right w:val="single" w:sz="12" w:space="0" w:color="FFFFFF"/>
            </w:tcBorders>
            <w:vAlign w:val="center"/>
            <w:hideMark/>
          </w:tcPr>
          <w:p w14:paraId="7736D091" w14:textId="77777777" w:rsidR="008538F1" w:rsidRPr="00AB6404" w:rsidRDefault="008538F1" w:rsidP="00AB6404">
            <w:pPr>
              <w:spacing w:after="0" w:line="360" w:lineRule="auto"/>
              <w:rPr>
                <w:rFonts w:eastAsia="Times New Roman"/>
                <w:spacing w:val="0"/>
                <w:lang w:val="es-DO" w:eastAsia="es-DO"/>
              </w:rPr>
            </w:pPr>
            <w:r w:rsidRPr="00AB6404">
              <w:rPr>
                <w:rFonts w:eastAsia="Times New Roman"/>
                <w:spacing w:val="0"/>
                <w:lang w:val="es-DO" w:eastAsia="es-DO"/>
              </w:rPr>
              <w:t>Compra Menor</w:t>
            </w:r>
          </w:p>
        </w:tc>
        <w:tc>
          <w:tcPr>
            <w:tcW w:w="5904" w:type="dxa"/>
            <w:tcBorders>
              <w:top w:val="nil"/>
              <w:left w:val="nil"/>
              <w:bottom w:val="single" w:sz="8" w:space="0" w:color="A6A6A6"/>
              <w:right w:val="single" w:sz="8" w:space="0" w:color="A6A6A6"/>
            </w:tcBorders>
            <w:noWrap/>
            <w:vAlign w:val="center"/>
            <w:hideMark/>
          </w:tcPr>
          <w:p w14:paraId="0CEC3E4B" w14:textId="77777777" w:rsidR="008538F1" w:rsidRPr="00AB6404" w:rsidRDefault="008538F1" w:rsidP="00AB6404">
            <w:pPr>
              <w:spacing w:after="0" w:line="360" w:lineRule="auto"/>
              <w:jc w:val="right"/>
              <w:rPr>
                <w:rFonts w:eastAsia="Times New Roman"/>
                <w:spacing w:val="0"/>
                <w:lang w:val="es-DO" w:eastAsia="es-DO"/>
              </w:rPr>
            </w:pPr>
            <w:r w:rsidRPr="00AB6404">
              <w:rPr>
                <w:rFonts w:eastAsia="Times New Roman"/>
                <w:spacing w:val="0"/>
                <w:lang w:val="es-DO" w:eastAsia="es-DO"/>
              </w:rPr>
              <w:t>RD$95,630,415.00</w:t>
            </w:r>
          </w:p>
        </w:tc>
      </w:tr>
      <w:tr w:rsidR="0081747A" w:rsidRPr="00AB6404" w14:paraId="4DBCF19A" w14:textId="77777777" w:rsidTr="008538F1">
        <w:trPr>
          <w:trHeight w:val="330"/>
          <w:jc w:val="center"/>
        </w:trPr>
        <w:tc>
          <w:tcPr>
            <w:tcW w:w="1776" w:type="dxa"/>
            <w:tcBorders>
              <w:top w:val="nil"/>
              <w:left w:val="single" w:sz="8" w:space="0" w:color="A6A6A6"/>
              <w:bottom w:val="single" w:sz="8" w:space="0" w:color="A6A6A6"/>
              <w:right w:val="single" w:sz="12" w:space="0" w:color="FFFFFF"/>
            </w:tcBorders>
            <w:vAlign w:val="center"/>
            <w:hideMark/>
          </w:tcPr>
          <w:p w14:paraId="534FD6C6" w14:textId="77777777" w:rsidR="008538F1" w:rsidRPr="00AB6404" w:rsidRDefault="008538F1" w:rsidP="00AB6404">
            <w:pPr>
              <w:spacing w:after="0" w:line="360" w:lineRule="auto"/>
              <w:rPr>
                <w:rFonts w:eastAsia="Times New Roman"/>
                <w:spacing w:val="0"/>
                <w:lang w:val="es-DO" w:eastAsia="es-DO"/>
              </w:rPr>
            </w:pPr>
            <w:r w:rsidRPr="00AB6404">
              <w:rPr>
                <w:rFonts w:eastAsia="Times New Roman"/>
                <w:spacing w:val="0"/>
                <w:lang w:val="es-DO" w:eastAsia="es-DO"/>
              </w:rPr>
              <w:lastRenderedPageBreak/>
              <w:t>Comparación De Precios</w:t>
            </w:r>
          </w:p>
        </w:tc>
        <w:tc>
          <w:tcPr>
            <w:tcW w:w="5904" w:type="dxa"/>
            <w:tcBorders>
              <w:top w:val="nil"/>
              <w:left w:val="nil"/>
              <w:bottom w:val="single" w:sz="8" w:space="0" w:color="A6A6A6"/>
              <w:right w:val="single" w:sz="8" w:space="0" w:color="A6A6A6"/>
            </w:tcBorders>
            <w:noWrap/>
            <w:vAlign w:val="center"/>
            <w:hideMark/>
          </w:tcPr>
          <w:p w14:paraId="38EF41D2" w14:textId="77777777" w:rsidR="008538F1" w:rsidRPr="00AB6404" w:rsidRDefault="008538F1" w:rsidP="00AB6404">
            <w:pPr>
              <w:spacing w:after="0" w:line="360" w:lineRule="auto"/>
              <w:jc w:val="right"/>
              <w:rPr>
                <w:rFonts w:eastAsia="Times New Roman"/>
                <w:spacing w:val="0"/>
                <w:lang w:val="es-DO" w:eastAsia="es-DO"/>
              </w:rPr>
            </w:pPr>
            <w:r w:rsidRPr="00AB6404">
              <w:rPr>
                <w:rFonts w:eastAsia="Times New Roman"/>
                <w:spacing w:val="0"/>
                <w:lang w:val="es-DO" w:eastAsia="es-DO"/>
              </w:rPr>
              <w:t>RD$37,386,000.00</w:t>
            </w:r>
          </w:p>
        </w:tc>
      </w:tr>
      <w:tr w:rsidR="0081747A" w:rsidRPr="00AB6404" w14:paraId="06B905F1" w14:textId="77777777" w:rsidTr="008538F1">
        <w:trPr>
          <w:trHeight w:val="330"/>
          <w:jc w:val="center"/>
        </w:trPr>
        <w:tc>
          <w:tcPr>
            <w:tcW w:w="1776" w:type="dxa"/>
            <w:tcBorders>
              <w:top w:val="nil"/>
              <w:left w:val="single" w:sz="8" w:space="0" w:color="A6A6A6"/>
              <w:bottom w:val="single" w:sz="8" w:space="0" w:color="A6A6A6"/>
              <w:right w:val="single" w:sz="12" w:space="0" w:color="FFFFFF"/>
            </w:tcBorders>
            <w:vAlign w:val="center"/>
            <w:hideMark/>
          </w:tcPr>
          <w:p w14:paraId="648D7264" w14:textId="77777777" w:rsidR="008538F1" w:rsidRPr="00AB6404" w:rsidRDefault="008538F1" w:rsidP="00AB6404">
            <w:pPr>
              <w:spacing w:after="0" w:line="360" w:lineRule="auto"/>
              <w:rPr>
                <w:rFonts w:eastAsia="Times New Roman"/>
                <w:spacing w:val="0"/>
                <w:lang w:val="es-DO" w:eastAsia="es-DO"/>
              </w:rPr>
            </w:pPr>
            <w:r w:rsidRPr="00AB6404">
              <w:rPr>
                <w:rFonts w:eastAsia="Times New Roman"/>
                <w:spacing w:val="0"/>
                <w:lang w:val="es-DO" w:eastAsia="es-DO"/>
              </w:rPr>
              <w:t>Licitación Pública</w:t>
            </w:r>
          </w:p>
        </w:tc>
        <w:tc>
          <w:tcPr>
            <w:tcW w:w="5904" w:type="dxa"/>
            <w:tcBorders>
              <w:top w:val="nil"/>
              <w:left w:val="nil"/>
              <w:bottom w:val="single" w:sz="8" w:space="0" w:color="A6A6A6"/>
              <w:right w:val="single" w:sz="8" w:space="0" w:color="A6A6A6"/>
            </w:tcBorders>
            <w:noWrap/>
            <w:vAlign w:val="center"/>
            <w:hideMark/>
          </w:tcPr>
          <w:p w14:paraId="216A512E" w14:textId="77777777" w:rsidR="008538F1" w:rsidRPr="00AB6404" w:rsidRDefault="008538F1" w:rsidP="00AB6404">
            <w:pPr>
              <w:spacing w:after="0" w:line="360" w:lineRule="auto"/>
              <w:jc w:val="right"/>
              <w:rPr>
                <w:rFonts w:eastAsia="Times New Roman"/>
                <w:spacing w:val="0"/>
                <w:lang w:val="es-DO" w:eastAsia="es-DO"/>
              </w:rPr>
            </w:pPr>
            <w:r w:rsidRPr="00AB6404">
              <w:rPr>
                <w:rFonts w:eastAsia="Times New Roman"/>
                <w:spacing w:val="0"/>
                <w:lang w:val="es-DO" w:eastAsia="es-DO"/>
              </w:rPr>
              <w:t>RD$41,609,000.00</w:t>
            </w:r>
          </w:p>
        </w:tc>
      </w:tr>
      <w:tr w:rsidR="0081747A" w:rsidRPr="00AB6404" w14:paraId="2B62F792" w14:textId="77777777" w:rsidTr="008538F1">
        <w:trPr>
          <w:trHeight w:val="330"/>
          <w:jc w:val="center"/>
        </w:trPr>
        <w:tc>
          <w:tcPr>
            <w:tcW w:w="1776" w:type="dxa"/>
            <w:tcBorders>
              <w:top w:val="nil"/>
              <w:left w:val="single" w:sz="8" w:space="0" w:color="A6A6A6"/>
              <w:bottom w:val="single" w:sz="8" w:space="0" w:color="A6A6A6"/>
              <w:right w:val="single" w:sz="12" w:space="0" w:color="FFFFFF"/>
            </w:tcBorders>
            <w:vAlign w:val="center"/>
            <w:hideMark/>
          </w:tcPr>
          <w:p w14:paraId="032592D2" w14:textId="77777777" w:rsidR="008538F1" w:rsidRPr="00AB6404" w:rsidRDefault="008538F1" w:rsidP="00AB6404">
            <w:pPr>
              <w:spacing w:after="0" w:line="360" w:lineRule="auto"/>
              <w:rPr>
                <w:rFonts w:eastAsia="Times New Roman"/>
                <w:spacing w:val="0"/>
                <w:lang w:val="es-DO" w:eastAsia="es-DO"/>
              </w:rPr>
            </w:pPr>
            <w:r w:rsidRPr="00AB6404">
              <w:rPr>
                <w:rFonts w:eastAsia="Times New Roman"/>
                <w:spacing w:val="0"/>
                <w:lang w:val="es-DO" w:eastAsia="es-DO"/>
              </w:rPr>
              <w:t>Licitación Pública Internacional</w:t>
            </w:r>
          </w:p>
        </w:tc>
        <w:tc>
          <w:tcPr>
            <w:tcW w:w="5904" w:type="dxa"/>
            <w:tcBorders>
              <w:top w:val="nil"/>
              <w:left w:val="nil"/>
              <w:bottom w:val="single" w:sz="8" w:space="0" w:color="A6A6A6"/>
              <w:right w:val="single" w:sz="8" w:space="0" w:color="A6A6A6"/>
            </w:tcBorders>
            <w:noWrap/>
            <w:vAlign w:val="center"/>
            <w:hideMark/>
          </w:tcPr>
          <w:p w14:paraId="537E3278" w14:textId="77777777" w:rsidR="008538F1" w:rsidRPr="00AB6404" w:rsidRDefault="008538F1" w:rsidP="00AB6404">
            <w:pPr>
              <w:spacing w:after="0" w:line="360" w:lineRule="auto"/>
              <w:jc w:val="right"/>
              <w:rPr>
                <w:rFonts w:eastAsia="Times New Roman"/>
                <w:spacing w:val="0"/>
                <w:lang w:val="es-DO" w:eastAsia="es-DO"/>
              </w:rPr>
            </w:pPr>
            <w:r w:rsidRPr="00AB6404">
              <w:rPr>
                <w:rFonts w:eastAsia="Times New Roman"/>
                <w:spacing w:val="0"/>
                <w:lang w:val="es-DO" w:eastAsia="es-DO"/>
              </w:rPr>
              <w:t>0</w:t>
            </w:r>
          </w:p>
        </w:tc>
      </w:tr>
      <w:tr w:rsidR="0081747A" w:rsidRPr="00C132D7" w14:paraId="048617CF" w14:textId="77777777" w:rsidTr="008538F1">
        <w:trPr>
          <w:trHeight w:val="330"/>
          <w:jc w:val="center"/>
        </w:trPr>
        <w:tc>
          <w:tcPr>
            <w:tcW w:w="7680" w:type="dxa"/>
            <w:gridSpan w:val="2"/>
            <w:tcBorders>
              <w:top w:val="single" w:sz="8" w:space="0" w:color="A6A6A6"/>
              <w:left w:val="single" w:sz="8" w:space="0" w:color="A6A6A6"/>
              <w:bottom w:val="single" w:sz="8" w:space="0" w:color="A6A6A6"/>
              <w:right w:val="single" w:sz="8" w:space="0" w:color="A6A6A6"/>
            </w:tcBorders>
            <w:shd w:val="clear" w:color="000000" w:fill="D9D9D9"/>
            <w:vAlign w:val="center"/>
            <w:hideMark/>
          </w:tcPr>
          <w:p w14:paraId="0EC05B95" w14:textId="77777777" w:rsidR="008538F1" w:rsidRPr="00AB6404" w:rsidRDefault="008538F1" w:rsidP="00AB6404">
            <w:pPr>
              <w:spacing w:after="0" w:line="360" w:lineRule="auto"/>
              <w:jc w:val="center"/>
              <w:rPr>
                <w:rFonts w:eastAsia="Times New Roman"/>
                <w:spacing w:val="0"/>
                <w:lang w:val="es-DO" w:eastAsia="es-DO"/>
              </w:rPr>
            </w:pPr>
            <w:r w:rsidRPr="00AB6404">
              <w:rPr>
                <w:rFonts w:eastAsia="Times New Roman"/>
                <w:spacing w:val="0"/>
                <w:lang w:val="es-DO" w:eastAsia="es-DO"/>
              </w:rPr>
              <w:t>Montos Estimados Según Tipo De Procedimiento</w:t>
            </w:r>
          </w:p>
        </w:tc>
      </w:tr>
      <w:tr w:rsidR="0081747A" w:rsidRPr="00AB6404" w14:paraId="48FAC7DF" w14:textId="77777777" w:rsidTr="008538F1">
        <w:trPr>
          <w:trHeight w:val="330"/>
          <w:jc w:val="center"/>
        </w:trPr>
        <w:tc>
          <w:tcPr>
            <w:tcW w:w="1776" w:type="dxa"/>
            <w:tcBorders>
              <w:top w:val="nil"/>
              <w:left w:val="single" w:sz="8" w:space="0" w:color="A6A6A6"/>
              <w:bottom w:val="single" w:sz="8" w:space="0" w:color="A6A6A6"/>
              <w:right w:val="nil"/>
            </w:tcBorders>
            <w:shd w:val="clear" w:color="000000" w:fill="D9D9D9"/>
            <w:vAlign w:val="center"/>
            <w:hideMark/>
          </w:tcPr>
          <w:p w14:paraId="274C07EA" w14:textId="77777777" w:rsidR="008538F1" w:rsidRPr="00AB6404" w:rsidRDefault="008538F1" w:rsidP="00AB6404">
            <w:pPr>
              <w:spacing w:after="0" w:line="360" w:lineRule="auto"/>
              <w:rPr>
                <w:rFonts w:eastAsia="Times New Roman"/>
                <w:spacing w:val="0"/>
                <w:lang w:val="es-DO" w:eastAsia="es-DO"/>
              </w:rPr>
            </w:pPr>
            <w:r w:rsidRPr="00AB6404">
              <w:rPr>
                <w:rFonts w:eastAsia="Times New Roman"/>
                <w:spacing w:val="0"/>
                <w:lang w:val="es-DO" w:eastAsia="es-DO"/>
              </w:rPr>
              <w:t>Licitación pública internacional</w:t>
            </w:r>
          </w:p>
        </w:tc>
        <w:tc>
          <w:tcPr>
            <w:tcW w:w="5904" w:type="dxa"/>
            <w:tcBorders>
              <w:top w:val="nil"/>
              <w:left w:val="nil"/>
              <w:bottom w:val="single" w:sz="8" w:space="0" w:color="A6A6A6"/>
              <w:right w:val="single" w:sz="8" w:space="0" w:color="A6A6A6"/>
            </w:tcBorders>
            <w:shd w:val="clear" w:color="000000" w:fill="D9D9D9"/>
            <w:vAlign w:val="center"/>
            <w:hideMark/>
          </w:tcPr>
          <w:p w14:paraId="2AD859D3" w14:textId="77777777" w:rsidR="008538F1" w:rsidRPr="00AB6404" w:rsidRDefault="008538F1" w:rsidP="00AB6404">
            <w:pPr>
              <w:spacing w:after="0" w:line="360" w:lineRule="auto"/>
              <w:jc w:val="center"/>
              <w:rPr>
                <w:rFonts w:eastAsia="Times New Roman"/>
                <w:spacing w:val="0"/>
                <w:lang w:val="es-DO" w:eastAsia="es-DO"/>
              </w:rPr>
            </w:pPr>
            <w:r w:rsidRPr="00AB6404">
              <w:rPr>
                <w:rFonts w:eastAsia="Times New Roman"/>
                <w:spacing w:val="0"/>
                <w:lang w:val="es-DO" w:eastAsia="es-DO"/>
              </w:rPr>
              <w:t> </w:t>
            </w:r>
          </w:p>
        </w:tc>
      </w:tr>
      <w:tr w:rsidR="0081747A" w:rsidRPr="00AB6404" w14:paraId="031C2FDC" w14:textId="77777777" w:rsidTr="008538F1">
        <w:trPr>
          <w:trHeight w:val="330"/>
          <w:jc w:val="center"/>
        </w:trPr>
        <w:tc>
          <w:tcPr>
            <w:tcW w:w="1776" w:type="dxa"/>
            <w:tcBorders>
              <w:top w:val="nil"/>
              <w:left w:val="single" w:sz="8" w:space="0" w:color="A6A6A6"/>
              <w:bottom w:val="single" w:sz="8" w:space="0" w:color="A6A6A6"/>
              <w:right w:val="single" w:sz="12" w:space="0" w:color="FFFFFF"/>
            </w:tcBorders>
            <w:vAlign w:val="center"/>
            <w:hideMark/>
          </w:tcPr>
          <w:p w14:paraId="57D29625" w14:textId="77777777" w:rsidR="008538F1" w:rsidRPr="00AB6404" w:rsidRDefault="008538F1" w:rsidP="00AB6404">
            <w:pPr>
              <w:spacing w:after="0" w:line="360" w:lineRule="auto"/>
              <w:rPr>
                <w:rFonts w:eastAsia="Times New Roman"/>
                <w:spacing w:val="0"/>
                <w:lang w:val="es-DO" w:eastAsia="es-DO"/>
              </w:rPr>
            </w:pPr>
            <w:r w:rsidRPr="00AB6404">
              <w:rPr>
                <w:rFonts w:eastAsia="Times New Roman"/>
                <w:spacing w:val="0"/>
                <w:lang w:val="es-DO" w:eastAsia="es-DO"/>
              </w:rPr>
              <w:t>Licitación Restringida</w:t>
            </w:r>
          </w:p>
        </w:tc>
        <w:tc>
          <w:tcPr>
            <w:tcW w:w="5904" w:type="dxa"/>
            <w:tcBorders>
              <w:top w:val="nil"/>
              <w:left w:val="nil"/>
              <w:bottom w:val="single" w:sz="8" w:space="0" w:color="A6A6A6"/>
              <w:right w:val="single" w:sz="8" w:space="0" w:color="A6A6A6"/>
            </w:tcBorders>
            <w:noWrap/>
            <w:vAlign w:val="center"/>
            <w:hideMark/>
          </w:tcPr>
          <w:p w14:paraId="44D6E501" w14:textId="77777777" w:rsidR="008538F1" w:rsidRPr="00AB6404" w:rsidRDefault="008538F1" w:rsidP="00AB6404">
            <w:pPr>
              <w:spacing w:after="0" w:line="360" w:lineRule="auto"/>
              <w:jc w:val="right"/>
              <w:rPr>
                <w:rFonts w:eastAsia="Times New Roman"/>
                <w:spacing w:val="0"/>
                <w:lang w:val="es-DO" w:eastAsia="es-DO"/>
              </w:rPr>
            </w:pPr>
            <w:r w:rsidRPr="00AB6404">
              <w:rPr>
                <w:rFonts w:eastAsia="Times New Roman"/>
                <w:spacing w:val="0"/>
                <w:lang w:val="es-DO" w:eastAsia="es-DO"/>
              </w:rPr>
              <w:t xml:space="preserve"> RD$                                                                                     -   </w:t>
            </w:r>
          </w:p>
        </w:tc>
      </w:tr>
      <w:tr w:rsidR="0081747A" w:rsidRPr="00AB6404" w14:paraId="2EA944F8" w14:textId="77777777" w:rsidTr="008538F1">
        <w:trPr>
          <w:trHeight w:val="330"/>
          <w:jc w:val="center"/>
        </w:trPr>
        <w:tc>
          <w:tcPr>
            <w:tcW w:w="1776" w:type="dxa"/>
            <w:tcBorders>
              <w:top w:val="nil"/>
              <w:left w:val="single" w:sz="8" w:space="0" w:color="A6A6A6"/>
              <w:bottom w:val="single" w:sz="8" w:space="0" w:color="A6A6A6"/>
              <w:right w:val="single" w:sz="12" w:space="0" w:color="FFFFFF"/>
            </w:tcBorders>
            <w:vAlign w:val="center"/>
            <w:hideMark/>
          </w:tcPr>
          <w:p w14:paraId="6B64ABE3" w14:textId="77777777" w:rsidR="008538F1" w:rsidRPr="00AB6404" w:rsidRDefault="008538F1" w:rsidP="00AB6404">
            <w:pPr>
              <w:spacing w:after="0" w:line="360" w:lineRule="auto"/>
              <w:rPr>
                <w:rFonts w:eastAsia="Times New Roman"/>
                <w:spacing w:val="0"/>
                <w:lang w:val="es-DO" w:eastAsia="es-DO"/>
              </w:rPr>
            </w:pPr>
            <w:r w:rsidRPr="00AB6404">
              <w:rPr>
                <w:rFonts w:eastAsia="Times New Roman"/>
                <w:spacing w:val="0"/>
                <w:lang w:val="es-DO" w:eastAsia="es-DO"/>
              </w:rPr>
              <w:t>Sorteo De Obras</w:t>
            </w:r>
          </w:p>
        </w:tc>
        <w:tc>
          <w:tcPr>
            <w:tcW w:w="5904" w:type="dxa"/>
            <w:tcBorders>
              <w:top w:val="nil"/>
              <w:left w:val="nil"/>
              <w:bottom w:val="single" w:sz="8" w:space="0" w:color="A6A6A6"/>
              <w:right w:val="single" w:sz="8" w:space="0" w:color="A6A6A6"/>
            </w:tcBorders>
            <w:noWrap/>
            <w:vAlign w:val="center"/>
            <w:hideMark/>
          </w:tcPr>
          <w:p w14:paraId="102320AD" w14:textId="77777777" w:rsidR="008538F1" w:rsidRPr="00AB6404" w:rsidRDefault="008538F1" w:rsidP="00AB6404">
            <w:pPr>
              <w:spacing w:after="0" w:line="360" w:lineRule="auto"/>
              <w:jc w:val="right"/>
              <w:rPr>
                <w:rFonts w:eastAsia="Times New Roman"/>
                <w:spacing w:val="0"/>
                <w:lang w:val="es-DO" w:eastAsia="es-DO"/>
              </w:rPr>
            </w:pPr>
            <w:r w:rsidRPr="00AB6404">
              <w:rPr>
                <w:rFonts w:eastAsia="Times New Roman"/>
                <w:spacing w:val="0"/>
                <w:lang w:val="es-DO" w:eastAsia="es-DO"/>
              </w:rPr>
              <w:t xml:space="preserve"> RD$                                                                                     -   </w:t>
            </w:r>
          </w:p>
        </w:tc>
      </w:tr>
      <w:tr w:rsidR="0081747A" w:rsidRPr="00AB6404" w14:paraId="2EA0C1CB" w14:textId="77777777" w:rsidTr="008538F1">
        <w:trPr>
          <w:trHeight w:val="645"/>
          <w:jc w:val="center"/>
        </w:trPr>
        <w:tc>
          <w:tcPr>
            <w:tcW w:w="1776" w:type="dxa"/>
            <w:tcBorders>
              <w:top w:val="nil"/>
              <w:left w:val="single" w:sz="8" w:space="0" w:color="A6A6A6"/>
              <w:bottom w:val="single" w:sz="8" w:space="0" w:color="A6A6A6"/>
              <w:right w:val="single" w:sz="12" w:space="0" w:color="FFFFFF"/>
            </w:tcBorders>
            <w:vAlign w:val="center"/>
            <w:hideMark/>
          </w:tcPr>
          <w:p w14:paraId="2EC7B9CF" w14:textId="77777777" w:rsidR="008538F1" w:rsidRPr="00AB6404" w:rsidRDefault="008538F1" w:rsidP="00AB6404">
            <w:pPr>
              <w:spacing w:after="0" w:line="360" w:lineRule="auto"/>
              <w:rPr>
                <w:rFonts w:eastAsia="Times New Roman"/>
                <w:spacing w:val="0"/>
                <w:lang w:val="es-DO" w:eastAsia="es-DO"/>
              </w:rPr>
            </w:pPr>
            <w:r w:rsidRPr="00AB6404">
              <w:rPr>
                <w:rFonts w:eastAsia="Times New Roman"/>
                <w:spacing w:val="0"/>
                <w:lang w:val="es-DO" w:eastAsia="es-DO"/>
              </w:rPr>
              <w:t xml:space="preserve">Excepción - Bienes O Servicios Con Exclusividad </w:t>
            </w:r>
          </w:p>
        </w:tc>
        <w:tc>
          <w:tcPr>
            <w:tcW w:w="5904" w:type="dxa"/>
            <w:tcBorders>
              <w:top w:val="nil"/>
              <w:left w:val="nil"/>
              <w:bottom w:val="single" w:sz="8" w:space="0" w:color="A6A6A6"/>
              <w:right w:val="single" w:sz="8" w:space="0" w:color="A6A6A6"/>
            </w:tcBorders>
            <w:noWrap/>
            <w:vAlign w:val="center"/>
            <w:hideMark/>
          </w:tcPr>
          <w:p w14:paraId="3F2FFA43" w14:textId="77777777" w:rsidR="008538F1" w:rsidRPr="00AB6404" w:rsidRDefault="008538F1" w:rsidP="00AB6404">
            <w:pPr>
              <w:spacing w:after="0" w:line="360" w:lineRule="auto"/>
              <w:jc w:val="right"/>
              <w:rPr>
                <w:rFonts w:eastAsia="Times New Roman"/>
                <w:spacing w:val="0"/>
                <w:lang w:val="es-DO" w:eastAsia="es-DO"/>
              </w:rPr>
            </w:pPr>
            <w:r w:rsidRPr="00AB6404">
              <w:rPr>
                <w:rFonts w:eastAsia="Times New Roman"/>
                <w:spacing w:val="0"/>
                <w:lang w:val="es-DO" w:eastAsia="es-DO"/>
              </w:rPr>
              <w:t>RD$130,000,000.00</w:t>
            </w:r>
          </w:p>
        </w:tc>
      </w:tr>
      <w:tr w:rsidR="0081747A" w:rsidRPr="00AB6404" w14:paraId="1CC349EE" w14:textId="77777777" w:rsidTr="008538F1">
        <w:trPr>
          <w:trHeight w:val="960"/>
          <w:jc w:val="center"/>
        </w:trPr>
        <w:tc>
          <w:tcPr>
            <w:tcW w:w="1776" w:type="dxa"/>
            <w:tcBorders>
              <w:top w:val="nil"/>
              <w:left w:val="single" w:sz="8" w:space="0" w:color="A6A6A6"/>
              <w:bottom w:val="single" w:sz="8" w:space="0" w:color="A6A6A6"/>
              <w:right w:val="single" w:sz="12" w:space="0" w:color="FFFFFF"/>
            </w:tcBorders>
            <w:vAlign w:val="center"/>
            <w:hideMark/>
          </w:tcPr>
          <w:p w14:paraId="68376056" w14:textId="77777777" w:rsidR="008538F1" w:rsidRPr="00AB6404" w:rsidRDefault="008538F1" w:rsidP="00AB6404">
            <w:pPr>
              <w:spacing w:after="0" w:line="360" w:lineRule="auto"/>
              <w:rPr>
                <w:rFonts w:eastAsia="Times New Roman"/>
                <w:spacing w:val="0"/>
                <w:lang w:val="es-DO" w:eastAsia="es-DO"/>
              </w:rPr>
            </w:pPr>
            <w:r w:rsidRPr="00AB6404">
              <w:rPr>
                <w:rFonts w:eastAsia="Times New Roman"/>
                <w:spacing w:val="0"/>
                <w:lang w:val="es-DO" w:eastAsia="es-DO"/>
              </w:rPr>
              <w:lastRenderedPageBreak/>
              <w:t>Excepción - Construcción, Instalación O Adquisición De Oficinas Para El Servicio Exterior</w:t>
            </w:r>
          </w:p>
        </w:tc>
        <w:tc>
          <w:tcPr>
            <w:tcW w:w="5904" w:type="dxa"/>
            <w:tcBorders>
              <w:top w:val="nil"/>
              <w:left w:val="nil"/>
              <w:bottom w:val="single" w:sz="8" w:space="0" w:color="A6A6A6"/>
              <w:right w:val="single" w:sz="8" w:space="0" w:color="A6A6A6"/>
            </w:tcBorders>
            <w:noWrap/>
            <w:vAlign w:val="center"/>
            <w:hideMark/>
          </w:tcPr>
          <w:p w14:paraId="2F77AA0C" w14:textId="77777777" w:rsidR="008538F1" w:rsidRPr="00AB6404" w:rsidRDefault="008538F1" w:rsidP="00AB6404">
            <w:pPr>
              <w:spacing w:after="0" w:line="360" w:lineRule="auto"/>
              <w:jc w:val="right"/>
              <w:rPr>
                <w:rFonts w:eastAsia="Times New Roman"/>
                <w:spacing w:val="0"/>
                <w:lang w:val="es-DO" w:eastAsia="es-DO"/>
              </w:rPr>
            </w:pPr>
            <w:r w:rsidRPr="00AB6404">
              <w:rPr>
                <w:rFonts w:eastAsia="Times New Roman"/>
                <w:spacing w:val="0"/>
                <w:lang w:val="es-DO" w:eastAsia="es-DO"/>
              </w:rPr>
              <w:t xml:space="preserve"> RD$                                                                                     -   </w:t>
            </w:r>
          </w:p>
        </w:tc>
      </w:tr>
      <w:tr w:rsidR="0081747A" w:rsidRPr="00AB6404" w14:paraId="21008AAE" w14:textId="77777777" w:rsidTr="008538F1">
        <w:trPr>
          <w:trHeight w:val="645"/>
          <w:jc w:val="center"/>
        </w:trPr>
        <w:tc>
          <w:tcPr>
            <w:tcW w:w="1776" w:type="dxa"/>
            <w:tcBorders>
              <w:top w:val="nil"/>
              <w:left w:val="single" w:sz="8" w:space="0" w:color="A6A6A6"/>
              <w:bottom w:val="single" w:sz="8" w:space="0" w:color="A6A6A6"/>
              <w:right w:val="single" w:sz="12" w:space="0" w:color="FFFFFF"/>
            </w:tcBorders>
            <w:vAlign w:val="center"/>
            <w:hideMark/>
          </w:tcPr>
          <w:p w14:paraId="0AF7F273" w14:textId="77777777" w:rsidR="008538F1" w:rsidRPr="00AB6404" w:rsidRDefault="008538F1" w:rsidP="00AB6404">
            <w:pPr>
              <w:spacing w:after="0" w:line="360" w:lineRule="auto"/>
              <w:rPr>
                <w:rFonts w:eastAsia="Times New Roman"/>
                <w:spacing w:val="0"/>
                <w:lang w:val="es-DO" w:eastAsia="es-DO"/>
              </w:rPr>
            </w:pPr>
            <w:r w:rsidRPr="00AB6404">
              <w:rPr>
                <w:rFonts w:eastAsia="Times New Roman"/>
                <w:spacing w:val="0"/>
                <w:lang w:val="es-DO" w:eastAsia="es-DO"/>
              </w:rPr>
              <w:t>Excepción - Contratación De Publicidad A Través De Medios De Comunicación Social</w:t>
            </w:r>
          </w:p>
        </w:tc>
        <w:tc>
          <w:tcPr>
            <w:tcW w:w="5904" w:type="dxa"/>
            <w:tcBorders>
              <w:top w:val="nil"/>
              <w:left w:val="nil"/>
              <w:bottom w:val="single" w:sz="8" w:space="0" w:color="A6A6A6"/>
              <w:right w:val="single" w:sz="8" w:space="0" w:color="A6A6A6"/>
            </w:tcBorders>
            <w:noWrap/>
            <w:vAlign w:val="center"/>
            <w:hideMark/>
          </w:tcPr>
          <w:p w14:paraId="651CE816" w14:textId="77777777" w:rsidR="008538F1" w:rsidRPr="00AB6404" w:rsidRDefault="008538F1" w:rsidP="00AB6404">
            <w:pPr>
              <w:spacing w:after="0" w:line="360" w:lineRule="auto"/>
              <w:jc w:val="right"/>
              <w:rPr>
                <w:rFonts w:eastAsia="Times New Roman"/>
                <w:spacing w:val="0"/>
                <w:lang w:val="es-DO" w:eastAsia="es-DO"/>
              </w:rPr>
            </w:pPr>
            <w:r w:rsidRPr="00AB6404">
              <w:rPr>
                <w:rFonts w:eastAsia="Times New Roman"/>
                <w:spacing w:val="0"/>
                <w:lang w:val="es-DO" w:eastAsia="es-DO"/>
              </w:rPr>
              <w:t>RD$4,000,000.00</w:t>
            </w:r>
          </w:p>
        </w:tc>
      </w:tr>
      <w:tr w:rsidR="0081747A" w:rsidRPr="00AB6404" w14:paraId="495166D3" w14:textId="77777777" w:rsidTr="008538F1">
        <w:trPr>
          <w:trHeight w:val="960"/>
          <w:jc w:val="center"/>
        </w:trPr>
        <w:tc>
          <w:tcPr>
            <w:tcW w:w="1776" w:type="dxa"/>
            <w:tcBorders>
              <w:top w:val="nil"/>
              <w:left w:val="single" w:sz="8" w:space="0" w:color="A6A6A6"/>
              <w:bottom w:val="single" w:sz="8" w:space="0" w:color="A6A6A6"/>
              <w:right w:val="single" w:sz="12" w:space="0" w:color="FFFFFF"/>
            </w:tcBorders>
            <w:vAlign w:val="center"/>
            <w:hideMark/>
          </w:tcPr>
          <w:p w14:paraId="2CD50443" w14:textId="77777777" w:rsidR="008538F1" w:rsidRPr="00AB6404" w:rsidRDefault="008538F1" w:rsidP="00AB6404">
            <w:pPr>
              <w:spacing w:after="0" w:line="360" w:lineRule="auto"/>
              <w:rPr>
                <w:rFonts w:eastAsia="Times New Roman"/>
                <w:spacing w:val="0"/>
                <w:lang w:val="es-DO" w:eastAsia="es-DO"/>
              </w:rPr>
            </w:pPr>
            <w:r w:rsidRPr="00AB6404">
              <w:rPr>
                <w:rFonts w:eastAsia="Times New Roman"/>
                <w:spacing w:val="0"/>
                <w:lang w:val="es-DO" w:eastAsia="es-DO"/>
              </w:rPr>
              <w:t xml:space="preserve">Excepción - Obras Científicas, Técnicas, Artísticas, O </w:t>
            </w:r>
            <w:r w:rsidRPr="00AB6404">
              <w:rPr>
                <w:rFonts w:eastAsia="Times New Roman"/>
                <w:spacing w:val="0"/>
                <w:lang w:val="es-DO" w:eastAsia="es-DO"/>
              </w:rPr>
              <w:lastRenderedPageBreak/>
              <w:t>Restauración De Monumentos Históricos</w:t>
            </w:r>
          </w:p>
        </w:tc>
        <w:tc>
          <w:tcPr>
            <w:tcW w:w="5904" w:type="dxa"/>
            <w:tcBorders>
              <w:top w:val="nil"/>
              <w:left w:val="nil"/>
              <w:bottom w:val="single" w:sz="8" w:space="0" w:color="A6A6A6"/>
              <w:right w:val="single" w:sz="8" w:space="0" w:color="A6A6A6"/>
            </w:tcBorders>
            <w:noWrap/>
            <w:vAlign w:val="center"/>
            <w:hideMark/>
          </w:tcPr>
          <w:p w14:paraId="03114A05" w14:textId="77777777" w:rsidR="008538F1" w:rsidRPr="00AB6404" w:rsidRDefault="008538F1" w:rsidP="00AB6404">
            <w:pPr>
              <w:spacing w:after="0" w:line="360" w:lineRule="auto"/>
              <w:jc w:val="right"/>
              <w:rPr>
                <w:rFonts w:eastAsia="Times New Roman"/>
                <w:spacing w:val="0"/>
                <w:lang w:val="es-DO" w:eastAsia="es-DO"/>
              </w:rPr>
            </w:pPr>
            <w:r w:rsidRPr="00AB6404">
              <w:rPr>
                <w:rFonts w:eastAsia="Times New Roman"/>
                <w:spacing w:val="0"/>
                <w:lang w:val="es-DO" w:eastAsia="es-DO"/>
              </w:rPr>
              <w:lastRenderedPageBreak/>
              <w:t xml:space="preserve"> RD$                                                                                     -   </w:t>
            </w:r>
          </w:p>
        </w:tc>
      </w:tr>
      <w:tr w:rsidR="0081747A" w:rsidRPr="00AB6404" w14:paraId="276B45D0" w14:textId="77777777" w:rsidTr="008538F1">
        <w:trPr>
          <w:trHeight w:val="330"/>
          <w:jc w:val="center"/>
        </w:trPr>
        <w:tc>
          <w:tcPr>
            <w:tcW w:w="1776" w:type="dxa"/>
            <w:tcBorders>
              <w:top w:val="nil"/>
              <w:left w:val="single" w:sz="8" w:space="0" w:color="A6A6A6"/>
              <w:bottom w:val="single" w:sz="8" w:space="0" w:color="A6A6A6"/>
              <w:right w:val="single" w:sz="12" w:space="0" w:color="FFFFFF"/>
            </w:tcBorders>
            <w:vAlign w:val="center"/>
            <w:hideMark/>
          </w:tcPr>
          <w:p w14:paraId="52E291A8" w14:textId="77777777" w:rsidR="008538F1" w:rsidRPr="00AB6404" w:rsidRDefault="008538F1" w:rsidP="00AB6404">
            <w:pPr>
              <w:spacing w:after="0" w:line="360" w:lineRule="auto"/>
              <w:rPr>
                <w:rFonts w:eastAsia="Times New Roman"/>
                <w:spacing w:val="0"/>
                <w:lang w:val="es-DO" w:eastAsia="es-DO"/>
              </w:rPr>
            </w:pPr>
            <w:r w:rsidRPr="00AB6404">
              <w:rPr>
                <w:rFonts w:eastAsia="Times New Roman"/>
                <w:spacing w:val="0"/>
                <w:lang w:val="es-DO" w:eastAsia="es-DO"/>
              </w:rPr>
              <w:t>Excepción - Proveedor Único</w:t>
            </w:r>
          </w:p>
        </w:tc>
        <w:tc>
          <w:tcPr>
            <w:tcW w:w="5904" w:type="dxa"/>
            <w:tcBorders>
              <w:top w:val="nil"/>
              <w:left w:val="nil"/>
              <w:bottom w:val="single" w:sz="8" w:space="0" w:color="A6A6A6"/>
              <w:right w:val="single" w:sz="8" w:space="0" w:color="A6A6A6"/>
            </w:tcBorders>
            <w:noWrap/>
            <w:vAlign w:val="center"/>
            <w:hideMark/>
          </w:tcPr>
          <w:p w14:paraId="58FAC52D" w14:textId="77777777" w:rsidR="008538F1" w:rsidRPr="00AB6404" w:rsidRDefault="008538F1" w:rsidP="00AB6404">
            <w:pPr>
              <w:spacing w:after="0" w:line="360" w:lineRule="auto"/>
              <w:jc w:val="right"/>
              <w:rPr>
                <w:rFonts w:eastAsia="Times New Roman"/>
                <w:spacing w:val="0"/>
                <w:lang w:val="es-DO" w:eastAsia="es-DO"/>
              </w:rPr>
            </w:pPr>
            <w:r w:rsidRPr="00AB6404">
              <w:rPr>
                <w:rFonts w:eastAsia="Times New Roman"/>
                <w:spacing w:val="0"/>
                <w:lang w:val="es-DO" w:eastAsia="es-DO"/>
              </w:rPr>
              <w:t xml:space="preserve"> RD$                                                                                     -   </w:t>
            </w:r>
          </w:p>
        </w:tc>
      </w:tr>
      <w:tr w:rsidR="0081747A" w:rsidRPr="00AB6404" w14:paraId="71E236FE" w14:textId="77777777" w:rsidTr="008538F1">
        <w:trPr>
          <w:trHeight w:val="960"/>
          <w:jc w:val="center"/>
        </w:trPr>
        <w:tc>
          <w:tcPr>
            <w:tcW w:w="1776" w:type="dxa"/>
            <w:tcBorders>
              <w:top w:val="nil"/>
              <w:left w:val="single" w:sz="8" w:space="0" w:color="A6A6A6"/>
              <w:bottom w:val="single" w:sz="8" w:space="0" w:color="A6A6A6"/>
              <w:right w:val="single" w:sz="12" w:space="0" w:color="FFFFFF"/>
            </w:tcBorders>
            <w:vAlign w:val="center"/>
            <w:hideMark/>
          </w:tcPr>
          <w:p w14:paraId="5961F6B5" w14:textId="77777777" w:rsidR="008538F1" w:rsidRPr="00AB6404" w:rsidRDefault="008538F1" w:rsidP="00AB6404">
            <w:pPr>
              <w:spacing w:after="0" w:line="360" w:lineRule="auto"/>
              <w:rPr>
                <w:rFonts w:eastAsia="Times New Roman"/>
                <w:spacing w:val="0"/>
                <w:lang w:val="es-DO" w:eastAsia="es-DO"/>
              </w:rPr>
            </w:pPr>
            <w:r w:rsidRPr="00AB6404">
              <w:rPr>
                <w:rFonts w:eastAsia="Times New Roman"/>
                <w:spacing w:val="0"/>
                <w:lang w:val="es-DO" w:eastAsia="es-DO"/>
              </w:rPr>
              <w:t>Excepción - Rescisión De Contratos Cuya Terminación No Exceda El 40% Del Monto Total Del Proyecto, Obra O Servicio</w:t>
            </w:r>
          </w:p>
        </w:tc>
        <w:tc>
          <w:tcPr>
            <w:tcW w:w="5904" w:type="dxa"/>
            <w:tcBorders>
              <w:top w:val="nil"/>
              <w:left w:val="nil"/>
              <w:bottom w:val="single" w:sz="8" w:space="0" w:color="A6A6A6"/>
              <w:right w:val="single" w:sz="8" w:space="0" w:color="A6A6A6"/>
            </w:tcBorders>
            <w:noWrap/>
            <w:vAlign w:val="center"/>
            <w:hideMark/>
          </w:tcPr>
          <w:p w14:paraId="1E4255CC" w14:textId="77777777" w:rsidR="008538F1" w:rsidRPr="00AB6404" w:rsidRDefault="008538F1" w:rsidP="00AB6404">
            <w:pPr>
              <w:spacing w:after="0" w:line="360" w:lineRule="auto"/>
              <w:jc w:val="right"/>
              <w:rPr>
                <w:rFonts w:eastAsia="Times New Roman"/>
                <w:spacing w:val="0"/>
                <w:lang w:val="es-DO" w:eastAsia="es-DO"/>
              </w:rPr>
            </w:pPr>
            <w:r w:rsidRPr="00AB6404">
              <w:rPr>
                <w:rFonts w:eastAsia="Times New Roman"/>
                <w:spacing w:val="0"/>
                <w:lang w:val="es-DO" w:eastAsia="es-DO"/>
              </w:rPr>
              <w:t xml:space="preserve"> RD$                                                                                     -   </w:t>
            </w:r>
          </w:p>
        </w:tc>
      </w:tr>
      <w:tr w:rsidR="008538F1" w:rsidRPr="00AB6404" w14:paraId="65AAA8CE" w14:textId="77777777" w:rsidTr="008538F1">
        <w:trPr>
          <w:trHeight w:val="330"/>
          <w:jc w:val="center"/>
        </w:trPr>
        <w:tc>
          <w:tcPr>
            <w:tcW w:w="1776" w:type="dxa"/>
            <w:tcBorders>
              <w:top w:val="nil"/>
              <w:left w:val="single" w:sz="8" w:space="0" w:color="A6A6A6"/>
              <w:bottom w:val="single" w:sz="8" w:space="0" w:color="A6A6A6"/>
              <w:right w:val="single" w:sz="12" w:space="0" w:color="FFFFFF"/>
            </w:tcBorders>
            <w:vAlign w:val="center"/>
            <w:hideMark/>
          </w:tcPr>
          <w:p w14:paraId="0E649DD8" w14:textId="77777777" w:rsidR="008538F1" w:rsidRPr="00AB6404" w:rsidRDefault="008538F1" w:rsidP="00AB6404">
            <w:pPr>
              <w:spacing w:after="0" w:line="360" w:lineRule="auto"/>
              <w:rPr>
                <w:rFonts w:eastAsia="Times New Roman"/>
                <w:spacing w:val="0"/>
                <w:lang w:val="es-DO" w:eastAsia="es-DO"/>
              </w:rPr>
            </w:pPr>
            <w:r w:rsidRPr="00AB6404">
              <w:rPr>
                <w:rFonts w:eastAsia="Times New Roman"/>
                <w:spacing w:val="0"/>
                <w:lang w:val="es-DO" w:eastAsia="es-DO"/>
              </w:rPr>
              <w:t>Compra y contratación de combustible</w:t>
            </w:r>
          </w:p>
        </w:tc>
        <w:tc>
          <w:tcPr>
            <w:tcW w:w="5904" w:type="dxa"/>
            <w:tcBorders>
              <w:top w:val="nil"/>
              <w:left w:val="nil"/>
              <w:bottom w:val="single" w:sz="8" w:space="0" w:color="A6A6A6"/>
              <w:right w:val="single" w:sz="8" w:space="0" w:color="A6A6A6"/>
            </w:tcBorders>
            <w:noWrap/>
            <w:vAlign w:val="center"/>
            <w:hideMark/>
          </w:tcPr>
          <w:p w14:paraId="45082CC7" w14:textId="77777777" w:rsidR="008538F1" w:rsidRPr="00AB6404" w:rsidRDefault="008538F1" w:rsidP="00AB6404">
            <w:pPr>
              <w:spacing w:after="0" w:line="360" w:lineRule="auto"/>
              <w:jc w:val="right"/>
              <w:rPr>
                <w:rFonts w:eastAsia="Times New Roman"/>
                <w:spacing w:val="0"/>
                <w:lang w:val="es-DO" w:eastAsia="es-DO"/>
              </w:rPr>
            </w:pPr>
            <w:r w:rsidRPr="00AB6404">
              <w:rPr>
                <w:rFonts w:eastAsia="Times New Roman"/>
                <w:spacing w:val="0"/>
                <w:lang w:val="es-DO" w:eastAsia="es-DO"/>
              </w:rPr>
              <w:t xml:space="preserve"> RD$                                                                                     -   </w:t>
            </w:r>
          </w:p>
        </w:tc>
      </w:tr>
    </w:tbl>
    <w:p w14:paraId="20896E47" w14:textId="77777777" w:rsidR="00FC2432" w:rsidRPr="00AB6404" w:rsidRDefault="00FC2432" w:rsidP="00AB6404">
      <w:pPr>
        <w:spacing w:line="360" w:lineRule="auto"/>
        <w:rPr>
          <w:noProof/>
          <w:lang w:val="es-DO"/>
        </w:rPr>
      </w:pPr>
    </w:p>
    <w:p w14:paraId="0E9051E1" w14:textId="51A1D96A" w:rsidR="003446AC" w:rsidRPr="00AB6404" w:rsidRDefault="003446AC" w:rsidP="00AB6404">
      <w:pPr>
        <w:tabs>
          <w:tab w:val="left" w:pos="6887"/>
        </w:tabs>
        <w:spacing w:line="360" w:lineRule="auto"/>
        <w:rPr>
          <w:lang w:val="es-DO"/>
        </w:rPr>
      </w:pPr>
      <w:r w:rsidRPr="00AB6404">
        <w:rPr>
          <w:lang w:val="es-DO"/>
        </w:rPr>
        <w:tab/>
      </w:r>
    </w:p>
    <w:sectPr w:rsidR="003446AC" w:rsidRPr="00AB6404" w:rsidSect="000A1D42">
      <w:footerReference w:type="default" r:id="rId38"/>
      <w:pgSz w:w="15840" w:h="12240" w:orient="landscape"/>
      <w:pgMar w:top="1440" w:right="2160" w:bottom="1440" w:left="2160" w:header="720" w:footer="720" w:gutter="0"/>
      <w:pgNumType w:start="27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B55D3" w14:textId="77777777" w:rsidR="00EA193A" w:rsidRDefault="00EA193A" w:rsidP="00E84651">
      <w:pPr>
        <w:spacing w:after="0" w:line="240" w:lineRule="auto"/>
      </w:pPr>
      <w:r>
        <w:separator/>
      </w:r>
    </w:p>
  </w:endnote>
  <w:endnote w:type="continuationSeparator" w:id="0">
    <w:p w14:paraId="5AEFD059" w14:textId="77777777" w:rsidR="00EA193A" w:rsidRDefault="00EA193A" w:rsidP="00E84651">
      <w:pPr>
        <w:spacing w:after="0" w:line="240" w:lineRule="auto"/>
      </w:pPr>
      <w:r>
        <w:continuationSeparator/>
      </w:r>
    </w:p>
  </w:endnote>
  <w:endnote w:type="continuationNotice" w:id="1">
    <w:p w14:paraId="7DAD3A52" w14:textId="77777777" w:rsidR="00EA193A" w:rsidRDefault="00EA19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Helvetica">
    <w:panose1 w:val="020B0604020202020204"/>
    <w:charset w:val="00"/>
    <w:family w:val="auto"/>
    <w:pitch w:val="variable"/>
    <w:sig w:usb0="E00002FF" w:usb1="5000785B" w:usb2="00000000" w:usb3="00000000" w:csb0="0000019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EndPr>
      <w:rPr>
        <w:noProof/>
      </w:rPr>
    </w:sdtEndPr>
    <w:sdtContent>
      <w:p w14:paraId="76783BEA" w14:textId="6A58BF66" w:rsidR="0021106F" w:rsidRDefault="00F34E08" w:rsidP="00AF05AC">
        <w:pPr>
          <w:pStyle w:val="Piedepgina"/>
        </w:pPr>
        <w:r>
          <w:rPr>
            <w:noProof/>
            <w:lang w:val="es-DO" w:eastAsia="es-DO"/>
          </w:rPr>
          <w:drawing>
            <wp:anchor distT="0" distB="0" distL="114300" distR="114300" simplePos="0" relativeHeight="251660288" behindDoc="0" locked="0" layoutInCell="1" allowOverlap="1" wp14:anchorId="732D2FA4" wp14:editId="09CF7566">
              <wp:simplePos x="0" y="0"/>
              <wp:positionH relativeFrom="margin">
                <wp:posOffset>1025553</wp:posOffset>
              </wp:positionH>
              <wp:positionV relativeFrom="margin">
                <wp:posOffset>8081010</wp:posOffset>
              </wp:positionV>
              <wp:extent cx="2995930" cy="408305"/>
              <wp:effectExtent l="0" t="0" r="0" b="0"/>
              <wp:wrapSquare wrapText="bothSides"/>
              <wp:docPr id="1632130764" name="Imagen 163213076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0AC563AB" w:rsidR="007C6071" w:rsidRDefault="007C6071" w:rsidP="001E6D8B">
        <w:pPr>
          <w:pStyle w:val="Piedepgina"/>
          <w:rPr>
            <w:color w:val="7F7F7F" w:themeColor="text1" w:themeTint="80"/>
          </w:rPr>
        </w:pPr>
      </w:p>
      <w:p w14:paraId="2B095E5E" w14:textId="4353195F" w:rsidR="006E3F08" w:rsidRDefault="00812C7E" w:rsidP="00FB7EE3">
        <w:pPr>
          <w:pStyle w:val="Piedepgina"/>
          <w:jc w:val="center"/>
        </w:pPr>
        <w:r>
          <w:rPr>
            <w:noProof/>
          </w:rPr>
          <w:drawing>
            <wp:anchor distT="0" distB="0" distL="114300" distR="114300" simplePos="0" relativeHeight="251658240" behindDoc="0" locked="0" layoutInCell="1" allowOverlap="1" wp14:anchorId="54F82055" wp14:editId="3E06F97B">
              <wp:simplePos x="0" y="0"/>
              <wp:positionH relativeFrom="column">
                <wp:posOffset>2142490</wp:posOffset>
              </wp:positionH>
              <wp:positionV relativeFrom="paragraph">
                <wp:posOffset>1848485</wp:posOffset>
              </wp:positionV>
              <wp:extent cx="2995930" cy="408305"/>
              <wp:effectExtent l="0" t="0" r="0" b="0"/>
              <wp:wrapNone/>
              <wp:docPr id="1387542871"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006E3F08" w:rsidRPr="00F74112">
          <w:rPr>
            <w:color w:val="7F7F7F" w:themeColor="text1" w:themeTint="80"/>
          </w:rPr>
          <w:fldChar w:fldCharType="begin"/>
        </w:r>
        <w:r w:rsidR="006E3F08" w:rsidRPr="00F74112">
          <w:rPr>
            <w:color w:val="7F7F7F" w:themeColor="text1" w:themeTint="80"/>
          </w:rPr>
          <w:instrText xml:space="preserve"> PAGE   \* MERGEFORMAT </w:instrText>
        </w:r>
        <w:r w:rsidR="006E3F08" w:rsidRPr="00F74112">
          <w:rPr>
            <w:color w:val="7F7F7F" w:themeColor="text1" w:themeTint="80"/>
          </w:rPr>
          <w:fldChar w:fldCharType="separate"/>
        </w:r>
        <w:r w:rsidR="007A267B">
          <w:rPr>
            <w:noProof/>
            <w:color w:val="7F7F7F" w:themeColor="text1" w:themeTint="80"/>
          </w:rPr>
          <w:t>8</w:t>
        </w:r>
        <w:r w:rsidR="006E3F08" w:rsidRPr="00F74112">
          <w:rPr>
            <w:noProof/>
            <w:color w:val="7F7F7F" w:themeColor="text1" w:themeTint="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0662867"/>
      <w:docPartObj>
        <w:docPartGallery w:val="Page Numbers (Bottom of Page)"/>
        <w:docPartUnique/>
      </w:docPartObj>
    </w:sdtPr>
    <w:sdtEndPr>
      <w:rPr>
        <w:noProof/>
      </w:rPr>
    </w:sdtEndPr>
    <w:sdtContent>
      <w:p w14:paraId="6F4DE545" w14:textId="06D86A1C" w:rsidR="00146AA5" w:rsidRDefault="00146AA5" w:rsidP="00AF05AC">
        <w:pPr>
          <w:pStyle w:val="Piedepgina"/>
        </w:pPr>
        <w:r>
          <w:rPr>
            <w:noProof/>
            <w:lang w:val="es-DO" w:eastAsia="es-DO"/>
          </w:rPr>
          <w:drawing>
            <wp:anchor distT="0" distB="0" distL="114300" distR="114300" simplePos="0" relativeHeight="251665408" behindDoc="0" locked="0" layoutInCell="1" allowOverlap="1" wp14:anchorId="376B6A92" wp14:editId="6E68C7B2">
              <wp:simplePos x="0" y="0"/>
              <wp:positionH relativeFrom="margin">
                <wp:posOffset>2140527</wp:posOffset>
              </wp:positionH>
              <wp:positionV relativeFrom="margin">
                <wp:posOffset>5791777</wp:posOffset>
              </wp:positionV>
              <wp:extent cx="2995930" cy="408305"/>
              <wp:effectExtent l="0" t="0" r="0" b="0"/>
              <wp:wrapSquare wrapText="bothSides"/>
              <wp:docPr id="2053149859" name="Imagen 205314985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Pr>
            <w:noProof/>
            <w:lang w:val="es-DO" w:eastAsia="es-DO"/>
          </w:rPr>
          <w:drawing>
            <wp:anchor distT="0" distB="0" distL="114300" distR="114300" simplePos="0" relativeHeight="251663360" behindDoc="0" locked="0" layoutInCell="1" allowOverlap="1" wp14:anchorId="7374A97E" wp14:editId="5D972A0D">
              <wp:simplePos x="0" y="0"/>
              <wp:positionH relativeFrom="margin">
                <wp:posOffset>1025553</wp:posOffset>
              </wp:positionH>
              <wp:positionV relativeFrom="margin">
                <wp:posOffset>8081010</wp:posOffset>
              </wp:positionV>
              <wp:extent cx="2995930" cy="408305"/>
              <wp:effectExtent l="0" t="0" r="0" b="0"/>
              <wp:wrapSquare wrapText="bothSides"/>
              <wp:docPr id="1158046519" name="Imagen 115804651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A617577" w14:textId="77777777" w:rsidR="00146AA5" w:rsidRDefault="00146AA5" w:rsidP="001E6D8B">
        <w:pPr>
          <w:pStyle w:val="Piedepgina"/>
          <w:rPr>
            <w:color w:val="7F7F7F" w:themeColor="text1" w:themeTint="80"/>
          </w:rPr>
        </w:pPr>
      </w:p>
      <w:p w14:paraId="27E41133" w14:textId="77777777" w:rsidR="00146AA5" w:rsidRDefault="00146AA5" w:rsidP="00FB7EE3">
        <w:pPr>
          <w:pStyle w:val="Piedepgina"/>
          <w:jc w:val="center"/>
        </w:pPr>
        <w:r>
          <w:rPr>
            <w:noProof/>
          </w:rPr>
          <w:drawing>
            <wp:anchor distT="0" distB="0" distL="114300" distR="114300" simplePos="0" relativeHeight="251662336" behindDoc="0" locked="0" layoutInCell="1" allowOverlap="1" wp14:anchorId="0B35287E" wp14:editId="115F0F3E">
              <wp:simplePos x="0" y="0"/>
              <wp:positionH relativeFrom="column">
                <wp:posOffset>2142490</wp:posOffset>
              </wp:positionH>
              <wp:positionV relativeFrom="paragraph">
                <wp:posOffset>1848485</wp:posOffset>
              </wp:positionV>
              <wp:extent cx="2995930" cy="408305"/>
              <wp:effectExtent l="0" t="0" r="0" b="0"/>
              <wp:wrapNone/>
              <wp:docPr id="39856794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8</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73581" w14:textId="77777777" w:rsidR="00EA193A" w:rsidRDefault="00EA193A" w:rsidP="00E84651">
      <w:pPr>
        <w:spacing w:after="0" w:line="240" w:lineRule="auto"/>
      </w:pPr>
      <w:r>
        <w:separator/>
      </w:r>
    </w:p>
  </w:footnote>
  <w:footnote w:type="continuationSeparator" w:id="0">
    <w:p w14:paraId="4C29C2AE" w14:textId="77777777" w:rsidR="00EA193A" w:rsidRDefault="00EA193A" w:rsidP="00E84651">
      <w:pPr>
        <w:spacing w:after="0" w:line="240" w:lineRule="auto"/>
      </w:pPr>
      <w:r>
        <w:continuationSeparator/>
      </w:r>
    </w:p>
  </w:footnote>
  <w:footnote w:type="continuationNotice" w:id="1">
    <w:p w14:paraId="1F5268A7" w14:textId="77777777" w:rsidR="00EA193A" w:rsidRDefault="00EA19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4575" w14:textId="7DE96231"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77354"/>
    <w:multiLevelType w:val="multilevel"/>
    <w:tmpl w:val="96E6975E"/>
    <w:numStyleLink w:val="Estilo4"/>
  </w:abstractNum>
  <w:abstractNum w:abstractNumId="1" w15:restartNumberingAfterBreak="0">
    <w:nsid w:val="15615EAA"/>
    <w:multiLevelType w:val="hybridMultilevel"/>
    <w:tmpl w:val="70DC123A"/>
    <w:lvl w:ilvl="0" w:tplc="B2027886">
      <w:start w:val="1"/>
      <w:numFmt w:val="lowerLetter"/>
      <w:lvlText w:val="%1."/>
      <w:lvlJc w:val="left"/>
      <w:pPr>
        <w:ind w:left="720" w:hanging="360"/>
      </w:pPr>
      <w:rPr>
        <w:rFonts w:ascii="Times New Roman" w:hAnsi="Times New Roman" w:cs="Times New Roman" w:hint="default"/>
        <w:color w:val="76717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07604BF"/>
    <w:multiLevelType w:val="multilevel"/>
    <w:tmpl w:val="D2D61BAE"/>
    <w:lvl w:ilvl="0">
      <w:start w:val="1"/>
      <w:numFmt w:val="decimal"/>
      <w:pStyle w:val="Ttulo1"/>
      <w:lvlText w:val="%1"/>
      <w:lvlJc w:val="left"/>
      <w:pPr>
        <w:ind w:left="432" w:hanging="432"/>
      </w:pPr>
    </w:lvl>
    <w:lvl w:ilvl="1">
      <w:start w:val="1"/>
      <w:numFmt w:val="decimal"/>
      <w:pStyle w:val="Ttulo2"/>
      <w:lvlText w:val="%1.%2"/>
      <w:lvlJc w:val="left"/>
      <w:pPr>
        <w:ind w:left="576" w:hanging="576"/>
      </w:pPr>
      <w:rPr>
        <w:b w:val="0"/>
        <w:bCs w:val="0"/>
      </w:rPr>
    </w:lvl>
    <w:lvl w:ilvl="2">
      <w:start w:val="1"/>
      <w:numFmt w:val="decimal"/>
      <w:pStyle w:val="Ttulo3"/>
      <w:lvlText w:val="%1.%2.%3"/>
      <w:lvlJc w:val="left"/>
      <w:pPr>
        <w:ind w:left="1145" w:hanging="720"/>
      </w:pPr>
      <w:rPr>
        <w:rFonts w:ascii="Times New Roman" w:hAnsi="Times New Roman" w:cs="Times New Roman" w:hint="default"/>
        <w:b w:val="0"/>
        <w:bCs w:val="0"/>
        <w:color w:val="767171"/>
        <w:sz w:val="24"/>
        <w:szCs w:val="24"/>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 w15:restartNumberingAfterBreak="0">
    <w:nsid w:val="336A1431"/>
    <w:multiLevelType w:val="hybridMultilevel"/>
    <w:tmpl w:val="391AFFA2"/>
    <w:lvl w:ilvl="0" w:tplc="04E4119A">
      <w:start w:val="1"/>
      <w:numFmt w:val="lowerLetter"/>
      <w:lvlText w:val="%1."/>
      <w:lvlJc w:val="left"/>
      <w:pPr>
        <w:ind w:left="720" w:hanging="360"/>
      </w:pPr>
      <w:rPr>
        <w:rFonts w:ascii="Times New Roman" w:hAnsi="Times New Roman" w:cs="Times New Roman" w:hint="default"/>
        <w:color w:val="767171"/>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15:restartNumberingAfterBreak="0">
    <w:nsid w:val="33B20469"/>
    <w:multiLevelType w:val="hybridMultilevel"/>
    <w:tmpl w:val="B1E64E12"/>
    <w:lvl w:ilvl="0" w:tplc="720806DE">
      <w:start w:val="1"/>
      <w:numFmt w:val="lowerLetter"/>
      <w:lvlText w:val="%1."/>
      <w:lvlJc w:val="left"/>
      <w:pPr>
        <w:ind w:left="720" w:hanging="360"/>
      </w:pPr>
      <w:rPr>
        <w:rFonts w:ascii="Times New Roman" w:hAnsi="Times New Roman" w:cs="Times New Roman" w:hint="default"/>
        <w:color w:val="767171"/>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392618EF"/>
    <w:multiLevelType w:val="multilevel"/>
    <w:tmpl w:val="96E6975E"/>
    <w:styleLink w:val="Estilo4"/>
    <w:lvl w:ilvl="0">
      <w:start w:val="2"/>
      <w:numFmt w:val="decimal"/>
      <w:lvlText w:val="%1"/>
      <w:lvlJc w:val="left"/>
      <w:pPr>
        <w:ind w:left="432" w:hanging="432"/>
      </w:pPr>
    </w:lvl>
    <w:lvl w:ilvl="1">
      <w:start w:val="1"/>
      <w:numFmt w:val="decimal"/>
      <w:lvlText w:val="%1.%2"/>
      <w:lvlJc w:val="left"/>
      <w:pPr>
        <w:ind w:left="576" w:hanging="576"/>
      </w:pPr>
      <w:rPr>
        <w:b w:val="0"/>
        <w:bCs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3AF220AF"/>
    <w:multiLevelType w:val="hybridMultilevel"/>
    <w:tmpl w:val="5E4C087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6238EA"/>
    <w:multiLevelType w:val="multilevel"/>
    <w:tmpl w:val="7E6A3AC4"/>
    <w:lvl w:ilvl="0">
      <w:start w:val="1"/>
      <w:numFmt w:val="decimal"/>
      <w:lvlText w:val="%1."/>
      <w:lvlJc w:val="left"/>
      <w:pPr>
        <w:ind w:left="360" w:hanging="360"/>
      </w:pPr>
    </w:lvl>
    <w:lvl w:ilvl="1">
      <w:start w:val="1"/>
      <w:numFmt w:val="lowerLetter"/>
      <w:lvlText w:val="%2."/>
      <w:lvlJc w:val="left"/>
      <w:pPr>
        <w:ind w:left="720" w:hanging="360"/>
      </w:pPr>
      <w:rPr>
        <w:color w:val="76717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32A5E06"/>
    <w:multiLevelType w:val="hybridMultilevel"/>
    <w:tmpl w:val="D0922CCC"/>
    <w:lvl w:ilvl="0" w:tplc="E2DA6C1E">
      <w:start w:val="1"/>
      <w:numFmt w:val="lowerLetter"/>
      <w:lvlText w:val="%1."/>
      <w:lvlJc w:val="left"/>
      <w:pPr>
        <w:ind w:left="720" w:hanging="360"/>
      </w:pPr>
      <w:rPr>
        <w:rFonts w:ascii="Times New Roman" w:hAnsi="Times New Roman" w:cs="Times New Roman" w:hint="default"/>
        <w:color w:val="767171"/>
        <w:sz w:val="24"/>
        <w:szCs w:val="24"/>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15:restartNumberingAfterBreak="0">
    <w:nsid w:val="49685265"/>
    <w:multiLevelType w:val="hybridMultilevel"/>
    <w:tmpl w:val="962A639A"/>
    <w:lvl w:ilvl="0" w:tplc="A7BA082E">
      <w:start w:val="1"/>
      <w:numFmt w:val="lowerLetter"/>
      <w:lvlText w:val="%1."/>
      <w:lvlJc w:val="left"/>
      <w:pPr>
        <w:ind w:left="720" w:hanging="360"/>
      </w:pPr>
      <w:rPr>
        <w:rFonts w:ascii="Times New Roman" w:hAnsi="Times New Roman" w:cs="Times New Roman" w:hint="default"/>
        <w:color w:val="767171"/>
        <w:sz w:val="24"/>
        <w:szCs w:val="24"/>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15:restartNumberingAfterBreak="0">
    <w:nsid w:val="49C53E59"/>
    <w:multiLevelType w:val="hybridMultilevel"/>
    <w:tmpl w:val="ACB8AC36"/>
    <w:lvl w:ilvl="0" w:tplc="042E95D6">
      <w:start w:val="1"/>
      <w:numFmt w:val="lowerLetter"/>
      <w:lvlText w:val="%1."/>
      <w:lvlJc w:val="left"/>
      <w:pPr>
        <w:ind w:left="720" w:hanging="360"/>
      </w:pPr>
      <w:rPr>
        <w:rFonts w:ascii="Times New Roman" w:hAnsi="Times New Roman" w:cs="Times New Roman" w:hint="default"/>
        <w:color w:val="767171"/>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15:restartNumberingAfterBreak="0">
    <w:nsid w:val="4A6E257A"/>
    <w:multiLevelType w:val="hybridMultilevel"/>
    <w:tmpl w:val="9962A8B4"/>
    <w:lvl w:ilvl="0" w:tplc="74B84902">
      <w:start w:val="1"/>
      <w:numFmt w:val="bullet"/>
      <w:lvlText w:val=""/>
      <w:lvlJc w:val="left"/>
      <w:pPr>
        <w:ind w:left="720" w:hanging="360"/>
      </w:pPr>
      <w:rPr>
        <w:rFonts w:ascii="Symbol" w:hAnsi="Symbol" w:hint="default"/>
        <w:color w:val="767171"/>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4D991B05"/>
    <w:multiLevelType w:val="hybridMultilevel"/>
    <w:tmpl w:val="78EA28AC"/>
    <w:lvl w:ilvl="0" w:tplc="CF2694C6">
      <w:start w:val="1"/>
      <w:numFmt w:val="bullet"/>
      <w:lvlText w:val=""/>
      <w:lvlJc w:val="left"/>
      <w:pPr>
        <w:ind w:left="360" w:hanging="360"/>
      </w:pPr>
      <w:rPr>
        <w:rFonts w:ascii="Symbol" w:hAnsi="Symbol" w:hint="default"/>
        <w:color w:val="767171"/>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3" w15:restartNumberingAfterBreak="0">
    <w:nsid w:val="521E01BA"/>
    <w:multiLevelType w:val="hybridMultilevel"/>
    <w:tmpl w:val="BF9C4EB8"/>
    <w:lvl w:ilvl="0" w:tplc="20665002">
      <w:start w:val="1"/>
      <w:numFmt w:val="lowerLetter"/>
      <w:lvlText w:val="%1."/>
      <w:lvlJc w:val="left"/>
      <w:pPr>
        <w:ind w:left="720" w:hanging="360"/>
      </w:pPr>
      <w:rPr>
        <w:rFonts w:ascii="Times New Roman" w:hAnsi="Times New Roman" w:cs="Times New Roman" w:hint="default"/>
        <w:color w:val="767171"/>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 w15:restartNumberingAfterBreak="0">
    <w:nsid w:val="53813A1A"/>
    <w:multiLevelType w:val="hybridMultilevel"/>
    <w:tmpl w:val="40B02CB0"/>
    <w:lvl w:ilvl="0" w:tplc="9858F1C2">
      <w:start w:val="1"/>
      <w:numFmt w:val="lowerLetter"/>
      <w:lvlText w:val="%1."/>
      <w:lvlJc w:val="left"/>
      <w:pPr>
        <w:ind w:left="720" w:hanging="360"/>
      </w:pPr>
      <w:rPr>
        <w:rFonts w:ascii="Times New Roman" w:hAnsi="Times New Roman" w:cs="Times New Roman" w:hint="default"/>
        <w:color w:val="767171"/>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5" w15:restartNumberingAfterBreak="0">
    <w:nsid w:val="64D04ABC"/>
    <w:multiLevelType w:val="hybridMultilevel"/>
    <w:tmpl w:val="850455D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67CE0C60"/>
    <w:multiLevelType w:val="multilevel"/>
    <w:tmpl w:val="1C0A001F"/>
    <w:styleLink w:val="Estilo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B99198B"/>
    <w:multiLevelType w:val="hybridMultilevel"/>
    <w:tmpl w:val="271EF4BA"/>
    <w:lvl w:ilvl="0" w:tplc="D6A291F6">
      <w:start w:val="1"/>
      <w:numFmt w:val="lowerLetter"/>
      <w:lvlText w:val="%1."/>
      <w:lvlJc w:val="left"/>
      <w:pPr>
        <w:ind w:left="720" w:hanging="360"/>
      </w:pPr>
      <w:rPr>
        <w:rFonts w:ascii="Times New Roman" w:hAnsi="Times New Roman" w:cs="Times New Roman" w:hint="default"/>
        <w:color w:val="767171"/>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15:restartNumberingAfterBreak="0">
    <w:nsid w:val="6C652C11"/>
    <w:multiLevelType w:val="hybridMultilevel"/>
    <w:tmpl w:val="7E145A6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78174B9F"/>
    <w:multiLevelType w:val="hybridMultilevel"/>
    <w:tmpl w:val="C0C01612"/>
    <w:lvl w:ilvl="0" w:tplc="DBA4E536">
      <w:start w:val="1"/>
      <w:numFmt w:val="lowerLetter"/>
      <w:lvlText w:val="%1."/>
      <w:lvlJc w:val="left"/>
      <w:pPr>
        <w:ind w:left="720" w:hanging="360"/>
      </w:pPr>
      <w:rPr>
        <w:rFonts w:ascii="Times New Roman" w:hAnsi="Times New Roman" w:cs="Times New Roman" w:hint="default"/>
        <w:color w:val="767171"/>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15:restartNumberingAfterBreak="0">
    <w:nsid w:val="7C5C1E5B"/>
    <w:multiLevelType w:val="multilevel"/>
    <w:tmpl w:val="1C0A001F"/>
    <w:styleLink w:val="Estilo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91844335">
    <w:abstractNumId w:val="9"/>
  </w:num>
  <w:num w:numId="2" w16cid:durableId="899095214">
    <w:abstractNumId w:val="12"/>
  </w:num>
  <w:num w:numId="3" w16cid:durableId="1680965134">
    <w:abstractNumId w:val="16"/>
  </w:num>
  <w:num w:numId="4" w16cid:durableId="1214074199">
    <w:abstractNumId w:val="20"/>
  </w:num>
  <w:num w:numId="5" w16cid:durableId="539559339">
    <w:abstractNumId w:val="7"/>
  </w:num>
  <w:num w:numId="6" w16cid:durableId="406080073">
    <w:abstractNumId w:val="2"/>
  </w:num>
  <w:num w:numId="7" w16cid:durableId="1010794228">
    <w:abstractNumId w:val="5"/>
  </w:num>
  <w:num w:numId="8" w16cid:durableId="1511338907">
    <w:abstractNumId w:val="0"/>
  </w:num>
  <w:num w:numId="9" w16cid:durableId="13920751">
    <w:abstractNumId w:val="11"/>
  </w:num>
  <w:num w:numId="10" w16cid:durableId="1392381944">
    <w:abstractNumId w:val="8"/>
  </w:num>
  <w:num w:numId="11" w16cid:durableId="113058228">
    <w:abstractNumId w:val="3"/>
  </w:num>
  <w:num w:numId="12" w16cid:durableId="1789272639">
    <w:abstractNumId w:val="19"/>
  </w:num>
  <w:num w:numId="13" w16cid:durableId="1548105222">
    <w:abstractNumId w:val="1"/>
  </w:num>
  <w:num w:numId="14" w16cid:durableId="179976955">
    <w:abstractNumId w:val="17"/>
  </w:num>
  <w:num w:numId="15" w16cid:durableId="1771242974">
    <w:abstractNumId w:val="4"/>
  </w:num>
  <w:num w:numId="16" w16cid:durableId="212888598">
    <w:abstractNumId w:val="10"/>
  </w:num>
  <w:num w:numId="17" w16cid:durableId="391463848">
    <w:abstractNumId w:val="14"/>
  </w:num>
  <w:num w:numId="18" w16cid:durableId="1704016244">
    <w:abstractNumId w:val="13"/>
  </w:num>
  <w:num w:numId="19" w16cid:durableId="1715740069">
    <w:abstractNumId w:val="2"/>
  </w:num>
  <w:num w:numId="20" w16cid:durableId="413363090">
    <w:abstractNumId w:val="2"/>
  </w:num>
  <w:num w:numId="21" w16cid:durableId="1181042093">
    <w:abstractNumId w:val="2"/>
  </w:num>
  <w:num w:numId="22" w16cid:durableId="1027292672">
    <w:abstractNumId w:val="2"/>
  </w:num>
  <w:num w:numId="23" w16cid:durableId="113915423">
    <w:abstractNumId w:val="2"/>
  </w:num>
  <w:num w:numId="24" w16cid:durableId="1211191971">
    <w:abstractNumId w:val="2"/>
  </w:num>
  <w:num w:numId="25" w16cid:durableId="2005552480">
    <w:abstractNumId w:val="2"/>
  </w:num>
  <w:num w:numId="26" w16cid:durableId="2128307982">
    <w:abstractNumId w:val="2"/>
  </w:num>
  <w:num w:numId="27" w16cid:durableId="10683">
    <w:abstractNumId w:val="2"/>
  </w:num>
  <w:num w:numId="28" w16cid:durableId="941911185">
    <w:abstractNumId w:val="2"/>
  </w:num>
  <w:num w:numId="29" w16cid:durableId="1984657940">
    <w:abstractNumId w:val="2"/>
  </w:num>
  <w:num w:numId="30" w16cid:durableId="1410883722">
    <w:abstractNumId w:val="2"/>
  </w:num>
  <w:num w:numId="31" w16cid:durableId="1789739279">
    <w:abstractNumId w:val="2"/>
  </w:num>
  <w:num w:numId="32" w16cid:durableId="1449931831">
    <w:abstractNumId w:val="2"/>
  </w:num>
  <w:num w:numId="33" w16cid:durableId="293560556">
    <w:abstractNumId w:val="15"/>
  </w:num>
  <w:num w:numId="34" w16cid:durableId="1595086411">
    <w:abstractNumId w:val="2"/>
  </w:num>
  <w:num w:numId="35" w16cid:durableId="2084451758">
    <w:abstractNumId w:val="2"/>
  </w:num>
  <w:num w:numId="36" w16cid:durableId="251201178">
    <w:abstractNumId w:val="18"/>
  </w:num>
  <w:num w:numId="37" w16cid:durableId="1113670681">
    <w:abstractNumId w:val="2"/>
  </w:num>
  <w:num w:numId="38" w16cid:durableId="937761566">
    <w:abstractNumId w:val="2"/>
  </w:num>
  <w:num w:numId="39" w16cid:durableId="1593661174">
    <w:abstractNumId w:val="2"/>
  </w:num>
  <w:num w:numId="40" w16cid:durableId="607541308">
    <w:abstractNumId w:val="6"/>
  </w:num>
  <w:num w:numId="41" w16cid:durableId="1126658782">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02F"/>
    <w:rsid w:val="00003191"/>
    <w:rsid w:val="000047B1"/>
    <w:rsid w:val="00004832"/>
    <w:rsid w:val="00005062"/>
    <w:rsid w:val="000067E6"/>
    <w:rsid w:val="000074C3"/>
    <w:rsid w:val="000076C3"/>
    <w:rsid w:val="00007AA5"/>
    <w:rsid w:val="00007B66"/>
    <w:rsid w:val="00007BE8"/>
    <w:rsid w:val="00007CBA"/>
    <w:rsid w:val="000122AC"/>
    <w:rsid w:val="000123B4"/>
    <w:rsid w:val="00012D76"/>
    <w:rsid w:val="0001358A"/>
    <w:rsid w:val="00013BA2"/>
    <w:rsid w:val="00013C47"/>
    <w:rsid w:val="00013DFB"/>
    <w:rsid w:val="00014406"/>
    <w:rsid w:val="0001517F"/>
    <w:rsid w:val="000152DD"/>
    <w:rsid w:val="000162DA"/>
    <w:rsid w:val="00016425"/>
    <w:rsid w:val="000165F1"/>
    <w:rsid w:val="00016606"/>
    <w:rsid w:val="00016FE5"/>
    <w:rsid w:val="00020300"/>
    <w:rsid w:val="0002064B"/>
    <w:rsid w:val="00021576"/>
    <w:rsid w:val="000225FC"/>
    <w:rsid w:val="00022640"/>
    <w:rsid w:val="000227D7"/>
    <w:rsid w:val="00022E71"/>
    <w:rsid w:val="000232A9"/>
    <w:rsid w:val="000234AD"/>
    <w:rsid w:val="0002379B"/>
    <w:rsid w:val="000239B5"/>
    <w:rsid w:val="000246CC"/>
    <w:rsid w:val="00024DC0"/>
    <w:rsid w:val="0002527F"/>
    <w:rsid w:val="00025578"/>
    <w:rsid w:val="000256BC"/>
    <w:rsid w:val="00025E07"/>
    <w:rsid w:val="00025F74"/>
    <w:rsid w:val="000262DB"/>
    <w:rsid w:val="000266ED"/>
    <w:rsid w:val="000277F2"/>
    <w:rsid w:val="00030825"/>
    <w:rsid w:val="00030B78"/>
    <w:rsid w:val="00031BF6"/>
    <w:rsid w:val="00032423"/>
    <w:rsid w:val="00032DF8"/>
    <w:rsid w:val="0003450C"/>
    <w:rsid w:val="00034A14"/>
    <w:rsid w:val="00034D7B"/>
    <w:rsid w:val="000355D5"/>
    <w:rsid w:val="000362C5"/>
    <w:rsid w:val="00036419"/>
    <w:rsid w:val="00036BC8"/>
    <w:rsid w:val="00036DF5"/>
    <w:rsid w:val="0003716E"/>
    <w:rsid w:val="00037DC9"/>
    <w:rsid w:val="000403E0"/>
    <w:rsid w:val="00040B9F"/>
    <w:rsid w:val="000410C7"/>
    <w:rsid w:val="0004121C"/>
    <w:rsid w:val="00041922"/>
    <w:rsid w:val="00042BAC"/>
    <w:rsid w:val="000433CE"/>
    <w:rsid w:val="000434B1"/>
    <w:rsid w:val="000439AD"/>
    <w:rsid w:val="00044423"/>
    <w:rsid w:val="00044E0A"/>
    <w:rsid w:val="00044E5F"/>
    <w:rsid w:val="00044ED0"/>
    <w:rsid w:val="00045741"/>
    <w:rsid w:val="000459F3"/>
    <w:rsid w:val="00046930"/>
    <w:rsid w:val="00046B0E"/>
    <w:rsid w:val="00046C75"/>
    <w:rsid w:val="00047669"/>
    <w:rsid w:val="000500D9"/>
    <w:rsid w:val="00050392"/>
    <w:rsid w:val="00050F83"/>
    <w:rsid w:val="0005158B"/>
    <w:rsid w:val="0005187D"/>
    <w:rsid w:val="00051E84"/>
    <w:rsid w:val="000531B1"/>
    <w:rsid w:val="00053571"/>
    <w:rsid w:val="00053A75"/>
    <w:rsid w:val="0005432C"/>
    <w:rsid w:val="000545B1"/>
    <w:rsid w:val="00055435"/>
    <w:rsid w:val="00055BFD"/>
    <w:rsid w:val="00055F93"/>
    <w:rsid w:val="00056058"/>
    <w:rsid w:val="00056085"/>
    <w:rsid w:val="0005672B"/>
    <w:rsid w:val="00056A19"/>
    <w:rsid w:val="00057E29"/>
    <w:rsid w:val="0006075F"/>
    <w:rsid w:val="00061184"/>
    <w:rsid w:val="000613A6"/>
    <w:rsid w:val="00061489"/>
    <w:rsid w:val="00061887"/>
    <w:rsid w:val="000619CC"/>
    <w:rsid w:val="000635D1"/>
    <w:rsid w:val="00063F5E"/>
    <w:rsid w:val="00064500"/>
    <w:rsid w:val="00064E29"/>
    <w:rsid w:val="00064E67"/>
    <w:rsid w:val="000651BD"/>
    <w:rsid w:val="000654C8"/>
    <w:rsid w:val="00065A68"/>
    <w:rsid w:val="00066388"/>
    <w:rsid w:val="000671B8"/>
    <w:rsid w:val="00067674"/>
    <w:rsid w:val="00067BE6"/>
    <w:rsid w:val="00067DC8"/>
    <w:rsid w:val="0007096D"/>
    <w:rsid w:val="00070BF6"/>
    <w:rsid w:val="000723D1"/>
    <w:rsid w:val="00073FFD"/>
    <w:rsid w:val="0007427A"/>
    <w:rsid w:val="00074FFB"/>
    <w:rsid w:val="0007520A"/>
    <w:rsid w:val="000778D4"/>
    <w:rsid w:val="00077BF7"/>
    <w:rsid w:val="0008060D"/>
    <w:rsid w:val="00080B3A"/>
    <w:rsid w:val="00080D76"/>
    <w:rsid w:val="00081154"/>
    <w:rsid w:val="00082D57"/>
    <w:rsid w:val="0008397C"/>
    <w:rsid w:val="00083A12"/>
    <w:rsid w:val="00084D68"/>
    <w:rsid w:val="0008576D"/>
    <w:rsid w:val="00086A64"/>
    <w:rsid w:val="000871CE"/>
    <w:rsid w:val="0008783C"/>
    <w:rsid w:val="00087DD2"/>
    <w:rsid w:val="000903F0"/>
    <w:rsid w:val="00091333"/>
    <w:rsid w:val="00091840"/>
    <w:rsid w:val="000920D7"/>
    <w:rsid w:val="0009222D"/>
    <w:rsid w:val="0009239D"/>
    <w:rsid w:val="00092775"/>
    <w:rsid w:val="0009436D"/>
    <w:rsid w:val="000948DA"/>
    <w:rsid w:val="00095A82"/>
    <w:rsid w:val="00096056"/>
    <w:rsid w:val="000960E2"/>
    <w:rsid w:val="000961E4"/>
    <w:rsid w:val="0009630F"/>
    <w:rsid w:val="0009708D"/>
    <w:rsid w:val="00097485"/>
    <w:rsid w:val="000978C9"/>
    <w:rsid w:val="00097BE7"/>
    <w:rsid w:val="000A1CD9"/>
    <w:rsid w:val="000A1D36"/>
    <w:rsid w:val="000A1D42"/>
    <w:rsid w:val="000A1FAE"/>
    <w:rsid w:val="000A24CC"/>
    <w:rsid w:val="000A32A0"/>
    <w:rsid w:val="000A3552"/>
    <w:rsid w:val="000A4602"/>
    <w:rsid w:val="000A4EAC"/>
    <w:rsid w:val="000A53E5"/>
    <w:rsid w:val="000A7959"/>
    <w:rsid w:val="000A7C8C"/>
    <w:rsid w:val="000B00F9"/>
    <w:rsid w:val="000B02D2"/>
    <w:rsid w:val="000B0EE4"/>
    <w:rsid w:val="000B1B11"/>
    <w:rsid w:val="000B2B63"/>
    <w:rsid w:val="000B2CA9"/>
    <w:rsid w:val="000B2EDD"/>
    <w:rsid w:val="000B3155"/>
    <w:rsid w:val="000B3288"/>
    <w:rsid w:val="000B3D58"/>
    <w:rsid w:val="000B4626"/>
    <w:rsid w:val="000B4F02"/>
    <w:rsid w:val="000B51C7"/>
    <w:rsid w:val="000B57E5"/>
    <w:rsid w:val="000B6AE8"/>
    <w:rsid w:val="000B6CB5"/>
    <w:rsid w:val="000B6CFF"/>
    <w:rsid w:val="000B6F14"/>
    <w:rsid w:val="000B7489"/>
    <w:rsid w:val="000C147D"/>
    <w:rsid w:val="000C1848"/>
    <w:rsid w:val="000C40EB"/>
    <w:rsid w:val="000C4EE5"/>
    <w:rsid w:val="000C4F94"/>
    <w:rsid w:val="000C4F9B"/>
    <w:rsid w:val="000C5108"/>
    <w:rsid w:val="000C53C5"/>
    <w:rsid w:val="000C5B01"/>
    <w:rsid w:val="000C5E91"/>
    <w:rsid w:val="000C60D5"/>
    <w:rsid w:val="000C60E9"/>
    <w:rsid w:val="000C610D"/>
    <w:rsid w:val="000C6A86"/>
    <w:rsid w:val="000C6ECA"/>
    <w:rsid w:val="000C7CFC"/>
    <w:rsid w:val="000D12A8"/>
    <w:rsid w:val="000D1301"/>
    <w:rsid w:val="000D14F4"/>
    <w:rsid w:val="000D1C40"/>
    <w:rsid w:val="000D22A9"/>
    <w:rsid w:val="000D34DB"/>
    <w:rsid w:val="000D39B6"/>
    <w:rsid w:val="000D4360"/>
    <w:rsid w:val="000D5D97"/>
    <w:rsid w:val="000D652E"/>
    <w:rsid w:val="000D67F5"/>
    <w:rsid w:val="000D69FA"/>
    <w:rsid w:val="000D6B3B"/>
    <w:rsid w:val="000D7735"/>
    <w:rsid w:val="000E0AC0"/>
    <w:rsid w:val="000E0B44"/>
    <w:rsid w:val="000E1A43"/>
    <w:rsid w:val="000E1C35"/>
    <w:rsid w:val="000E1EE7"/>
    <w:rsid w:val="000E2810"/>
    <w:rsid w:val="000E39D5"/>
    <w:rsid w:val="000E49A5"/>
    <w:rsid w:val="000E673F"/>
    <w:rsid w:val="000E6840"/>
    <w:rsid w:val="000E6875"/>
    <w:rsid w:val="000E6A67"/>
    <w:rsid w:val="000E6E74"/>
    <w:rsid w:val="000E7364"/>
    <w:rsid w:val="000F072E"/>
    <w:rsid w:val="000F166A"/>
    <w:rsid w:val="000F2533"/>
    <w:rsid w:val="000F38E8"/>
    <w:rsid w:val="000F4626"/>
    <w:rsid w:val="000F46E9"/>
    <w:rsid w:val="000F4D8A"/>
    <w:rsid w:val="000F522F"/>
    <w:rsid w:val="000F5298"/>
    <w:rsid w:val="000F52A3"/>
    <w:rsid w:val="000F5CD4"/>
    <w:rsid w:val="000F6099"/>
    <w:rsid w:val="000F67F4"/>
    <w:rsid w:val="0010194D"/>
    <w:rsid w:val="00101DF4"/>
    <w:rsid w:val="00102846"/>
    <w:rsid w:val="00102980"/>
    <w:rsid w:val="0010340F"/>
    <w:rsid w:val="00103A52"/>
    <w:rsid w:val="00103AC8"/>
    <w:rsid w:val="00103E0C"/>
    <w:rsid w:val="00103EEF"/>
    <w:rsid w:val="00105095"/>
    <w:rsid w:val="0010537A"/>
    <w:rsid w:val="0010565F"/>
    <w:rsid w:val="00105705"/>
    <w:rsid w:val="0010603A"/>
    <w:rsid w:val="0010676B"/>
    <w:rsid w:val="00107AC1"/>
    <w:rsid w:val="00107E5D"/>
    <w:rsid w:val="00107F14"/>
    <w:rsid w:val="00107FFB"/>
    <w:rsid w:val="001100F9"/>
    <w:rsid w:val="00111147"/>
    <w:rsid w:val="001118B0"/>
    <w:rsid w:val="00111AEF"/>
    <w:rsid w:val="001127D3"/>
    <w:rsid w:val="00114F2A"/>
    <w:rsid w:val="00115181"/>
    <w:rsid w:val="0011537D"/>
    <w:rsid w:val="001168F3"/>
    <w:rsid w:val="00116F4C"/>
    <w:rsid w:val="0011724C"/>
    <w:rsid w:val="0011730E"/>
    <w:rsid w:val="00117894"/>
    <w:rsid w:val="00121DB7"/>
    <w:rsid w:val="001220A4"/>
    <w:rsid w:val="001225A1"/>
    <w:rsid w:val="00122E9E"/>
    <w:rsid w:val="00123B3E"/>
    <w:rsid w:val="001240D0"/>
    <w:rsid w:val="001242C6"/>
    <w:rsid w:val="00124E4E"/>
    <w:rsid w:val="00125D46"/>
    <w:rsid w:val="00126B4C"/>
    <w:rsid w:val="00127401"/>
    <w:rsid w:val="001279F2"/>
    <w:rsid w:val="001302B8"/>
    <w:rsid w:val="00132218"/>
    <w:rsid w:val="001323BF"/>
    <w:rsid w:val="00132570"/>
    <w:rsid w:val="00132581"/>
    <w:rsid w:val="00132917"/>
    <w:rsid w:val="001331E1"/>
    <w:rsid w:val="001333AD"/>
    <w:rsid w:val="001344A7"/>
    <w:rsid w:val="00134CBC"/>
    <w:rsid w:val="00134D90"/>
    <w:rsid w:val="00136101"/>
    <w:rsid w:val="00136323"/>
    <w:rsid w:val="00136D18"/>
    <w:rsid w:val="00137095"/>
    <w:rsid w:val="00137EE4"/>
    <w:rsid w:val="001419AE"/>
    <w:rsid w:val="00142CDB"/>
    <w:rsid w:val="00143010"/>
    <w:rsid w:val="0014353F"/>
    <w:rsid w:val="001435FD"/>
    <w:rsid w:val="0014381C"/>
    <w:rsid w:val="00143D66"/>
    <w:rsid w:val="00143DCB"/>
    <w:rsid w:val="001440DC"/>
    <w:rsid w:val="001456BC"/>
    <w:rsid w:val="00146930"/>
    <w:rsid w:val="00146AA5"/>
    <w:rsid w:val="00150570"/>
    <w:rsid w:val="00151862"/>
    <w:rsid w:val="001518A4"/>
    <w:rsid w:val="00152145"/>
    <w:rsid w:val="00152241"/>
    <w:rsid w:val="00152906"/>
    <w:rsid w:val="00152BD6"/>
    <w:rsid w:val="00153442"/>
    <w:rsid w:val="00153AC3"/>
    <w:rsid w:val="00153F54"/>
    <w:rsid w:val="00153F66"/>
    <w:rsid w:val="001544BA"/>
    <w:rsid w:val="00154ED1"/>
    <w:rsid w:val="00155E5E"/>
    <w:rsid w:val="00156638"/>
    <w:rsid w:val="00156750"/>
    <w:rsid w:val="00156A73"/>
    <w:rsid w:val="00156A7A"/>
    <w:rsid w:val="00157B9D"/>
    <w:rsid w:val="00157D52"/>
    <w:rsid w:val="00160107"/>
    <w:rsid w:val="0016081D"/>
    <w:rsid w:val="00161314"/>
    <w:rsid w:val="00162451"/>
    <w:rsid w:val="0016312F"/>
    <w:rsid w:val="00163CE5"/>
    <w:rsid w:val="001644F5"/>
    <w:rsid w:val="001646DA"/>
    <w:rsid w:val="00166A11"/>
    <w:rsid w:val="00166C34"/>
    <w:rsid w:val="00167031"/>
    <w:rsid w:val="00167260"/>
    <w:rsid w:val="00167471"/>
    <w:rsid w:val="00167921"/>
    <w:rsid w:val="001679F1"/>
    <w:rsid w:val="00167F9B"/>
    <w:rsid w:val="0017109E"/>
    <w:rsid w:val="001711E4"/>
    <w:rsid w:val="0017134B"/>
    <w:rsid w:val="001720FE"/>
    <w:rsid w:val="00173151"/>
    <w:rsid w:val="0017430C"/>
    <w:rsid w:val="00174494"/>
    <w:rsid w:val="001747E3"/>
    <w:rsid w:val="00174DBA"/>
    <w:rsid w:val="0017500E"/>
    <w:rsid w:val="0017560A"/>
    <w:rsid w:val="001764FA"/>
    <w:rsid w:val="001768EA"/>
    <w:rsid w:val="0017709C"/>
    <w:rsid w:val="00180DC0"/>
    <w:rsid w:val="0018143E"/>
    <w:rsid w:val="001814BF"/>
    <w:rsid w:val="00181A1C"/>
    <w:rsid w:val="00182F51"/>
    <w:rsid w:val="001836F6"/>
    <w:rsid w:val="00183738"/>
    <w:rsid w:val="00183A31"/>
    <w:rsid w:val="00185443"/>
    <w:rsid w:val="001866B5"/>
    <w:rsid w:val="001901A2"/>
    <w:rsid w:val="00191A1D"/>
    <w:rsid w:val="00192370"/>
    <w:rsid w:val="00192685"/>
    <w:rsid w:val="00192EB1"/>
    <w:rsid w:val="00192FB1"/>
    <w:rsid w:val="00193474"/>
    <w:rsid w:val="00193820"/>
    <w:rsid w:val="001945CA"/>
    <w:rsid w:val="001946B5"/>
    <w:rsid w:val="0019490F"/>
    <w:rsid w:val="00195533"/>
    <w:rsid w:val="00196B41"/>
    <w:rsid w:val="0019742A"/>
    <w:rsid w:val="00197C7F"/>
    <w:rsid w:val="001A068D"/>
    <w:rsid w:val="001A0A7F"/>
    <w:rsid w:val="001A0B8C"/>
    <w:rsid w:val="001A0CFE"/>
    <w:rsid w:val="001A1771"/>
    <w:rsid w:val="001A22BF"/>
    <w:rsid w:val="001A3124"/>
    <w:rsid w:val="001A357E"/>
    <w:rsid w:val="001A4A18"/>
    <w:rsid w:val="001A4D65"/>
    <w:rsid w:val="001A4EA1"/>
    <w:rsid w:val="001A4ED5"/>
    <w:rsid w:val="001A5CEA"/>
    <w:rsid w:val="001A5FA2"/>
    <w:rsid w:val="001A632B"/>
    <w:rsid w:val="001A69AB"/>
    <w:rsid w:val="001A6AC0"/>
    <w:rsid w:val="001A6FF5"/>
    <w:rsid w:val="001A7A06"/>
    <w:rsid w:val="001A7A6A"/>
    <w:rsid w:val="001A7DFF"/>
    <w:rsid w:val="001B0C7A"/>
    <w:rsid w:val="001B0DF7"/>
    <w:rsid w:val="001B0E24"/>
    <w:rsid w:val="001B13AC"/>
    <w:rsid w:val="001B15AD"/>
    <w:rsid w:val="001B18EE"/>
    <w:rsid w:val="001B1AB2"/>
    <w:rsid w:val="001B2D8E"/>
    <w:rsid w:val="001B45A8"/>
    <w:rsid w:val="001B4819"/>
    <w:rsid w:val="001B4CB8"/>
    <w:rsid w:val="001B5550"/>
    <w:rsid w:val="001B5775"/>
    <w:rsid w:val="001B57FF"/>
    <w:rsid w:val="001B5B9A"/>
    <w:rsid w:val="001B5D4D"/>
    <w:rsid w:val="001B5E0B"/>
    <w:rsid w:val="001B6152"/>
    <w:rsid w:val="001B61E5"/>
    <w:rsid w:val="001B6541"/>
    <w:rsid w:val="001B6F26"/>
    <w:rsid w:val="001C0A57"/>
    <w:rsid w:val="001C1227"/>
    <w:rsid w:val="001C1AA9"/>
    <w:rsid w:val="001C1F8A"/>
    <w:rsid w:val="001C2397"/>
    <w:rsid w:val="001C24D8"/>
    <w:rsid w:val="001C432F"/>
    <w:rsid w:val="001C5325"/>
    <w:rsid w:val="001C5973"/>
    <w:rsid w:val="001C60E9"/>
    <w:rsid w:val="001C65F5"/>
    <w:rsid w:val="001C676A"/>
    <w:rsid w:val="001C78C2"/>
    <w:rsid w:val="001D0975"/>
    <w:rsid w:val="001D20F8"/>
    <w:rsid w:val="001D27B0"/>
    <w:rsid w:val="001D4495"/>
    <w:rsid w:val="001D608D"/>
    <w:rsid w:val="001D6511"/>
    <w:rsid w:val="001D6BAA"/>
    <w:rsid w:val="001D6D19"/>
    <w:rsid w:val="001D6D71"/>
    <w:rsid w:val="001D7C05"/>
    <w:rsid w:val="001E07B9"/>
    <w:rsid w:val="001E0C64"/>
    <w:rsid w:val="001E0DFA"/>
    <w:rsid w:val="001E213B"/>
    <w:rsid w:val="001E3C76"/>
    <w:rsid w:val="001E3CC4"/>
    <w:rsid w:val="001E5898"/>
    <w:rsid w:val="001E5908"/>
    <w:rsid w:val="001E59AF"/>
    <w:rsid w:val="001E6D8B"/>
    <w:rsid w:val="001E74DB"/>
    <w:rsid w:val="001E7AE3"/>
    <w:rsid w:val="001E7CE5"/>
    <w:rsid w:val="001E7E80"/>
    <w:rsid w:val="001F0370"/>
    <w:rsid w:val="001F0947"/>
    <w:rsid w:val="001F1172"/>
    <w:rsid w:val="001F1667"/>
    <w:rsid w:val="001F18FE"/>
    <w:rsid w:val="001F3FAA"/>
    <w:rsid w:val="001F4D14"/>
    <w:rsid w:val="001F56BE"/>
    <w:rsid w:val="001F5DE2"/>
    <w:rsid w:val="001F6098"/>
    <w:rsid w:val="001F6745"/>
    <w:rsid w:val="001F6797"/>
    <w:rsid w:val="001F707C"/>
    <w:rsid w:val="001F72AB"/>
    <w:rsid w:val="001F7BA9"/>
    <w:rsid w:val="001F7E87"/>
    <w:rsid w:val="00200B6E"/>
    <w:rsid w:val="00200E9D"/>
    <w:rsid w:val="0020111D"/>
    <w:rsid w:val="00201274"/>
    <w:rsid w:val="00201763"/>
    <w:rsid w:val="00201D58"/>
    <w:rsid w:val="00201E6A"/>
    <w:rsid w:val="002023AE"/>
    <w:rsid w:val="0020338E"/>
    <w:rsid w:val="002041FA"/>
    <w:rsid w:val="0020462B"/>
    <w:rsid w:val="002046CC"/>
    <w:rsid w:val="002046E5"/>
    <w:rsid w:val="0020486B"/>
    <w:rsid w:val="00205A6C"/>
    <w:rsid w:val="00205DD1"/>
    <w:rsid w:val="002065FB"/>
    <w:rsid w:val="00206A0E"/>
    <w:rsid w:val="00206E3A"/>
    <w:rsid w:val="0020758E"/>
    <w:rsid w:val="00207CDB"/>
    <w:rsid w:val="00210587"/>
    <w:rsid w:val="00210891"/>
    <w:rsid w:val="00210A7A"/>
    <w:rsid w:val="0021106F"/>
    <w:rsid w:val="002110BF"/>
    <w:rsid w:val="00211467"/>
    <w:rsid w:val="002115FE"/>
    <w:rsid w:val="00211F05"/>
    <w:rsid w:val="00212977"/>
    <w:rsid w:val="0021331F"/>
    <w:rsid w:val="0021510F"/>
    <w:rsid w:val="00215435"/>
    <w:rsid w:val="00215455"/>
    <w:rsid w:val="002156D9"/>
    <w:rsid w:val="002178BA"/>
    <w:rsid w:val="00217C61"/>
    <w:rsid w:val="0022028D"/>
    <w:rsid w:val="002202EC"/>
    <w:rsid w:val="00220CD3"/>
    <w:rsid w:val="00221358"/>
    <w:rsid w:val="00221DC5"/>
    <w:rsid w:val="00222D40"/>
    <w:rsid w:val="00222D65"/>
    <w:rsid w:val="00222E97"/>
    <w:rsid w:val="0022357A"/>
    <w:rsid w:val="002265FC"/>
    <w:rsid w:val="00227469"/>
    <w:rsid w:val="002276CD"/>
    <w:rsid w:val="00227B51"/>
    <w:rsid w:val="00227D0E"/>
    <w:rsid w:val="0023103D"/>
    <w:rsid w:val="0023249B"/>
    <w:rsid w:val="002336CF"/>
    <w:rsid w:val="00233867"/>
    <w:rsid w:val="00234E71"/>
    <w:rsid w:val="002353C4"/>
    <w:rsid w:val="0023565F"/>
    <w:rsid w:val="00235B3C"/>
    <w:rsid w:val="00236893"/>
    <w:rsid w:val="00236C6F"/>
    <w:rsid w:val="00236E0A"/>
    <w:rsid w:val="00237A03"/>
    <w:rsid w:val="00237F83"/>
    <w:rsid w:val="00240193"/>
    <w:rsid w:val="002404AF"/>
    <w:rsid w:val="002412CA"/>
    <w:rsid w:val="00241492"/>
    <w:rsid w:val="00241828"/>
    <w:rsid w:val="00242408"/>
    <w:rsid w:val="00242CFC"/>
    <w:rsid w:val="0024350C"/>
    <w:rsid w:val="00243FED"/>
    <w:rsid w:val="0024406A"/>
    <w:rsid w:val="002449B2"/>
    <w:rsid w:val="00244AAC"/>
    <w:rsid w:val="00244B97"/>
    <w:rsid w:val="00244C39"/>
    <w:rsid w:val="00244ECC"/>
    <w:rsid w:val="002451CA"/>
    <w:rsid w:val="002455F9"/>
    <w:rsid w:val="002463FE"/>
    <w:rsid w:val="002464FA"/>
    <w:rsid w:val="00247955"/>
    <w:rsid w:val="002479D0"/>
    <w:rsid w:val="00250894"/>
    <w:rsid w:val="002514F2"/>
    <w:rsid w:val="0025205B"/>
    <w:rsid w:val="00252A1E"/>
    <w:rsid w:val="00252CE2"/>
    <w:rsid w:val="00253168"/>
    <w:rsid w:val="002534A9"/>
    <w:rsid w:val="002546F6"/>
    <w:rsid w:val="0025487B"/>
    <w:rsid w:val="00254A28"/>
    <w:rsid w:val="00254B96"/>
    <w:rsid w:val="00254BBE"/>
    <w:rsid w:val="00254F11"/>
    <w:rsid w:val="00255D0A"/>
    <w:rsid w:val="00256FE6"/>
    <w:rsid w:val="00257E45"/>
    <w:rsid w:val="002614A6"/>
    <w:rsid w:val="002618BA"/>
    <w:rsid w:val="00261C04"/>
    <w:rsid w:val="00262864"/>
    <w:rsid w:val="00262C01"/>
    <w:rsid w:val="002639A4"/>
    <w:rsid w:val="00263C92"/>
    <w:rsid w:val="00263D02"/>
    <w:rsid w:val="00264346"/>
    <w:rsid w:val="00264C30"/>
    <w:rsid w:val="0026608E"/>
    <w:rsid w:val="00266489"/>
    <w:rsid w:val="002665DC"/>
    <w:rsid w:val="00267354"/>
    <w:rsid w:val="0026788A"/>
    <w:rsid w:val="00270259"/>
    <w:rsid w:val="00270A0C"/>
    <w:rsid w:val="00271E3C"/>
    <w:rsid w:val="00271E5A"/>
    <w:rsid w:val="00272308"/>
    <w:rsid w:val="00272471"/>
    <w:rsid w:val="002730C9"/>
    <w:rsid w:val="0027357E"/>
    <w:rsid w:val="002738A0"/>
    <w:rsid w:val="002742DE"/>
    <w:rsid w:val="002745B2"/>
    <w:rsid w:val="00274BC4"/>
    <w:rsid w:val="0027660F"/>
    <w:rsid w:val="00276A92"/>
    <w:rsid w:val="00277089"/>
    <w:rsid w:val="002776CF"/>
    <w:rsid w:val="00280195"/>
    <w:rsid w:val="002801D3"/>
    <w:rsid w:val="00281283"/>
    <w:rsid w:val="00281EE3"/>
    <w:rsid w:val="0028221B"/>
    <w:rsid w:val="00283452"/>
    <w:rsid w:val="00283486"/>
    <w:rsid w:val="00283F2B"/>
    <w:rsid w:val="002842FC"/>
    <w:rsid w:val="00285044"/>
    <w:rsid w:val="002865EB"/>
    <w:rsid w:val="0028676C"/>
    <w:rsid w:val="002868AD"/>
    <w:rsid w:val="002868EE"/>
    <w:rsid w:val="00287461"/>
    <w:rsid w:val="0028787E"/>
    <w:rsid w:val="00290865"/>
    <w:rsid w:val="0029117F"/>
    <w:rsid w:val="00292026"/>
    <w:rsid w:val="0029249F"/>
    <w:rsid w:val="00292AB7"/>
    <w:rsid w:val="00293B61"/>
    <w:rsid w:val="00293F98"/>
    <w:rsid w:val="002942F9"/>
    <w:rsid w:val="002943B2"/>
    <w:rsid w:val="0029458A"/>
    <w:rsid w:val="00294A6B"/>
    <w:rsid w:val="00295365"/>
    <w:rsid w:val="00296019"/>
    <w:rsid w:val="002A08FC"/>
    <w:rsid w:val="002A1C99"/>
    <w:rsid w:val="002A31D6"/>
    <w:rsid w:val="002A4A5B"/>
    <w:rsid w:val="002A4AD5"/>
    <w:rsid w:val="002A4BF2"/>
    <w:rsid w:val="002A5780"/>
    <w:rsid w:val="002A58AF"/>
    <w:rsid w:val="002A5E88"/>
    <w:rsid w:val="002A5F3C"/>
    <w:rsid w:val="002A6B3D"/>
    <w:rsid w:val="002A718D"/>
    <w:rsid w:val="002B029C"/>
    <w:rsid w:val="002B03F6"/>
    <w:rsid w:val="002B0A85"/>
    <w:rsid w:val="002B0C97"/>
    <w:rsid w:val="002B0ECF"/>
    <w:rsid w:val="002B1204"/>
    <w:rsid w:val="002B1411"/>
    <w:rsid w:val="002B279E"/>
    <w:rsid w:val="002B28DC"/>
    <w:rsid w:val="002B2A07"/>
    <w:rsid w:val="002B43C8"/>
    <w:rsid w:val="002B4451"/>
    <w:rsid w:val="002B5F11"/>
    <w:rsid w:val="002B64B6"/>
    <w:rsid w:val="002B667B"/>
    <w:rsid w:val="002B75E6"/>
    <w:rsid w:val="002B7AD7"/>
    <w:rsid w:val="002B7BB4"/>
    <w:rsid w:val="002B7D3B"/>
    <w:rsid w:val="002C0367"/>
    <w:rsid w:val="002C076F"/>
    <w:rsid w:val="002C0FBB"/>
    <w:rsid w:val="002C1B0C"/>
    <w:rsid w:val="002C1D0C"/>
    <w:rsid w:val="002C1DBA"/>
    <w:rsid w:val="002C1EE5"/>
    <w:rsid w:val="002C2695"/>
    <w:rsid w:val="002C2E69"/>
    <w:rsid w:val="002C328C"/>
    <w:rsid w:val="002C4AF7"/>
    <w:rsid w:val="002C4E2C"/>
    <w:rsid w:val="002C4EA0"/>
    <w:rsid w:val="002C5423"/>
    <w:rsid w:val="002C5970"/>
    <w:rsid w:val="002C5A5F"/>
    <w:rsid w:val="002C5AB7"/>
    <w:rsid w:val="002C631E"/>
    <w:rsid w:val="002C67B6"/>
    <w:rsid w:val="002C7FF6"/>
    <w:rsid w:val="002D1E7A"/>
    <w:rsid w:val="002D1E93"/>
    <w:rsid w:val="002D2199"/>
    <w:rsid w:val="002D2544"/>
    <w:rsid w:val="002D2C48"/>
    <w:rsid w:val="002D2DB7"/>
    <w:rsid w:val="002D2F4F"/>
    <w:rsid w:val="002D2F84"/>
    <w:rsid w:val="002D2FFF"/>
    <w:rsid w:val="002D3CBB"/>
    <w:rsid w:val="002D4741"/>
    <w:rsid w:val="002D4D37"/>
    <w:rsid w:val="002D4DCC"/>
    <w:rsid w:val="002D5BAC"/>
    <w:rsid w:val="002D608E"/>
    <w:rsid w:val="002D617C"/>
    <w:rsid w:val="002D69BC"/>
    <w:rsid w:val="002D69C6"/>
    <w:rsid w:val="002D71C1"/>
    <w:rsid w:val="002D7218"/>
    <w:rsid w:val="002D79C0"/>
    <w:rsid w:val="002D7E06"/>
    <w:rsid w:val="002D7ED9"/>
    <w:rsid w:val="002E0154"/>
    <w:rsid w:val="002E050A"/>
    <w:rsid w:val="002E05D4"/>
    <w:rsid w:val="002E0FEA"/>
    <w:rsid w:val="002E116A"/>
    <w:rsid w:val="002E19B6"/>
    <w:rsid w:val="002E3B92"/>
    <w:rsid w:val="002E3F67"/>
    <w:rsid w:val="002E4978"/>
    <w:rsid w:val="002E5487"/>
    <w:rsid w:val="002E67A2"/>
    <w:rsid w:val="002E69B2"/>
    <w:rsid w:val="002E6E0E"/>
    <w:rsid w:val="002E7625"/>
    <w:rsid w:val="002E7784"/>
    <w:rsid w:val="002E7BBF"/>
    <w:rsid w:val="002F0E4B"/>
    <w:rsid w:val="002F1D06"/>
    <w:rsid w:val="002F1E07"/>
    <w:rsid w:val="002F298E"/>
    <w:rsid w:val="002F2FCD"/>
    <w:rsid w:val="002F3725"/>
    <w:rsid w:val="002F3AE2"/>
    <w:rsid w:val="002F4972"/>
    <w:rsid w:val="002F4AA9"/>
    <w:rsid w:val="002F4D00"/>
    <w:rsid w:val="002F589F"/>
    <w:rsid w:val="002F6709"/>
    <w:rsid w:val="002F7086"/>
    <w:rsid w:val="003014B2"/>
    <w:rsid w:val="00301858"/>
    <w:rsid w:val="00302DD6"/>
    <w:rsid w:val="00302DE6"/>
    <w:rsid w:val="003031E9"/>
    <w:rsid w:val="00304F0F"/>
    <w:rsid w:val="00305B6B"/>
    <w:rsid w:val="00306529"/>
    <w:rsid w:val="00306A48"/>
    <w:rsid w:val="00306DE3"/>
    <w:rsid w:val="00307678"/>
    <w:rsid w:val="003104B6"/>
    <w:rsid w:val="00310B5A"/>
    <w:rsid w:val="003110A0"/>
    <w:rsid w:val="00311A36"/>
    <w:rsid w:val="00311CE3"/>
    <w:rsid w:val="00313719"/>
    <w:rsid w:val="003148DB"/>
    <w:rsid w:val="00314F71"/>
    <w:rsid w:val="00315CCE"/>
    <w:rsid w:val="00316D4F"/>
    <w:rsid w:val="00317950"/>
    <w:rsid w:val="00320FF3"/>
    <w:rsid w:val="00321105"/>
    <w:rsid w:val="0032208C"/>
    <w:rsid w:val="003239E8"/>
    <w:rsid w:val="00323D0A"/>
    <w:rsid w:val="00323F95"/>
    <w:rsid w:val="00325E5D"/>
    <w:rsid w:val="00325EF0"/>
    <w:rsid w:val="0032694E"/>
    <w:rsid w:val="00327328"/>
    <w:rsid w:val="00330153"/>
    <w:rsid w:val="003302B8"/>
    <w:rsid w:val="00330BBF"/>
    <w:rsid w:val="00331DD5"/>
    <w:rsid w:val="00332A4B"/>
    <w:rsid w:val="00332EBF"/>
    <w:rsid w:val="003333AC"/>
    <w:rsid w:val="00333442"/>
    <w:rsid w:val="0033351D"/>
    <w:rsid w:val="003336FA"/>
    <w:rsid w:val="0033371D"/>
    <w:rsid w:val="003337A0"/>
    <w:rsid w:val="003343CF"/>
    <w:rsid w:val="003347F0"/>
    <w:rsid w:val="00334F13"/>
    <w:rsid w:val="00335024"/>
    <w:rsid w:val="003350DB"/>
    <w:rsid w:val="003350F2"/>
    <w:rsid w:val="0033522F"/>
    <w:rsid w:val="0033536A"/>
    <w:rsid w:val="00335541"/>
    <w:rsid w:val="003357CF"/>
    <w:rsid w:val="003369FE"/>
    <w:rsid w:val="00336A12"/>
    <w:rsid w:val="00336C57"/>
    <w:rsid w:val="003401EF"/>
    <w:rsid w:val="003407BC"/>
    <w:rsid w:val="00340D12"/>
    <w:rsid w:val="00340F80"/>
    <w:rsid w:val="0034224F"/>
    <w:rsid w:val="00342639"/>
    <w:rsid w:val="003427F9"/>
    <w:rsid w:val="00342913"/>
    <w:rsid w:val="00342D25"/>
    <w:rsid w:val="0034302C"/>
    <w:rsid w:val="00343719"/>
    <w:rsid w:val="003437A6"/>
    <w:rsid w:val="00343C45"/>
    <w:rsid w:val="00343D79"/>
    <w:rsid w:val="00344489"/>
    <w:rsid w:val="003445E9"/>
    <w:rsid w:val="003446AC"/>
    <w:rsid w:val="00344B69"/>
    <w:rsid w:val="00344FC5"/>
    <w:rsid w:val="003452C3"/>
    <w:rsid w:val="00345AC3"/>
    <w:rsid w:val="003465E4"/>
    <w:rsid w:val="00346CFE"/>
    <w:rsid w:val="00347858"/>
    <w:rsid w:val="00347B8C"/>
    <w:rsid w:val="00350B39"/>
    <w:rsid w:val="00350EC5"/>
    <w:rsid w:val="00351430"/>
    <w:rsid w:val="00351477"/>
    <w:rsid w:val="003515C5"/>
    <w:rsid w:val="00351AB1"/>
    <w:rsid w:val="00352DD4"/>
    <w:rsid w:val="00353495"/>
    <w:rsid w:val="00353DE2"/>
    <w:rsid w:val="00353E9A"/>
    <w:rsid w:val="0035429F"/>
    <w:rsid w:val="00355AEF"/>
    <w:rsid w:val="00355FE2"/>
    <w:rsid w:val="00356629"/>
    <w:rsid w:val="0035662B"/>
    <w:rsid w:val="00356688"/>
    <w:rsid w:val="00356B90"/>
    <w:rsid w:val="00356E18"/>
    <w:rsid w:val="00357700"/>
    <w:rsid w:val="00360686"/>
    <w:rsid w:val="003608D9"/>
    <w:rsid w:val="00360A93"/>
    <w:rsid w:val="00361AFD"/>
    <w:rsid w:val="00361DEA"/>
    <w:rsid w:val="0036257A"/>
    <w:rsid w:val="003632D3"/>
    <w:rsid w:val="00363B50"/>
    <w:rsid w:val="00363FC4"/>
    <w:rsid w:val="00364417"/>
    <w:rsid w:val="00364ADA"/>
    <w:rsid w:val="0036506D"/>
    <w:rsid w:val="00365635"/>
    <w:rsid w:val="00365CE2"/>
    <w:rsid w:val="00366314"/>
    <w:rsid w:val="00366754"/>
    <w:rsid w:val="00367ACF"/>
    <w:rsid w:val="00370825"/>
    <w:rsid w:val="003718CE"/>
    <w:rsid w:val="00371B8B"/>
    <w:rsid w:val="00371C23"/>
    <w:rsid w:val="00372B66"/>
    <w:rsid w:val="00372D73"/>
    <w:rsid w:val="0037361C"/>
    <w:rsid w:val="00373CBD"/>
    <w:rsid w:val="003744F3"/>
    <w:rsid w:val="00374F9B"/>
    <w:rsid w:val="00375053"/>
    <w:rsid w:val="003756A3"/>
    <w:rsid w:val="00375BA2"/>
    <w:rsid w:val="00375D94"/>
    <w:rsid w:val="003762E2"/>
    <w:rsid w:val="00376571"/>
    <w:rsid w:val="0037663A"/>
    <w:rsid w:val="0038131A"/>
    <w:rsid w:val="003813E3"/>
    <w:rsid w:val="00381726"/>
    <w:rsid w:val="003818D5"/>
    <w:rsid w:val="003821BD"/>
    <w:rsid w:val="00382536"/>
    <w:rsid w:val="00382C84"/>
    <w:rsid w:val="0038304F"/>
    <w:rsid w:val="00383322"/>
    <w:rsid w:val="00383675"/>
    <w:rsid w:val="00383D6F"/>
    <w:rsid w:val="00383E31"/>
    <w:rsid w:val="00384360"/>
    <w:rsid w:val="0038480D"/>
    <w:rsid w:val="00384A5D"/>
    <w:rsid w:val="00386535"/>
    <w:rsid w:val="00386DE1"/>
    <w:rsid w:val="0038721A"/>
    <w:rsid w:val="0038743F"/>
    <w:rsid w:val="00387C1E"/>
    <w:rsid w:val="00387D5B"/>
    <w:rsid w:val="003904F7"/>
    <w:rsid w:val="00390FFA"/>
    <w:rsid w:val="00391ECD"/>
    <w:rsid w:val="003923BD"/>
    <w:rsid w:val="00392C23"/>
    <w:rsid w:val="00392CCF"/>
    <w:rsid w:val="003943D8"/>
    <w:rsid w:val="0039486F"/>
    <w:rsid w:val="00394BA6"/>
    <w:rsid w:val="00395784"/>
    <w:rsid w:val="00395F94"/>
    <w:rsid w:val="003969A4"/>
    <w:rsid w:val="00397893"/>
    <w:rsid w:val="003979DA"/>
    <w:rsid w:val="003A0574"/>
    <w:rsid w:val="003A0CCE"/>
    <w:rsid w:val="003A1E84"/>
    <w:rsid w:val="003A2121"/>
    <w:rsid w:val="003A2488"/>
    <w:rsid w:val="003A2557"/>
    <w:rsid w:val="003A3BE5"/>
    <w:rsid w:val="003A3DDA"/>
    <w:rsid w:val="003A3DDD"/>
    <w:rsid w:val="003A4E45"/>
    <w:rsid w:val="003A545B"/>
    <w:rsid w:val="003A5FAC"/>
    <w:rsid w:val="003A5FC4"/>
    <w:rsid w:val="003A6657"/>
    <w:rsid w:val="003A7B12"/>
    <w:rsid w:val="003B0D57"/>
    <w:rsid w:val="003B0DED"/>
    <w:rsid w:val="003B15A3"/>
    <w:rsid w:val="003B2B68"/>
    <w:rsid w:val="003B2C49"/>
    <w:rsid w:val="003B3802"/>
    <w:rsid w:val="003B3D2C"/>
    <w:rsid w:val="003B3D91"/>
    <w:rsid w:val="003B50CB"/>
    <w:rsid w:val="003B514C"/>
    <w:rsid w:val="003B5809"/>
    <w:rsid w:val="003B6381"/>
    <w:rsid w:val="003B69E4"/>
    <w:rsid w:val="003B6B23"/>
    <w:rsid w:val="003B6F24"/>
    <w:rsid w:val="003B71DF"/>
    <w:rsid w:val="003B7EBA"/>
    <w:rsid w:val="003C047B"/>
    <w:rsid w:val="003C09C6"/>
    <w:rsid w:val="003C0BBD"/>
    <w:rsid w:val="003C1399"/>
    <w:rsid w:val="003C1597"/>
    <w:rsid w:val="003C1F39"/>
    <w:rsid w:val="003C2366"/>
    <w:rsid w:val="003C2CBC"/>
    <w:rsid w:val="003C2F43"/>
    <w:rsid w:val="003C2F57"/>
    <w:rsid w:val="003C381F"/>
    <w:rsid w:val="003C3A96"/>
    <w:rsid w:val="003C3C4A"/>
    <w:rsid w:val="003C3DCD"/>
    <w:rsid w:val="003C3EBC"/>
    <w:rsid w:val="003C3F72"/>
    <w:rsid w:val="003C4298"/>
    <w:rsid w:val="003C4C7E"/>
    <w:rsid w:val="003C4F21"/>
    <w:rsid w:val="003C4FCB"/>
    <w:rsid w:val="003C54EA"/>
    <w:rsid w:val="003C62FF"/>
    <w:rsid w:val="003C6320"/>
    <w:rsid w:val="003C642F"/>
    <w:rsid w:val="003C65B3"/>
    <w:rsid w:val="003C71DF"/>
    <w:rsid w:val="003C798D"/>
    <w:rsid w:val="003C7CD4"/>
    <w:rsid w:val="003D06EF"/>
    <w:rsid w:val="003D0C30"/>
    <w:rsid w:val="003D0D5A"/>
    <w:rsid w:val="003D117A"/>
    <w:rsid w:val="003D207F"/>
    <w:rsid w:val="003D20FB"/>
    <w:rsid w:val="003D23C5"/>
    <w:rsid w:val="003D2873"/>
    <w:rsid w:val="003D29B0"/>
    <w:rsid w:val="003D2E6C"/>
    <w:rsid w:val="003D3E58"/>
    <w:rsid w:val="003D4C92"/>
    <w:rsid w:val="003D4F8F"/>
    <w:rsid w:val="003D5417"/>
    <w:rsid w:val="003D5D61"/>
    <w:rsid w:val="003D6E9C"/>
    <w:rsid w:val="003D703E"/>
    <w:rsid w:val="003D7486"/>
    <w:rsid w:val="003D79BF"/>
    <w:rsid w:val="003D7A41"/>
    <w:rsid w:val="003D7E5B"/>
    <w:rsid w:val="003E0182"/>
    <w:rsid w:val="003E156C"/>
    <w:rsid w:val="003E1F76"/>
    <w:rsid w:val="003E24F4"/>
    <w:rsid w:val="003E28C6"/>
    <w:rsid w:val="003E2A90"/>
    <w:rsid w:val="003E2C1D"/>
    <w:rsid w:val="003E2E00"/>
    <w:rsid w:val="003E30DB"/>
    <w:rsid w:val="003E3295"/>
    <w:rsid w:val="003E3C0A"/>
    <w:rsid w:val="003E3FEF"/>
    <w:rsid w:val="003E4307"/>
    <w:rsid w:val="003E50D0"/>
    <w:rsid w:val="003E6533"/>
    <w:rsid w:val="003E6746"/>
    <w:rsid w:val="003E71F2"/>
    <w:rsid w:val="003E7C79"/>
    <w:rsid w:val="003E7D47"/>
    <w:rsid w:val="003E7EAF"/>
    <w:rsid w:val="003F0453"/>
    <w:rsid w:val="003F165F"/>
    <w:rsid w:val="003F23E5"/>
    <w:rsid w:val="003F389F"/>
    <w:rsid w:val="003F3AB4"/>
    <w:rsid w:val="003F444D"/>
    <w:rsid w:val="003F4B9B"/>
    <w:rsid w:val="003F4D57"/>
    <w:rsid w:val="003F5572"/>
    <w:rsid w:val="003F5819"/>
    <w:rsid w:val="003F6EB1"/>
    <w:rsid w:val="003F756C"/>
    <w:rsid w:val="003F7CA0"/>
    <w:rsid w:val="00400D78"/>
    <w:rsid w:val="00402488"/>
    <w:rsid w:val="00402D16"/>
    <w:rsid w:val="0040438D"/>
    <w:rsid w:val="004043C4"/>
    <w:rsid w:val="00404E15"/>
    <w:rsid w:val="00405A6E"/>
    <w:rsid w:val="00406541"/>
    <w:rsid w:val="004073DB"/>
    <w:rsid w:val="004074E4"/>
    <w:rsid w:val="00407E25"/>
    <w:rsid w:val="00410C7E"/>
    <w:rsid w:val="00410D32"/>
    <w:rsid w:val="00410EAE"/>
    <w:rsid w:val="004115AA"/>
    <w:rsid w:val="00411722"/>
    <w:rsid w:val="004117F5"/>
    <w:rsid w:val="00411E63"/>
    <w:rsid w:val="00411F1A"/>
    <w:rsid w:val="00412182"/>
    <w:rsid w:val="00412234"/>
    <w:rsid w:val="004128DC"/>
    <w:rsid w:val="00412EF8"/>
    <w:rsid w:val="00413324"/>
    <w:rsid w:val="00413553"/>
    <w:rsid w:val="004138AC"/>
    <w:rsid w:val="00413BA7"/>
    <w:rsid w:val="00414F0A"/>
    <w:rsid w:val="004153B9"/>
    <w:rsid w:val="00416475"/>
    <w:rsid w:val="0041753C"/>
    <w:rsid w:val="00417599"/>
    <w:rsid w:val="00420946"/>
    <w:rsid w:val="00421213"/>
    <w:rsid w:val="0042185E"/>
    <w:rsid w:val="004224F3"/>
    <w:rsid w:val="00422CFF"/>
    <w:rsid w:val="004243C6"/>
    <w:rsid w:val="0042444F"/>
    <w:rsid w:val="00424938"/>
    <w:rsid w:val="00424D76"/>
    <w:rsid w:val="004255B7"/>
    <w:rsid w:val="0042564E"/>
    <w:rsid w:val="00425CF6"/>
    <w:rsid w:val="00426396"/>
    <w:rsid w:val="0042656D"/>
    <w:rsid w:val="00427254"/>
    <w:rsid w:val="00427656"/>
    <w:rsid w:val="0042776B"/>
    <w:rsid w:val="00430145"/>
    <w:rsid w:val="00431054"/>
    <w:rsid w:val="00431114"/>
    <w:rsid w:val="004316BD"/>
    <w:rsid w:val="00431751"/>
    <w:rsid w:val="00431B2F"/>
    <w:rsid w:val="00431D9F"/>
    <w:rsid w:val="0043235B"/>
    <w:rsid w:val="00432D75"/>
    <w:rsid w:val="00432E1F"/>
    <w:rsid w:val="0043356D"/>
    <w:rsid w:val="0043370C"/>
    <w:rsid w:val="00433AE4"/>
    <w:rsid w:val="00434BF1"/>
    <w:rsid w:val="004358FA"/>
    <w:rsid w:val="00436486"/>
    <w:rsid w:val="004367A2"/>
    <w:rsid w:val="0043782D"/>
    <w:rsid w:val="004378FA"/>
    <w:rsid w:val="00437992"/>
    <w:rsid w:val="00437C97"/>
    <w:rsid w:val="00437E25"/>
    <w:rsid w:val="00441FD9"/>
    <w:rsid w:val="0044249E"/>
    <w:rsid w:val="00442BAF"/>
    <w:rsid w:val="00442DCC"/>
    <w:rsid w:val="00442EAA"/>
    <w:rsid w:val="00443927"/>
    <w:rsid w:val="00443B13"/>
    <w:rsid w:val="00443BFC"/>
    <w:rsid w:val="00444052"/>
    <w:rsid w:val="00444AFE"/>
    <w:rsid w:val="00445235"/>
    <w:rsid w:val="00445AD4"/>
    <w:rsid w:val="00445C80"/>
    <w:rsid w:val="00445DBF"/>
    <w:rsid w:val="00446761"/>
    <w:rsid w:val="00446FE3"/>
    <w:rsid w:val="00447294"/>
    <w:rsid w:val="0044734B"/>
    <w:rsid w:val="004473C9"/>
    <w:rsid w:val="004473CF"/>
    <w:rsid w:val="00447C1E"/>
    <w:rsid w:val="00447C46"/>
    <w:rsid w:val="00447D67"/>
    <w:rsid w:val="004500D8"/>
    <w:rsid w:val="00451EA9"/>
    <w:rsid w:val="00454D5C"/>
    <w:rsid w:val="0045525F"/>
    <w:rsid w:val="00455770"/>
    <w:rsid w:val="00455B60"/>
    <w:rsid w:val="004569D9"/>
    <w:rsid w:val="00456D60"/>
    <w:rsid w:val="004571C8"/>
    <w:rsid w:val="00457667"/>
    <w:rsid w:val="00457E62"/>
    <w:rsid w:val="0046005D"/>
    <w:rsid w:val="0046021C"/>
    <w:rsid w:val="00460CDF"/>
    <w:rsid w:val="004619D4"/>
    <w:rsid w:val="00463A18"/>
    <w:rsid w:val="004640EE"/>
    <w:rsid w:val="00464D08"/>
    <w:rsid w:val="00464EBB"/>
    <w:rsid w:val="004668E5"/>
    <w:rsid w:val="004671B7"/>
    <w:rsid w:val="00467391"/>
    <w:rsid w:val="004713F9"/>
    <w:rsid w:val="00471765"/>
    <w:rsid w:val="00472031"/>
    <w:rsid w:val="00472D50"/>
    <w:rsid w:val="0047330C"/>
    <w:rsid w:val="00473C4D"/>
    <w:rsid w:val="00473D30"/>
    <w:rsid w:val="004744B7"/>
    <w:rsid w:val="00474D37"/>
    <w:rsid w:val="00475D91"/>
    <w:rsid w:val="004768E5"/>
    <w:rsid w:val="00476B99"/>
    <w:rsid w:val="00477DDD"/>
    <w:rsid w:val="00477E3D"/>
    <w:rsid w:val="00480C41"/>
    <w:rsid w:val="0048113B"/>
    <w:rsid w:val="0048119D"/>
    <w:rsid w:val="004833CF"/>
    <w:rsid w:val="00483A97"/>
    <w:rsid w:val="00484023"/>
    <w:rsid w:val="004841E9"/>
    <w:rsid w:val="0048473B"/>
    <w:rsid w:val="00485849"/>
    <w:rsid w:val="0048588A"/>
    <w:rsid w:val="00485B71"/>
    <w:rsid w:val="004865D0"/>
    <w:rsid w:val="004867C2"/>
    <w:rsid w:val="004876E5"/>
    <w:rsid w:val="00487869"/>
    <w:rsid w:val="00490053"/>
    <w:rsid w:val="004905F8"/>
    <w:rsid w:val="0049140A"/>
    <w:rsid w:val="004917FA"/>
    <w:rsid w:val="00491D31"/>
    <w:rsid w:val="00491D66"/>
    <w:rsid w:val="00493BA1"/>
    <w:rsid w:val="00495A35"/>
    <w:rsid w:val="004963A2"/>
    <w:rsid w:val="00496F03"/>
    <w:rsid w:val="004A26B7"/>
    <w:rsid w:val="004A2B97"/>
    <w:rsid w:val="004A2F21"/>
    <w:rsid w:val="004A36BF"/>
    <w:rsid w:val="004A3AC3"/>
    <w:rsid w:val="004A4AFE"/>
    <w:rsid w:val="004A515E"/>
    <w:rsid w:val="004A5DF8"/>
    <w:rsid w:val="004A725F"/>
    <w:rsid w:val="004A7F12"/>
    <w:rsid w:val="004B0093"/>
    <w:rsid w:val="004B00E5"/>
    <w:rsid w:val="004B0784"/>
    <w:rsid w:val="004B0D7E"/>
    <w:rsid w:val="004B0DFA"/>
    <w:rsid w:val="004B1515"/>
    <w:rsid w:val="004B180F"/>
    <w:rsid w:val="004B21EE"/>
    <w:rsid w:val="004B2C02"/>
    <w:rsid w:val="004B2F46"/>
    <w:rsid w:val="004B4792"/>
    <w:rsid w:val="004B534E"/>
    <w:rsid w:val="004B581F"/>
    <w:rsid w:val="004B6526"/>
    <w:rsid w:val="004B6996"/>
    <w:rsid w:val="004B6E8F"/>
    <w:rsid w:val="004B71AF"/>
    <w:rsid w:val="004B7A67"/>
    <w:rsid w:val="004B7FB2"/>
    <w:rsid w:val="004C0016"/>
    <w:rsid w:val="004C0333"/>
    <w:rsid w:val="004C05B2"/>
    <w:rsid w:val="004C0B9D"/>
    <w:rsid w:val="004C0F63"/>
    <w:rsid w:val="004C1178"/>
    <w:rsid w:val="004C11AC"/>
    <w:rsid w:val="004C1CBB"/>
    <w:rsid w:val="004C2C54"/>
    <w:rsid w:val="004C2F49"/>
    <w:rsid w:val="004C31E5"/>
    <w:rsid w:val="004C365E"/>
    <w:rsid w:val="004C3DF9"/>
    <w:rsid w:val="004C4646"/>
    <w:rsid w:val="004C477A"/>
    <w:rsid w:val="004C4864"/>
    <w:rsid w:val="004C6FBA"/>
    <w:rsid w:val="004C708A"/>
    <w:rsid w:val="004C735A"/>
    <w:rsid w:val="004C79B4"/>
    <w:rsid w:val="004D0489"/>
    <w:rsid w:val="004D1A45"/>
    <w:rsid w:val="004D22B8"/>
    <w:rsid w:val="004D28F8"/>
    <w:rsid w:val="004D2B80"/>
    <w:rsid w:val="004D41C2"/>
    <w:rsid w:val="004D4A5D"/>
    <w:rsid w:val="004D4ABF"/>
    <w:rsid w:val="004D5262"/>
    <w:rsid w:val="004D574E"/>
    <w:rsid w:val="004D5B12"/>
    <w:rsid w:val="004D612A"/>
    <w:rsid w:val="004D6848"/>
    <w:rsid w:val="004D6CA2"/>
    <w:rsid w:val="004D6D5D"/>
    <w:rsid w:val="004D7078"/>
    <w:rsid w:val="004D79B0"/>
    <w:rsid w:val="004D7B01"/>
    <w:rsid w:val="004D7D43"/>
    <w:rsid w:val="004E017D"/>
    <w:rsid w:val="004E075C"/>
    <w:rsid w:val="004E0CEA"/>
    <w:rsid w:val="004E139D"/>
    <w:rsid w:val="004E1553"/>
    <w:rsid w:val="004E19D3"/>
    <w:rsid w:val="004E1A21"/>
    <w:rsid w:val="004E2752"/>
    <w:rsid w:val="004E2967"/>
    <w:rsid w:val="004E2CDF"/>
    <w:rsid w:val="004E2F76"/>
    <w:rsid w:val="004E3C9B"/>
    <w:rsid w:val="004E41B6"/>
    <w:rsid w:val="004E50A6"/>
    <w:rsid w:val="004E5B62"/>
    <w:rsid w:val="004E65CF"/>
    <w:rsid w:val="004E6D9E"/>
    <w:rsid w:val="004E728F"/>
    <w:rsid w:val="004E796E"/>
    <w:rsid w:val="004F00C0"/>
    <w:rsid w:val="004F0514"/>
    <w:rsid w:val="004F07D4"/>
    <w:rsid w:val="004F0C0C"/>
    <w:rsid w:val="004F0E4C"/>
    <w:rsid w:val="004F0EBD"/>
    <w:rsid w:val="004F173A"/>
    <w:rsid w:val="004F2099"/>
    <w:rsid w:val="004F2278"/>
    <w:rsid w:val="004F2C17"/>
    <w:rsid w:val="004F2DD5"/>
    <w:rsid w:val="004F33A7"/>
    <w:rsid w:val="004F36EA"/>
    <w:rsid w:val="004F4099"/>
    <w:rsid w:val="004F473F"/>
    <w:rsid w:val="004F49ED"/>
    <w:rsid w:val="004F4BB5"/>
    <w:rsid w:val="004F6455"/>
    <w:rsid w:val="004F7265"/>
    <w:rsid w:val="004F754B"/>
    <w:rsid w:val="004F7D2E"/>
    <w:rsid w:val="004F7DCD"/>
    <w:rsid w:val="005009CD"/>
    <w:rsid w:val="005011DD"/>
    <w:rsid w:val="0050133F"/>
    <w:rsid w:val="005016F6"/>
    <w:rsid w:val="005022AB"/>
    <w:rsid w:val="005024BA"/>
    <w:rsid w:val="0050262F"/>
    <w:rsid w:val="005027BE"/>
    <w:rsid w:val="00503243"/>
    <w:rsid w:val="00503AFB"/>
    <w:rsid w:val="00504845"/>
    <w:rsid w:val="00504DDF"/>
    <w:rsid w:val="00505A24"/>
    <w:rsid w:val="00507173"/>
    <w:rsid w:val="005071EC"/>
    <w:rsid w:val="0051066F"/>
    <w:rsid w:val="00511A21"/>
    <w:rsid w:val="00511E29"/>
    <w:rsid w:val="00512150"/>
    <w:rsid w:val="00512A49"/>
    <w:rsid w:val="00512A85"/>
    <w:rsid w:val="0051361F"/>
    <w:rsid w:val="00513CF0"/>
    <w:rsid w:val="00513E42"/>
    <w:rsid w:val="00514660"/>
    <w:rsid w:val="005159F1"/>
    <w:rsid w:val="00515CB7"/>
    <w:rsid w:val="00516144"/>
    <w:rsid w:val="00516FCB"/>
    <w:rsid w:val="00517E19"/>
    <w:rsid w:val="005202D5"/>
    <w:rsid w:val="0052035A"/>
    <w:rsid w:val="0052103D"/>
    <w:rsid w:val="005214EA"/>
    <w:rsid w:val="00522539"/>
    <w:rsid w:val="00522C66"/>
    <w:rsid w:val="00523166"/>
    <w:rsid w:val="0052330A"/>
    <w:rsid w:val="00523316"/>
    <w:rsid w:val="00523CDB"/>
    <w:rsid w:val="00523DE9"/>
    <w:rsid w:val="00524047"/>
    <w:rsid w:val="005244A7"/>
    <w:rsid w:val="00525AC1"/>
    <w:rsid w:val="00526458"/>
    <w:rsid w:val="00526A94"/>
    <w:rsid w:val="00526E0F"/>
    <w:rsid w:val="005273D1"/>
    <w:rsid w:val="00527571"/>
    <w:rsid w:val="00527ED1"/>
    <w:rsid w:val="005308BD"/>
    <w:rsid w:val="00530FC4"/>
    <w:rsid w:val="0053290C"/>
    <w:rsid w:val="00534278"/>
    <w:rsid w:val="0053497B"/>
    <w:rsid w:val="00535062"/>
    <w:rsid w:val="00535E03"/>
    <w:rsid w:val="00536174"/>
    <w:rsid w:val="00536F27"/>
    <w:rsid w:val="00537481"/>
    <w:rsid w:val="00537BBE"/>
    <w:rsid w:val="00537DCC"/>
    <w:rsid w:val="00540D56"/>
    <w:rsid w:val="005421D6"/>
    <w:rsid w:val="0054290A"/>
    <w:rsid w:val="005434BC"/>
    <w:rsid w:val="00543B8C"/>
    <w:rsid w:val="00544419"/>
    <w:rsid w:val="005444B1"/>
    <w:rsid w:val="00545797"/>
    <w:rsid w:val="0054591A"/>
    <w:rsid w:val="00545A43"/>
    <w:rsid w:val="00545DBD"/>
    <w:rsid w:val="00545DCA"/>
    <w:rsid w:val="00546B3A"/>
    <w:rsid w:val="005474FB"/>
    <w:rsid w:val="00550A1F"/>
    <w:rsid w:val="00551357"/>
    <w:rsid w:val="0055146A"/>
    <w:rsid w:val="00552B83"/>
    <w:rsid w:val="00553212"/>
    <w:rsid w:val="005539A6"/>
    <w:rsid w:val="00553E5E"/>
    <w:rsid w:val="005547D3"/>
    <w:rsid w:val="00554B53"/>
    <w:rsid w:val="00554DEE"/>
    <w:rsid w:val="005552CB"/>
    <w:rsid w:val="005555DE"/>
    <w:rsid w:val="00557007"/>
    <w:rsid w:val="005605B2"/>
    <w:rsid w:val="00560866"/>
    <w:rsid w:val="00561683"/>
    <w:rsid w:val="00561C10"/>
    <w:rsid w:val="005640A4"/>
    <w:rsid w:val="00564809"/>
    <w:rsid w:val="005653DF"/>
    <w:rsid w:val="00565419"/>
    <w:rsid w:val="00565B85"/>
    <w:rsid w:val="0056628E"/>
    <w:rsid w:val="0056668E"/>
    <w:rsid w:val="00566C0E"/>
    <w:rsid w:val="00566C5B"/>
    <w:rsid w:val="00566CF8"/>
    <w:rsid w:val="00567F66"/>
    <w:rsid w:val="00570857"/>
    <w:rsid w:val="005712FD"/>
    <w:rsid w:val="0057274A"/>
    <w:rsid w:val="0057277B"/>
    <w:rsid w:val="00572A41"/>
    <w:rsid w:val="00572D53"/>
    <w:rsid w:val="00573826"/>
    <w:rsid w:val="0057426F"/>
    <w:rsid w:val="005743EB"/>
    <w:rsid w:val="005753A1"/>
    <w:rsid w:val="005754B6"/>
    <w:rsid w:val="0057663E"/>
    <w:rsid w:val="00576C74"/>
    <w:rsid w:val="00577274"/>
    <w:rsid w:val="00577EA9"/>
    <w:rsid w:val="005805BA"/>
    <w:rsid w:val="005807AF"/>
    <w:rsid w:val="005822A6"/>
    <w:rsid w:val="00582794"/>
    <w:rsid w:val="00583315"/>
    <w:rsid w:val="0058331C"/>
    <w:rsid w:val="00586852"/>
    <w:rsid w:val="00586BAC"/>
    <w:rsid w:val="00586F96"/>
    <w:rsid w:val="00586FEF"/>
    <w:rsid w:val="005906CD"/>
    <w:rsid w:val="00590788"/>
    <w:rsid w:val="0059213D"/>
    <w:rsid w:val="00592AF8"/>
    <w:rsid w:val="00592ED9"/>
    <w:rsid w:val="00592FDE"/>
    <w:rsid w:val="00593128"/>
    <w:rsid w:val="00593201"/>
    <w:rsid w:val="005933F5"/>
    <w:rsid w:val="00593B8D"/>
    <w:rsid w:val="00596328"/>
    <w:rsid w:val="0059646F"/>
    <w:rsid w:val="0059718D"/>
    <w:rsid w:val="00597928"/>
    <w:rsid w:val="00597990"/>
    <w:rsid w:val="00597DBF"/>
    <w:rsid w:val="00597E7A"/>
    <w:rsid w:val="00597FCB"/>
    <w:rsid w:val="005A0569"/>
    <w:rsid w:val="005A0D8D"/>
    <w:rsid w:val="005A12BD"/>
    <w:rsid w:val="005A1586"/>
    <w:rsid w:val="005A1D28"/>
    <w:rsid w:val="005A371A"/>
    <w:rsid w:val="005A3F9C"/>
    <w:rsid w:val="005A44A8"/>
    <w:rsid w:val="005A5C3A"/>
    <w:rsid w:val="005A6445"/>
    <w:rsid w:val="005A699B"/>
    <w:rsid w:val="005A69AD"/>
    <w:rsid w:val="005A770F"/>
    <w:rsid w:val="005B00BE"/>
    <w:rsid w:val="005B0634"/>
    <w:rsid w:val="005B0957"/>
    <w:rsid w:val="005B0EA1"/>
    <w:rsid w:val="005B1AED"/>
    <w:rsid w:val="005B2E26"/>
    <w:rsid w:val="005B3123"/>
    <w:rsid w:val="005B570F"/>
    <w:rsid w:val="005B5A59"/>
    <w:rsid w:val="005B60FC"/>
    <w:rsid w:val="005B6C88"/>
    <w:rsid w:val="005B6F19"/>
    <w:rsid w:val="005B7F72"/>
    <w:rsid w:val="005B7FA5"/>
    <w:rsid w:val="005C0028"/>
    <w:rsid w:val="005C0E4C"/>
    <w:rsid w:val="005C11D2"/>
    <w:rsid w:val="005C1417"/>
    <w:rsid w:val="005C2064"/>
    <w:rsid w:val="005C2449"/>
    <w:rsid w:val="005C3161"/>
    <w:rsid w:val="005C548C"/>
    <w:rsid w:val="005C5E18"/>
    <w:rsid w:val="005C60FF"/>
    <w:rsid w:val="005C6C72"/>
    <w:rsid w:val="005C73D0"/>
    <w:rsid w:val="005C76F3"/>
    <w:rsid w:val="005C7D8A"/>
    <w:rsid w:val="005D035A"/>
    <w:rsid w:val="005D055D"/>
    <w:rsid w:val="005D0815"/>
    <w:rsid w:val="005D1C94"/>
    <w:rsid w:val="005D2666"/>
    <w:rsid w:val="005D3093"/>
    <w:rsid w:val="005D3449"/>
    <w:rsid w:val="005D3C4B"/>
    <w:rsid w:val="005D53FB"/>
    <w:rsid w:val="005D5EB7"/>
    <w:rsid w:val="005D71C2"/>
    <w:rsid w:val="005D77BA"/>
    <w:rsid w:val="005E0D46"/>
    <w:rsid w:val="005E1D0B"/>
    <w:rsid w:val="005E2EDF"/>
    <w:rsid w:val="005E343E"/>
    <w:rsid w:val="005E34A8"/>
    <w:rsid w:val="005E3D0B"/>
    <w:rsid w:val="005E45AA"/>
    <w:rsid w:val="005E4977"/>
    <w:rsid w:val="005E53CB"/>
    <w:rsid w:val="005E58D5"/>
    <w:rsid w:val="005E5D96"/>
    <w:rsid w:val="005E5FC9"/>
    <w:rsid w:val="005E60CE"/>
    <w:rsid w:val="005E6211"/>
    <w:rsid w:val="005E6494"/>
    <w:rsid w:val="005E6A65"/>
    <w:rsid w:val="005E6AD4"/>
    <w:rsid w:val="005E775A"/>
    <w:rsid w:val="005E7C2E"/>
    <w:rsid w:val="005E7EF6"/>
    <w:rsid w:val="005F1F42"/>
    <w:rsid w:val="005F2A27"/>
    <w:rsid w:val="005F2D21"/>
    <w:rsid w:val="005F33A3"/>
    <w:rsid w:val="005F377A"/>
    <w:rsid w:val="005F3A50"/>
    <w:rsid w:val="005F423E"/>
    <w:rsid w:val="005F5005"/>
    <w:rsid w:val="005F5BC1"/>
    <w:rsid w:val="005F687E"/>
    <w:rsid w:val="005F705A"/>
    <w:rsid w:val="005F72E4"/>
    <w:rsid w:val="005F7852"/>
    <w:rsid w:val="005F7B2C"/>
    <w:rsid w:val="005F7D6C"/>
    <w:rsid w:val="00600129"/>
    <w:rsid w:val="00600589"/>
    <w:rsid w:val="006011E0"/>
    <w:rsid w:val="006011EA"/>
    <w:rsid w:val="006014FD"/>
    <w:rsid w:val="006015E5"/>
    <w:rsid w:val="00602315"/>
    <w:rsid w:val="0060295A"/>
    <w:rsid w:val="00602CB4"/>
    <w:rsid w:val="00603348"/>
    <w:rsid w:val="00606E66"/>
    <w:rsid w:val="006074FE"/>
    <w:rsid w:val="00607564"/>
    <w:rsid w:val="00607A1D"/>
    <w:rsid w:val="0061095C"/>
    <w:rsid w:val="00611802"/>
    <w:rsid w:val="00611B98"/>
    <w:rsid w:val="006123B1"/>
    <w:rsid w:val="00612DBC"/>
    <w:rsid w:val="0061306A"/>
    <w:rsid w:val="0061332A"/>
    <w:rsid w:val="00613ABF"/>
    <w:rsid w:val="006160B6"/>
    <w:rsid w:val="00616A61"/>
    <w:rsid w:val="00616C31"/>
    <w:rsid w:val="00617256"/>
    <w:rsid w:val="0061787D"/>
    <w:rsid w:val="00617F88"/>
    <w:rsid w:val="00620343"/>
    <w:rsid w:val="006205A6"/>
    <w:rsid w:val="00620A5E"/>
    <w:rsid w:val="00620BD5"/>
    <w:rsid w:val="006229FA"/>
    <w:rsid w:val="00622BFE"/>
    <w:rsid w:val="0062326B"/>
    <w:rsid w:val="00623460"/>
    <w:rsid w:val="006239D7"/>
    <w:rsid w:val="00624088"/>
    <w:rsid w:val="00624D18"/>
    <w:rsid w:val="00624F09"/>
    <w:rsid w:val="00625101"/>
    <w:rsid w:val="006257A5"/>
    <w:rsid w:val="00625DFC"/>
    <w:rsid w:val="00626E3C"/>
    <w:rsid w:val="00627781"/>
    <w:rsid w:val="00627CEC"/>
    <w:rsid w:val="0063190E"/>
    <w:rsid w:val="00631E8C"/>
    <w:rsid w:val="00631F6E"/>
    <w:rsid w:val="00632386"/>
    <w:rsid w:val="0063244F"/>
    <w:rsid w:val="0063283D"/>
    <w:rsid w:val="0063357C"/>
    <w:rsid w:val="00634288"/>
    <w:rsid w:val="0063451A"/>
    <w:rsid w:val="006348AE"/>
    <w:rsid w:val="006350C8"/>
    <w:rsid w:val="0063533A"/>
    <w:rsid w:val="00635AEB"/>
    <w:rsid w:val="00635C1C"/>
    <w:rsid w:val="00635C77"/>
    <w:rsid w:val="0063790E"/>
    <w:rsid w:val="00637F16"/>
    <w:rsid w:val="0064013A"/>
    <w:rsid w:val="00640B07"/>
    <w:rsid w:val="00640FEA"/>
    <w:rsid w:val="00641737"/>
    <w:rsid w:val="00641762"/>
    <w:rsid w:val="00642063"/>
    <w:rsid w:val="00642418"/>
    <w:rsid w:val="00642B27"/>
    <w:rsid w:val="00644669"/>
    <w:rsid w:val="006449E6"/>
    <w:rsid w:val="00644BF9"/>
    <w:rsid w:val="00644C4A"/>
    <w:rsid w:val="0064515F"/>
    <w:rsid w:val="006502B3"/>
    <w:rsid w:val="00650B5D"/>
    <w:rsid w:val="00650CB4"/>
    <w:rsid w:val="00651C50"/>
    <w:rsid w:val="006522A7"/>
    <w:rsid w:val="00653297"/>
    <w:rsid w:val="00653B62"/>
    <w:rsid w:val="00654164"/>
    <w:rsid w:val="0065419D"/>
    <w:rsid w:val="00654874"/>
    <w:rsid w:val="00654DF0"/>
    <w:rsid w:val="00654E6E"/>
    <w:rsid w:val="00654EFA"/>
    <w:rsid w:val="006552D3"/>
    <w:rsid w:val="006567B4"/>
    <w:rsid w:val="00657063"/>
    <w:rsid w:val="00657175"/>
    <w:rsid w:val="006573E3"/>
    <w:rsid w:val="00657C30"/>
    <w:rsid w:val="0066057A"/>
    <w:rsid w:val="0066141A"/>
    <w:rsid w:val="006618E6"/>
    <w:rsid w:val="00662027"/>
    <w:rsid w:val="00662057"/>
    <w:rsid w:val="006629E4"/>
    <w:rsid w:val="0066363B"/>
    <w:rsid w:val="006646A4"/>
    <w:rsid w:val="006651B5"/>
    <w:rsid w:val="006656B1"/>
    <w:rsid w:val="00665BAA"/>
    <w:rsid w:val="0066605A"/>
    <w:rsid w:val="0066699A"/>
    <w:rsid w:val="00666CA3"/>
    <w:rsid w:val="00670C84"/>
    <w:rsid w:val="00672621"/>
    <w:rsid w:val="00673305"/>
    <w:rsid w:val="00673935"/>
    <w:rsid w:val="0067410A"/>
    <w:rsid w:val="0067481A"/>
    <w:rsid w:val="006749BF"/>
    <w:rsid w:val="00675AAA"/>
    <w:rsid w:val="00676125"/>
    <w:rsid w:val="006761D0"/>
    <w:rsid w:val="00676AB0"/>
    <w:rsid w:val="00677AFB"/>
    <w:rsid w:val="00677BFE"/>
    <w:rsid w:val="00677FB2"/>
    <w:rsid w:val="00680084"/>
    <w:rsid w:val="0068098B"/>
    <w:rsid w:val="00681180"/>
    <w:rsid w:val="006814C7"/>
    <w:rsid w:val="00681980"/>
    <w:rsid w:val="00681DA8"/>
    <w:rsid w:val="00681E65"/>
    <w:rsid w:val="006821A8"/>
    <w:rsid w:val="00682971"/>
    <w:rsid w:val="00682AA2"/>
    <w:rsid w:val="00682B6F"/>
    <w:rsid w:val="00682E7C"/>
    <w:rsid w:val="0068326A"/>
    <w:rsid w:val="0068339E"/>
    <w:rsid w:val="0068478D"/>
    <w:rsid w:val="00684C3E"/>
    <w:rsid w:val="006852AF"/>
    <w:rsid w:val="0068734C"/>
    <w:rsid w:val="00687705"/>
    <w:rsid w:val="00687A43"/>
    <w:rsid w:val="0069026C"/>
    <w:rsid w:val="0069093F"/>
    <w:rsid w:val="00690D61"/>
    <w:rsid w:val="00691836"/>
    <w:rsid w:val="00692378"/>
    <w:rsid w:val="006931BA"/>
    <w:rsid w:val="00693A42"/>
    <w:rsid w:val="006947E5"/>
    <w:rsid w:val="0069493B"/>
    <w:rsid w:val="0069534E"/>
    <w:rsid w:val="006960CC"/>
    <w:rsid w:val="0069665F"/>
    <w:rsid w:val="00696699"/>
    <w:rsid w:val="00696D72"/>
    <w:rsid w:val="0069766C"/>
    <w:rsid w:val="006A02AD"/>
    <w:rsid w:val="006A079F"/>
    <w:rsid w:val="006A192E"/>
    <w:rsid w:val="006A1D4F"/>
    <w:rsid w:val="006A1ED5"/>
    <w:rsid w:val="006A2187"/>
    <w:rsid w:val="006A2698"/>
    <w:rsid w:val="006A35AC"/>
    <w:rsid w:val="006A37CD"/>
    <w:rsid w:val="006A3B25"/>
    <w:rsid w:val="006A4C67"/>
    <w:rsid w:val="006A4DE8"/>
    <w:rsid w:val="006A5321"/>
    <w:rsid w:val="006A59AB"/>
    <w:rsid w:val="006A678D"/>
    <w:rsid w:val="006A6818"/>
    <w:rsid w:val="006B0FBF"/>
    <w:rsid w:val="006B1426"/>
    <w:rsid w:val="006B1A7B"/>
    <w:rsid w:val="006B2351"/>
    <w:rsid w:val="006B2463"/>
    <w:rsid w:val="006B295C"/>
    <w:rsid w:val="006B2C04"/>
    <w:rsid w:val="006B3779"/>
    <w:rsid w:val="006B434E"/>
    <w:rsid w:val="006B46A9"/>
    <w:rsid w:val="006B46EA"/>
    <w:rsid w:val="006B47E9"/>
    <w:rsid w:val="006B4F26"/>
    <w:rsid w:val="006B5942"/>
    <w:rsid w:val="006B69B0"/>
    <w:rsid w:val="006C03CA"/>
    <w:rsid w:val="006C0506"/>
    <w:rsid w:val="006C1432"/>
    <w:rsid w:val="006C2127"/>
    <w:rsid w:val="006C2D6A"/>
    <w:rsid w:val="006C3530"/>
    <w:rsid w:val="006C37B2"/>
    <w:rsid w:val="006C43F3"/>
    <w:rsid w:val="006C4F9F"/>
    <w:rsid w:val="006C604D"/>
    <w:rsid w:val="006C6147"/>
    <w:rsid w:val="006C63B6"/>
    <w:rsid w:val="006C67BB"/>
    <w:rsid w:val="006C6951"/>
    <w:rsid w:val="006C7BC1"/>
    <w:rsid w:val="006C7C35"/>
    <w:rsid w:val="006C7CE9"/>
    <w:rsid w:val="006D0F91"/>
    <w:rsid w:val="006D17A2"/>
    <w:rsid w:val="006D1859"/>
    <w:rsid w:val="006D1EB5"/>
    <w:rsid w:val="006D2201"/>
    <w:rsid w:val="006D2761"/>
    <w:rsid w:val="006D2E76"/>
    <w:rsid w:val="006D2EAA"/>
    <w:rsid w:val="006D376E"/>
    <w:rsid w:val="006D3F46"/>
    <w:rsid w:val="006D4496"/>
    <w:rsid w:val="006D51B0"/>
    <w:rsid w:val="006D6E14"/>
    <w:rsid w:val="006D7EEC"/>
    <w:rsid w:val="006E031A"/>
    <w:rsid w:val="006E05A7"/>
    <w:rsid w:val="006E09EF"/>
    <w:rsid w:val="006E0A7D"/>
    <w:rsid w:val="006E2356"/>
    <w:rsid w:val="006E323E"/>
    <w:rsid w:val="006E3F08"/>
    <w:rsid w:val="006E4C61"/>
    <w:rsid w:val="006E4F19"/>
    <w:rsid w:val="006E6C56"/>
    <w:rsid w:val="006E74DD"/>
    <w:rsid w:val="006E74EF"/>
    <w:rsid w:val="006F0DDA"/>
    <w:rsid w:val="006F0EFC"/>
    <w:rsid w:val="006F154C"/>
    <w:rsid w:val="006F22D9"/>
    <w:rsid w:val="006F2E61"/>
    <w:rsid w:val="006F3376"/>
    <w:rsid w:val="006F3B31"/>
    <w:rsid w:val="006F3E85"/>
    <w:rsid w:val="006F495E"/>
    <w:rsid w:val="006F71F1"/>
    <w:rsid w:val="00700073"/>
    <w:rsid w:val="00700278"/>
    <w:rsid w:val="007003EC"/>
    <w:rsid w:val="00700AA7"/>
    <w:rsid w:val="00700D73"/>
    <w:rsid w:val="00703D98"/>
    <w:rsid w:val="007048F7"/>
    <w:rsid w:val="00704D23"/>
    <w:rsid w:val="00705154"/>
    <w:rsid w:val="00705601"/>
    <w:rsid w:val="00705AB4"/>
    <w:rsid w:val="00705D63"/>
    <w:rsid w:val="0070691B"/>
    <w:rsid w:val="00706954"/>
    <w:rsid w:val="007071CB"/>
    <w:rsid w:val="00707F31"/>
    <w:rsid w:val="0071116D"/>
    <w:rsid w:val="007117B1"/>
    <w:rsid w:val="007125E3"/>
    <w:rsid w:val="00713217"/>
    <w:rsid w:val="007150BA"/>
    <w:rsid w:val="00715F66"/>
    <w:rsid w:val="007166D0"/>
    <w:rsid w:val="0071687A"/>
    <w:rsid w:val="00717693"/>
    <w:rsid w:val="00717E00"/>
    <w:rsid w:val="00720808"/>
    <w:rsid w:val="007210B3"/>
    <w:rsid w:val="00721195"/>
    <w:rsid w:val="00721647"/>
    <w:rsid w:val="007218EE"/>
    <w:rsid w:val="00721D86"/>
    <w:rsid w:val="00722426"/>
    <w:rsid w:val="00722ACB"/>
    <w:rsid w:val="007255F9"/>
    <w:rsid w:val="007256CE"/>
    <w:rsid w:val="00725784"/>
    <w:rsid w:val="00725CA7"/>
    <w:rsid w:val="007261C1"/>
    <w:rsid w:val="007263DE"/>
    <w:rsid w:val="00726B14"/>
    <w:rsid w:val="00727024"/>
    <w:rsid w:val="00727202"/>
    <w:rsid w:val="00727E31"/>
    <w:rsid w:val="00730B0C"/>
    <w:rsid w:val="007319A4"/>
    <w:rsid w:val="00731EF5"/>
    <w:rsid w:val="00732075"/>
    <w:rsid w:val="007323C7"/>
    <w:rsid w:val="007326D8"/>
    <w:rsid w:val="007327BD"/>
    <w:rsid w:val="00732C61"/>
    <w:rsid w:val="00732DBF"/>
    <w:rsid w:val="0073389A"/>
    <w:rsid w:val="00734114"/>
    <w:rsid w:val="007346C7"/>
    <w:rsid w:val="0073482A"/>
    <w:rsid w:val="00736AB4"/>
    <w:rsid w:val="00737082"/>
    <w:rsid w:val="007372D4"/>
    <w:rsid w:val="00740011"/>
    <w:rsid w:val="007401C4"/>
    <w:rsid w:val="007412C6"/>
    <w:rsid w:val="00741486"/>
    <w:rsid w:val="00741934"/>
    <w:rsid w:val="007422A1"/>
    <w:rsid w:val="00742A58"/>
    <w:rsid w:val="007430CD"/>
    <w:rsid w:val="00743459"/>
    <w:rsid w:val="00743527"/>
    <w:rsid w:val="007436A1"/>
    <w:rsid w:val="00743737"/>
    <w:rsid w:val="007444CC"/>
    <w:rsid w:val="0074466A"/>
    <w:rsid w:val="00746311"/>
    <w:rsid w:val="0074649E"/>
    <w:rsid w:val="00746838"/>
    <w:rsid w:val="007469C1"/>
    <w:rsid w:val="00747047"/>
    <w:rsid w:val="007471AC"/>
    <w:rsid w:val="007479FD"/>
    <w:rsid w:val="00747BDA"/>
    <w:rsid w:val="00747E8E"/>
    <w:rsid w:val="00750195"/>
    <w:rsid w:val="0075044A"/>
    <w:rsid w:val="007512AF"/>
    <w:rsid w:val="00751361"/>
    <w:rsid w:val="00752F46"/>
    <w:rsid w:val="00753B24"/>
    <w:rsid w:val="00753F02"/>
    <w:rsid w:val="007541AF"/>
    <w:rsid w:val="0075432E"/>
    <w:rsid w:val="007547E1"/>
    <w:rsid w:val="00754A8A"/>
    <w:rsid w:val="00754ED0"/>
    <w:rsid w:val="00755A38"/>
    <w:rsid w:val="00756325"/>
    <w:rsid w:val="00760415"/>
    <w:rsid w:val="00760596"/>
    <w:rsid w:val="0076070A"/>
    <w:rsid w:val="00760AE6"/>
    <w:rsid w:val="00760D62"/>
    <w:rsid w:val="00760D63"/>
    <w:rsid w:val="007627E3"/>
    <w:rsid w:val="00762A09"/>
    <w:rsid w:val="00762A5B"/>
    <w:rsid w:val="007640F9"/>
    <w:rsid w:val="0076456D"/>
    <w:rsid w:val="00764622"/>
    <w:rsid w:val="007649DA"/>
    <w:rsid w:val="00765712"/>
    <w:rsid w:val="00765822"/>
    <w:rsid w:val="00765C79"/>
    <w:rsid w:val="00767591"/>
    <w:rsid w:val="007676C6"/>
    <w:rsid w:val="0076784F"/>
    <w:rsid w:val="00767ADE"/>
    <w:rsid w:val="007702D3"/>
    <w:rsid w:val="007703C5"/>
    <w:rsid w:val="007705AA"/>
    <w:rsid w:val="00770A83"/>
    <w:rsid w:val="00770EDF"/>
    <w:rsid w:val="0077178B"/>
    <w:rsid w:val="00772195"/>
    <w:rsid w:val="007723FD"/>
    <w:rsid w:val="007725B7"/>
    <w:rsid w:val="00772763"/>
    <w:rsid w:val="007727D8"/>
    <w:rsid w:val="0077311A"/>
    <w:rsid w:val="00773640"/>
    <w:rsid w:val="00773685"/>
    <w:rsid w:val="007736D0"/>
    <w:rsid w:val="00774429"/>
    <w:rsid w:val="00774B1D"/>
    <w:rsid w:val="007753D1"/>
    <w:rsid w:val="00776D43"/>
    <w:rsid w:val="007800D4"/>
    <w:rsid w:val="00780FE3"/>
    <w:rsid w:val="00781576"/>
    <w:rsid w:val="0078172E"/>
    <w:rsid w:val="00781CBD"/>
    <w:rsid w:val="00781D38"/>
    <w:rsid w:val="00782B9A"/>
    <w:rsid w:val="00784BED"/>
    <w:rsid w:val="007850D8"/>
    <w:rsid w:val="007857DC"/>
    <w:rsid w:val="00785A44"/>
    <w:rsid w:val="00785A8C"/>
    <w:rsid w:val="007867B8"/>
    <w:rsid w:val="00786C60"/>
    <w:rsid w:val="00786C73"/>
    <w:rsid w:val="00787A65"/>
    <w:rsid w:val="00787BAE"/>
    <w:rsid w:val="00790FAF"/>
    <w:rsid w:val="007924F5"/>
    <w:rsid w:val="00792921"/>
    <w:rsid w:val="00792FE4"/>
    <w:rsid w:val="00793404"/>
    <w:rsid w:val="00793DA0"/>
    <w:rsid w:val="007951B8"/>
    <w:rsid w:val="0079533B"/>
    <w:rsid w:val="00795707"/>
    <w:rsid w:val="00795A16"/>
    <w:rsid w:val="00795F15"/>
    <w:rsid w:val="00796126"/>
    <w:rsid w:val="0079664D"/>
    <w:rsid w:val="00796C22"/>
    <w:rsid w:val="00797662"/>
    <w:rsid w:val="007976DB"/>
    <w:rsid w:val="007A02FB"/>
    <w:rsid w:val="007A0669"/>
    <w:rsid w:val="007A0EC1"/>
    <w:rsid w:val="007A18F1"/>
    <w:rsid w:val="007A1B70"/>
    <w:rsid w:val="007A267B"/>
    <w:rsid w:val="007A2FFB"/>
    <w:rsid w:val="007A3CF8"/>
    <w:rsid w:val="007A40AF"/>
    <w:rsid w:val="007A454F"/>
    <w:rsid w:val="007A48E2"/>
    <w:rsid w:val="007A4DCD"/>
    <w:rsid w:val="007A51FA"/>
    <w:rsid w:val="007A5651"/>
    <w:rsid w:val="007A580D"/>
    <w:rsid w:val="007A6F9A"/>
    <w:rsid w:val="007A7C4E"/>
    <w:rsid w:val="007B036A"/>
    <w:rsid w:val="007B1292"/>
    <w:rsid w:val="007B1607"/>
    <w:rsid w:val="007B16CF"/>
    <w:rsid w:val="007B1968"/>
    <w:rsid w:val="007B2D91"/>
    <w:rsid w:val="007B314B"/>
    <w:rsid w:val="007B5DA0"/>
    <w:rsid w:val="007B5F7C"/>
    <w:rsid w:val="007B5FD5"/>
    <w:rsid w:val="007B6D3C"/>
    <w:rsid w:val="007B6FD8"/>
    <w:rsid w:val="007B73C8"/>
    <w:rsid w:val="007C007A"/>
    <w:rsid w:val="007C1045"/>
    <w:rsid w:val="007C1C38"/>
    <w:rsid w:val="007C22A0"/>
    <w:rsid w:val="007C2721"/>
    <w:rsid w:val="007C29ED"/>
    <w:rsid w:val="007C2A30"/>
    <w:rsid w:val="007C30D5"/>
    <w:rsid w:val="007C3800"/>
    <w:rsid w:val="007C3E88"/>
    <w:rsid w:val="007C564B"/>
    <w:rsid w:val="007C6071"/>
    <w:rsid w:val="007C6A86"/>
    <w:rsid w:val="007D0368"/>
    <w:rsid w:val="007D074D"/>
    <w:rsid w:val="007D17D0"/>
    <w:rsid w:val="007D1A73"/>
    <w:rsid w:val="007D1CE9"/>
    <w:rsid w:val="007D2F73"/>
    <w:rsid w:val="007D4170"/>
    <w:rsid w:val="007D45C0"/>
    <w:rsid w:val="007D4BF3"/>
    <w:rsid w:val="007D514C"/>
    <w:rsid w:val="007D51A0"/>
    <w:rsid w:val="007D53D9"/>
    <w:rsid w:val="007D5C5C"/>
    <w:rsid w:val="007D5FF0"/>
    <w:rsid w:val="007D6555"/>
    <w:rsid w:val="007D664E"/>
    <w:rsid w:val="007D66B1"/>
    <w:rsid w:val="007D6DAA"/>
    <w:rsid w:val="007D78C0"/>
    <w:rsid w:val="007E2691"/>
    <w:rsid w:val="007E4088"/>
    <w:rsid w:val="007E5DCA"/>
    <w:rsid w:val="007E65BC"/>
    <w:rsid w:val="007E6D8E"/>
    <w:rsid w:val="007E74C8"/>
    <w:rsid w:val="007E7F30"/>
    <w:rsid w:val="007F034D"/>
    <w:rsid w:val="007F14A7"/>
    <w:rsid w:val="007F21C9"/>
    <w:rsid w:val="007F2D0A"/>
    <w:rsid w:val="007F2F86"/>
    <w:rsid w:val="007F39BE"/>
    <w:rsid w:val="007F3BFC"/>
    <w:rsid w:val="007F4840"/>
    <w:rsid w:val="007F4A1C"/>
    <w:rsid w:val="007F53C2"/>
    <w:rsid w:val="007F5DC7"/>
    <w:rsid w:val="007F6953"/>
    <w:rsid w:val="007F6B25"/>
    <w:rsid w:val="007F6C06"/>
    <w:rsid w:val="007F6DF4"/>
    <w:rsid w:val="007F72D8"/>
    <w:rsid w:val="007F7AAB"/>
    <w:rsid w:val="008010A4"/>
    <w:rsid w:val="00801827"/>
    <w:rsid w:val="00801954"/>
    <w:rsid w:val="00801D43"/>
    <w:rsid w:val="008020B7"/>
    <w:rsid w:val="00802C7E"/>
    <w:rsid w:val="00802F21"/>
    <w:rsid w:val="00802F6F"/>
    <w:rsid w:val="008032C2"/>
    <w:rsid w:val="008038A3"/>
    <w:rsid w:val="00804223"/>
    <w:rsid w:val="00804991"/>
    <w:rsid w:val="00805307"/>
    <w:rsid w:val="008059A2"/>
    <w:rsid w:val="00805F44"/>
    <w:rsid w:val="00810258"/>
    <w:rsid w:val="0081064B"/>
    <w:rsid w:val="0081072C"/>
    <w:rsid w:val="0081127E"/>
    <w:rsid w:val="008113A6"/>
    <w:rsid w:val="008122A0"/>
    <w:rsid w:val="0081267F"/>
    <w:rsid w:val="00812999"/>
    <w:rsid w:val="00812C7E"/>
    <w:rsid w:val="00813330"/>
    <w:rsid w:val="008142BE"/>
    <w:rsid w:val="00814548"/>
    <w:rsid w:val="0081504F"/>
    <w:rsid w:val="008161A9"/>
    <w:rsid w:val="008173BE"/>
    <w:rsid w:val="0081747A"/>
    <w:rsid w:val="008178B6"/>
    <w:rsid w:val="00820445"/>
    <w:rsid w:val="00821122"/>
    <w:rsid w:val="00821B9D"/>
    <w:rsid w:val="00821F86"/>
    <w:rsid w:val="008228BE"/>
    <w:rsid w:val="00822BED"/>
    <w:rsid w:val="00824059"/>
    <w:rsid w:val="00825358"/>
    <w:rsid w:val="008255FB"/>
    <w:rsid w:val="008256F9"/>
    <w:rsid w:val="0082607E"/>
    <w:rsid w:val="0082613A"/>
    <w:rsid w:val="008267C8"/>
    <w:rsid w:val="00826DAA"/>
    <w:rsid w:val="008271C7"/>
    <w:rsid w:val="008272C0"/>
    <w:rsid w:val="00827C4C"/>
    <w:rsid w:val="00827EEF"/>
    <w:rsid w:val="00830C2E"/>
    <w:rsid w:val="008315C4"/>
    <w:rsid w:val="008317ED"/>
    <w:rsid w:val="0083197E"/>
    <w:rsid w:val="00831D93"/>
    <w:rsid w:val="00832A33"/>
    <w:rsid w:val="00833851"/>
    <w:rsid w:val="008342A5"/>
    <w:rsid w:val="00834585"/>
    <w:rsid w:val="00835BA0"/>
    <w:rsid w:val="00837259"/>
    <w:rsid w:val="008402A1"/>
    <w:rsid w:val="008402AC"/>
    <w:rsid w:val="00841929"/>
    <w:rsid w:val="008426F8"/>
    <w:rsid w:val="00842D1F"/>
    <w:rsid w:val="00842F1B"/>
    <w:rsid w:val="0084412F"/>
    <w:rsid w:val="00844F46"/>
    <w:rsid w:val="00845154"/>
    <w:rsid w:val="008451B0"/>
    <w:rsid w:val="008459F0"/>
    <w:rsid w:val="00845DEC"/>
    <w:rsid w:val="00845E33"/>
    <w:rsid w:val="00845EAB"/>
    <w:rsid w:val="00847C2A"/>
    <w:rsid w:val="00850726"/>
    <w:rsid w:val="00850AFC"/>
    <w:rsid w:val="00851089"/>
    <w:rsid w:val="00851601"/>
    <w:rsid w:val="00851678"/>
    <w:rsid w:val="008533ED"/>
    <w:rsid w:val="008535CE"/>
    <w:rsid w:val="008538F1"/>
    <w:rsid w:val="00853DEB"/>
    <w:rsid w:val="00853FB7"/>
    <w:rsid w:val="00855310"/>
    <w:rsid w:val="008554BB"/>
    <w:rsid w:val="00855902"/>
    <w:rsid w:val="008559C4"/>
    <w:rsid w:val="00855A31"/>
    <w:rsid w:val="00855A6B"/>
    <w:rsid w:val="00856167"/>
    <w:rsid w:val="00856766"/>
    <w:rsid w:val="00857CD6"/>
    <w:rsid w:val="00857EA1"/>
    <w:rsid w:val="00857F41"/>
    <w:rsid w:val="00860205"/>
    <w:rsid w:val="00860389"/>
    <w:rsid w:val="00861302"/>
    <w:rsid w:val="00862C39"/>
    <w:rsid w:val="00863C85"/>
    <w:rsid w:val="008640D0"/>
    <w:rsid w:val="008643CD"/>
    <w:rsid w:val="008646F9"/>
    <w:rsid w:val="00864FD7"/>
    <w:rsid w:val="008650BE"/>
    <w:rsid w:val="0086566C"/>
    <w:rsid w:val="00865862"/>
    <w:rsid w:val="00865F68"/>
    <w:rsid w:val="008664BF"/>
    <w:rsid w:val="00866D86"/>
    <w:rsid w:val="008676FA"/>
    <w:rsid w:val="00870C72"/>
    <w:rsid w:val="00870DC5"/>
    <w:rsid w:val="008712E1"/>
    <w:rsid w:val="0087152A"/>
    <w:rsid w:val="00872D73"/>
    <w:rsid w:val="00873A20"/>
    <w:rsid w:val="00873B07"/>
    <w:rsid w:val="008748F8"/>
    <w:rsid w:val="008755B5"/>
    <w:rsid w:val="00875D80"/>
    <w:rsid w:val="00875DDF"/>
    <w:rsid w:val="00875F30"/>
    <w:rsid w:val="008768B4"/>
    <w:rsid w:val="0087772C"/>
    <w:rsid w:val="00877FBD"/>
    <w:rsid w:val="0088066F"/>
    <w:rsid w:val="00880A27"/>
    <w:rsid w:val="00880F57"/>
    <w:rsid w:val="008811EA"/>
    <w:rsid w:val="00881874"/>
    <w:rsid w:val="00881E47"/>
    <w:rsid w:val="0088214D"/>
    <w:rsid w:val="008826C1"/>
    <w:rsid w:val="008836F6"/>
    <w:rsid w:val="00883AC3"/>
    <w:rsid w:val="008856D8"/>
    <w:rsid w:val="00885751"/>
    <w:rsid w:val="00885CF1"/>
    <w:rsid w:val="00885F57"/>
    <w:rsid w:val="00886D01"/>
    <w:rsid w:val="00886EDB"/>
    <w:rsid w:val="00887268"/>
    <w:rsid w:val="008906EC"/>
    <w:rsid w:val="00890C49"/>
    <w:rsid w:val="0089102A"/>
    <w:rsid w:val="00891201"/>
    <w:rsid w:val="0089155D"/>
    <w:rsid w:val="00891B30"/>
    <w:rsid w:val="0089273D"/>
    <w:rsid w:val="00894215"/>
    <w:rsid w:val="00894520"/>
    <w:rsid w:val="008946A0"/>
    <w:rsid w:val="00896BF9"/>
    <w:rsid w:val="008975C8"/>
    <w:rsid w:val="00897CDE"/>
    <w:rsid w:val="00897EFD"/>
    <w:rsid w:val="008A06DB"/>
    <w:rsid w:val="008A083C"/>
    <w:rsid w:val="008A0BDC"/>
    <w:rsid w:val="008A0F23"/>
    <w:rsid w:val="008A1151"/>
    <w:rsid w:val="008A1303"/>
    <w:rsid w:val="008A1388"/>
    <w:rsid w:val="008A17F4"/>
    <w:rsid w:val="008A1A09"/>
    <w:rsid w:val="008A1BAB"/>
    <w:rsid w:val="008A21D1"/>
    <w:rsid w:val="008A28AB"/>
    <w:rsid w:val="008A2C43"/>
    <w:rsid w:val="008A3549"/>
    <w:rsid w:val="008A3B99"/>
    <w:rsid w:val="008A3F38"/>
    <w:rsid w:val="008A41E7"/>
    <w:rsid w:val="008A466C"/>
    <w:rsid w:val="008A4A01"/>
    <w:rsid w:val="008A4F50"/>
    <w:rsid w:val="008A68B3"/>
    <w:rsid w:val="008A6937"/>
    <w:rsid w:val="008B1375"/>
    <w:rsid w:val="008B180C"/>
    <w:rsid w:val="008B1849"/>
    <w:rsid w:val="008B1D93"/>
    <w:rsid w:val="008B216A"/>
    <w:rsid w:val="008B2288"/>
    <w:rsid w:val="008B235A"/>
    <w:rsid w:val="008B2370"/>
    <w:rsid w:val="008B24FE"/>
    <w:rsid w:val="008B38F8"/>
    <w:rsid w:val="008B48C8"/>
    <w:rsid w:val="008B5276"/>
    <w:rsid w:val="008B547A"/>
    <w:rsid w:val="008B5748"/>
    <w:rsid w:val="008B64AF"/>
    <w:rsid w:val="008B681C"/>
    <w:rsid w:val="008B6A49"/>
    <w:rsid w:val="008B6F43"/>
    <w:rsid w:val="008B7975"/>
    <w:rsid w:val="008C014D"/>
    <w:rsid w:val="008C01B9"/>
    <w:rsid w:val="008C0BD4"/>
    <w:rsid w:val="008C1858"/>
    <w:rsid w:val="008C1EDB"/>
    <w:rsid w:val="008C201C"/>
    <w:rsid w:val="008C2170"/>
    <w:rsid w:val="008C22C6"/>
    <w:rsid w:val="008C2373"/>
    <w:rsid w:val="008C33C7"/>
    <w:rsid w:val="008C5B6D"/>
    <w:rsid w:val="008C5D94"/>
    <w:rsid w:val="008C6299"/>
    <w:rsid w:val="008C634B"/>
    <w:rsid w:val="008C650E"/>
    <w:rsid w:val="008C6C94"/>
    <w:rsid w:val="008C6EF0"/>
    <w:rsid w:val="008C7410"/>
    <w:rsid w:val="008C7AB8"/>
    <w:rsid w:val="008C7DC6"/>
    <w:rsid w:val="008D083E"/>
    <w:rsid w:val="008D0C48"/>
    <w:rsid w:val="008D1148"/>
    <w:rsid w:val="008D159B"/>
    <w:rsid w:val="008D15E4"/>
    <w:rsid w:val="008D1609"/>
    <w:rsid w:val="008D17A1"/>
    <w:rsid w:val="008D1BE7"/>
    <w:rsid w:val="008D21DF"/>
    <w:rsid w:val="008D2347"/>
    <w:rsid w:val="008D2BBE"/>
    <w:rsid w:val="008D32CA"/>
    <w:rsid w:val="008D4600"/>
    <w:rsid w:val="008D4755"/>
    <w:rsid w:val="008D6001"/>
    <w:rsid w:val="008D7AC7"/>
    <w:rsid w:val="008D7F4E"/>
    <w:rsid w:val="008E0B13"/>
    <w:rsid w:val="008E0CDD"/>
    <w:rsid w:val="008E0DB2"/>
    <w:rsid w:val="008E0FB9"/>
    <w:rsid w:val="008E11EF"/>
    <w:rsid w:val="008E16D2"/>
    <w:rsid w:val="008E1A1F"/>
    <w:rsid w:val="008E21CF"/>
    <w:rsid w:val="008E26AB"/>
    <w:rsid w:val="008E34B4"/>
    <w:rsid w:val="008E4531"/>
    <w:rsid w:val="008E69AD"/>
    <w:rsid w:val="008E6B79"/>
    <w:rsid w:val="008E71BB"/>
    <w:rsid w:val="008F011E"/>
    <w:rsid w:val="008F02A2"/>
    <w:rsid w:val="008F0808"/>
    <w:rsid w:val="008F0929"/>
    <w:rsid w:val="008F0AFA"/>
    <w:rsid w:val="008F3335"/>
    <w:rsid w:val="008F3E2F"/>
    <w:rsid w:val="008F4E75"/>
    <w:rsid w:val="008F50E9"/>
    <w:rsid w:val="008F5461"/>
    <w:rsid w:val="008F5F12"/>
    <w:rsid w:val="008F64CC"/>
    <w:rsid w:val="008F7090"/>
    <w:rsid w:val="008F75C9"/>
    <w:rsid w:val="008F7DCE"/>
    <w:rsid w:val="009000C6"/>
    <w:rsid w:val="00900180"/>
    <w:rsid w:val="00900D0D"/>
    <w:rsid w:val="00904557"/>
    <w:rsid w:val="00904C0A"/>
    <w:rsid w:val="00904F2B"/>
    <w:rsid w:val="00904FD8"/>
    <w:rsid w:val="009051C4"/>
    <w:rsid w:val="00906643"/>
    <w:rsid w:val="00907067"/>
    <w:rsid w:val="009074ED"/>
    <w:rsid w:val="009077DF"/>
    <w:rsid w:val="00907A1F"/>
    <w:rsid w:val="00907B90"/>
    <w:rsid w:val="00907E26"/>
    <w:rsid w:val="009103DC"/>
    <w:rsid w:val="0091347C"/>
    <w:rsid w:val="0091415F"/>
    <w:rsid w:val="009145C4"/>
    <w:rsid w:val="00915002"/>
    <w:rsid w:val="00915B63"/>
    <w:rsid w:val="00915D08"/>
    <w:rsid w:val="0091637A"/>
    <w:rsid w:val="009167E0"/>
    <w:rsid w:val="00916A2A"/>
    <w:rsid w:val="00916D72"/>
    <w:rsid w:val="00916E96"/>
    <w:rsid w:val="009171FE"/>
    <w:rsid w:val="0091766E"/>
    <w:rsid w:val="009176B4"/>
    <w:rsid w:val="009177E0"/>
    <w:rsid w:val="00917882"/>
    <w:rsid w:val="00917D97"/>
    <w:rsid w:val="00917DE0"/>
    <w:rsid w:val="00917E10"/>
    <w:rsid w:val="009204F7"/>
    <w:rsid w:val="00920802"/>
    <w:rsid w:val="00920A80"/>
    <w:rsid w:val="00920FB7"/>
    <w:rsid w:val="009214D4"/>
    <w:rsid w:val="0092219F"/>
    <w:rsid w:val="00923185"/>
    <w:rsid w:val="00923969"/>
    <w:rsid w:val="009239E9"/>
    <w:rsid w:val="00924326"/>
    <w:rsid w:val="00924378"/>
    <w:rsid w:val="00924490"/>
    <w:rsid w:val="00924CC5"/>
    <w:rsid w:val="00924FBC"/>
    <w:rsid w:val="0092568D"/>
    <w:rsid w:val="00926019"/>
    <w:rsid w:val="00926255"/>
    <w:rsid w:val="00926BFE"/>
    <w:rsid w:val="00927856"/>
    <w:rsid w:val="00927BDE"/>
    <w:rsid w:val="009301C1"/>
    <w:rsid w:val="00930ADA"/>
    <w:rsid w:val="00931CCD"/>
    <w:rsid w:val="009322C4"/>
    <w:rsid w:val="009324FF"/>
    <w:rsid w:val="00932986"/>
    <w:rsid w:val="00932BC4"/>
    <w:rsid w:val="00932DEF"/>
    <w:rsid w:val="00934FC9"/>
    <w:rsid w:val="00935514"/>
    <w:rsid w:val="0093581E"/>
    <w:rsid w:val="0093622F"/>
    <w:rsid w:val="00936671"/>
    <w:rsid w:val="009379B9"/>
    <w:rsid w:val="00937EED"/>
    <w:rsid w:val="00940636"/>
    <w:rsid w:val="009419CA"/>
    <w:rsid w:val="00942777"/>
    <w:rsid w:val="0094296A"/>
    <w:rsid w:val="00943893"/>
    <w:rsid w:val="00944086"/>
    <w:rsid w:val="009447DC"/>
    <w:rsid w:val="00944C64"/>
    <w:rsid w:val="00945790"/>
    <w:rsid w:val="00946810"/>
    <w:rsid w:val="00946D25"/>
    <w:rsid w:val="00946E64"/>
    <w:rsid w:val="00947411"/>
    <w:rsid w:val="00947BBD"/>
    <w:rsid w:val="00951019"/>
    <w:rsid w:val="00953F9B"/>
    <w:rsid w:val="0095417B"/>
    <w:rsid w:val="009547F0"/>
    <w:rsid w:val="00954B9B"/>
    <w:rsid w:val="009558E4"/>
    <w:rsid w:val="00956095"/>
    <w:rsid w:val="00956348"/>
    <w:rsid w:val="009565C1"/>
    <w:rsid w:val="00960059"/>
    <w:rsid w:val="009633E9"/>
    <w:rsid w:val="00963696"/>
    <w:rsid w:val="00963ABA"/>
    <w:rsid w:val="00964C74"/>
    <w:rsid w:val="00965A9E"/>
    <w:rsid w:val="00965AFC"/>
    <w:rsid w:val="0096617C"/>
    <w:rsid w:val="00966DCE"/>
    <w:rsid w:val="00967739"/>
    <w:rsid w:val="00967B36"/>
    <w:rsid w:val="00967BC5"/>
    <w:rsid w:val="00970522"/>
    <w:rsid w:val="00970D7B"/>
    <w:rsid w:val="00970EFF"/>
    <w:rsid w:val="0097172F"/>
    <w:rsid w:val="00971BAE"/>
    <w:rsid w:val="00972541"/>
    <w:rsid w:val="0097282E"/>
    <w:rsid w:val="0097285A"/>
    <w:rsid w:val="0097291D"/>
    <w:rsid w:val="00973B0C"/>
    <w:rsid w:val="00974123"/>
    <w:rsid w:val="00974D2E"/>
    <w:rsid w:val="0097509C"/>
    <w:rsid w:val="0097536C"/>
    <w:rsid w:val="0097584C"/>
    <w:rsid w:val="00976A68"/>
    <w:rsid w:val="0097700A"/>
    <w:rsid w:val="00977758"/>
    <w:rsid w:val="009778FB"/>
    <w:rsid w:val="00977A6D"/>
    <w:rsid w:val="00980183"/>
    <w:rsid w:val="00980450"/>
    <w:rsid w:val="00980CB6"/>
    <w:rsid w:val="009812AB"/>
    <w:rsid w:val="0098224E"/>
    <w:rsid w:val="00982638"/>
    <w:rsid w:val="00983507"/>
    <w:rsid w:val="00984077"/>
    <w:rsid w:val="00984CC8"/>
    <w:rsid w:val="00984E2C"/>
    <w:rsid w:val="0098578D"/>
    <w:rsid w:val="00985FD7"/>
    <w:rsid w:val="009870D7"/>
    <w:rsid w:val="009873E4"/>
    <w:rsid w:val="009873FE"/>
    <w:rsid w:val="0099022F"/>
    <w:rsid w:val="00990248"/>
    <w:rsid w:val="009903C5"/>
    <w:rsid w:val="009904DB"/>
    <w:rsid w:val="009906D1"/>
    <w:rsid w:val="009908FD"/>
    <w:rsid w:val="009909A2"/>
    <w:rsid w:val="00991004"/>
    <w:rsid w:val="009932EA"/>
    <w:rsid w:val="00993E9C"/>
    <w:rsid w:val="00994C2E"/>
    <w:rsid w:val="00995128"/>
    <w:rsid w:val="0099584A"/>
    <w:rsid w:val="00995E5F"/>
    <w:rsid w:val="009968C6"/>
    <w:rsid w:val="009973D4"/>
    <w:rsid w:val="00997C55"/>
    <w:rsid w:val="009A0387"/>
    <w:rsid w:val="009A06F0"/>
    <w:rsid w:val="009A1B04"/>
    <w:rsid w:val="009A2920"/>
    <w:rsid w:val="009A2B72"/>
    <w:rsid w:val="009A309B"/>
    <w:rsid w:val="009A3B57"/>
    <w:rsid w:val="009A3BB6"/>
    <w:rsid w:val="009A466A"/>
    <w:rsid w:val="009A595D"/>
    <w:rsid w:val="009A65AB"/>
    <w:rsid w:val="009A76F6"/>
    <w:rsid w:val="009A790D"/>
    <w:rsid w:val="009A7C38"/>
    <w:rsid w:val="009B04FE"/>
    <w:rsid w:val="009B11AD"/>
    <w:rsid w:val="009B1A12"/>
    <w:rsid w:val="009B2205"/>
    <w:rsid w:val="009B239B"/>
    <w:rsid w:val="009B2F31"/>
    <w:rsid w:val="009B3366"/>
    <w:rsid w:val="009B383E"/>
    <w:rsid w:val="009B559F"/>
    <w:rsid w:val="009B5773"/>
    <w:rsid w:val="009B6DEF"/>
    <w:rsid w:val="009B7023"/>
    <w:rsid w:val="009B70A1"/>
    <w:rsid w:val="009C07D4"/>
    <w:rsid w:val="009C0CC6"/>
    <w:rsid w:val="009C131F"/>
    <w:rsid w:val="009C1B41"/>
    <w:rsid w:val="009C297A"/>
    <w:rsid w:val="009C31A5"/>
    <w:rsid w:val="009C3225"/>
    <w:rsid w:val="009C36EE"/>
    <w:rsid w:val="009C38CB"/>
    <w:rsid w:val="009C64CD"/>
    <w:rsid w:val="009C650F"/>
    <w:rsid w:val="009C655C"/>
    <w:rsid w:val="009C67CE"/>
    <w:rsid w:val="009C67F1"/>
    <w:rsid w:val="009C748A"/>
    <w:rsid w:val="009C7AB3"/>
    <w:rsid w:val="009D0B83"/>
    <w:rsid w:val="009D0D8F"/>
    <w:rsid w:val="009D1F86"/>
    <w:rsid w:val="009D2A37"/>
    <w:rsid w:val="009D39E5"/>
    <w:rsid w:val="009D3BB4"/>
    <w:rsid w:val="009D44A6"/>
    <w:rsid w:val="009D44C3"/>
    <w:rsid w:val="009D4594"/>
    <w:rsid w:val="009D60A0"/>
    <w:rsid w:val="009D6545"/>
    <w:rsid w:val="009D7043"/>
    <w:rsid w:val="009E071D"/>
    <w:rsid w:val="009E075B"/>
    <w:rsid w:val="009E0B30"/>
    <w:rsid w:val="009E13CB"/>
    <w:rsid w:val="009E2A0E"/>
    <w:rsid w:val="009E2EB5"/>
    <w:rsid w:val="009E3788"/>
    <w:rsid w:val="009E45DB"/>
    <w:rsid w:val="009E4A29"/>
    <w:rsid w:val="009E5047"/>
    <w:rsid w:val="009E5919"/>
    <w:rsid w:val="009E7432"/>
    <w:rsid w:val="009E785E"/>
    <w:rsid w:val="009E7B1B"/>
    <w:rsid w:val="009F01BD"/>
    <w:rsid w:val="009F07E8"/>
    <w:rsid w:val="009F0A8E"/>
    <w:rsid w:val="009F1A20"/>
    <w:rsid w:val="009F1B17"/>
    <w:rsid w:val="009F22D4"/>
    <w:rsid w:val="009F247C"/>
    <w:rsid w:val="009F2F37"/>
    <w:rsid w:val="009F3D54"/>
    <w:rsid w:val="009F4779"/>
    <w:rsid w:val="009F5545"/>
    <w:rsid w:val="009F57F4"/>
    <w:rsid w:val="009F5921"/>
    <w:rsid w:val="009F5F5C"/>
    <w:rsid w:val="009F5F99"/>
    <w:rsid w:val="009F61CC"/>
    <w:rsid w:val="009F78F5"/>
    <w:rsid w:val="009F7AEB"/>
    <w:rsid w:val="009F7F3E"/>
    <w:rsid w:val="00A005C6"/>
    <w:rsid w:val="00A010CB"/>
    <w:rsid w:val="00A013A2"/>
    <w:rsid w:val="00A0188C"/>
    <w:rsid w:val="00A0222A"/>
    <w:rsid w:val="00A02731"/>
    <w:rsid w:val="00A0362D"/>
    <w:rsid w:val="00A03BDC"/>
    <w:rsid w:val="00A04B5B"/>
    <w:rsid w:val="00A050FD"/>
    <w:rsid w:val="00A052FF"/>
    <w:rsid w:val="00A06164"/>
    <w:rsid w:val="00A06CE8"/>
    <w:rsid w:val="00A100A7"/>
    <w:rsid w:val="00A1048B"/>
    <w:rsid w:val="00A10BF6"/>
    <w:rsid w:val="00A11EC7"/>
    <w:rsid w:val="00A120A8"/>
    <w:rsid w:val="00A121B0"/>
    <w:rsid w:val="00A12C10"/>
    <w:rsid w:val="00A141F5"/>
    <w:rsid w:val="00A14439"/>
    <w:rsid w:val="00A14771"/>
    <w:rsid w:val="00A14ACE"/>
    <w:rsid w:val="00A1524E"/>
    <w:rsid w:val="00A152A8"/>
    <w:rsid w:val="00A15A07"/>
    <w:rsid w:val="00A171A5"/>
    <w:rsid w:val="00A20DA5"/>
    <w:rsid w:val="00A21841"/>
    <w:rsid w:val="00A21971"/>
    <w:rsid w:val="00A2200C"/>
    <w:rsid w:val="00A222DA"/>
    <w:rsid w:val="00A23E11"/>
    <w:rsid w:val="00A24E09"/>
    <w:rsid w:val="00A24FAC"/>
    <w:rsid w:val="00A250B4"/>
    <w:rsid w:val="00A253D4"/>
    <w:rsid w:val="00A26A91"/>
    <w:rsid w:val="00A26C7C"/>
    <w:rsid w:val="00A27716"/>
    <w:rsid w:val="00A27833"/>
    <w:rsid w:val="00A27FEE"/>
    <w:rsid w:val="00A30C10"/>
    <w:rsid w:val="00A31214"/>
    <w:rsid w:val="00A315A7"/>
    <w:rsid w:val="00A315DF"/>
    <w:rsid w:val="00A31A82"/>
    <w:rsid w:val="00A32251"/>
    <w:rsid w:val="00A324BF"/>
    <w:rsid w:val="00A325C1"/>
    <w:rsid w:val="00A328B6"/>
    <w:rsid w:val="00A32B18"/>
    <w:rsid w:val="00A33D1C"/>
    <w:rsid w:val="00A34161"/>
    <w:rsid w:val="00A34268"/>
    <w:rsid w:val="00A3458C"/>
    <w:rsid w:val="00A35636"/>
    <w:rsid w:val="00A36952"/>
    <w:rsid w:val="00A37FB5"/>
    <w:rsid w:val="00A40159"/>
    <w:rsid w:val="00A4152A"/>
    <w:rsid w:val="00A419BA"/>
    <w:rsid w:val="00A41A59"/>
    <w:rsid w:val="00A41DED"/>
    <w:rsid w:val="00A421F0"/>
    <w:rsid w:val="00A433DD"/>
    <w:rsid w:val="00A44089"/>
    <w:rsid w:val="00A450BC"/>
    <w:rsid w:val="00A465FA"/>
    <w:rsid w:val="00A46F6B"/>
    <w:rsid w:val="00A4769C"/>
    <w:rsid w:val="00A502DC"/>
    <w:rsid w:val="00A50627"/>
    <w:rsid w:val="00A509C8"/>
    <w:rsid w:val="00A5182B"/>
    <w:rsid w:val="00A5279E"/>
    <w:rsid w:val="00A527F4"/>
    <w:rsid w:val="00A530C7"/>
    <w:rsid w:val="00A53F08"/>
    <w:rsid w:val="00A53F62"/>
    <w:rsid w:val="00A547F9"/>
    <w:rsid w:val="00A54C6F"/>
    <w:rsid w:val="00A54D21"/>
    <w:rsid w:val="00A551AC"/>
    <w:rsid w:val="00A55699"/>
    <w:rsid w:val="00A5632D"/>
    <w:rsid w:val="00A56FB4"/>
    <w:rsid w:val="00A574F6"/>
    <w:rsid w:val="00A57719"/>
    <w:rsid w:val="00A57B04"/>
    <w:rsid w:val="00A57D16"/>
    <w:rsid w:val="00A57F9A"/>
    <w:rsid w:val="00A62E09"/>
    <w:rsid w:val="00A62E72"/>
    <w:rsid w:val="00A63044"/>
    <w:rsid w:val="00A630BC"/>
    <w:rsid w:val="00A6317C"/>
    <w:rsid w:val="00A638AB"/>
    <w:rsid w:val="00A63A00"/>
    <w:rsid w:val="00A63AE1"/>
    <w:rsid w:val="00A65316"/>
    <w:rsid w:val="00A65406"/>
    <w:rsid w:val="00A65925"/>
    <w:rsid w:val="00A65A41"/>
    <w:rsid w:val="00A65ADF"/>
    <w:rsid w:val="00A669BA"/>
    <w:rsid w:val="00A66AEF"/>
    <w:rsid w:val="00A66E63"/>
    <w:rsid w:val="00A66EC6"/>
    <w:rsid w:val="00A71102"/>
    <w:rsid w:val="00A71373"/>
    <w:rsid w:val="00A71840"/>
    <w:rsid w:val="00A71F0E"/>
    <w:rsid w:val="00A72A68"/>
    <w:rsid w:val="00A731E6"/>
    <w:rsid w:val="00A741B9"/>
    <w:rsid w:val="00A74673"/>
    <w:rsid w:val="00A74A3F"/>
    <w:rsid w:val="00A74FFF"/>
    <w:rsid w:val="00A75725"/>
    <w:rsid w:val="00A7671D"/>
    <w:rsid w:val="00A77453"/>
    <w:rsid w:val="00A77896"/>
    <w:rsid w:val="00A80280"/>
    <w:rsid w:val="00A808E1"/>
    <w:rsid w:val="00A80A99"/>
    <w:rsid w:val="00A80B54"/>
    <w:rsid w:val="00A80B85"/>
    <w:rsid w:val="00A80E36"/>
    <w:rsid w:val="00A81812"/>
    <w:rsid w:val="00A8210A"/>
    <w:rsid w:val="00A8342F"/>
    <w:rsid w:val="00A8397A"/>
    <w:rsid w:val="00A8436E"/>
    <w:rsid w:val="00A848F3"/>
    <w:rsid w:val="00A851A7"/>
    <w:rsid w:val="00A85DB5"/>
    <w:rsid w:val="00A85F57"/>
    <w:rsid w:val="00A86354"/>
    <w:rsid w:val="00A86B44"/>
    <w:rsid w:val="00A86E82"/>
    <w:rsid w:val="00A87440"/>
    <w:rsid w:val="00A87F46"/>
    <w:rsid w:val="00A907A6"/>
    <w:rsid w:val="00A90B75"/>
    <w:rsid w:val="00A90BE5"/>
    <w:rsid w:val="00A91235"/>
    <w:rsid w:val="00A9125A"/>
    <w:rsid w:val="00A91995"/>
    <w:rsid w:val="00A91D3A"/>
    <w:rsid w:val="00A92F6D"/>
    <w:rsid w:val="00A93326"/>
    <w:rsid w:val="00A9352D"/>
    <w:rsid w:val="00A942CD"/>
    <w:rsid w:val="00A946AA"/>
    <w:rsid w:val="00A946AD"/>
    <w:rsid w:val="00A94773"/>
    <w:rsid w:val="00A95CF4"/>
    <w:rsid w:val="00A96A8C"/>
    <w:rsid w:val="00A97F29"/>
    <w:rsid w:val="00AA19B2"/>
    <w:rsid w:val="00AA19CC"/>
    <w:rsid w:val="00AA25F9"/>
    <w:rsid w:val="00AA2A2A"/>
    <w:rsid w:val="00AA325D"/>
    <w:rsid w:val="00AA3845"/>
    <w:rsid w:val="00AA45C8"/>
    <w:rsid w:val="00AA4F4C"/>
    <w:rsid w:val="00AA4FB8"/>
    <w:rsid w:val="00AA5226"/>
    <w:rsid w:val="00AA57D0"/>
    <w:rsid w:val="00AA6038"/>
    <w:rsid w:val="00AA678B"/>
    <w:rsid w:val="00AA78F9"/>
    <w:rsid w:val="00AB0128"/>
    <w:rsid w:val="00AB042D"/>
    <w:rsid w:val="00AB0D74"/>
    <w:rsid w:val="00AB0ED0"/>
    <w:rsid w:val="00AB198C"/>
    <w:rsid w:val="00AB19DD"/>
    <w:rsid w:val="00AB3141"/>
    <w:rsid w:val="00AB3257"/>
    <w:rsid w:val="00AB4254"/>
    <w:rsid w:val="00AB452F"/>
    <w:rsid w:val="00AB4C49"/>
    <w:rsid w:val="00AB5DDE"/>
    <w:rsid w:val="00AB5E7D"/>
    <w:rsid w:val="00AB6404"/>
    <w:rsid w:val="00AB6B53"/>
    <w:rsid w:val="00AC037E"/>
    <w:rsid w:val="00AC0658"/>
    <w:rsid w:val="00AC1307"/>
    <w:rsid w:val="00AC1690"/>
    <w:rsid w:val="00AC21A1"/>
    <w:rsid w:val="00AC26B8"/>
    <w:rsid w:val="00AC293C"/>
    <w:rsid w:val="00AC3964"/>
    <w:rsid w:val="00AC3CE8"/>
    <w:rsid w:val="00AC4EA5"/>
    <w:rsid w:val="00AC6153"/>
    <w:rsid w:val="00AC6649"/>
    <w:rsid w:val="00AC717D"/>
    <w:rsid w:val="00AC7330"/>
    <w:rsid w:val="00AC7B91"/>
    <w:rsid w:val="00AC7E38"/>
    <w:rsid w:val="00AD00A0"/>
    <w:rsid w:val="00AD04C7"/>
    <w:rsid w:val="00AD0A82"/>
    <w:rsid w:val="00AD0CA8"/>
    <w:rsid w:val="00AD12F5"/>
    <w:rsid w:val="00AD176A"/>
    <w:rsid w:val="00AD3160"/>
    <w:rsid w:val="00AD3376"/>
    <w:rsid w:val="00AD33BA"/>
    <w:rsid w:val="00AD37ED"/>
    <w:rsid w:val="00AD4257"/>
    <w:rsid w:val="00AD4E77"/>
    <w:rsid w:val="00AD5FD3"/>
    <w:rsid w:val="00AD6032"/>
    <w:rsid w:val="00AD61F4"/>
    <w:rsid w:val="00AD62CA"/>
    <w:rsid w:val="00AD6344"/>
    <w:rsid w:val="00AD63B3"/>
    <w:rsid w:val="00AD7B0E"/>
    <w:rsid w:val="00AD7CDB"/>
    <w:rsid w:val="00AE01CE"/>
    <w:rsid w:val="00AE0D76"/>
    <w:rsid w:val="00AE0DB5"/>
    <w:rsid w:val="00AE0E99"/>
    <w:rsid w:val="00AE0F15"/>
    <w:rsid w:val="00AE135B"/>
    <w:rsid w:val="00AE1AD8"/>
    <w:rsid w:val="00AE25BF"/>
    <w:rsid w:val="00AE262A"/>
    <w:rsid w:val="00AE27AA"/>
    <w:rsid w:val="00AE3A3A"/>
    <w:rsid w:val="00AE41EA"/>
    <w:rsid w:val="00AE4B6B"/>
    <w:rsid w:val="00AE4F79"/>
    <w:rsid w:val="00AE4F7C"/>
    <w:rsid w:val="00AE53BF"/>
    <w:rsid w:val="00AE56FB"/>
    <w:rsid w:val="00AE5FCC"/>
    <w:rsid w:val="00AE6391"/>
    <w:rsid w:val="00AE650F"/>
    <w:rsid w:val="00AE6881"/>
    <w:rsid w:val="00AE73C2"/>
    <w:rsid w:val="00AE7887"/>
    <w:rsid w:val="00AF0100"/>
    <w:rsid w:val="00AF05AC"/>
    <w:rsid w:val="00AF08DC"/>
    <w:rsid w:val="00AF175A"/>
    <w:rsid w:val="00AF1A20"/>
    <w:rsid w:val="00AF1F34"/>
    <w:rsid w:val="00AF220B"/>
    <w:rsid w:val="00AF28DC"/>
    <w:rsid w:val="00AF3D3E"/>
    <w:rsid w:val="00AF4130"/>
    <w:rsid w:val="00AF58BB"/>
    <w:rsid w:val="00AF7E4B"/>
    <w:rsid w:val="00AF7F15"/>
    <w:rsid w:val="00B011BE"/>
    <w:rsid w:val="00B011FE"/>
    <w:rsid w:val="00B024FE"/>
    <w:rsid w:val="00B02565"/>
    <w:rsid w:val="00B0286F"/>
    <w:rsid w:val="00B02DAA"/>
    <w:rsid w:val="00B030E3"/>
    <w:rsid w:val="00B03232"/>
    <w:rsid w:val="00B033CF"/>
    <w:rsid w:val="00B03DB0"/>
    <w:rsid w:val="00B05EE4"/>
    <w:rsid w:val="00B07368"/>
    <w:rsid w:val="00B07391"/>
    <w:rsid w:val="00B077D3"/>
    <w:rsid w:val="00B07A04"/>
    <w:rsid w:val="00B104B1"/>
    <w:rsid w:val="00B107FE"/>
    <w:rsid w:val="00B10887"/>
    <w:rsid w:val="00B1152C"/>
    <w:rsid w:val="00B11CA9"/>
    <w:rsid w:val="00B12335"/>
    <w:rsid w:val="00B12FA5"/>
    <w:rsid w:val="00B131ED"/>
    <w:rsid w:val="00B13F6A"/>
    <w:rsid w:val="00B14658"/>
    <w:rsid w:val="00B1514F"/>
    <w:rsid w:val="00B1526C"/>
    <w:rsid w:val="00B15356"/>
    <w:rsid w:val="00B156EE"/>
    <w:rsid w:val="00B15EAA"/>
    <w:rsid w:val="00B15F6C"/>
    <w:rsid w:val="00B1612D"/>
    <w:rsid w:val="00B16D5E"/>
    <w:rsid w:val="00B16EF5"/>
    <w:rsid w:val="00B17480"/>
    <w:rsid w:val="00B17A61"/>
    <w:rsid w:val="00B17F7D"/>
    <w:rsid w:val="00B20C0E"/>
    <w:rsid w:val="00B20D57"/>
    <w:rsid w:val="00B20DB4"/>
    <w:rsid w:val="00B210D6"/>
    <w:rsid w:val="00B21F04"/>
    <w:rsid w:val="00B223EA"/>
    <w:rsid w:val="00B23B32"/>
    <w:rsid w:val="00B24152"/>
    <w:rsid w:val="00B25569"/>
    <w:rsid w:val="00B25575"/>
    <w:rsid w:val="00B2699D"/>
    <w:rsid w:val="00B300A7"/>
    <w:rsid w:val="00B30483"/>
    <w:rsid w:val="00B306E6"/>
    <w:rsid w:val="00B309B2"/>
    <w:rsid w:val="00B30FEB"/>
    <w:rsid w:val="00B312E5"/>
    <w:rsid w:val="00B31D5A"/>
    <w:rsid w:val="00B32CEE"/>
    <w:rsid w:val="00B3313A"/>
    <w:rsid w:val="00B33C0F"/>
    <w:rsid w:val="00B357C0"/>
    <w:rsid w:val="00B3601C"/>
    <w:rsid w:val="00B36AF5"/>
    <w:rsid w:val="00B4024A"/>
    <w:rsid w:val="00B40296"/>
    <w:rsid w:val="00B4044D"/>
    <w:rsid w:val="00B4085D"/>
    <w:rsid w:val="00B41717"/>
    <w:rsid w:val="00B41F5F"/>
    <w:rsid w:val="00B4291E"/>
    <w:rsid w:val="00B43549"/>
    <w:rsid w:val="00B436EE"/>
    <w:rsid w:val="00B43AB8"/>
    <w:rsid w:val="00B44170"/>
    <w:rsid w:val="00B44485"/>
    <w:rsid w:val="00B448C4"/>
    <w:rsid w:val="00B4521D"/>
    <w:rsid w:val="00B453CD"/>
    <w:rsid w:val="00B45417"/>
    <w:rsid w:val="00B4549F"/>
    <w:rsid w:val="00B45A19"/>
    <w:rsid w:val="00B45A64"/>
    <w:rsid w:val="00B45A70"/>
    <w:rsid w:val="00B45B38"/>
    <w:rsid w:val="00B46431"/>
    <w:rsid w:val="00B46491"/>
    <w:rsid w:val="00B46893"/>
    <w:rsid w:val="00B46A09"/>
    <w:rsid w:val="00B46BF0"/>
    <w:rsid w:val="00B46ECD"/>
    <w:rsid w:val="00B46FF4"/>
    <w:rsid w:val="00B4777B"/>
    <w:rsid w:val="00B47E97"/>
    <w:rsid w:val="00B47ED4"/>
    <w:rsid w:val="00B512CF"/>
    <w:rsid w:val="00B52E60"/>
    <w:rsid w:val="00B530CD"/>
    <w:rsid w:val="00B531FB"/>
    <w:rsid w:val="00B539FD"/>
    <w:rsid w:val="00B53CCE"/>
    <w:rsid w:val="00B54810"/>
    <w:rsid w:val="00B5494F"/>
    <w:rsid w:val="00B549CE"/>
    <w:rsid w:val="00B5572B"/>
    <w:rsid w:val="00B56396"/>
    <w:rsid w:val="00B5677D"/>
    <w:rsid w:val="00B56955"/>
    <w:rsid w:val="00B56CA4"/>
    <w:rsid w:val="00B571BE"/>
    <w:rsid w:val="00B60716"/>
    <w:rsid w:val="00B61946"/>
    <w:rsid w:val="00B61D99"/>
    <w:rsid w:val="00B62979"/>
    <w:rsid w:val="00B62CC6"/>
    <w:rsid w:val="00B62D29"/>
    <w:rsid w:val="00B62FDB"/>
    <w:rsid w:val="00B639E0"/>
    <w:rsid w:val="00B63AC6"/>
    <w:rsid w:val="00B641C5"/>
    <w:rsid w:val="00B6439D"/>
    <w:rsid w:val="00B643D2"/>
    <w:rsid w:val="00B64898"/>
    <w:rsid w:val="00B64A0E"/>
    <w:rsid w:val="00B6649D"/>
    <w:rsid w:val="00B66816"/>
    <w:rsid w:val="00B66985"/>
    <w:rsid w:val="00B66CE0"/>
    <w:rsid w:val="00B67658"/>
    <w:rsid w:val="00B67F28"/>
    <w:rsid w:val="00B702D6"/>
    <w:rsid w:val="00B703D4"/>
    <w:rsid w:val="00B708AC"/>
    <w:rsid w:val="00B708D3"/>
    <w:rsid w:val="00B709F4"/>
    <w:rsid w:val="00B70A4B"/>
    <w:rsid w:val="00B7214B"/>
    <w:rsid w:val="00B732C0"/>
    <w:rsid w:val="00B7335C"/>
    <w:rsid w:val="00B734FF"/>
    <w:rsid w:val="00B73EF8"/>
    <w:rsid w:val="00B74490"/>
    <w:rsid w:val="00B74E11"/>
    <w:rsid w:val="00B74F92"/>
    <w:rsid w:val="00B75379"/>
    <w:rsid w:val="00B758AE"/>
    <w:rsid w:val="00B75C6C"/>
    <w:rsid w:val="00B76E68"/>
    <w:rsid w:val="00B774F0"/>
    <w:rsid w:val="00B80026"/>
    <w:rsid w:val="00B80B17"/>
    <w:rsid w:val="00B80BB7"/>
    <w:rsid w:val="00B80D7A"/>
    <w:rsid w:val="00B80F96"/>
    <w:rsid w:val="00B8174A"/>
    <w:rsid w:val="00B818C8"/>
    <w:rsid w:val="00B81C98"/>
    <w:rsid w:val="00B81D11"/>
    <w:rsid w:val="00B81FA7"/>
    <w:rsid w:val="00B8257D"/>
    <w:rsid w:val="00B839FC"/>
    <w:rsid w:val="00B83A04"/>
    <w:rsid w:val="00B84A71"/>
    <w:rsid w:val="00B84DC1"/>
    <w:rsid w:val="00B859E4"/>
    <w:rsid w:val="00B871D0"/>
    <w:rsid w:val="00B90565"/>
    <w:rsid w:val="00B90B48"/>
    <w:rsid w:val="00B90F47"/>
    <w:rsid w:val="00B9137E"/>
    <w:rsid w:val="00B9151E"/>
    <w:rsid w:val="00B91653"/>
    <w:rsid w:val="00B91855"/>
    <w:rsid w:val="00B9333B"/>
    <w:rsid w:val="00B93905"/>
    <w:rsid w:val="00B93EC5"/>
    <w:rsid w:val="00B95611"/>
    <w:rsid w:val="00B95D5B"/>
    <w:rsid w:val="00B9629B"/>
    <w:rsid w:val="00B962E2"/>
    <w:rsid w:val="00B97FF4"/>
    <w:rsid w:val="00BA03CC"/>
    <w:rsid w:val="00BA0838"/>
    <w:rsid w:val="00BA0C07"/>
    <w:rsid w:val="00BA0F46"/>
    <w:rsid w:val="00BA13C5"/>
    <w:rsid w:val="00BA142D"/>
    <w:rsid w:val="00BA1BAC"/>
    <w:rsid w:val="00BA2267"/>
    <w:rsid w:val="00BA24B9"/>
    <w:rsid w:val="00BA276A"/>
    <w:rsid w:val="00BA429A"/>
    <w:rsid w:val="00BA5063"/>
    <w:rsid w:val="00BA56DF"/>
    <w:rsid w:val="00BA59FA"/>
    <w:rsid w:val="00BA5EB3"/>
    <w:rsid w:val="00BA61E8"/>
    <w:rsid w:val="00BA6556"/>
    <w:rsid w:val="00BA68F2"/>
    <w:rsid w:val="00BA696D"/>
    <w:rsid w:val="00BA71DE"/>
    <w:rsid w:val="00BA728A"/>
    <w:rsid w:val="00BB14E5"/>
    <w:rsid w:val="00BB159A"/>
    <w:rsid w:val="00BB1DF5"/>
    <w:rsid w:val="00BB2D12"/>
    <w:rsid w:val="00BB572A"/>
    <w:rsid w:val="00BB5D75"/>
    <w:rsid w:val="00BB5FB3"/>
    <w:rsid w:val="00BB7662"/>
    <w:rsid w:val="00BC01C3"/>
    <w:rsid w:val="00BC0363"/>
    <w:rsid w:val="00BC0A51"/>
    <w:rsid w:val="00BC0C4C"/>
    <w:rsid w:val="00BC0C6C"/>
    <w:rsid w:val="00BC179C"/>
    <w:rsid w:val="00BC20CA"/>
    <w:rsid w:val="00BC2C27"/>
    <w:rsid w:val="00BC3B58"/>
    <w:rsid w:val="00BC44ED"/>
    <w:rsid w:val="00BC492B"/>
    <w:rsid w:val="00BC495E"/>
    <w:rsid w:val="00BC4A69"/>
    <w:rsid w:val="00BC5D39"/>
    <w:rsid w:val="00BC6734"/>
    <w:rsid w:val="00BC6CB7"/>
    <w:rsid w:val="00BC72F7"/>
    <w:rsid w:val="00BC7F43"/>
    <w:rsid w:val="00BD3377"/>
    <w:rsid w:val="00BD3B9D"/>
    <w:rsid w:val="00BD3D03"/>
    <w:rsid w:val="00BD45A3"/>
    <w:rsid w:val="00BD5232"/>
    <w:rsid w:val="00BD6096"/>
    <w:rsid w:val="00BD6788"/>
    <w:rsid w:val="00BD75FD"/>
    <w:rsid w:val="00BD77C5"/>
    <w:rsid w:val="00BE045E"/>
    <w:rsid w:val="00BE0843"/>
    <w:rsid w:val="00BE0F47"/>
    <w:rsid w:val="00BE2902"/>
    <w:rsid w:val="00BE2AB6"/>
    <w:rsid w:val="00BE349A"/>
    <w:rsid w:val="00BE3668"/>
    <w:rsid w:val="00BE36B8"/>
    <w:rsid w:val="00BE3878"/>
    <w:rsid w:val="00BE3C35"/>
    <w:rsid w:val="00BE520B"/>
    <w:rsid w:val="00BE52B6"/>
    <w:rsid w:val="00BE5691"/>
    <w:rsid w:val="00BE623E"/>
    <w:rsid w:val="00BE6E67"/>
    <w:rsid w:val="00BE7920"/>
    <w:rsid w:val="00BE7BFE"/>
    <w:rsid w:val="00BE7F85"/>
    <w:rsid w:val="00BF0314"/>
    <w:rsid w:val="00BF0C8D"/>
    <w:rsid w:val="00BF1738"/>
    <w:rsid w:val="00BF1C2B"/>
    <w:rsid w:val="00BF3337"/>
    <w:rsid w:val="00BF343E"/>
    <w:rsid w:val="00BF3998"/>
    <w:rsid w:val="00BF411C"/>
    <w:rsid w:val="00BF432A"/>
    <w:rsid w:val="00BF4477"/>
    <w:rsid w:val="00BF5B45"/>
    <w:rsid w:val="00BF5F4C"/>
    <w:rsid w:val="00BF69F2"/>
    <w:rsid w:val="00BF6F64"/>
    <w:rsid w:val="00BF6FE3"/>
    <w:rsid w:val="00BF7488"/>
    <w:rsid w:val="00BF779D"/>
    <w:rsid w:val="00BF78F5"/>
    <w:rsid w:val="00C00046"/>
    <w:rsid w:val="00C013FE"/>
    <w:rsid w:val="00C01923"/>
    <w:rsid w:val="00C022A6"/>
    <w:rsid w:val="00C02322"/>
    <w:rsid w:val="00C03F38"/>
    <w:rsid w:val="00C04103"/>
    <w:rsid w:val="00C04326"/>
    <w:rsid w:val="00C0551F"/>
    <w:rsid w:val="00C0567F"/>
    <w:rsid w:val="00C06AD8"/>
    <w:rsid w:val="00C06B0C"/>
    <w:rsid w:val="00C071C0"/>
    <w:rsid w:val="00C07846"/>
    <w:rsid w:val="00C07B50"/>
    <w:rsid w:val="00C07CC7"/>
    <w:rsid w:val="00C10459"/>
    <w:rsid w:val="00C10543"/>
    <w:rsid w:val="00C112B1"/>
    <w:rsid w:val="00C11456"/>
    <w:rsid w:val="00C11F87"/>
    <w:rsid w:val="00C1205F"/>
    <w:rsid w:val="00C127AD"/>
    <w:rsid w:val="00C12B9F"/>
    <w:rsid w:val="00C132D7"/>
    <w:rsid w:val="00C1343F"/>
    <w:rsid w:val="00C1385E"/>
    <w:rsid w:val="00C13973"/>
    <w:rsid w:val="00C13D1E"/>
    <w:rsid w:val="00C13F85"/>
    <w:rsid w:val="00C14963"/>
    <w:rsid w:val="00C14A57"/>
    <w:rsid w:val="00C14FB8"/>
    <w:rsid w:val="00C1538D"/>
    <w:rsid w:val="00C15D7F"/>
    <w:rsid w:val="00C16447"/>
    <w:rsid w:val="00C16C66"/>
    <w:rsid w:val="00C20C71"/>
    <w:rsid w:val="00C21C58"/>
    <w:rsid w:val="00C222EB"/>
    <w:rsid w:val="00C227CA"/>
    <w:rsid w:val="00C22E4E"/>
    <w:rsid w:val="00C23915"/>
    <w:rsid w:val="00C252CB"/>
    <w:rsid w:val="00C27097"/>
    <w:rsid w:val="00C272D4"/>
    <w:rsid w:val="00C27B4F"/>
    <w:rsid w:val="00C27B54"/>
    <w:rsid w:val="00C27D72"/>
    <w:rsid w:val="00C3037C"/>
    <w:rsid w:val="00C30885"/>
    <w:rsid w:val="00C313EA"/>
    <w:rsid w:val="00C31E75"/>
    <w:rsid w:val="00C31F52"/>
    <w:rsid w:val="00C325D1"/>
    <w:rsid w:val="00C32640"/>
    <w:rsid w:val="00C3291D"/>
    <w:rsid w:val="00C33428"/>
    <w:rsid w:val="00C33E3B"/>
    <w:rsid w:val="00C346F6"/>
    <w:rsid w:val="00C350CB"/>
    <w:rsid w:val="00C3521A"/>
    <w:rsid w:val="00C35A88"/>
    <w:rsid w:val="00C35C56"/>
    <w:rsid w:val="00C3716D"/>
    <w:rsid w:val="00C37700"/>
    <w:rsid w:val="00C37D90"/>
    <w:rsid w:val="00C4061C"/>
    <w:rsid w:val="00C40AD1"/>
    <w:rsid w:val="00C412BF"/>
    <w:rsid w:val="00C4135C"/>
    <w:rsid w:val="00C416F0"/>
    <w:rsid w:val="00C41947"/>
    <w:rsid w:val="00C41CD4"/>
    <w:rsid w:val="00C41E4F"/>
    <w:rsid w:val="00C42C69"/>
    <w:rsid w:val="00C42D0A"/>
    <w:rsid w:val="00C42F68"/>
    <w:rsid w:val="00C43365"/>
    <w:rsid w:val="00C4452C"/>
    <w:rsid w:val="00C449CE"/>
    <w:rsid w:val="00C44C5E"/>
    <w:rsid w:val="00C4516C"/>
    <w:rsid w:val="00C45206"/>
    <w:rsid w:val="00C45420"/>
    <w:rsid w:val="00C4549B"/>
    <w:rsid w:val="00C459E6"/>
    <w:rsid w:val="00C45E23"/>
    <w:rsid w:val="00C4678F"/>
    <w:rsid w:val="00C46A88"/>
    <w:rsid w:val="00C46CE5"/>
    <w:rsid w:val="00C4734E"/>
    <w:rsid w:val="00C475A5"/>
    <w:rsid w:val="00C476BB"/>
    <w:rsid w:val="00C47798"/>
    <w:rsid w:val="00C5013C"/>
    <w:rsid w:val="00C513AF"/>
    <w:rsid w:val="00C514C5"/>
    <w:rsid w:val="00C51ADF"/>
    <w:rsid w:val="00C51EA3"/>
    <w:rsid w:val="00C54163"/>
    <w:rsid w:val="00C56586"/>
    <w:rsid w:val="00C601F1"/>
    <w:rsid w:val="00C60942"/>
    <w:rsid w:val="00C6279C"/>
    <w:rsid w:val="00C62CC7"/>
    <w:rsid w:val="00C62E74"/>
    <w:rsid w:val="00C638D4"/>
    <w:rsid w:val="00C6479A"/>
    <w:rsid w:val="00C64CEF"/>
    <w:rsid w:val="00C65ABF"/>
    <w:rsid w:val="00C669BD"/>
    <w:rsid w:val="00C67A96"/>
    <w:rsid w:val="00C67B11"/>
    <w:rsid w:val="00C67B3F"/>
    <w:rsid w:val="00C70EEA"/>
    <w:rsid w:val="00C71C1B"/>
    <w:rsid w:val="00C71F21"/>
    <w:rsid w:val="00C724CD"/>
    <w:rsid w:val="00C727B3"/>
    <w:rsid w:val="00C72975"/>
    <w:rsid w:val="00C73B41"/>
    <w:rsid w:val="00C73FD6"/>
    <w:rsid w:val="00C74738"/>
    <w:rsid w:val="00C759D3"/>
    <w:rsid w:val="00C75B4C"/>
    <w:rsid w:val="00C75BA9"/>
    <w:rsid w:val="00C75BC8"/>
    <w:rsid w:val="00C75D4A"/>
    <w:rsid w:val="00C76556"/>
    <w:rsid w:val="00C768F1"/>
    <w:rsid w:val="00C76C4B"/>
    <w:rsid w:val="00C76C6C"/>
    <w:rsid w:val="00C76CE5"/>
    <w:rsid w:val="00C80269"/>
    <w:rsid w:val="00C80B35"/>
    <w:rsid w:val="00C81F63"/>
    <w:rsid w:val="00C82026"/>
    <w:rsid w:val="00C82B52"/>
    <w:rsid w:val="00C82DEC"/>
    <w:rsid w:val="00C838F8"/>
    <w:rsid w:val="00C83E45"/>
    <w:rsid w:val="00C84600"/>
    <w:rsid w:val="00C8589C"/>
    <w:rsid w:val="00C85B6E"/>
    <w:rsid w:val="00C85BB8"/>
    <w:rsid w:val="00C85FC8"/>
    <w:rsid w:val="00C86A98"/>
    <w:rsid w:val="00C8788E"/>
    <w:rsid w:val="00C92BF6"/>
    <w:rsid w:val="00C953E8"/>
    <w:rsid w:val="00C95871"/>
    <w:rsid w:val="00C970A5"/>
    <w:rsid w:val="00C97DBB"/>
    <w:rsid w:val="00CA08CF"/>
    <w:rsid w:val="00CA0965"/>
    <w:rsid w:val="00CA122B"/>
    <w:rsid w:val="00CA203E"/>
    <w:rsid w:val="00CA22FC"/>
    <w:rsid w:val="00CA244F"/>
    <w:rsid w:val="00CA2B61"/>
    <w:rsid w:val="00CA2D80"/>
    <w:rsid w:val="00CA37DD"/>
    <w:rsid w:val="00CA6164"/>
    <w:rsid w:val="00CA647C"/>
    <w:rsid w:val="00CA7BFB"/>
    <w:rsid w:val="00CB0060"/>
    <w:rsid w:val="00CB016A"/>
    <w:rsid w:val="00CB06C0"/>
    <w:rsid w:val="00CB08B5"/>
    <w:rsid w:val="00CB0A61"/>
    <w:rsid w:val="00CB0BA9"/>
    <w:rsid w:val="00CB158B"/>
    <w:rsid w:val="00CB2338"/>
    <w:rsid w:val="00CB2925"/>
    <w:rsid w:val="00CB30F9"/>
    <w:rsid w:val="00CB310E"/>
    <w:rsid w:val="00CB3903"/>
    <w:rsid w:val="00CB3EFE"/>
    <w:rsid w:val="00CB5123"/>
    <w:rsid w:val="00CB57B0"/>
    <w:rsid w:val="00CB58BD"/>
    <w:rsid w:val="00CB69B8"/>
    <w:rsid w:val="00CB6CED"/>
    <w:rsid w:val="00CB738A"/>
    <w:rsid w:val="00CB7CCE"/>
    <w:rsid w:val="00CB7FF4"/>
    <w:rsid w:val="00CC0F04"/>
    <w:rsid w:val="00CC18AE"/>
    <w:rsid w:val="00CC1A7F"/>
    <w:rsid w:val="00CC1BF0"/>
    <w:rsid w:val="00CC1D6B"/>
    <w:rsid w:val="00CC2699"/>
    <w:rsid w:val="00CC2847"/>
    <w:rsid w:val="00CC2DB1"/>
    <w:rsid w:val="00CC2E45"/>
    <w:rsid w:val="00CC3711"/>
    <w:rsid w:val="00CC393F"/>
    <w:rsid w:val="00CC4762"/>
    <w:rsid w:val="00CC53B0"/>
    <w:rsid w:val="00CC5476"/>
    <w:rsid w:val="00CC5FE6"/>
    <w:rsid w:val="00CC6FF4"/>
    <w:rsid w:val="00CC70E6"/>
    <w:rsid w:val="00CC7ADD"/>
    <w:rsid w:val="00CD0B53"/>
    <w:rsid w:val="00CD0F92"/>
    <w:rsid w:val="00CD47AC"/>
    <w:rsid w:val="00CD49E4"/>
    <w:rsid w:val="00CD51C8"/>
    <w:rsid w:val="00CD53CA"/>
    <w:rsid w:val="00CD58BD"/>
    <w:rsid w:val="00CD6E07"/>
    <w:rsid w:val="00CD73A3"/>
    <w:rsid w:val="00CD78A2"/>
    <w:rsid w:val="00CE04EA"/>
    <w:rsid w:val="00CE0533"/>
    <w:rsid w:val="00CE10FA"/>
    <w:rsid w:val="00CE140F"/>
    <w:rsid w:val="00CE2565"/>
    <w:rsid w:val="00CE29A7"/>
    <w:rsid w:val="00CE30B4"/>
    <w:rsid w:val="00CE32FF"/>
    <w:rsid w:val="00CE40EF"/>
    <w:rsid w:val="00CE42FE"/>
    <w:rsid w:val="00CE4B03"/>
    <w:rsid w:val="00CE4D61"/>
    <w:rsid w:val="00CE6C8A"/>
    <w:rsid w:val="00CE7A47"/>
    <w:rsid w:val="00CE7C5E"/>
    <w:rsid w:val="00CF04FF"/>
    <w:rsid w:val="00CF057E"/>
    <w:rsid w:val="00CF07F5"/>
    <w:rsid w:val="00CF0953"/>
    <w:rsid w:val="00CF15D2"/>
    <w:rsid w:val="00CF1651"/>
    <w:rsid w:val="00CF1D25"/>
    <w:rsid w:val="00CF1FE4"/>
    <w:rsid w:val="00CF24B8"/>
    <w:rsid w:val="00CF2560"/>
    <w:rsid w:val="00CF3A22"/>
    <w:rsid w:val="00CF3C86"/>
    <w:rsid w:val="00CF4513"/>
    <w:rsid w:val="00CF5383"/>
    <w:rsid w:val="00CF5663"/>
    <w:rsid w:val="00CF61D6"/>
    <w:rsid w:val="00CF6CA4"/>
    <w:rsid w:val="00CF717E"/>
    <w:rsid w:val="00CF7B87"/>
    <w:rsid w:val="00D00CFB"/>
    <w:rsid w:val="00D02642"/>
    <w:rsid w:val="00D037E6"/>
    <w:rsid w:val="00D04C4E"/>
    <w:rsid w:val="00D0516D"/>
    <w:rsid w:val="00D05D89"/>
    <w:rsid w:val="00D06243"/>
    <w:rsid w:val="00D068A9"/>
    <w:rsid w:val="00D069C1"/>
    <w:rsid w:val="00D06D4E"/>
    <w:rsid w:val="00D06E1A"/>
    <w:rsid w:val="00D06F1D"/>
    <w:rsid w:val="00D07358"/>
    <w:rsid w:val="00D0744A"/>
    <w:rsid w:val="00D10145"/>
    <w:rsid w:val="00D10A07"/>
    <w:rsid w:val="00D11B7B"/>
    <w:rsid w:val="00D13B5F"/>
    <w:rsid w:val="00D13BAD"/>
    <w:rsid w:val="00D14CB5"/>
    <w:rsid w:val="00D14F49"/>
    <w:rsid w:val="00D15597"/>
    <w:rsid w:val="00D15C59"/>
    <w:rsid w:val="00D15D4E"/>
    <w:rsid w:val="00D16B07"/>
    <w:rsid w:val="00D179DC"/>
    <w:rsid w:val="00D17B22"/>
    <w:rsid w:val="00D2018B"/>
    <w:rsid w:val="00D21FA6"/>
    <w:rsid w:val="00D223FD"/>
    <w:rsid w:val="00D22567"/>
    <w:rsid w:val="00D228D0"/>
    <w:rsid w:val="00D22979"/>
    <w:rsid w:val="00D229A4"/>
    <w:rsid w:val="00D233B2"/>
    <w:rsid w:val="00D23481"/>
    <w:rsid w:val="00D23546"/>
    <w:rsid w:val="00D23A57"/>
    <w:rsid w:val="00D23B48"/>
    <w:rsid w:val="00D23DA5"/>
    <w:rsid w:val="00D24858"/>
    <w:rsid w:val="00D249DE"/>
    <w:rsid w:val="00D25068"/>
    <w:rsid w:val="00D25199"/>
    <w:rsid w:val="00D256E2"/>
    <w:rsid w:val="00D258B8"/>
    <w:rsid w:val="00D25EEB"/>
    <w:rsid w:val="00D26ECF"/>
    <w:rsid w:val="00D2725D"/>
    <w:rsid w:val="00D306C3"/>
    <w:rsid w:val="00D3118C"/>
    <w:rsid w:val="00D3147E"/>
    <w:rsid w:val="00D31505"/>
    <w:rsid w:val="00D318C0"/>
    <w:rsid w:val="00D32A45"/>
    <w:rsid w:val="00D32D07"/>
    <w:rsid w:val="00D32E06"/>
    <w:rsid w:val="00D33598"/>
    <w:rsid w:val="00D33801"/>
    <w:rsid w:val="00D3456B"/>
    <w:rsid w:val="00D34DF7"/>
    <w:rsid w:val="00D34FF8"/>
    <w:rsid w:val="00D35027"/>
    <w:rsid w:val="00D35383"/>
    <w:rsid w:val="00D36E42"/>
    <w:rsid w:val="00D37B2F"/>
    <w:rsid w:val="00D403DA"/>
    <w:rsid w:val="00D405C7"/>
    <w:rsid w:val="00D4124F"/>
    <w:rsid w:val="00D41B52"/>
    <w:rsid w:val="00D41F0C"/>
    <w:rsid w:val="00D425EC"/>
    <w:rsid w:val="00D42E35"/>
    <w:rsid w:val="00D4351B"/>
    <w:rsid w:val="00D43875"/>
    <w:rsid w:val="00D44B07"/>
    <w:rsid w:val="00D4551D"/>
    <w:rsid w:val="00D503D6"/>
    <w:rsid w:val="00D50E11"/>
    <w:rsid w:val="00D51F17"/>
    <w:rsid w:val="00D51FAC"/>
    <w:rsid w:val="00D52213"/>
    <w:rsid w:val="00D52395"/>
    <w:rsid w:val="00D52691"/>
    <w:rsid w:val="00D526BE"/>
    <w:rsid w:val="00D52977"/>
    <w:rsid w:val="00D52D43"/>
    <w:rsid w:val="00D53FA5"/>
    <w:rsid w:val="00D55867"/>
    <w:rsid w:val="00D57254"/>
    <w:rsid w:val="00D57CA6"/>
    <w:rsid w:val="00D6046A"/>
    <w:rsid w:val="00D60716"/>
    <w:rsid w:val="00D60DBA"/>
    <w:rsid w:val="00D61CA6"/>
    <w:rsid w:val="00D63367"/>
    <w:rsid w:val="00D63442"/>
    <w:rsid w:val="00D63613"/>
    <w:rsid w:val="00D64F8A"/>
    <w:rsid w:val="00D6543B"/>
    <w:rsid w:val="00D655ED"/>
    <w:rsid w:val="00D66B89"/>
    <w:rsid w:val="00D66C13"/>
    <w:rsid w:val="00D6728F"/>
    <w:rsid w:val="00D70287"/>
    <w:rsid w:val="00D70553"/>
    <w:rsid w:val="00D70F22"/>
    <w:rsid w:val="00D71520"/>
    <w:rsid w:val="00D7179A"/>
    <w:rsid w:val="00D719C5"/>
    <w:rsid w:val="00D72826"/>
    <w:rsid w:val="00D74E43"/>
    <w:rsid w:val="00D74FAA"/>
    <w:rsid w:val="00D75115"/>
    <w:rsid w:val="00D75692"/>
    <w:rsid w:val="00D76022"/>
    <w:rsid w:val="00D76C2D"/>
    <w:rsid w:val="00D777C4"/>
    <w:rsid w:val="00D77A27"/>
    <w:rsid w:val="00D80440"/>
    <w:rsid w:val="00D8170E"/>
    <w:rsid w:val="00D823EB"/>
    <w:rsid w:val="00D8242F"/>
    <w:rsid w:val="00D825CE"/>
    <w:rsid w:val="00D83909"/>
    <w:rsid w:val="00D84487"/>
    <w:rsid w:val="00D84DCB"/>
    <w:rsid w:val="00D84F58"/>
    <w:rsid w:val="00D85049"/>
    <w:rsid w:val="00D850B4"/>
    <w:rsid w:val="00D85C5B"/>
    <w:rsid w:val="00D87C10"/>
    <w:rsid w:val="00D90FA4"/>
    <w:rsid w:val="00D9172B"/>
    <w:rsid w:val="00D91ADB"/>
    <w:rsid w:val="00D93FC7"/>
    <w:rsid w:val="00D9428D"/>
    <w:rsid w:val="00D94D5C"/>
    <w:rsid w:val="00D96593"/>
    <w:rsid w:val="00DA0AE5"/>
    <w:rsid w:val="00DA0BD4"/>
    <w:rsid w:val="00DA1619"/>
    <w:rsid w:val="00DA16C9"/>
    <w:rsid w:val="00DA16EA"/>
    <w:rsid w:val="00DA1D60"/>
    <w:rsid w:val="00DA3488"/>
    <w:rsid w:val="00DA375D"/>
    <w:rsid w:val="00DA3862"/>
    <w:rsid w:val="00DA3F2A"/>
    <w:rsid w:val="00DA4703"/>
    <w:rsid w:val="00DA5C56"/>
    <w:rsid w:val="00DA673E"/>
    <w:rsid w:val="00DA78B4"/>
    <w:rsid w:val="00DB0F09"/>
    <w:rsid w:val="00DB0FF3"/>
    <w:rsid w:val="00DB12AA"/>
    <w:rsid w:val="00DB1575"/>
    <w:rsid w:val="00DB1CE5"/>
    <w:rsid w:val="00DB1E4C"/>
    <w:rsid w:val="00DB2233"/>
    <w:rsid w:val="00DB2517"/>
    <w:rsid w:val="00DB2B81"/>
    <w:rsid w:val="00DB3242"/>
    <w:rsid w:val="00DB3D3D"/>
    <w:rsid w:val="00DB4652"/>
    <w:rsid w:val="00DB48FA"/>
    <w:rsid w:val="00DB53A9"/>
    <w:rsid w:val="00DB5772"/>
    <w:rsid w:val="00DB58B8"/>
    <w:rsid w:val="00DB5E44"/>
    <w:rsid w:val="00DB6291"/>
    <w:rsid w:val="00DB6911"/>
    <w:rsid w:val="00DB6D60"/>
    <w:rsid w:val="00DB78CC"/>
    <w:rsid w:val="00DB7C5B"/>
    <w:rsid w:val="00DC0490"/>
    <w:rsid w:val="00DC0819"/>
    <w:rsid w:val="00DC08F0"/>
    <w:rsid w:val="00DC0B4E"/>
    <w:rsid w:val="00DC0D90"/>
    <w:rsid w:val="00DC0DB0"/>
    <w:rsid w:val="00DC1677"/>
    <w:rsid w:val="00DC1CCB"/>
    <w:rsid w:val="00DC2B9C"/>
    <w:rsid w:val="00DC37FB"/>
    <w:rsid w:val="00DC476D"/>
    <w:rsid w:val="00DC49AE"/>
    <w:rsid w:val="00DC61AC"/>
    <w:rsid w:val="00DC6565"/>
    <w:rsid w:val="00DC6B91"/>
    <w:rsid w:val="00DC7470"/>
    <w:rsid w:val="00DC7941"/>
    <w:rsid w:val="00DC79DD"/>
    <w:rsid w:val="00DC7CA2"/>
    <w:rsid w:val="00DD0EEF"/>
    <w:rsid w:val="00DD10F8"/>
    <w:rsid w:val="00DD1647"/>
    <w:rsid w:val="00DD165A"/>
    <w:rsid w:val="00DD174C"/>
    <w:rsid w:val="00DD1CCC"/>
    <w:rsid w:val="00DD1E62"/>
    <w:rsid w:val="00DD1FE1"/>
    <w:rsid w:val="00DD221C"/>
    <w:rsid w:val="00DD2832"/>
    <w:rsid w:val="00DD29CE"/>
    <w:rsid w:val="00DD2A62"/>
    <w:rsid w:val="00DD3348"/>
    <w:rsid w:val="00DD34C1"/>
    <w:rsid w:val="00DD364C"/>
    <w:rsid w:val="00DD3B38"/>
    <w:rsid w:val="00DD5C0D"/>
    <w:rsid w:val="00DD5C5A"/>
    <w:rsid w:val="00DD604D"/>
    <w:rsid w:val="00DD65F3"/>
    <w:rsid w:val="00DD6868"/>
    <w:rsid w:val="00DD6A2A"/>
    <w:rsid w:val="00DD6F33"/>
    <w:rsid w:val="00DD7D65"/>
    <w:rsid w:val="00DE02B7"/>
    <w:rsid w:val="00DE0BDF"/>
    <w:rsid w:val="00DE17F1"/>
    <w:rsid w:val="00DE1CEA"/>
    <w:rsid w:val="00DE1FC5"/>
    <w:rsid w:val="00DE2301"/>
    <w:rsid w:val="00DE2EE7"/>
    <w:rsid w:val="00DE4290"/>
    <w:rsid w:val="00DE5823"/>
    <w:rsid w:val="00DE6784"/>
    <w:rsid w:val="00DE7349"/>
    <w:rsid w:val="00DE738A"/>
    <w:rsid w:val="00DF027C"/>
    <w:rsid w:val="00DF0B35"/>
    <w:rsid w:val="00DF0B54"/>
    <w:rsid w:val="00DF1019"/>
    <w:rsid w:val="00DF12A8"/>
    <w:rsid w:val="00DF2C0D"/>
    <w:rsid w:val="00DF349F"/>
    <w:rsid w:val="00DF34FA"/>
    <w:rsid w:val="00DF408E"/>
    <w:rsid w:val="00DF409D"/>
    <w:rsid w:val="00DF483D"/>
    <w:rsid w:val="00DF590D"/>
    <w:rsid w:val="00DF5982"/>
    <w:rsid w:val="00DF6092"/>
    <w:rsid w:val="00DF670F"/>
    <w:rsid w:val="00DF6D12"/>
    <w:rsid w:val="00DF7334"/>
    <w:rsid w:val="00DF75B9"/>
    <w:rsid w:val="00DF7B7D"/>
    <w:rsid w:val="00DF7C7E"/>
    <w:rsid w:val="00DF7D1D"/>
    <w:rsid w:val="00E0034A"/>
    <w:rsid w:val="00E01B74"/>
    <w:rsid w:val="00E02267"/>
    <w:rsid w:val="00E02665"/>
    <w:rsid w:val="00E02E21"/>
    <w:rsid w:val="00E0348B"/>
    <w:rsid w:val="00E03D7A"/>
    <w:rsid w:val="00E0479B"/>
    <w:rsid w:val="00E0575E"/>
    <w:rsid w:val="00E05C1E"/>
    <w:rsid w:val="00E0688C"/>
    <w:rsid w:val="00E06A52"/>
    <w:rsid w:val="00E07BAC"/>
    <w:rsid w:val="00E07FD4"/>
    <w:rsid w:val="00E10585"/>
    <w:rsid w:val="00E10FF1"/>
    <w:rsid w:val="00E11038"/>
    <w:rsid w:val="00E12229"/>
    <w:rsid w:val="00E12D80"/>
    <w:rsid w:val="00E12DDE"/>
    <w:rsid w:val="00E12FA7"/>
    <w:rsid w:val="00E1311B"/>
    <w:rsid w:val="00E13481"/>
    <w:rsid w:val="00E135C7"/>
    <w:rsid w:val="00E138DA"/>
    <w:rsid w:val="00E13CF9"/>
    <w:rsid w:val="00E13D0A"/>
    <w:rsid w:val="00E14734"/>
    <w:rsid w:val="00E1480D"/>
    <w:rsid w:val="00E150DE"/>
    <w:rsid w:val="00E151F2"/>
    <w:rsid w:val="00E15363"/>
    <w:rsid w:val="00E153B7"/>
    <w:rsid w:val="00E1582B"/>
    <w:rsid w:val="00E1613C"/>
    <w:rsid w:val="00E16B94"/>
    <w:rsid w:val="00E16D54"/>
    <w:rsid w:val="00E17072"/>
    <w:rsid w:val="00E17C83"/>
    <w:rsid w:val="00E17CB0"/>
    <w:rsid w:val="00E20CE3"/>
    <w:rsid w:val="00E2178C"/>
    <w:rsid w:val="00E220A7"/>
    <w:rsid w:val="00E22214"/>
    <w:rsid w:val="00E23CAD"/>
    <w:rsid w:val="00E24661"/>
    <w:rsid w:val="00E248A4"/>
    <w:rsid w:val="00E25E40"/>
    <w:rsid w:val="00E26615"/>
    <w:rsid w:val="00E266F2"/>
    <w:rsid w:val="00E27A96"/>
    <w:rsid w:val="00E305B3"/>
    <w:rsid w:val="00E315B5"/>
    <w:rsid w:val="00E31BDD"/>
    <w:rsid w:val="00E31CD2"/>
    <w:rsid w:val="00E31F38"/>
    <w:rsid w:val="00E32279"/>
    <w:rsid w:val="00E3236D"/>
    <w:rsid w:val="00E3288F"/>
    <w:rsid w:val="00E32970"/>
    <w:rsid w:val="00E32CF2"/>
    <w:rsid w:val="00E334EA"/>
    <w:rsid w:val="00E338A0"/>
    <w:rsid w:val="00E33995"/>
    <w:rsid w:val="00E3416A"/>
    <w:rsid w:val="00E34CB2"/>
    <w:rsid w:val="00E35974"/>
    <w:rsid w:val="00E35C10"/>
    <w:rsid w:val="00E35C77"/>
    <w:rsid w:val="00E36149"/>
    <w:rsid w:val="00E3648F"/>
    <w:rsid w:val="00E368ED"/>
    <w:rsid w:val="00E369B3"/>
    <w:rsid w:val="00E371D4"/>
    <w:rsid w:val="00E37375"/>
    <w:rsid w:val="00E404B3"/>
    <w:rsid w:val="00E41123"/>
    <w:rsid w:val="00E41822"/>
    <w:rsid w:val="00E41A89"/>
    <w:rsid w:val="00E41F87"/>
    <w:rsid w:val="00E42393"/>
    <w:rsid w:val="00E4320B"/>
    <w:rsid w:val="00E4328D"/>
    <w:rsid w:val="00E43897"/>
    <w:rsid w:val="00E43C29"/>
    <w:rsid w:val="00E44F7F"/>
    <w:rsid w:val="00E44FEE"/>
    <w:rsid w:val="00E451B6"/>
    <w:rsid w:val="00E45311"/>
    <w:rsid w:val="00E456F6"/>
    <w:rsid w:val="00E4577F"/>
    <w:rsid w:val="00E45CC2"/>
    <w:rsid w:val="00E469C7"/>
    <w:rsid w:val="00E46F07"/>
    <w:rsid w:val="00E50BC4"/>
    <w:rsid w:val="00E50E91"/>
    <w:rsid w:val="00E51160"/>
    <w:rsid w:val="00E51455"/>
    <w:rsid w:val="00E51547"/>
    <w:rsid w:val="00E51A1B"/>
    <w:rsid w:val="00E522BF"/>
    <w:rsid w:val="00E522F3"/>
    <w:rsid w:val="00E52D76"/>
    <w:rsid w:val="00E53196"/>
    <w:rsid w:val="00E531CA"/>
    <w:rsid w:val="00E546AA"/>
    <w:rsid w:val="00E54C20"/>
    <w:rsid w:val="00E54F23"/>
    <w:rsid w:val="00E55CB3"/>
    <w:rsid w:val="00E563DA"/>
    <w:rsid w:val="00E56521"/>
    <w:rsid w:val="00E56533"/>
    <w:rsid w:val="00E57166"/>
    <w:rsid w:val="00E57256"/>
    <w:rsid w:val="00E5779E"/>
    <w:rsid w:val="00E57B27"/>
    <w:rsid w:val="00E600A6"/>
    <w:rsid w:val="00E60392"/>
    <w:rsid w:val="00E60541"/>
    <w:rsid w:val="00E60B2A"/>
    <w:rsid w:val="00E61229"/>
    <w:rsid w:val="00E61951"/>
    <w:rsid w:val="00E622DD"/>
    <w:rsid w:val="00E6303F"/>
    <w:rsid w:val="00E6485B"/>
    <w:rsid w:val="00E6513B"/>
    <w:rsid w:val="00E6585C"/>
    <w:rsid w:val="00E659B6"/>
    <w:rsid w:val="00E65BCB"/>
    <w:rsid w:val="00E65FAF"/>
    <w:rsid w:val="00E6651A"/>
    <w:rsid w:val="00E6789D"/>
    <w:rsid w:val="00E7012B"/>
    <w:rsid w:val="00E71015"/>
    <w:rsid w:val="00E72550"/>
    <w:rsid w:val="00E73737"/>
    <w:rsid w:val="00E739F8"/>
    <w:rsid w:val="00E744E7"/>
    <w:rsid w:val="00E7502B"/>
    <w:rsid w:val="00E767A2"/>
    <w:rsid w:val="00E76965"/>
    <w:rsid w:val="00E776CB"/>
    <w:rsid w:val="00E77AB1"/>
    <w:rsid w:val="00E77C03"/>
    <w:rsid w:val="00E802B9"/>
    <w:rsid w:val="00E80305"/>
    <w:rsid w:val="00E80BF2"/>
    <w:rsid w:val="00E81C52"/>
    <w:rsid w:val="00E82902"/>
    <w:rsid w:val="00E8290E"/>
    <w:rsid w:val="00E82B03"/>
    <w:rsid w:val="00E82C3C"/>
    <w:rsid w:val="00E8353D"/>
    <w:rsid w:val="00E8362A"/>
    <w:rsid w:val="00E83D6E"/>
    <w:rsid w:val="00E83F17"/>
    <w:rsid w:val="00E84396"/>
    <w:rsid w:val="00E845E5"/>
    <w:rsid w:val="00E84651"/>
    <w:rsid w:val="00E84860"/>
    <w:rsid w:val="00E84A7F"/>
    <w:rsid w:val="00E85272"/>
    <w:rsid w:val="00E859CC"/>
    <w:rsid w:val="00E85F05"/>
    <w:rsid w:val="00E86AC6"/>
    <w:rsid w:val="00E86ADB"/>
    <w:rsid w:val="00E86CED"/>
    <w:rsid w:val="00E878F0"/>
    <w:rsid w:val="00E90ABE"/>
    <w:rsid w:val="00E90D08"/>
    <w:rsid w:val="00E910CD"/>
    <w:rsid w:val="00E91CB0"/>
    <w:rsid w:val="00E9315B"/>
    <w:rsid w:val="00E933BA"/>
    <w:rsid w:val="00E93887"/>
    <w:rsid w:val="00E93AAF"/>
    <w:rsid w:val="00E93BB2"/>
    <w:rsid w:val="00E93DAA"/>
    <w:rsid w:val="00E94665"/>
    <w:rsid w:val="00E94E22"/>
    <w:rsid w:val="00E95BBB"/>
    <w:rsid w:val="00E95FA9"/>
    <w:rsid w:val="00E9601A"/>
    <w:rsid w:val="00E976C8"/>
    <w:rsid w:val="00E978D0"/>
    <w:rsid w:val="00EA05D1"/>
    <w:rsid w:val="00EA0D56"/>
    <w:rsid w:val="00EA193A"/>
    <w:rsid w:val="00EA1DC9"/>
    <w:rsid w:val="00EA2184"/>
    <w:rsid w:val="00EA4219"/>
    <w:rsid w:val="00EA4462"/>
    <w:rsid w:val="00EA47BF"/>
    <w:rsid w:val="00EA4C1C"/>
    <w:rsid w:val="00EA5CB2"/>
    <w:rsid w:val="00EA64F5"/>
    <w:rsid w:val="00EA69F3"/>
    <w:rsid w:val="00EA6A59"/>
    <w:rsid w:val="00EA780C"/>
    <w:rsid w:val="00EA7F0B"/>
    <w:rsid w:val="00EB1149"/>
    <w:rsid w:val="00EB11EA"/>
    <w:rsid w:val="00EB1554"/>
    <w:rsid w:val="00EB201C"/>
    <w:rsid w:val="00EB27CE"/>
    <w:rsid w:val="00EB2C86"/>
    <w:rsid w:val="00EB33A7"/>
    <w:rsid w:val="00EB34CA"/>
    <w:rsid w:val="00EB3610"/>
    <w:rsid w:val="00EB3756"/>
    <w:rsid w:val="00EB3D79"/>
    <w:rsid w:val="00EB3DD2"/>
    <w:rsid w:val="00EB45F6"/>
    <w:rsid w:val="00EB4DDD"/>
    <w:rsid w:val="00EB4FCE"/>
    <w:rsid w:val="00EB602E"/>
    <w:rsid w:val="00EB6171"/>
    <w:rsid w:val="00EB6450"/>
    <w:rsid w:val="00EB65DF"/>
    <w:rsid w:val="00EB6DB3"/>
    <w:rsid w:val="00EB7247"/>
    <w:rsid w:val="00EB7AD9"/>
    <w:rsid w:val="00EB7C11"/>
    <w:rsid w:val="00EC005F"/>
    <w:rsid w:val="00EC012D"/>
    <w:rsid w:val="00EC01F6"/>
    <w:rsid w:val="00EC18A2"/>
    <w:rsid w:val="00EC289A"/>
    <w:rsid w:val="00EC2A16"/>
    <w:rsid w:val="00EC2FC9"/>
    <w:rsid w:val="00EC3483"/>
    <w:rsid w:val="00EC475A"/>
    <w:rsid w:val="00EC5406"/>
    <w:rsid w:val="00EC547C"/>
    <w:rsid w:val="00EC5886"/>
    <w:rsid w:val="00EC5C28"/>
    <w:rsid w:val="00EC608F"/>
    <w:rsid w:val="00EC6446"/>
    <w:rsid w:val="00EC6D72"/>
    <w:rsid w:val="00EC6DB9"/>
    <w:rsid w:val="00EC7516"/>
    <w:rsid w:val="00EC7999"/>
    <w:rsid w:val="00ED0381"/>
    <w:rsid w:val="00ED1261"/>
    <w:rsid w:val="00ED1FBC"/>
    <w:rsid w:val="00ED247D"/>
    <w:rsid w:val="00ED2B67"/>
    <w:rsid w:val="00ED2BBC"/>
    <w:rsid w:val="00ED38D3"/>
    <w:rsid w:val="00ED3F54"/>
    <w:rsid w:val="00ED4080"/>
    <w:rsid w:val="00ED4FFE"/>
    <w:rsid w:val="00ED5A38"/>
    <w:rsid w:val="00ED5CAE"/>
    <w:rsid w:val="00ED681F"/>
    <w:rsid w:val="00ED7694"/>
    <w:rsid w:val="00ED7747"/>
    <w:rsid w:val="00ED7C8E"/>
    <w:rsid w:val="00ED7EB9"/>
    <w:rsid w:val="00EE0335"/>
    <w:rsid w:val="00EE1B4E"/>
    <w:rsid w:val="00EE1D98"/>
    <w:rsid w:val="00EE3574"/>
    <w:rsid w:val="00EE3B1C"/>
    <w:rsid w:val="00EE3EF6"/>
    <w:rsid w:val="00EE4142"/>
    <w:rsid w:val="00EE480E"/>
    <w:rsid w:val="00EE5253"/>
    <w:rsid w:val="00EE58C0"/>
    <w:rsid w:val="00EE67AB"/>
    <w:rsid w:val="00EE7EEB"/>
    <w:rsid w:val="00EF01CC"/>
    <w:rsid w:val="00EF050C"/>
    <w:rsid w:val="00EF0D97"/>
    <w:rsid w:val="00EF1090"/>
    <w:rsid w:val="00EF1E2C"/>
    <w:rsid w:val="00EF1E8E"/>
    <w:rsid w:val="00EF22D6"/>
    <w:rsid w:val="00EF327C"/>
    <w:rsid w:val="00EF417A"/>
    <w:rsid w:val="00EF4226"/>
    <w:rsid w:val="00EF45BC"/>
    <w:rsid w:val="00EF51AB"/>
    <w:rsid w:val="00EF546A"/>
    <w:rsid w:val="00EF5F5B"/>
    <w:rsid w:val="00EF6772"/>
    <w:rsid w:val="00EF71CE"/>
    <w:rsid w:val="00EF75C9"/>
    <w:rsid w:val="00EF7879"/>
    <w:rsid w:val="00F005E2"/>
    <w:rsid w:val="00F00859"/>
    <w:rsid w:val="00F00929"/>
    <w:rsid w:val="00F01534"/>
    <w:rsid w:val="00F03943"/>
    <w:rsid w:val="00F03C36"/>
    <w:rsid w:val="00F0455A"/>
    <w:rsid w:val="00F04C17"/>
    <w:rsid w:val="00F05212"/>
    <w:rsid w:val="00F0572D"/>
    <w:rsid w:val="00F059E4"/>
    <w:rsid w:val="00F06167"/>
    <w:rsid w:val="00F06D20"/>
    <w:rsid w:val="00F06F0E"/>
    <w:rsid w:val="00F07C8E"/>
    <w:rsid w:val="00F105CE"/>
    <w:rsid w:val="00F1067B"/>
    <w:rsid w:val="00F10846"/>
    <w:rsid w:val="00F119F2"/>
    <w:rsid w:val="00F11D61"/>
    <w:rsid w:val="00F137BA"/>
    <w:rsid w:val="00F1456B"/>
    <w:rsid w:val="00F159AB"/>
    <w:rsid w:val="00F15A2B"/>
    <w:rsid w:val="00F15E8C"/>
    <w:rsid w:val="00F1659F"/>
    <w:rsid w:val="00F1670A"/>
    <w:rsid w:val="00F1678D"/>
    <w:rsid w:val="00F17179"/>
    <w:rsid w:val="00F177DE"/>
    <w:rsid w:val="00F1799C"/>
    <w:rsid w:val="00F17CF1"/>
    <w:rsid w:val="00F20658"/>
    <w:rsid w:val="00F20EA4"/>
    <w:rsid w:val="00F21DBA"/>
    <w:rsid w:val="00F225A9"/>
    <w:rsid w:val="00F22EFC"/>
    <w:rsid w:val="00F23AA0"/>
    <w:rsid w:val="00F23DCD"/>
    <w:rsid w:val="00F24BD2"/>
    <w:rsid w:val="00F24D1F"/>
    <w:rsid w:val="00F250AD"/>
    <w:rsid w:val="00F263D4"/>
    <w:rsid w:val="00F26C42"/>
    <w:rsid w:val="00F26F74"/>
    <w:rsid w:val="00F27274"/>
    <w:rsid w:val="00F276C1"/>
    <w:rsid w:val="00F30ECE"/>
    <w:rsid w:val="00F31544"/>
    <w:rsid w:val="00F31E8F"/>
    <w:rsid w:val="00F32477"/>
    <w:rsid w:val="00F32ED7"/>
    <w:rsid w:val="00F333C2"/>
    <w:rsid w:val="00F333D9"/>
    <w:rsid w:val="00F34AFB"/>
    <w:rsid w:val="00F34E08"/>
    <w:rsid w:val="00F35B36"/>
    <w:rsid w:val="00F35E2A"/>
    <w:rsid w:val="00F35E6A"/>
    <w:rsid w:val="00F36012"/>
    <w:rsid w:val="00F367C4"/>
    <w:rsid w:val="00F370E7"/>
    <w:rsid w:val="00F374E3"/>
    <w:rsid w:val="00F377F8"/>
    <w:rsid w:val="00F4002D"/>
    <w:rsid w:val="00F40574"/>
    <w:rsid w:val="00F40A64"/>
    <w:rsid w:val="00F40B95"/>
    <w:rsid w:val="00F40C62"/>
    <w:rsid w:val="00F417E7"/>
    <w:rsid w:val="00F41905"/>
    <w:rsid w:val="00F41DCD"/>
    <w:rsid w:val="00F425DE"/>
    <w:rsid w:val="00F42945"/>
    <w:rsid w:val="00F449E4"/>
    <w:rsid w:val="00F44B25"/>
    <w:rsid w:val="00F44B48"/>
    <w:rsid w:val="00F44EA6"/>
    <w:rsid w:val="00F4633D"/>
    <w:rsid w:val="00F46AD9"/>
    <w:rsid w:val="00F46D32"/>
    <w:rsid w:val="00F4751A"/>
    <w:rsid w:val="00F47B35"/>
    <w:rsid w:val="00F511AA"/>
    <w:rsid w:val="00F511C9"/>
    <w:rsid w:val="00F513E3"/>
    <w:rsid w:val="00F51C10"/>
    <w:rsid w:val="00F524FE"/>
    <w:rsid w:val="00F52E1D"/>
    <w:rsid w:val="00F54634"/>
    <w:rsid w:val="00F548E9"/>
    <w:rsid w:val="00F555E8"/>
    <w:rsid w:val="00F56299"/>
    <w:rsid w:val="00F568CA"/>
    <w:rsid w:val="00F601E9"/>
    <w:rsid w:val="00F609B3"/>
    <w:rsid w:val="00F6188C"/>
    <w:rsid w:val="00F61B50"/>
    <w:rsid w:val="00F63192"/>
    <w:rsid w:val="00F63A4D"/>
    <w:rsid w:val="00F64309"/>
    <w:rsid w:val="00F66F4B"/>
    <w:rsid w:val="00F6718C"/>
    <w:rsid w:val="00F6755C"/>
    <w:rsid w:val="00F702A2"/>
    <w:rsid w:val="00F708E7"/>
    <w:rsid w:val="00F71596"/>
    <w:rsid w:val="00F71603"/>
    <w:rsid w:val="00F71AF8"/>
    <w:rsid w:val="00F71D69"/>
    <w:rsid w:val="00F71E2D"/>
    <w:rsid w:val="00F72BF4"/>
    <w:rsid w:val="00F73573"/>
    <w:rsid w:val="00F7367A"/>
    <w:rsid w:val="00F73C8E"/>
    <w:rsid w:val="00F74112"/>
    <w:rsid w:val="00F74368"/>
    <w:rsid w:val="00F756F2"/>
    <w:rsid w:val="00F75A98"/>
    <w:rsid w:val="00F75D1D"/>
    <w:rsid w:val="00F75F46"/>
    <w:rsid w:val="00F7614A"/>
    <w:rsid w:val="00F778E5"/>
    <w:rsid w:val="00F778FB"/>
    <w:rsid w:val="00F802F8"/>
    <w:rsid w:val="00F810D9"/>
    <w:rsid w:val="00F814FC"/>
    <w:rsid w:val="00F8190A"/>
    <w:rsid w:val="00F81ED3"/>
    <w:rsid w:val="00F8226B"/>
    <w:rsid w:val="00F83463"/>
    <w:rsid w:val="00F83850"/>
    <w:rsid w:val="00F83D12"/>
    <w:rsid w:val="00F83E31"/>
    <w:rsid w:val="00F84346"/>
    <w:rsid w:val="00F844F4"/>
    <w:rsid w:val="00F8500B"/>
    <w:rsid w:val="00F85600"/>
    <w:rsid w:val="00F8644E"/>
    <w:rsid w:val="00F86EF1"/>
    <w:rsid w:val="00F8722E"/>
    <w:rsid w:val="00F87701"/>
    <w:rsid w:val="00F87A12"/>
    <w:rsid w:val="00F90C76"/>
    <w:rsid w:val="00F9128C"/>
    <w:rsid w:val="00F929D4"/>
    <w:rsid w:val="00F934EF"/>
    <w:rsid w:val="00F936AA"/>
    <w:rsid w:val="00F93CC1"/>
    <w:rsid w:val="00F9403F"/>
    <w:rsid w:val="00F941E9"/>
    <w:rsid w:val="00F942FF"/>
    <w:rsid w:val="00F94808"/>
    <w:rsid w:val="00F95835"/>
    <w:rsid w:val="00F963D7"/>
    <w:rsid w:val="00F96409"/>
    <w:rsid w:val="00F9684D"/>
    <w:rsid w:val="00F974E1"/>
    <w:rsid w:val="00FA0186"/>
    <w:rsid w:val="00FA0651"/>
    <w:rsid w:val="00FA0BB6"/>
    <w:rsid w:val="00FA0EBF"/>
    <w:rsid w:val="00FA1075"/>
    <w:rsid w:val="00FA2675"/>
    <w:rsid w:val="00FA2906"/>
    <w:rsid w:val="00FA32FD"/>
    <w:rsid w:val="00FA394B"/>
    <w:rsid w:val="00FA3D84"/>
    <w:rsid w:val="00FA3F5A"/>
    <w:rsid w:val="00FA3F99"/>
    <w:rsid w:val="00FA6B64"/>
    <w:rsid w:val="00FA6DA9"/>
    <w:rsid w:val="00FA7042"/>
    <w:rsid w:val="00FA71E6"/>
    <w:rsid w:val="00FA776A"/>
    <w:rsid w:val="00FB0163"/>
    <w:rsid w:val="00FB0F45"/>
    <w:rsid w:val="00FB185E"/>
    <w:rsid w:val="00FB2ADE"/>
    <w:rsid w:val="00FB3181"/>
    <w:rsid w:val="00FB5CAC"/>
    <w:rsid w:val="00FB6FA5"/>
    <w:rsid w:val="00FB7920"/>
    <w:rsid w:val="00FB7EE3"/>
    <w:rsid w:val="00FC0949"/>
    <w:rsid w:val="00FC0CF5"/>
    <w:rsid w:val="00FC188A"/>
    <w:rsid w:val="00FC2432"/>
    <w:rsid w:val="00FC293B"/>
    <w:rsid w:val="00FC3637"/>
    <w:rsid w:val="00FC4B88"/>
    <w:rsid w:val="00FC4D00"/>
    <w:rsid w:val="00FC5812"/>
    <w:rsid w:val="00FC5B23"/>
    <w:rsid w:val="00FC5F7B"/>
    <w:rsid w:val="00FC5F7E"/>
    <w:rsid w:val="00FC7156"/>
    <w:rsid w:val="00FC799D"/>
    <w:rsid w:val="00FC7C43"/>
    <w:rsid w:val="00FD043F"/>
    <w:rsid w:val="00FD0937"/>
    <w:rsid w:val="00FD1267"/>
    <w:rsid w:val="00FD1731"/>
    <w:rsid w:val="00FD1BA0"/>
    <w:rsid w:val="00FD1E64"/>
    <w:rsid w:val="00FD1EE8"/>
    <w:rsid w:val="00FD25BD"/>
    <w:rsid w:val="00FD262E"/>
    <w:rsid w:val="00FD28F0"/>
    <w:rsid w:val="00FD2C7C"/>
    <w:rsid w:val="00FD3511"/>
    <w:rsid w:val="00FD392D"/>
    <w:rsid w:val="00FD3E66"/>
    <w:rsid w:val="00FD410B"/>
    <w:rsid w:val="00FD4201"/>
    <w:rsid w:val="00FD4214"/>
    <w:rsid w:val="00FD453F"/>
    <w:rsid w:val="00FD4B41"/>
    <w:rsid w:val="00FD6639"/>
    <w:rsid w:val="00FD6DBA"/>
    <w:rsid w:val="00FD7015"/>
    <w:rsid w:val="00FD7E50"/>
    <w:rsid w:val="00FE0D04"/>
    <w:rsid w:val="00FE0D7E"/>
    <w:rsid w:val="00FE2AEE"/>
    <w:rsid w:val="00FE3670"/>
    <w:rsid w:val="00FE489B"/>
    <w:rsid w:val="00FE5ED8"/>
    <w:rsid w:val="00FE6867"/>
    <w:rsid w:val="00FE7118"/>
    <w:rsid w:val="00FE73EF"/>
    <w:rsid w:val="00FE771C"/>
    <w:rsid w:val="00FE79DA"/>
    <w:rsid w:val="00FE79DF"/>
    <w:rsid w:val="00FE7F56"/>
    <w:rsid w:val="00FF03BF"/>
    <w:rsid w:val="00FF0D0A"/>
    <w:rsid w:val="00FF0D96"/>
    <w:rsid w:val="00FF142F"/>
    <w:rsid w:val="00FF3DC5"/>
    <w:rsid w:val="00FF448F"/>
    <w:rsid w:val="00FF4988"/>
    <w:rsid w:val="00FF567E"/>
    <w:rsid w:val="00FF5DC1"/>
    <w:rsid w:val="00FF63BB"/>
    <w:rsid w:val="00FF649D"/>
    <w:rsid w:val="00FF6CAB"/>
    <w:rsid w:val="00FF7162"/>
    <w:rsid w:val="00FF77EA"/>
    <w:rsid w:val="00FF79B0"/>
    <w:rsid w:val="00FF7B86"/>
    <w:rsid w:val="00FF7CA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C1E29BEE-1984-44B2-8119-A47D9EA20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0A4B"/>
  </w:style>
  <w:style w:type="paragraph" w:styleId="Ttulo1">
    <w:name w:val="heading 1"/>
    <w:basedOn w:val="Normal"/>
    <w:next w:val="Normal"/>
    <w:link w:val="Ttulo1Car"/>
    <w:uiPriority w:val="9"/>
    <w:qFormat/>
    <w:rsid w:val="00654164"/>
    <w:pPr>
      <w:keepNext/>
      <w:keepLines/>
      <w:numPr>
        <w:numId w:val="6"/>
      </w:numPr>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numPr>
        <w:ilvl w:val="1"/>
        <w:numId w:val="6"/>
      </w:numPr>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F75F46"/>
    <w:pPr>
      <w:keepNext/>
      <w:keepLines/>
      <w:numPr>
        <w:ilvl w:val="2"/>
        <w:numId w:val="6"/>
      </w:numPr>
      <w:spacing w:before="40" w:after="0"/>
      <w:outlineLvl w:val="2"/>
    </w:pPr>
    <w:rPr>
      <w:rFonts w:eastAsiaTheme="majorEastAsia" w:cstheme="majorBidi"/>
      <w:color w:val="7D8589"/>
    </w:rPr>
  </w:style>
  <w:style w:type="paragraph" w:styleId="Ttulo4">
    <w:name w:val="heading 4"/>
    <w:basedOn w:val="Normal"/>
    <w:next w:val="Normal"/>
    <w:link w:val="Ttulo4Car"/>
    <w:uiPriority w:val="9"/>
    <w:semiHidden/>
    <w:unhideWhenUsed/>
    <w:qFormat/>
    <w:rsid w:val="00E82C3C"/>
    <w:pPr>
      <w:keepNext/>
      <w:keepLines/>
      <w:numPr>
        <w:ilvl w:val="3"/>
        <w:numId w:val="6"/>
      </w:numPr>
      <w:spacing w:before="80" w:after="40" w:line="276" w:lineRule="auto"/>
      <w:outlineLvl w:val="3"/>
    </w:pPr>
    <w:rPr>
      <w:rFonts w:asciiTheme="minorHAnsi" w:eastAsiaTheme="majorEastAsia" w:hAnsiTheme="minorHAnsi" w:cstheme="majorBidi"/>
      <w:i/>
      <w:iCs/>
      <w:color w:val="2F5496" w:themeColor="accent1" w:themeShade="BF"/>
      <w:spacing w:val="0"/>
      <w:sz w:val="22"/>
      <w:szCs w:val="22"/>
      <w:lang w:val="es-DO" w:eastAsia="es-DO"/>
    </w:rPr>
  </w:style>
  <w:style w:type="paragraph" w:styleId="Ttulo5">
    <w:name w:val="heading 5"/>
    <w:basedOn w:val="Normal"/>
    <w:next w:val="Normal"/>
    <w:link w:val="Ttulo5Car"/>
    <w:uiPriority w:val="9"/>
    <w:semiHidden/>
    <w:unhideWhenUsed/>
    <w:qFormat/>
    <w:rsid w:val="00E82C3C"/>
    <w:pPr>
      <w:keepNext/>
      <w:keepLines/>
      <w:numPr>
        <w:ilvl w:val="4"/>
        <w:numId w:val="6"/>
      </w:numPr>
      <w:spacing w:before="80" w:after="40" w:line="276" w:lineRule="auto"/>
      <w:outlineLvl w:val="4"/>
    </w:pPr>
    <w:rPr>
      <w:rFonts w:asciiTheme="minorHAnsi" w:eastAsiaTheme="majorEastAsia" w:hAnsiTheme="minorHAnsi" w:cstheme="majorBidi"/>
      <w:color w:val="2F5496" w:themeColor="accent1" w:themeShade="BF"/>
      <w:spacing w:val="0"/>
      <w:sz w:val="22"/>
      <w:szCs w:val="22"/>
      <w:lang w:val="es-DO" w:eastAsia="es-DO"/>
    </w:rPr>
  </w:style>
  <w:style w:type="paragraph" w:styleId="Ttulo6">
    <w:name w:val="heading 6"/>
    <w:basedOn w:val="Normal"/>
    <w:next w:val="Normal"/>
    <w:link w:val="Ttulo6Car"/>
    <w:uiPriority w:val="9"/>
    <w:semiHidden/>
    <w:unhideWhenUsed/>
    <w:qFormat/>
    <w:rsid w:val="00E82C3C"/>
    <w:pPr>
      <w:keepNext/>
      <w:keepLines/>
      <w:numPr>
        <w:ilvl w:val="5"/>
        <w:numId w:val="6"/>
      </w:numPr>
      <w:spacing w:before="40" w:after="0" w:line="276" w:lineRule="auto"/>
      <w:outlineLvl w:val="5"/>
    </w:pPr>
    <w:rPr>
      <w:rFonts w:asciiTheme="minorHAnsi" w:eastAsiaTheme="majorEastAsia" w:hAnsiTheme="minorHAnsi" w:cstheme="majorBidi"/>
      <w:i/>
      <w:iCs/>
      <w:color w:val="595959" w:themeColor="text1" w:themeTint="A6"/>
      <w:spacing w:val="0"/>
      <w:sz w:val="22"/>
      <w:szCs w:val="22"/>
      <w:lang w:val="es-DO" w:eastAsia="es-DO"/>
    </w:rPr>
  </w:style>
  <w:style w:type="paragraph" w:styleId="Ttulo7">
    <w:name w:val="heading 7"/>
    <w:basedOn w:val="Normal"/>
    <w:next w:val="Normal"/>
    <w:link w:val="Ttulo7Car"/>
    <w:uiPriority w:val="9"/>
    <w:semiHidden/>
    <w:unhideWhenUsed/>
    <w:qFormat/>
    <w:rsid w:val="00E82C3C"/>
    <w:pPr>
      <w:keepNext/>
      <w:keepLines/>
      <w:numPr>
        <w:ilvl w:val="6"/>
        <w:numId w:val="6"/>
      </w:numPr>
      <w:spacing w:before="40" w:after="0" w:line="276" w:lineRule="auto"/>
      <w:outlineLvl w:val="6"/>
    </w:pPr>
    <w:rPr>
      <w:rFonts w:asciiTheme="minorHAnsi" w:eastAsiaTheme="majorEastAsia" w:hAnsiTheme="minorHAnsi" w:cstheme="majorBidi"/>
      <w:color w:val="595959" w:themeColor="text1" w:themeTint="A6"/>
      <w:spacing w:val="0"/>
      <w:sz w:val="22"/>
      <w:szCs w:val="22"/>
      <w:lang w:val="es-DO" w:eastAsia="es-DO"/>
    </w:rPr>
  </w:style>
  <w:style w:type="paragraph" w:styleId="Ttulo8">
    <w:name w:val="heading 8"/>
    <w:basedOn w:val="Normal"/>
    <w:next w:val="Normal"/>
    <w:link w:val="Ttulo8Car"/>
    <w:uiPriority w:val="9"/>
    <w:semiHidden/>
    <w:unhideWhenUsed/>
    <w:qFormat/>
    <w:rsid w:val="00E82C3C"/>
    <w:pPr>
      <w:keepNext/>
      <w:keepLines/>
      <w:numPr>
        <w:ilvl w:val="7"/>
        <w:numId w:val="6"/>
      </w:numPr>
      <w:spacing w:after="0" w:line="276" w:lineRule="auto"/>
      <w:outlineLvl w:val="7"/>
    </w:pPr>
    <w:rPr>
      <w:rFonts w:asciiTheme="minorHAnsi" w:eastAsiaTheme="majorEastAsia" w:hAnsiTheme="minorHAnsi" w:cstheme="majorBidi"/>
      <w:i/>
      <w:iCs/>
      <w:color w:val="272727" w:themeColor="text1" w:themeTint="D8"/>
      <w:spacing w:val="0"/>
      <w:sz w:val="22"/>
      <w:szCs w:val="22"/>
      <w:lang w:val="es-DO" w:eastAsia="es-DO"/>
    </w:rPr>
  </w:style>
  <w:style w:type="paragraph" w:styleId="Ttulo9">
    <w:name w:val="heading 9"/>
    <w:basedOn w:val="Normal"/>
    <w:next w:val="Normal"/>
    <w:link w:val="Ttulo9Car"/>
    <w:uiPriority w:val="9"/>
    <w:semiHidden/>
    <w:unhideWhenUsed/>
    <w:qFormat/>
    <w:rsid w:val="00E82C3C"/>
    <w:pPr>
      <w:keepNext/>
      <w:keepLines/>
      <w:numPr>
        <w:ilvl w:val="8"/>
        <w:numId w:val="6"/>
      </w:numPr>
      <w:spacing w:after="0" w:line="276" w:lineRule="auto"/>
      <w:outlineLvl w:val="8"/>
    </w:pPr>
    <w:rPr>
      <w:rFonts w:asciiTheme="minorHAnsi" w:eastAsiaTheme="majorEastAsia" w:hAnsiTheme="minorHAnsi" w:cstheme="majorBidi"/>
      <w:color w:val="272727" w:themeColor="text1" w:themeTint="D8"/>
      <w:spacing w:val="0"/>
      <w:sz w:val="22"/>
      <w:szCs w:val="22"/>
      <w:lang w:val="es-DO" w:eastAsia="es-DO"/>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link w:val="SinespaciadoCar"/>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eastAsiaTheme="majorEastAsia"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1D20F8"/>
    <w:pPr>
      <w:tabs>
        <w:tab w:val="right" w:leader="dot" w:pos="7910"/>
      </w:tabs>
      <w:spacing w:after="100" w:line="360" w:lineRule="auto"/>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character" w:customStyle="1" w:styleId="Ttulo3Car">
    <w:name w:val="Título 3 Car"/>
    <w:basedOn w:val="Fuentedeprrafopredeter"/>
    <w:link w:val="Ttulo3"/>
    <w:uiPriority w:val="9"/>
    <w:rsid w:val="00F75F46"/>
    <w:rPr>
      <w:rFonts w:eastAsiaTheme="majorEastAsia" w:cstheme="majorBidi"/>
      <w:color w:val="7D8589"/>
    </w:rPr>
  </w:style>
  <w:style w:type="paragraph" w:styleId="Prrafodelista">
    <w:name w:val="List Paragraph"/>
    <w:basedOn w:val="Normal"/>
    <w:uiPriority w:val="34"/>
    <w:qFormat/>
    <w:rsid w:val="000F5CD4"/>
    <w:pPr>
      <w:ind w:left="720"/>
      <w:contextualSpacing/>
    </w:pPr>
    <w:rPr>
      <w:rFonts w:asciiTheme="minorHAnsi" w:hAnsiTheme="minorHAnsi" w:cstheme="minorBidi"/>
      <w:color w:val="auto"/>
      <w:spacing w:val="0"/>
      <w:sz w:val="22"/>
      <w:szCs w:val="22"/>
      <w14:ligatures w14:val="standardContextual"/>
    </w:rPr>
  </w:style>
  <w:style w:type="paragraph" w:styleId="TDC2">
    <w:name w:val="toc 2"/>
    <w:basedOn w:val="Normal"/>
    <w:next w:val="Normal"/>
    <w:autoRedefine/>
    <w:uiPriority w:val="39"/>
    <w:unhideWhenUsed/>
    <w:rsid w:val="0043356D"/>
    <w:pPr>
      <w:tabs>
        <w:tab w:val="right" w:leader="dot" w:pos="9350"/>
      </w:tabs>
      <w:spacing w:after="100"/>
      <w:ind w:left="240"/>
    </w:pPr>
    <w:rPr>
      <w:noProof/>
      <w:color w:val="7B7B7B" w:themeColor="accent3" w:themeShade="BF"/>
      <w:lang w:val="es-DO"/>
    </w:rPr>
  </w:style>
  <w:style w:type="paragraph" w:styleId="TDC3">
    <w:name w:val="toc 3"/>
    <w:basedOn w:val="Normal"/>
    <w:next w:val="Normal"/>
    <w:autoRedefine/>
    <w:uiPriority w:val="39"/>
    <w:unhideWhenUsed/>
    <w:rsid w:val="0017134B"/>
    <w:pPr>
      <w:tabs>
        <w:tab w:val="left" w:pos="1440"/>
        <w:tab w:val="right" w:leader="dot" w:pos="9350"/>
      </w:tabs>
      <w:spacing w:after="100"/>
      <w:ind w:left="480"/>
      <w:jc w:val="right"/>
    </w:pPr>
  </w:style>
  <w:style w:type="table" w:styleId="Tablaconcuadrcula">
    <w:name w:val="Table Grid"/>
    <w:basedOn w:val="Tablanormal"/>
    <w:uiPriority w:val="59"/>
    <w:rsid w:val="00D66B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
    <w:name w:val="Grid Table 4"/>
    <w:basedOn w:val="Tablanormal"/>
    <w:uiPriority w:val="49"/>
    <w:rsid w:val="00973B0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normal4">
    <w:name w:val="Plain Table 4"/>
    <w:basedOn w:val="Tablanormal"/>
    <w:uiPriority w:val="44"/>
    <w:rsid w:val="003E329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3">
    <w:name w:val="Plain Table 3"/>
    <w:basedOn w:val="Tablanormal"/>
    <w:uiPriority w:val="43"/>
    <w:rsid w:val="003E71F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31">
    <w:name w:val="Tabla normal 31"/>
    <w:basedOn w:val="Tablabsica2"/>
    <w:uiPriority w:val="43"/>
    <w:rsid w:val="00B56955"/>
    <w:pPr>
      <w:spacing w:after="0" w:line="240" w:lineRule="auto"/>
    </w:pPr>
    <w:rPr>
      <w:rFonts w:asciiTheme="minorHAnsi" w:hAnsiTheme="minorHAnsi" w:cstheme="minorBidi"/>
      <w:color w:val="auto"/>
      <w:spacing w:val="0"/>
      <w:sz w:val="22"/>
      <w:szCs w:val="22"/>
      <w:lang w:val="es-DO" w:eastAsia="es-DO"/>
    </w:rPr>
    <w:tblPr>
      <w:tblStyleRowBandSize w:val="1"/>
      <w:tblStyleColBandSize w:val="1"/>
    </w:tblPr>
    <w:tblStylePr w:type="firstRow">
      <w:rPr>
        <w:b/>
        <w:bCs/>
        <w:caps/>
      </w:rPr>
      <w:tblPr/>
      <w:tcPr>
        <w:tcBorders>
          <w:bottom w:val="single" w:sz="4" w:space="0" w:color="7F7F7F" w:themeColor="text1" w:themeTint="80"/>
          <w:tl2br w:val="none" w:sz="0" w:space="0" w:color="auto"/>
          <w:tr2bl w:val="none" w:sz="0" w:space="0" w:color="auto"/>
        </w:tcBorders>
      </w:tcPr>
    </w:tblStylePr>
    <w:tblStylePr w:type="lastRow">
      <w:rPr>
        <w:b/>
        <w:bCs/>
        <w:caps/>
        <w:color w:val="auto"/>
      </w:rPr>
      <w:tblPr/>
      <w:tcPr>
        <w:tcBorders>
          <w:top w:val="nil"/>
          <w:tl2br w:val="none" w:sz="0" w:space="0" w:color="auto"/>
          <w:tr2bl w:val="none" w:sz="0" w:space="0" w:color="auto"/>
        </w:tcBorders>
      </w:tcPr>
    </w:tblStylePr>
    <w:tblStylePr w:type="firstCol">
      <w:rPr>
        <w:b/>
        <w:bCs/>
        <w:caps/>
      </w:rPr>
      <w:tblPr/>
      <w:tcPr>
        <w:tcBorders>
          <w:right w:val="single" w:sz="4" w:space="0" w:color="7F7F7F" w:themeColor="text1" w:themeTint="80"/>
          <w:tl2br w:val="none" w:sz="0" w:space="0" w:color="auto"/>
          <w:tr2bl w:val="none" w:sz="0" w:space="0" w:color="auto"/>
        </w:tcBorders>
      </w:tcPr>
    </w:tblStylePr>
    <w:tblStylePr w:type="lastCol">
      <w:rPr>
        <w:b/>
        <w:bCs/>
        <w:caps/>
      </w:rPr>
      <w:tblPr/>
      <w:tcPr>
        <w:tcBorders>
          <w:left w:val="nil"/>
          <w:tl2br w:val="none" w:sz="0" w:space="0" w:color="auto"/>
          <w:tr2bl w:val="none" w:sz="0" w:space="0" w:color="auto"/>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rPr>
        <w:b/>
        <w:bCs/>
      </w:rPr>
      <w:tblPr/>
      <w:tcPr>
        <w:tcBorders>
          <w:left w:val="nil"/>
          <w:tl2br w:val="none" w:sz="0" w:space="0" w:color="auto"/>
          <w:tr2bl w:val="none" w:sz="0" w:space="0" w:color="auto"/>
        </w:tcBorders>
      </w:tcPr>
    </w:tblStylePr>
    <w:tblStylePr w:type="nwCell">
      <w:tblPr/>
      <w:tcPr>
        <w:tcBorders>
          <w:right w:val="nil"/>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aconcuadrcula4-nfasis11">
    <w:name w:val="Tabla con cuadrícula 4 - Énfasis 11"/>
    <w:basedOn w:val="Tablanormal"/>
    <w:next w:val="Tablaconcuadrcula4-nfasis1"/>
    <w:uiPriority w:val="49"/>
    <w:rsid w:val="00924378"/>
    <w:pPr>
      <w:spacing w:after="0" w:line="240" w:lineRule="auto"/>
    </w:pPr>
    <w:rPr>
      <w:rFonts w:ascii="Aptos" w:hAnsi="Aptos" w:cs="Arial"/>
      <w:color w:val="auto"/>
      <w:spacing w:val="0"/>
      <w:kern w:val="2"/>
      <w:sz w:val="22"/>
      <w:szCs w:val="22"/>
      <w:lang w:val="es-DO"/>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styleId="Tablaconcuadrcula4-nfasis1">
    <w:name w:val="Grid Table 4 Accent 1"/>
    <w:basedOn w:val="Tablanormal"/>
    <w:uiPriority w:val="49"/>
    <w:rsid w:val="0092437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clara">
    <w:name w:val="Grid Table Light"/>
    <w:basedOn w:val="Tablanormal"/>
    <w:uiPriority w:val="40"/>
    <w:rsid w:val="0092437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1">
    <w:name w:val="Plain Table 1"/>
    <w:basedOn w:val="Tablanormal"/>
    <w:uiPriority w:val="41"/>
    <w:rsid w:val="009243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92437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SinespaciadoCar">
    <w:name w:val="Sin espaciado Car"/>
    <w:basedOn w:val="Fuentedeprrafopredeter"/>
    <w:link w:val="Sinespaciado"/>
    <w:uiPriority w:val="1"/>
    <w:locked/>
    <w:rsid w:val="00AA325D"/>
    <w:rPr>
      <w:rFonts w:eastAsia="Calibri"/>
      <w:color w:val="595959" w:themeColor="text1" w:themeTint="A6"/>
    </w:rPr>
  </w:style>
  <w:style w:type="paragraph" w:styleId="Textonotapie">
    <w:name w:val="footnote text"/>
    <w:basedOn w:val="Normal"/>
    <w:link w:val="TextonotapieCar"/>
    <w:uiPriority w:val="99"/>
    <w:semiHidden/>
    <w:unhideWhenUsed/>
    <w:rsid w:val="0092601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26019"/>
    <w:rPr>
      <w:sz w:val="20"/>
      <w:szCs w:val="20"/>
    </w:rPr>
  </w:style>
  <w:style w:type="character" w:styleId="Refdenotaalpie">
    <w:name w:val="footnote reference"/>
    <w:basedOn w:val="Fuentedeprrafopredeter"/>
    <w:uiPriority w:val="99"/>
    <w:semiHidden/>
    <w:unhideWhenUsed/>
    <w:rsid w:val="00926019"/>
    <w:rPr>
      <w:vertAlign w:val="superscript"/>
    </w:rPr>
  </w:style>
  <w:style w:type="paragraph" w:styleId="TDC4">
    <w:name w:val="toc 4"/>
    <w:basedOn w:val="Normal"/>
    <w:next w:val="Normal"/>
    <w:autoRedefine/>
    <w:uiPriority w:val="39"/>
    <w:unhideWhenUsed/>
    <w:rsid w:val="001E5908"/>
    <w:pPr>
      <w:spacing w:after="100" w:line="278" w:lineRule="auto"/>
      <w:ind w:left="720"/>
    </w:pPr>
    <w:rPr>
      <w:rFonts w:asciiTheme="minorHAnsi" w:eastAsiaTheme="minorEastAsia" w:hAnsiTheme="minorHAnsi" w:cstheme="minorBidi"/>
      <w:color w:val="auto"/>
      <w:spacing w:val="0"/>
      <w:kern w:val="2"/>
      <w:lang w:val="es-DO" w:eastAsia="es-DO"/>
      <w14:ligatures w14:val="standardContextual"/>
    </w:rPr>
  </w:style>
  <w:style w:type="paragraph" w:styleId="TDC5">
    <w:name w:val="toc 5"/>
    <w:basedOn w:val="Normal"/>
    <w:next w:val="Normal"/>
    <w:autoRedefine/>
    <w:uiPriority w:val="39"/>
    <w:unhideWhenUsed/>
    <w:rsid w:val="001E5908"/>
    <w:pPr>
      <w:spacing w:after="100" w:line="278" w:lineRule="auto"/>
      <w:ind w:left="960"/>
    </w:pPr>
    <w:rPr>
      <w:rFonts w:asciiTheme="minorHAnsi" w:eastAsiaTheme="minorEastAsia" w:hAnsiTheme="minorHAnsi" w:cstheme="minorBidi"/>
      <w:color w:val="auto"/>
      <w:spacing w:val="0"/>
      <w:kern w:val="2"/>
      <w:lang w:val="es-DO" w:eastAsia="es-DO"/>
      <w14:ligatures w14:val="standardContextual"/>
    </w:rPr>
  </w:style>
  <w:style w:type="paragraph" w:styleId="TDC6">
    <w:name w:val="toc 6"/>
    <w:basedOn w:val="Normal"/>
    <w:next w:val="Normal"/>
    <w:autoRedefine/>
    <w:uiPriority w:val="39"/>
    <w:unhideWhenUsed/>
    <w:rsid w:val="001E5908"/>
    <w:pPr>
      <w:spacing w:after="100" w:line="278" w:lineRule="auto"/>
      <w:ind w:left="1200"/>
    </w:pPr>
    <w:rPr>
      <w:rFonts w:asciiTheme="minorHAnsi" w:eastAsiaTheme="minorEastAsia" w:hAnsiTheme="minorHAnsi" w:cstheme="minorBidi"/>
      <w:color w:val="auto"/>
      <w:spacing w:val="0"/>
      <w:kern w:val="2"/>
      <w:lang w:val="es-DO" w:eastAsia="es-DO"/>
      <w14:ligatures w14:val="standardContextual"/>
    </w:rPr>
  </w:style>
  <w:style w:type="paragraph" w:styleId="TDC7">
    <w:name w:val="toc 7"/>
    <w:basedOn w:val="Normal"/>
    <w:next w:val="Normal"/>
    <w:autoRedefine/>
    <w:uiPriority w:val="39"/>
    <w:unhideWhenUsed/>
    <w:rsid w:val="001E5908"/>
    <w:pPr>
      <w:spacing w:after="100" w:line="278" w:lineRule="auto"/>
      <w:ind w:left="1440"/>
    </w:pPr>
    <w:rPr>
      <w:rFonts w:asciiTheme="minorHAnsi" w:eastAsiaTheme="minorEastAsia" w:hAnsiTheme="minorHAnsi" w:cstheme="minorBidi"/>
      <w:color w:val="auto"/>
      <w:spacing w:val="0"/>
      <w:kern w:val="2"/>
      <w:lang w:val="es-DO" w:eastAsia="es-DO"/>
      <w14:ligatures w14:val="standardContextual"/>
    </w:rPr>
  </w:style>
  <w:style w:type="paragraph" w:styleId="TDC8">
    <w:name w:val="toc 8"/>
    <w:basedOn w:val="Normal"/>
    <w:next w:val="Normal"/>
    <w:autoRedefine/>
    <w:uiPriority w:val="39"/>
    <w:unhideWhenUsed/>
    <w:rsid w:val="001E5908"/>
    <w:pPr>
      <w:spacing w:after="100" w:line="278" w:lineRule="auto"/>
      <w:ind w:left="1680"/>
    </w:pPr>
    <w:rPr>
      <w:rFonts w:asciiTheme="minorHAnsi" w:eastAsiaTheme="minorEastAsia" w:hAnsiTheme="minorHAnsi" w:cstheme="minorBidi"/>
      <w:color w:val="auto"/>
      <w:spacing w:val="0"/>
      <w:kern w:val="2"/>
      <w:lang w:val="es-DO" w:eastAsia="es-DO"/>
      <w14:ligatures w14:val="standardContextual"/>
    </w:rPr>
  </w:style>
  <w:style w:type="paragraph" w:styleId="TDC9">
    <w:name w:val="toc 9"/>
    <w:basedOn w:val="Normal"/>
    <w:next w:val="Normal"/>
    <w:autoRedefine/>
    <w:uiPriority w:val="39"/>
    <w:unhideWhenUsed/>
    <w:rsid w:val="001E5908"/>
    <w:pPr>
      <w:spacing w:after="100" w:line="278" w:lineRule="auto"/>
      <w:ind w:left="1920"/>
    </w:pPr>
    <w:rPr>
      <w:rFonts w:asciiTheme="minorHAnsi" w:eastAsiaTheme="minorEastAsia" w:hAnsiTheme="minorHAnsi" w:cstheme="minorBidi"/>
      <w:color w:val="auto"/>
      <w:spacing w:val="0"/>
      <w:kern w:val="2"/>
      <w:lang w:val="es-DO" w:eastAsia="es-DO"/>
      <w14:ligatures w14:val="standardContextual"/>
    </w:rPr>
  </w:style>
  <w:style w:type="character" w:styleId="Mencinsinresolver">
    <w:name w:val="Unresolved Mention"/>
    <w:basedOn w:val="Fuentedeprrafopredeter"/>
    <w:uiPriority w:val="99"/>
    <w:semiHidden/>
    <w:unhideWhenUsed/>
    <w:rsid w:val="001E5908"/>
    <w:rPr>
      <w:color w:val="605E5C"/>
      <w:shd w:val="clear" w:color="auto" w:fill="E1DFDD"/>
    </w:rPr>
  </w:style>
  <w:style w:type="table" w:styleId="Tablanormal5">
    <w:name w:val="Plain Table 5"/>
    <w:basedOn w:val="Tablanormal"/>
    <w:uiPriority w:val="45"/>
    <w:rsid w:val="00A8635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notaalfinal">
    <w:name w:val="endnote text"/>
    <w:basedOn w:val="Normal"/>
    <w:link w:val="TextonotaalfinalCar"/>
    <w:uiPriority w:val="99"/>
    <w:semiHidden/>
    <w:unhideWhenUsed/>
    <w:rsid w:val="004F33A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4F33A7"/>
    <w:rPr>
      <w:sz w:val="20"/>
      <w:szCs w:val="20"/>
    </w:rPr>
  </w:style>
  <w:style w:type="character" w:styleId="Refdenotaalfinal">
    <w:name w:val="endnote reference"/>
    <w:basedOn w:val="Fuentedeprrafopredeter"/>
    <w:uiPriority w:val="99"/>
    <w:semiHidden/>
    <w:unhideWhenUsed/>
    <w:rsid w:val="004F33A7"/>
    <w:rPr>
      <w:vertAlign w:val="superscript"/>
    </w:rPr>
  </w:style>
  <w:style w:type="paragraph" w:styleId="NormalWeb">
    <w:name w:val="Normal (Web)"/>
    <w:basedOn w:val="Normal"/>
    <w:uiPriority w:val="99"/>
    <w:unhideWhenUsed/>
    <w:rsid w:val="009E4A29"/>
    <w:pPr>
      <w:spacing w:before="100" w:beforeAutospacing="1" w:after="100" w:afterAutospacing="1" w:line="240" w:lineRule="auto"/>
    </w:pPr>
    <w:rPr>
      <w:rFonts w:eastAsia="Times New Roman"/>
      <w:color w:val="auto"/>
      <w:spacing w:val="0"/>
      <w:lang w:val="es-ES" w:eastAsia="es-ES"/>
      <w14:ligatures w14:val="standardContextual"/>
    </w:rPr>
  </w:style>
  <w:style w:type="table" w:customStyle="1" w:styleId="Tablaconcuadrcula5oscura-nfasis51">
    <w:name w:val="Tabla con cuadrícula 5 oscura - Énfasis 51"/>
    <w:basedOn w:val="Tablanormal"/>
    <w:next w:val="Tablaconcuadrcula5oscura-nfasis5"/>
    <w:uiPriority w:val="50"/>
    <w:rsid w:val="009E4A29"/>
    <w:pPr>
      <w:spacing w:after="0" w:line="240" w:lineRule="auto"/>
    </w:pPr>
    <w:rPr>
      <w:rFonts w:asciiTheme="minorHAnsi" w:hAnsiTheme="minorHAnsi" w:cstheme="minorBidi"/>
      <w:color w:val="auto"/>
      <w:spacing w:val="0"/>
      <w:sz w:val="22"/>
      <w:szCs w:val="22"/>
      <w:lang w:val="es-DO"/>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Tablaconcuadrcula5oscura-nfasis5">
    <w:name w:val="Grid Table 5 Dark Accent 5"/>
    <w:basedOn w:val="Tablanormal"/>
    <w:uiPriority w:val="50"/>
    <w:rsid w:val="009E4A2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Estilo1">
    <w:name w:val="Estilo1"/>
    <w:basedOn w:val="Tablanormal"/>
    <w:uiPriority w:val="99"/>
    <w:rsid w:val="00BE045E"/>
    <w:pPr>
      <w:spacing w:after="0" w:line="240" w:lineRule="auto"/>
    </w:pPr>
    <w:tblPr/>
  </w:style>
  <w:style w:type="table" w:styleId="Tablabsica2">
    <w:name w:val="Table Simple 2"/>
    <w:basedOn w:val="Tablanormal"/>
    <w:uiPriority w:val="99"/>
    <w:semiHidden/>
    <w:unhideWhenUsed/>
    <w:rsid w:val="00BE045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numbering" w:customStyle="1" w:styleId="Estilo2">
    <w:name w:val="Estilo2"/>
    <w:uiPriority w:val="99"/>
    <w:rsid w:val="0050133F"/>
    <w:pPr>
      <w:numPr>
        <w:numId w:val="3"/>
      </w:numPr>
    </w:pPr>
  </w:style>
  <w:style w:type="numbering" w:customStyle="1" w:styleId="Estilo3">
    <w:name w:val="Estilo3"/>
    <w:uiPriority w:val="99"/>
    <w:rsid w:val="003D4C92"/>
    <w:pPr>
      <w:numPr>
        <w:numId w:val="4"/>
      </w:numPr>
    </w:pPr>
  </w:style>
  <w:style w:type="character" w:customStyle="1" w:styleId="Ttulo4Car">
    <w:name w:val="Título 4 Car"/>
    <w:basedOn w:val="Fuentedeprrafopredeter"/>
    <w:link w:val="Ttulo4"/>
    <w:uiPriority w:val="9"/>
    <w:semiHidden/>
    <w:rsid w:val="00E82C3C"/>
    <w:rPr>
      <w:rFonts w:asciiTheme="minorHAnsi" w:eastAsiaTheme="majorEastAsia" w:hAnsiTheme="minorHAnsi" w:cstheme="majorBidi"/>
      <w:i/>
      <w:iCs/>
      <w:color w:val="2F5496" w:themeColor="accent1" w:themeShade="BF"/>
      <w:spacing w:val="0"/>
      <w:sz w:val="22"/>
      <w:szCs w:val="22"/>
      <w:lang w:val="es-DO" w:eastAsia="es-DO"/>
    </w:rPr>
  </w:style>
  <w:style w:type="character" w:customStyle="1" w:styleId="Ttulo5Car">
    <w:name w:val="Título 5 Car"/>
    <w:basedOn w:val="Fuentedeprrafopredeter"/>
    <w:link w:val="Ttulo5"/>
    <w:uiPriority w:val="9"/>
    <w:semiHidden/>
    <w:rsid w:val="00E82C3C"/>
    <w:rPr>
      <w:rFonts w:asciiTheme="minorHAnsi" w:eastAsiaTheme="majorEastAsia" w:hAnsiTheme="minorHAnsi" w:cstheme="majorBidi"/>
      <w:color w:val="2F5496" w:themeColor="accent1" w:themeShade="BF"/>
      <w:spacing w:val="0"/>
      <w:sz w:val="22"/>
      <w:szCs w:val="22"/>
      <w:lang w:val="es-DO" w:eastAsia="es-DO"/>
    </w:rPr>
  </w:style>
  <w:style w:type="character" w:customStyle="1" w:styleId="Ttulo6Car">
    <w:name w:val="Título 6 Car"/>
    <w:basedOn w:val="Fuentedeprrafopredeter"/>
    <w:link w:val="Ttulo6"/>
    <w:uiPriority w:val="9"/>
    <w:semiHidden/>
    <w:rsid w:val="00E82C3C"/>
    <w:rPr>
      <w:rFonts w:asciiTheme="minorHAnsi" w:eastAsiaTheme="majorEastAsia" w:hAnsiTheme="minorHAnsi" w:cstheme="majorBidi"/>
      <w:i/>
      <w:iCs/>
      <w:color w:val="595959" w:themeColor="text1" w:themeTint="A6"/>
      <w:spacing w:val="0"/>
      <w:sz w:val="22"/>
      <w:szCs w:val="22"/>
      <w:lang w:val="es-DO" w:eastAsia="es-DO"/>
    </w:rPr>
  </w:style>
  <w:style w:type="character" w:customStyle="1" w:styleId="Ttulo7Car">
    <w:name w:val="Título 7 Car"/>
    <w:basedOn w:val="Fuentedeprrafopredeter"/>
    <w:link w:val="Ttulo7"/>
    <w:uiPriority w:val="9"/>
    <w:semiHidden/>
    <w:rsid w:val="00E82C3C"/>
    <w:rPr>
      <w:rFonts w:asciiTheme="minorHAnsi" w:eastAsiaTheme="majorEastAsia" w:hAnsiTheme="minorHAnsi" w:cstheme="majorBidi"/>
      <w:color w:val="595959" w:themeColor="text1" w:themeTint="A6"/>
      <w:spacing w:val="0"/>
      <w:sz w:val="22"/>
      <w:szCs w:val="22"/>
      <w:lang w:val="es-DO" w:eastAsia="es-DO"/>
    </w:rPr>
  </w:style>
  <w:style w:type="character" w:customStyle="1" w:styleId="Ttulo8Car">
    <w:name w:val="Título 8 Car"/>
    <w:basedOn w:val="Fuentedeprrafopredeter"/>
    <w:link w:val="Ttulo8"/>
    <w:uiPriority w:val="9"/>
    <w:semiHidden/>
    <w:rsid w:val="00E82C3C"/>
    <w:rPr>
      <w:rFonts w:asciiTheme="minorHAnsi" w:eastAsiaTheme="majorEastAsia" w:hAnsiTheme="minorHAnsi" w:cstheme="majorBidi"/>
      <w:i/>
      <w:iCs/>
      <w:color w:val="272727" w:themeColor="text1" w:themeTint="D8"/>
      <w:spacing w:val="0"/>
      <w:sz w:val="22"/>
      <w:szCs w:val="22"/>
      <w:lang w:val="es-DO" w:eastAsia="es-DO"/>
    </w:rPr>
  </w:style>
  <w:style w:type="character" w:customStyle="1" w:styleId="Ttulo9Car">
    <w:name w:val="Título 9 Car"/>
    <w:basedOn w:val="Fuentedeprrafopredeter"/>
    <w:link w:val="Ttulo9"/>
    <w:uiPriority w:val="9"/>
    <w:semiHidden/>
    <w:rsid w:val="00E82C3C"/>
    <w:rPr>
      <w:rFonts w:asciiTheme="minorHAnsi" w:eastAsiaTheme="majorEastAsia" w:hAnsiTheme="minorHAnsi" w:cstheme="majorBidi"/>
      <w:color w:val="272727" w:themeColor="text1" w:themeTint="D8"/>
      <w:spacing w:val="0"/>
      <w:sz w:val="22"/>
      <w:szCs w:val="22"/>
      <w:lang w:val="es-DO" w:eastAsia="es-DO"/>
    </w:rPr>
  </w:style>
  <w:style w:type="paragraph" w:styleId="Textodeglobo">
    <w:name w:val="Balloon Text"/>
    <w:basedOn w:val="Normal"/>
    <w:link w:val="TextodegloboCar"/>
    <w:uiPriority w:val="99"/>
    <w:semiHidden/>
    <w:unhideWhenUsed/>
    <w:rsid w:val="00E82C3C"/>
    <w:pPr>
      <w:spacing w:after="0" w:line="240" w:lineRule="auto"/>
    </w:pPr>
    <w:rPr>
      <w:rFonts w:ascii="Tahoma" w:eastAsia="Calibri" w:hAnsi="Tahoma" w:cs="Tahoma"/>
      <w:color w:val="auto"/>
      <w:spacing w:val="0"/>
      <w:sz w:val="16"/>
      <w:szCs w:val="16"/>
      <w:lang w:val="es-ES"/>
    </w:rPr>
  </w:style>
  <w:style w:type="character" w:customStyle="1" w:styleId="TextodegloboCar">
    <w:name w:val="Texto de globo Car"/>
    <w:basedOn w:val="Fuentedeprrafopredeter"/>
    <w:link w:val="Textodeglobo"/>
    <w:uiPriority w:val="99"/>
    <w:semiHidden/>
    <w:rsid w:val="00E82C3C"/>
    <w:rPr>
      <w:rFonts w:ascii="Tahoma" w:eastAsia="Calibri" w:hAnsi="Tahoma" w:cs="Tahoma"/>
      <w:color w:val="auto"/>
      <w:spacing w:val="0"/>
      <w:sz w:val="16"/>
      <w:szCs w:val="16"/>
      <w:lang w:val="es-ES"/>
    </w:rPr>
  </w:style>
  <w:style w:type="paragraph" w:styleId="Revisin">
    <w:name w:val="Revision"/>
    <w:hidden/>
    <w:uiPriority w:val="99"/>
    <w:semiHidden/>
    <w:rsid w:val="00E82C3C"/>
    <w:pPr>
      <w:spacing w:after="0" w:line="240" w:lineRule="auto"/>
    </w:pPr>
    <w:rPr>
      <w:rFonts w:ascii="Calibri" w:eastAsia="Calibri" w:hAnsi="Calibri"/>
      <w:color w:val="auto"/>
      <w:spacing w:val="0"/>
      <w:sz w:val="22"/>
      <w:szCs w:val="22"/>
      <w:lang w:val="es-ES"/>
    </w:rPr>
  </w:style>
  <w:style w:type="paragraph" w:styleId="Ttulo">
    <w:name w:val="Title"/>
    <w:basedOn w:val="Normal"/>
    <w:next w:val="Normal"/>
    <w:link w:val="TtuloCar"/>
    <w:uiPriority w:val="99"/>
    <w:qFormat/>
    <w:rsid w:val="00E82C3C"/>
    <w:pPr>
      <w:spacing w:after="80" w:line="240" w:lineRule="auto"/>
      <w:contextualSpacing/>
    </w:pPr>
    <w:rPr>
      <w:rFonts w:asciiTheme="majorHAnsi" w:eastAsiaTheme="majorEastAsia" w:hAnsiTheme="majorHAnsi" w:cstheme="majorBidi"/>
      <w:color w:val="auto"/>
      <w:spacing w:val="-10"/>
      <w:kern w:val="28"/>
      <w:sz w:val="56"/>
      <w:szCs w:val="56"/>
      <w:lang w:val="es-DO" w:eastAsia="es-DO"/>
    </w:rPr>
  </w:style>
  <w:style w:type="character" w:customStyle="1" w:styleId="TtuloCar">
    <w:name w:val="Título Car"/>
    <w:basedOn w:val="Fuentedeprrafopredeter"/>
    <w:link w:val="Ttulo"/>
    <w:uiPriority w:val="99"/>
    <w:rsid w:val="00E82C3C"/>
    <w:rPr>
      <w:rFonts w:asciiTheme="majorHAnsi" w:eastAsiaTheme="majorEastAsia" w:hAnsiTheme="majorHAnsi" w:cstheme="majorBidi"/>
      <w:color w:val="auto"/>
      <w:spacing w:val="-10"/>
      <w:kern w:val="28"/>
      <w:sz w:val="56"/>
      <w:szCs w:val="56"/>
      <w:lang w:val="es-DO" w:eastAsia="es-DO"/>
    </w:rPr>
  </w:style>
  <w:style w:type="paragraph" w:styleId="Subttulo">
    <w:name w:val="Subtitle"/>
    <w:basedOn w:val="Normal"/>
    <w:next w:val="Normal"/>
    <w:link w:val="SubttuloCar"/>
    <w:uiPriority w:val="11"/>
    <w:qFormat/>
    <w:rsid w:val="00E82C3C"/>
    <w:pPr>
      <w:numPr>
        <w:ilvl w:val="1"/>
      </w:numPr>
      <w:spacing w:after="200" w:line="276" w:lineRule="auto"/>
    </w:pPr>
    <w:rPr>
      <w:rFonts w:asciiTheme="minorHAnsi" w:eastAsiaTheme="majorEastAsia" w:hAnsiTheme="minorHAnsi" w:cstheme="majorBidi"/>
      <w:color w:val="595959" w:themeColor="text1" w:themeTint="A6"/>
      <w:spacing w:val="15"/>
      <w:sz w:val="28"/>
      <w:szCs w:val="28"/>
      <w:lang w:val="es-DO" w:eastAsia="es-DO"/>
    </w:rPr>
  </w:style>
  <w:style w:type="character" w:customStyle="1" w:styleId="SubttuloCar">
    <w:name w:val="Subtítulo Car"/>
    <w:basedOn w:val="Fuentedeprrafopredeter"/>
    <w:link w:val="Subttulo"/>
    <w:uiPriority w:val="11"/>
    <w:rsid w:val="00E82C3C"/>
    <w:rPr>
      <w:rFonts w:asciiTheme="minorHAnsi" w:eastAsiaTheme="majorEastAsia" w:hAnsiTheme="minorHAnsi" w:cstheme="majorBidi"/>
      <w:color w:val="595959" w:themeColor="text1" w:themeTint="A6"/>
      <w:spacing w:val="15"/>
      <w:sz w:val="28"/>
      <w:szCs w:val="28"/>
      <w:lang w:val="es-DO" w:eastAsia="es-DO"/>
    </w:rPr>
  </w:style>
  <w:style w:type="paragraph" w:styleId="Cita">
    <w:name w:val="Quote"/>
    <w:basedOn w:val="Normal"/>
    <w:next w:val="Normal"/>
    <w:link w:val="CitaCar"/>
    <w:uiPriority w:val="29"/>
    <w:qFormat/>
    <w:rsid w:val="00E82C3C"/>
    <w:pPr>
      <w:spacing w:before="160" w:after="200" w:line="276" w:lineRule="auto"/>
      <w:jc w:val="center"/>
    </w:pPr>
    <w:rPr>
      <w:rFonts w:asciiTheme="minorHAnsi" w:eastAsiaTheme="minorEastAsia" w:hAnsiTheme="minorHAnsi" w:cstheme="minorBidi"/>
      <w:i/>
      <w:iCs/>
      <w:color w:val="404040" w:themeColor="text1" w:themeTint="BF"/>
      <w:spacing w:val="0"/>
      <w:sz w:val="22"/>
      <w:szCs w:val="22"/>
      <w:lang w:val="es-DO" w:eastAsia="es-DO"/>
    </w:rPr>
  </w:style>
  <w:style w:type="character" w:customStyle="1" w:styleId="CitaCar">
    <w:name w:val="Cita Car"/>
    <w:basedOn w:val="Fuentedeprrafopredeter"/>
    <w:link w:val="Cita"/>
    <w:uiPriority w:val="29"/>
    <w:rsid w:val="00E82C3C"/>
    <w:rPr>
      <w:rFonts w:asciiTheme="minorHAnsi" w:eastAsiaTheme="minorEastAsia" w:hAnsiTheme="minorHAnsi" w:cstheme="minorBidi"/>
      <w:i/>
      <w:iCs/>
      <w:color w:val="404040" w:themeColor="text1" w:themeTint="BF"/>
      <w:spacing w:val="0"/>
      <w:sz w:val="22"/>
      <w:szCs w:val="22"/>
      <w:lang w:val="es-DO" w:eastAsia="es-DO"/>
    </w:rPr>
  </w:style>
  <w:style w:type="character" w:styleId="nfasisintenso">
    <w:name w:val="Intense Emphasis"/>
    <w:basedOn w:val="Fuentedeprrafopredeter"/>
    <w:uiPriority w:val="21"/>
    <w:qFormat/>
    <w:rsid w:val="00E82C3C"/>
    <w:rPr>
      <w:i/>
      <w:iCs/>
      <w:color w:val="2F5496" w:themeColor="accent1" w:themeShade="BF"/>
    </w:rPr>
  </w:style>
  <w:style w:type="paragraph" w:styleId="Citadestacada">
    <w:name w:val="Intense Quote"/>
    <w:basedOn w:val="Normal"/>
    <w:next w:val="Normal"/>
    <w:link w:val="CitadestacadaCar"/>
    <w:uiPriority w:val="30"/>
    <w:qFormat/>
    <w:rsid w:val="00E82C3C"/>
    <w:pPr>
      <w:pBdr>
        <w:top w:val="single" w:sz="4" w:space="10" w:color="2F5496" w:themeColor="accent1" w:themeShade="BF"/>
        <w:bottom w:val="single" w:sz="4" w:space="10" w:color="2F5496" w:themeColor="accent1" w:themeShade="BF"/>
      </w:pBdr>
      <w:spacing w:before="360" w:after="360" w:line="276" w:lineRule="auto"/>
      <w:ind w:left="864" w:right="864"/>
      <w:jc w:val="center"/>
    </w:pPr>
    <w:rPr>
      <w:rFonts w:asciiTheme="minorHAnsi" w:eastAsiaTheme="minorEastAsia" w:hAnsiTheme="minorHAnsi" w:cstheme="minorBidi"/>
      <w:i/>
      <w:iCs/>
      <w:color w:val="2F5496" w:themeColor="accent1" w:themeShade="BF"/>
      <w:spacing w:val="0"/>
      <w:sz w:val="22"/>
      <w:szCs w:val="22"/>
      <w:lang w:val="es-DO" w:eastAsia="es-DO"/>
    </w:rPr>
  </w:style>
  <w:style w:type="character" w:customStyle="1" w:styleId="CitadestacadaCar">
    <w:name w:val="Cita destacada Car"/>
    <w:basedOn w:val="Fuentedeprrafopredeter"/>
    <w:link w:val="Citadestacada"/>
    <w:uiPriority w:val="30"/>
    <w:rsid w:val="00E82C3C"/>
    <w:rPr>
      <w:rFonts w:asciiTheme="minorHAnsi" w:eastAsiaTheme="minorEastAsia" w:hAnsiTheme="minorHAnsi" w:cstheme="minorBidi"/>
      <w:i/>
      <w:iCs/>
      <w:color w:val="2F5496" w:themeColor="accent1" w:themeShade="BF"/>
      <w:spacing w:val="0"/>
      <w:sz w:val="22"/>
      <w:szCs w:val="22"/>
      <w:lang w:val="es-DO" w:eastAsia="es-DO"/>
    </w:rPr>
  </w:style>
  <w:style w:type="character" w:styleId="Referenciaintensa">
    <w:name w:val="Intense Reference"/>
    <w:basedOn w:val="Fuentedeprrafopredeter"/>
    <w:uiPriority w:val="32"/>
    <w:qFormat/>
    <w:rsid w:val="00E82C3C"/>
    <w:rPr>
      <w:b/>
      <w:bCs/>
      <w:smallCaps/>
      <w:color w:val="2F5496" w:themeColor="accent1" w:themeShade="BF"/>
      <w:spacing w:val="5"/>
    </w:rPr>
  </w:style>
  <w:style w:type="paragraph" w:customStyle="1" w:styleId="Default">
    <w:name w:val="Default"/>
    <w:rsid w:val="00E82C3C"/>
    <w:pPr>
      <w:autoSpaceDE w:val="0"/>
      <w:autoSpaceDN w:val="0"/>
      <w:adjustRightInd w:val="0"/>
      <w:spacing w:after="0" w:line="240" w:lineRule="auto"/>
    </w:pPr>
    <w:rPr>
      <w:rFonts w:ascii="Tw Cen MT" w:eastAsiaTheme="minorEastAsia" w:hAnsi="Tw Cen MT" w:cs="Tw Cen MT"/>
      <w:color w:val="000000"/>
      <w:spacing w:val="0"/>
      <w:lang w:val="es-US" w:eastAsia="es-DO"/>
    </w:rPr>
  </w:style>
  <w:style w:type="character" w:customStyle="1" w:styleId="vortalnumericspan">
    <w:name w:val="vortalnumericspan"/>
    <w:basedOn w:val="Fuentedeprrafopredeter"/>
    <w:rsid w:val="00E82C3C"/>
  </w:style>
  <w:style w:type="character" w:styleId="Textoennegrita">
    <w:name w:val="Strong"/>
    <w:basedOn w:val="Fuentedeprrafopredeter"/>
    <w:uiPriority w:val="22"/>
    <w:qFormat/>
    <w:rsid w:val="007048F7"/>
    <w:rPr>
      <w:b/>
      <w:bCs/>
    </w:rPr>
  </w:style>
  <w:style w:type="character" w:styleId="Hipervnculovisitado">
    <w:name w:val="FollowedHyperlink"/>
    <w:basedOn w:val="Fuentedeprrafopredeter"/>
    <w:uiPriority w:val="99"/>
    <w:semiHidden/>
    <w:unhideWhenUsed/>
    <w:rsid w:val="007048F7"/>
    <w:rPr>
      <w:color w:val="96607D"/>
      <w:u w:val="single"/>
    </w:rPr>
  </w:style>
  <w:style w:type="paragraph" w:customStyle="1" w:styleId="msonormal0">
    <w:name w:val="msonormal"/>
    <w:basedOn w:val="Normal"/>
    <w:rsid w:val="007048F7"/>
    <w:pPr>
      <w:spacing w:before="100" w:beforeAutospacing="1" w:after="100" w:afterAutospacing="1" w:line="240" w:lineRule="auto"/>
    </w:pPr>
    <w:rPr>
      <w:rFonts w:eastAsia="Times New Roman"/>
      <w:color w:val="auto"/>
      <w:spacing w:val="0"/>
      <w:lang w:val="es-DO" w:eastAsia="es-DO"/>
    </w:rPr>
  </w:style>
  <w:style w:type="paragraph" w:customStyle="1" w:styleId="xl65">
    <w:name w:val="xl65"/>
    <w:basedOn w:val="Normal"/>
    <w:rsid w:val="007048F7"/>
    <w:pPr>
      <w:pBdr>
        <w:bottom w:val="single" w:sz="8" w:space="0" w:color="auto"/>
        <w:right w:val="single" w:sz="8" w:space="0" w:color="auto"/>
      </w:pBdr>
      <w:shd w:val="clear" w:color="000000" w:fill="F6F6F6"/>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66">
    <w:name w:val="xl66"/>
    <w:basedOn w:val="Normal"/>
    <w:rsid w:val="007048F7"/>
    <w:pPr>
      <w:pBdr>
        <w:bottom w:val="single" w:sz="8" w:space="0" w:color="auto"/>
        <w:right w:val="single" w:sz="8" w:space="0" w:color="auto"/>
      </w:pBdr>
      <w:shd w:val="clear" w:color="000000" w:fill="F6F6F6"/>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67">
    <w:name w:val="xl67"/>
    <w:basedOn w:val="Normal"/>
    <w:rsid w:val="007048F7"/>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68">
    <w:name w:val="xl68"/>
    <w:basedOn w:val="Normal"/>
    <w:rsid w:val="007048F7"/>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69">
    <w:name w:val="xl69"/>
    <w:basedOn w:val="Normal"/>
    <w:rsid w:val="007048F7"/>
    <w:pPr>
      <w:pBdr>
        <w:left w:val="single" w:sz="8" w:space="0" w:color="auto"/>
        <w:bottom w:val="single" w:sz="8" w:space="0" w:color="auto"/>
        <w:right w:val="single" w:sz="8" w:space="0" w:color="auto"/>
      </w:pBdr>
      <w:shd w:val="clear" w:color="000000" w:fill="F6F6F6"/>
      <w:spacing w:before="100" w:beforeAutospacing="1" w:after="100" w:afterAutospacing="1" w:line="240" w:lineRule="auto"/>
      <w:jc w:val="center"/>
      <w:textAlignment w:val="center"/>
    </w:pPr>
    <w:rPr>
      <w:rFonts w:eastAsia="Times New Roman"/>
      <w:color w:val="000000"/>
      <w:spacing w:val="0"/>
      <w:lang w:val="es-DO" w:eastAsia="es-DO"/>
    </w:rPr>
  </w:style>
  <w:style w:type="paragraph" w:customStyle="1" w:styleId="xl70">
    <w:name w:val="xl70"/>
    <w:basedOn w:val="Normal"/>
    <w:rsid w:val="007048F7"/>
    <w:pPr>
      <w:pBdr>
        <w:bottom w:val="single" w:sz="8" w:space="0" w:color="auto"/>
        <w:right w:val="single" w:sz="8" w:space="0" w:color="auto"/>
      </w:pBdr>
      <w:shd w:val="clear" w:color="000000" w:fill="F6F6F6"/>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71">
    <w:name w:val="xl71"/>
    <w:basedOn w:val="Normal"/>
    <w:rsid w:val="007048F7"/>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72">
    <w:name w:val="xl72"/>
    <w:basedOn w:val="Normal"/>
    <w:rsid w:val="007048F7"/>
    <w:pPr>
      <w:pBdr>
        <w:right w:val="single" w:sz="8" w:space="0" w:color="auto"/>
      </w:pBdr>
      <w:shd w:val="clear" w:color="000000" w:fill="F6F6F6"/>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73">
    <w:name w:val="xl73"/>
    <w:basedOn w:val="Normal"/>
    <w:rsid w:val="007048F7"/>
    <w:pPr>
      <w:pBdr>
        <w:right w:val="single" w:sz="8" w:space="0" w:color="auto"/>
      </w:pBdr>
      <w:shd w:val="clear" w:color="000000" w:fill="F6F6F6"/>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74">
    <w:name w:val="xl74"/>
    <w:basedOn w:val="Normal"/>
    <w:rsid w:val="007048F7"/>
    <w:pPr>
      <w:pBdr>
        <w:right w:val="single" w:sz="8" w:space="0" w:color="auto"/>
      </w:pBdr>
      <w:shd w:val="clear" w:color="000000" w:fill="F6F6F6"/>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75">
    <w:name w:val="xl75"/>
    <w:basedOn w:val="Normal"/>
    <w:rsid w:val="007048F7"/>
    <w:pPr>
      <w:pBdr>
        <w:top w:val="single" w:sz="8" w:space="0" w:color="auto"/>
        <w:bottom w:val="single" w:sz="8" w:space="0" w:color="auto"/>
      </w:pBdr>
      <w:shd w:val="clear" w:color="000000" w:fill="0F4761"/>
      <w:spacing w:before="100" w:beforeAutospacing="1" w:after="100" w:afterAutospacing="1" w:line="240" w:lineRule="auto"/>
      <w:jc w:val="center"/>
      <w:textAlignment w:val="center"/>
    </w:pPr>
    <w:rPr>
      <w:rFonts w:eastAsia="Times New Roman"/>
      <w:color w:val="FFFFFF"/>
      <w:spacing w:val="0"/>
      <w:lang w:val="es-DO" w:eastAsia="es-DO"/>
    </w:rPr>
  </w:style>
  <w:style w:type="paragraph" w:customStyle="1" w:styleId="xl76">
    <w:name w:val="xl76"/>
    <w:basedOn w:val="Normal"/>
    <w:rsid w:val="007048F7"/>
    <w:pPr>
      <w:pBdr>
        <w:top w:val="single" w:sz="8" w:space="0" w:color="auto"/>
        <w:left w:val="single" w:sz="8" w:space="0" w:color="auto"/>
        <w:bottom w:val="single" w:sz="8" w:space="0" w:color="auto"/>
      </w:pBdr>
      <w:shd w:val="clear" w:color="000000" w:fill="0F4761"/>
      <w:spacing w:before="100" w:beforeAutospacing="1" w:after="100" w:afterAutospacing="1" w:line="240" w:lineRule="auto"/>
      <w:jc w:val="center"/>
      <w:textAlignment w:val="center"/>
    </w:pPr>
    <w:rPr>
      <w:rFonts w:eastAsia="Times New Roman"/>
      <w:color w:val="FFFFFF"/>
      <w:spacing w:val="0"/>
      <w:lang w:val="es-DO" w:eastAsia="es-DO"/>
    </w:rPr>
  </w:style>
  <w:style w:type="paragraph" w:customStyle="1" w:styleId="xl77">
    <w:name w:val="xl77"/>
    <w:basedOn w:val="Normal"/>
    <w:rsid w:val="007048F7"/>
    <w:pPr>
      <w:pBdr>
        <w:top w:val="single" w:sz="8" w:space="0" w:color="auto"/>
        <w:bottom w:val="single" w:sz="8" w:space="0" w:color="auto"/>
        <w:right w:val="single" w:sz="8" w:space="0" w:color="auto"/>
      </w:pBdr>
      <w:shd w:val="clear" w:color="000000" w:fill="0F4761"/>
      <w:spacing w:before="100" w:beforeAutospacing="1" w:after="100" w:afterAutospacing="1" w:line="240" w:lineRule="auto"/>
      <w:jc w:val="center"/>
      <w:textAlignment w:val="center"/>
    </w:pPr>
    <w:rPr>
      <w:rFonts w:eastAsia="Times New Roman"/>
      <w:color w:val="FFFFFF"/>
      <w:spacing w:val="0"/>
      <w:lang w:val="es-DO" w:eastAsia="es-DO"/>
    </w:rPr>
  </w:style>
  <w:style w:type="paragraph" w:customStyle="1" w:styleId="xl78">
    <w:name w:val="xl78"/>
    <w:basedOn w:val="Normal"/>
    <w:rsid w:val="007048F7"/>
    <w:pPr>
      <w:pBdr>
        <w:top w:val="single" w:sz="8" w:space="0" w:color="auto"/>
        <w:left w:val="single" w:sz="8" w:space="0" w:color="auto"/>
        <w:bottom w:val="single" w:sz="8" w:space="0" w:color="auto"/>
      </w:pBdr>
      <w:shd w:val="clear" w:color="000000" w:fill="0F4761"/>
      <w:spacing w:before="100" w:beforeAutospacing="1" w:after="100" w:afterAutospacing="1" w:line="240" w:lineRule="auto"/>
      <w:jc w:val="center"/>
      <w:textAlignment w:val="center"/>
    </w:pPr>
    <w:rPr>
      <w:rFonts w:eastAsia="Times New Roman"/>
      <w:b/>
      <w:bCs/>
      <w:color w:val="FFFFFF"/>
      <w:spacing w:val="0"/>
      <w:lang w:val="es-DO" w:eastAsia="es-DO"/>
    </w:rPr>
  </w:style>
  <w:style w:type="paragraph" w:customStyle="1" w:styleId="xl79">
    <w:name w:val="xl79"/>
    <w:basedOn w:val="Normal"/>
    <w:rsid w:val="007048F7"/>
    <w:pPr>
      <w:pBdr>
        <w:top w:val="single" w:sz="8" w:space="0" w:color="auto"/>
        <w:bottom w:val="single" w:sz="8" w:space="0" w:color="auto"/>
      </w:pBdr>
      <w:shd w:val="clear" w:color="000000" w:fill="0F4761"/>
      <w:spacing w:before="100" w:beforeAutospacing="1" w:after="100" w:afterAutospacing="1" w:line="240" w:lineRule="auto"/>
      <w:jc w:val="center"/>
      <w:textAlignment w:val="center"/>
    </w:pPr>
    <w:rPr>
      <w:rFonts w:eastAsia="Times New Roman"/>
      <w:b/>
      <w:bCs/>
      <w:color w:val="FFFFFF"/>
      <w:spacing w:val="0"/>
      <w:lang w:val="es-DO" w:eastAsia="es-DO"/>
    </w:rPr>
  </w:style>
  <w:style w:type="paragraph" w:customStyle="1" w:styleId="xl80">
    <w:name w:val="xl80"/>
    <w:basedOn w:val="Normal"/>
    <w:rsid w:val="007048F7"/>
    <w:pPr>
      <w:pBdr>
        <w:top w:val="single" w:sz="8" w:space="0" w:color="auto"/>
        <w:bottom w:val="single" w:sz="8" w:space="0" w:color="auto"/>
        <w:right w:val="single" w:sz="8" w:space="0" w:color="auto"/>
      </w:pBdr>
      <w:shd w:val="clear" w:color="000000" w:fill="0F4761"/>
      <w:spacing w:before="100" w:beforeAutospacing="1" w:after="100" w:afterAutospacing="1" w:line="240" w:lineRule="auto"/>
      <w:jc w:val="center"/>
      <w:textAlignment w:val="center"/>
    </w:pPr>
    <w:rPr>
      <w:rFonts w:eastAsia="Times New Roman"/>
      <w:b/>
      <w:bCs/>
      <w:color w:val="FFFFFF"/>
      <w:spacing w:val="0"/>
      <w:lang w:val="es-DO" w:eastAsia="es-DO"/>
    </w:rPr>
  </w:style>
  <w:style w:type="paragraph" w:customStyle="1" w:styleId="xl81">
    <w:name w:val="xl81"/>
    <w:basedOn w:val="Normal"/>
    <w:rsid w:val="007048F7"/>
    <w:pPr>
      <w:pBdr>
        <w:left w:val="single" w:sz="8" w:space="0" w:color="auto"/>
        <w:bottom w:val="single" w:sz="8" w:space="0" w:color="auto"/>
      </w:pBdr>
      <w:shd w:val="clear" w:color="000000" w:fill="0F4761"/>
      <w:spacing w:before="100" w:beforeAutospacing="1" w:after="100" w:afterAutospacing="1" w:line="240" w:lineRule="auto"/>
      <w:jc w:val="center"/>
      <w:textAlignment w:val="center"/>
    </w:pPr>
    <w:rPr>
      <w:rFonts w:ascii="Arial" w:eastAsia="Times New Roman" w:hAnsi="Arial" w:cs="Arial"/>
      <w:color w:val="FFFFFF"/>
      <w:spacing w:val="0"/>
      <w:lang w:val="es-DO" w:eastAsia="es-DO"/>
    </w:rPr>
  </w:style>
  <w:style w:type="paragraph" w:customStyle="1" w:styleId="xl82">
    <w:name w:val="xl82"/>
    <w:basedOn w:val="Normal"/>
    <w:rsid w:val="007048F7"/>
    <w:pPr>
      <w:pBdr>
        <w:top w:val="single" w:sz="8" w:space="0" w:color="auto"/>
        <w:left w:val="single" w:sz="8" w:space="0" w:color="auto"/>
        <w:bottom w:val="single" w:sz="8" w:space="0" w:color="auto"/>
      </w:pBdr>
      <w:shd w:val="clear" w:color="000000" w:fill="0F4761"/>
      <w:spacing w:before="100" w:beforeAutospacing="1" w:after="100" w:afterAutospacing="1" w:line="240" w:lineRule="auto"/>
      <w:jc w:val="center"/>
      <w:textAlignment w:val="center"/>
    </w:pPr>
    <w:rPr>
      <w:rFonts w:ascii="Arial" w:eastAsia="Times New Roman" w:hAnsi="Arial" w:cs="Arial"/>
      <w:color w:val="FFFFFF"/>
      <w:spacing w:val="0"/>
      <w:sz w:val="16"/>
      <w:szCs w:val="16"/>
      <w:lang w:val="es-DO" w:eastAsia="es-DO"/>
    </w:rPr>
  </w:style>
  <w:style w:type="paragraph" w:customStyle="1" w:styleId="xl83">
    <w:name w:val="xl83"/>
    <w:basedOn w:val="Normal"/>
    <w:rsid w:val="007048F7"/>
    <w:pPr>
      <w:pBdr>
        <w:top w:val="single" w:sz="8" w:space="0" w:color="auto"/>
        <w:bottom w:val="single" w:sz="8" w:space="0" w:color="auto"/>
      </w:pBdr>
      <w:shd w:val="clear" w:color="000000" w:fill="0F4761"/>
      <w:spacing w:before="100" w:beforeAutospacing="1" w:after="100" w:afterAutospacing="1" w:line="240" w:lineRule="auto"/>
      <w:jc w:val="center"/>
      <w:textAlignment w:val="center"/>
    </w:pPr>
    <w:rPr>
      <w:rFonts w:ascii="Arial" w:eastAsia="Times New Roman" w:hAnsi="Arial" w:cs="Arial"/>
      <w:color w:val="FFFFFF"/>
      <w:spacing w:val="0"/>
      <w:sz w:val="16"/>
      <w:szCs w:val="16"/>
      <w:lang w:val="es-DO" w:eastAsia="es-DO"/>
    </w:rPr>
  </w:style>
  <w:style w:type="paragraph" w:customStyle="1" w:styleId="xl84">
    <w:name w:val="xl84"/>
    <w:basedOn w:val="Normal"/>
    <w:rsid w:val="007048F7"/>
    <w:pPr>
      <w:pBdr>
        <w:top w:val="single" w:sz="8" w:space="0" w:color="auto"/>
        <w:bottom w:val="single" w:sz="8" w:space="0" w:color="auto"/>
        <w:right w:val="single" w:sz="8" w:space="0" w:color="auto"/>
      </w:pBdr>
      <w:shd w:val="clear" w:color="000000" w:fill="0F4761"/>
      <w:spacing w:before="100" w:beforeAutospacing="1" w:after="100" w:afterAutospacing="1" w:line="240" w:lineRule="auto"/>
      <w:jc w:val="center"/>
      <w:textAlignment w:val="center"/>
    </w:pPr>
    <w:rPr>
      <w:rFonts w:ascii="Arial" w:eastAsia="Times New Roman" w:hAnsi="Arial" w:cs="Arial"/>
      <w:color w:val="FFFFFF"/>
      <w:spacing w:val="0"/>
      <w:sz w:val="16"/>
      <w:szCs w:val="16"/>
      <w:lang w:val="es-DO" w:eastAsia="es-DO"/>
    </w:rPr>
  </w:style>
  <w:style w:type="paragraph" w:customStyle="1" w:styleId="xl85">
    <w:name w:val="xl85"/>
    <w:basedOn w:val="Normal"/>
    <w:rsid w:val="007048F7"/>
    <w:pPr>
      <w:pBdr>
        <w:top w:val="single" w:sz="8" w:space="0" w:color="auto"/>
        <w:bottom w:val="single" w:sz="8" w:space="0" w:color="auto"/>
        <w:right w:val="single" w:sz="8" w:space="0" w:color="auto"/>
      </w:pBdr>
      <w:shd w:val="clear" w:color="000000" w:fill="F6F6F6"/>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86">
    <w:name w:val="xl86"/>
    <w:basedOn w:val="Normal"/>
    <w:rsid w:val="007048F7"/>
    <w:pPr>
      <w:pBdr>
        <w:bottom w:val="single" w:sz="8" w:space="0" w:color="auto"/>
        <w:right w:val="single" w:sz="8" w:space="0" w:color="auto"/>
      </w:pBdr>
      <w:shd w:val="clear" w:color="000000" w:fill="F6F6F6"/>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87">
    <w:name w:val="xl87"/>
    <w:basedOn w:val="Normal"/>
    <w:rsid w:val="007048F7"/>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88">
    <w:name w:val="xl88"/>
    <w:basedOn w:val="Normal"/>
    <w:rsid w:val="007048F7"/>
    <w:pPr>
      <w:pBdr>
        <w:top w:val="single" w:sz="8" w:space="0" w:color="auto"/>
        <w:left w:val="single" w:sz="8" w:space="0" w:color="auto"/>
      </w:pBdr>
      <w:spacing w:before="100" w:beforeAutospacing="1" w:after="100" w:afterAutospacing="1" w:line="240" w:lineRule="auto"/>
      <w:textAlignment w:val="center"/>
    </w:pPr>
    <w:rPr>
      <w:rFonts w:eastAsia="Times New Roman"/>
      <w:b/>
      <w:bCs/>
      <w:color w:val="auto"/>
      <w:spacing w:val="0"/>
      <w:lang w:val="es-DO" w:eastAsia="es-DO"/>
    </w:rPr>
  </w:style>
  <w:style w:type="paragraph" w:customStyle="1" w:styleId="xl89">
    <w:name w:val="xl89"/>
    <w:basedOn w:val="Normal"/>
    <w:rsid w:val="007048F7"/>
    <w:pPr>
      <w:pBdr>
        <w:right w:val="single" w:sz="8" w:space="0" w:color="auto"/>
      </w:pBdr>
      <w:spacing w:before="100" w:beforeAutospacing="1" w:after="100" w:afterAutospacing="1" w:line="240" w:lineRule="auto"/>
      <w:jc w:val="center"/>
      <w:textAlignment w:val="center"/>
    </w:pPr>
    <w:rPr>
      <w:rFonts w:eastAsia="Times New Roman"/>
      <w:b/>
      <w:bCs/>
      <w:color w:val="auto"/>
      <w:spacing w:val="0"/>
      <w:lang w:val="es-DO" w:eastAsia="es-DO"/>
    </w:rPr>
  </w:style>
  <w:style w:type="paragraph" w:customStyle="1" w:styleId="xl90">
    <w:name w:val="xl90"/>
    <w:basedOn w:val="Normal"/>
    <w:rsid w:val="007048F7"/>
    <w:pPr>
      <w:pBdr>
        <w:top w:val="single" w:sz="4" w:space="0" w:color="auto"/>
        <w:left w:val="single" w:sz="4" w:space="0" w:color="auto"/>
        <w:bottom w:val="single" w:sz="4" w:space="0" w:color="auto"/>
        <w:right w:val="single" w:sz="4" w:space="0" w:color="auto"/>
      </w:pBdr>
      <w:shd w:val="clear" w:color="000000" w:fill="F6F6F6"/>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91">
    <w:name w:val="xl91"/>
    <w:basedOn w:val="Normal"/>
    <w:rsid w:val="007048F7"/>
    <w:pPr>
      <w:pBdr>
        <w:top w:val="single" w:sz="4" w:space="0" w:color="auto"/>
        <w:left w:val="single" w:sz="4" w:space="0" w:color="auto"/>
        <w:bottom w:val="single" w:sz="4" w:space="0" w:color="auto"/>
        <w:right w:val="single" w:sz="4" w:space="0" w:color="auto"/>
      </w:pBdr>
      <w:shd w:val="clear" w:color="000000" w:fill="F6F6F6"/>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92">
    <w:name w:val="xl92"/>
    <w:basedOn w:val="Normal"/>
    <w:rsid w:val="007048F7"/>
    <w:pPr>
      <w:pBdr>
        <w:top w:val="single" w:sz="4" w:space="0" w:color="auto"/>
        <w:left w:val="single" w:sz="4" w:space="0" w:color="auto"/>
        <w:bottom w:val="single" w:sz="4" w:space="0" w:color="auto"/>
        <w:right w:val="single" w:sz="4" w:space="0" w:color="auto"/>
      </w:pBdr>
      <w:shd w:val="clear" w:color="000000" w:fill="F6F6F6"/>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93">
    <w:name w:val="xl93"/>
    <w:basedOn w:val="Normal"/>
    <w:rsid w:val="00704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94">
    <w:name w:val="xl94"/>
    <w:basedOn w:val="Normal"/>
    <w:rsid w:val="00704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95">
    <w:name w:val="xl95"/>
    <w:basedOn w:val="Normal"/>
    <w:rsid w:val="00704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96">
    <w:name w:val="xl96"/>
    <w:basedOn w:val="Normal"/>
    <w:rsid w:val="007048F7"/>
    <w:pPr>
      <w:pBdr>
        <w:top w:val="single" w:sz="4" w:space="0" w:color="auto"/>
        <w:left w:val="single" w:sz="4" w:space="0" w:color="auto"/>
        <w:bottom w:val="single" w:sz="4" w:space="0" w:color="auto"/>
        <w:right w:val="single" w:sz="4" w:space="0" w:color="auto"/>
      </w:pBdr>
      <w:shd w:val="clear" w:color="000000" w:fill="F6F6F6"/>
      <w:spacing w:before="100" w:beforeAutospacing="1" w:after="100" w:afterAutospacing="1" w:line="240" w:lineRule="auto"/>
      <w:jc w:val="center"/>
      <w:textAlignment w:val="center"/>
    </w:pPr>
    <w:rPr>
      <w:rFonts w:eastAsia="Times New Roman"/>
      <w:color w:val="000000"/>
      <w:spacing w:val="0"/>
      <w:lang w:val="es-DO" w:eastAsia="es-DO"/>
    </w:rPr>
  </w:style>
  <w:style w:type="paragraph" w:customStyle="1" w:styleId="xl97">
    <w:name w:val="xl97"/>
    <w:basedOn w:val="Normal"/>
    <w:rsid w:val="007048F7"/>
    <w:pPr>
      <w:pBdr>
        <w:top w:val="single" w:sz="4" w:space="0" w:color="auto"/>
        <w:left w:val="single" w:sz="4" w:space="0" w:color="auto"/>
        <w:bottom w:val="single" w:sz="4" w:space="0" w:color="auto"/>
        <w:right w:val="single" w:sz="4" w:space="0" w:color="auto"/>
      </w:pBdr>
      <w:shd w:val="clear" w:color="000000" w:fill="F6F6F6"/>
      <w:spacing w:before="100" w:beforeAutospacing="1" w:after="100" w:afterAutospacing="1" w:line="240" w:lineRule="auto"/>
      <w:textAlignment w:val="center"/>
    </w:pPr>
    <w:rPr>
      <w:rFonts w:ascii="Arial" w:eastAsia="Times New Roman" w:hAnsi="Arial" w:cs="Arial"/>
      <w:color w:val="000000"/>
      <w:spacing w:val="0"/>
      <w:sz w:val="16"/>
      <w:szCs w:val="16"/>
      <w:lang w:val="es-DO" w:eastAsia="es-DO"/>
    </w:rPr>
  </w:style>
  <w:style w:type="paragraph" w:customStyle="1" w:styleId="xl98">
    <w:name w:val="xl98"/>
    <w:basedOn w:val="Normal"/>
    <w:rsid w:val="00704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pacing w:val="0"/>
      <w:lang w:val="es-DO" w:eastAsia="es-DO"/>
    </w:rPr>
  </w:style>
  <w:style w:type="paragraph" w:customStyle="1" w:styleId="xl99">
    <w:name w:val="xl99"/>
    <w:basedOn w:val="Normal"/>
    <w:rsid w:val="007048F7"/>
    <w:pPr>
      <w:spacing w:before="100" w:beforeAutospacing="1" w:after="100" w:afterAutospacing="1" w:line="240" w:lineRule="auto"/>
    </w:pPr>
    <w:rPr>
      <w:rFonts w:eastAsia="Times New Roman"/>
      <w:b/>
      <w:bCs/>
      <w:color w:val="auto"/>
      <w:spacing w:val="0"/>
      <w:lang w:val="es-DO" w:eastAsia="es-DO"/>
    </w:rPr>
  </w:style>
  <w:style w:type="paragraph" w:customStyle="1" w:styleId="xl100">
    <w:name w:val="xl100"/>
    <w:basedOn w:val="Normal"/>
    <w:rsid w:val="007048F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color w:val="000000"/>
      <w:spacing w:val="0"/>
      <w:lang w:val="es-DO" w:eastAsia="es-DO"/>
    </w:rPr>
  </w:style>
  <w:style w:type="paragraph" w:customStyle="1" w:styleId="xl101">
    <w:name w:val="xl101"/>
    <w:basedOn w:val="Normal"/>
    <w:rsid w:val="007048F7"/>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eastAsia="Times New Roman"/>
      <w:b/>
      <w:bCs/>
      <w:color w:val="auto"/>
      <w:spacing w:val="0"/>
      <w:lang w:val="es-DO" w:eastAsia="es-DO"/>
    </w:rPr>
  </w:style>
  <w:style w:type="paragraph" w:customStyle="1" w:styleId="xl102">
    <w:name w:val="xl102"/>
    <w:basedOn w:val="Normal"/>
    <w:rsid w:val="007048F7"/>
    <w:pPr>
      <w:pBdr>
        <w:top w:val="single" w:sz="8" w:space="0" w:color="auto"/>
        <w:left w:val="single" w:sz="8" w:space="0" w:color="auto"/>
        <w:bottom w:val="single" w:sz="8" w:space="0" w:color="auto"/>
        <w:right w:val="single" w:sz="8" w:space="0" w:color="auto"/>
      </w:pBdr>
      <w:shd w:val="clear" w:color="000000" w:fill="0F4761"/>
      <w:spacing w:before="100" w:beforeAutospacing="1" w:after="100" w:afterAutospacing="1" w:line="240" w:lineRule="auto"/>
      <w:textAlignment w:val="center"/>
    </w:pPr>
    <w:rPr>
      <w:rFonts w:ascii="Aptos" w:eastAsia="Times New Roman" w:hAnsi="Aptos"/>
      <w:color w:val="auto"/>
      <w:spacing w:val="0"/>
      <w:lang w:val="es-DO" w:eastAsia="es-DO"/>
    </w:rPr>
  </w:style>
  <w:style w:type="paragraph" w:customStyle="1" w:styleId="xl103">
    <w:name w:val="xl103"/>
    <w:basedOn w:val="Normal"/>
    <w:rsid w:val="007048F7"/>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eastAsia="Times New Roman"/>
      <w:b/>
      <w:bCs/>
      <w:color w:val="auto"/>
      <w:spacing w:val="0"/>
      <w:lang w:val="es-DO" w:eastAsia="es-DO"/>
    </w:rPr>
  </w:style>
  <w:style w:type="paragraph" w:customStyle="1" w:styleId="xl104">
    <w:name w:val="xl104"/>
    <w:basedOn w:val="Normal"/>
    <w:rsid w:val="007048F7"/>
    <w:pPr>
      <w:pBdr>
        <w:top w:val="single" w:sz="8" w:space="0" w:color="auto"/>
        <w:left w:val="single" w:sz="8" w:space="0" w:color="auto"/>
        <w:bottom w:val="single" w:sz="8" w:space="0" w:color="auto"/>
        <w:right w:val="single" w:sz="8" w:space="0" w:color="auto"/>
      </w:pBdr>
      <w:shd w:val="clear" w:color="000000" w:fill="F6F6F6"/>
      <w:spacing w:before="100" w:beforeAutospacing="1" w:after="100" w:afterAutospacing="1" w:line="240" w:lineRule="auto"/>
      <w:jc w:val="center"/>
      <w:textAlignment w:val="center"/>
    </w:pPr>
    <w:rPr>
      <w:rFonts w:eastAsia="Times New Roman"/>
      <w:color w:val="000000"/>
      <w:spacing w:val="0"/>
      <w:lang w:val="es-DO" w:eastAsia="es-DO"/>
    </w:rPr>
  </w:style>
  <w:style w:type="paragraph" w:customStyle="1" w:styleId="xl105">
    <w:name w:val="xl105"/>
    <w:basedOn w:val="Normal"/>
    <w:rsid w:val="007048F7"/>
    <w:pPr>
      <w:pBdr>
        <w:top w:val="single" w:sz="8" w:space="0" w:color="auto"/>
        <w:bottom w:val="single" w:sz="8" w:space="0" w:color="auto"/>
        <w:right w:val="single" w:sz="8" w:space="0" w:color="auto"/>
      </w:pBdr>
      <w:shd w:val="clear" w:color="000000" w:fill="F6F6F6"/>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106">
    <w:name w:val="xl106"/>
    <w:basedOn w:val="Normal"/>
    <w:rsid w:val="007048F7"/>
    <w:pPr>
      <w:pBdr>
        <w:top w:val="single" w:sz="8" w:space="0" w:color="auto"/>
        <w:bottom w:val="single" w:sz="8" w:space="0" w:color="auto"/>
        <w:right w:val="single" w:sz="8" w:space="0" w:color="auto"/>
      </w:pBdr>
      <w:shd w:val="clear" w:color="000000" w:fill="F6F6F6"/>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107">
    <w:name w:val="xl107"/>
    <w:basedOn w:val="Normal"/>
    <w:rsid w:val="007048F7"/>
    <w:pPr>
      <w:pBdr>
        <w:bottom w:val="single" w:sz="8" w:space="0" w:color="auto"/>
      </w:pBdr>
      <w:shd w:val="clear" w:color="000000" w:fill="0F4761"/>
      <w:spacing w:before="100" w:beforeAutospacing="1" w:after="100" w:afterAutospacing="1" w:line="240" w:lineRule="auto"/>
      <w:jc w:val="center"/>
      <w:textAlignment w:val="center"/>
    </w:pPr>
    <w:rPr>
      <w:rFonts w:ascii="Arial" w:eastAsia="Times New Roman" w:hAnsi="Arial" w:cs="Arial"/>
      <w:color w:val="FFFFFF"/>
      <w:spacing w:val="0"/>
      <w:lang w:val="es-DO" w:eastAsia="es-DO"/>
    </w:rPr>
  </w:style>
  <w:style w:type="paragraph" w:customStyle="1" w:styleId="xl108">
    <w:name w:val="xl108"/>
    <w:basedOn w:val="Normal"/>
    <w:rsid w:val="007048F7"/>
    <w:pPr>
      <w:pBdr>
        <w:left w:val="single" w:sz="8" w:space="0" w:color="auto"/>
        <w:right w:val="single" w:sz="8" w:space="0" w:color="auto"/>
      </w:pBdr>
      <w:shd w:val="clear" w:color="000000" w:fill="F6F6F6"/>
      <w:spacing w:before="100" w:beforeAutospacing="1" w:after="100" w:afterAutospacing="1" w:line="240" w:lineRule="auto"/>
      <w:jc w:val="center"/>
      <w:textAlignment w:val="center"/>
    </w:pPr>
    <w:rPr>
      <w:rFonts w:eastAsia="Times New Roman"/>
      <w:color w:val="000000"/>
      <w:spacing w:val="0"/>
      <w:lang w:val="es-DO" w:eastAsia="es-DO"/>
    </w:rPr>
  </w:style>
  <w:style w:type="paragraph" w:customStyle="1" w:styleId="xl109">
    <w:name w:val="xl109"/>
    <w:basedOn w:val="Normal"/>
    <w:rsid w:val="007048F7"/>
    <w:pPr>
      <w:pBdr>
        <w:top w:val="single" w:sz="4" w:space="0" w:color="auto"/>
        <w:left w:val="single" w:sz="4" w:space="0" w:color="auto"/>
        <w:bottom w:val="single" w:sz="4" w:space="0" w:color="auto"/>
        <w:right w:val="single" w:sz="4" w:space="0" w:color="auto"/>
      </w:pBdr>
      <w:shd w:val="clear" w:color="000000" w:fill="F6F6F6"/>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110">
    <w:name w:val="xl110"/>
    <w:basedOn w:val="Normal"/>
    <w:rsid w:val="007048F7"/>
    <w:pPr>
      <w:pBdr>
        <w:top w:val="single" w:sz="4" w:space="0" w:color="auto"/>
        <w:left w:val="single" w:sz="4" w:space="0" w:color="auto"/>
        <w:bottom w:val="single" w:sz="4" w:space="0" w:color="auto"/>
        <w:right w:val="single" w:sz="4" w:space="0" w:color="auto"/>
      </w:pBdr>
      <w:shd w:val="clear" w:color="000000" w:fill="F6F6F6"/>
      <w:spacing w:before="100" w:beforeAutospacing="1" w:after="100" w:afterAutospacing="1" w:line="240" w:lineRule="auto"/>
      <w:jc w:val="center"/>
      <w:textAlignment w:val="center"/>
    </w:pPr>
    <w:rPr>
      <w:rFonts w:ascii="Arial" w:eastAsia="Times New Roman" w:hAnsi="Arial" w:cs="Arial"/>
      <w:color w:val="000000"/>
      <w:spacing w:val="0"/>
      <w:sz w:val="20"/>
      <w:szCs w:val="20"/>
      <w:lang w:val="es-DO" w:eastAsia="es-DO"/>
    </w:rPr>
  </w:style>
  <w:style w:type="paragraph" w:customStyle="1" w:styleId="xl111">
    <w:name w:val="xl111"/>
    <w:basedOn w:val="Normal"/>
    <w:rsid w:val="007048F7"/>
    <w:pPr>
      <w:pBdr>
        <w:bottom w:val="single" w:sz="8" w:space="0" w:color="auto"/>
      </w:pBdr>
      <w:shd w:val="clear" w:color="000000" w:fill="F6F6F6"/>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112">
    <w:name w:val="xl112"/>
    <w:basedOn w:val="Normal"/>
    <w:rsid w:val="007048F7"/>
    <w:pPr>
      <w:shd w:val="clear" w:color="000000" w:fill="F6F6F6"/>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113">
    <w:name w:val="xl113"/>
    <w:basedOn w:val="Normal"/>
    <w:rsid w:val="007048F7"/>
    <w:pPr>
      <w:pBdr>
        <w:top w:val="single" w:sz="4" w:space="0" w:color="auto"/>
        <w:left w:val="single" w:sz="4" w:space="0" w:color="auto"/>
        <w:bottom w:val="single" w:sz="4" w:space="0" w:color="auto"/>
      </w:pBdr>
      <w:shd w:val="clear" w:color="000000" w:fill="F6F6F6"/>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114">
    <w:name w:val="xl114"/>
    <w:basedOn w:val="Normal"/>
    <w:rsid w:val="007048F7"/>
    <w:pPr>
      <w:pBdr>
        <w:top w:val="single" w:sz="8" w:space="0" w:color="auto"/>
        <w:right w:val="single" w:sz="8" w:space="0" w:color="auto"/>
      </w:pBdr>
      <w:shd w:val="clear" w:color="000000" w:fill="0F4761"/>
      <w:spacing w:before="100" w:beforeAutospacing="1" w:after="100" w:afterAutospacing="1" w:line="240" w:lineRule="auto"/>
      <w:jc w:val="center"/>
      <w:textAlignment w:val="center"/>
    </w:pPr>
    <w:rPr>
      <w:rFonts w:eastAsia="Times New Roman"/>
      <w:color w:val="FFFFFF"/>
      <w:spacing w:val="0"/>
      <w:lang w:val="es-DO" w:eastAsia="es-DO"/>
    </w:rPr>
  </w:style>
  <w:style w:type="paragraph" w:customStyle="1" w:styleId="xl115">
    <w:name w:val="xl115"/>
    <w:basedOn w:val="Normal"/>
    <w:rsid w:val="007048F7"/>
    <w:pPr>
      <w:pBdr>
        <w:top w:val="single" w:sz="4" w:space="0" w:color="auto"/>
        <w:left w:val="single" w:sz="4" w:space="0" w:color="auto"/>
        <w:bottom w:val="single" w:sz="4" w:space="0" w:color="auto"/>
        <w:right w:val="single" w:sz="4" w:space="0" w:color="auto"/>
      </w:pBdr>
      <w:shd w:val="clear" w:color="000000" w:fill="F6F6F6"/>
      <w:spacing w:before="100" w:beforeAutospacing="1" w:after="100" w:afterAutospacing="1" w:line="240" w:lineRule="auto"/>
      <w:jc w:val="center"/>
      <w:textAlignment w:val="center"/>
    </w:pPr>
    <w:rPr>
      <w:rFonts w:ascii="Arial" w:eastAsia="Times New Roman" w:hAnsi="Arial" w:cs="Arial"/>
      <w:color w:val="737376"/>
      <w:spacing w:val="0"/>
      <w:sz w:val="16"/>
      <w:szCs w:val="16"/>
      <w:lang w:val="es-DO" w:eastAsia="es-DO"/>
    </w:rPr>
  </w:style>
  <w:style w:type="paragraph" w:customStyle="1" w:styleId="xl116">
    <w:name w:val="xl116"/>
    <w:basedOn w:val="Normal"/>
    <w:rsid w:val="00704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sz w:val="16"/>
      <w:szCs w:val="16"/>
      <w:lang w:val="es-DO" w:eastAsia="es-DO"/>
    </w:rPr>
  </w:style>
  <w:style w:type="paragraph" w:customStyle="1" w:styleId="xl117">
    <w:name w:val="xl117"/>
    <w:basedOn w:val="Normal"/>
    <w:rsid w:val="00704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pacing w:val="0"/>
      <w:sz w:val="16"/>
      <w:szCs w:val="16"/>
      <w:lang w:val="es-DO" w:eastAsia="es-DO"/>
    </w:rPr>
  </w:style>
  <w:style w:type="paragraph" w:customStyle="1" w:styleId="xl118">
    <w:name w:val="xl118"/>
    <w:basedOn w:val="Normal"/>
    <w:rsid w:val="007048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auto"/>
      <w:spacing w:val="0"/>
      <w:lang w:val="es-DO" w:eastAsia="es-DO"/>
    </w:rPr>
  </w:style>
  <w:style w:type="paragraph" w:customStyle="1" w:styleId="xl119">
    <w:name w:val="xl119"/>
    <w:basedOn w:val="Normal"/>
    <w:rsid w:val="007048F7"/>
    <w:pPr>
      <w:pBdr>
        <w:top w:val="single" w:sz="8" w:space="0" w:color="auto"/>
        <w:left w:val="single" w:sz="8" w:space="0" w:color="auto"/>
        <w:bottom w:val="single" w:sz="8" w:space="0" w:color="auto"/>
      </w:pBdr>
      <w:shd w:val="clear" w:color="000000" w:fill="104861"/>
      <w:spacing w:before="100" w:beforeAutospacing="1" w:after="100" w:afterAutospacing="1" w:line="240" w:lineRule="auto"/>
      <w:jc w:val="center"/>
      <w:textAlignment w:val="center"/>
    </w:pPr>
    <w:rPr>
      <w:rFonts w:eastAsia="Times New Roman"/>
      <w:color w:val="FFFFFF"/>
      <w:spacing w:val="0"/>
      <w:lang w:val="es-DO" w:eastAsia="es-DO"/>
    </w:rPr>
  </w:style>
  <w:style w:type="paragraph" w:customStyle="1" w:styleId="xl120">
    <w:name w:val="xl120"/>
    <w:basedOn w:val="Normal"/>
    <w:rsid w:val="007048F7"/>
    <w:pPr>
      <w:pBdr>
        <w:top w:val="single" w:sz="8" w:space="0" w:color="auto"/>
        <w:bottom w:val="single" w:sz="8" w:space="0" w:color="auto"/>
      </w:pBdr>
      <w:shd w:val="clear" w:color="000000" w:fill="104861"/>
      <w:spacing w:before="100" w:beforeAutospacing="1" w:after="100" w:afterAutospacing="1" w:line="240" w:lineRule="auto"/>
      <w:jc w:val="center"/>
      <w:textAlignment w:val="center"/>
    </w:pPr>
    <w:rPr>
      <w:rFonts w:eastAsia="Times New Roman"/>
      <w:color w:val="FFFFFF"/>
      <w:spacing w:val="0"/>
      <w:lang w:val="es-DO" w:eastAsia="es-DO"/>
    </w:rPr>
  </w:style>
  <w:style w:type="paragraph" w:customStyle="1" w:styleId="xl121">
    <w:name w:val="xl121"/>
    <w:basedOn w:val="Normal"/>
    <w:rsid w:val="007048F7"/>
    <w:pPr>
      <w:pBdr>
        <w:top w:val="single" w:sz="8" w:space="0" w:color="auto"/>
        <w:right w:val="single" w:sz="8" w:space="0" w:color="auto"/>
      </w:pBdr>
      <w:shd w:val="clear" w:color="000000" w:fill="104861"/>
      <w:spacing w:before="100" w:beforeAutospacing="1" w:after="100" w:afterAutospacing="1" w:line="240" w:lineRule="auto"/>
      <w:jc w:val="center"/>
      <w:textAlignment w:val="center"/>
    </w:pPr>
    <w:rPr>
      <w:rFonts w:eastAsia="Times New Roman"/>
      <w:color w:val="FFFFFF"/>
      <w:spacing w:val="0"/>
      <w:lang w:val="es-DO" w:eastAsia="es-DO"/>
    </w:rPr>
  </w:style>
  <w:style w:type="paragraph" w:customStyle="1" w:styleId="xl122">
    <w:name w:val="xl122"/>
    <w:basedOn w:val="Normal"/>
    <w:rsid w:val="007048F7"/>
    <w:pPr>
      <w:pBdr>
        <w:top w:val="single" w:sz="4" w:space="0" w:color="auto"/>
        <w:left w:val="single" w:sz="4" w:space="0" w:color="auto"/>
        <w:bottom w:val="single" w:sz="4" w:space="0" w:color="auto"/>
        <w:right w:val="single" w:sz="4" w:space="0" w:color="auto"/>
      </w:pBdr>
      <w:shd w:val="clear" w:color="000000" w:fill="104861"/>
      <w:spacing w:before="100" w:beforeAutospacing="1" w:after="100" w:afterAutospacing="1" w:line="240" w:lineRule="auto"/>
      <w:textAlignment w:val="center"/>
    </w:pPr>
    <w:rPr>
      <w:rFonts w:eastAsia="Times New Roman"/>
      <w:b/>
      <w:bCs/>
      <w:color w:val="FFFFFF"/>
      <w:spacing w:val="0"/>
      <w:lang w:val="es-DO" w:eastAsia="es-DO"/>
    </w:rPr>
  </w:style>
  <w:style w:type="paragraph" w:customStyle="1" w:styleId="xl123">
    <w:name w:val="xl123"/>
    <w:basedOn w:val="Normal"/>
    <w:rsid w:val="007048F7"/>
    <w:pPr>
      <w:pBdr>
        <w:top w:val="single" w:sz="4" w:space="0" w:color="auto"/>
        <w:left w:val="single" w:sz="4" w:space="0" w:color="auto"/>
        <w:bottom w:val="single" w:sz="4" w:space="0" w:color="auto"/>
        <w:right w:val="single" w:sz="4" w:space="0" w:color="auto"/>
      </w:pBdr>
      <w:shd w:val="clear" w:color="000000" w:fill="104861"/>
      <w:spacing w:before="100" w:beforeAutospacing="1" w:after="100" w:afterAutospacing="1" w:line="240" w:lineRule="auto"/>
      <w:jc w:val="center"/>
      <w:textAlignment w:val="center"/>
    </w:pPr>
    <w:rPr>
      <w:rFonts w:eastAsia="Times New Roman"/>
      <w:b/>
      <w:bCs/>
      <w:color w:val="FFFFFF"/>
      <w:spacing w:val="0"/>
      <w:lang w:val="es-DO" w:eastAsia="es-DO"/>
    </w:rPr>
  </w:style>
  <w:style w:type="paragraph" w:customStyle="1" w:styleId="xl124">
    <w:name w:val="xl124"/>
    <w:basedOn w:val="Normal"/>
    <w:rsid w:val="007048F7"/>
    <w:pPr>
      <w:pBdr>
        <w:top w:val="single" w:sz="8" w:space="0" w:color="auto"/>
        <w:left w:val="single" w:sz="8" w:space="0" w:color="auto"/>
        <w:bottom w:val="single" w:sz="8" w:space="0" w:color="auto"/>
      </w:pBdr>
      <w:shd w:val="clear" w:color="000000" w:fill="104861"/>
      <w:spacing w:before="100" w:beforeAutospacing="1" w:after="100" w:afterAutospacing="1" w:line="240" w:lineRule="auto"/>
      <w:jc w:val="center"/>
      <w:textAlignment w:val="center"/>
    </w:pPr>
    <w:rPr>
      <w:rFonts w:ascii="Arial" w:eastAsia="Times New Roman" w:hAnsi="Arial" w:cs="Arial"/>
      <w:color w:val="FFFFFF"/>
      <w:spacing w:val="0"/>
      <w:sz w:val="16"/>
      <w:szCs w:val="16"/>
      <w:lang w:val="es-DO" w:eastAsia="es-DO"/>
    </w:rPr>
  </w:style>
  <w:style w:type="paragraph" w:customStyle="1" w:styleId="xl125">
    <w:name w:val="xl125"/>
    <w:basedOn w:val="Normal"/>
    <w:rsid w:val="007048F7"/>
    <w:pPr>
      <w:pBdr>
        <w:top w:val="single" w:sz="8" w:space="0" w:color="auto"/>
        <w:bottom w:val="single" w:sz="8" w:space="0" w:color="auto"/>
      </w:pBdr>
      <w:shd w:val="clear" w:color="000000" w:fill="104861"/>
      <w:spacing w:before="100" w:beforeAutospacing="1" w:after="100" w:afterAutospacing="1" w:line="240" w:lineRule="auto"/>
      <w:jc w:val="center"/>
      <w:textAlignment w:val="center"/>
    </w:pPr>
    <w:rPr>
      <w:rFonts w:ascii="Arial" w:eastAsia="Times New Roman" w:hAnsi="Arial" w:cs="Arial"/>
      <w:color w:val="FFFFFF"/>
      <w:spacing w:val="0"/>
      <w:sz w:val="16"/>
      <w:szCs w:val="16"/>
      <w:lang w:val="es-DO" w:eastAsia="es-DO"/>
    </w:rPr>
  </w:style>
  <w:style w:type="paragraph" w:customStyle="1" w:styleId="xl126">
    <w:name w:val="xl126"/>
    <w:basedOn w:val="Normal"/>
    <w:rsid w:val="007048F7"/>
    <w:pPr>
      <w:pBdr>
        <w:top w:val="single" w:sz="8" w:space="0" w:color="auto"/>
        <w:bottom w:val="single" w:sz="8" w:space="0" w:color="auto"/>
        <w:right w:val="single" w:sz="8" w:space="0" w:color="auto"/>
      </w:pBdr>
      <w:shd w:val="clear" w:color="000000" w:fill="104861"/>
      <w:spacing w:before="100" w:beforeAutospacing="1" w:after="100" w:afterAutospacing="1" w:line="240" w:lineRule="auto"/>
      <w:jc w:val="center"/>
      <w:textAlignment w:val="center"/>
    </w:pPr>
    <w:rPr>
      <w:rFonts w:ascii="Arial" w:eastAsia="Times New Roman" w:hAnsi="Arial" w:cs="Arial"/>
      <w:color w:val="FFFFFF"/>
      <w:spacing w:val="0"/>
      <w:sz w:val="16"/>
      <w:szCs w:val="16"/>
      <w:lang w:val="es-DO" w:eastAsia="es-DO"/>
    </w:rPr>
  </w:style>
  <w:style w:type="paragraph" w:customStyle="1" w:styleId="xl127">
    <w:name w:val="xl127"/>
    <w:basedOn w:val="Normal"/>
    <w:rsid w:val="007048F7"/>
    <w:pPr>
      <w:pBdr>
        <w:left w:val="single" w:sz="8" w:space="0" w:color="auto"/>
        <w:bottom w:val="single" w:sz="8" w:space="0" w:color="auto"/>
      </w:pBdr>
      <w:shd w:val="clear" w:color="000000" w:fill="104861"/>
      <w:spacing w:before="100" w:beforeAutospacing="1" w:after="100" w:afterAutospacing="1" w:line="240" w:lineRule="auto"/>
      <w:jc w:val="center"/>
      <w:textAlignment w:val="center"/>
    </w:pPr>
    <w:rPr>
      <w:rFonts w:ascii="Arial" w:eastAsia="Times New Roman" w:hAnsi="Arial" w:cs="Arial"/>
      <w:color w:val="FFFFFF"/>
      <w:spacing w:val="0"/>
      <w:lang w:val="es-DO" w:eastAsia="es-DO"/>
    </w:rPr>
  </w:style>
  <w:style w:type="paragraph" w:customStyle="1" w:styleId="xl128">
    <w:name w:val="xl128"/>
    <w:basedOn w:val="Normal"/>
    <w:rsid w:val="007048F7"/>
    <w:pPr>
      <w:pBdr>
        <w:bottom w:val="single" w:sz="8" w:space="0" w:color="auto"/>
      </w:pBdr>
      <w:shd w:val="clear" w:color="000000" w:fill="104861"/>
      <w:spacing w:before="100" w:beforeAutospacing="1" w:after="100" w:afterAutospacing="1" w:line="240" w:lineRule="auto"/>
      <w:jc w:val="center"/>
      <w:textAlignment w:val="center"/>
    </w:pPr>
    <w:rPr>
      <w:rFonts w:ascii="Arial" w:eastAsia="Times New Roman" w:hAnsi="Arial" w:cs="Arial"/>
      <w:color w:val="FFFFFF"/>
      <w:spacing w:val="0"/>
      <w:lang w:val="es-DO" w:eastAsia="es-DO"/>
    </w:rPr>
  </w:style>
  <w:style w:type="paragraph" w:customStyle="1" w:styleId="xl129">
    <w:name w:val="xl129"/>
    <w:basedOn w:val="Normal"/>
    <w:rsid w:val="007048F7"/>
    <w:pPr>
      <w:pBdr>
        <w:top w:val="single" w:sz="8" w:space="0" w:color="auto"/>
        <w:left w:val="single" w:sz="8" w:space="0" w:color="auto"/>
        <w:bottom w:val="single" w:sz="8" w:space="0" w:color="auto"/>
        <w:right w:val="single" w:sz="8" w:space="0" w:color="auto"/>
      </w:pBdr>
      <w:shd w:val="clear" w:color="000000" w:fill="104861"/>
      <w:spacing w:before="100" w:beforeAutospacing="1" w:after="100" w:afterAutospacing="1" w:line="240" w:lineRule="auto"/>
      <w:textAlignment w:val="center"/>
    </w:pPr>
    <w:rPr>
      <w:rFonts w:ascii="Aptos" w:eastAsia="Times New Roman" w:hAnsi="Aptos"/>
      <w:color w:val="FFFFFF"/>
      <w:spacing w:val="0"/>
      <w:lang w:val="es-DO" w:eastAsia="es-DO"/>
    </w:rPr>
  </w:style>
  <w:style w:type="paragraph" w:customStyle="1" w:styleId="xl130">
    <w:name w:val="xl130"/>
    <w:basedOn w:val="Normal"/>
    <w:rsid w:val="007048F7"/>
    <w:pPr>
      <w:pBdr>
        <w:top w:val="single" w:sz="8" w:space="0" w:color="auto"/>
        <w:left w:val="single" w:sz="8" w:space="0" w:color="auto"/>
        <w:bottom w:val="single" w:sz="8" w:space="0" w:color="auto"/>
      </w:pBdr>
      <w:shd w:val="clear" w:color="000000" w:fill="104861"/>
      <w:spacing w:before="100" w:beforeAutospacing="1" w:after="100" w:afterAutospacing="1" w:line="240" w:lineRule="auto"/>
      <w:jc w:val="center"/>
      <w:textAlignment w:val="center"/>
    </w:pPr>
    <w:rPr>
      <w:rFonts w:eastAsia="Times New Roman"/>
      <w:b/>
      <w:bCs/>
      <w:color w:val="FFFFFF"/>
      <w:spacing w:val="0"/>
      <w:lang w:val="es-DO" w:eastAsia="es-DO"/>
    </w:rPr>
  </w:style>
  <w:style w:type="paragraph" w:customStyle="1" w:styleId="xl131">
    <w:name w:val="xl131"/>
    <w:basedOn w:val="Normal"/>
    <w:rsid w:val="007048F7"/>
    <w:pPr>
      <w:pBdr>
        <w:top w:val="single" w:sz="8" w:space="0" w:color="auto"/>
        <w:bottom w:val="single" w:sz="8" w:space="0" w:color="auto"/>
      </w:pBdr>
      <w:shd w:val="clear" w:color="000000" w:fill="104861"/>
      <w:spacing w:before="100" w:beforeAutospacing="1" w:after="100" w:afterAutospacing="1" w:line="240" w:lineRule="auto"/>
      <w:jc w:val="center"/>
      <w:textAlignment w:val="center"/>
    </w:pPr>
    <w:rPr>
      <w:rFonts w:eastAsia="Times New Roman"/>
      <w:b/>
      <w:bCs/>
      <w:color w:val="FFFFFF"/>
      <w:spacing w:val="0"/>
      <w:lang w:val="es-DO" w:eastAsia="es-DO"/>
    </w:rPr>
  </w:style>
  <w:style w:type="paragraph" w:customStyle="1" w:styleId="xl132">
    <w:name w:val="xl132"/>
    <w:basedOn w:val="Normal"/>
    <w:rsid w:val="007048F7"/>
    <w:pPr>
      <w:pBdr>
        <w:top w:val="single" w:sz="8" w:space="0" w:color="auto"/>
        <w:bottom w:val="single" w:sz="8" w:space="0" w:color="auto"/>
        <w:right w:val="single" w:sz="8" w:space="0" w:color="auto"/>
      </w:pBdr>
      <w:shd w:val="clear" w:color="000000" w:fill="104861"/>
      <w:spacing w:before="100" w:beforeAutospacing="1" w:after="100" w:afterAutospacing="1" w:line="240" w:lineRule="auto"/>
      <w:jc w:val="center"/>
      <w:textAlignment w:val="center"/>
    </w:pPr>
    <w:rPr>
      <w:rFonts w:eastAsia="Times New Roman"/>
      <w:b/>
      <w:bCs/>
      <w:color w:val="FFFFFF"/>
      <w:spacing w:val="0"/>
      <w:lang w:val="es-DO" w:eastAsia="es-DO"/>
    </w:rPr>
  </w:style>
  <w:style w:type="paragraph" w:customStyle="1" w:styleId="xl133">
    <w:name w:val="xl133"/>
    <w:basedOn w:val="Normal"/>
    <w:rsid w:val="007048F7"/>
    <w:pPr>
      <w:pBdr>
        <w:left w:val="single" w:sz="8" w:space="0" w:color="auto"/>
        <w:bottom w:val="single" w:sz="8" w:space="0" w:color="auto"/>
      </w:pBdr>
      <w:shd w:val="clear" w:color="000000" w:fill="104861"/>
      <w:spacing w:before="100" w:beforeAutospacing="1" w:after="100" w:afterAutospacing="1" w:line="240" w:lineRule="auto"/>
      <w:jc w:val="center"/>
      <w:textAlignment w:val="center"/>
    </w:pPr>
    <w:rPr>
      <w:rFonts w:eastAsia="Times New Roman"/>
      <w:color w:val="FFFFFF"/>
      <w:spacing w:val="0"/>
      <w:lang w:val="es-DO" w:eastAsia="es-DO"/>
    </w:rPr>
  </w:style>
  <w:style w:type="paragraph" w:customStyle="1" w:styleId="xl134">
    <w:name w:val="xl134"/>
    <w:basedOn w:val="Normal"/>
    <w:rsid w:val="007048F7"/>
    <w:pPr>
      <w:pBdr>
        <w:bottom w:val="single" w:sz="8" w:space="0" w:color="auto"/>
      </w:pBdr>
      <w:shd w:val="clear" w:color="000000" w:fill="104861"/>
      <w:spacing w:before="100" w:beforeAutospacing="1" w:after="100" w:afterAutospacing="1" w:line="240" w:lineRule="auto"/>
      <w:jc w:val="center"/>
      <w:textAlignment w:val="center"/>
    </w:pPr>
    <w:rPr>
      <w:rFonts w:eastAsia="Times New Roman"/>
      <w:color w:val="FFFFFF"/>
      <w:spacing w:val="0"/>
      <w:lang w:val="es-DO" w:eastAsia="es-DO"/>
    </w:rPr>
  </w:style>
  <w:style w:type="paragraph" w:customStyle="1" w:styleId="xl135">
    <w:name w:val="xl135"/>
    <w:basedOn w:val="Normal"/>
    <w:rsid w:val="007048F7"/>
    <w:pPr>
      <w:pBdr>
        <w:bottom w:val="single" w:sz="8" w:space="0" w:color="auto"/>
        <w:right w:val="single" w:sz="8" w:space="0" w:color="auto"/>
      </w:pBdr>
      <w:shd w:val="clear" w:color="000000" w:fill="104861"/>
      <w:spacing w:before="100" w:beforeAutospacing="1" w:after="100" w:afterAutospacing="1" w:line="240" w:lineRule="auto"/>
      <w:jc w:val="center"/>
      <w:textAlignment w:val="center"/>
    </w:pPr>
    <w:rPr>
      <w:rFonts w:eastAsia="Times New Roman"/>
      <w:color w:val="FFFFFF"/>
      <w:spacing w:val="0"/>
      <w:lang w:val="es-DO" w:eastAsia="es-DO"/>
    </w:rPr>
  </w:style>
  <w:style w:type="paragraph" w:customStyle="1" w:styleId="xl136">
    <w:name w:val="xl136"/>
    <w:basedOn w:val="Normal"/>
    <w:rsid w:val="007048F7"/>
    <w:pPr>
      <w:pBdr>
        <w:top w:val="single" w:sz="8" w:space="0" w:color="auto"/>
        <w:left w:val="single" w:sz="8" w:space="0" w:color="auto"/>
        <w:bottom w:val="single" w:sz="8" w:space="0" w:color="auto"/>
      </w:pBdr>
      <w:shd w:val="clear" w:color="000000" w:fill="104861"/>
      <w:spacing w:before="100" w:beforeAutospacing="1" w:after="100" w:afterAutospacing="1" w:line="240" w:lineRule="auto"/>
      <w:textAlignment w:val="center"/>
    </w:pPr>
    <w:rPr>
      <w:rFonts w:eastAsia="Times New Roman"/>
      <w:b/>
      <w:bCs/>
      <w:color w:val="FFFFFF"/>
      <w:spacing w:val="0"/>
      <w:lang w:val="es-DO" w:eastAsia="es-DO"/>
    </w:rPr>
  </w:style>
  <w:style w:type="paragraph" w:customStyle="1" w:styleId="xl137">
    <w:name w:val="xl137"/>
    <w:basedOn w:val="Normal"/>
    <w:rsid w:val="007048F7"/>
    <w:pPr>
      <w:pBdr>
        <w:top w:val="single" w:sz="8" w:space="0" w:color="auto"/>
        <w:left w:val="single" w:sz="8" w:space="0" w:color="auto"/>
      </w:pBdr>
      <w:shd w:val="clear" w:color="000000" w:fill="104861"/>
      <w:spacing w:before="100" w:beforeAutospacing="1" w:after="100" w:afterAutospacing="1" w:line="240" w:lineRule="auto"/>
      <w:jc w:val="center"/>
    </w:pPr>
    <w:rPr>
      <w:rFonts w:eastAsia="Times New Roman"/>
      <w:color w:val="FFFFFF"/>
      <w:spacing w:val="0"/>
      <w:lang w:val="es-DO" w:eastAsia="es-DO"/>
    </w:rPr>
  </w:style>
  <w:style w:type="paragraph" w:customStyle="1" w:styleId="xl138">
    <w:name w:val="xl138"/>
    <w:basedOn w:val="Normal"/>
    <w:rsid w:val="007048F7"/>
    <w:pPr>
      <w:pBdr>
        <w:top w:val="single" w:sz="8" w:space="0" w:color="auto"/>
      </w:pBdr>
      <w:shd w:val="clear" w:color="000000" w:fill="104861"/>
      <w:spacing w:before="100" w:beforeAutospacing="1" w:after="100" w:afterAutospacing="1" w:line="240" w:lineRule="auto"/>
      <w:jc w:val="center"/>
    </w:pPr>
    <w:rPr>
      <w:rFonts w:eastAsia="Times New Roman"/>
      <w:color w:val="FFFFFF"/>
      <w:spacing w:val="0"/>
      <w:lang w:val="es-DO" w:eastAsia="es-DO"/>
    </w:rPr>
  </w:style>
  <w:style w:type="paragraph" w:customStyle="1" w:styleId="xl139">
    <w:name w:val="xl139"/>
    <w:basedOn w:val="Normal"/>
    <w:rsid w:val="007048F7"/>
    <w:pPr>
      <w:pBdr>
        <w:top w:val="single" w:sz="8" w:space="0" w:color="auto"/>
        <w:right w:val="single" w:sz="8" w:space="0" w:color="auto"/>
      </w:pBdr>
      <w:shd w:val="clear" w:color="000000" w:fill="104861"/>
      <w:spacing w:before="100" w:beforeAutospacing="1" w:after="100" w:afterAutospacing="1" w:line="240" w:lineRule="auto"/>
      <w:jc w:val="center"/>
    </w:pPr>
    <w:rPr>
      <w:rFonts w:eastAsia="Times New Roman"/>
      <w:color w:val="FFFFFF"/>
      <w:spacing w:val="0"/>
      <w:lang w:val="es-DO" w:eastAsia="es-DO"/>
    </w:rPr>
  </w:style>
  <w:style w:type="paragraph" w:customStyle="1" w:styleId="xl140">
    <w:name w:val="xl140"/>
    <w:basedOn w:val="Normal"/>
    <w:rsid w:val="007048F7"/>
    <w:pPr>
      <w:pBdr>
        <w:top w:val="single" w:sz="8" w:space="0" w:color="auto"/>
        <w:left w:val="single" w:sz="8" w:space="0" w:color="auto"/>
        <w:bottom w:val="single" w:sz="8" w:space="0" w:color="auto"/>
        <w:right w:val="single" w:sz="8" w:space="0" w:color="auto"/>
      </w:pBdr>
      <w:shd w:val="clear" w:color="000000" w:fill="227ACB"/>
      <w:spacing w:before="100" w:beforeAutospacing="1" w:after="100" w:afterAutospacing="1" w:line="240" w:lineRule="auto"/>
      <w:jc w:val="center"/>
      <w:textAlignment w:val="center"/>
    </w:pPr>
    <w:rPr>
      <w:rFonts w:ascii="Arial" w:eastAsia="Times New Roman" w:hAnsi="Arial" w:cs="Arial"/>
      <w:b/>
      <w:bCs/>
      <w:color w:val="000000"/>
      <w:spacing w:val="0"/>
      <w:sz w:val="16"/>
      <w:szCs w:val="16"/>
      <w:lang w:val="es-DO" w:eastAsia="es-DO"/>
    </w:rPr>
  </w:style>
  <w:style w:type="paragraph" w:customStyle="1" w:styleId="xl141">
    <w:name w:val="xl141"/>
    <w:basedOn w:val="Normal"/>
    <w:rsid w:val="007048F7"/>
    <w:pPr>
      <w:pBdr>
        <w:left w:val="single" w:sz="8" w:space="0" w:color="auto"/>
        <w:bottom w:val="single" w:sz="8" w:space="0" w:color="auto"/>
        <w:right w:val="single" w:sz="8" w:space="0" w:color="auto"/>
      </w:pBdr>
      <w:shd w:val="clear" w:color="000000" w:fill="227ACB"/>
      <w:spacing w:before="100" w:beforeAutospacing="1" w:after="100" w:afterAutospacing="1" w:line="240" w:lineRule="auto"/>
      <w:jc w:val="center"/>
      <w:textAlignment w:val="center"/>
    </w:pPr>
    <w:rPr>
      <w:rFonts w:eastAsia="Times New Roman"/>
      <w:color w:val="000000"/>
      <w:spacing w:val="0"/>
      <w:lang w:val="es-DO" w:eastAsia="es-DO"/>
    </w:rPr>
  </w:style>
  <w:style w:type="paragraph" w:customStyle="1" w:styleId="xl142">
    <w:name w:val="xl142"/>
    <w:basedOn w:val="Normal"/>
    <w:rsid w:val="007048F7"/>
    <w:pPr>
      <w:pBdr>
        <w:bottom w:val="single" w:sz="8" w:space="0" w:color="auto"/>
        <w:right w:val="single" w:sz="8" w:space="0" w:color="auto"/>
      </w:pBdr>
      <w:shd w:val="clear" w:color="000000" w:fill="227ACB"/>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143">
    <w:name w:val="xl143"/>
    <w:basedOn w:val="Normal"/>
    <w:rsid w:val="007048F7"/>
    <w:pPr>
      <w:pBdr>
        <w:bottom w:val="single" w:sz="8" w:space="0" w:color="auto"/>
        <w:right w:val="single" w:sz="8" w:space="0" w:color="auto"/>
      </w:pBdr>
      <w:shd w:val="clear" w:color="000000" w:fill="227ACB"/>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144">
    <w:name w:val="xl144"/>
    <w:basedOn w:val="Normal"/>
    <w:rsid w:val="007048F7"/>
    <w:pPr>
      <w:pBdr>
        <w:left w:val="single" w:sz="8" w:space="0" w:color="auto"/>
        <w:bottom w:val="single" w:sz="8" w:space="0" w:color="auto"/>
        <w:right w:val="single" w:sz="8" w:space="0" w:color="auto"/>
      </w:pBdr>
      <w:shd w:val="clear" w:color="000000" w:fill="227ACB"/>
      <w:spacing w:before="100" w:beforeAutospacing="1" w:after="100" w:afterAutospacing="1" w:line="240" w:lineRule="auto"/>
      <w:jc w:val="center"/>
      <w:textAlignment w:val="center"/>
    </w:pPr>
    <w:rPr>
      <w:rFonts w:eastAsia="Times New Roman"/>
      <w:b/>
      <w:bCs/>
      <w:color w:val="000000"/>
      <w:spacing w:val="0"/>
      <w:lang w:val="es-DO" w:eastAsia="es-DO"/>
    </w:rPr>
  </w:style>
  <w:style w:type="paragraph" w:customStyle="1" w:styleId="xl145">
    <w:name w:val="xl145"/>
    <w:basedOn w:val="Normal"/>
    <w:rsid w:val="007048F7"/>
    <w:pPr>
      <w:pBdr>
        <w:bottom w:val="single" w:sz="8" w:space="0" w:color="auto"/>
        <w:right w:val="single" w:sz="8" w:space="0" w:color="auto"/>
      </w:pBdr>
      <w:shd w:val="clear" w:color="000000" w:fill="227ACB"/>
      <w:spacing w:before="100" w:beforeAutospacing="1" w:after="100" w:afterAutospacing="1" w:line="240" w:lineRule="auto"/>
      <w:jc w:val="center"/>
      <w:textAlignment w:val="center"/>
    </w:pPr>
    <w:rPr>
      <w:rFonts w:ascii="Arial" w:eastAsia="Times New Roman" w:hAnsi="Arial" w:cs="Arial"/>
      <w:b/>
      <w:bCs/>
      <w:color w:val="000000"/>
      <w:spacing w:val="0"/>
      <w:sz w:val="16"/>
      <w:szCs w:val="16"/>
      <w:lang w:val="es-DO" w:eastAsia="es-DO"/>
    </w:rPr>
  </w:style>
  <w:style w:type="paragraph" w:customStyle="1" w:styleId="xl146">
    <w:name w:val="xl146"/>
    <w:basedOn w:val="Normal"/>
    <w:rsid w:val="007048F7"/>
    <w:pPr>
      <w:pBdr>
        <w:bottom w:val="single" w:sz="8" w:space="0" w:color="auto"/>
        <w:right w:val="single" w:sz="8" w:space="0" w:color="auto"/>
      </w:pBdr>
      <w:shd w:val="clear" w:color="000000" w:fill="227ACB"/>
      <w:spacing w:before="100" w:beforeAutospacing="1" w:after="100" w:afterAutospacing="1" w:line="240" w:lineRule="auto"/>
      <w:jc w:val="center"/>
      <w:textAlignment w:val="center"/>
    </w:pPr>
    <w:rPr>
      <w:rFonts w:ascii="Arial" w:eastAsia="Times New Roman" w:hAnsi="Arial" w:cs="Arial"/>
      <w:b/>
      <w:bCs/>
      <w:color w:val="000000"/>
      <w:spacing w:val="0"/>
      <w:sz w:val="16"/>
      <w:szCs w:val="16"/>
      <w:lang w:val="es-DO" w:eastAsia="es-DO"/>
    </w:rPr>
  </w:style>
  <w:style w:type="paragraph" w:customStyle="1" w:styleId="xl147">
    <w:name w:val="xl147"/>
    <w:basedOn w:val="Normal"/>
    <w:rsid w:val="007048F7"/>
    <w:pPr>
      <w:pBdr>
        <w:bottom w:val="single" w:sz="8" w:space="0" w:color="auto"/>
        <w:right w:val="single" w:sz="8" w:space="0" w:color="auto"/>
      </w:pBdr>
      <w:shd w:val="clear" w:color="000000" w:fill="227ACB"/>
      <w:spacing w:before="100" w:beforeAutospacing="1" w:after="100" w:afterAutospacing="1" w:line="240" w:lineRule="auto"/>
      <w:jc w:val="center"/>
      <w:textAlignment w:val="center"/>
    </w:pPr>
    <w:rPr>
      <w:rFonts w:ascii="Arial" w:eastAsia="Times New Roman" w:hAnsi="Arial" w:cs="Arial"/>
      <w:b/>
      <w:bCs/>
      <w:color w:val="000000"/>
      <w:spacing w:val="0"/>
      <w:sz w:val="16"/>
      <w:szCs w:val="16"/>
      <w:lang w:val="es-DO" w:eastAsia="es-DO"/>
    </w:rPr>
  </w:style>
  <w:style w:type="paragraph" w:customStyle="1" w:styleId="xl148">
    <w:name w:val="xl148"/>
    <w:basedOn w:val="Normal"/>
    <w:rsid w:val="007048F7"/>
    <w:pPr>
      <w:pBdr>
        <w:bottom w:val="single" w:sz="8" w:space="0" w:color="auto"/>
        <w:right w:val="single" w:sz="8" w:space="0" w:color="auto"/>
      </w:pBdr>
      <w:shd w:val="clear" w:color="000000" w:fill="227ACB"/>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149">
    <w:name w:val="xl149"/>
    <w:basedOn w:val="Normal"/>
    <w:rsid w:val="007048F7"/>
    <w:pPr>
      <w:shd w:val="clear" w:color="000000" w:fill="83E28E"/>
      <w:spacing w:before="100" w:beforeAutospacing="1" w:after="100" w:afterAutospacing="1" w:line="240" w:lineRule="auto"/>
    </w:pPr>
    <w:rPr>
      <w:rFonts w:eastAsia="Times New Roman"/>
      <w:color w:val="auto"/>
      <w:spacing w:val="0"/>
      <w:lang w:val="es-DO" w:eastAsia="es-DO"/>
    </w:rPr>
  </w:style>
  <w:style w:type="paragraph" w:customStyle="1" w:styleId="xl150">
    <w:name w:val="xl150"/>
    <w:basedOn w:val="Normal"/>
    <w:rsid w:val="007048F7"/>
    <w:pPr>
      <w:pBdr>
        <w:top w:val="single" w:sz="8" w:space="0" w:color="auto"/>
        <w:left w:val="single" w:sz="8" w:space="0" w:color="auto"/>
        <w:bottom w:val="single" w:sz="8" w:space="0" w:color="auto"/>
        <w:right w:val="single" w:sz="8" w:space="0" w:color="auto"/>
      </w:pBdr>
      <w:shd w:val="clear" w:color="000000" w:fill="83E28E"/>
      <w:spacing w:before="100" w:beforeAutospacing="1" w:after="100" w:afterAutospacing="1" w:line="240" w:lineRule="auto"/>
    </w:pPr>
    <w:rPr>
      <w:rFonts w:eastAsia="Times New Roman"/>
      <w:b/>
      <w:bCs/>
      <w:color w:val="auto"/>
      <w:spacing w:val="0"/>
      <w:lang w:val="es-DO" w:eastAsia="es-DO"/>
    </w:rPr>
  </w:style>
  <w:style w:type="paragraph" w:customStyle="1" w:styleId="xl151">
    <w:name w:val="xl151"/>
    <w:basedOn w:val="Normal"/>
    <w:rsid w:val="007048F7"/>
    <w:pPr>
      <w:pBdr>
        <w:bottom w:val="single" w:sz="8" w:space="0" w:color="auto"/>
        <w:right w:val="single" w:sz="8" w:space="0" w:color="auto"/>
      </w:pBdr>
      <w:shd w:val="clear" w:color="000000" w:fill="F6F6F6"/>
      <w:spacing w:before="100" w:beforeAutospacing="1" w:after="100" w:afterAutospacing="1" w:line="240" w:lineRule="auto"/>
      <w:jc w:val="center"/>
      <w:textAlignment w:val="center"/>
    </w:pPr>
    <w:rPr>
      <w:rFonts w:ascii="Arial" w:eastAsia="Times New Roman" w:hAnsi="Arial" w:cs="Arial"/>
      <w:b/>
      <w:bCs/>
      <w:color w:val="000000"/>
      <w:spacing w:val="0"/>
      <w:sz w:val="16"/>
      <w:szCs w:val="16"/>
      <w:lang w:val="es-DO" w:eastAsia="es-DO"/>
    </w:rPr>
  </w:style>
  <w:style w:type="paragraph" w:customStyle="1" w:styleId="xl152">
    <w:name w:val="xl152"/>
    <w:basedOn w:val="Normal"/>
    <w:rsid w:val="007048F7"/>
    <w:pPr>
      <w:pBdr>
        <w:bottom w:val="single" w:sz="8" w:space="0" w:color="auto"/>
        <w:right w:val="single" w:sz="8" w:space="0" w:color="auto"/>
      </w:pBdr>
      <w:shd w:val="clear" w:color="000000" w:fill="227ACB"/>
      <w:spacing w:before="100" w:beforeAutospacing="1" w:after="100" w:afterAutospacing="1" w:line="240" w:lineRule="auto"/>
      <w:jc w:val="center"/>
      <w:textAlignment w:val="center"/>
    </w:pPr>
    <w:rPr>
      <w:rFonts w:ascii="Arial" w:eastAsia="Times New Roman" w:hAnsi="Arial" w:cs="Arial"/>
      <w:b/>
      <w:bCs/>
      <w:color w:val="000000"/>
      <w:spacing w:val="0"/>
      <w:sz w:val="16"/>
      <w:szCs w:val="16"/>
      <w:lang w:val="es-DO" w:eastAsia="es-DO"/>
    </w:rPr>
  </w:style>
  <w:style w:type="paragraph" w:customStyle="1" w:styleId="xl153">
    <w:name w:val="xl153"/>
    <w:basedOn w:val="Normal"/>
    <w:rsid w:val="007048F7"/>
    <w:pPr>
      <w:pBdr>
        <w:left w:val="single" w:sz="8" w:space="0" w:color="auto"/>
        <w:right w:val="single" w:sz="8" w:space="0" w:color="auto"/>
      </w:pBdr>
      <w:shd w:val="clear" w:color="000000" w:fill="227ACB"/>
      <w:spacing w:before="100" w:beforeAutospacing="1" w:after="100" w:afterAutospacing="1" w:line="240" w:lineRule="auto"/>
      <w:jc w:val="center"/>
      <w:textAlignment w:val="center"/>
    </w:pPr>
    <w:rPr>
      <w:rFonts w:eastAsia="Times New Roman"/>
      <w:color w:val="000000"/>
      <w:spacing w:val="0"/>
      <w:lang w:val="es-DO" w:eastAsia="es-DO"/>
    </w:rPr>
  </w:style>
  <w:style w:type="paragraph" w:customStyle="1" w:styleId="xl154">
    <w:name w:val="xl154"/>
    <w:basedOn w:val="Normal"/>
    <w:rsid w:val="007048F7"/>
    <w:pPr>
      <w:pBdr>
        <w:right w:val="single" w:sz="8" w:space="0" w:color="auto"/>
      </w:pBdr>
      <w:shd w:val="clear" w:color="000000" w:fill="227ACB"/>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155">
    <w:name w:val="xl155"/>
    <w:basedOn w:val="Normal"/>
    <w:rsid w:val="007048F7"/>
    <w:pPr>
      <w:pBdr>
        <w:right w:val="single" w:sz="8" w:space="0" w:color="auto"/>
      </w:pBdr>
      <w:shd w:val="clear" w:color="000000" w:fill="227ACB"/>
      <w:spacing w:before="100" w:beforeAutospacing="1" w:after="100" w:afterAutospacing="1" w:line="240" w:lineRule="auto"/>
      <w:jc w:val="center"/>
      <w:textAlignment w:val="center"/>
    </w:pPr>
    <w:rPr>
      <w:rFonts w:ascii="Arial" w:eastAsia="Times New Roman" w:hAnsi="Arial" w:cs="Arial"/>
      <w:color w:val="000000"/>
      <w:spacing w:val="0"/>
      <w:sz w:val="16"/>
      <w:szCs w:val="16"/>
      <w:lang w:val="es-DO" w:eastAsia="es-DO"/>
    </w:rPr>
  </w:style>
  <w:style w:type="paragraph" w:customStyle="1" w:styleId="xl156">
    <w:name w:val="xl156"/>
    <w:basedOn w:val="Normal"/>
    <w:rsid w:val="007048F7"/>
    <w:pPr>
      <w:pBdr>
        <w:right w:val="single" w:sz="8" w:space="0" w:color="auto"/>
      </w:pBdr>
      <w:shd w:val="clear" w:color="000000" w:fill="227ACB"/>
      <w:spacing w:before="100" w:beforeAutospacing="1" w:after="100" w:afterAutospacing="1" w:line="240" w:lineRule="auto"/>
      <w:jc w:val="center"/>
      <w:textAlignment w:val="center"/>
    </w:pPr>
    <w:rPr>
      <w:rFonts w:ascii="Arial" w:eastAsia="Times New Roman" w:hAnsi="Arial" w:cs="Arial"/>
      <w:b/>
      <w:bCs/>
      <w:color w:val="000000"/>
      <w:spacing w:val="0"/>
      <w:sz w:val="16"/>
      <w:szCs w:val="16"/>
      <w:lang w:val="es-DO" w:eastAsia="es-DO"/>
    </w:rPr>
  </w:style>
  <w:style w:type="paragraph" w:customStyle="1" w:styleId="xl157">
    <w:name w:val="xl157"/>
    <w:basedOn w:val="Normal"/>
    <w:rsid w:val="007048F7"/>
    <w:pPr>
      <w:pBdr>
        <w:left w:val="single" w:sz="8" w:space="0" w:color="auto"/>
        <w:bottom w:val="single" w:sz="8" w:space="0" w:color="auto"/>
        <w:right w:val="single" w:sz="8" w:space="0" w:color="auto"/>
      </w:pBdr>
      <w:spacing w:before="100" w:beforeAutospacing="1" w:after="100" w:afterAutospacing="1" w:line="240" w:lineRule="auto"/>
    </w:pPr>
    <w:rPr>
      <w:rFonts w:eastAsia="Times New Roman"/>
      <w:b/>
      <w:bCs/>
      <w:color w:val="auto"/>
      <w:spacing w:val="0"/>
      <w:lang w:val="es-DO" w:eastAsia="es-DO"/>
    </w:rPr>
  </w:style>
  <w:style w:type="paragraph" w:customStyle="1" w:styleId="xl158">
    <w:name w:val="xl158"/>
    <w:basedOn w:val="Normal"/>
    <w:rsid w:val="007048F7"/>
    <w:pPr>
      <w:shd w:val="clear" w:color="000000" w:fill="F6F6F6"/>
      <w:spacing w:before="100" w:beforeAutospacing="1" w:after="100" w:afterAutospacing="1" w:line="240" w:lineRule="auto"/>
      <w:jc w:val="center"/>
      <w:textAlignment w:val="center"/>
    </w:pPr>
    <w:rPr>
      <w:rFonts w:ascii="Arial" w:eastAsia="Times New Roman" w:hAnsi="Arial" w:cs="Arial"/>
      <w:color w:val="auto"/>
      <w:spacing w:val="0"/>
      <w:sz w:val="16"/>
      <w:szCs w:val="16"/>
      <w:lang w:val="es-DO" w:eastAsia="es-DO"/>
    </w:rPr>
  </w:style>
  <w:style w:type="paragraph" w:customStyle="1" w:styleId="xl159">
    <w:name w:val="xl159"/>
    <w:basedOn w:val="Normal"/>
    <w:rsid w:val="007048F7"/>
    <w:pPr>
      <w:pBdr>
        <w:left w:val="single" w:sz="8" w:space="0" w:color="auto"/>
        <w:bottom w:val="single" w:sz="8" w:space="0" w:color="auto"/>
        <w:right w:val="single" w:sz="8" w:space="0" w:color="auto"/>
      </w:pBdr>
      <w:shd w:val="clear" w:color="000000" w:fill="227ACB"/>
      <w:spacing w:before="100" w:beforeAutospacing="1" w:after="100" w:afterAutospacing="1" w:line="240" w:lineRule="auto"/>
      <w:jc w:val="center"/>
      <w:textAlignment w:val="center"/>
    </w:pPr>
    <w:rPr>
      <w:rFonts w:eastAsia="Times New Roman"/>
      <w:color w:val="auto"/>
      <w:spacing w:val="0"/>
      <w:lang w:val="es-DO" w:eastAsia="es-DO"/>
    </w:rPr>
  </w:style>
  <w:style w:type="paragraph" w:customStyle="1" w:styleId="xl160">
    <w:name w:val="xl160"/>
    <w:basedOn w:val="Normal"/>
    <w:rsid w:val="007048F7"/>
    <w:pPr>
      <w:pBdr>
        <w:bottom w:val="single" w:sz="8" w:space="0" w:color="auto"/>
        <w:right w:val="single" w:sz="8" w:space="0" w:color="auto"/>
      </w:pBdr>
      <w:shd w:val="clear" w:color="000000" w:fill="227ACB"/>
      <w:spacing w:before="100" w:beforeAutospacing="1" w:after="100" w:afterAutospacing="1" w:line="240" w:lineRule="auto"/>
      <w:jc w:val="center"/>
      <w:textAlignment w:val="center"/>
    </w:pPr>
    <w:rPr>
      <w:rFonts w:ascii="Arial" w:eastAsia="Times New Roman" w:hAnsi="Arial" w:cs="Arial"/>
      <w:color w:val="auto"/>
      <w:spacing w:val="0"/>
      <w:sz w:val="16"/>
      <w:szCs w:val="16"/>
      <w:lang w:val="es-DO" w:eastAsia="es-DO"/>
    </w:rPr>
  </w:style>
  <w:style w:type="paragraph" w:customStyle="1" w:styleId="xl161">
    <w:name w:val="xl161"/>
    <w:basedOn w:val="Normal"/>
    <w:rsid w:val="007048F7"/>
    <w:pPr>
      <w:pBdr>
        <w:bottom w:val="single" w:sz="8" w:space="0" w:color="auto"/>
      </w:pBdr>
      <w:shd w:val="clear" w:color="000000" w:fill="227ACB"/>
      <w:spacing w:before="100" w:beforeAutospacing="1" w:after="100" w:afterAutospacing="1" w:line="240" w:lineRule="auto"/>
      <w:jc w:val="center"/>
      <w:textAlignment w:val="center"/>
    </w:pPr>
    <w:rPr>
      <w:rFonts w:ascii="Arial" w:eastAsia="Times New Roman" w:hAnsi="Arial" w:cs="Arial"/>
      <w:color w:val="auto"/>
      <w:spacing w:val="0"/>
      <w:sz w:val="16"/>
      <w:szCs w:val="16"/>
      <w:lang w:val="es-DO" w:eastAsia="es-DO"/>
    </w:rPr>
  </w:style>
  <w:style w:type="paragraph" w:customStyle="1" w:styleId="xl162">
    <w:name w:val="xl162"/>
    <w:basedOn w:val="Normal"/>
    <w:rsid w:val="007048F7"/>
    <w:pPr>
      <w:pBdr>
        <w:top w:val="single" w:sz="4" w:space="0" w:color="auto"/>
        <w:left w:val="single" w:sz="4" w:space="0" w:color="auto"/>
        <w:bottom w:val="single" w:sz="4" w:space="0" w:color="auto"/>
        <w:right w:val="single" w:sz="4" w:space="0" w:color="auto"/>
      </w:pBdr>
      <w:shd w:val="clear" w:color="000000" w:fill="227ACB"/>
      <w:spacing w:before="100" w:beforeAutospacing="1" w:after="100" w:afterAutospacing="1" w:line="240" w:lineRule="auto"/>
      <w:jc w:val="center"/>
    </w:pPr>
    <w:rPr>
      <w:rFonts w:eastAsia="Times New Roman"/>
      <w:color w:val="auto"/>
      <w:spacing w:val="0"/>
      <w:sz w:val="16"/>
      <w:szCs w:val="16"/>
      <w:lang w:val="es-DO" w:eastAsia="es-DO"/>
    </w:rPr>
  </w:style>
  <w:style w:type="paragraph" w:customStyle="1" w:styleId="xl163">
    <w:name w:val="xl163"/>
    <w:basedOn w:val="Normal"/>
    <w:rsid w:val="007048F7"/>
    <w:pPr>
      <w:pBdr>
        <w:left w:val="single" w:sz="4" w:space="0" w:color="auto"/>
      </w:pBdr>
      <w:shd w:val="clear" w:color="000000" w:fill="227ACB"/>
      <w:spacing w:before="100" w:beforeAutospacing="1" w:after="100" w:afterAutospacing="1" w:line="240" w:lineRule="auto"/>
      <w:jc w:val="right"/>
      <w:textAlignment w:val="center"/>
    </w:pPr>
    <w:rPr>
      <w:rFonts w:ascii="Arial" w:eastAsia="Times New Roman" w:hAnsi="Arial" w:cs="Arial"/>
      <w:b/>
      <w:bCs/>
      <w:color w:val="000000"/>
      <w:spacing w:val="0"/>
      <w:sz w:val="16"/>
      <w:szCs w:val="16"/>
      <w:lang w:val="es-DO" w:eastAsia="es-DO"/>
    </w:rPr>
  </w:style>
  <w:style w:type="paragraph" w:customStyle="1" w:styleId="xl164">
    <w:name w:val="xl164"/>
    <w:basedOn w:val="Normal"/>
    <w:rsid w:val="007048F7"/>
    <w:pPr>
      <w:shd w:val="clear" w:color="000000" w:fill="227ACB"/>
      <w:spacing w:before="100" w:beforeAutospacing="1" w:after="100" w:afterAutospacing="1" w:line="240" w:lineRule="auto"/>
      <w:jc w:val="right"/>
      <w:textAlignment w:val="center"/>
    </w:pPr>
    <w:rPr>
      <w:rFonts w:ascii="Arial" w:eastAsia="Times New Roman" w:hAnsi="Arial" w:cs="Arial"/>
      <w:b/>
      <w:bCs/>
      <w:color w:val="000000"/>
      <w:spacing w:val="0"/>
      <w:sz w:val="16"/>
      <w:szCs w:val="16"/>
      <w:lang w:val="es-DO" w:eastAsia="es-DO"/>
    </w:rPr>
  </w:style>
  <w:style w:type="paragraph" w:customStyle="1" w:styleId="xl165">
    <w:name w:val="xl165"/>
    <w:basedOn w:val="Normal"/>
    <w:rsid w:val="007048F7"/>
    <w:pPr>
      <w:pBdr>
        <w:right w:val="single" w:sz="8" w:space="0" w:color="auto"/>
      </w:pBdr>
      <w:shd w:val="clear" w:color="000000" w:fill="227ACB"/>
      <w:spacing w:before="100" w:beforeAutospacing="1" w:after="100" w:afterAutospacing="1" w:line="240" w:lineRule="auto"/>
      <w:jc w:val="right"/>
      <w:textAlignment w:val="center"/>
    </w:pPr>
    <w:rPr>
      <w:rFonts w:ascii="Arial" w:eastAsia="Times New Roman" w:hAnsi="Arial" w:cs="Arial"/>
      <w:b/>
      <w:bCs/>
      <w:color w:val="000000"/>
      <w:spacing w:val="0"/>
      <w:sz w:val="16"/>
      <w:szCs w:val="16"/>
      <w:lang w:val="es-DO" w:eastAsia="es-DO"/>
    </w:rPr>
  </w:style>
  <w:style w:type="paragraph" w:customStyle="1" w:styleId="xxmsonormal">
    <w:name w:val="x_x_msonormal"/>
    <w:basedOn w:val="Normal"/>
    <w:rsid w:val="00EB3756"/>
    <w:pPr>
      <w:spacing w:after="0" w:line="240" w:lineRule="auto"/>
    </w:pPr>
    <w:rPr>
      <w:rFonts w:ascii="Calibri" w:hAnsi="Calibri" w:cs="Calibri"/>
      <w:color w:val="auto"/>
      <w:spacing w:val="0"/>
      <w:sz w:val="22"/>
      <w:szCs w:val="22"/>
      <w:lang w:val="es-DO" w:eastAsia="es-DO"/>
    </w:rPr>
  </w:style>
  <w:style w:type="numbering" w:customStyle="1" w:styleId="Estilo4">
    <w:name w:val="Estilo4"/>
    <w:uiPriority w:val="99"/>
    <w:rsid w:val="00F87A12"/>
    <w:pPr>
      <w:numPr>
        <w:numId w:val="7"/>
      </w:numPr>
    </w:pPr>
  </w:style>
  <w:style w:type="paragraph" w:customStyle="1" w:styleId="p2">
    <w:name w:val="p2"/>
    <w:basedOn w:val="Normal"/>
    <w:rsid w:val="002B279E"/>
    <w:pPr>
      <w:spacing w:after="0" w:line="240" w:lineRule="auto"/>
    </w:pPr>
    <w:rPr>
      <w:rFonts w:ascii="Helvetica" w:eastAsia="Times New Roman" w:hAnsi="Helvetica"/>
      <w:color w:val="000000"/>
      <w:spacing w:val="0"/>
      <w:sz w:val="18"/>
      <w:szCs w:val="18"/>
      <w:lang w:val="es-DO" w:eastAsia="es-MX"/>
    </w:rPr>
  </w:style>
  <w:style w:type="paragraph" w:styleId="Descripcin">
    <w:name w:val="caption"/>
    <w:basedOn w:val="Normal"/>
    <w:next w:val="Normal"/>
    <w:uiPriority w:val="35"/>
    <w:unhideWhenUsed/>
    <w:qFormat/>
    <w:rsid w:val="008315C4"/>
    <w:pPr>
      <w:spacing w:after="200" w:line="240" w:lineRule="auto"/>
    </w:pPr>
    <w:rPr>
      <w:rFonts w:ascii="Calibri" w:eastAsia="Calibri" w:hAnsi="Calibri"/>
      <w:b/>
      <w:bCs/>
      <w:color w:val="4472C4" w:themeColor="accent1"/>
      <w:spacing w:val="0"/>
      <w:sz w:val="18"/>
      <w:szCs w:val="18"/>
      <w:lang w:val="es-ES"/>
    </w:rPr>
  </w:style>
  <w:style w:type="paragraph" w:customStyle="1" w:styleId="font5">
    <w:name w:val="font5"/>
    <w:basedOn w:val="Normal"/>
    <w:rsid w:val="00013C47"/>
    <w:pPr>
      <w:spacing w:before="100" w:beforeAutospacing="1" w:after="100" w:afterAutospacing="1" w:line="240" w:lineRule="auto"/>
    </w:pPr>
    <w:rPr>
      <w:rFonts w:eastAsia="Times New Roman"/>
      <w:b/>
      <w:bCs/>
      <w:color w:val="FFFFFF"/>
      <w:spacing w:val="0"/>
      <w:lang w:val="es-DO"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16651">
      <w:bodyDiv w:val="1"/>
      <w:marLeft w:val="0"/>
      <w:marRight w:val="0"/>
      <w:marTop w:val="0"/>
      <w:marBottom w:val="0"/>
      <w:divBdr>
        <w:top w:val="none" w:sz="0" w:space="0" w:color="auto"/>
        <w:left w:val="none" w:sz="0" w:space="0" w:color="auto"/>
        <w:bottom w:val="none" w:sz="0" w:space="0" w:color="auto"/>
        <w:right w:val="none" w:sz="0" w:space="0" w:color="auto"/>
      </w:divBdr>
    </w:div>
    <w:div w:id="45028888">
      <w:bodyDiv w:val="1"/>
      <w:marLeft w:val="0"/>
      <w:marRight w:val="0"/>
      <w:marTop w:val="0"/>
      <w:marBottom w:val="0"/>
      <w:divBdr>
        <w:top w:val="none" w:sz="0" w:space="0" w:color="auto"/>
        <w:left w:val="none" w:sz="0" w:space="0" w:color="auto"/>
        <w:bottom w:val="none" w:sz="0" w:space="0" w:color="auto"/>
        <w:right w:val="none" w:sz="0" w:space="0" w:color="auto"/>
      </w:divBdr>
    </w:div>
    <w:div w:id="176968005">
      <w:bodyDiv w:val="1"/>
      <w:marLeft w:val="0"/>
      <w:marRight w:val="0"/>
      <w:marTop w:val="0"/>
      <w:marBottom w:val="0"/>
      <w:divBdr>
        <w:top w:val="none" w:sz="0" w:space="0" w:color="auto"/>
        <w:left w:val="none" w:sz="0" w:space="0" w:color="auto"/>
        <w:bottom w:val="none" w:sz="0" w:space="0" w:color="auto"/>
        <w:right w:val="none" w:sz="0" w:space="0" w:color="auto"/>
      </w:divBdr>
    </w:div>
    <w:div w:id="181673241">
      <w:bodyDiv w:val="1"/>
      <w:marLeft w:val="0"/>
      <w:marRight w:val="0"/>
      <w:marTop w:val="0"/>
      <w:marBottom w:val="0"/>
      <w:divBdr>
        <w:top w:val="none" w:sz="0" w:space="0" w:color="auto"/>
        <w:left w:val="none" w:sz="0" w:space="0" w:color="auto"/>
        <w:bottom w:val="none" w:sz="0" w:space="0" w:color="auto"/>
        <w:right w:val="none" w:sz="0" w:space="0" w:color="auto"/>
      </w:divBdr>
    </w:div>
    <w:div w:id="191382193">
      <w:bodyDiv w:val="1"/>
      <w:marLeft w:val="0"/>
      <w:marRight w:val="0"/>
      <w:marTop w:val="0"/>
      <w:marBottom w:val="0"/>
      <w:divBdr>
        <w:top w:val="none" w:sz="0" w:space="0" w:color="auto"/>
        <w:left w:val="none" w:sz="0" w:space="0" w:color="auto"/>
        <w:bottom w:val="none" w:sz="0" w:space="0" w:color="auto"/>
        <w:right w:val="none" w:sz="0" w:space="0" w:color="auto"/>
      </w:divBdr>
    </w:div>
    <w:div w:id="195899374">
      <w:bodyDiv w:val="1"/>
      <w:marLeft w:val="0"/>
      <w:marRight w:val="0"/>
      <w:marTop w:val="0"/>
      <w:marBottom w:val="0"/>
      <w:divBdr>
        <w:top w:val="none" w:sz="0" w:space="0" w:color="auto"/>
        <w:left w:val="none" w:sz="0" w:space="0" w:color="auto"/>
        <w:bottom w:val="none" w:sz="0" w:space="0" w:color="auto"/>
        <w:right w:val="none" w:sz="0" w:space="0" w:color="auto"/>
      </w:divBdr>
    </w:div>
    <w:div w:id="236016431">
      <w:bodyDiv w:val="1"/>
      <w:marLeft w:val="0"/>
      <w:marRight w:val="0"/>
      <w:marTop w:val="0"/>
      <w:marBottom w:val="0"/>
      <w:divBdr>
        <w:top w:val="none" w:sz="0" w:space="0" w:color="auto"/>
        <w:left w:val="none" w:sz="0" w:space="0" w:color="auto"/>
        <w:bottom w:val="none" w:sz="0" w:space="0" w:color="auto"/>
        <w:right w:val="none" w:sz="0" w:space="0" w:color="auto"/>
      </w:divBdr>
    </w:div>
    <w:div w:id="273708793">
      <w:bodyDiv w:val="1"/>
      <w:marLeft w:val="0"/>
      <w:marRight w:val="0"/>
      <w:marTop w:val="0"/>
      <w:marBottom w:val="0"/>
      <w:divBdr>
        <w:top w:val="none" w:sz="0" w:space="0" w:color="auto"/>
        <w:left w:val="none" w:sz="0" w:space="0" w:color="auto"/>
        <w:bottom w:val="none" w:sz="0" w:space="0" w:color="auto"/>
        <w:right w:val="none" w:sz="0" w:space="0" w:color="auto"/>
      </w:divBdr>
    </w:div>
    <w:div w:id="298851839">
      <w:bodyDiv w:val="1"/>
      <w:marLeft w:val="0"/>
      <w:marRight w:val="0"/>
      <w:marTop w:val="0"/>
      <w:marBottom w:val="0"/>
      <w:divBdr>
        <w:top w:val="none" w:sz="0" w:space="0" w:color="auto"/>
        <w:left w:val="none" w:sz="0" w:space="0" w:color="auto"/>
        <w:bottom w:val="none" w:sz="0" w:space="0" w:color="auto"/>
        <w:right w:val="none" w:sz="0" w:space="0" w:color="auto"/>
      </w:divBdr>
    </w:div>
    <w:div w:id="304284447">
      <w:bodyDiv w:val="1"/>
      <w:marLeft w:val="0"/>
      <w:marRight w:val="0"/>
      <w:marTop w:val="0"/>
      <w:marBottom w:val="0"/>
      <w:divBdr>
        <w:top w:val="none" w:sz="0" w:space="0" w:color="auto"/>
        <w:left w:val="none" w:sz="0" w:space="0" w:color="auto"/>
        <w:bottom w:val="none" w:sz="0" w:space="0" w:color="auto"/>
        <w:right w:val="none" w:sz="0" w:space="0" w:color="auto"/>
      </w:divBdr>
    </w:div>
    <w:div w:id="323582539">
      <w:bodyDiv w:val="1"/>
      <w:marLeft w:val="0"/>
      <w:marRight w:val="0"/>
      <w:marTop w:val="0"/>
      <w:marBottom w:val="0"/>
      <w:divBdr>
        <w:top w:val="none" w:sz="0" w:space="0" w:color="auto"/>
        <w:left w:val="none" w:sz="0" w:space="0" w:color="auto"/>
        <w:bottom w:val="none" w:sz="0" w:space="0" w:color="auto"/>
        <w:right w:val="none" w:sz="0" w:space="0" w:color="auto"/>
      </w:divBdr>
    </w:div>
    <w:div w:id="353532765">
      <w:bodyDiv w:val="1"/>
      <w:marLeft w:val="0"/>
      <w:marRight w:val="0"/>
      <w:marTop w:val="0"/>
      <w:marBottom w:val="0"/>
      <w:divBdr>
        <w:top w:val="none" w:sz="0" w:space="0" w:color="auto"/>
        <w:left w:val="none" w:sz="0" w:space="0" w:color="auto"/>
        <w:bottom w:val="none" w:sz="0" w:space="0" w:color="auto"/>
        <w:right w:val="none" w:sz="0" w:space="0" w:color="auto"/>
      </w:divBdr>
    </w:div>
    <w:div w:id="363604070">
      <w:bodyDiv w:val="1"/>
      <w:marLeft w:val="0"/>
      <w:marRight w:val="0"/>
      <w:marTop w:val="0"/>
      <w:marBottom w:val="0"/>
      <w:divBdr>
        <w:top w:val="none" w:sz="0" w:space="0" w:color="auto"/>
        <w:left w:val="none" w:sz="0" w:space="0" w:color="auto"/>
        <w:bottom w:val="none" w:sz="0" w:space="0" w:color="auto"/>
        <w:right w:val="none" w:sz="0" w:space="0" w:color="auto"/>
      </w:divBdr>
    </w:div>
    <w:div w:id="413360061">
      <w:bodyDiv w:val="1"/>
      <w:marLeft w:val="0"/>
      <w:marRight w:val="0"/>
      <w:marTop w:val="0"/>
      <w:marBottom w:val="0"/>
      <w:divBdr>
        <w:top w:val="none" w:sz="0" w:space="0" w:color="auto"/>
        <w:left w:val="none" w:sz="0" w:space="0" w:color="auto"/>
        <w:bottom w:val="none" w:sz="0" w:space="0" w:color="auto"/>
        <w:right w:val="none" w:sz="0" w:space="0" w:color="auto"/>
      </w:divBdr>
    </w:div>
    <w:div w:id="453252094">
      <w:bodyDiv w:val="1"/>
      <w:marLeft w:val="0"/>
      <w:marRight w:val="0"/>
      <w:marTop w:val="0"/>
      <w:marBottom w:val="0"/>
      <w:divBdr>
        <w:top w:val="none" w:sz="0" w:space="0" w:color="auto"/>
        <w:left w:val="none" w:sz="0" w:space="0" w:color="auto"/>
        <w:bottom w:val="none" w:sz="0" w:space="0" w:color="auto"/>
        <w:right w:val="none" w:sz="0" w:space="0" w:color="auto"/>
      </w:divBdr>
    </w:div>
    <w:div w:id="456488455">
      <w:bodyDiv w:val="1"/>
      <w:marLeft w:val="0"/>
      <w:marRight w:val="0"/>
      <w:marTop w:val="0"/>
      <w:marBottom w:val="0"/>
      <w:divBdr>
        <w:top w:val="none" w:sz="0" w:space="0" w:color="auto"/>
        <w:left w:val="none" w:sz="0" w:space="0" w:color="auto"/>
        <w:bottom w:val="none" w:sz="0" w:space="0" w:color="auto"/>
        <w:right w:val="none" w:sz="0" w:space="0" w:color="auto"/>
      </w:divBdr>
    </w:div>
    <w:div w:id="467557296">
      <w:bodyDiv w:val="1"/>
      <w:marLeft w:val="0"/>
      <w:marRight w:val="0"/>
      <w:marTop w:val="0"/>
      <w:marBottom w:val="0"/>
      <w:divBdr>
        <w:top w:val="none" w:sz="0" w:space="0" w:color="auto"/>
        <w:left w:val="none" w:sz="0" w:space="0" w:color="auto"/>
        <w:bottom w:val="none" w:sz="0" w:space="0" w:color="auto"/>
        <w:right w:val="none" w:sz="0" w:space="0" w:color="auto"/>
      </w:divBdr>
    </w:div>
    <w:div w:id="479925410">
      <w:marLeft w:val="0"/>
      <w:marRight w:val="0"/>
      <w:marTop w:val="0"/>
      <w:marBottom w:val="0"/>
      <w:divBdr>
        <w:top w:val="none" w:sz="0" w:space="0" w:color="auto"/>
        <w:left w:val="none" w:sz="0" w:space="0" w:color="auto"/>
        <w:bottom w:val="none" w:sz="0" w:space="0" w:color="auto"/>
        <w:right w:val="none" w:sz="0" w:space="0" w:color="auto"/>
      </w:divBdr>
    </w:div>
    <w:div w:id="480929589">
      <w:bodyDiv w:val="1"/>
      <w:marLeft w:val="0"/>
      <w:marRight w:val="0"/>
      <w:marTop w:val="0"/>
      <w:marBottom w:val="0"/>
      <w:divBdr>
        <w:top w:val="none" w:sz="0" w:space="0" w:color="auto"/>
        <w:left w:val="none" w:sz="0" w:space="0" w:color="auto"/>
        <w:bottom w:val="none" w:sz="0" w:space="0" w:color="auto"/>
        <w:right w:val="none" w:sz="0" w:space="0" w:color="auto"/>
      </w:divBdr>
    </w:div>
    <w:div w:id="481121849">
      <w:bodyDiv w:val="1"/>
      <w:marLeft w:val="0"/>
      <w:marRight w:val="0"/>
      <w:marTop w:val="0"/>
      <w:marBottom w:val="0"/>
      <w:divBdr>
        <w:top w:val="none" w:sz="0" w:space="0" w:color="auto"/>
        <w:left w:val="none" w:sz="0" w:space="0" w:color="auto"/>
        <w:bottom w:val="none" w:sz="0" w:space="0" w:color="auto"/>
        <w:right w:val="none" w:sz="0" w:space="0" w:color="auto"/>
      </w:divBdr>
    </w:div>
    <w:div w:id="531382204">
      <w:bodyDiv w:val="1"/>
      <w:marLeft w:val="0"/>
      <w:marRight w:val="0"/>
      <w:marTop w:val="0"/>
      <w:marBottom w:val="0"/>
      <w:divBdr>
        <w:top w:val="none" w:sz="0" w:space="0" w:color="auto"/>
        <w:left w:val="none" w:sz="0" w:space="0" w:color="auto"/>
        <w:bottom w:val="none" w:sz="0" w:space="0" w:color="auto"/>
        <w:right w:val="none" w:sz="0" w:space="0" w:color="auto"/>
      </w:divBdr>
    </w:div>
    <w:div w:id="534392889">
      <w:bodyDiv w:val="1"/>
      <w:marLeft w:val="0"/>
      <w:marRight w:val="0"/>
      <w:marTop w:val="0"/>
      <w:marBottom w:val="0"/>
      <w:divBdr>
        <w:top w:val="none" w:sz="0" w:space="0" w:color="auto"/>
        <w:left w:val="none" w:sz="0" w:space="0" w:color="auto"/>
        <w:bottom w:val="none" w:sz="0" w:space="0" w:color="auto"/>
        <w:right w:val="none" w:sz="0" w:space="0" w:color="auto"/>
      </w:divBdr>
    </w:div>
    <w:div w:id="563028277">
      <w:bodyDiv w:val="1"/>
      <w:marLeft w:val="0"/>
      <w:marRight w:val="0"/>
      <w:marTop w:val="0"/>
      <w:marBottom w:val="0"/>
      <w:divBdr>
        <w:top w:val="none" w:sz="0" w:space="0" w:color="auto"/>
        <w:left w:val="none" w:sz="0" w:space="0" w:color="auto"/>
        <w:bottom w:val="none" w:sz="0" w:space="0" w:color="auto"/>
        <w:right w:val="none" w:sz="0" w:space="0" w:color="auto"/>
      </w:divBdr>
    </w:div>
    <w:div w:id="605501205">
      <w:bodyDiv w:val="1"/>
      <w:marLeft w:val="0"/>
      <w:marRight w:val="0"/>
      <w:marTop w:val="0"/>
      <w:marBottom w:val="0"/>
      <w:divBdr>
        <w:top w:val="none" w:sz="0" w:space="0" w:color="auto"/>
        <w:left w:val="none" w:sz="0" w:space="0" w:color="auto"/>
        <w:bottom w:val="none" w:sz="0" w:space="0" w:color="auto"/>
        <w:right w:val="none" w:sz="0" w:space="0" w:color="auto"/>
      </w:divBdr>
    </w:div>
    <w:div w:id="609818642">
      <w:bodyDiv w:val="1"/>
      <w:marLeft w:val="0"/>
      <w:marRight w:val="0"/>
      <w:marTop w:val="0"/>
      <w:marBottom w:val="0"/>
      <w:divBdr>
        <w:top w:val="none" w:sz="0" w:space="0" w:color="auto"/>
        <w:left w:val="none" w:sz="0" w:space="0" w:color="auto"/>
        <w:bottom w:val="none" w:sz="0" w:space="0" w:color="auto"/>
        <w:right w:val="none" w:sz="0" w:space="0" w:color="auto"/>
      </w:divBdr>
      <w:divsChild>
        <w:div w:id="124469544">
          <w:marLeft w:val="0"/>
          <w:marRight w:val="0"/>
          <w:marTop w:val="0"/>
          <w:marBottom w:val="0"/>
          <w:divBdr>
            <w:top w:val="none" w:sz="0" w:space="0" w:color="auto"/>
            <w:left w:val="none" w:sz="0" w:space="0" w:color="auto"/>
            <w:bottom w:val="none" w:sz="0" w:space="0" w:color="auto"/>
            <w:right w:val="none" w:sz="0" w:space="0" w:color="auto"/>
          </w:divBdr>
        </w:div>
      </w:divsChild>
    </w:div>
    <w:div w:id="615867448">
      <w:bodyDiv w:val="1"/>
      <w:marLeft w:val="0"/>
      <w:marRight w:val="0"/>
      <w:marTop w:val="0"/>
      <w:marBottom w:val="0"/>
      <w:divBdr>
        <w:top w:val="none" w:sz="0" w:space="0" w:color="auto"/>
        <w:left w:val="none" w:sz="0" w:space="0" w:color="auto"/>
        <w:bottom w:val="none" w:sz="0" w:space="0" w:color="auto"/>
        <w:right w:val="none" w:sz="0" w:space="0" w:color="auto"/>
      </w:divBdr>
    </w:div>
    <w:div w:id="647049372">
      <w:bodyDiv w:val="1"/>
      <w:marLeft w:val="0"/>
      <w:marRight w:val="0"/>
      <w:marTop w:val="0"/>
      <w:marBottom w:val="0"/>
      <w:divBdr>
        <w:top w:val="none" w:sz="0" w:space="0" w:color="auto"/>
        <w:left w:val="none" w:sz="0" w:space="0" w:color="auto"/>
        <w:bottom w:val="none" w:sz="0" w:space="0" w:color="auto"/>
        <w:right w:val="none" w:sz="0" w:space="0" w:color="auto"/>
      </w:divBdr>
    </w:div>
    <w:div w:id="650256662">
      <w:bodyDiv w:val="1"/>
      <w:marLeft w:val="0"/>
      <w:marRight w:val="0"/>
      <w:marTop w:val="0"/>
      <w:marBottom w:val="0"/>
      <w:divBdr>
        <w:top w:val="none" w:sz="0" w:space="0" w:color="auto"/>
        <w:left w:val="none" w:sz="0" w:space="0" w:color="auto"/>
        <w:bottom w:val="none" w:sz="0" w:space="0" w:color="auto"/>
        <w:right w:val="none" w:sz="0" w:space="0" w:color="auto"/>
      </w:divBdr>
    </w:div>
    <w:div w:id="650448609">
      <w:bodyDiv w:val="1"/>
      <w:marLeft w:val="0"/>
      <w:marRight w:val="0"/>
      <w:marTop w:val="0"/>
      <w:marBottom w:val="0"/>
      <w:divBdr>
        <w:top w:val="none" w:sz="0" w:space="0" w:color="auto"/>
        <w:left w:val="none" w:sz="0" w:space="0" w:color="auto"/>
        <w:bottom w:val="none" w:sz="0" w:space="0" w:color="auto"/>
        <w:right w:val="none" w:sz="0" w:space="0" w:color="auto"/>
      </w:divBdr>
    </w:div>
    <w:div w:id="664745585">
      <w:bodyDiv w:val="1"/>
      <w:marLeft w:val="0"/>
      <w:marRight w:val="0"/>
      <w:marTop w:val="0"/>
      <w:marBottom w:val="0"/>
      <w:divBdr>
        <w:top w:val="none" w:sz="0" w:space="0" w:color="auto"/>
        <w:left w:val="none" w:sz="0" w:space="0" w:color="auto"/>
        <w:bottom w:val="none" w:sz="0" w:space="0" w:color="auto"/>
        <w:right w:val="none" w:sz="0" w:space="0" w:color="auto"/>
      </w:divBdr>
    </w:div>
    <w:div w:id="671681566">
      <w:bodyDiv w:val="1"/>
      <w:marLeft w:val="0"/>
      <w:marRight w:val="0"/>
      <w:marTop w:val="0"/>
      <w:marBottom w:val="0"/>
      <w:divBdr>
        <w:top w:val="none" w:sz="0" w:space="0" w:color="auto"/>
        <w:left w:val="none" w:sz="0" w:space="0" w:color="auto"/>
        <w:bottom w:val="none" w:sz="0" w:space="0" w:color="auto"/>
        <w:right w:val="none" w:sz="0" w:space="0" w:color="auto"/>
      </w:divBdr>
    </w:div>
    <w:div w:id="691107155">
      <w:bodyDiv w:val="1"/>
      <w:marLeft w:val="0"/>
      <w:marRight w:val="0"/>
      <w:marTop w:val="0"/>
      <w:marBottom w:val="0"/>
      <w:divBdr>
        <w:top w:val="none" w:sz="0" w:space="0" w:color="auto"/>
        <w:left w:val="none" w:sz="0" w:space="0" w:color="auto"/>
        <w:bottom w:val="none" w:sz="0" w:space="0" w:color="auto"/>
        <w:right w:val="none" w:sz="0" w:space="0" w:color="auto"/>
      </w:divBdr>
    </w:div>
    <w:div w:id="700517802">
      <w:bodyDiv w:val="1"/>
      <w:marLeft w:val="0"/>
      <w:marRight w:val="0"/>
      <w:marTop w:val="0"/>
      <w:marBottom w:val="0"/>
      <w:divBdr>
        <w:top w:val="none" w:sz="0" w:space="0" w:color="auto"/>
        <w:left w:val="none" w:sz="0" w:space="0" w:color="auto"/>
        <w:bottom w:val="none" w:sz="0" w:space="0" w:color="auto"/>
        <w:right w:val="none" w:sz="0" w:space="0" w:color="auto"/>
      </w:divBdr>
    </w:div>
    <w:div w:id="751197110">
      <w:bodyDiv w:val="1"/>
      <w:marLeft w:val="0"/>
      <w:marRight w:val="0"/>
      <w:marTop w:val="0"/>
      <w:marBottom w:val="0"/>
      <w:divBdr>
        <w:top w:val="none" w:sz="0" w:space="0" w:color="auto"/>
        <w:left w:val="none" w:sz="0" w:space="0" w:color="auto"/>
        <w:bottom w:val="none" w:sz="0" w:space="0" w:color="auto"/>
        <w:right w:val="none" w:sz="0" w:space="0" w:color="auto"/>
      </w:divBdr>
    </w:div>
    <w:div w:id="760494148">
      <w:bodyDiv w:val="1"/>
      <w:marLeft w:val="0"/>
      <w:marRight w:val="0"/>
      <w:marTop w:val="0"/>
      <w:marBottom w:val="0"/>
      <w:divBdr>
        <w:top w:val="none" w:sz="0" w:space="0" w:color="auto"/>
        <w:left w:val="none" w:sz="0" w:space="0" w:color="auto"/>
        <w:bottom w:val="none" w:sz="0" w:space="0" w:color="auto"/>
        <w:right w:val="none" w:sz="0" w:space="0" w:color="auto"/>
      </w:divBdr>
    </w:div>
    <w:div w:id="766344395">
      <w:bodyDiv w:val="1"/>
      <w:marLeft w:val="0"/>
      <w:marRight w:val="0"/>
      <w:marTop w:val="0"/>
      <w:marBottom w:val="0"/>
      <w:divBdr>
        <w:top w:val="none" w:sz="0" w:space="0" w:color="auto"/>
        <w:left w:val="none" w:sz="0" w:space="0" w:color="auto"/>
        <w:bottom w:val="none" w:sz="0" w:space="0" w:color="auto"/>
        <w:right w:val="none" w:sz="0" w:space="0" w:color="auto"/>
      </w:divBdr>
    </w:div>
    <w:div w:id="779185686">
      <w:bodyDiv w:val="1"/>
      <w:marLeft w:val="0"/>
      <w:marRight w:val="0"/>
      <w:marTop w:val="0"/>
      <w:marBottom w:val="0"/>
      <w:divBdr>
        <w:top w:val="none" w:sz="0" w:space="0" w:color="auto"/>
        <w:left w:val="none" w:sz="0" w:space="0" w:color="auto"/>
        <w:bottom w:val="none" w:sz="0" w:space="0" w:color="auto"/>
        <w:right w:val="none" w:sz="0" w:space="0" w:color="auto"/>
      </w:divBdr>
    </w:div>
    <w:div w:id="822621847">
      <w:bodyDiv w:val="1"/>
      <w:marLeft w:val="0"/>
      <w:marRight w:val="0"/>
      <w:marTop w:val="0"/>
      <w:marBottom w:val="0"/>
      <w:divBdr>
        <w:top w:val="none" w:sz="0" w:space="0" w:color="auto"/>
        <w:left w:val="none" w:sz="0" w:space="0" w:color="auto"/>
        <w:bottom w:val="none" w:sz="0" w:space="0" w:color="auto"/>
        <w:right w:val="none" w:sz="0" w:space="0" w:color="auto"/>
      </w:divBdr>
    </w:div>
    <w:div w:id="859929576">
      <w:bodyDiv w:val="1"/>
      <w:marLeft w:val="0"/>
      <w:marRight w:val="0"/>
      <w:marTop w:val="0"/>
      <w:marBottom w:val="0"/>
      <w:divBdr>
        <w:top w:val="none" w:sz="0" w:space="0" w:color="auto"/>
        <w:left w:val="none" w:sz="0" w:space="0" w:color="auto"/>
        <w:bottom w:val="none" w:sz="0" w:space="0" w:color="auto"/>
        <w:right w:val="none" w:sz="0" w:space="0" w:color="auto"/>
      </w:divBdr>
    </w:div>
    <w:div w:id="878587151">
      <w:bodyDiv w:val="1"/>
      <w:marLeft w:val="0"/>
      <w:marRight w:val="0"/>
      <w:marTop w:val="0"/>
      <w:marBottom w:val="0"/>
      <w:divBdr>
        <w:top w:val="none" w:sz="0" w:space="0" w:color="auto"/>
        <w:left w:val="none" w:sz="0" w:space="0" w:color="auto"/>
        <w:bottom w:val="none" w:sz="0" w:space="0" w:color="auto"/>
        <w:right w:val="none" w:sz="0" w:space="0" w:color="auto"/>
      </w:divBdr>
    </w:div>
    <w:div w:id="890731851">
      <w:bodyDiv w:val="1"/>
      <w:marLeft w:val="0"/>
      <w:marRight w:val="0"/>
      <w:marTop w:val="0"/>
      <w:marBottom w:val="0"/>
      <w:divBdr>
        <w:top w:val="none" w:sz="0" w:space="0" w:color="auto"/>
        <w:left w:val="none" w:sz="0" w:space="0" w:color="auto"/>
        <w:bottom w:val="none" w:sz="0" w:space="0" w:color="auto"/>
        <w:right w:val="none" w:sz="0" w:space="0" w:color="auto"/>
      </w:divBdr>
    </w:div>
    <w:div w:id="896815462">
      <w:bodyDiv w:val="1"/>
      <w:marLeft w:val="0"/>
      <w:marRight w:val="0"/>
      <w:marTop w:val="0"/>
      <w:marBottom w:val="0"/>
      <w:divBdr>
        <w:top w:val="none" w:sz="0" w:space="0" w:color="auto"/>
        <w:left w:val="none" w:sz="0" w:space="0" w:color="auto"/>
        <w:bottom w:val="none" w:sz="0" w:space="0" w:color="auto"/>
        <w:right w:val="none" w:sz="0" w:space="0" w:color="auto"/>
      </w:divBdr>
    </w:div>
    <w:div w:id="934630707">
      <w:bodyDiv w:val="1"/>
      <w:marLeft w:val="0"/>
      <w:marRight w:val="0"/>
      <w:marTop w:val="0"/>
      <w:marBottom w:val="0"/>
      <w:divBdr>
        <w:top w:val="none" w:sz="0" w:space="0" w:color="auto"/>
        <w:left w:val="none" w:sz="0" w:space="0" w:color="auto"/>
        <w:bottom w:val="none" w:sz="0" w:space="0" w:color="auto"/>
        <w:right w:val="none" w:sz="0" w:space="0" w:color="auto"/>
      </w:divBdr>
    </w:div>
    <w:div w:id="957376185">
      <w:bodyDiv w:val="1"/>
      <w:marLeft w:val="0"/>
      <w:marRight w:val="0"/>
      <w:marTop w:val="0"/>
      <w:marBottom w:val="0"/>
      <w:divBdr>
        <w:top w:val="none" w:sz="0" w:space="0" w:color="auto"/>
        <w:left w:val="none" w:sz="0" w:space="0" w:color="auto"/>
        <w:bottom w:val="none" w:sz="0" w:space="0" w:color="auto"/>
        <w:right w:val="none" w:sz="0" w:space="0" w:color="auto"/>
      </w:divBdr>
    </w:div>
    <w:div w:id="962266885">
      <w:bodyDiv w:val="1"/>
      <w:marLeft w:val="0"/>
      <w:marRight w:val="0"/>
      <w:marTop w:val="0"/>
      <w:marBottom w:val="0"/>
      <w:divBdr>
        <w:top w:val="none" w:sz="0" w:space="0" w:color="auto"/>
        <w:left w:val="none" w:sz="0" w:space="0" w:color="auto"/>
        <w:bottom w:val="none" w:sz="0" w:space="0" w:color="auto"/>
        <w:right w:val="none" w:sz="0" w:space="0" w:color="auto"/>
      </w:divBdr>
    </w:div>
    <w:div w:id="963996852">
      <w:bodyDiv w:val="1"/>
      <w:marLeft w:val="0"/>
      <w:marRight w:val="0"/>
      <w:marTop w:val="0"/>
      <w:marBottom w:val="0"/>
      <w:divBdr>
        <w:top w:val="none" w:sz="0" w:space="0" w:color="auto"/>
        <w:left w:val="none" w:sz="0" w:space="0" w:color="auto"/>
        <w:bottom w:val="none" w:sz="0" w:space="0" w:color="auto"/>
        <w:right w:val="none" w:sz="0" w:space="0" w:color="auto"/>
      </w:divBdr>
    </w:div>
    <w:div w:id="976565101">
      <w:bodyDiv w:val="1"/>
      <w:marLeft w:val="0"/>
      <w:marRight w:val="0"/>
      <w:marTop w:val="0"/>
      <w:marBottom w:val="0"/>
      <w:divBdr>
        <w:top w:val="none" w:sz="0" w:space="0" w:color="auto"/>
        <w:left w:val="none" w:sz="0" w:space="0" w:color="auto"/>
        <w:bottom w:val="none" w:sz="0" w:space="0" w:color="auto"/>
        <w:right w:val="none" w:sz="0" w:space="0" w:color="auto"/>
      </w:divBdr>
    </w:div>
    <w:div w:id="992610128">
      <w:bodyDiv w:val="1"/>
      <w:marLeft w:val="0"/>
      <w:marRight w:val="0"/>
      <w:marTop w:val="0"/>
      <w:marBottom w:val="0"/>
      <w:divBdr>
        <w:top w:val="none" w:sz="0" w:space="0" w:color="auto"/>
        <w:left w:val="none" w:sz="0" w:space="0" w:color="auto"/>
        <w:bottom w:val="none" w:sz="0" w:space="0" w:color="auto"/>
        <w:right w:val="none" w:sz="0" w:space="0" w:color="auto"/>
      </w:divBdr>
    </w:div>
    <w:div w:id="1002660457">
      <w:bodyDiv w:val="1"/>
      <w:marLeft w:val="0"/>
      <w:marRight w:val="0"/>
      <w:marTop w:val="0"/>
      <w:marBottom w:val="0"/>
      <w:divBdr>
        <w:top w:val="none" w:sz="0" w:space="0" w:color="auto"/>
        <w:left w:val="none" w:sz="0" w:space="0" w:color="auto"/>
        <w:bottom w:val="none" w:sz="0" w:space="0" w:color="auto"/>
        <w:right w:val="none" w:sz="0" w:space="0" w:color="auto"/>
      </w:divBdr>
    </w:div>
    <w:div w:id="1004820433">
      <w:bodyDiv w:val="1"/>
      <w:marLeft w:val="0"/>
      <w:marRight w:val="0"/>
      <w:marTop w:val="0"/>
      <w:marBottom w:val="0"/>
      <w:divBdr>
        <w:top w:val="none" w:sz="0" w:space="0" w:color="auto"/>
        <w:left w:val="none" w:sz="0" w:space="0" w:color="auto"/>
        <w:bottom w:val="none" w:sz="0" w:space="0" w:color="auto"/>
        <w:right w:val="none" w:sz="0" w:space="0" w:color="auto"/>
      </w:divBdr>
    </w:div>
    <w:div w:id="1014117031">
      <w:bodyDiv w:val="1"/>
      <w:marLeft w:val="0"/>
      <w:marRight w:val="0"/>
      <w:marTop w:val="0"/>
      <w:marBottom w:val="0"/>
      <w:divBdr>
        <w:top w:val="none" w:sz="0" w:space="0" w:color="auto"/>
        <w:left w:val="none" w:sz="0" w:space="0" w:color="auto"/>
        <w:bottom w:val="none" w:sz="0" w:space="0" w:color="auto"/>
        <w:right w:val="none" w:sz="0" w:space="0" w:color="auto"/>
      </w:divBdr>
    </w:div>
    <w:div w:id="1035345398">
      <w:bodyDiv w:val="1"/>
      <w:marLeft w:val="0"/>
      <w:marRight w:val="0"/>
      <w:marTop w:val="0"/>
      <w:marBottom w:val="0"/>
      <w:divBdr>
        <w:top w:val="none" w:sz="0" w:space="0" w:color="auto"/>
        <w:left w:val="none" w:sz="0" w:space="0" w:color="auto"/>
        <w:bottom w:val="none" w:sz="0" w:space="0" w:color="auto"/>
        <w:right w:val="none" w:sz="0" w:space="0" w:color="auto"/>
      </w:divBdr>
    </w:div>
    <w:div w:id="1037241580">
      <w:bodyDiv w:val="1"/>
      <w:marLeft w:val="0"/>
      <w:marRight w:val="0"/>
      <w:marTop w:val="0"/>
      <w:marBottom w:val="0"/>
      <w:divBdr>
        <w:top w:val="none" w:sz="0" w:space="0" w:color="auto"/>
        <w:left w:val="none" w:sz="0" w:space="0" w:color="auto"/>
        <w:bottom w:val="none" w:sz="0" w:space="0" w:color="auto"/>
        <w:right w:val="none" w:sz="0" w:space="0" w:color="auto"/>
      </w:divBdr>
    </w:div>
    <w:div w:id="1079444659">
      <w:bodyDiv w:val="1"/>
      <w:marLeft w:val="0"/>
      <w:marRight w:val="0"/>
      <w:marTop w:val="0"/>
      <w:marBottom w:val="0"/>
      <w:divBdr>
        <w:top w:val="none" w:sz="0" w:space="0" w:color="auto"/>
        <w:left w:val="none" w:sz="0" w:space="0" w:color="auto"/>
        <w:bottom w:val="none" w:sz="0" w:space="0" w:color="auto"/>
        <w:right w:val="none" w:sz="0" w:space="0" w:color="auto"/>
      </w:divBdr>
    </w:div>
    <w:div w:id="1084566117">
      <w:bodyDiv w:val="1"/>
      <w:marLeft w:val="0"/>
      <w:marRight w:val="0"/>
      <w:marTop w:val="0"/>
      <w:marBottom w:val="0"/>
      <w:divBdr>
        <w:top w:val="none" w:sz="0" w:space="0" w:color="auto"/>
        <w:left w:val="none" w:sz="0" w:space="0" w:color="auto"/>
        <w:bottom w:val="none" w:sz="0" w:space="0" w:color="auto"/>
        <w:right w:val="none" w:sz="0" w:space="0" w:color="auto"/>
      </w:divBdr>
    </w:div>
    <w:div w:id="1111586261">
      <w:bodyDiv w:val="1"/>
      <w:marLeft w:val="0"/>
      <w:marRight w:val="0"/>
      <w:marTop w:val="0"/>
      <w:marBottom w:val="0"/>
      <w:divBdr>
        <w:top w:val="none" w:sz="0" w:space="0" w:color="auto"/>
        <w:left w:val="none" w:sz="0" w:space="0" w:color="auto"/>
        <w:bottom w:val="none" w:sz="0" w:space="0" w:color="auto"/>
        <w:right w:val="none" w:sz="0" w:space="0" w:color="auto"/>
      </w:divBdr>
    </w:div>
    <w:div w:id="1168398473">
      <w:bodyDiv w:val="1"/>
      <w:marLeft w:val="0"/>
      <w:marRight w:val="0"/>
      <w:marTop w:val="0"/>
      <w:marBottom w:val="0"/>
      <w:divBdr>
        <w:top w:val="none" w:sz="0" w:space="0" w:color="auto"/>
        <w:left w:val="none" w:sz="0" w:space="0" w:color="auto"/>
        <w:bottom w:val="none" w:sz="0" w:space="0" w:color="auto"/>
        <w:right w:val="none" w:sz="0" w:space="0" w:color="auto"/>
      </w:divBdr>
    </w:div>
    <w:div w:id="1178038690">
      <w:bodyDiv w:val="1"/>
      <w:marLeft w:val="0"/>
      <w:marRight w:val="0"/>
      <w:marTop w:val="0"/>
      <w:marBottom w:val="0"/>
      <w:divBdr>
        <w:top w:val="none" w:sz="0" w:space="0" w:color="auto"/>
        <w:left w:val="none" w:sz="0" w:space="0" w:color="auto"/>
        <w:bottom w:val="none" w:sz="0" w:space="0" w:color="auto"/>
        <w:right w:val="none" w:sz="0" w:space="0" w:color="auto"/>
      </w:divBdr>
    </w:div>
    <w:div w:id="1192838391">
      <w:bodyDiv w:val="1"/>
      <w:marLeft w:val="0"/>
      <w:marRight w:val="0"/>
      <w:marTop w:val="0"/>
      <w:marBottom w:val="0"/>
      <w:divBdr>
        <w:top w:val="none" w:sz="0" w:space="0" w:color="auto"/>
        <w:left w:val="none" w:sz="0" w:space="0" w:color="auto"/>
        <w:bottom w:val="none" w:sz="0" w:space="0" w:color="auto"/>
        <w:right w:val="none" w:sz="0" w:space="0" w:color="auto"/>
      </w:divBdr>
    </w:div>
    <w:div w:id="1209027992">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35898447">
      <w:bodyDiv w:val="1"/>
      <w:marLeft w:val="0"/>
      <w:marRight w:val="0"/>
      <w:marTop w:val="0"/>
      <w:marBottom w:val="0"/>
      <w:divBdr>
        <w:top w:val="none" w:sz="0" w:space="0" w:color="auto"/>
        <w:left w:val="none" w:sz="0" w:space="0" w:color="auto"/>
        <w:bottom w:val="none" w:sz="0" w:space="0" w:color="auto"/>
        <w:right w:val="none" w:sz="0" w:space="0" w:color="auto"/>
      </w:divBdr>
    </w:div>
    <w:div w:id="1258635477">
      <w:marLeft w:val="0"/>
      <w:marRight w:val="0"/>
      <w:marTop w:val="0"/>
      <w:marBottom w:val="0"/>
      <w:divBdr>
        <w:top w:val="none" w:sz="0" w:space="0" w:color="auto"/>
        <w:left w:val="none" w:sz="0" w:space="0" w:color="auto"/>
        <w:bottom w:val="none" w:sz="0" w:space="0" w:color="auto"/>
        <w:right w:val="none" w:sz="0" w:space="0" w:color="auto"/>
      </w:divBdr>
    </w:div>
    <w:div w:id="1259480420">
      <w:bodyDiv w:val="1"/>
      <w:marLeft w:val="0"/>
      <w:marRight w:val="0"/>
      <w:marTop w:val="0"/>
      <w:marBottom w:val="0"/>
      <w:divBdr>
        <w:top w:val="none" w:sz="0" w:space="0" w:color="auto"/>
        <w:left w:val="none" w:sz="0" w:space="0" w:color="auto"/>
        <w:bottom w:val="none" w:sz="0" w:space="0" w:color="auto"/>
        <w:right w:val="none" w:sz="0" w:space="0" w:color="auto"/>
      </w:divBdr>
    </w:div>
    <w:div w:id="1262301523">
      <w:bodyDiv w:val="1"/>
      <w:marLeft w:val="0"/>
      <w:marRight w:val="0"/>
      <w:marTop w:val="0"/>
      <w:marBottom w:val="0"/>
      <w:divBdr>
        <w:top w:val="none" w:sz="0" w:space="0" w:color="auto"/>
        <w:left w:val="none" w:sz="0" w:space="0" w:color="auto"/>
        <w:bottom w:val="none" w:sz="0" w:space="0" w:color="auto"/>
        <w:right w:val="none" w:sz="0" w:space="0" w:color="auto"/>
      </w:divBdr>
    </w:div>
    <w:div w:id="1335109476">
      <w:bodyDiv w:val="1"/>
      <w:marLeft w:val="0"/>
      <w:marRight w:val="0"/>
      <w:marTop w:val="0"/>
      <w:marBottom w:val="0"/>
      <w:divBdr>
        <w:top w:val="none" w:sz="0" w:space="0" w:color="auto"/>
        <w:left w:val="none" w:sz="0" w:space="0" w:color="auto"/>
        <w:bottom w:val="none" w:sz="0" w:space="0" w:color="auto"/>
        <w:right w:val="none" w:sz="0" w:space="0" w:color="auto"/>
      </w:divBdr>
      <w:divsChild>
        <w:div w:id="1816292875">
          <w:marLeft w:val="547"/>
          <w:marRight w:val="0"/>
          <w:marTop w:val="0"/>
          <w:marBottom w:val="0"/>
          <w:divBdr>
            <w:top w:val="none" w:sz="0" w:space="0" w:color="auto"/>
            <w:left w:val="none" w:sz="0" w:space="0" w:color="auto"/>
            <w:bottom w:val="none" w:sz="0" w:space="0" w:color="auto"/>
            <w:right w:val="none" w:sz="0" w:space="0" w:color="auto"/>
          </w:divBdr>
        </w:div>
      </w:divsChild>
    </w:div>
    <w:div w:id="1338077677">
      <w:bodyDiv w:val="1"/>
      <w:marLeft w:val="0"/>
      <w:marRight w:val="0"/>
      <w:marTop w:val="0"/>
      <w:marBottom w:val="0"/>
      <w:divBdr>
        <w:top w:val="none" w:sz="0" w:space="0" w:color="auto"/>
        <w:left w:val="none" w:sz="0" w:space="0" w:color="auto"/>
        <w:bottom w:val="none" w:sz="0" w:space="0" w:color="auto"/>
        <w:right w:val="none" w:sz="0" w:space="0" w:color="auto"/>
      </w:divBdr>
      <w:divsChild>
        <w:div w:id="1126192896">
          <w:marLeft w:val="0"/>
          <w:marRight w:val="0"/>
          <w:marTop w:val="0"/>
          <w:marBottom w:val="0"/>
          <w:divBdr>
            <w:top w:val="none" w:sz="0" w:space="0" w:color="auto"/>
            <w:left w:val="none" w:sz="0" w:space="0" w:color="auto"/>
            <w:bottom w:val="none" w:sz="0" w:space="0" w:color="auto"/>
            <w:right w:val="none" w:sz="0" w:space="0" w:color="auto"/>
          </w:divBdr>
        </w:div>
      </w:divsChild>
    </w:div>
    <w:div w:id="1345089956">
      <w:bodyDiv w:val="1"/>
      <w:marLeft w:val="0"/>
      <w:marRight w:val="0"/>
      <w:marTop w:val="0"/>
      <w:marBottom w:val="0"/>
      <w:divBdr>
        <w:top w:val="none" w:sz="0" w:space="0" w:color="auto"/>
        <w:left w:val="none" w:sz="0" w:space="0" w:color="auto"/>
        <w:bottom w:val="none" w:sz="0" w:space="0" w:color="auto"/>
        <w:right w:val="none" w:sz="0" w:space="0" w:color="auto"/>
      </w:divBdr>
    </w:div>
    <w:div w:id="1394963989">
      <w:bodyDiv w:val="1"/>
      <w:marLeft w:val="0"/>
      <w:marRight w:val="0"/>
      <w:marTop w:val="0"/>
      <w:marBottom w:val="0"/>
      <w:divBdr>
        <w:top w:val="none" w:sz="0" w:space="0" w:color="auto"/>
        <w:left w:val="none" w:sz="0" w:space="0" w:color="auto"/>
        <w:bottom w:val="none" w:sz="0" w:space="0" w:color="auto"/>
        <w:right w:val="none" w:sz="0" w:space="0" w:color="auto"/>
      </w:divBdr>
    </w:div>
    <w:div w:id="1408531774">
      <w:bodyDiv w:val="1"/>
      <w:marLeft w:val="0"/>
      <w:marRight w:val="0"/>
      <w:marTop w:val="0"/>
      <w:marBottom w:val="0"/>
      <w:divBdr>
        <w:top w:val="none" w:sz="0" w:space="0" w:color="auto"/>
        <w:left w:val="none" w:sz="0" w:space="0" w:color="auto"/>
        <w:bottom w:val="none" w:sz="0" w:space="0" w:color="auto"/>
        <w:right w:val="none" w:sz="0" w:space="0" w:color="auto"/>
      </w:divBdr>
    </w:div>
    <w:div w:id="1452287628">
      <w:bodyDiv w:val="1"/>
      <w:marLeft w:val="0"/>
      <w:marRight w:val="0"/>
      <w:marTop w:val="0"/>
      <w:marBottom w:val="0"/>
      <w:divBdr>
        <w:top w:val="none" w:sz="0" w:space="0" w:color="auto"/>
        <w:left w:val="none" w:sz="0" w:space="0" w:color="auto"/>
        <w:bottom w:val="none" w:sz="0" w:space="0" w:color="auto"/>
        <w:right w:val="none" w:sz="0" w:space="0" w:color="auto"/>
      </w:divBdr>
    </w:div>
    <w:div w:id="1462184539">
      <w:bodyDiv w:val="1"/>
      <w:marLeft w:val="0"/>
      <w:marRight w:val="0"/>
      <w:marTop w:val="0"/>
      <w:marBottom w:val="0"/>
      <w:divBdr>
        <w:top w:val="none" w:sz="0" w:space="0" w:color="auto"/>
        <w:left w:val="none" w:sz="0" w:space="0" w:color="auto"/>
        <w:bottom w:val="none" w:sz="0" w:space="0" w:color="auto"/>
        <w:right w:val="none" w:sz="0" w:space="0" w:color="auto"/>
      </w:divBdr>
    </w:div>
    <w:div w:id="1468861747">
      <w:bodyDiv w:val="1"/>
      <w:marLeft w:val="0"/>
      <w:marRight w:val="0"/>
      <w:marTop w:val="0"/>
      <w:marBottom w:val="0"/>
      <w:divBdr>
        <w:top w:val="none" w:sz="0" w:space="0" w:color="auto"/>
        <w:left w:val="none" w:sz="0" w:space="0" w:color="auto"/>
        <w:bottom w:val="none" w:sz="0" w:space="0" w:color="auto"/>
        <w:right w:val="none" w:sz="0" w:space="0" w:color="auto"/>
      </w:divBdr>
    </w:div>
    <w:div w:id="1472676669">
      <w:bodyDiv w:val="1"/>
      <w:marLeft w:val="0"/>
      <w:marRight w:val="0"/>
      <w:marTop w:val="0"/>
      <w:marBottom w:val="0"/>
      <w:divBdr>
        <w:top w:val="none" w:sz="0" w:space="0" w:color="auto"/>
        <w:left w:val="none" w:sz="0" w:space="0" w:color="auto"/>
        <w:bottom w:val="none" w:sz="0" w:space="0" w:color="auto"/>
        <w:right w:val="none" w:sz="0" w:space="0" w:color="auto"/>
      </w:divBdr>
    </w:div>
    <w:div w:id="1494418571">
      <w:bodyDiv w:val="1"/>
      <w:marLeft w:val="0"/>
      <w:marRight w:val="0"/>
      <w:marTop w:val="0"/>
      <w:marBottom w:val="0"/>
      <w:divBdr>
        <w:top w:val="none" w:sz="0" w:space="0" w:color="auto"/>
        <w:left w:val="none" w:sz="0" w:space="0" w:color="auto"/>
        <w:bottom w:val="none" w:sz="0" w:space="0" w:color="auto"/>
        <w:right w:val="none" w:sz="0" w:space="0" w:color="auto"/>
      </w:divBdr>
    </w:div>
    <w:div w:id="1499536609">
      <w:bodyDiv w:val="1"/>
      <w:marLeft w:val="0"/>
      <w:marRight w:val="0"/>
      <w:marTop w:val="0"/>
      <w:marBottom w:val="0"/>
      <w:divBdr>
        <w:top w:val="none" w:sz="0" w:space="0" w:color="auto"/>
        <w:left w:val="none" w:sz="0" w:space="0" w:color="auto"/>
        <w:bottom w:val="none" w:sz="0" w:space="0" w:color="auto"/>
        <w:right w:val="none" w:sz="0" w:space="0" w:color="auto"/>
      </w:divBdr>
    </w:div>
    <w:div w:id="1502425335">
      <w:bodyDiv w:val="1"/>
      <w:marLeft w:val="0"/>
      <w:marRight w:val="0"/>
      <w:marTop w:val="0"/>
      <w:marBottom w:val="0"/>
      <w:divBdr>
        <w:top w:val="none" w:sz="0" w:space="0" w:color="auto"/>
        <w:left w:val="none" w:sz="0" w:space="0" w:color="auto"/>
        <w:bottom w:val="none" w:sz="0" w:space="0" w:color="auto"/>
        <w:right w:val="none" w:sz="0" w:space="0" w:color="auto"/>
      </w:divBdr>
      <w:divsChild>
        <w:div w:id="1353721240">
          <w:marLeft w:val="547"/>
          <w:marRight w:val="0"/>
          <w:marTop w:val="0"/>
          <w:marBottom w:val="0"/>
          <w:divBdr>
            <w:top w:val="none" w:sz="0" w:space="0" w:color="auto"/>
            <w:left w:val="none" w:sz="0" w:space="0" w:color="auto"/>
            <w:bottom w:val="none" w:sz="0" w:space="0" w:color="auto"/>
            <w:right w:val="none" w:sz="0" w:space="0" w:color="auto"/>
          </w:divBdr>
        </w:div>
      </w:divsChild>
    </w:div>
    <w:div w:id="1513953554">
      <w:bodyDiv w:val="1"/>
      <w:marLeft w:val="0"/>
      <w:marRight w:val="0"/>
      <w:marTop w:val="0"/>
      <w:marBottom w:val="0"/>
      <w:divBdr>
        <w:top w:val="none" w:sz="0" w:space="0" w:color="auto"/>
        <w:left w:val="none" w:sz="0" w:space="0" w:color="auto"/>
        <w:bottom w:val="none" w:sz="0" w:space="0" w:color="auto"/>
        <w:right w:val="none" w:sz="0" w:space="0" w:color="auto"/>
      </w:divBdr>
    </w:div>
    <w:div w:id="1543400483">
      <w:bodyDiv w:val="1"/>
      <w:marLeft w:val="0"/>
      <w:marRight w:val="0"/>
      <w:marTop w:val="0"/>
      <w:marBottom w:val="0"/>
      <w:divBdr>
        <w:top w:val="none" w:sz="0" w:space="0" w:color="auto"/>
        <w:left w:val="none" w:sz="0" w:space="0" w:color="auto"/>
        <w:bottom w:val="none" w:sz="0" w:space="0" w:color="auto"/>
        <w:right w:val="none" w:sz="0" w:space="0" w:color="auto"/>
      </w:divBdr>
    </w:div>
    <w:div w:id="1586110322">
      <w:bodyDiv w:val="1"/>
      <w:marLeft w:val="0"/>
      <w:marRight w:val="0"/>
      <w:marTop w:val="0"/>
      <w:marBottom w:val="0"/>
      <w:divBdr>
        <w:top w:val="none" w:sz="0" w:space="0" w:color="auto"/>
        <w:left w:val="none" w:sz="0" w:space="0" w:color="auto"/>
        <w:bottom w:val="none" w:sz="0" w:space="0" w:color="auto"/>
        <w:right w:val="none" w:sz="0" w:space="0" w:color="auto"/>
      </w:divBdr>
    </w:div>
    <w:div w:id="1589072111">
      <w:bodyDiv w:val="1"/>
      <w:marLeft w:val="0"/>
      <w:marRight w:val="0"/>
      <w:marTop w:val="0"/>
      <w:marBottom w:val="0"/>
      <w:divBdr>
        <w:top w:val="none" w:sz="0" w:space="0" w:color="auto"/>
        <w:left w:val="none" w:sz="0" w:space="0" w:color="auto"/>
        <w:bottom w:val="none" w:sz="0" w:space="0" w:color="auto"/>
        <w:right w:val="none" w:sz="0" w:space="0" w:color="auto"/>
      </w:divBdr>
    </w:div>
    <w:div w:id="1591741081">
      <w:bodyDiv w:val="1"/>
      <w:marLeft w:val="0"/>
      <w:marRight w:val="0"/>
      <w:marTop w:val="0"/>
      <w:marBottom w:val="0"/>
      <w:divBdr>
        <w:top w:val="none" w:sz="0" w:space="0" w:color="auto"/>
        <w:left w:val="none" w:sz="0" w:space="0" w:color="auto"/>
        <w:bottom w:val="none" w:sz="0" w:space="0" w:color="auto"/>
        <w:right w:val="none" w:sz="0" w:space="0" w:color="auto"/>
      </w:divBdr>
    </w:div>
    <w:div w:id="1598098851">
      <w:bodyDiv w:val="1"/>
      <w:marLeft w:val="0"/>
      <w:marRight w:val="0"/>
      <w:marTop w:val="0"/>
      <w:marBottom w:val="0"/>
      <w:divBdr>
        <w:top w:val="none" w:sz="0" w:space="0" w:color="auto"/>
        <w:left w:val="none" w:sz="0" w:space="0" w:color="auto"/>
        <w:bottom w:val="none" w:sz="0" w:space="0" w:color="auto"/>
        <w:right w:val="none" w:sz="0" w:space="0" w:color="auto"/>
      </w:divBdr>
    </w:div>
    <w:div w:id="1608392967">
      <w:bodyDiv w:val="1"/>
      <w:marLeft w:val="0"/>
      <w:marRight w:val="0"/>
      <w:marTop w:val="0"/>
      <w:marBottom w:val="0"/>
      <w:divBdr>
        <w:top w:val="none" w:sz="0" w:space="0" w:color="auto"/>
        <w:left w:val="none" w:sz="0" w:space="0" w:color="auto"/>
        <w:bottom w:val="none" w:sz="0" w:space="0" w:color="auto"/>
        <w:right w:val="none" w:sz="0" w:space="0" w:color="auto"/>
      </w:divBdr>
    </w:div>
    <w:div w:id="1611936683">
      <w:bodyDiv w:val="1"/>
      <w:marLeft w:val="0"/>
      <w:marRight w:val="0"/>
      <w:marTop w:val="0"/>
      <w:marBottom w:val="0"/>
      <w:divBdr>
        <w:top w:val="none" w:sz="0" w:space="0" w:color="auto"/>
        <w:left w:val="none" w:sz="0" w:space="0" w:color="auto"/>
        <w:bottom w:val="none" w:sz="0" w:space="0" w:color="auto"/>
        <w:right w:val="none" w:sz="0" w:space="0" w:color="auto"/>
      </w:divBdr>
    </w:div>
    <w:div w:id="1619339306">
      <w:bodyDiv w:val="1"/>
      <w:marLeft w:val="0"/>
      <w:marRight w:val="0"/>
      <w:marTop w:val="0"/>
      <w:marBottom w:val="0"/>
      <w:divBdr>
        <w:top w:val="none" w:sz="0" w:space="0" w:color="auto"/>
        <w:left w:val="none" w:sz="0" w:space="0" w:color="auto"/>
        <w:bottom w:val="none" w:sz="0" w:space="0" w:color="auto"/>
        <w:right w:val="none" w:sz="0" w:space="0" w:color="auto"/>
      </w:divBdr>
    </w:div>
    <w:div w:id="1620407247">
      <w:bodyDiv w:val="1"/>
      <w:marLeft w:val="0"/>
      <w:marRight w:val="0"/>
      <w:marTop w:val="0"/>
      <w:marBottom w:val="0"/>
      <w:divBdr>
        <w:top w:val="none" w:sz="0" w:space="0" w:color="auto"/>
        <w:left w:val="none" w:sz="0" w:space="0" w:color="auto"/>
        <w:bottom w:val="none" w:sz="0" w:space="0" w:color="auto"/>
        <w:right w:val="none" w:sz="0" w:space="0" w:color="auto"/>
      </w:divBdr>
    </w:div>
    <w:div w:id="1622147994">
      <w:bodyDiv w:val="1"/>
      <w:marLeft w:val="0"/>
      <w:marRight w:val="0"/>
      <w:marTop w:val="0"/>
      <w:marBottom w:val="0"/>
      <w:divBdr>
        <w:top w:val="none" w:sz="0" w:space="0" w:color="auto"/>
        <w:left w:val="none" w:sz="0" w:space="0" w:color="auto"/>
        <w:bottom w:val="none" w:sz="0" w:space="0" w:color="auto"/>
        <w:right w:val="none" w:sz="0" w:space="0" w:color="auto"/>
      </w:divBdr>
    </w:div>
    <w:div w:id="1651518030">
      <w:bodyDiv w:val="1"/>
      <w:marLeft w:val="0"/>
      <w:marRight w:val="0"/>
      <w:marTop w:val="0"/>
      <w:marBottom w:val="0"/>
      <w:divBdr>
        <w:top w:val="none" w:sz="0" w:space="0" w:color="auto"/>
        <w:left w:val="none" w:sz="0" w:space="0" w:color="auto"/>
        <w:bottom w:val="none" w:sz="0" w:space="0" w:color="auto"/>
        <w:right w:val="none" w:sz="0" w:space="0" w:color="auto"/>
      </w:divBdr>
    </w:div>
    <w:div w:id="1673220669">
      <w:bodyDiv w:val="1"/>
      <w:marLeft w:val="0"/>
      <w:marRight w:val="0"/>
      <w:marTop w:val="0"/>
      <w:marBottom w:val="0"/>
      <w:divBdr>
        <w:top w:val="none" w:sz="0" w:space="0" w:color="auto"/>
        <w:left w:val="none" w:sz="0" w:space="0" w:color="auto"/>
        <w:bottom w:val="none" w:sz="0" w:space="0" w:color="auto"/>
        <w:right w:val="none" w:sz="0" w:space="0" w:color="auto"/>
      </w:divBdr>
    </w:div>
    <w:div w:id="1678999166">
      <w:bodyDiv w:val="1"/>
      <w:marLeft w:val="0"/>
      <w:marRight w:val="0"/>
      <w:marTop w:val="0"/>
      <w:marBottom w:val="0"/>
      <w:divBdr>
        <w:top w:val="none" w:sz="0" w:space="0" w:color="auto"/>
        <w:left w:val="none" w:sz="0" w:space="0" w:color="auto"/>
        <w:bottom w:val="none" w:sz="0" w:space="0" w:color="auto"/>
        <w:right w:val="none" w:sz="0" w:space="0" w:color="auto"/>
      </w:divBdr>
    </w:div>
    <w:div w:id="1688020125">
      <w:bodyDiv w:val="1"/>
      <w:marLeft w:val="0"/>
      <w:marRight w:val="0"/>
      <w:marTop w:val="0"/>
      <w:marBottom w:val="0"/>
      <w:divBdr>
        <w:top w:val="none" w:sz="0" w:space="0" w:color="auto"/>
        <w:left w:val="none" w:sz="0" w:space="0" w:color="auto"/>
        <w:bottom w:val="none" w:sz="0" w:space="0" w:color="auto"/>
        <w:right w:val="none" w:sz="0" w:space="0" w:color="auto"/>
      </w:divBdr>
    </w:div>
    <w:div w:id="1691762343">
      <w:bodyDiv w:val="1"/>
      <w:marLeft w:val="0"/>
      <w:marRight w:val="0"/>
      <w:marTop w:val="0"/>
      <w:marBottom w:val="0"/>
      <w:divBdr>
        <w:top w:val="none" w:sz="0" w:space="0" w:color="auto"/>
        <w:left w:val="none" w:sz="0" w:space="0" w:color="auto"/>
        <w:bottom w:val="none" w:sz="0" w:space="0" w:color="auto"/>
        <w:right w:val="none" w:sz="0" w:space="0" w:color="auto"/>
      </w:divBdr>
    </w:div>
    <w:div w:id="1693843715">
      <w:bodyDiv w:val="1"/>
      <w:marLeft w:val="0"/>
      <w:marRight w:val="0"/>
      <w:marTop w:val="0"/>
      <w:marBottom w:val="0"/>
      <w:divBdr>
        <w:top w:val="none" w:sz="0" w:space="0" w:color="auto"/>
        <w:left w:val="none" w:sz="0" w:space="0" w:color="auto"/>
        <w:bottom w:val="none" w:sz="0" w:space="0" w:color="auto"/>
        <w:right w:val="none" w:sz="0" w:space="0" w:color="auto"/>
      </w:divBdr>
    </w:div>
    <w:div w:id="1722096727">
      <w:bodyDiv w:val="1"/>
      <w:marLeft w:val="0"/>
      <w:marRight w:val="0"/>
      <w:marTop w:val="0"/>
      <w:marBottom w:val="0"/>
      <w:divBdr>
        <w:top w:val="none" w:sz="0" w:space="0" w:color="auto"/>
        <w:left w:val="none" w:sz="0" w:space="0" w:color="auto"/>
        <w:bottom w:val="none" w:sz="0" w:space="0" w:color="auto"/>
        <w:right w:val="none" w:sz="0" w:space="0" w:color="auto"/>
      </w:divBdr>
    </w:div>
    <w:div w:id="1728449899">
      <w:bodyDiv w:val="1"/>
      <w:marLeft w:val="0"/>
      <w:marRight w:val="0"/>
      <w:marTop w:val="0"/>
      <w:marBottom w:val="0"/>
      <w:divBdr>
        <w:top w:val="none" w:sz="0" w:space="0" w:color="auto"/>
        <w:left w:val="none" w:sz="0" w:space="0" w:color="auto"/>
        <w:bottom w:val="none" w:sz="0" w:space="0" w:color="auto"/>
        <w:right w:val="none" w:sz="0" w:space="0" w:color="auto"/>
      </w:divBdr>
    </w:div>
    <w:div w:id="1748528112">
      <w:bodyDiv w:val="1"/>
      <w:marLeft w:val="0"/>
      <w:marRight w:val="0"/>
      <w:marTop w:val="0"/>
      <w:marBottom w:val="0"/>
      <w:divBdr>
        <w:top w:val="none" w:sz="0" w:space="0" w:color="auto"/>
        <w:left w:val="none" w:sz="0" w:space="0" w:color="auto"/>
        <w:bottom w:val="none" w:sz="0" w:space="0" w:color="auto"/>
        <w:right w:val="none" w:sz="0" w:space="0" w:color="auto"/>
      </w:divBdr>
    </w:div>
    <w:div w:id="1751462825">
      <w:bodyDiv w:val="1"/>
      <w:marLeft w:val="0"/>
      <w:marRight w:val="0"/>
      <w:marTop w:val="0"/>
      <w:marBottom w:val="0"/>
      <w:divBdr>
        <w:top w:val="none" w:sz="0" w:space="0" w:color="auto"/>
        <w:left w:val="none" w:sz="0" w:space="0" w:color="auto"/>
        <w:bottom w:val="none" w:sz="0" w:space="0" w:color="auto"/>
        <w:right w:val="none" w:sz="0" w:space="0" w:color="auto"/>
      </w:divBdr>
    </w:div>
    <w:div w:id="1756826968">
      <w:bodyDiv w:val="1"/>
      <w:marLeft w:val="0"/>
      <w:marRight w:val="0"/>
      <w:marTop w:val="0"/>
      <w:marBottom w:val="0"/>
      <w:divBdr>
        <w:top w:val="none" w:sz="0" w:space="0" w:color="auto"/>
        <w:left w:val="none" w:sz="0" w:space="0" w:color="auto"/>
        <w:bottom w:val="none" w:sz="0" w:space="0" w:color="auto"/>
        <w:right w:val="none" w:sz="0" w:space="0" w:color="auto"/>
      </w:divBdr>
    </w:div>
    <w:div w:id="1818569970">
      <w:marLeft w:val="0"/>
      <w:marRight w:val="0"/>
      <w:marTop w:val="0"/>
      <w:marBottom w:val="0"/>
      <w:divBdr>
        <w:top w:val="none" w:sz="0" w:space="0" w:color="auto"/>
        <w:left w:val="none" w:sz="0" w:space="0" w:color="auto"/>
        <w:bottom w:val="none" w:sz="0" w:space="0" w:color="auto"/>
        <w:right w:val="none" w:sz="0" w:space="0" w:color="auto"/>
      </w:divBdr>
    </w:div>
    <w:div w:id="1822967301">
      <w:bodyDiv w:val="1"/>
      <w:marLeft w:val="0"/>
      <w:marRight w:val="0"/>
      <w:marTop w:val="0"/>
      <w:marBottom w:val="0"/>
      <w:divBdr>
        <w:top w:val="none" w:sz="0" w:space="0" w:color="auto"/>
        <w:left w:val="none" w:sz="0" w:space="0" w:color="auto"/>
        <w:bottom w:val="none" w:sz="0" w:space="0" w:color="auto"/>
        <w:right w:val="none" w:sz="0" w:space="0" w:color="auto"/>
      </w:divBdr>
    </w:div>
    <w:div w:id="1849102238">
      <w:bodyDiv w:val="1"/>
      <w:marLeft w:val="0"/>
      <w:marRight w:val="0"/>
      <w:marTop w:val="0"/>
      <w:marBottom w:val="0"/>
      <w:divBdr>
        <w:top w:val="none" w:sz="0" w:space="0" w:color="auto"/>
        <w:left w:val="none" w:sz="0" w:space="0" w:color="auto"/>
        <w:bottom w:val="none" w:sz="0" w:space="0" w:color="auto"/>
        <w:right w:val="none" w:sz="0" w:space="0" w:color="auto"/>
      </w:divBdr>
    </w:div>
    <w:div w:id="1866676062">
      <w:bodyDiv w:val="1"/>
      <w:marLeft w:val="0"/>
      <w:marRight w:val="0"/>
      <w:marTop w:val="0"/>
      <w:marBottom w:val="0"/>
      <w:divBdr>
        <w:top w:val="none" w:sz="0" w:space="0" w:color="auto"/>
        <w:left w:val="none" w:sz="0" w:space="0" w:color="auto"/>
        <w:bottom w:val="none" w:sz="0" w:space="0" w:color="auto"/>
        <w:right w:val="none" w:sz="0" w:space="0" w:color="auto"/>
      </w:divBdr>
    </w:div>
    <w:div w:id="1886520616">
      <w:bodyDiv w:val="1"/>
      <w:marLeft w:val="0"/>
      <w:marRight w:val="0"/>
      <w:marTop w:val="0"/>
      <w:marBottom w:val="0"/>
      <w:divBdr>
        <w:top w:val="none" w:sz="0" w:space="0" w:color="auto"/>
        <w:left w:val="none" w:sz="0" w:space="0" w:color="auto"/>
        <w:bottom w:val="none" w:sz="0" w:space="0" w:color="auto"/>
        <w:right w:val="none" w:sz="0" w:space="0" w:color="auto"/>
      </w:divBdr>
    </w:div>
    <w:div w:id="1900826402">
      <w:bodyDiv w:val="1"/>
      <w:marLeft w:val="0"/>
      <w:marRight w:val="0"/>
      <w:marTop w:val="0"/>
      <w:marBottom w:val="0"/>
      <w:divBdr>
        <w:top w:val="none" w:sz="0" w:space="0" w:color="auto"/>
        <w:left w:val="none" w:sz="0" w:space="0" w:color="auto"/>
        <w:bottom w:val="none" w:sz="0" w:space="0" w:color="auto"/>
        <w:right w:val="none" w:sz="0" w:space="0" w:color="auto"/>
      </w:divBdr>
    </w:div>
    <w:div w:id="1906604643">
      <w:bodyDiv w:val="1"/>
      <w:marLeft w:val="0"/>
      <w:marRight w:val="0"/>
      <w:marTop w:val="0"/>
      <w:marBottom w:val="0"/>
      <w:divBdr>
        <w:top w:val="none" w:sz="0" w:space="0" w:color="auto"/>
        <w:left w:val="none" w:sz="0" w:space="0" w:color="auto"/>
        <w:bottom w:val="none" w:sz="0" w:space="0" w:color="auto"/>
        <w:right w:val="none" w:sz="0" w:space="0" w:color="auto"/>
      </w:divBdr>
    </w:div>
    <w:div w:id="1957365501">
      <w:bodyDiv w:val="1"/>
      <w:marLeft w:val="0"/>
      <w:marRight w:val="0"/>
      <w:marTop w:val="0"/>
      <w:marBottom w:val="0"/>
      <w:divBdr>
        <w:top w:val="none" w:sz="0" w:space="0" w:color="auto"/>
        <w:left w:val="none" w:sz="0" w:space="0" w:color="auto"/>
        <w:bottom w:val="none" w:sz="0" w:space="0" w:color="auto"/>
        <w:right w:val="none" w:sz="0" w:space="0" w:color="auto"/>
      </w:divBdr>
    </w:div>
    <w:div w:id="1984507913">
      <w:bodyDiv w:val="1"/>
      <w:marLeft w:val="0"/>
      <w:marRight w:val="0"/>
      <w:marTop w:val="0"/>
      <w:marBottom w:val="0"/>
      <w:divBdr>
        <w:top w:val="none" w:sz="0" w:space="0" w:color="auto"/>
        <w:left w:val="none" w:sz="0" w:space="0" w:color="auto"/>
        <w:bottom w:val="none" w:sz="0" w:space="0" w:color="auto"/>
        <w:right w:val="none" w:sz="0" w:space="0" w:color="auto"/>
      </w:divBdr>
    </w:div>
    <w:div w:id="1990282026">
      <w:bodyDiv w:val="1"/>
      <w:marLeft w:val="0"/>
      <w:marRight w:val="0"/>
      <w:marTop w:val="0"/>
      <w:marBottom w:val="0"/>
      <w:divBdr>
        <w:top w:val="none" w:sz="0" w:space="0" w:color="auto"/>
        <w:left w:val="none" w:sz="0" w:space="0" w:color="auto"/>
        <w:bottom w:val="none" w:sz="0" w:space="0" w:color="auto"/>
        <w:right w:val="none" w:sz="0" w:space="0" w:color="auto"/>
      </w:divBdr>
    </w:div>
    <w:div w:id="2027553648">
      <w:bodyDiv w:val="1"/>
      <w:marLeft w:val="0"/>
      <w:marRight w:val="0"/>
      <w:marTop w:val="0"/>
      <w:marBottom w:val="0"/>
      <w:divBdr>
        <w:top w:val="none" w:sz="0" w:space="0" w:color="auto"/>
        <w:left w:val="none" w:sz="0" w:space="0" w:color="auto"/>
        <w:bottom w:val="none" w:sz="0" w:space="0" w:color="auto"/>
        <w:right w:val="none" w:sz="0" w:space="0" w:color="auto"/>
      </w:divBdr>
    </w:div>
    <w:div w:id="2059623259">
      <w:bodyDiv w:val="1"/>
      <w:marLeft w:val="0"/>
      <w:marRight w:val="0"/>
      <w:marTop w:val="0"/>
      <w:marBottom w:val="0"/>
      <w:divBdr>
        <w:top w:val="none" w:sz="0" w:space="0" w:color="auto"/>
        <w:left w:val="none" w:sz="0" w:space="0" w:color="auto"/>
        <w:bottom w:val="none" w:sz="0" w:space="0" w:color="auto"/>
        <w:right w:val="none" w:sz="0" w:space="0" w:color="auto"/>
      </w:divBdr>
    </w:div>
    <w:div w:id="2074042829">
      <w:bodyDiv w:val="1"/>
      <w:marLeft w:val="0"/>
      <w:marRight w:val="0"/>
      <w:marTop w:val="0"/>
      <w:marBottom w:val="0"/>
      <w:divBdr>
        <w:top w:val="none" w:sz="0" w:space="0" w:color="auto"/>
        <w:left w:val="none" w:sz="0" w:space="0" w:color="auto"/>
        <w:bottom w:val="none" w:sz="0" w:space="0" w:color="auto"/>
        <w:right w:val="none" w:sz="0" w:space="0" w:color="auto"/>
      </w:divBdr>
    </w:div>
    <w:div w:id="2096515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1.xml"/><Relationship Id="rId26" Type="http://schemas.openxmlformats.org/officeDocument/2006/relationships/image" Target="media/image10.png"/><Relationship Id="rId39" Type="http://schemas.openxmlformats.org/officeDocument/2006/relationships/fontTable" Target="fontTable.xml"/><Relationship Id="rId21" Type="http://schemas.openxmlformats.org/officeDocument/2006/relationships/chart" Target="charts/chart4.xml"/><Relationship Id="rId34" Type="http://schemas.openxmlformats.org/officeDocument/2006/relationships/chart" Target="charts/chart9.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chart" Target="charts/chart5.xml"/><Relationship Id="rId33" Type="http://schemas.openxmlformats.org/officeDocument/2006/relationships/hyperlink" Target="mailto:atencioalcliente@jac.gob.do" TargetMode="Externa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chart" Target="charts/chart3.xml"/><Relationship Id="rId29"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hyperlink" Target="mailto:oai@jac.gob.do"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8.jpg"/><Relationship Id="rId28" Type="http://schemas.openxmlformats.org/officeDocument/2006/relationships/image" Target="media/image11.png"/><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chart" Target="charts/chart2.xml"/><Relationship Id="rId31" Type="http://schemas.openxmlformats.org/officeDocument/2006/relationships/image" Target="media/image1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chart" Target="charts/chart6.xml"/><Relationship Id="rId30" Type="http://schemas.openxmlformats.org/officeDocument/2006/relationships/chart" Target="charts/chart8.xml"/><Relationship Id="rId35" Type="http://schemas.openxmlformats.org/officeDocument/2006/relationships/chart" Target="charts/chart10.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13.jpeg"/></Relationships>
</file>

<file path=word/_rels/footer3.xml.rels><?xml version="1.0" encoding="UTF-8" standalone="yes"?>
<Relationships xmlns="http://schemas.openxmlformats.org/package/2006/relationships"><Relationship Id="rId1" Type="http://schemas.openxmlformats.org/officeDocument/2006/relationships/image" Target="media/image13.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oleObject" Target="file:///C:\Users\apizarro\Desktop\MMII%202025%20Recursos\Insumos\Soliciud%20%20proyecci&#243;n%20pasajeros%20TA.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oleObject" Target="file:///C:\Users\apizarro\Desktop\MMII%202025%20Recursos\Insumos\Cuadros%20Memoria%20Depto%20Financiero%20a&#241;o%20202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pizarro\Desktop\PPTs\indicadore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pizarro\Desktop\MMII%202025%20Recursos\Insumos\Graficas%20y%20tablas%202025.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pizarro\Desktop\MMII%202025%20Recursos\Insumos\Grafica%20DTIC%20-%20tickets2025.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pizarro\Desktop\PPTs\indicadore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pizarro\Desktop\PPTs\indicadore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pizarro\Desktop\MMII%202025%20Recursos\Insumos\Graficas%20y%20tablas%202025.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rgbClr val="7D8589"/>
                </a:solidFill>
                <a:latin typeface="Times New Roman" panose="02020603050405020304" pitchFamily="18" charset="0"/>
                <a:ea typeface="+mn-ea"/>
                <a:cs typeface="Times New Roman" panose="02020603050405020304" pitchFamily="18" charset="0"/>
              </a:defRPr>
            </a:pPr>
            <a:r>
              <a:rPr lang="en-US" sz="1200"/>
              <a:t>Talleres Accesibilidad Impartidos</a:t>
            </a:r>
          </a:p>
        </c:rich>
      </c:tx>
      <c:overlay val="0"/>
      <c:spPr>
        <a:noFill/>
        <a:ln>
          <a:noFill/>
        </a:ln>
        <a:effectLst/>
      </c:spPr>
      <c:txPr>
        <a:bodyPr rot="0" spcFirstLastPara="1" vertOverflow="ellipsis" vert="horz" wrap="square" anchor="ctr" anchorCtr="1"/>
        <a:lstStyle/>
        <a:p>
          <a:pPr>
            <a:defRPr sz="1200" b="0" i="0" u="none" strike="noStrike" kern="1200" spc="0" baseline="0">
              <a:solidFill>
                <a:srgbClr val="7D8589"/>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Hoja1!$A$11</c:f>
              <c:strCache>
                <c:ptCount val="1"/>
                <c:pt idx="0">
                  <c:v>Talleres por Mes</c:v>
                </c:pt>
              </c:strCache>
            </c:strRef>
          </c:tx>
          <c:spPr>
            <a:solidFill>
              <a:srgbClr val="011C50"/>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Hoja1!$B$10:$J$10</c:f>
              <c:strCache>
                <c:ptCount val="9"/>
                <c:pt idx="0">
                  <c:v>Febrero</c:v>
                </c:pt>
                <c:pt idx="1">
                  <c:v>Marzo</c:v>
                </c:pt>
                <c:pt idx="2">
                  <c:v>Abril</c:v>
                </c:pt>
                <c:pt idx="3">
                  <c:v>Mayo</c:v>
                </c:pt>
                <c:pt idx="4">
                  <c:v>julio</c:v>
                </c:pt>
                <c:pt idx="5">
                  <c:v>Agosto</c:v>
                </c:pt>
                <c:pt idx="6">
                  <c:v>Septiembre</c:v>
                </c:pt>
                <c:pt idx="7">
                  <c:v>Octubre</c:v>
                </c:pt>
                <c:pt idx="8">
                  <c:v>Noviembre</c:v>
                </c:pt>
              </c:strCache>
            </c:strRef>
          </c:cat>
          <c:val>
            <c:numRef>
              <c:f>Hoja1!$B$11:$J$11</c:f>
              <c:numCache>
                <c:formatCode>General</c:formatCode>
                <c:ptCount val="9"/>
                <c:pt idx="0">
                  <c:v>4</c:v>
                </c:pt>
                <c:pt idx="1">
                  <c:v>2</c:v>
                </c:pt>
                <c:pt idx="2">
                  <c:v>4</c:v>
                </c:pt>
                <c:pt idx="3">
                  <c:v>8</c:v>
                </c:pt>
                <c:pt idx="4">
                  <c:v>1</c:v>
                </c:pt>
                <c:pt idx="5">
                  <c:v>3</c:v>
                </c:pt>
                <c:pt idx="6">
                  <c:v>3</c:v>
                </c:pt>
                <c:pt idx="7">
                  <c:v>8</c:v>
                </c:pt>
                <c:pt idx="8">
                  <c:v>4</c:v>
                </c:pt>
              </c:numCache>
            </c:numRef>
          </c:val>
          <c:extLst>
            <c:ext xmlns:c16="http://schemas.microsoft.com/office/drawing/2014/chart" uri="{C3380CC4-5D6E-409C-BE32-E72D297353CC}">
              <c16:uniqueId val="{00000000-EB98-4BAE-8A2C-F2DE73528E7A}"/>
            </c:ext>
          </c:extLst>
        </c:ser>
        <c:dLbls>
          <c:showLegendKey val="0"/>
          <c:showVal val="1"/>
          <c:showCatName val="0"/>
          <c:showSerName val="0"/>
          <c:showPercent val="0"/>
          <c:showBubbleSize val="0"/>
        </c:dLbls>
        <c:gapWidth val="75"/>
        <c:axId val="1275980880"/>
        <c:axId val="1275979440"/>
      </c:barChart>
      <c:catAx>
        <c:axId val="1275980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rgbClr val="7D8589"/>
                </a:solidFill>
                <a:latin typeface="Times New Roman" panose="02020603050405020304" pitchFamily="18" charset="0"/>
                <a:ea typeface="+mn-ea"/>
                <a:cs typeface="Times New Roman" panose="02020603050405020304" pitchFamily="18" charset="0"/>
              </a:defRPr>
            </a:pPr>
            <a:endParaRPr lang="es-DO"/>
          </a:p>
        </c:txPr>
        <c:crossAx val="1275979440"/>
        <c:crosses val="autoZero"/>
        <c:auto val="1"/>
        <c:lblAlgn val="ctr"/>
        <c:lblOffset val="100"/>
        <c:noMultiLvlLbl val="0"/>
      </c:catAx>
      <c:valAx>
        <c:axId val="1275979440"/>
        <c:scaling>
          <c:orientation val="minMax"/>
        </c:scaling>
        <c:delete val="1"/>
        <c:axPos val="l"/>
        <c:numFmt formatCode="General" sourceLinked="1"/>
        <c:majorTickMark val="none"/>
        <c:minorTickMark val="none"/>
        <c:tickLblPos val="nextTo"/>
        <c:crossAx val="127598088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solidFill>
            <a:srgbClr val="7D8589"/>
          </a:solidFill>
          <a:latin typeface="Times New Roman" panose="02020603050405020304" pitchFamily="18" charset="0"/>
          <a:cs typeface="Times New Roman" panose="02020603050405020304" pitchFamily="18" charset="0"/>
        </a:defRPr>
      </a:pPr>
      <a:endParaRPr lang="es-DO"/>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r>
              <a:rPr lang="es-DO" sz="1200">
                <a:solidFill>
                  <a:srgbClr val="767171"/>
                </a:solidFill>
              </a:rPr>
              <a:t>Estimaciones del tráfico de pasajeros </a:t>
            </a:r>
          </a:p>
          <a:p>
            <a:pPr>
              <a:defRPr sz="1200">
                <a:solidFill>
                  <a:srgbClr val="767171"/>
                </a:solidFill>
              </a:defRPr>
            </a:pPr>
            <a:r>
              <a:rPr lang="es-DO" sz="1200">
                <a:solidFill>
                  <a:srgbClr val="767171"/>
                </a:solidFill>
              </a:rPr>
              <a:t> 2026-2030</a:t>
            </a:r>
          </a:p>
        </c:rich>
      </c:tx>
      <c:overlay val="0"/>
      <c:spPr>
        <a:noFill/>
        <a:ln>
          <a:noFill/>
        </a:ln>
        <a:effectLst/>
      </c:spPr>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spPr>
            <a:solidFill>
              <a:srgbClr val="011C50"/>
            </a:soli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'paxs general'!$H$4:$L$4</c:f>
              <c:numCache>
                <c:formatCode>General</c:formatCode>
                <c:ptCount val="5"/>
                <c:pt idx="0">
                  <c:v>2026</c:v>
                </c:pt>
                <c:pt idx="1">
                  <c:v>2027</c:v>
                </c:pt>
                <c:pt idx="2">
                  <c:v>2028</c:v>
                </c:pt>
                <c:pt idx="3">
                  <c:v>2029</c:v>
                </c:pt>
                <c:pt idx="4">
                  <c:v>2030</c:v>
                </c:pt>
              </c:numCache>
            </c:numRef>
          </c:cat>
          <c:val>
            <c:numRef>
              <c:f>'paxs general'!$H$5:$L$5</c:f>
              <c:numCache>
                <c:formatCode>_-* #,##0_-;\-* #,##0_-;_-* "-"??_-;_-@_-</c:formatCode>
                <c:ptCount val="5"/>
                <c:pt idx="0">
                  <c:v>20553003.321557</c:v>
                </c:pt>
                <c:pt idx="1">
                  <c:v>21174439.819386933</c:v>
                </c:pt>
                <c:pt idx="2">
                  <c:v>22564144.942178592</c:v>
                </c:pt>
                <c:pt idx="3">
                  <c:v>23537898.360743813</c:v>
                </c:pt>
                <c:pt idx="4">
                  <c:v>25190633.784388915</c:v>
                </c:pt>
              </c:numCache>
            </c:numRef>
          </c:val>
          <c:extLst>
            <c:ext xmlns:c16="http://schemas.microsoft.com/office/drawing/2014/chart" uri="{C3380CC4-5D6E-409C-BE32-E72D297353CC}">
              <c16:uniqueId val="{00000000-6FB8-4E70-AA67-033D7D69C18C}"/>
            </c:ext>
          </c:extLst>
        </c:ser>
        <c:dLbls>
          <c:dLblPos val="outEnd"/>
          <c:showLegendKey val="0"/>
          <c:showVal val="1"/>
          <c:showCatName val="0"/>
          <c:showSerName val="0"/>
          <c:showPercent val="0"/>
          <c:showBubbleSize val="0"/>
        </c:dLbls>
        <c:gapWidth val="100"/>
        <c:overlap val="-24"/>
        <c:axId val="72655519"/>
        <c:axId val="72656479"/>
      </c:barChart>
      <c:catAx>
        <c:axId val="7265551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72656479"/>
        <c:crosses val="autoZero"/>
        <c:auto val="1"/>
        <c:lblAlgn val="ctr"/>
        <c:lblOffset val="100"/>
        <c:noMultiLvlLbl val="0"/>
      </c:catAx>
      <c:valAx>
        <c:axId val="72656479"/>
        <c:scaling>
          <c:orientation val="minMax"/>
        </c:scaling>
        <c:delete val="1"/>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crossAx val="72655519"/>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100" b="0">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solidFill>
                  <a:srgbClr val="767171"/>
                </a:solidFill>
                <a:latin typeface="Times New Roman" panose="02020603050405020304" pitchFamily="18" charset="0"/>
                <a:cs typeface="Times New Roman" panose="02020603050405020304" pitchFamily="18" charset="0"/>
              </a:rPr>
              <a:t>Instituciones Participantes Talleres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pieChart>
        <c:varyColors val="1"/>
        <c:ser>
          <c:idx val="6"/>
          <c:order val="6"/>
          <c:tx>
            <c:strRef>
              <c:f>Hoja1!$I$3</c:f>
              <c:strCache>
                <c:ptCount val="1"/>
                <c:pt idx="0">
                  <c:v>Participantes Talleres</c:v>
                </c:pt>
              </c:strCache>
            </c:strRef>
          </c:tx>
          <c:dPt>
            <c:idx val="0"/>
            <c:bubble3D val="0"/>
            <c:spPr>
              <a:solidFill>
                <a:srgbClr val="436EBE"/>
              </a:solidFill>
              <a:ln>
                <a:noFill/>
              </a:ln>
              <a:effectLst/>
            </c:spPr>
            <c:extLst>
              <c:ext xmlns:c16="http://schemas.microsoft.com/office/drawing/2014/chart" uri="{C3380CC4-5D6E-409C-BE32-E72D297353CC}">
                <c16:uniqueId val="{00000001-B7FB-4362-AAE8-45F295603133}"/>
              </c:ext>
            </c:extLst>
          </c:dPt>
          <c:dPt>
            <c:idx val="1"/>
            <c:bubble3D val="0"/>
            <c:spPr>
              <a:solidFill>
                <a:srgbClr val="011C50"/>
              </a:solidFill>
              <a:ln>
                <a:noFill/>
              </a:ln>
              <a:effectLst/>
            </c:spPr>
            <c:extLst>
              <c:ext xmlns:c16="http://schemas.microsoft.com/office/drawing/2014/chart" uri="{C3380CC4-5D6E-409C-BE32-E72D297353CC}">
                <c16:uniqueId val="{00000003-B7FB-4362-AAE8-45F295603133}"/>
              </c:ext>
            </c:extLst>
          </c:dPt>
          <c:dPt>
            <c:idx val="2"/>
            <c:bubble3D val="0"/>
            <c:spPr>
              <a:solidFill>
                <a:srgbClr val="D9D9D9"/>
              </a:solidFill>
              <a:ln>
                <a:noFill/>
              </a:ln>
              <a:effectLst/>
            </c:spPr>
            <c:extLst>
              <c:ext xmlns:c16="http://schemas.microsoft.com/office/drawing/2014/chart" uri="{C3380CC4-5D6E-409C-BE32-E72D297353CC}">
                <c16:uniqueId val="{00000005-B7FB-4362-AAE8-45F295603133}"/>
              </c:ext>
            </c:extLst>
          </c:dPt>
          <c:dPt>
            <c:idx val="3"/>
            <c:bubble3D val="0"/>
            <c:spPr>
              <a:solidFill>
                <a:srgbClr val="00ADDD"/>
              </a:solidFill>
              <a:ln>
                <a:noFill/>
              </a:ln>
              <a:effectLst/>
            </c:spPr>
            <c:extLst>
              <c:ext xmlns:c16="http://schemas.microsoft.com/office/drawing/2014/chart" uri="{C3380CC4-5D6E-409C-BE32-E72D297353CC}">
                <c16:uniqueId val="{00000007-B7FB-4362-AAE8-45F295603133}"/>
              </c:ext>
            </c:extLst>
          </c:dPt>
          <c:dLbls>
            <c:dLbl>
              <c:idx val="0"/>
              <c:tx>
                <c:rich>
                  <a:bodyPr/>
                  <a:lstStyle/>
                  <a:p>
                    <a:fld id="{D32F6022-F8C9-40DC-8A3D-72428B7CF2B1}" type="CATEGORYNAME">
                      <a:rPr lang="en-US">
                        <a:solidFill>
                          <a:srgbClr val="767171"/>
                        </a:solidFill>
                      </a:rPr>
                      <a:pPr/>
                      <a:t>[NOMBRE DE CATEGORÍA]</a:t>
                    </a:fld>
                    <a:r>
                      <a:rPr lang="en-US" baseline="0">
                        <a:solidFill>
                          <a:srgbClr val="767171"/>
                        </a:solidFill>
                      </a:rPr>
                      <a:t>, </a:t>
                    </a:r>
                    <a:fld id="{D51AB4CE-0AFD-43B6-8423-C453A168313A}" type="VALUE">
                      <a:rPr lang="en-US" baseline="0">
                        <a:solidFill>
                          <a:srgbClr val="767171"/>
                        </a:solidFill>
                      </a:rPr>
                      <a:pPr/>
                      <a:t>[VALOR]</a:t>
                    </a:fld>
                    <a:r>
                      <a:rPr lang="en-US" baseline="0">
                        <a:solidFill>
                          <a:srgbClr val="767171"/>
                        </a:solidFill>
                      </a:rPr>
                      <a:t>, </a:t>
                    </a:r>
                    <a:fld id="{998484AA-B649-4F18-9BB5-987CD5FE53C1}" type="PERCENTAGE">
                      <a:rPr lang="en-US" baseline="0">
                        <a:solidFill>
                          <a:srgbClr val="767171"/>
                        </a:solidFill>
                      </a:rPr>
                      <a:pPr/>
                      <a:t>[PORCENTAJE]</a:t>
                    </a:fld>
                    <a:endParaRPr lang="en-US" baseline="0">
                      <a:solidFill>
                        <a:srgbClr val="767171"/>
                      </a:solidFill>
                    </a:endParaRPr>
                  </a:p>
                </c:rich>
              </c:tx>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7FB-4362-AAE8-45F295603133}"/>
                </c:ext>
              </c:extLst>
            </c:dLbl>
            <c:dLbl>
              <c:idx val="1"/>
              <c:tx>
                <c:rich>
                  <a:bodyPr/>
                  <a:lstStyle/>
                  <a:p>
                    <a:fld id="{79A36472-3853-4B31-B8DC-4C4F0C1F9047}" type="CATEGORYNAME">
                      <a:rPr lang="en-US">
                        <a:solidFill>
                          <a:srgbClr val="767171"/>
                        </a:solidFill>
                      </a:rPr>
                      <a:pPr/>
                      <a:t>[NOMBRE DE CATEGORÍA]</a:t>
                    </a:fld>
                    <a:r>
                      <a:rPr lang="en-US" baseline="0"/>
                      <a:t>, </a:t>
                    </a:r>
                    <a:fld id="{556DEEC1-2160-4E0B-A249-5F96518588E6}" type="VALUE">
                      <a:rPr lang="en-US" baseline="0"/>
                      <a:pPr/>
                      <a:t>[VALOR]</a:t>
                    </a:fld>
                    <a:r>
                      <a:rPr lang="en-US" baseline="0"/>
                      <a:t>, </a:t>
                    </a:r>
                    <a:fld id="{D16DB156-3666-4E79-BE40-5AFB79CB6D67}" type="PERCENTAGE">
                      <a:rPr lang="en-US" baseline="0">
                        <a:solidFill>
                          <a:srgbClr val="767171"/>
                        </a:solidFill>
                      </a:rPr>
                      <a:pPr/>
                      <a:t>[PORCENTAJE]</a:t>
                    </a:fld>
                    <a:endParaRPr lang="en-US" baseline="0"/>
                  </a:p>
                </c:rich>
              </c:tx>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7FB-4362-AAE8-45F295603133}"/>
                </c:ext>
              </c:extLst>
            </c:dLbl>
            <c:dLbl>
              <c:idx val="2"/>
              <c:tx>
                <c:rich>
                  <a:bodyPr/>
                  <a:lstStyle/>
                  <a:p>
                    <a:fld id="{744D8C7E-CDCD-42FE-9BD3-CF9514F0FF1F}" type="CATEGORYNAME">
                      <a:rPr lang="en-US">
                        <a:solidFill>
                          <a:srgbClr val="767171"/>
                        </a:solidFill>
                      </a:rPr>
                      <a:pPr/>
                      <a:t>[NOMBRE DE CATEGORÍA]</a:t>
                    </a:fld>
                    <a:r>
                      <a:rPr lang="en-US" baseline="0">
                        <a:solidFill>
                          <a:srgbClr val="767171"/>
                        </a:solidFill>
                      </a:rPr>
                      <a:t>, </a:t>
                    </a:r>
                    <a:fld id="{9440D556-A57D-46D3-8346-953017CF252C}" type="VALUE">
                      <a:rPr lang="en-US" baseline="0">
                        <a:solidFill>
                          <a:srgbClr val="767171"/>
                        </a:solidFill>
                      </a:rPr>
                      <a:pPr/>
                      <a:t>[VALOR]</a:t>
                    </a:fld>
                    <a:r>
                      <a:rPr lang="en-US" baseline="0">
                        <a:solidFill>
                          <a:srgbClr val="767171"/>
                        </a:solidFill>
                      </a:rPr>
                      <a:t>, </a:t>
                    </a:r>
                    <a:fld id="{0F0FDFDB-D974-42EB-8841-A6A521B7E4D4}" type="PERCENTAGE">
                      <a:rPr lang="en-US" baseline="0">
                        <a:solidFill>
                          <a:srgbClr val="767171"/>
                        </a:solidFill>
                      </a:rPr>
                      <a:pPr/>
                      <a:t>[PORCENTAJE]</a:t>
                    </a:fld>
                    <a:endParaRPr lang="en-US" baseline="0">
                      <a:solidFill>
                        <a:srgbClr val="767171"/>
                      </a:solidFill>
                    </a:endParaRPr>
                  </a:p>
                </c:rich>
              </c:tx>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B7FB-4362-AAE8-45F295603133}"/>
                </c:ext>
              </c:extLst>
            </c:dLbl>
            <c:dLbl>
              <c:idx val="3"/>
              <c:tx>
                <c:rich>
                  <a:bodyPr/>
                  <a:lstStyle/>
                  <a:p>
                    <a:fld id="{3688E30D-2380-4C5E-BE56-86582FEAA20E}" type="CATEGORYNAME">
                      <a:rPr lang="en-US">
                        <a:solidFill>
                          <a:srgbClr val="767171"/>
                        </a:solidFill>
                        <a:latin typeface="Times New Roman" panose="02020603050405020304" pitchFamily="18" charset="0"/>
                        <a:cs typeface="Times New Roman" panose="02020603050405020304" pitchFamily="18" charset="0"/>
                      </a:rPr>
                      <a:pPr/>
                      <a:t>[NOMBRE DE CATEGORÍA]</a:t>
                    </a:fld>
                    <a:r>
                      <a:rPr lang="en-US" baseline="0">
                        <a:solidFill>
                          <a:srgbClr val="767171"/>
                        </a:solidFill>
                        <a:latin typeface="Times New Roman" panose="02020603050405020304" pitchFamily="18" charset="0"/>
                        <a:cs typeface="Times New Roman" panose="02020603050405020304" pitchFamily="18" charset="0"/>
                      </a:rPr>
                      <a:t>, </a:t>
                    </a:r>
                    <a:fld id="{8F03CA67-A32E-48E4-B94B-3302C7BF7A09}" type="VALUE">
                      <a:rPr lang="en-US" baseline="0">
                        <a:solidFill>
                          <a:srgbClr val="767171"/>
                        </a:solidFill>
                        <a:latin typeface="Times New Roman" panose="02020603050405020304" pitchFamily="18" charset="0"/>
                        <a:cs typeface="Times New Roman" panose="02020603050405020304" pitchFamily="18" charset="0"/>
                      </a:rPr>
                      <a:pPr/>
                      <a:t>[VALOR]</a:t>
                    </a:fld>
                    <a:r>
                      <a:rPr lang="en-US" baseline="0">
                        <a:solidFill>
                          <a:srgbClr val="767171"/>
                        </a:solidFill>
                        <a:latin typeface="Times New Roman" panose="02020603050405020304" pitchFamily="18" charset="0"/>
                        <a:cs typeface="Times New Roman" panose="02020603050405020304" pitchFamily="18" charset="0"/>
                      </a:rPr>
                      <a:t>, </a:t>
                    </a:r>
                    <a:fld id="{4102250D-B813-43A4-87DC-4FFE4DDF8F99}" type="PERCENTAGE">
                      <a:rPr lang="en-US" baseline="0">
                        <a:solidFill>
                          <a:srgbClr val="767171"/>
                        </a:solidFill>
                        <a:latin typeface="Times New Roman" panose="02020603050405020304" pitchFamily="18" charset="0"/>
                        <a:cs typeface="Times New Roman" panose="02020603050405020304" pitchFamily="18" charset="0"/>
                      </a:rPr>
                      <a:pPr/>
                      <a:t>[PORCENTAJE]</a:t>
                    </a:fld>
                    <a:endParaRPr lang="en-US" baseline="0">
                      <a:solidFill>
                        <a:srgbClr val="767171"/>
                      </a:solidFill>
                      <a:latin typeface="Times New Roman" panose="02020603050405020304" pitchFamily="18" charset="0"/>
                      <a:cs typeface="Times New Roman" panose="02020603050405020304" pitchFamily="18" charset="0"/>
                    </a:endParaRPr>
                  </a:p>
                </c:rich>
              </c:tx>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B7FB-4362-AAE8-45F295603133}"/>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Hoja1!$B$4:$B$7</c:f>
              <c:strCache>
                <c:ptCount val="4"/>
                <c:pt idx="0">
                  <c:v> AILA</c:v>
                </c:pt>
                <c:pt idx="1">
                  <c:v>Unicaribe</c:v>
                </c:pt>
                <c:pt idx="2">
                  <c:v>MDPC</c:v>
                </c:pt>
                <c:pt idx="3">
                  <c:v>CESAC</c:v>
                </c:pt>
              </c:strCache>
            </c:strRef>
          </c:cat>
          <c:val>
            <c:numRef>
              <c:f>Hoja1!$I$4:$I$7</c:f>
              <c:numCache>
                <c:formatCode>General</c:formatCode>
                <c:ptCount val="4"/>
                <c:pt idx="0">
                  <c:v>122</c:v>
                </c:pt>
                <c:pt idx="1">
                  <c:v>335</c:v>
                </c:pt>
                <c:pt idx="2">
                  <c:v>151</c:v>
                </c:pt>
                <c:pt idx="3">
                  <c:v>220</c:v>
                </c:pt>
              </c:numCache>
            </c:numRef>
          </c:val>
          <c:extLst>
            <c:ext xmlns:c16="http://schemas.microsoft.com/office/drawing/2014/chart" uri="{C3380CC4-5D6E-409C-BE32-E72D297353CC}">
              <c16:uniqueId val="{00000008-B7FB-4362-AAE8-45F295603133}"/>
            </c:ext>
          </c:extLst>
        </c:ser>
        <c:ser>
          <c:idx val="10"/>
          <c:order val="10"/>
          <c:tx>
            <c:strRef>
              <c:f>Hoja1!$M$3</c:f>
              <c:strCache>
                <c:ptCount val="1"/>
                <c:pt idx="0">
                  <c:v>%</c:v>
                </c:pt>
              </c:strCache>
            </c:strRef>
          </c:tx>
          <c:dPt>
            <c:idx val="0"/>
            <c:bubble3D val="0"/>
            <c:spPr>
              <a:solidFill>
                <a:schemeClr val="accent1">
                  <a:shade val="58000"/>
                </a:schemeClr>
              </a:solidFill>
              <a:ln>
                <a:noFill/>
              </a:ln>
              <a:effectLst/>
            </c:spPr>
            <c:extLst>
              <c:ext xmlns:c16="http://schemas.microsoft.com/office/drawing/2014/chart" uri="{C3380CC4-5D6E-409C-BE32-E72D297353CC}">
                <c16:uniqueId val="{0000000A-B7FB-4362-AAE8-45F295603133}"/>
              </c:ext>
            </c:extLst>
          </c:dPt>
          <c:dPt>
            <c:idx val="1"/>
            <c:bubble3D val="0"/>
            <c:spPr>
              <a:solidFill>
                <a:schemeClr val="accent1">
                  <a:shade val="86000"/>
                </a:schemeClr>
              </a:solidFill>
              <a:ln>
                <a:noFill/>
              </a:ln>
              <a:effectLst/>
            </c:spPr>
            <c:extLst>
              <c:ext xmlns:c16="http://schemas.microsoft.com/office/drawing/2014/chart" uri="{C3380CC4-5D6E-409C-BE32-E72D297353CC}">
                <c16:uniqueId val="{0000000C-B7FB-4362-AAE8-45F295603133}"/>
              </c:ext>
            </c:extLst>
          </c:dPt>
          <c:dPt>
            <c:idx val="2"/>
            <c:bubble3D val="0"/>
            <c:spPr>
              <a:solidFill>
                <a:schemeClr val="accent1">
                  <a:tint val="86000"/>
                </a:schemeClr>
              </a:solidFill>
              <a:ln>
                <a:noFill/>
              </a:ln>
              <a:effectLst/>
            </c:spPr>
            <c:extLst>
              <c:ext xmlns:c16="http://schemas.microsoft.com/office/drawing/2014/chart" uri="{C3380CC4-5D6E-409C-BE32-E72D297353CC}">
                <c16:uniqueId val="{0000000E-B7FB-4362-AAE8-45F295603133}"/>
              </c:ext>
            </c:extLst>
          </c:dPt>
          <c:dPt>
            <c:idx val="3"/>
            <c:bubble3D val="0"/>
            <c:spPr>
              <a:solidFill>
                <a:schemeClr val="accent1">
                  <a:tint val="58000"/>
                </a:schemeClr>
              </a:solidFill>
              <a:ln>
                <a:noFill/>
              </a:ln>
              <a:effectLst/>
            </c:spPr>
            <c:extLst>
              <c:ext xmlns:c16="http://schemas.microsoft.com/office/drawing/2014/chart" uri="{C3380CC4-5D6E-409C-BE32-E72D297353CC}">
                <c16:uniqueId val="{00000010-B7FB-4362-AAE8-45F295603133}"/>
              </c:ext>
            </c:extLst>
          </c:dPt>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Hoja1!$B$4:$B$7</c:f>
              <c:strCache>
                <c:ptCount val="4"/>
                <c:pt idx="0">
                  <c:v> AILA</c:v>
                </c:pt>
                <c:pt idx="1">
                  <c:v>Unicaribe</c:v>
                </c:pt>
                <c:pt idx="2">
                  <c:v>MDPC</c:v>
                </c:pt>
                <c:pt idx="3">
                  <c:v>CESAC</c:v>
                </c:pt>
              </c:strCache>
            </c:strRef>
          </c:cat>
          <c:val>
            <c:numRef>
              <c:f>Hoja1!$M$4:$M$7</c:f>
              <c:numCache>
                <c:formatCode>0%</c:formatCode>
                <c:ptCount val="4"/>
                <c:pt idx="0">
                  <c:v>0.14734299516908211</c:v>
                </c:pt>
                <c:pt idx="1">
                  <c:v>0.40458937198067635</c:v>
                </c:pt>
                <c:pt idx="2">
                  <c:v>0.18236714975845411</c:v>
                </c:pt>
                <c:pt idx="3">
                  <c:v>0.26570048309178745</c:v>
                </c:pt>
              </c:numCache>
            </c:numRef>
          </c:val>
          <c:extLst>
            <c:ext xmlns:c16="http://schemas.microsoft.com/office/drawing/2014/chart" uri="{C3380CC4-5D6E-409C-BE32-E72D297353CC}">
              <c16:uniqueId val="{00000011-B7FB-4362-AAE8-45F295603133}"/>
            </c:ext>
          </c:extLst>
        </c:ser>
        <c:dLbls>
          <c:dLblPos val="inEnd"/>
          <c:showLegendKey val="0"/>
          <c:showVal val="1"/>
          <c:showCatName val="0"/>
          <c:showSerName val="0"/>
          <c:showPercent val="0"/>
          <c:showBubbleSize val="0"/>
          <c:showLeaderLines val="1"/>
        </c:dLbls>
        <c:firstSliceAng val="0"/>
        <c:extLst>
          <c:ext xmlns:c15="http://schemas.microsoft.com/office/drawing/2012/chart" uri="{02D57815-91ED-43cb-92C2-25804820EDAC}">
            <c15:filteredPieSeries>
              <c15:ser>
                <c:idx val="0"/>
                <c:order val="0"/>
                <c:tx>
                  <c:strRef>
                    <c:extLst>
                      <c:ext uri="{02D57815-91ED-43cb-92C2-25804820EDAC}">
                        <c15:formulaRef>
                          <c15:sqref>Hoja1!$C$3</c15:sqref>
                        </c15:formulaRef>
                      </c:ext>
                    </c:extLst>
                    <c:strCache>
                      <c:ptCount val="1"/>
                    </c:strCache>
                  </c:strRef>
                </c:tx>
                <c:dPt>
                  <c:idx val="0"/>
                  <c:bubble3D val="0"/>
                  <c:spPr>
                    <a:solidFill>
                      <a:schemeClr val="accent1">
                        <a:shade val="58000"/>
                      </a:schemeClr>
                    </a:solidFill>
                    <a:ln>
                      <a:noFill/>
                    </a:ln>
                    <a:effectLst/>
                  </c:spPr>
                  <c:extLst>
                    <c:ext xmlns:c16="http://schemas.microsoft.com/office/drawing/2014/chart" uri="{C3380CC4-5D6E-409C-BE32-E72D297353CC}">
                      <c16:uniqueId val="{00000013-B7FB-4362-AAE8-45F295603133}"/>
                    </c:ext>
                  </c:extLst>
                </c:dPt>
                <c:dPt>
                  <c:idx val="1"/>
                  <c:bubble3D val="0"/>
                  <c:spPr>
                    <a:solidFill>
                      <a:schemeClr val="accent1">
                        <a:shade val="86000"/>
                      </a:schemeClr>
                    </a:solidFill>
                    <a:ln>
                      <a:noFill/>
                    </a:ln>
                    <a:effectLst/>
                  </c:spPr>
                  <c:extLst>
                    <c:ext xmlns:c16="http://schemas.microsoft.com/office/drawing/2014/chart" uri="{C3380CC4-5D6E-409C-BE32-E72D297353CC}">
                      <c16:uniqueId val="{00000015-B7FB-4362-AAE8-45F295603133}"/>
                    </c:ext>
                  </c:extLst>
                </c:dPt>
                <c:dPt>
                  <c:idx val="2"/>
                  <c:bubble3D val="0"/>
                  <c:spPr>
                    <a:solidFill>
                      <a:schemeClr val="accent1">
                        <a:tint val="86000"/>
                      </a:schemeClr>
                    </a:solidFill>
                    <a:ln>
                      <a:noFill/>
                    </a:ln>
                    <a:effectLst/>
                  </c:spPr>
                  <c:extLst>
                    <c:ext xmlns:c16="http://schemas.microsoft.com/office/drawing/2014/chart" uri="{C3380CC4-5D6E-409C-BE32-E72D297353CC}">
                      <c16:uniqueId val="{00000017-B7FB-4362-AAE8-45F295603133}"/>
                    </c:ext>
                  </c:extLst>
                </c:dPt>
                <c:dPt>
                  <c:idx val="3"/>
                  <c:bubble3D val="0"/>
                  <c:spPr>
                    <a:solidFill>
                      <a:schemeClr val="accent1">
                        <a:tint val="58000"/>
                      </a:schemeClr>
                    </a:solidFill>
                    <a:ln>
                      <a:noFill/>
                    </a:ln>
                    <a:effectLst/>
                  </c:spPr>
                  <c:extLst>
                    <c:ext xmlns:c16="http://schemas.microsoft.com/office/drawing/2014/chart" uri="{C3380CC4-5D6E-409C-BE32-E72D297353CC}">
                      <c16:uniqueId val="{00000019-B7FB-4362-AAE8-45F295603133}"/>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Hoja1!$B$4:$B$7</c15:sqref>
                        </c15:formulaRef>
                      </c:ext>
                    </c:extLst>
                    <c:strCache>
                      <c:ptCount val="4"/>
                      <c:pt idx="0">
                        <c:v> AILA</c:v>
                      </c:pt>
                      <c:pt idx="1">
                        <c:v>Unicaribe</c:v>
                      </c:pt>
                      <c:pt idx="2">
                        <c:v>MDPC</c:v>
                      </c:pt>
                      <c:pt idx="3">
                        <c:v>CESAC</c:v>
                      </c:pt>
                    </c:strCache>
                  </c:strRef>
                </c:cat>
                <c:val>
                  <c:numRef>
                    <c:extLst>
                      <c:ext uri="{02D57815-91ED-43cb-92C2-25804820EDAC}">
                        <c15:formulaRef>
                          <c15:sqref>Hoja1!$C$4:$C$7</c15:sqref>
                        </c15:formulaRef>
                      </c:ext>
                    </c:extLst>
                    <c:numCache>
                      <c:formatCode>General</c:formatCode>
                      <c:ptCount val="4"/>
                    </c:numCache>
                  </c:numRef>
                </c:val>
                <c:extLst>
                  <c:ext xmlns:c16="http://schemas.microsoft.com/office/drawing/2014/chart" uri="{C3380CC4-5D6E-409C-BE32-E72D297353CC}">
                    <c16:uniqueId val="{0000001A-B7FB-4362-AAE8-45F295603133}"/>
                  </c:ext>
                </c:extLst>
              </c15:ser>
            </c15:filteredPieSeries>
            <c15:filteredPieSeries>
              <c15:ser>
                <c:idx val="1"/>
                <c:order val="1"/>
                <c:tx>
                  <c:strRef>
                    <c:extLst xmlns:c15="http://schemas.microsoft.com/office/drawing/2012/chart">
                      <c:ext xmlns:c15="http://schemas.microsoft.com/office/drawing/2012/chart" uri="{02D57815-91ED-43cb-92C2-25804820EDAC}">
                        <c15:formulaRef>
                          <c15:sqref>Hoja1!$D$3</c15:sqref>
                        </c15:formulaRef>
                      </c:ext>
                    </c:extLst>
                    <c:strCache>
                      <c:ptCount val="1"/>
                    </c:strCache>
                  </c:strRef>
                </c:tx>
                <c:dPt>
                  <c:idx val="0"/>
                  <c:bubble3D val="0"/>
                  <c:spPr>
                    <a:solidFill>
                      <a:schemeClr val="accent1">
                        <a:shade val="58000"/>
                      </a:schemeClr>
                    </a:solidFill>
                    <a:ln>
                      <a:noFill/>
                    </a:ln>
                    <a:effectLst/>
                  </c:spPr>
                  <c:extLst xmlns:c15="http://schemas.microsoft.com/office/drawing/2012/chart">
                    <c:ext xmlns:c16="http://schemas.microsoft.com/office/drawing/2014/chart" uri="{C3380CC4-5D6E-409C-BE32-E72D297353CC}">
                      <c16:uniqueId val="{0000001C-B7FB-4362-AAE8-45F295603133}"/>
                    </c:ext>
                  </c:extLst>
                </c:dPt>
                <c:dPt>
                  <c:idx val="1"/>
                  <c:bubble3D val="0"/>
                  <c:spPr>
                    <a:solidFill>
                      <a:schemeClr val="accent1">
                        <a:shade val="86000"/>
                      </a:schemeClr>
                    </a:solidFill>
                    <a:ln>
                      <a:noFill/>
                    </a:ln>
                    <a:effectLst/>
                  </c:spPr>
                  <c:extLst xmlns:c15="http://schemas.microsoft.com/office/drawing/2012/chart">
                    <c:ext xmlns:c16="http://schemas.microsoft.com/office/drawing/2014/chart" uri="{C3380CC4-5D6E-409C-BE32-E72D297353CC}">
                      <c16:uniqueId val="{0000001E-B7FB-4362-AAE8-45F295603133}"/>
                    </c:ext>
                  </c:extLst>
                </c:dPt>
                <c:dPt>
                  <c:idx val="2"/>
                  <c:bubble3D val="0"/>
                  <c:spPr>
                    <a:solidFill>
                      <a:schemeClr val="accent1">
                        <a:tint val="86000"/>
                      </a:schemeClr>
                    </a:solidFill>
                    <a:ln>
                      <a:noFill/>
                    </a:ln>
                    <a:effectLst/>
                  </c:spPr>
                  <c:extLst xmlns:c15="http://schemas.microsoft.com/office/drawing/2012/chart">
                    <c:ext xmlns:c16="http://schemas.microsoft.com/office/drawing/2014/chart" uri="{C3380CC4-5D6E-409C-BE32-E72D297353CC}">
                      <c16:uniqueId val="{00000020-B7FB-4362-AAE8-45F295603133}"/>
                    </c:ext>
                  </c:extLst>
                </c:dPt>
                <c:dPt>
                  <c:idx val="3"/>
                  <c:bubble3D val="0"/>
                  <c:spPr>
                    <a:solidFill>
                      <a:schemeClr val="accent1">
                        <a:tint val="58000"/>
                      </a:schemeClr>
                    </a:solidFill>
                    <a:ln>
                      <a:noFill/>
                    </a:ln>
                    <a:effectLst/>
                  </c:spPr>
                  <c:extLst xmlns:c15="http://schemas.microsoft.com/office/drawing/2012/chart">
                    <c:ext xmlns:c16="http://schemas.microsoft.com/office/drawing/2014/chart" uri="{C3380CC4-5D6E-409C-BE32-E72D297353CC}">
                      <c16:uniqueId val="{00000022-B7FB-4362-AAE8-45F295603133}"/>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Hoja1!$B$4:$B$7</c15:sqref>
                        </c15:formulaRef>
                      </c:ext>
                    </c:extLst>
                    <c:strCache>
                      <c:ptCount val="4"/>
                      <c:pt idx="0">
                        <c:v> AILA</c:v>
                      </c:pt>
                      <c:pt idx="1">
                        <c:v>Unicaribe</c:v>
                      </c:pt>
                      <c:pt idx="2">
                        <c:v>MDPC</c:v>
                      </c:pt>
                      <c:pt idx="3">
                        <c:v>CESAC</c:v>
                      </c:pt>
                    </c:strCache>
                  </c:strRef>
                </c:cat>
                <c:val>
                  <c:numRef>
                    <c:extLst xmlns:c15="http://schemas.microsoft.com/office/drawing/2012/chart">
                      <c:ext xmlns:c15="http://schemas.microsoft.com/office/drawing/2012/chart" uri="{02D57815-91ED-43cb-92C2-25804820EDAC}">
                        <c15:formulaRef>
                          <c15:sqref>Hoja1!$D$4:$D$7</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23-B7FB-4362-AAE8-45F295603133}"/>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Hoja1!$E$3</c15:sqref>
                        </c15:formulaRef>
                      </c:ext>
                    </c:extLst>
                    <c:strCache>
                      <c:ptCount val="1"/>
                    </c:strCache>
                  </c:strRef>
                </c:tx>
                <c:dPt>
                  <c:idx val="0"/>
                  <c:bubble3D val="0"/>
                  <c:spPr>
                    <a:solidFill>
                      <a:schemeClr val="accent1">
                        <a:shade val="58000"/>
                      </a:schemeClr>
                    </a:solidFill>
                    <a:ln>
                      <a:noFill/>
                    </a:ln>
                    <a:effectLst/>
                  </c:spPr>
                  <c:extLst xmlns:c15="http://schemas.microsoft.com/office/drawing/2012/chart">
                    <c:ext xmlns:c16="http://schemas.microsoft.com/office/drawing/2014/chart" uri="{C3380CC4-5D6E-409C-BE32-E72D297353CC}">
                      <c16:uniqueId val="{00000025-B7FB-4362-AAE8-45F295603133}"/>
                    </c:ext>
                  </c:extLst>
                </c:dPt>
                <c:dPt>
                  <c:idx val="1"/>
                  <c:bubble3D val="0"/>
                  <c:spPr>
                    <a:solidFill>
                      <a:schemeClr val="accent1">
                        <a:shade val="86000"/>
                      </a:schemeClr>
                    </a:solidFill>
                    <a:ln>
                      <a:noFill/>
                    </a:ln>
                    <a:effectLst/>
                  </c:spPr>
                  <c:extLst xmlns:c15="http://schemas.microsoft.com/office/drawing/2012/chart">
                    <c:ext xmlns:c16="http://schemas.microsoft.com/office/drawing/2014/chart" uri="{C3380CC4-5D6E-409C-BE32-E72D297353CC}">
                      <c16:uniqueId val="{00000027-B7FB-4362-AAE8-45F295603133}"/>
                    </c:ext>
                  </c:extLst>
                </c:dPt>
                <c:dPt>
                  <c:idx val="2"/>
                  <c:bubble3D val="0"/>
                  <c:spPr>
                    <a:solidFill>
                      <a:schemeClr val="accent1">
                        <a:tint val="86000"/>
                      </a:schemeClr>
                    </a:solidFill>
                    <a:ln>
                      <a:noFill/>
                    </a:ln>
                    <a:effectLst/>
                  </c:spPr>
                  <c:extLst xmlns:c15="http://schemas.microsoft.com/office/drawing/2012/chart">
                    <c:ext xmlns:c16="http://schemas.microsoft.com/office/drawing/2014/chart" uri="{C3380CC4-5D6E-409C-BE32-E72D297353CC}">
                      <c16:uniqueId val="{00000029-B7FB-4362-AAE8-45F295603133}"/>
                    </c:ext>
                  </c:extLst>
                </c:dPt>
                <c:dPt>
                  <c:idx val="3"/>
                  <c:bubble3D val="0"/>
                  <c:spPr>
                    <a:solidFill>
                      <a:schemeClr val="accent1">
                        <a:tint val="58000"/>
                      </a:schemeClr>
                    </a:solidFill>
                    <a:ln>
                      <a:noFill/>
                    </a:ln>
                    <a:effectLst/>
                  </c:spPr>
                  <c:extLst xmlns:c15="http://schemas.microsoft.com/office/drawing/2012/chart">
                    <c:ext xmlns:c16="http://schemas.microsoft.com/office/drawing/2014/chart" uri="{C3380CC4-5D6E-409C-BE32-E72D297353CC}">
                      <c16:uniqueId val="{0000002B-B7FB-4362-AAE8-45F295603133}"/>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Hoja1!$B$4:$B$7</c15:sqref>
                        </c15:formulaRef>
                      </c:ext>
                    </c:extLst>
                    <c:strCache>
                      <c:ptCount val="4"/>
                      <c:pt idx="0">
                        <c:v> AILA</c:v>
                      </c:pt>
                      <c:pt idx="1">
                        <c:v>Unicaribe</c:v>
                      </c:pt>
                      <c:pt idx="2">
                        <c:v>MDPC</c:v>
                      </c:pt>
                      <c:pt idx="3">
                        <c:v>CESAC</c:v>
                      </c:pt>
                    </c:strCache>
                  </c:strRef>
                </c:cat>
                <c:val>
                  <c:numRef>
                    <c:extLst xmlns:c15="http://schemas.microsoft.com/office/drawing/2012/chart">
                      <c:ext xmlns:c15="http://schemas.microsoft.com/office/drawing/2012/chart" uri="{02D57815-91ED-43cb-92C2-25804820EDAC}">
                        <c15:formulaRef>
                          <c15:sqref>Hoja1!$E$4:$E$7</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2C-B7FB-4362-AAE8-45F295603133}"/>
                  </c:ext>
                </c:extLst>
              </c15:ser>
            </c15:filteredPieSeries>
            <c15:filteredPieSeries>
              <c15:ser>
                <c:idx val="3"/>
                <c:order val="3"/>
                <c:tx>
                  <c:strRef>
                    <c:extLst xmlns:c15="http://schemas.microsoft.com/office/drawing/2012/chart">
                      <c:ext xmlns:c15="http://schemas.microsoft.com/office/drawing/2012/chart" uri="{02D57815-91ED-43cb-92C2-25804820EDAC}">
                        <c15:formulaRef>
                          <c15:sqref>Hoja1!$F$3</c15:sqref>
                        </c15:formulaRef>
                      </c:ext>
                    </c:extLst>
                    <c:strCache>
                      <c:ptCount val="1"/>
                    </c:strCache>
                  </c:strRef>
                </c:tx>
                <c:dPt>
                  <c:idx val="0"/>
                  <c:bubble3D val="0"/>
                  <c:spPr>
                    <a:solidFill>
                      <a:schemeClr val="accent1">
                        <a:shade val="58000"/>
                      </a:schemeClr>
                    </a:solidFill>
                    <a:ln>
                      <a:noFill/>
                    </a:ln>
                    <a:effectLst/>
                  </c:spPr>
                  <c:extLst xmlns:c15="http://schemas.microsoft.com/office/drawing/2012/chart">
                    <c:ext xmlns:c16="http://schemas.microsoft.com/office/drawing/2014/chart" uri="{C3380CC4-5D6E-409C-BE32-E72D297353CC}">
                      <c16:uniqueId val="{0000002E-B7FB-4362-AAE8-45F295603133}"/>
                    </c:ext>
                  </c:extLst>
                </c:dPt>
                <c:dPt>
                  <c:idx val="1"/>
                  <c:bubble3D val="0"/>
                  <c:spPr>
                    <a:solidFill>
                      <a:schemeClr val="accent1">
                        <a:shade val="86000"/>
                      </a:schemeClr>
                    </a:solidFill>
                    <a:ln>
                      <a:noFill/>
                    </a:ln>
                    <a:effectLst/>
                  </c:spPr>
                  <c:extLst xmlns:c15="http://schemas.microsoft.com/office/drawing/2012/chart">
                    <c:ext xmlns:c16="http://schemas.microsoft.com/office/drawing/2014/chart" uri="{C3380CC4-5D6E-409C-BE32-E72D297353CC}">
                      <c16:uniqueId val="{00000030-B7FB-4362-AAE8-45F295603133}"/>
                    </c:ext>
                  </c:extLst>
                </c:dPt>
                <c:dPt>
                  <c:idx val="2"/>
                  <c:bubble3D val="0"/>
                  <c:spPr>
                    <a:solidFill>
                      <a:schemeClr val="accent1">
                        <a:tint val="86000"/>
                      </a:schemeClr>
                    </a:solidFill>
                    <a:ln>
                      <a:noFill/>
                    </a:ln>
                    <a:effectLst/>
                  </c:spPr>
                  <c:extLst xmlns:c15="http://schemas.microsoft.com/office/drawing/2012/chart">
                    <c:ext xmlns:c16="http://schemas.microsoft.com/office/drawing/2014/chart" uri="{C3380CC4-5D6E-409C-BE32-E72D297353CC}">
                      <c16:uniqueId val="{00000032-B7FB-4362-AAE8-45F295603133}"/>
                    </c:ext>
                  </c:extLst>
                </c:dPt>
                <c:dPt>
                  <c:idx val="3"/>
                  <c:bubble3D val="0"/>
                  <c:spPr>
                    <a:solidFill>
                      <a:schemeClr val="accent1">
                        <a:tint val="58000"/>
                      </a:schemeClr>
                    </a:solidFill>
                    <a:ln>
                      <a:noFill/>
                    </a:ln>
                    <a:effectLst/>
                  </c:spPr>
                  <c:extLst xmlns:c15="http://schemas.microsoft.com/office/drawing/2012/chart">
                    <c:ext xmlns:c16="http://schemas.microsoft.com/office/drawing/2014/chart" uri="{C3380CC4-5D6E-409C-BE32-E72D297353CC}">
                      <c16:uniqueId val="{00000034-B7FB-4362-AAE8-45F295603133}"/>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Hoja1!$B$4:$B$7</c15:sqref>
                        </c15:formulaRef>
                      </c:ext>
                    </c:extLst>
                    <c:strCache>
                      <c:ptCount val="4"/>
                      <c:pt idx="0">
                        <c:v> AILA</c:v>
                      </c:pt>
                      <c:pt idx="1">
                        <c:v>Unicaribe</c:v>
                      </c:pt>
                      <c:pt idx="2">
                        <c:v>MDPC</c:v>
                      </c:pt>
                      <c:pt idx="3">
                        <c:v>CESAC</c:v>
                      </c:pt>
                    </c:strCache>
                  </c:strRef>
                </c:cat>
                <c:val>
                  <c:numRef>
                    <c:extLst xmlns:c15="http://schemas.microsoft.com/office/drawing/2012/chart">
                      <c:ext xmlns:c15="http://schemas.microsoft.com/office/drawing/2012/chart" uri="{02D57815-91ED-43cb-92C2-25804820EDAC}">
                        <c15:formulaRef>
                          <c15:sqref>Hoja1!$F$4:$F$7</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35-B7FB-4362-AAE8-45F295603133}"/>
                  </c:ext>
                </c:extLst>
              </c15:ser>
            </c15:filteredPieSeries>
            <c15:filteredPieSeries>
              <c15:ser>
                <c:idx val="4"/>
                <c:order val="4"/>
                <c:tx>
                  <c:strRef>
                    <c:extLst xmlns:c15="http://schemas.microsoft.com/office/drawing/2012/chart">
                      <c:ext xmlns:c15="http://schemas.microsoft.com/office/drawing/2012/chart" uri="{02D57815-91ED-43cb-92C2-25804820EDAC}">
                        <c15:formulaRef>
                          <c15:sqref>Hoja1!$G$3</c15:sqref>
                        </c15:formulaRef>
                      </c:ext>
                    </c:extLst>
                    <c:strCache>
                      <c:ptCount val="1"/>
                    </c:strCache>
                  </c:strRef>
                </c:tx>
                <c:dPt>
                  <c:idx val="0"/>
                  <c:bubble3D val="0"/>
                  <c:spPr>
                    <a:solidFill>
                      <a:schemeClr val="accent1">
                        <a:shade val="58000"/>
                      </a:schemeClr>
                    </a:solidFill>
                    <a:ln>
                      <a:noFill/>
                    </a:ln>
                    <a:effectLst/>
                  </c:spPr>
                  <c:extLst xmlns:c15="http://schemas.microsoft.com/office/drawing/2012/chart">
                    <c:ext xmlns:c16="http://schemas.microsoft.com/office/drawing/2014/chart" uri="{C3380CC4-5D6E-409C-BE32-E72D297353CC}">
                      <c16:uniqueId val="{00000037-B7FB-4362-AAE8-45F295603133}"/>
                    </c:ext>
                  </c:extLst>
                </c:dPt>
                <c:dPt>
                  <c:idx val="1"/>
                  <c:bubble3D val="0"/>
                  <c:spPr>
                    <a:solidFill>
                      <a:schemeClr val="accent1">
                        <a:shade val="86000"/>
                      </a:schemeClr>
                    </a:solidFill>
                    <a:ln>
                      <a:noFill/>
                    </a:ln>
                    <a:effectLst/>
                  </c:spPr>
                  <c:extLst xmlns:c15="http://schemas.microsoft.com/office/drawing/2012/chart">
                    <c:ext xmlns:c16="http://schemas.microsoft.com/office/drawing/2014/chart" uri="{C3380CC4-5D6E-409C-BE32-E72D297353CC}">
                      <c16:uniqueId val="{00000039-B7FB-4362-AAE8-45F295603133}"/>
                    </c:ext>
                  </c:extLst>
                </c:dPt>
                <c:dPt>
                  <c:idx val="2"/>
                  <c:bubble3D val="0"/>
                  <c:spPr>
                    <a:solidFill>
                      <a:schemeClr val="accent1">
                        <a:tint val="86000"/>
                      </a:schemeClr>
                    </a:solidFill>
                    <a:ln>
                      <a:noFill/>
                    </a:ln>
                    <a:effectLst/>
                  </c:spPr>
                  <c:extLst xmlns:c15="http://schemas.microsoft.com/office/drawing/2012/chart">
                    <c:ext xmlns:c16="http://schemas.microsoft.com/office/drawing/2014/chart" uri="{C3380CC4-5D6E-409C-BE32-E72D297353CC}">
                      <c16:uniqueId val="{0000003B-B7FB-4362-AAE8-45F295603133}"/>
                    </c:ext>
                  </c:extLst>
                </c:dPt>
                <c:dPt>
                  <c:idx val="3"/>
                  <c:bubble3D val="0"/>
                  <c:spPr>
                    <a:solidFill>
                      <a:schemeClr val="accent1">
                        <a:tint val="58000"/>
                      </a:schemeClr>
                    </a:solidFill>
                    <a:ln>
                      <a:noFill/>
                    </a:ln>
                    <a:effectLst/>
                  </c:spPr>
                  <c:extLst xmlns:c15="http://schemas.microsoft.com/office/drawing/2012/chart">
                    <c:ext xmlns:c16="http://schemas.microsoft.com/office/drawing/2014/chart" uri="{C3380CC4-5D6E-409C-BE32-E72D297353CC}">
                      <c16:uniqueId val="{0000003D-B7FB-4362-AAE8-45F295603133}"/>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Hoja1!$B$4:$B$7</c15:sqref>
                        </c15:formulaRef>
                      </c:ext>
                    </c:extLst>
                    <c:strCache>
                      <c:ptCount val="4"/>
                      <c:pt idx="0">
                        <c:v> AILA</c:v>
                      </c:pt>
                      <c:pt idx="1">
                        <c:v>Unicaribe</c:v>
                      </c:pt>
                      <c:pt idx="2">
                        <c:v>MDPC</c:v>
                      </c:pt>
                      <c:pt idx="3">
                        <c:v>CESAC</c:v>
                      </c:pt>
                    </c:strCache>
                  </c:strRef>
                </c:cat>
                <c:val>
                  <c:numRef>
                    <c:extLst xmlns:c15="http://schemas.microsoft.com/office/drawing/2012/chart">
                      <c:ext xmlns:c15="http://schemas.microsoft.com/office/drawing/2012/chart" uri="{02D57815-91ED-43cb-92C2-25804820EDAC}">
                        <c15:formulaRef>
                          <c15:sqref>Hoja1!$G$4:$G$7</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3E-B7FB-4362-AAE8-45F295603133}"/>
                  </c:ext>
                </c:extLst>
              </c15:ser>
            </c15:filteredPieSeries>
            <c15:filteredPieSeries>
              <c15:ser>
                <c:idx val="5"/>
                <c:order val="5"/>
                <c:tx>
                  <c:strRef>
                    <c:extLst xmlns:c15="http://schemas.microsoft.com/office/drawing/2012/chart">
                      <c:ext xmlns:c15="http://schemas.microsoft.com/office/drawing/2012/chart" uri="{02D57815-91ED-43cb-92C2-25804820EDAC}">
                        <c15:formulaRef>
                          <c15:sqref>Hoja1!$H$3</c15:sqref>
                        </c15:formulaRef>
                      </c:ext>
                    </c:extLst>
                    <c:strCache>
                      <c:ptCount val="1"/>
                    </c:strCache>
                  </c:strRef>
                </c:tx>
                <c:dPt>
                  <c:idx val="0"/>
                  <c:bubble3D val="0"/>
                  <c:spPr>
                    <a:solidFill>
                      <a:schemeClr val="accent1">
                        <a:shade val="58000"/>
                      </a:schemeClr>
                    </a:solidFill>
                    <a:ln>
                      <a:noFill/>
                    </a:ln>
                    <a:effectLst/>
                  </c:spPr>
                  <c:extLst xmlns:c15="http://schemas.microsoft.com/office/drawing/2012/chart">
                    <c:ext xmlns:c16="http://schemas.microsoft.com/office/drawing/2014/chart" uri="{C3380CC4-5D6E-409C-BE32-E72D297353CC}">
                      <c16:uniqueId val="{00000040-B7FB-4362-AAE8-45F295603133}"/>
                    </c:ext>
                  </c:extLst>
                </c:dPt>
                <c:dPt>
                  <c:idx val="1"/>
                  <c:bubble3D val="0"/>
                  <c:spPr>
                    <a:solidFill>
                      <a:schemeClr val="accent1">
                        <a:shade val="86000"/>
                      </a:schemeClr>
                    </a:solidFill>
                    <a:ln>
                      <a:noFill/>
                    </a:ln>
                    <a:effectLst/>
                  </c:spPr>
                  <c:extLst xmlns:c15="http://schemas.microsoft.com/office/drawing/2012/chart">
                    <c:ext xmlns:c16="http://schemas.microsoft.com/office/drawing/2014/chart" uri="{C3380CC4-5D6E-409C-BE32-E72D297353CC}">
                      <c16:uniqueId val="{00000042-B7FB-4362-AAE8-45F295603133}"/>
                    </c:ext>
                  </c:extLst>
                </c:dPt>
                <c:dPt>
                  <c:idx val="2"/>
                  <c:bubble3D val="0"/>
                  <c:spPr>
                    <a:solidFill>
                      <a:schemeClr val="accent1">
                        <a:tint val="86000"/>
                      </a:schemeClr>
                    </a:solidFill>
                    <a:ln>
                      <a:noFill/>
                    </a:ln>
                    <a:effectLst/>
                  </c:spPr>
                  <c:extLst xmlns:c15="http://schemas.microsoft.com/office/drawing/2012/chart">
                    <c:ext xmlns:c16="http://schemas.microsoft.com/office/drawing/2014/chart" uri="{C3380CC4-5D6E-409C-BE32-E72D297353CC}">
                      <c16:uniqueId val="{00000044-B7FB-4362-AAE8-45F295603133}"/>
                    </c:ext>
                  </c:extLst>
                </c:dPt>
                <c:dPt>
                  <c:idx val="3"/>
                  <c:bubble3D val="0"/>
                  <c:spPr>
                    <a:solidFill>
                      <a:schemeClr val="accent1">
                        <a:tint val="58000"/>
                      </a:schemeClr>
                    </a:solidFill>
                    <a:ln>
                      <a:noFill/>
                    </a:ln>
                    <a:effectLst/>
                  </c:spPr>
                  <c:extLst xmlns:c15="http://schemas.microsoft.com/office/drawing/2012/chart">
                    <c:ext xmlns:c16="http://schemas.microsoft.com/office/drawing/2014/chart" uri="{C3380CC4-5D6E-409C-BE32-E72D297353CC}">
                      <c16:uniqueId val="{00000046-B7FB-4362-AAE8-45F295603133}"/>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Hoja1!$B$4:$B$7</c15:sqref>
                        </c15:formulaRef>
                      </c:ext>
                    </c:extLst>
                    <c:strCache>
                      <c:ptCount val="4"/>
                      <c:pt idx="0">
                        <c:v> AILA</c:v>
                      </c:pt>
                      <c:pt idx="1">
                        <c:v>Unicaribe</c:v>
                      </c:pt>
                      <c:pt idx="2">
                        <c:v>MDPC</c:v>
                      </c:pt>
                      <c:pt idx="3">
                        <c:v>CESAC</c:v>
                      </c:pt>
                    </c:strCache>
                  </c:strRef>
                </c:cat>
                <c:val>
                  <c:numRef>
                    <c:extLst xmlns:c15="http://schemas.microsoft.com/office/drawing/2012/chart">
                      <c:ext xmlns:c15="http://schemas.microsoft.com/office/drawing/2012/chart" uri="{02D57815-91ED-43cb-92C2-25804820EDAC}">
                        <c15:formulaRef>
                          <c15:sqref>Hoja1!$H$4:$H$7</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47-B7FB-4362-AAE8-45F295603133}"/>
                  </c:ext>
                </c:extLst>
              </c15:ser>
            </c15:filteredPieSeries>
            <c15:filteredPieSeries>
              <c15:ser>
                <c:idx val="7"/>
                <c:order val="7"/>
                <c:tx>
                  <c:strRef>
                    <c:extLst xmlns:c15="http://schemas.microsoft.com/office/drawing/2012/chart">
                      <c:ext xmlns:c15="http://schemas.microsoft.com/office/drawing/2012/chart" uri="{02D57815-91ED-43cb-92C2-25804820EDAC}">
                        <c15:formulaRef>
                          <c15:sqref>Hoja1!$J$3</c15:sqref>
                        </c15:formulaRef>
                      </c:ext>
                    </c:extLst>
                    <c:strCache>
                      <c:ptCount val="1"/>
                    </c:strCache>
                  </c:strRef>
                </c:tx>
                <c:dPt>
                  <c:idx val="0"/>
                  <c:bubble3D val="0"/>
                  <c:spPr>
                    <a:solidFill>
                      <a:schemeClr val="accent1">
                        <a:shade val="58000"/>
                      </a:schemeClr>
                    </a:solidFill>
                    <a:ln>
                      <a:noFill/>
                    </a:ln>
                    <a:effectLst/>
                  </c:spPr>
                  <c:extLst xmlns:c15="http://schemas.microsoft.com/office/drawing/2012/chart">
                    <c:ext xmlns:c16="http://schemas.microsoft.com/office/drawing/2014/chart" uri="{C3380CC4-5D6E-409C-BE32-E72D297353CC}">
                      <c16:uniqueId val="{00000049-B7FB-4362-AAE8-45F295603133}"/>
                    </c:ext>
                  </c:extLst>
                </c:dPt>
                <c:dPt>
                  <c:idx val="1"/>
                  <c:bubble3D val="0"/>
                  <c:spPr>
                    <a:solidFill>
                      <a:schemeClr val="accent1">
                        <a:shade val="86000"/>
                      </a:schemeClr>
                    </a:solidFill>
                    <a:ln>
                      <a:noFill/>
                    </a:ln>
                    <a:effectLst/>
                  </c:spPr>
                  <c:extLst xmlns:c15="http://schemas.microsoft.com/office/drawing/2012/chart">
                    <c:ext xmlns:c16="http://schemas.microsoft.com/office/drawing/2014/chart" uri="{C3380CC4-5D6E-409C-BE32-E72D297353CC}">
                      <c16:uniqueId val="{0000004B-B7FB-4362-AAE8-45F295603133}"/>
                    </c:ext>
                  </c:extLst>
                </c:dPt>
                <c:dPt>
                  <c:idx val="2"/>
                  <c:bubble3D val="0"/>
                  <c:spPr>
                    <a:solidFill>
                      <a:schemeClr val="accent1">
                        <a:tint val="86000"/>
                      </a:schemeClr>
                    </a:solidFill>
                    <a:ln>
                      <a:noFill/>
                    </a:ln>
                    <a:effectLst/>
                  </c:spPr>
                  <c:extLst xmlns:c15="http://schemas.microsoft.com/office/drawing/2012/chart">
                    <c:ext xmlns:c16="http://schemas.microsoft.com/office/drawing/2014/chart" uri="{C3380CC4-5D6E-409C-BE32-E72D297353CC}">
                      <c16:uniqueId val="{0000004D-B7FB-4362-AAE8-45F295603133}"/>
                    </c:ext>
                  </c:extLst>
                </c:dPt>
                <c:dPt>
                  <c:idx val="3"/>
                  <c:bubble3D val="0"/>
                  <c:spPr>
                    <a:solidFill>
                      <a:schemeClr val="accent1">
                        <a:tint val="58000"/>
                      </a:schemeClr>
                    </a:solidFill>
                    <a:ln>
                      <a:noFill/>
                    </a:ln>
                    <a:effectLst/>
                  </c:spPr>
                  <c:extLst xmlns:c15="http://schemas.microsoft.com/office/drawing/2012/chart">
                    <c:ext xmlns:c16="http://schemas.microsoft.com/office/drawing/2014/chart" uri="{C3380CC4-5D6E-409C-BE32-E72D297353CC}">
                      <c16:uniqueId val="{0000004F-B7FB-4362-AAE8-45F295603133}"/>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Hoja1!$B$4:$B$7</c15:sqref>
                        </c15:formulaRef>
                      </c:ext>
                    </c:extLst>
                    <c:strCache>
                      <c:ptCount val="4"/>
                      <c:pt idx="0">
                        <c:v> AILA</c:v>
                      </c:pt>
                      <c:pt idx="1">
                        <c:v>Unicaribe</c:v>
                      </c:pt>
                      <c:pt idx="2">
                        <c:v>MDPC</c:v>
                      </c:pt>
                      <c:pt idx="3">
                        <c:v>CESAC</c:v>
                      </c:pt>
                    </c:strCache>
                  </c:strRef>
                </c:cat>
                <c:val>
                  <c:numRef>
                    <c:extLst xmlns:c15="http://schemas.microsoft.com/office/drawing/2012/chart">
                      <c:ext xmlns:c15="http://schemas.microsoft.com/office/drawing/2012/chart" uri="{02D57815-91ED-43cb-92C2-25804820EDAC}">
                        <c15:formulaRef>
                          <c15:sqref>Hoja1!$J$4:$J$7</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50-B7FB-4362-AAE8-45F295603133}"/>
                  </c:ext>
                </c:extLst>
              </c15:ser>
            </c15:filteredPieSeries>
            <c15:filteredPieSeries>
              <c15:ser>
                <c:idx val="8"/>
                <c:order val="8"/>
                <c:tx>
                  <c:strRef>
                    <c:extLst xmlns:c15="http://schemas.microsoft.com/office/drawing/2012/chart">
                      <c:ext xmlns:c15="http://schemas.microsoft.com/office/drawing/2012/chart" uri="{02D57815-91ED-43cb-92C2-25804820EDAC}">
                        <c15:formulaRef>
                          <c15:sqref>Hoja1!$K$3</c15:sqref>
                        </c15:formulaRef>
                      </c:ext>
                    </c:extLst>
                    <c:strCache>
                      <c:ptCount val="1"/>
                    </c:strCache>
                  </c:strRef>
                </c:tx>
                <c:dPt>
                  <c:idx val="0"/>
                  <c:bubble3D val="0"/>
                  <c:spPr>
                    <a:solidFill>
                      <a:schemeClr val="accent1">
                        <a:shade val="58000"/>
                      </a:schemeClr>
                    </a:solidFill>
                    <a:ln>
                      <a:noFill/>
                    </a:ln>
                    <a:effectLst/>
                  </c:spPr>
                  <c:extLst xmlns:c15="http://schemas.microsoft.com/office/drawing/2012/chart">
                    <c:ext xmlns:c16="http://schemas.microsoft.com/office/drawing/2014/chart" uri="{C3380CC4-5D6E-409C-BE32-E72D297353CC}">
                      <c16:uniqueId val="{00000052-B7FB-4362-AAE8-45F295603133}"/>
                    </c:ext>
                  </c:extLst>
                </c:dPt>
                <c:dPt>
                  <c:idx val="1"/>
                  <c:bubble3D val="0"/>
                  <c:spPr>
                    <a:solidFill>
                      <a:schemeClr val="accent1">
                        <a:shade val="86000"/>
                      </a:schemeClr>
                    </a:solidFill>
                    <a:ln>
                      <a:noFill/>
                    </a:ln>
                    <a:effectLst/>
                  </c:spPr>
                  <c:extLst xmlns:c15="http://schemas.microsoft.com/office/drawing/2012/chart">
                    <c:ext xmlns:c16="http://schemas.microsoft.com/office/drawing/2014/chart" uri="{C3380CC4-5D6E-409C-BE32-E72D297353CC}">
                      <c16:uniqueId val="{00000054-B7FB-4362-AAE8-45F295603133}"/>
                    </c:ext>
                  </c:extLst>
                </c:dPt>
                <c:dPt>
                  <c:idx val="2"/>
                  <c:bubble3D val="0"/>
                  <c:spPr>
                    <a:solidFill>
                      <a:schemeClr val="accent1">
                        <a:tint val="86000"/>
                      </a:schemeClr>
                    </a:solidFill>
                    <a:ln>
                      <a:noFill/>
                    </a:ln>
                    <a:effectLst/>
                  </c:spPr>
                  <c:extLst xmlns:c15="http://schemas.microsoft.com/office/drawing/2012/chart">
                    <c:ext xmlns:c16="http://schemas.microsoft.com/office/drawing/2014/chart" uri="{C3380CC4-5D6E-409C-BE32-E72D297353CC}">
                      <c16:uniqueId val="{00000056-B7FB-4362-AAE8-45F295603133}"/>
                    </c:ext>
                  </c:extLst>
                </c:dPt>
                <c:dPt>
                  <c:idx val="3"/>
                  <c:bubble3D val="0"/>
                  <c:spPr>
                    <a:solidFill>
                      <a:schemeClr val="accent1">
                        <a:tint val="58000"/>
                      </a:schemeClr>
                    </a:solidFill>
                    <a:ln>
                      <a:noFill/>
                    </a:ln>
                    <a:effectLst/>
                  </c:spPr>
                  <c:extLst xmlns:c15="http://schemas.microsoft.com/office/drawing/2012/chart">
                    <c:ext xmlns:c16="http://schemas.microsoft.com/office/drawing/2014/chart" uri="{C3380CC4-5D6E-409C-BE32-E72D297353CC}">
                      <c16:uniqueId val="{00000058-B7FB-4362-AAE8-45F295603133}"/>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Hoja1!$B$4:$B$7</c15:sqref>
                        </c15:formulaRef>
                      </c:ext>
                    </c:extLst>
                    <c:strCache>
                      <c:ptCount val="4"/>
                      <c:pt idx="0">
                        <c:v> AILA</c:v>
                      </c:pt>
                      <c:pt idx="1">
                        <c:v>Unicaribe</c:v>
                      </c:pt>
                      <c:pt idx="2">
                        <c:v>MDPC</c:v>
                      </c:pt>
                      <c:pt idx="3">
                        <c:v>CESAC</c:v>
                      </c:pt>
                    </c:strCache>
                  </c:strRef>
                </c:cat>
                <c:val>
                  <c:numRef>
                    <c:extLst xmlns:c15="http://schemas.microsoft.com/office/drawing/2012/chart">
                      <c:ext xmlns:c15="http://schemas.microsoft.com/office/drawing/2012/chart" uri="{02D57815-91ED-43cb-92C2-25804820EDAC}">
                        <c15:formulaRef>
                          <c15:sqref>Hoja1!$K$4:$K$7</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59-B7FB-4362-AAE8-45F295603133}"/>
                  </c:ext>
                </c:extLst>
              </c15:ser>
            </c15:filteredPieSeries>
            <c15:filteredPieSeries>
              <c15:ser>
                <c:idx val="9"/>
                <c:order val="9"/>
                <c:tx>
                  <c:strRef>
                    <c:extLst xmlns:c15="http://schemas.microsoft.com/office/drawing/2012/chart">
                      <c:ext xmlns:c15="http://schemas.microsoft.com/office/drawing/2012/chart" uri="{02D57815-91ED-43cb-92C2-25804820EDAC}">
                        <c15:formulaRef>
                          <c15:sqref>Hoja1!$L$3</c15:sqref>
                        </c15:formulaRef>
                      </c:ext>
                    </c:extLst>
                    <c:strCache>
                      <c:ptCount val="1"/>
                    </c:strCache>
                  </c:strRef>
                </c:tx>
                <c:dPt>
                  <c:idx val="0"/>
                  <c:bubble3D val="0"/>
                  <c:spPr>
                    <a:solidFill>
                      <a:schemeClr val="accent1">
                        <a:shade val="58000"/>
                      </a:schemeClr>
                    </a:solidFill>
                    <a:ln>
                      <a:noFill/>
                    </a:ln>
                    <a:effectLst/>
                  </c:spPr>
                  <c:extLst xmlns:c15="http://schemas.microsoft.com/office/drawing/2012/chart">
                    <c:ext xmlns:c16="http://schemas.microsoft.com/office/drawing/2014/chart" uri="{C3380CC4-5D6E-409C-BE32-E72D297353CC}">
                      <c16:uniqueId val="{0000005B-B7FB-4362-AAE8-45F295603133}"/>
                    </c:ext>
                  </c:extLst>
                </c:dPt>
                <c:dPt>
                  <c:idx val="1"/>
                  <c:bubble3D val="0"/>
                  <c:spPr>
                    <a:solidFill>
                      <a:schemeClr val="accent1">
                        <a:shade val="86000"/>
                      </a:schemeClr>
                    </a:solidFill>
                    <a:ln>
                      <a:noFill/>
                    </a:ln>
                    <a:effectLst/>
                  </c:spPr>
                  <c:extLst xmlns:c15="http://schemas.microsoft.com/office/drawing/2012/chart">
                    <c:ext xmlns:c16="http://schemas.microsoft.com/office/drawing/2014/chart" uri="{C3380CC4-5D6E-409C-BE32-E72D297353CC}">
                      <c16:uniqueId val="{0000005D-B7FB-4362-AAE8-45F295603133}"/>
                    </c:ext>
                  </c:extLst>
                </c:dPt>
                <c:dPt>
                  <c:idx val="2"/>
                  <c:bubble3D val="0"/>
                  <c:spPr>
                    <a:solidFill>
                      <a:schemeClr val="accent1">
                        <a:tint val="86000"/>
                      </a:schemeClr>
                    </a:solidFill>
                    <a:ln>
                      <a:noFill/>
                    </a:ln>
                    <a:effectLst/>
                  </c:spPr>
                  <c:extLst xmlns:c15="http://schemas.microsoft.com/office/drawing/2012/chart">
                    <c:ext xmlns:c16="http://schemas.microsoft.com/office/drawing/2014/chart" uri="{C3380CC4-5D6E-409C-BE32-E72D297353CC}">
                      <c16:uniqueId val="{0000005F-B7FB-4362-AAE8-45F295603133}"/>
                    </c:ext>
                  </c:extLst>
                </c:dPt>
                <c:dPt>
                  <c:idx val="3"/>
                  <c:bubble3D val="0"/>
                  <c:spPr>
                    <a:solidFill>
                      <a:schemeClr val="accent1">
                        <a:tint val="58000"/>
                      </a:schemeClr>
                    </a:solidFill>
                    <a:ln>
                      <a:noFill/>
                    </a:ln>
                    <a:effectLst/>
                  </c:spPr>
                  <c:extLst xmlns:c15="http://schemas.microsoft.com/office/drawing/2012/chart">
                    <c:ext xmlns:c16="http://schemas.microsoft.com/office/drawing/2014/chart" uri="{C3380CC4-5D6E-409C-BE32-E72D297353CC}">
                      <c16:uniqueId val="{00000061-B7FB-4362-AAE8-45F295603133}"/>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Hoja1!$B$4:$B$7</c15:sqref>
                        </c15:formulaRef>
                      </c:ext>
                    </c:extLst>
                    <c:strCache>
                      <c:ptCount val="4"/>
                      <c:pt idx="0">
                        <c:v> AILA</c:v>
                      </c:pt>
                      <c:pt idx="1">
                        <c:v>Unicaribe</c:v>
                      </c:pt>
                      <c:pt idx="2">
                        <c:v>MDPC</c:v>
                      </c:pt>
                      <c:pt idx="3">
                        <c:v>CESAC</c:v>
                      </c:pt>
                    </c:strCache>
                  </c:strRef>
                </c:cat>
                <c:val>
                  <c:numRef>
                    <c:extLst xmlns:c15="http://schemas.microsoft.com/office/drawing/2012/chart">
                      <c:ext xmlns:c15="http://schemas.microsoft.com/office/drawing/2012/chart" uri="{02D57815-91ED-43cb-92C2-25804820EDAC}">
                        <c15:formulaRef>
                          <c15:sqref>Hoja1!$L$4:$L$7</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62-B7FB-4362-AAE8-45F295603133}"/>
                  </c:ext>
                </c:extLst>
              </c15:ser>
            </c15:filteredPieSeries>
          </c:ext>
        </c:extLst>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s-DO"/>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n-US" sz="1100"/>
              <a:t>Ingresos Recibidos vs. Gastos Ejecutados RD$</a:t>
            </a:r>
          </a:p>
        </c:rich>
      </c:tx>
      <c:layout>
        <c:manualLayout>
          <c:xMode val="edge"/>
          <c:yMode val="edge"/>
          <c:x val="0.25862920981031223"/>
          <c:y val="5.185060423596783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419"/>
        </a:p>
      </c:txPr>
    </c:title>
    <c:autoTitleDeleted val="0"/>
    <c:plotArea>
      <c:layout>
        <c:manualLayout>
          <c:layoutTarget val="inner"/>
          <c:xMode val="edge"/>
          <c:yMode val="edge"/>
          <c:x val="0.12827689092323225"/>
          <c:y val="0.16800777230500399"/>
          <c:w val="0.8299839856767306"/>
          <c:h val="0.69201720883910023"/>
        </c:manualLayout>
      </c:layout>
      <c:lineChart>
        <c:grouping val="standard"/>
        <c:varyColors val="0"/>
        <c:ser>
          <c:idx val="0"/>
          <c:order val="0"/>
          <c:tx>
            <c:strRef>
              <c:f>'INGRESOS Y GASTOS'!$C$6</c:f>
              <c:strCache>
                <c:ptCount val="1"/>
                <c:pt idx="0">
                  <c:v>Ingresos Recibidos</c:v>
                </c:pt>
              </c:strCache>
            </c:strRef>
          </c:tx>
          <c:spPr>
            <a:ln w="28575" cap="rnd">
              <a:solidFill>
                <a:srgbClr val="002060"/>
              </a:solidFill>
              <a:round/>
            </a:ln>
            <a:effectLst/>
          </c:spPr>
          <c:marker>
            <c:symbol val="none"/>
          </c:marker>
          <c:cat>
            <c:strRef>
              <c:f>'INGRESOS Y GASTOS'!$B$8:$B$17</c:f>
              <c:strCache>
                <c:ptCount val="10"/>
                <c:pt idx="0">
                  <c:v>ene</c:v>
                </c:pt>
                <c:pt idx="1">
                  <c:v>feb</c:v>
                </c:pt>
                <c:pt idx="2">
                  <c:v>mar</c:v>
                </c:pt>
                <c:pt idx="3">
                  <c:v>abr</c:v>
                </c:pt>
                <c:pt idx="4">
                  <c:v>may</c:v>
                </c:pt>
                <c:pt idx="5">
                  <c:v>jun</c:v>
                </c:pt>
                <c:pt idx="6">
                  <c:v>jul</c:v>
                </c:pt>
                <c:pt idx="7">
                  <c:v>ago</c:v>
                </c:pt>
                <c:pt idx="8">
                  <c:v>sep</c:v>
                </c:pt>
                <c:pt idx="9">
                  <c:v>oct</c:v>
                </c:pt>
              </c:strCache>
            </c:strRef>
          </c:cat>
          <c:val>
            <c:numRef>
              <c:f>'INGRESOS Y GASTOS'!$C$8:$C$17</c:f>
              <c:numCache>
                <c:formatCode>_(* #,##0_);_(* \(#,##0\);_(* "-"??_);_(@_)</c:formatCode>
                <c:ptCount val="10"/>
                <c:pt idx="0">
                  <c:v>49545503.600000001</c:v>
                </c:pt>
                <c:pt idx="1">
                  <c:v>53933608.969999999</c:v>
                </c:pt>
                <c:pt idx="2">
                  <c:v>46462446.689999998</c:v>
                </c:pt>
                <c:pt idx="3">
                  <c:v>54204267.060000002</c:v>
                </c:pt>
                <c:pt idx="4">
                  <c:v>46546373.329999998</c:v>
                </c:pt>
                <c:pt idx="5">
                  <c:v>42724383.869999997</c:v>
                </c:pt>
                <c:pt idx="6">
                  <c:v>50446554.07</c:v>
                </c:pt>
                <c:pt idx="7">
                  <c:v>59572776.130000003</c:v>
                </c:pt>
                <c:pt idx="8">
                  <c:v>56220617.189999998</c:v>
                </c:pt>
                <c:pt idx="9">
                  <c:v>40172356.140000001</c:v>
                </c:pt>
              </c:numCache>
            </c:numRef>
          </c:val>
          <c:smooth val="0"/>
          <c:extLst>
            <c:ext xmlns:c16="http://schemas.microsoft.com/office/drawing/2014/chart" uri="{C3380CC4-5D6E-409C-BE32-E72D297353CC}">
              <c16:uniqueId val="{00000000-F2C1-481E-846B-81A9F2D3208A}"/>
            </c:ext>
          </c:extLst>
        </c:ser>
        <c:ser>
          <c:idx val="1"/>
          <c:order val="1"/>
          <c:tx>
            <c:strRef>
              <c:f>'INGRESOS Y GASTOS'!$D$6</c:f>
              <c:strCache>
                <c:ptCount val="1"/>
                <c:pt idx="0">
                  <c:v>Gastos Ejecutados</c:v>
                </c:pt>
              </c:strCache>
            </c:strRef>
          </c:tx>
          <c:spPr>
            <a:ln w="28575" cap="rnd">
              <a:solidFill>
                <a:schemeClr val="bg1">
                  <a:lumMod val="50000"/>
                </a:schemeClr>
              </a:solidFill>
              <a:round/>
            </a:ln>
            <a:effectLst/>
          </c:spPr>
          <c:marker>
            <c:symbol val="none"/>
          </c:marker>
          <c:cat>
            <c:strRef>
              <c:f>'INGRESOS Y GASTOS'!$B$8:$B$17</c:f>
              <c:strCache>
                <c:ptCount val="10"/>
                <c:pt idx="0">
                  <c:v>ene</c:v>
                </c:pt>
                <c:pt idx="1">
                  <c:v>feb</c:v>
                </c:pt>
                <c:pt idx="2">
                  <c:v>mar</c:v>
                </c:pt>
                <c:pt idx="3">
                  <c:v>abr</c:v>
                </c:pt>
                <c:pt idx="4">
                  <c:v>may</c:v>
                </c:pt>
                <c:pt idx="5">
                  <c:v>jun</c:v>
                </c:pt>
                <c:pt idx="6">
                  <c:v>jul</c:v>
                </c:pt>
                <c:pt idx="7">
                  <c:v>ago</c:v>
                </c:pt>
                <c:pt idx="8">
                  <c:v>sep</c:v>
                </c:pt>
                <c:pt idx="9">
                  <c:v>oct</c:v>
                </c:pt>
              </c:strCache>
            </c:strRef>
          </c:cat>
          <c:val>
            <c:numRef>
              <c:f>'INGRESOS Y GASTOS'!$D$8:$D$17</c:f>
              <c:numCache>
                <c:formatCode>_(* #,##0_);_(* \(#,##0\);_(* "-"??_);_(@_)</c:formatCode>
                <c:ptCount val="10"/>
                <c:pt idx="0">
                  <c:v>48343976</c:v>
                </c:pt>
                <c:pt idx="1">
                  <c:v>45368350.539999999</c:v>
                </c:pt>
                <c:pt idx="2">
                  <c:v>48687317.43</c:v>
                </c:pt>
                <c:pt idx="3">
                  <c:v>73972659.909999996</c:v>
                </c:pt>
                <c:pt idx="4">
                  <c:v>68209723.439999998</c:v>
                </c:pt>
                <c:pt idx="5">
                  <c:v>32210707.359999999</c:v>
                </c:pt>
                <c:pt idx="6">
                  <c:v>72344180.549999997</c:v>
                </c:pt>
                <c:pt idx="7">
                  <c:v>42492609.420000002</c:v>
                </c:pt>
                <c:pt idx="8">
                  <c:v>68177949.590000004</c:v>
                </c:pt>
                <c:pt idx="9">
                  <c:v>99487242.540000007</c:v>
                </c:pt>
              </c:numCache>
            </c:numRef>
          </c:val>
          <c:smooth val="0"/>
          <c:extLst>
            <c:ext xmlns:c16="http://schemas.microsoft.com/office/drawing/2014/chart" uri="{C3380CC4-5D6E-409C-BE32-E72D297353CC}">
              <c16:uniqueId val="{00000001-F2C1-481E-846B-81A9F2D3208A}"/>
            </c:ext>
          </c:extLst>
        </c:ser>
        <c:dLbls>
          <c:showLegendKey val="0"/>
          <c:showVal val="0"/>
          <c:showCatName val="0"/>
          <c:showSerName val="0"/>
          <c:showPercent val="0"/>
          <c:showBubbleSize val="0"/>
        </c:dLbls>
        <c:smooth val="0"/>
        <c:axId val="1256956512"/>
        <c:axId val="1256964672"/>
      </c:lineChart>
      <c:catAx>
        <c:axId val="1256956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crossAx val="1256964672"/>
        <c:crosses val="autoZero"/>
        <c:auto val="1"/>
        <c:lblAlgn val="ctr"/>
        <c:lblOffset val="100"/>
        <c:noMultiLvlLbl val="0"/>
      </c:catAx>
      <c:valAx>
        <c:axId val="1256964672"/>
        <c:scaling>
          <c:orientation val="minMax"/>
        </c:scaling>
        <c:delete val="0"/>
        <c:axPos val="l"/>
        <c:majorGridlines>
          <c:spPr>
            <a:ln w="9525" cap="flat" cmpd="sng" algn="ctr">
              <a:no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crossAx val="1256956512"/>
        <c:crosses val="autoZero"/>
        <c:crossBetween val="between"/>
      </c:valAx>
      <c:spPr>
        <a:noFill/>
        <a:ln>
          <a:noFill/>
        </a:ln>
        <a:effectLst/>
      </c:spPr>
    </c:plotArea>
    <c:legend>
      <c:legendPos val="b"/>
      <c:layout>
        <c:manualLayout>
          <c:xMode val="edge"/>
          <c:yMode val="edge"/>
          <c:x val="0.22065553771590518"/>
          <c:y val="0.21045517706008673"/>
          <c:w val="0.68081917110788503"/>
          <c:h val="9.3118944721117439E-2"/>
        </c:manualLayout>
      </c:layout>
      <c:overlay val="0"/>
      <c:spPr>
        <a:noFill/>
        <a:ln>
          <a:noFill/>
        </a:ln>
        <a:effectLst/>
      </c:spPr>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419"/>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12700" cap="flat" cmpd="sng" algn="ctr">
      <a:solidFill>
        <a:srgbClr val="767171"/>
      </a:solidFill>
      <a:round/>
    </a:ln>
    <a:effectLst/>
  </c:spPr>
  <c:txPr>
    <a:bodyPr/>
    <a:lstStyle/>
    <a:p>
      <a:pPr>
        <a:defRPr sz="1200">
          <a:solidFill>
            <a:srgbClr val="767171"/>
          </a:solidFill>
          <a:latin typeface="Times New Roman" panose="02020603050405020304" pitchFamily="18" charset="0"/>
          <a:cs typeface="Times New Roman" panose="02020603050405020304" pitchFamily="18" charset="0"/>
        </a:defRPr>
      </a:pPr>
      <a:endParaRPr lang="es-419"/>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DO" sz="1200">
                <a:solidFill>
                  <a:srgbClr val="767171"/>
                </a:solidFill>
                <a:latin typeface="Times New Roman" panose="02020603050405020304" pitchFamily="18" charset="0"/>
                <a:cs typeface="Times New Roman" panose="02020603050405020304" pitchFamily="18" charset="0"/>
              </a:rPr>
              <a:t>Indicador SISCOMPRAS JAC</a:t>
            </a:r>
          </a:p>
          <a:p>
            <a:pPr>
              <a:defRPr sz="1200">
                <a:solidFill>
                  <a:srgbClr val="767171"/>
                </a:solidFill>
              </a:defRPr>
            </a:pPr>
            <a:r>
              <a:rPr lang="es-DO" sz="1200">
                <a:solidFill>
                  <a:srgbClr val="767171"/>
                </a:solidFill>
                <a:latin typeface="Times New Roman" panose="02020603050405020304" pitchFamily="18" charset="0"/>
                <a:cs typeface="Times New Roman" panose="02020603050405020304" pitchFamily="18" charset="0"/>
              </a:rPr>
              <a:t>2025</a:t>
            </a:r>
          </a:p>
        </c:rich>
      </c:tx>
      <c:overlay val="0"/>
      <c:spPr>
        <a:noFill/>
        <a:ln>
          <a:noFill/>
        </a:ln>
        <a:effectLst/>
      </c:spPr>
      <c:txPr>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8.7851897184822517E-2"/>
          <c:y val="0.20990691202019068"/>
          <c:w val="0.83043133607687047"/>
          <c:h val="0.4285279652886419"/>
        </c:manualLayout>
      </c:layout>
      <c:barChart>
        <c:barDir val="col"/>
        <c:grouping val="clustered"/>
        <c:varyColors val="0"/>
        <c:ser>
          <c:idx val="0"/>
          <c:order val="0"/>
          <c:tx>
            <c:strRef>
              <c:f>Hoja2!$A$15</c:f>
              <c:strCache>
                <c:ptCount val="1"/>
                <c:pt idx="0">
                  <c:v>SISCOMPRAS</c:v>
                </c:pt>
              </c:strCache>
            </c:strRef>
          </c:tx>
          <c:spPr>
            <a:solidFill>
              <a:srgbClr val="011C50"/>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Hoja2!$B$14:$E$14</c:f>
              <c:strCache>
                <c:ptCount val="4"/>
                <c:pt idx="0">
                  <c:v>T1</c:v>
                </c:pt>
                <c:pt idx="1">
                  <c:v>T2</c:v>
                </c:pt>
                <c:pt idx="2">
                  <c:v>T3</c:v>
                </c:pt>
                <c:pt idx="3">
                  <c:v>T4 al 15 Diciembre</c:v>
                </c:pt>
              </c:strCache>
            </c:strRef>
          </c:cat>
          <c:val>
            <c:numRef>
              <c:f>Hoja2!$B$15:$E$15</c:f>
              <c:numCache>
                <c:formatCode>General</c:formatCode>
                <c:ptCount val="4"/>
                <c:pt idx="0">
                  <c:v>91.95</c:v>
                </c:pt>
                <c:pt idx="1">
                  <c:v>91.41</c:v>
                </c:pt>
                <c:pt idx="2">
                  <c:v>92.38</c:v>
                </c:pt>
                <c:pt idx="3">
                  <c:v>89.78</c:v>
                </c:pt>
              </c:numCache>
            </c:numRef>
          </c:val>
          <c:extLst>
            <c:ext xmlns:c16="http://schemas.microsoft.com/office/drawing/2014/chart" uri="{C3380CC4-5D6E-409C-BE32-E72D297353CC}">
              <c16:uniqueId val="{00000000-60B4-490E-AF0F-1C42096220EE}"/>
            </c:ext>
          </c:extLst>
        </c:ser>
        <c:dLbls>
          <c:dLblPos val="ctr"/>
          <c:showLegendKey val="0"/>
          <c:showVal val="1"/>
          <c:showCatName val="0"/>
          <c:showSerName val="0"/>
          <c:showPercent val="0"/>
          <c:showBubbleSize val="0"/>
        </c:dLbls>
        <c:gapWidth val="219"/>
        <c:overlap val="-27"/>
        <c:axId val="1095896288"/>
        <c:axId val="1095888128"/>
      </c:barChart>
      <c:lineChart>
        <c:grouping val="standard"/>
        <c:varyColors val="0"/>
        <c:ser>
          <c:idx val="1"/>
          <c:order val="1"/>
          <c:tx>
            <c:strRef>
              <c:f>Hoja2!$A$16</c:f>
              <c:strCache>
                <c:ptCount val="1"/>
                <c:pt idx="0">
                  <c:v>Dif</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1"/>
              <c:layout>
                <c:manualLayout>
                  <c:x val="2.5006780402449746E-2"/>
                  <c:y val="-8.4875562720133283E-1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0B4-490E-AF0F-1C42096220EE}"/>
                </c:ext>
              </c:extLst>
            </c:dLbl>
            <c:dLbl>
              <c:idx val="2"/>
              <c:layout>
                <c:manualLayout>
                  <c:x val="2.7777777777777776E-2"/>
                  <c:y val="9.259259259259258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0B4-490E-AF0F-1C42096220EE}"/>
                </c:ext>
              </c:extLst>
            </c:dLbl>
            <c:dLbl>
              <c:idx val="3"/>
              <c:layout>
                <c:manualLayout>
                  <c:x val="1.6673447069116359E-2"/>
                  <c:y val="-3.24074074074074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0B4-490E-AF0F-1C42096220EE}"/>
                </c:ext>
              </c:extLst>
            </c:dLbl>
            <c:spPr>
              <a:noFill/>
              <a:ln>
                <a:noFill/>
              </a:ln>
              <a:effectLst/>
            </c:spPr>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Hoja2!$B$14:$E$14</c:f>
              <c:strCache>
                <c:ptCount val="4"/>
                <c:pt idx="0">
                  <c:v>T1</c:v>
                </c:pt>
                <c:pt idx="1">
                  <c:v>T2</c:v>
                </c:pt>
                <c:pt idx="2">
                  <c:v>T3</c:v>
                </c:pt>
                <c:pt idx="3">
                  <c:v>T4 al 15 Diciembre</c:v>
                </c:pt>
              </c:strCache>
            </c:strRef>
          </c:cat>
          <c:val>
            <c:numRef>
              <c:f>Hoja2!$B$16:$E$16</c:f>
              <c:numCache>
                <c:formatCode>General</c:formatCode>
                <c:ptCount val="4"/>
                <c:pt idx="1">
                  <c:v>-0.54000000000000625</c:v>
                </c:pt>
                <c:pt idx="2">
                  <c:v>0.96999999999999886</c:v>
                </c:pt>
                <c:pt idx="3">
                  <c:v>-2.5999999999999943</c:v>
                </c:pt>
              </c:numCache>
            </c:numRef>
          </c:val>
          <c:smooth val="0"/>
          <c:extLst>
            <c:ext xmlns:c16="http://schemas.microsoft.com/office/drawing/2014/chart" uri="{C3380CC4-5D6E-409C-BE32-E72D297353CC}">
              <c16:uniqueId val="{00000004-60B4-490E-AF0F-1C42096220EE}"/>
            </c:ext>
          </c:extLst>
        </c:ser>
        <c:dLbls>
          <c:dLblPos val="ctr"/>
          <c:showLegendKey val="0"/>
          <c:showVal val="1"/>
          <c:showCatName val="0"/>
          <c:showSerName val="0"/>
          <c:showPercent val="0"/>
          <c:showBubbleSize val="0"/>
        </c:dLbls>
        <c:marker val="1"/>
        <c:smooth val="0"/>
        <c:axId val="1095894848"/>
        <c:axId val="1095894368"/>
      </c:lineChart>
      <c:catAx>
        <c:axId val="1095896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095888128"/>
        <c:crosses val="autoZero"/>
        <c:auto val="1"/>
        <c:lblAlgn val="ctr"/>
        <c:lblOffset val="100"/>
        <c:noMultiLvlLbl val="0"/>
      </c:catAx>
      <c:valAx>
        <c:axId val="1095888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095896288"/>
        <c:crosses val="autoZero"/>
        <c:crossBetween val="between"/>
      </c:valAx>
      <c:valAx>
        <c:axId val="1095894368"/>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095894848"/>
        <c:crosses val="max"/>
        <c:crossBetween val="between"/>
      </c:valAx>
      <c:catAx>
        <c:axId val="1095894848"/>
        <c:scaling>
          <c:orientation val="minMax"/>
        </c:scaling>
        <c:delete val="1"/>
        <c:axPos val="b"/>
        <c:numFmt formatCode="General" sourceLinked="1"/>
        <c:majorTickMark val="out"/>
        <c:minorTickMark val="none"/>
        <c:tickLblPos val="nextTo"/>
        <c:crossAx val="109589436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r>
              <a:rPr lang="es-DO" sz="1200"/>
              <a:t>Inversion Capacitaciones 2025</a:t>
            </a:r>
          </a:p>
        </c:rich>
      </c:tx>
      <c:overlay val="0"/>
      <c:spPr>
        <a:noFill/>
        <a:ln>
          <a:noFill/>
        </a:ln>
        <a:effectLst/>
      </c:spPr>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bar"/>
        <c:grouping val="clustered"/>
        <c:varyColors val="0"/>
        <c:ser>
          <c:idx val="0"/>
          <c:order val="0"/>
          <c:spPr>
            <a:solidFill>
              <a:srgbClr val="011C50"/>
            </a:solidFill>
            <a:ln>
              <a:noFill/>
            </a:ln>
            <a:effectLst>
              <a:outerShdw blurRad="57150" dist="19050" dir="5400000" algn="ctr" rotWithShape="0">
                <a:srgbClr val="000000">
                  <a:alpha val="63000"/>
                </a:srgbClr>
              </a:outerShdw>
            </a:effectLst>
          </c:spPr>
          <c:invertIfNegative val="0"/>
          <c:dLbls>
            <c:numFmt formatCode="#,##0" sourceLinked="0"/>
            <c:spPr>
              <a:noFill/>
              <a:ln>
                <a:noFill/>
              </a:ln>
              <a:effectLst/>
            </c:spPr>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RRHH4!$E$4:$E$7</c:f>
              <c:strCache>
                <c:ptCount val="4"/>
                <c:pt idx="0">
                  <c:v> T1</c:v>
                </c:pt>
                <c:pt idx="1">
                  <c:v>T2</c:v>
                </c:pt>
                <c:pt idx="2">
                  <c:v>T3</c:v>
                </c:pt>
                <c:pt idx="3">
                  <c:v> Oct- Nov </c:v>
                </c:pt>
              </c:strCache>
            </c:strRef>
          </c:cat>
          <c:val>
            <c:numRef>
              <c:f>RRHH4!$F$4:$F$7</c:f>
              <c:numCache>
                <c:formatCode>"RD$"#,##0.00_);[Red]\("RD$"#,##0.00\)</c:formatCode>
                <c:ptCount val="4"/>
                <c:pt idx="0">
                  <c:v>696800</c:v>
                </c:pt>
                <c:pt idx="1">
                  <c:v>850456</c:v>
                </c:pt>
                <c:pt idx="2">
                  <c:v>972331.75</c:v>
                </c:pt>
                <c:pt idx="3">
                  <c:v>1038836</c:v>
                </c:pt>
              </c:numCache>
            </c:numRef>
          </c:val>
          <c:extLst>
            <c:ext xmlns:c16="http://schemas.microsoft.com/office/drawing/2014/chart" uri="{C3380CC4-5D6E-409C-BE32-E72D297353CC}">
              <c16:uniqueId val="{00000000-B878-4D93-8C39-119F235FAFE6}"/>
            </c:ext>
          </c:extLst>
        </c:ser>
        <c:ser>
          <c:idx val="1"/>
          <c:order val="1"/>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1"/>
              <c:layout>
                <c:manualLayout>
                  <c:x val="7.7242784491510758E-2"/>
                  <c:y val="-1.773049645390071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FA6-478D-8D82-6630FF67505F}"/>
                </c:ext>
              </c:extLst>
            </c:dLbl>
            <c:dLbl>
              <c:idx val="2"/>
              <c:layout>
                <c:manualLayout>
                  <c:x val="0.13963137629186725"/>
                  <c:y val="-5.910165484633569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A6-478D-8D82-6630FF67505F}"/>
                </c:ext>
              </c:extLst>
            </c:dLbl>
            <c:dLbl>
              <c:idx val="3"/>
              <c:layout>
                <c:manualLayout>
                  <c:x val="0.18122377082543825"/>
                  <c:y val="2.7087945548978707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FA6-478D-8D82-6630FF67505F}"/>
                </c:ext>
              </c:extLst>
            </c:dLbl>
            <c:spPr>
              <a:noFill/>
              <a:ln>
                <a:noFill/>
              </a:ln>
              <a:effectLst/>
            </c:spPr>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RRHH4!$E$4:$E$7</c:f>
              <c:strCache>
                <c:ptCount val="4"/>
                <c:pt idx="0">
                  <c:v> T1</c:v>
                </c:pt>
                <c:pt idx="1">
                  <c:v>T2</c:v>
                </c:pt>
                <c:pt idx="2">
                  <c:v>T3</c:v>
                </c:pt>
                <c:pt idx="3">
                  <c:v> Oct- Nov </c:v>
                </c:pt>
              </c:strCache>
            </c:strRef>
          </c:cat>
          <c:val>
            <c:numRef>
              <c:f>RRHH4!$G$4:$G$7</c:f>
              <c:numCache>
                <c:formatCode>0%</c:formatCode>
                <c:ptCount val="4"/>
                <c:pt idx="0">
                  <c:v>0.19581703837267836</c:v>
                </c:pt>
                <c:pt idx="1">
                  <c:v>0.23899795520418274</c:v>
                </c:pt>
                <c:pt idx="2">
                  <c:v>0.27324788117210602</c:v>
                </c:pt>
                <c:pt idx="3">
                  <c:v>0.29193712525103283</c:v>
                </c:pt>
              </c:numCache>
            </c:numRef>
          </c:val>
          <c:extLst>
            <c:ext xmlns:c16="http://schemas.microsoft.com/office/drawing/2014/chart" uri="{C3380CC4-5D6E-409C-BE32-E72D297353CC}">
              <c16:uniqueId val="{00000001-B878-4D93-8C39-119F235FAFE6}"/>
            </c:ext>
          </c:extLst>
        </c:ser>
        <c:dLbls>
          <c:dLblPos val="outEnd"/>
          <c:showLegendKey val="0"/>
          <c:showVal val="1"/>
          <c:showCatName val="0"/>
          <c:showSerName val="0"/>
          <c:showPercent val="0"/>
          <c:showBubbleSize val="0"/>
        </c:dLbls>
        <c:gapWidth val="219"/>
        <c:axId val="971095231"/>
        <c:axId val="971095711"/>
      </c:barChart>
      <c:catAx>
        <c:axId val="971095231"/>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971095711"/>
        <c:crosses val="autoZero"/>
        <c:auto val="1"/>
        <c:lblAlgn val="ctr"/>
        <c:lblOffset val="100"/>
        <c:noMultiLvlLbl val="0"/>
      </c:catAx>
      <c:valAx>
        <c:axId val="971095711"/>
        <c:scaling>
          <c:orientation val="minMax"/>
        </c:scaling>
        <c:delete val="1"/>
        <c:axPos val="b"/>
        <c:majorGridlines>
          <c:spPr>
            <a:ln w="9525" cap="flat" cmpd="sng" algn="ctr">
              <a:solidFill>
                <a:schemeClr val="tx1">
                  <a:lumMod val="15000"/>
                  <a:lumOff val="85000"/>
                </a:schemeClr>
              </a:solidFill>
              <a:round/>
            </a:ln>
            <a:effectLst/>
          </c:spPr>
        </c:majorGridlines>
        <c:numFmt formatCode="&quot;RD$&quot;#,##0_);[Red]\(&quot;RD$&quot;#,##0\)" sourceLinked="0"/>
        <c:majorTickMark val="none"/>
        <c:minorTickMark val="none"/>
        <c:tickLblPos val="nextTo"/>
        <c:crossAx val="97109523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b="0">
          <a:solidFill>
            <a:srgbClr val="767171"/>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DO" sz="1200">
                <a:solidFill>
                  <a:srgbClr val="767171"/>
                </a:solidFill>
                <a:latin typeface="Times New Roman" panose="02020603050405020304" pitchFamily="18" charset="0"/>
                <a:cs typeface="Times New Roman" panose="02020603050405020304" pitchFamily="18" charset="0"/>
              </a:rPr>
              <a:t>Desempeño Mesa de Servicio 2025</a:t>
            </a:r>
          </a:p>
        </c:rich>
      </c:tx>
      <c:overlay val="0"/>
      <c:spPr>
        <a:noFill/>
        <a:ln>
          <a:noFill/>
        </a:ln>
        <a:effectLst/>
      </c:spPr>
      <c:txPr>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pieChart>
        <c:varyColors val="1"/>
        <c:ser>
          <c:idx val="0"/>
          <c:order val="0"/>
          <c:dPt>
            <c:idx val="0"/>
            <c:bubble3D val="0"/>
            <c:spPr>
              <a:solidFill>
                <a:srgbClr val="011C50"/>
              </a:solidFill>
              <a:ln w="19050">
                <a:solidFill>
                  <a:schemeClr val="lt1"/>
                </a:solidFill>
              </a:ln>
              <a:effectLst/>
            </c:spPr>
            <c:extLst>
              <c:ext xmlns:c16="http://schemas.microsoft.com/office/drawing/2014/chart" uri="{C3380CC4-5D6E-409C-BE32-E72D297353CC}">
                <c16:uniqueId val="{00000001-D41D-4732-ABA6-0F32CABED703}"/>
              </c:ext>
            </c:extLst>
          </c:dPt>
          <c:dPt>
            <c:idx val="1"/>
            <c:bubble3D val="0"/>
            <c:spPr>
              <a:solidFill>
                <a:srgbClr val="7D8589"/>
              </a:solidFill>
              <a:ln w="19050">
                <a:solidFill>
                  <a:schemeClr val="lt1"/>
                </a:solidFill>
              </a:ln>
              <a:effectLst/>
            </c:spPr>
            <c:extLst>
              <c:ext xmlns:c16="http://schemas.microsoft.com/office/drawing/2014/chart" uri="{C3380CC4-5D6E-409C-BE32-E72D297353CC}">
                <c16:uniqueId val="{00000003-D41D-4732-ABA6-0F32CABED703}"/>
              </c:ext>
            </c:extLst>
          </c:dPt>
          <c:dLbls>
            <c:dLbl>
              <c:idx val="0"/>
              <c:layout>
                <c:manualLayout>
                  <c:x val="0.1847953216374269"/>
                  <c:y val="-3.688335102959729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D41D-4732-ABA6-0F32CABED703}"/>
                </c:ext>
              </c:extLst>
            </c:dLbl>
            <c:dLbl>
              <c:idx val="1"/>
              <c:layout>
                <c:manualLayout>
                  <c:x val="0.30172443188191217"/>
                  <c:y val="0.1324628328269002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41D-4732-ABA6-0F32CABED703}"/>
                </c:ext>
              </c:extLst>
            </c:dLbl>
            <c:numFmt formatCode="0.00%" sourceLinked="0"/>
            <c:spPr>
              <a:noFill/>
              <a:ln>
                <a:noFill/>
              </a:ln>
              <a:effectLst/>
            </c:spPr>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 (2)'!$A$18:$A$19</c:f>
              <c:strCache>
                <c:ptCount val="2"/>
                <c:pt idx="0">
                  <c:v>Satisfecho</c:v>
                </c:pt>
                <c:pt idx="1">
                  <c:v>No satisfecho</c:v>
                </c:pt>
              </c:strCache>
            </c:strRef>
          </c:cat>
          <c:val>
            <c:numRef>
              <c:f>'Hoja1 (2)'!$B$18:$B$19</c:f>
              <c:numCache>
                <c:formatCode>0.00</c:formatCode>
                <c:ptCount val="2"/>
                <c:pt idx="0">
                  <c:v>4.9400000000000004</c:v>
                </c:pt>
                <c:pt idx="1">
                  <c:v>0.06</c:v>
                </c:pt>
              </c:numCache>
            </c:numRef>
          </c:val>
          <c:extLst>
            <c:ext xmlns:c16="http://schemas.microsoft.com/office/drawing/2014/chart" uri="{C3380CC4-5D6E-409C-BE32-E72D297353CC}">
              <c16:uniqueId val="{00000004-D41D-4732-ABA6-0F32CABED703}"/>
            </c:ext>
          </c:extLst>
        </c:ser>
        <c:ser>
          <c:idx val="1"/>
          <c:order val="1"/>
          <c:dPt>
            <c:idx val="0"/>
            <c:bubble3D val="0"/>
            <c:spPr>
              <a:solidFill>
                <a:schemeClr val="accent1"/>
              </a:solidFill>
              <a:ln w="19050">
                <a:solidFill>
                  <a:schemeClr val="lt1"/>
                </a:solidFill>
              </a:ln>
              <a:effectLst/>
            </c:spPr>
            <c:extLst>
              <c:ext xmlns:c16="http://schemas.microsoft.com/office/drawing/2014/chart" uri="{C3380CC4-5D6E-409C-BE32-E72D297353CC}">
                <c16:uniqueId val="{00000006-D41D-4732-ABA6-0F32CABED70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8-D41D-4732-ABA6-0F32CABED703}"/>
              </c:ext>
            </c:extLst>
          </c:dPt>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 (2)'!$A$18:$A$19</c:f>
              <c:strCache>
                <c:ptCount val="2"/>
                <c:pt idx="0">
                  <c:v>Satisfecho</c:v>
                </c:pt>
                <c:pt idx="1">
                  <c:v>No satisfecho</c:v>
                </c:pt>
              </c:strCache>
            </c:strRef>
          </c:cat>
          <c:val>
            <c:numRef>
              <c:f>'Hoja1 (2)'!$C$18:$C$19</c:f>
              <c:numCache>
                <c:formatCode>0.00%</c:formatCode>
                <c:ptCount val="2"/>
                <c:pt idx="0">
                  <c:v>0.98799999999999999</c:v>
                </c:pt>
                <c:pt idx="1">
                  <c:v>1.2E-2</c:v>
                </c:pt>
              </c:numCache>
            </c:numRef>
          </c:val>
          <c:extLst>
            <c:ext xmlns:c16="http://schemas.microsoft.com/office/drawing/2014/chart" uri="{C3380CC4-5D6E-409C-BE32-E72D297353CC}">
              <c16:uniqueId val="{00000009-D41D-4732-ABA6-0F32CABED703}"/>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r>
              <a:rPr lang="en-US" sz="1200">
                <a:solidFill>
                  <a:srgbClr val="767171"/>
                </a:solidFill>
              </a:rPr>
              <a:t>SISMAP JAC</a:t>
            </a:r>
          </a:p>
        </c:rich>
      </c:tx>
      <c:overlay val="0"/>
      <c:spPr>
        <a:noFill/>
        <a:ln>
          <a:noFill/>
        </a:ln>
        <a:effectLst/>
      </c:spPr>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lineChart>
        <c:grouping val="standard"/>
        <c:varyColors val="0"/>
        <c:ser>
          <c:idx val="0"/>
          <c:order val="0"/>
          <c:tx>
            <c:strRef>
              <c:f>Hoja2!$A$2</c:f>
              <c:strCache>
                <c:ptCount val="1"/>
                <c:pt idx="0">
                  <c:v>SISMAP</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Pt>
            <c:idx val="1"/>
            <c:marker>
              <c:symbol val="none"/>
            </c:marker>
            <c:bubble3D val="0"/>
            <c:extLst>
              <c:ext xmlns:c16="http://schemas.microsoft.com/office/drawing/2014/chart" uri="{C3380CC4-5D6E-409C-BE32-E72D297353CC}">
                <c16:uniqueId val="{00000002-D361-4064-AC67-524020BEEED7}"/>
              </c:ext>
            </c:extLst>
          </c:dPt>
          <c:dLbls>
            <c:dLbl>
              <c:idx val="2"/>
              <c:layout>
                <c:manualLayout>
                  <c:x val="-4.9923665791776026E-2"/>
                  <c:y val="-9.4872776319626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361-4064-AC67-524020BEEED7}"/>
                </c:ext>
              </c:extLst>
            </c:dLbl>
            <c:spPr>
              <a:noFill/>
              <a:ln>
                <a:noFill/>
              </a:ln>
              <a:effectLst/>
            </c:spPr>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Hoja2!$B$1:$E$1</c:f>
              <c:strCache>
                <c:ptCount val="4"/>
                <c:pt idx="0">
                  <c:v>T1</c:v>
                </c:pt>
                <c:pt idx="1">
                  <c:v>T2</c:v>
                </c:pt>
                <c:pt idx="2">
                  <c:v>T3</c:v>
                </c:pt>
                <c:pt idx="3">
                  <c:v>al 15 de Diciembre</c:v>
                </c:pt>
              </c:strCache>
            </c:strRef>
          </c:cat>
          <c:val>
            <c:numRef>
              <c:f>Hoja2!$B$2:$E$2</c:f>
              <c:numCache>
                <c:formatCode>0.00%</c:formatCode>
                <c:ptCount val="4"/>
                <c:pt idx="0">
                  <c:v>0.86619999999999997</c:v>
                </c:pt>
                <c:pt idx="1">
                  <c:v>0.90129999999999999</c:v>
                </c:pt>
                <c:pt idx="2">
                  <c:v>0.81310000000000004</c:v>
                </c:pt>
                <c:pt idx="3">
                  <c:v>0.89980000000000004</c:v>
                </c:pt>
              </c:numCache>
            </c:numRef>
          </c:val>
          <c:smooth val="0"/>
          <c:extLst>
            <c:ext xmlns:c16="http://schemas.microsoft.com/office/drawing/2014/chart" uri="{C3380CC4-5D6E-409C-BE32-E72D297353CC}">
              <c16:uniqueId val="{00000000-D361-4064-AC67-524020BEEED7}"/>
            </c:ext>
          </c:extLst>
        </c:ser>
        <c:dLbls>
          <c:dLblPos val="t"/>
          <c:showLegendKey val="0"/>
          <c:showVal val="1"/>
          <c:showCatName val="0"/>
          <c:showSerName val="0"/>
          <c:showPercent val="0"/>
          <c:showBubbleSize val="0"/>
        </c:dLbls>
        <c:smooth val="0"/>
        <c:axId val="1692592591"/>
        <c:axId val="1692591631"/>
      </c:lineChart>
      <c:catAx>
        <c:axId val="1692592591"/>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692591631"/>
        <c:crosses val="autoZero"/>
        <c:auto val="1"/>
        <c:lblAlgn val="ctr"/>
        <c:lblOffset val="100"/>
        <c:noMultiLvlLbl val="0"/>
      </c:catAx>
      <c:valAx>
        <c:axId val="169259163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69259259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b="0">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DO" sz="1200">
                <a:solidFill>
                  <a:srgbClr val="767171"/>
                </a:solidFill>
              </a:rPr>
              <a:t>IGP JAC 2025</a:t>
            </a:r>
          </a:p>
        </c:rich>
      </c:tx>
      <c:overlay val="0"/>
      <c:spPr>
        <a:noFill/>
        <a:ln>
          <a:noFill/>
        </a:ln>
        <a:effectLst/>
      </c:spPr>
      <c:txPr>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lineChart>
        <c:grouping val="stacked"/>
        <c:varyColors val="0"/>
        <c:ser>
          <c:idx val="0"/>
          <c:order val="0"/>
          <c:tx>
            <c:strRef>
              <c:f>Hoja2!$A$9</c:f>
              <c:strCache>
                <c:ptCount val="1"/>
                <c:pt idx="0">
                  <c:v>IGP</c:v>
                </c:pt>
              </c:strCache>
            </c:strRef>
          </c:tx>
          <c:spPr>
            <a:ln w="28575" cap="rnd">
              <a:solidFill>
                <a:schemeClr val="accent1"/>
              </a:solidFill>
              <a:round/>
            </a:ln>
            <a:effectLst/>
          </c:spPr>
          <c:marker>
            <c:symbol val="circle"/>
            <c:size val="5"/>
            <c:spPr>
              <a:solidFill>
                <a:srgbClr val="011C50"/>
              </a:solidFill>
              <a:ln w="9525">
                <a:solidFill>
                  <a:schemeClr val="accent1"/>
                </a:solidFill>
              </a:ln>
              <a:effectLst/>
            </c:spPr>
          </c:marker>
          <c:dPt>
            <c:idx val="1"/>
            <c:marker>
              <c:symbol val="circle"/>
              <c:size val="5"/>
              <c:spPr>
                <a:solidFill>
                  <a:srgbClr val="011C50"/>
                </a:solidFill>
                <a:ln w="9525">
                  <a:solidFill>
                    <a:schemeClr val="accent1"/>
                  </a:solidFill>
                </a:ln>
                <a:effectLst/>
              </c:spPr>
            </c:marker>
            <c:bubble3D val="0"/>
            <c:spPr>
              <a:ln w="28575" cap="rnd">
                <a:solidFill>
                  <a:srgbClr val="011C50"/>
                </a:solidFill>
                <a:round/>
              </a:ln>
              <a:effectLst/>
            </c:spPr>
            <c:extLst>
              <c:ext xmlns:c16="http://schemas.microsoft.com/office/drawing/2014/chart" uri="{C3380CC4-5D6E-409C-BE32-E72D297353CC}">
                <c16:uniqueId val="{00000002-340E-4F51-A626-1ACBC30EABCC}"/>
              </c:ext>
            </c:extLst>
          </c:dPt>
          <c:dPt>
            <c:idx val="2"/>
            <c:marker>
              <c:symbol val="circle"/>
              <c:size val="5"/>
              <c:spPr>
                <a:solidFill>
                  <a:srgbClr val="011C50"/>
                </a:solidFill>
                <a:ln w="9525">
                  <a:solidFill>
                    <a:schemeClr val="accent1"/>
                  </a:solidFill>
                </a:ln>
                <a:effectLst/>
              </c:spPr>
            </c:marker>
            <c:bubble3D val="0"/>
            <c:spPr>
              <a:ln w="28575" cap="rnd">
                <a:solidFill>
                  <a:srgbClr val="011C50"/>
                </a:solidFill>
                <a:round/>
              </a:ln>
              <a:effectLst/>
            </c:spPr>
            <c:extLst>
              <c:ext xmlns:c16="http://schemas.microsoft.com/office/drawing/2014/chart" uri="{C3380CC4-5D6E-409C-BE32-E72D297353CC}">
                <c16:uniqueId val="{00000001-340E-4F51-A626-1ACBC30EABCC}"/>
              </c:ext>
            </c:extLst>
          </c:dPt>
          <c:dLbls>
            <c:spPr>
              <a:noFill/>
              <a:ln>
                <a:noFill/>
              </a:ln>
              <a:effectLst/>
            </c:spPr>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Hoja2!$B$8:$D$8</c:f>
              <c:strCache>
                <c:ptCount val="3"/>
                <c:pt idx="0">
                  <c:v>T1</c:v>
                </c:pt>
                <c:pt idx="1">
                  <c:v>T2</c:v>
                </c:pt>
                <c:pt idx="2">
                  <c:v>T3</c:v>
                </c:pt>
              </c:strCache>
            </c:strRef>
          </c:cat>
          <c:val>
            <c:numRef>
              <c:f>Hoja2!$B$9:$D$9</c:f>
              <c:numCache>
                <c:formatCode>0%</c:formatCode>
                <c:ptCount val="3"/>
                <c:pt idx="0">
                  <c:v>0.82</c:v>
                </c:pt>
                <c:pt idx="1">
                  <c:v>0.8</c:v>
                </c:pt>
                <c:pt idx="2">
                  <c:v>0.84</c:v>
                </c:pt>
              </c:numCache>
            </c:numRef>
          </c:val>
          <c:smooth val="0"/>
          <c:extLst>
            <c:ext xmlns:c16="http://schemas.microsoft.com/office/drawing/2014/chart" uri="{C3380CC4-5D6E-409C-BE32-E72D297353CC}">
              <c16:uniqueId val="{00000000-340E-4F51-A626-1ACBC30EABCC}"/>
            </c:ext>
          </c:extLst>
        </c:ser>
        <c:dLbls>
          <c:dLblPos val="t"/>
          <c:showLegendKey val="0"/>
          <c:showVal val="1"/>
          <c:showCatName val="0"/>
          <c:showSerName val="0"/>
          <c:showPercent val="0"/>
          <c:showBubbleSize val="0"/>
        </c:dLbls>
        <c:marker val="1"/>
        <c:smooth val="0"/>
        <c:axId val="1227087168"/>
        <c:axId val="1227085248"/>
      </c:lineChart>
      <c:catAx>
        <c:axId val="1227087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227085248"/>
        <c:crosses val="autoZero"/>
        <c:auto val="1"/>
        <c:lblAlgn val="ctr"/>
        <c:lblOffset val="100"/>
        <c:noMultiLvlLbl val="0"/>
      </c:catAx>
      <c:valAx>
        <c:axId val="1227085248"/>
        <c:scaling>
          <c:orientation val="minMax"/>
          <c:min val="0.79"/>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227087168"/>
        <c:crosses val="autoZero"/>
        <c:crossBetween val="between"/>
      </c:valAx>
      <c:spPr>
        <a:noFill/>
        <a:ln w="25400">
          <a:noFill/>
        </a:ln>
        <a:effectLst/>
      </c:spPr>
    </c:plotArea>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r>
              <a:rPr lang="es-DO" sz="1200">
                <a:solidFill>
                  <a:srgbClr val="767171"/>
                </a:solidFill>
              </a:rPr>
              <a:t>Solicitudes de Información - Canales</a:t>
            </a:r>
          </a:p>
        </c:rich>
      </c:tx>
      <c:overlay val="0"/>
      <c:spPr>
        <a:noFill/>
        <a:ln>
          <a:noFill/>
        </a:ln>
        <a:effectLst/>
      </c:spPr>
      <c:txPr>
        <a:bodyPr rot="0" spcFirstLastPara="1" vertOverflow="ellipsis" vert="horz" wrap="square" anchor="ctr" anchorCtr="1"/>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pieChart>
        <c:varyColors val="1"/>
        <c:ser>
          <c:idx val="0"/>
          <c:order val="0"/>
          <c:dPt>
            <c:idx val="0"/>
            <c:bubble3D val="0"/>
            <c:spPr>
              <a:solidFill>
                <a:srgbClr val="011C50"/>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70E2-49B3-9E25-44648B52F8B7}"/>
              </c:ext>
            </c:extLst>
          </c:dPt>
          <c:dPt>
            <c:idx val="1"/>
            <c:bubble3D val="0"/>
            <c:spPr>
              <a:solidFill>
                <a:srgbClr val="7D8589"/>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70E2-49B3-9E25-44648B52F8B7}"/>
              </c:ext>
            </c:extLst>
          </c:dPt>
          <c:dPt>
            <c:idx val="2"/>
            <c:bubble3D val="0"/>
            <c:spPr>
              <a:solidFill>
                <a:srgbClr val="436EBE"/>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70E2-49B3-9E25-44648B52F8B7}"/>
              </c:ext>
            </c:extLst>
          </c:dPt>
          <c:dLbls>
            <c:dLbl>
              <c:idx val="2"/>
              <c:layout>
                <c:manualLayout>
                  <c:x val="-2.5423385993341946E-3"/>
                  <c:y val="-1.3432713176046364E-2"/>
                </c:manualLayout>
              </c:layout>
              <c:dLblPos val="bestFit"/>
              <c:showLegendKey val="0"/>
              <c:showVal val="1"/>
              <c:showCatName val="1"/>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05-70E2-49B3-9E25-44648B52F8B7}"/>
                </c:ext>
              </c:extLst>
            </c:dLbl>
            <c:spPr>
              <a:noFill/>
              <a:ln>
                <a:noFill/>
              </a:ln>
              <a:effectLst/>
            </c:spPr>
            <c:txPr>
              <a:bodyPr rot="0" spcFirstLastPara="1" vertOverflow="clip" horzOverflow="clip" vert="horz" wrap="square" lIns="36576" tIns="18288" rIns="36576" bIns="18288" anchor="ctr" anchorCtr="1">
                <a:spAutoFit/>
              </a:bodyPr>
              <a:lstStyle/>
              <a:p>
                <a:pPr>
                  <a:defRPr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1"/>
            <c:showSerName val="0"/>
            <c:showPercent val="0"/>
            <c:showBubbleSize val="0"/>
            <c:separator>
</c:separator>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OAI!$E$21:$E$23</c:f>
              <c:strCache>
                <c:ptCount val="3"/>
                <c:pt idx="0">
                  <c:v>Portal SAIP</c:v>
                </c:pt>
                <c:pt idx="1">
                  <c:v>Correo Institucional </c:v>
                </c:pt>
                <c:pt idx="2">
                  <c:v>Correo Atención al Cliente</c:v>
                </c:pt>
              </c:strCache>
            </c:strRef>
          </c:cat>
          <c:val>
            <c:numRef>
              <c:f>OAI!$D$21:$D$23</c:f>
              <c:numCache>
                <c:formatCode>0%</c:formatCode>
                <c:ptCount val="3"/>
                <c:pt idx="0">
                  <c:v>0.27</c:v>
                </c:pt>
                <c:pt idx="1">
                  <c:v>0.22</c:v>
                </c:pt>
                <c:pt idx="2">
                  <c:v>0.51</c:v>
                </c:pt>
              </c:numCache>
            </c:numRef>
          </c:val>
          <c:extLst>
            <c:ext xmlns:c16="http://schemas.microsoft.com/office/drawing/2014/chart" uri="{C3380CC4-5D6E-409C-BE32-E72D297353CC}">
              <c16:uniqueId val="{00000006-70E2-49B3-9E25-44648B52F8B7}"/>
            </c:ext>
          </c:extLst>
        </c:ser>
        <c:dLbls>
          <c:showLegendKey val="0"/>
          <c:showVal val="1"/>
          <c:showCatName val="1"/>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0">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4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425c96b-313c-43ce-820c-dafd782290ad" xsi:nil="true"/>
    <lcf76f155ced4ddcb4097134ff3c332f xmlns="0b6a006f-0141-455b-8e87-4627e453f3d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DADDBD8D69328A439DC80939A7F456BD" ma:contentTypeVersion="19" ma:contentTypeDescription="Crear nuevo documento." ma:contentTypeScope="" ma:versionID="3e9dd03189405cf8de42a627ce58fb44">
  <xsd:schema xmlns:xsd="http://www.w3.org/2001/XMLSchema" xmlns:xs="http://www.w3.org/2001/XMLSchema" xmlns:p="http://schemas.microsoft.com/office/2006/metadata/properties" xmlns:ns2="0b6a006f-0141-455b-8e87-4627e453f3de" xmlns:ns3="a425c96b-313c-43ce-820c-dafd782290ad" targetNamespace="http://schemas.microsoft.com/office/2006/metadata/properties" ma:root="true" ma:fieldsID="16258f6e9fc3ba7b9490fa7d9edcf5cc" ns2:_="" ns3:_="">
    <xsd:import namespace="0b6a006f-0141-455b-8e87-4627e453f3de"/>
    <xsd:import namespace="a425c96b-313c-43ce-820c-dafd782290a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6a006f-0141-455b-8e87-4627e453f3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fc909f62-2a63-4dc6-96cc-8a770143e0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25c96b-313c-43ce-820c-dafd782290ad"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c8ae21e1-44fa-4099-a1a4-4ac033ea45ef}" ma:internalName="TaxCatchAll" ma:showField="CatchAllData" ma:web="a425c96b-313c-43ce-820c-dafd782290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FE6487-03F4-4DB0-878D-372D10A614A6}">
  <ds:schemaRefs>
    <ds:schemaRef ds:uri="http://schemas.openxmlformats.org/officeDocument/2006/bibliography"/>
  </ds:schemaRefs>
</ds:datastoreItem>
</file>

<file path=customXml/itemProps2.xml><?xml version="1.0" encoding="utf-8"?>
<ds:datastoreItem xmlns:ds="http://schemas.openxmlformats.org/officeDocument/2006/customXml" ds:itemID="{60824C74-D77B-437C-8BEF-D516CA9CFA56}">
  <ds:schemaRefs>
    <ds:schemaRef ds:uri="http://schemas.microsoft.com/sharepoint/v3/contenttype/forms"/>
  </ds:schemaRefs>
</ds:datastoreItem>
</file>

<file path=customXml/itemProps3.xml><?xml version="1.0" encoding="utf-8"?>
<ds:datastoreItem xmlns:ds="http://schemas.openxmlformats.org/officeDocument/2006/customXml" ds:itemID="{7E07626C-BE6E-4DF5-884A-FC7D9B03A15F}">
  <ds:schemaRefs>
    <ds:schemaRef ds:uri="http://schemas.microsoft.com/office/2006/metadata/properties"/>
    <ds:schemaRef ds:uri="http://schemas.microsoft.com/office/infopath/2007/PartnerControls"/>
    <ds:schemaRef ds:uri="a425c96b-313c-43ce-820c-dafd782290ad"/>
    <ds:schemaRef ds:uri="0b6a006f-0141-455b-8e87-4627e453f3de"/>
  </ds:schemaRefs>
</ds:datastoreItem>
</file>

<file path=customXml/itemProps4.xml><?xml version="1.0" encoding="utf-8"?>
<ds:datastoreItem xmlns:ds="http://schemas.openxmlformats.org/officeDocument/2006/customXml" ds:itemID="{A34566FC-ABC9-41D1-9E4E-B176160A9E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6a006f-0141-455b-8e87-4627e453f3de"/>
    <ds:schemaRef ds:uri="a425c96b-313c-43ce-820c-dafd782290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298</Pages>
  <Words>35747</Words>
  <Characters>214484</Characters>
  <Application>Microsoft Office Word</Application>
  <DocSecurity>0</DocSecurity>
  <Lines>14298</Lines>
  <Paragraphs>6762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Agueda Pizarro</cp:lastModifiedBy>
  <cp:revision>34</cp:revision>
  <cp:lastPrinted>2025-12-19T22:19:00Z</cp:lastPrinted>
  <dcterms:created xsi:type="dcterms:W3CDTF">2025-12-19T22:19:00Z</dcterms:created>
  <dcterms:modified xsi:type="dcterms:W3CDTF">2026-01-06T17:08:00Z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0x010100DADDBD8D69328A439DC80939A7F456BD</vt:lpwstr>
  </property>
  <property fmtid="{D5CDD505-2E9C-101B-9397-08002B2CF9AE}" pid="3" name="MediaServiceImageTags">
    <vt:lpwstr/>
  </property>
</Properties>
</file>