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C5E2C3" w14:textId="6E022AF3" w:rsidR="008D7F4E" w:rsidRPr="002B4451" w:rsidRDefault="00DF0B54" w:rsidP="008D7F4E">
      <w:pPr>
        <w:rPr>
          <w:lang w:val="es-DO"/>
        </w:rPr>
      </w:pPr>
      <w:r w:rsidRPr="002B4451">
        <w:rPr>
          <w:noProof/>
          <w:lang w:val="es-DO" w:eastAsia="es-DO"/>
        </w:rPr>
        <w:drawing>
          <wp:anchor distT="0" distB="0" distL="114300" distR="114300" simplePos="0" relativeHeight="251658241" behindDoc="0" locked="0" layoutInCell="1" allowOverlap="1" wp14:anchorId="3F0A51DA" wp14:editId="36D1628E">
            <wp:simplePos x="0" y="0"/>
            <wp:positionH relativeFrom="margin">
              <wp:align>center</wp:align>
            </wp:positionH>
            <wp:positionV relativeFrom="paragraph">
              <wp:posOffset>38735</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34990FAF" w14:textId="52B5DA41" w:rsidR="008D7F4E" w:rsidRPr="002B4451" w:rsidRDefault="008D7F4E" w:rsidP="008D7F4E">
      <w:pPr>
        <w:rPr>
          <w:lang w:val="es-DO"/>
        </w:rPr>
      </w:pPr>
      <w:bookmarkStart w:id="0" w:name="_Hlk86404256"/>
      <w:bookmarkEnd w:id="0"/>
    </w:p>
    <w:p w14:paraId="6EFB72EE" w14:textId="272B2AD6" w:rsidR="008D7F4E" w:rsidRPr="002B4451" w:rsidRDefault="008D7F4E" w:rsidP="008D7F4E">
      <w:pPr>
        <w:rPr>
          <w:lang w:val="es-DO"/>
        </w:rPr>
      </w:pPr>
    </w:p>
    <w:p w14:paraId="3F7503CE" w14:textId="172B5CFE" w:rsidR="008D7F4E" w:rsidRPr="002B4451" w:rsidRDefault="008D7F4E" w:rsidP="008D7F4E">
      <w:pPr>
        <w:rPr>
          <w:lang w:val="es-DO"/>
        </w:rPr>
      </w:pPr>
    </w:p>
    <w:p w14:paraId="711A201F" w14:textId="77777777" w:rsidR="00AC5421" w:rsidRDefault="00AC5421" w:rsidP="00AC5421">
      <w:pPr>
        <w:spacing w:before="20"/>
        <w:ind w:left="14"/>
        <w:jc w:val="center"/>
        <w:rPr>
          <w:b/>
          <w:bCs/>
          <w:color w:val="D0B787"/>
          <w:spacing w:val="9"/>
          <w:kern w:val="24"/>
          <w:sz w:val="20"/>
          <w:szCs w:val="20"/>
        </w:rPr>
      </w:pPr>
    </w:p>
    <w:p w14:paraId="071FCCAE" w14:textId="52B7D2AD" w:rsidR="008D7F4E" w:rsidRPr="00AC5421" w:rsidRDefault="00AC5421" w:rsidP="00AC5421">
      <w:pPr>
        <w:spacing w:before="20"/>
        <w:ind w:left="14"/>
        <w:jc w:val="center"/>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p w14:paraId="69FBF6B1" w14:textId="7ADAC71B" w:rsidR="008D7F4E" w:rsidRDefault="008D7F4E" w:rsidP="008D7F4E">
      <w:pPr>
        <w:rPr>
          <w:lang w:val="es-DO"/>
        </w:rPr>
      </w:pPr>
    </w:p>
    <w:p w14:paraId="443BE12F" w14:textId="77777777" w:rsidR="00AC5421" w:rsidRDefault="00AC5421" w:rsidP="008D7F4E">
      <w:pPr>
        <w:rPr>
          <w:lang w:val="es-DO"/>
        </w:rPr>
      </w:pPr>
    </w:p>
    <w:p w14:paraId="0196CC8B" w14:textId="77777777" w:rsidR="00AC5421" w:rsidRPr="002B4451" w:rsidRDefault="00AC5421" w:rsidP="008D7F4E">
      <w:pPr>
        <w:rPr>
          <w:lang w:val="es-DO"/>
        </w:rPr>
      </w:pPr>
    </w:p>
    <w:p w14:paraId="3C12BE65" w14:textId="7B9A51D1" w:rsidR="00AC5421" w:rsidRDefault="006160B6" w:rsidP="00AC5421">
      <w:pPr>
        <w:spacing w:after="0"/>
        <w:jc w:val="center"/>
        <w:rPr>
          <w:b/>
          <w:bCs/>
          <w:color w:val="D5B788"/>
          <w:spacing w:val="60"/>
          <w:kern w:val="24"/>
          <w:sz w:val="56"/>
          <w:szCs w:val="56"/>
          <w:lang w:val="es-DO"/>
        </w:rPr>
      </w:pPr>
      <w:r>
        <w:rPr>
          <w:noProof/>
          <w:lang w:val="es-DO" w:eastAsia="es-DO"/>
        </w:rPr>
        <mc:AlternateContent>
          <mc:Choice Requires="wps">
            <w:drawing>
              <wp:anchor distT="0" distB="0" distL="114300" distR="114300" simplePos="0" relativeHeight="251658250" behindDoc="0" locked="0" layoutInCell="1" allowOverlap="1" wp14:anchorId="4B9C2ACC" wp14:editId="278D4162">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112A240" id="Freeform: Shape 44" o:spid="_x0000_s1026" style="position:absolute;margin-left:371.65pt;margin-top:699.75pt;width:42.75pt;height:40.1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AC5421">
        <w:rPr>
          <w:b/>
          <w:bCs/>
          <w:color w:val="D5B788"/>
          <w:spacing w:val="60"/>
          <w:kern w:val="24"/>
          <w:sz w:val="56"/>
          <w:szCs w:val="56"/>
          <w:lang w:val="es-DO"/>
        </w:rPr>
        <w:t>MEMORIA</w:t>
      </w:r>
    </w:p>
    <w:p w14:paraId="6F050B88" w14:textId="28F85222" w:rsidR="004F2DD5" w:rsidRPr="00AC5421" w:rsidRDefault="00AC5421" w:rsidP="00AC5421">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3FC05242" w14:textId="049C083C" w:rsidR="008D7F4E" w:rsidRPr="002B4451" w:rsidRDefault="00AC5421" w:rsidP="008D7F4E">
      <w:pPr>
        <w:rPr>
          <w:lang w:val="es-DO"/>
        </w:rPr>
      </w:pPr>
      <w:r>
        <w:rPr>
          <w:noProof/>
          <w:lang w:val="es-DO" w:eastAsia="es-DO"/>
        </w:rPr>
        <mc:AlternateContent>
          <mc:Choice Requires="wps">
            <w:drawing>
              <wp:anchor distT="4294967295" distB="4294967295" distL="114300" distR="114300" simplePos="0" relativeHeight="251658251" behindDoc="0" locked="0" layoutInCell="1" allowOverlap="1" wp14:anchorId="209AF3DE" wp14:editId="19BEABD8">
                <wp:simplePos x="0" y="0"/>
                <wp:positionH relativeFrom="margin">
                  <wp:align>center</wp:align>
                </wp:positionH>
                <wp:positionV relativeFrom="paragraph">
                  <wp:posOffset>157480</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4EE72A6" id="Straight Connector 9" o:spid="_x0000_s1026" style="position:absolute;z-index:251658251;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2.4pt" to="36.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" strokecolor="#c8b688" strokeweight="2.25pt">
                <v:stroke joinstyle="miter"/>
                <o:lock v:ext="edit" shapetype="f"/>
                <w10:wrap anchorx="margin"/>
              </v:line>
            </w:pict>
          </mc:Fallback>
        </mc:AlternateContent>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p>
    <w:p w14:paraId="52109915" w14:textId="64D3A912" w:rsidR="008D7F4E" w:rsidRPr="00AC5421" w:rsidRDefault="00AC5421" w:rsidP="00AC5421">
      <w:pPr>
        <w:spacing w:before="20"/>
        <w:ind w:left="14"/>
        <w:jc w:val="center"/>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Pr>
          <w:b/>
          <w:bCs/>
          <w:color w:val="D5B788"/>
          <w:spacing w:val="68"/>
          <w:kern w:val="24"/>
          <w:sz w:val="28"/>
          <w:szCs w:val="28"/>
        </w:rPr>
        <w:t>5</w:t>
      </w:r>
    </w:p>
    <w:p w14:paraId="61CD95E4" w14:textId="07921090" w:rsidR="008D7F4E" w:rsidRPr="002B4451" w:rsidRDefault="008D7F4E" w:rsidP="008D7F4E">
      <w:pPr>
        <w:rPr>
          <w:lang w:val="es-DO"/>
        </w:rPr>
      </w:pPr>
    </w:p>
    <w:p w14:paraId="26FC2ECF" w14:textId="1304E68D" w:rsidR="008D7F4E" w:rsidRPr="002B4451" w:rsidRDefault="008D7F4E" w:rsidP="008D7F4E">
      <w:pPr>
        <w:rPr>
          <w:lang w:val="es-DO"/>
        </w:rPr>
      </w:pPr>
    </w:p>
    <w:p w14:paraId="339C9304" w14:textId="22D771A4" w:rsidR="008D7F4E" w:rsidRPr="002B4451" w:rsidRDefault="008D7F4E" w:rsidP="008D7F4E">
      <w:pPr>
        <w:rPr>
          <w:lang w:val="es-DO"/>
        </w:rPr>
      </w:pPr>
    </w:p>
    <w:p w14:paraId="45BA7FA9" w14:textId="77777777" w:rsidR="0087772C" w:rsidRPr="002B4451" w:rsidRDefault="0087772C" w:rsidP="008D7F4E">
      <w:pPr>
        <w:rPr>
          <w:lang w:val="es-DO"/>
        </w:rPr>
      </w:pPr>
    </w:p>
    <w:p w14:paraId="18C0D5CD" w14:textId="6B0129B8" w:rsidR="008D7F4E" w:rsidRPr="002B4451" w:rsidRDefault="008D7F4E" w:rsidP="008D7F4E">
      <w:pPr>
        <w:rPr>
          <w:lang w:val="es-DO"/>
        </w:rPr>
      </w:pPr>
    </w:p>
    <w:p w14:paraId="38D6C8AE" w14:textId="626E8B34" w:rsidR="008D7F4E" w:rsidRPr="002B4451" w:rsidRDefault="008D7F4E" w:rsidP="008D7F4E">
      <w:pPr>
        <w:rPr>
          <w:lang w:val="es-DO"/>
        </w:rPr>
      </w:pPr>
    </w:p>
    <w:p w14:paraId="61FCADEF" w14:textId="4F881F95" w:rsidR="008D7F4E" w:rsidRPr="002B4451" w:rsidRDefault="008D7F4E" w:rsidP="4F3CD996">
      <w:pPr>
        <w:rPr>
          <w:lang w:val="es-DO"/>
        </w:rPr>
      </w:pPr>
    </w:p>
    <w:p w14:paraId="03EAFB11" w14:textId="50D14DD6" w:rsidR="008D7F4E" w:rsidRPr="002B4451" w:rsidRDefault="00AC5421" w:rsidP="4F3CD996">
      <w:pPr>
        <w:jc w:val="center"/>
      </w:pPr>
      <w:r>
        <w:rPr>
          <w:noProof/>
        </w:rPr>
        <w:drawing>
          <wp:inline distT="0" distB="0" distL="0" distR="0" wp14:anchorId="08A3F0A6" wp14:editId="1196F10F">
            <wp:extent cx="2356757" cy="1208024"/>
            <wp:effectExtent l="0" t="0" r="5715" b="0"/>
            <wp:docPr id="1929114583"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9114583" name=""/>
                    <pic:cNvPicPr/>
                  </pic:nvPicPr>
                  <pic:blipFill>
                    <a:blip r:embed="rId9">
                      <a:extLst>
                        <a:ext uri="{96DAC541-7B7A-43D3-8B79-37D633B846F1}">
                          <asvg:svgBlip xmlns:asvg="http://schemas.microsoft.com/office/drawing/2016/SVG/main" r:embed="rId10"/>
                        </a:ext>
                      </a:extLst>
                    </a:blip>
                    <a:stretch>
                      <a:fillRect/>
                    </a:stretch>
                  </pic:blipFill>
                  <pic:spPr>
                    <a:xfrm>
                      <a:off x="0" y="0"/>
                      <a:ext cx="2378507" cy="1219172"/>
                    </a:xfrm>
                    <a:prstGeom prst="rect">
                      <a:avLst/>
                    </a:prstGeom>
                  </pic:spPr>
                </pic:pic>
              </a:graphicData>
            </a:graphic>
          </wp:inline>
        </w:drawing>
      </w:r>
    </w:p>
    <w:p w14:paraId="5D7F27FE" w14:textId="15F613B9" w:rsidR="008D7F4E" w:rsidRPr="002B4451" w:rsidRDefault="00D10866" w:rsidP="4F3CD996">
      <w:pPr>
        <w:rPr>
          <w:lang w:val="es-DO"/>
        </w:rPr>
      </w:pPr>
      <w:r>
        <w:rPr>
          <w:noProof/>
          <w:lang w:val="es-DO"/>
        </w:rPr>
        <mc:AlternateContent>
          <mc:Choice Requires="wps">
            <w:drawing>
              <wp:anchor distT="0" distB="0" distL="114300" distR="114300" simplePos="0" relativeHeight="251664404" behindDoc="0" locked="0" layoutInCell="1" allowOverlap="1" wp14:anchorId="566E2E7C" wp14:editId="50E9B1A0">
                <wp:simplePos x="0" y="0"/>
                <wp:positionH relativeFrom="column">
                  <wp:posOffset>1153795</wp:posOffset>
                </wp:positionH>
                <wp:positionV relativeFrom="paragraph">
                  <wp:posOffset>431800</wp:posOffset>
                </wp:positionV>
                <wp:extent cx="3614057" cy="718457"/>
                <wp:effectExtent l="0" t="0" r="5715" b="5715"/>
                <wp:wrapNone/>
                <wp:docPr id="508831421" name="Rectángulo 17"/>
                <wp:cNvGraphicFramePr/>
                <a:graphic xmlns:a="http://schemas.openxmlformats.org/drawingml/2006/main">
                  <a:graphicData uri="http://schemas.microsoft.com/office/word/2010/wordprocessingShape">
                    <wps:wsp>
                      <wps:cNvSpPr/>
                      <wps:spPr>
                        <a:xfrm>
                          <a:off x="0" y="0"/>
                          <a:ext cx="3614057" cy="718457"/>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6F334C1" id="Rectángulo 17" o:spid="_x0000_s1026" style="position:absolute;margin-left:90.85pt;margin-top:34pt;width:284.55pt;height:56.55pt;z-index:2516644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" fillcolor="white [3212]" stroked="f" strokeweight="1pt"/>
            </w:pict>
          </mc:Fallback>
        </mc:AlternateContent>
      </w:r>
    </w:p>
    <w:p w14:paraId="74F9B7B3" w14:textId="49ECA155" w:rsidR="008D7F4E" w:rsidRPr="002B4451" w:rsidRDefault="008D7F4E" w:rsidP="4F3CD996">
      <w:pPr>
        <w:rPr>
          <w:lang w:val="es-DO"/>
        </w:rPr>
      </w:pPr>
    </w:p>
    <w:p w14:paraId="6F915D0A" w14:textId="36153193" w:rsidR="008D7F4E" w:rsidRPr="002B4451" w:rsidRDefault="008D7F4E" w:rsidP="4F3CD996">
      <w:pPr>
        <w:rPr>
          <w:lang w:val="es-DO"/>
        </w:rPr>
      </w:pPr>
    </w:p>
    <w:p w14:paraId="671CB042" w14:textId="021AA855" w:rsidR="008D7F4E" w:rsidRPr="002B4451" w:rsidRDefault="008D7F4E" w:rsidP="4F3CD996">
      <w:pPr>
        <w:rPr>
          <w:lang w:val="es-DO"/>
        </w:rPr>
      </w:pPr>
    </w:p>
    <w:p w14:paraId="3C7B0086" w14:textId="3148812E" w:rsidR="008D7F4E" w:rsidRDefault="008D7F4E" w:rsidP="4F3CD996">
      <w:pPr>
        <w:rPr>
          <w:lang w:val="es-DO"/>
        </w:rPr>
      </w:pPr>
    </w:p>
    <w:p w14:paraId="223E220F" w14:textId="77777777" w:rsidR="00AC5421" w:rsidRDefault="00AC5421" w:rsidP="4F3CD996">
      <w:pPr>
        <w:rPr>
          <w:lang w:val="es-DO"/>
        </w:rPr>
      </w:pPr>
    </w:p>
    <w:p w14:paraId="4B8BE24E" w14:textId="77777777" w:rsidR="00AC5421" w:rsidRDefault="00AC5421" w:rsidP="4F3CD996">
      <w:pPr>
        <w:rPr>
          <w:lang w:val="es-DO"/>
        </w:rPr>
      </w:pPr>
    </w:p>
    <w:p w14:paraId="4F66DEA5" w14:textId="77777777" w:rsidR="00AC5421" w:rsidRDefault="00AC5421" w:rsidP="4F3CD996">
      <w:pPr>
        <w:rPr>
          <w:lang w:val="es-DO"/>
        </w:rPr>
      </w:pPr>
    </w:p>
    <w:p w14:paraId="76FA2313" w14:textId="77777777" w:rsidR="00AC5421" w:rsidRDefault="00AC5421" w:rsidP="4F3CD996">
      <w:pPr>
        <w:rPr>
          <w:lang w:val="es-DO"/>
        </w:rPr>
      </w:pPr>
    </w:p>
    <w:p w14:paraId="7DDD869F" w14:textId="77777777" w:rsidR="00AC5421" w:rsidRPr="002B4451" w:rsidRDefault="00AC5421" w:rsidP="4F3CD996">
      <w:pPr>
        <w:rPr>
          <w:lang w:val="es-DO"/>
        </w:rPr>
      </w:pPr>
    </w:p>
    <w:p w14:paraId="5A37720D" w14:textId="0DF665A4" w:rsidR="008D7F4E" w:rsidRPr="002B4451" w:rsidRDefault="008D7F4E" w:rsidP="4F3CD996">
      <w:pPr>
        <w:rPr>
          <w:lang w:val="es-DO"/>
        </w:rPr>
      </w:pPr>
    </w:p>
    <w:p w14:paraId="26DE5602" w14:textId="77777777" w:rsidR="00AC5421" w:rsidRDefault="00AC5421" w:rsidP="00AC5421">
      <w:pPr>
        <w:spacing w:after="0"/>
        <w:jc w:val="center"/>
        <w:rPr>
          <w:b/>
          <w:bCs/>
          <w:color w:val="D5B788"/>
          <w:spacing w:val="60"/>
          <w:kern w:val="24"/>
          <w:sz w:val="56"/>
          <w:szCs w:val="56"/>
          <w:lang w:val="es-DO"/>
        </w:rPr>
      </w:pPr>
      <w:r>
        <w:rPr>
          <w:noProof/>
          <w:lang w:val="es-DO" w:eastAsia="es-DO"/>
        </w:rPr>
        <mc:AlternateContent>
          <mc:Choice Requires="wps">
            <w:drawing>
              <wp:anchor distT="0" distB="0" distL="114300" distR="114300" simplePos="0" relativeHeight="251660308" behindDoc="0" locked="0" layoutInCell="1" allowOverlap="1" wp14:anchorId="1225ACA8" wp14:editId="4A5D65A6">
                <wp:simplePos x="0" y="0"/>
                <wp:positionH relativeFrom="column">
                  <wp:posOffset>4719955</wp:posOffset>
                </wp:positionH>
                <wp:positionV relativeFrom="paragraph">
                  <wp:posOffset>8886825</wp:posOffset>
                </wp:positionV>
                <wp:extent cx="542925" cy="509270"/>
                <wp:effectExtent l="0" t="0" r="9525" b="5080"/>
                <wp:wrapNone/>
                <wp:docPr id="715615005"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1AEAF5E" id="Freeform: Shape 44" o:spid="_x0000_s1026" style="position:absolute;margin-left:371.65pt;margin-top:699.75pt;width:42.75pt;height:40.1pt;z-index:2516603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Pr>
          <w:b/>
          <w:bCs/>
          <w:color w:val="D5B788"/>
          <w:spacing w:val="60"/>
          <w:kern w:val="24"/>
          <w:sz w:val="56"/>
          <w:szCs w:val="56"/>
          <w:lang w:val="es-DO"/>
        </w:rPr>
        <w:t>MEMORIA</w:t>
      </w:r>
    </w:p>
    <w:p w14:paraId="3A963F1A" w14:textId="77777777" w:rsidR="00AC5421" w:rsidRPr="00AC5421" w:rsidRDefault="00AC5421" w:rsidP="00AC5421">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30FFA103" w14:textId="77777777" w:rsidR="00AC5421" w:rsidRPr="002B4451" w:rsidRDefault="00AC5421" w:rsidP="00AC5421">
      <w:pPr>
        <w:rPr>
          <w:lang w:val="es-DO"/>
        </w:rPr>
      </w:pPr>
      <w:r>
        <w:rPr>
          <w:noProof/>
          <w:lang w:val="es-DO" w:eastAsia="es-DO"/>
        </w:rPr>
        <mc:AlternateContent>
          <mc:Choice Requires="wps">
            <w:drawing>
              <wp:anchor distT="4294967295" distB="4294967295" distL="114300" distR="114300" simplePos="0" relativeHeight="251661332" behindDoc="0" locked="0" layoutInCell="1" allowOverlap="1" wp14:anchorId="7C11691E" wp14:editId="42D3312B">
                <wp:simplePos x="0" y="0"/>
                <wp:positionH relativeFrom="margin">
                  <wp:align>center</wp:align>
                </wp:positionH>
                <wp:positionV relativeFrom="paragraph">
                  <wp:posOffset>157480</wp:posOffset>
                </wp:positionV>
                <wp:extent cx="463550" cy="0"/>
                <wp:effectExtent l="0" t="19050" r="31750" b="19050"/>
                <wp:wrapNone/>
                <wp:docPr id="1232960223"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4A0EB21" id="Straight Connector 9" o:spid="_x0000_s1026" style="position:absolute;z-index:251661332;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2.4pt" to="36.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" strokecolor="#c8b688" strokeweight="2.25pt">
                <v:stroke joinstyle="miter"/>
                <o:lock v:ext="edit" shapetype="f"/>
                <w10:wrap anchorx="margin"/>
              </v:line>
            </w:pict>
          </mc:Fallback>
        </mc:AlternateContent>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p>
    <w:p w14:paraId="59D0BE63" w14:textId="77777777" w:rsidR="00AC5421" w:rsidRPr="00AC5421" w:rsidRDefault="00AC5421" w:rsidP="00AC5421">
      <w:pPr>
        <w:spacing w:before="20"/>
        <w:ind w:left="14"/>
        <w:jc w:val="center"/>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Pr>
          <w:b/>
          <w:bCs/>
          <w:color w:val="D5B788"/>
          <w:spacing w:val="68"/>
          <w:kern w:val="24"/>
          <w:sz w:val="28"/>
          <w:szCs w:val="28"/>
        </w:rPr>
        <w:t>5</w:t>
      </w:r>
    </w:p>
    <w:p w14:paraId="3824D50D" w14:textId="77777777" w:rsidR="00AC5421" w:rsidRPr="002B4451" w:rsidRDefault="00AC5421" w:rsidP="00AC5421">
      <w:pPr>
        <w:rPr>
          <w:lang w:val="es-DO"/>
        </w:rPr>
      </w:pPr>
    </w:p>
    <w:p w14:paraId="780E1B93" w14:textId="77777777" w:rsidR="00AC5421" w:rsidRPr="002B4451" w:rsidRDefault="00AC5421" w:rsidP="00AC5421">
      <w:pPr>
        <w:rPr>
          <w:lang w:val="es-DO"/>
        </w:rPr>
      </w:pPr>
    </w:p>
    <w:p w14:paraId="5044DE06" w14:textId="77777777" w:rsidR="00AC5421" w:rsidRPr="002B4451" w:rsidRDefault="00AC5421" w:rsidP="00AC5421">
      <w:pPr>
        <w:rPr>
          <w:lang w:val="es-DO"/>
        </w:rPr>
      </w:pPr>
    </w:p>
    <w:p w14:paraId="7D065D53" w14:textId="77777777" w:rsidR="00AC5421" w:rsidRPr="002B4451" w:rsidRDefault="00AC5421" w:rsidP="00AC5421">
      <w:pPr>
        <w:rPr>
          <w:lang w:val="es-DO"/>
        </w:rPr>
      </w:pPr>
    </w:p>
    <w:p w14:paraId="78372E7D" w14:textId="77777777" w:rsidR="00AC5421" w:rsidRPr="002B4451" w:rsidRDefault="00AC5421" w:rsidP="00AC5421">
      <w:pPr>
        <w:rPr>
          <w:lang w:val="es-DO"/>
        </w:rPr>
      </w:pPr>
    </w:p>
    <w:p w14:paraId="77FF5CA1" w14:textId="77777777" w:rsidR="00AC5421" w:rsidRPr="002B4451" w:rsidRDefault="00AC5421" w:rsidP="00AC5421">
      <w:pPr>
        <w:rPr>
          <w:lang w:val="es-DO"/>
        </w:rPr>
      </w:pPr>
    </w:p>
    <w:p w14:paraId="1A9189FF" w14:textId="77777777" w:rsidR="00AC5421" w:rsidRPr="002B4451" w:rsidRDefault="00AC5421" w:rsidP="00AC5421">
      <w:pPr>
        <w:rPr>
          <w:lang w:val="es-DO"/>
        </w:rPr>
      </w:pPr>
    </w:p>
    <w:p w14:paraId="1C1F404E" w14:textId="40E9CB94" w:rsidR="008D7F4E" w:rsidRPr="00AC5421" w:rsidRDefault="00D10866" w:rsidP="00AC5421">
      <w:pPr>
        <w:jc w:val="center"/>
      </w:pPr>
      <w:r>
        <w:rPr>
          <w:noProof/>
          <w:lang w:val="es-DO"/>
        </w:rPr>
        <mc:AlternateContent>
          <mc:Choice Requires="wps">
            <w:drawing>
              <wp:anchor distT="0" distB="0" distL="114300" distR="114300" simplePos="0" relativeHeight="251666452" behindDoc="0" locked="0" layoutInCell="1" allowOverlap="1" wp14:anchorId="62780A03" wp14:editId="42BB63A9">
                <wp:simplePos x="0" y="0"/>
                <wp:positionH relativeFrom="column">
                  <wp:posOffset>1103630</wp:posOffset>
                </wp:positionH>
                <wp:positionV relativeFrom="paragraph">
                  <wp:posOffset>1449705</wp:posOffset>
                </wp:positionV>
                <wp:extent cx="3614057" cy="718457"/>
                <wp:effectExtent l="0" t="0" r="5715" b="5715"/>
                <wp:wrapNone/>
                <wp:docPr id="1007975399" name="Rectángulo 17"/>
                <wp:cNvGraphicFramePr/>
                <a:graphic xmlns:a="http://schemas.openxmlformats.org/drawingml/2006/main">
                  <a:graphicData uri="http://schemas.microsoft.com/office/word/2010/wordprocessingShape">
                    <wps:wsp>
                      <wps:cNvSpPr/>
                      <wps:spPr>
                        <a:xfrm>
                          <a:off x="0" y="0"/>
                          <a:ext cx="3614057" cy="718457"/>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B9CC444" id="Rectángulo 17" o:spid="_x0000_s1026" style="position:absolute;margin-left:86.9pt;margin-top:114.15pt;width:284.55pt;height:56.55pt;z-index:2516664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" fillcolor="white [3212]" stroked="f" strokeweight="1pt"/>
            </w:pict>
          </mc:Fallback>
        </mc:AlternateContent>
      </w:r>
      <w:r w:rsidR="00AC5421">
        <w:rPr>
          <w:noProof/>
        </w:rPr>
        <w:drawing>
          <wp:inline distT="0" distB="0" distL="0" distR="0" wp14:anchorId="23C9D2F4" wp14:editId="10AEA5B9">
            <wp:extent cx="2356757" cy="1208024"/>
            <wp:effectExtent l="0" t="0" r="5715" b="0"/>
            <wp:docPr id="305744429"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9114583" name=""/>
                    <pic:cNvPicPr/>
                  </pic:nvPicPr>
                  <pic:blipFill>
                    <a:blip r:embed="rId9">
                      <a:extLst>
                        <a:ext uri="{96DAC541-7B7A-43D3-8B79-37D633B846F1}">
                          <asvg:svgBlip xmlns:asvg="http://schemas.microsoft.com/office/drawing/2016/SVG/main" r:embed="rId10"/>
                        </a:ext>
                      </a:extLst>
                    </a:blip>
                    <a:stretch>
                      <a:fillRect/>
                    </a:stretch>
                  </pic:blipFill>
                  <pic:spPr>
                    <a:xfrm>
                      <a:off x="0" y="0"/>
                      <a:ext cx="2378507" cy="1219172"/>
                    </a:xfrm>
                    <a:prstGeom prst="rect">
                      <a:avLst/>
                    </a:prstGeom>
                  </pic:spPr>
                </pic:pic>
              </a:graphicData>
            </a:graphic>
          </wp:inline>
        </w:drawing>
      </w:r>
    </w:p>
    <w:p w14:paraId="31E2FE32" w14:textId="283CB99C" w:rsidR="00545797" w:rsidRPr="0082260F" w:rsidRDefault="00970E58" w:rsidP="00D10866">
      <w:pPr>
        <w:jc w:val="center"/>
        <w:rPr>
          <w:b/>
          <w:bCs/>
          <w:color w:val="767171" w:themeColor="background2" w:themeShade="80"/>
          <w:sz w:val="28"/>
          <w:szCs w:val="28"/>
          <w:lang w:val="es-DO"/>
        </w:rPr>
      </w:pPr>
      <w:r w:rsidRPr="4F3CD996">
        <w:rPr>
          <w:b/>
          <w:bCs/>
          <w:color w:val="767171" w:themeColor="background2" w:themeShade="80"/>
          <w:sz w:val="28"/>
          <w:szCs w:val="28"/>
          <w:lang w:val="es-DO"/>
        </w:rPr>
        <w:lastRenderedPageBreak/>
        <w:t xml:space="preserve">Tabla </w:t>
      </w:r>
      <w:r>
        <w:rPr>
          <w:b/>
          <w:bCs/>
          <w:color w:val="767171" w:themeColor="background2" w:themeShade="80"/>
          <w:sz w:val="28"/>
          <w:szCs w:val="28"/>
          <w:lang w:val="es-DO"/>
        </w:rPr>
        <w:t>d</w:t>
      </w:r>
      <w:r w:rsidRPr="4F3CD996">
        <w:rPr>
          <w:b/>
          <w:bCs/>
          <w:color w:val="767171" w:themeColor="background2" w:themeShade="80"/>
          <w:sz w:val="28"/>
          <w:szCs w:val="28"/>
          <w:lang w:val="es-DO"/>
        </w:rPr>
        <w:t>e Contenidos</w:t>
      </w:r>
    </w:p>
    <w:p w14:paraId="6C3E8713" w14:textId="49F9F3D7" w:rsidR="00545797" w:rsidRPr="0082260F" w:rsidRDefault="00545797" w:rsidP="4F3CD996">
      <w:pPr>
        <w:rPr>
          <w:color w:val="767171" w:themeColor="background2" w:themeShade="80"/>
          <w:lang w:val="es-DO"/>
        </w:rPr>
      </w:pPr>
      <w:r w:rsidRPr="0082260F">
        <w:rPr>
          <w:noProof/>
          <w:color w:val="4C4747"/>
          <w:lang w:val="es-DO" w:eastAsia="es-DO"/>
        </w:rPr>
        <mc:AlternateContent>
          <mc:Choice Requires="wps">
            <w:drawing>
              <wp:anchor distT="0" distB="0" distL="114300" distR="114300" simplePos="0" relativeHeight="251658249" behindDoc="0" locked="0" layoutInCell="1" allowOverlap="1" wp14:anchorId="1E07F231" wp14:editId="1746DBDF">
                <wp:simplePos x="0" y="0"/>
                <wp:positionH relativeFrom="margin">
                  <wp:align>center</wp:align>
                </wp:positionH>
                <wp:positionV relativeFrom="paragraph">
                  <wp:posOffset>87127</wp:posOffset>
                </wp:positionV>
                <wp:extent cx="463550" cy="0"/>
                <wp:effectExtent l="0" t="19050" r="50800" b="3810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57150"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A7C986" id="Straight Connector 18" o:spid="_x0000_s1026" style="position:absolute;z-index:251658249;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6.85pt" to="36.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" strokecolor="#ee2a24" strokeweight="4.5pt">
                <v:stroke joinstyle="miter"/>
                <w10:wrap anchorx="margin"/>
              </v:line>
            </w:pict>
          </mc:Fallback>
        </mc:AlternateContent>
      </w:r>
    </w:p>
    <w:p w14:paraId="35D0C59C" w14:textId="139C2BAF" w:rsidR="00545797" w:rsidRPr="0082260F" w:rsidRDefault="547F3F1B" w:rsidP="4F3CD996">
      <w:pPr>
        <w:jc w:val="center"/>
        <w:rPr>
          <w:color w:val="767171" w:themeColor="background2" w:themeShade="80"/>
          <w:lang w:val="es-DO"/>
        </w:rPr>
      </w:pPr>
      <w:r w:rsidRPr="4F3CD996">
        <w:rPr>
          <w:color w:val="767171" w:themeColor="background2" w:themeShade="80"/>
          <w:lang w:val="es-DO"/>
        </w:rPr>
        <w:t xml:space="preserve">Memoria </w:t>
      </w:r>
      <w:r w:rsidR="4FDBF6EB" w:rsidRPr="4F3CD996">
        <w:rPr>
          <w:color w:val="767171" w:themeColor="background2" w:themeShade="80"/>
          <w:lang w:val="es-DO"/>
        </w:rPr>
        <w:t>I</w:t>
      </w:r>
      <w:r w:rsidRPr="4F3CD996">
        <w:rPr>
          <w:color w:val="767171" w:themeColor="background2" w:themeShade="80"/>
          <w:lang w:val="es-DO"/>
        </w:rPr>
        <w:t>nstitucional</w:t>
      </w:r>
      <w:r w:rsidR="2B08AF0F" w:rsidRPr="4F3CD996">
        <w:rPr>
          <w:color w:val="767171" w:themeColor="background2" w:themeShade="80"/>
          <w:lang w:val="es-DO"/>
        </w:rPr>
        <w:t xml:space="preserve"> </w:t>
      </w:r>
      <w:r w:rsidR="7EE18042" w:rsidRPr="4F3CD996">
        <w:rPr>
          <w:color w:val="767171" w:themeColor="background2" w:themeShade="80"/>
          <w:lang w:val="es-DO"/>
        </w:rPr>
        <w:t>202</w:t>
      </w:r>
      <w:r w:rsidR="133A6783" w:rsidRPr="4F3CD996">
        <w:rPr>
          <w:color w:val="767171" w:themeColor="background2" w:themeShade="80"/>
          <w:lang w:val="es-DO"/>
        </w:rPr>
        <w:t>5</w:t>
      </w:r>
    </w:p>
    <w:p w14:paraId="2539C61E" w14:textId="77777777" w:rsidR="00545797" w:rsidRPr="0082260F" w:rsidRDefault="00545797" w:rsidP="4F3CD996">
      <w:pPr>
        <w:rPr>
          <w:color w:val="767171" w:themeColor="background2" w:themeShade="80"/>
          <w:lang w:val="es-DO"/>
        </w:rPr>
      </w:pPr>
    </w:p>
    <w:sdt>
      <w:sdtPr>
        <w:rPr>
          <w:rFonts w:eastAsiaTheme="minorEastAsia"/>
          <w:color w:val="767171" w:themeColor="background2" w:themeShade="80"/>
        </w:rPr>
        <w:id w:val="-1111128147"/>
        <w:docPartObj>
          <w:docPartGallery w:val="Table of Contents"/>
          <w:docPartUnique/>
        </w:docPartObj>
      </w:sdtPr>
      <w:sdtEndPr>
        <w:rPr>
          <w:b/>
          <w:bCs/>
          <w:noProof/>
          <w:color w:val="4C4747"/>
        </w:rPr>
      </w:sdtEndPr>
      <w:sdtContent>
        <w:p w14:paraId="601FCC76" w14:textId="63C48644" w:rsidR="00DE7FB2" w:rsidRDefault="00920A80" w:rsidP="00970E58">
          <w:pPr>
            <w:pStyle w:val="TDC1"/>
            <w:tabs>
              <w:tab w:val="right" w:leader="dot" w:pos="9350"/>
            </w:tabs>
            <w:spacing w:line="240" w:lineRule="auto"/>
            <w:rPr>
              <w:rFonts w:asciiTheme="minorHAnsi" w:eastAsiaTheme="minorEastAsia" w:hAnsiTheme="minorHAnsi" w:cstheme="minorBidi"/>
              <w:noProof/>
              <w:color w:val="767171" w:themeColor="background2" w:themeShade="80"/>
              <w:spacing w:val="0"/>
              <w:kern w:val="2"/>
              <w14:ligatures w14:val="standardContextual"/>
            </w:rPr>
          </w:pPr>
          <w:r w:rsidRPr="4F3CD996">
            <w:rPr>
              <w:color w:val="4C4747"/>
            </w:rPr>
            <w:fldChar w:fldCharType="begin"/>
          </w:r>
          <w:r w:rsidRPr="30D75CB4">
            <w:rPr>
              <w:color w:val="4C4747"/>
            </w:rPr>
            <w:instrText xml:space="preserve"> TOC \o "1-3" \h \z \u </w:instrText>
          </w:r>
          <w:r w:rsidRPr="4F3CD996">
            <w:rPr>
              <w:color w:val="4C4747"/>
            </w:rPr>
            <w:fldChar w:fldCharType="separate"/>
          </w:r>
          <w:hyperlink w:anchor="_Toc217058323" w:history="1">
            <w:r w:rsidR="337E74C8" w:rsidRPr="00BD6CF4">
              <w:rPr>
                <w:rStyle w:val="Hipervnculo"/>
                <w:noProof/>
                <w:lang w:val="es-DO"/>
              </w:rPr>
              <w:t>PRESENTACIÓN</w:t>
            </w:r>
            <w:r w:rsidR="00DE7FB2">
              <w:rPr>
                <w:noProof/>
                <w:webHidden/>
              </w:rPr>
              <w:tab/>
            </w:r>
            <w:r w:rsidR="00DE7FB2">
              <w:rPr>
                <w:noProof/>
                <w:webHidden/>
              </w:rPr>
              <w:fldChar w:fldCharType="begin"/>
            </w:r>
            <w:r w:rsidR="00DE7FB2">
              <w:rPr>
                <w:noProof/>
                <w:webHidden/>
              </w:rPr>
              <w:instrText xml:space="preserve"> PAGEREF _Toc217058323 \h </w:instrText>
            </w:r>
            <w:r w:rsidR="00DE7FB2">
              <w:rPr>
                <w:noProof/>
                <w:webHidden/>
              </w:rPr>
            </w:r>
            <w:r w:rsidR="00DE7FB2">
              <w:rPr>
                <w:noProof/>
                <w:webHidden/>
              </w:rPr>
              <w:fldChar w:fldCharType="separate"/>
            </w:r>
            <w:r w:rsidR="00C23F7B">
              <w:rPr>
                <w:noProof/>
                <w:webHidden/>
              </w:rPr>
              <w:t>5</w:t>
            </w:r>
            <w:r w:rsidR="00DE7FB2">
              <w:rPr>
                <w:noProof/>
                <w:webHidden/>
              </w:rPr>
              <w:fldChar w:fldCharType="end"/>
            </w:r>
          </w:hyperlink>
        </w:p>
        <w:p w14:paraId="3EF3BC89" w14:textId="3EF278AA" w:rsidR="00DE7FB2" w:rsidRDefault="337E74C8" w:rsidP="00970E58">
          <w:pPr>
            <w:pStyle w:val="TDC2"/>
            <w:tabs>
              <w:tab w:val="right" w:leader="dot" w:pos="9350"/>
            </w:tabs>
            <w:spacing w:line="240" w:lineRule="auto"/>
            <w:rPr>
              <w:rFonts w:asciiTheme="minorHAnsi" w:eastAsiaTheme="minorEastAsia" w:hAnsiTheme="minorHAnsi" w:cstheme="minorBidi"/>
              <w:noProof/>
              <w:color w:val="767171" w:themeColor="background2" w:themeShade="80"/>
              <w:spacing w:val="0"/>
              <w:kern w:val="2"/>
              <w14:ligatures w14:val="standardContextual"/>
            </w:rPr>
          </w:pPr>
          <w:hyperlink w:anchor="_Toc217058324" w:history="1">
            <w:r w:rsidRPr="00BD6CF4">
              <w:rPr>
                <w:rStyle w:val="Hipervnculo"/>
                <w:noProof/>
                <w:lang w:val="es-DO"/>
              </w:rPr>
              <w:t>Mensaje del Ministro</w:t>
            </w:r>
            <w:r w:rsidR="00DE7FB2">
              <w:rPr>
                <w:noProof/>
                <w:webHidden/>
              </w:rPr>
              <w:tab/>
            </w:r>
            <w:r w:rsidR="00DE7FB2">
              <w:rPr>
                <w:noProof/>
                <w:webHidden/>
              </w:rPr>
              <w:fldChar w:fldCharType="begin"/>
            </w:r>
            <w:r w:rsidR="00DE7FB2">
              <w:rPr>
                <w:noProof/>
                <w:webHidden/>
              </w:rPr>
              <w:instrText xml:space="preserve"> PAGEREF _Toc217058324 \h </w:instrText>
            </w:r>
            <w:r w:rsidR="00DE7FB2">
              <w:rPr>
                <w:noProof/>
                <w:webHidden/>
              </w:rPr>
              <w:fldChar w:fldCharType="separate"/>
            </w:r>
            <w:r w:rsidR="00C23F7B">
              <w:rPr>
                <w:b/>
                <w:bCs/>
                <w:noProof/>
                <w:webHidden/>
                <w:lang w:val="es-MX"/>
              </w:rPr>
              <w:t>¡Error! Marcador no definido.</w:t>
            </w:r>
            <w:r w:rsidR="00DE7FB2">
              <w:rPr>
                <w:noProof/>
                <w:webHidden/>
              </w:rPr>
              <w:fldChar w:fldCharType="end"/>
            </w:r>
          </w:hyperlink>
        </w:p>
        <w:p w14:paraId="27949C4D" w14:textId="1EBEE53D" w:rsidR="00DE7FB2" w:rsidRDefault="337E74C8" w:rsidP="00970E58">
          <w:pPr>
            <w:pStyle w:val="TDC1"/>
            <w:tabs>
              <w:tab w:val="right" w:leader="dot" w:pos="9350"/>
            </w:tabs>
            <w:spacing w:line="240" w:lineRule="auto"/>
            <w:rPr>
              <w:rFonts w:asciiTheme="minorHAnsi" w:eastAsiaTheme="minorEastAsia" w:hAnsiTheme="minorHAnsi" w:cstheme="minorBidi"/>
              <w:noProof/>
              <w:color w:val="767171" w:themeColor="background2" w:themeShade="80"/>
              <w:spacing w:val="0"/>
              <w:kern w:val="2"/>
              <w14:ligatures w14:val="standardContextual"/>
            </w:rPr>
          </w:pPr>
          <w:hyperlink w:anchor="_Toc217058325" w:history="1">
            <w:r w:rsidRPr="00BD6CF4">
              <w:rPr>
                <w:rStyle w:val="Hipervnculo"/>
                <w:noProof/>
                <w:lang w:val="es-DO"/>
              </w:rPr>
              <w:t>RESUMEN EJECUTIVO</w:t>
            </w:r>
            <w:r w:rsidR="00DE7FB2">
              <w:rPr>
                <w:noProof/>
                <w:webHidden/>
              </w:rPr>
              <w:tab/>
            </w:r>
            <w:r w:rsidR="00DE7FB2">
              <w:rPr>
                <w:noProof/>
                <w:webHidden/>
              </w:rPr>
              <w:fldChar w:fldCharType="begin"/>
            </w:r>
            <w:r w:rsidR="00DE7FB2">
              <w:rPr>
                <w:noProof/>
                <w:webHidden/>
              </w:rPr>
              <w:instrText xml:space="preserve"> PAGEREF _Toc217058325 \h </w:instrText>
            </w:r>
            <w:r w:rsidR="00DE7FB2">
              <w:rPr>
                <w:noProof/>
                <w:webHidden/>
              </w:rPr>
            </w:r>
            <w:r w:rsidR="00DE7FB2">
              <w:rPr>
                <w:noProof/>
                <w:webHidden/>
              </w:rPr>
              <w:fldChar w:fldCharType="separate"/>
            </w:r>
            <w:r w:rsidR="00C23F7B">
              <w:rPr>
                <w:noProof/>
                <w:webHidden/>
              </w:rPr>
              <w:t>8</w:t>
            </w:r>
            <w:r w:rsidR="00DE7FB2">
              <w:rPr>
                <w:noProof/>
                <w:webHidden/>
              </w:rPr>
              <w:fldChar w:fldCharType="end"/>
            </w:r>
          </w:hyperlink>
        </w:p>
        <w:p w14:paraId="0B3D0939" w14:textId="227A72A4" w:rsidR="00DE7FB2" w:rsidRDefault="337E74C8" w:rsidP="00970E58">
          <w:pPr>
            <w:pStyle w:val="TDC2"/>
            <w:tabs>
              <w:tab w:val="right" w:leader="dot" w:pos="9350"/>
            </w:tabs>
            <w:spacing w:line="240" w:lineRule="auto"/>
            <w:rPr>
              <w:rFonts w:asciiTheme="minorHAnsi" w:eastAsiaTheme="minorEastAsia" w:hAnsiTheme="minorHAnsi" w:cstheme="minorBidi"/>
              <w:noProof/>
              <w:color w:val="767171" w:themeColor="background2" w:themeShade="80"/>
              <w:spacing w:val="0"/>
              <w:kern w:val="2"/>
              <w14:ligatures w14:val="standardContextual"/>
            </w:rPr>
          </w:pPr>
          <w:hyperlink w:anchor="_Toc217058326" w:history="1">
            <w:r w:rsidRPr="00BD6CF4">
              <w:rPr>
                <w:rStyle w:val="Hipervnculo"/>
                <w:rFonts w:eastAsia="Times New Roman"/>
                <w:b/>
                <w:bCs/>
                <w:noProof/>
                <w:lang w:val="es-DO"/>
              </w:rPr>
              <w:t>Juventud en el territorio</w:t>
            </w:r>
            <w:r w:rsidR="00DE7FB2">
              <w:rPr>
                <w:noProof/>
                <w:webHidden/>
              </w:rPr>
              <w:tab/>
            </w:r>
            <w:r w:rsidR="00DE7FB2">
              <w:rPr>
                <w:noProof/>
                <w:webHidden/>
              </w:rPr>
              <w:fldChar w:fldCharType="begin"/>
            </w:r>
            <w:r w:rsidR="00DE7FB2">
              <w:rPr>
                <w:noProof/>
                <w:webHidden/>
              </w:rPr>
              <w:instrText xml:space="preserve"> PAGEREF _Toc217058326 \h </w:instrText>
            </w:r>
            <w:r w:rsidR="00DE7FB2">
              <w:rPr>
                <w:noProof/>
                <w:webHidden/>
              </w:rPr>
            </w:r>
            <w:r w:rsidR="00DE7FB2">
              <w:rPr>
                <w:noProof/>
                <w:webHidden/>
              </w:rPr>
              <w:fldChar w:fldCharType="separate"/>
            </w:r>
            <w:r w:rsidR="00C23F7B">
              <w:rPr>
                <w:noProof/>
                <w:webHidden/>
              </w:rPr>
              <w:t>11</w:t>
            </w:r>
            <w:r w:rsidR="00DE7FB2">
              <w:rPr>
                <w:noProof/>
                <w:webHidden/>
              </w:rPr>
              <w:fldChar w:fldCharType="end"/>
            </w:r>
          </w:hyperlink>
        </w:p>
        <w:p w14:paraId="3F977B9E" w14:textId="09D550B4" w:rsidR="00DE7FB2" w:rsidRDefault="337E74C8" w:rsidP="00970E58">
          <w:pPr>
            <w:pStyle w:val="TDC2"/>
            <w:tabs>
              <w:tab w:val="right" w:leader="dot" w:pos="9350"/>
            </w:tabs>
            <w:spacing w:line="240" w:lineRule="auto"/>
            <w:rPr>
              <w:rFonts w:asciiTheme="minorHAnsi" w:eastAsiaTheme="minorEastAsia" w:hAnsiTheme="minorHAnsi" w:cstheme="minorBidi"/>
              <w:noProof/>
              <w:color w:val="767171" w:themeColor="background2" w:themeShade="80"/>
              <w:spacing w:val="0"/>
              <w:kern w:val="2"/>
              <w14:ligatures w14:val="standardContextual"/>
            </w:rPr>
          </w:pPr>
          <w:hyperlink w:anchor="_Toc217058327" w:history="1">
            <w:r w:rsidRPr="00BD6CF4">
              <w:rPr>
                <w:rStyle w:val="Hipervnculo"/>
                <w:rFonts w:eastAsia="Times New Roman"/>
                <w:b/>
                <w:bCs/>
                <w:noProof/>
                <w:lang w:val="es-DO"/>
              </w:rPr>
              <w:t>La calidad como estándar</w:t>
            </w:r>
            <w:r w:rsidR="00DE7FB2">
              <w:rPr>
                <w:noProof/>
                <w:webHidden/>
              </w:rPr>
              <w:tab/>
            </w:r>
            <w:r w:rsidR="00DE7FB2">
              <w:rPr>
                <w:noProof/>
                <w:webHidden/>
              </w:rPr>
              <w:fldChar w:fldCharType="begin"/>
            </w:r>
            <w:r w:rsidR="00DE7FB2">
              <w:rPr>
                <w:noProof/>
                <w:webHidden/>
              </w:rPr>
              <w:instrText xml:space="preserve"> PAGEREF _Toc217058327 \h </w:instrText>
            </w:r>
            <w:r w:rsidR="00DE7FB2">
              <w:rPr>
                <w:noProof/>
                <w:webHidden/>
              </w:rPr>
            </w:r>
            <w:r w:rsidR="00DE7FB2">
              <w:rPr>
                <w:noProof/>
                <w:webHidden/>
              </w:rPr>
              <w:fldChar w:fldCharType="separate"/>
            </w:r>
            <w:r w:rsidR="00C23F7B">
              <w:rPr>
                <w:noProof/>
                <w:webHidden/>
              </w:rPr>
              <w:t>11</w:t>
            </w:r>
            <w:r w:rsidR="00DE7FB2">
              <w:rPr>
                <w:noProof/>
                <w:webHidden/>
              </w:rPr>
              <w:fldChar w:fldCharType="end"/>
            </w:r>
          </w:hyperlink>
        </w:p>
        <w:p w14:paraId="316E20CF" w14:textId="43D03E1C" w:rsidR="00DE7FB2" w:rsidRDefault="337E74C8" w:rsidP="00970E58">
          <w:pPr>
            <w:pStyle w:val="TDC2"/>
            <w:tabs>
              <w:tab w:val="right" w:leader="dot" w:pos="9350"/>
            </w:tabs>
            <w:spacing w:line="240" w:lineRule="auto"/>
            <w:rPr>
              <w:rFonts w:asciiTheme="minorHAnsi" w:eastAsiaTheme="minorEastAsia" w:hAnsiTheme="minorHAnsi" w:cstheme="minorBidi"/>
              <w:noProof/>
              <w:color w:val="767171" w:themeColor="background2" w:themeShade="80"/>
              <w:spacing w:val="0"/>
              <w:kern w:val="2"/>
              <w14:ligatures w14:val="standardContextual"/>
            </w:rPr>
          </w:pPr>
          <w:hyperlink w:anchor="_Toc217058328" w:history="1">
            <w:r w:rsidRPr="00BD6CF4">
              <w:rPr>
                <w:rStyle w:val="Hipervnculo"/>
                <w:rFonts w:eastAsia="Times New Roman"/>
                <w:b/>
                <w:bCs/>
                <w:noProof/>
                <w:lang w:val="es-DO"/>
              </w:rPr>
              <w:t>Mirando hacia adelante</w:t>
            </w:r>
            <w:r w:rsidR="00DE7FB2">
              <w:rPr>
                <w:noProof/>
                <w:webHidden/>
              </w:rPr>
              <w:tab/>
            </w:r>
            <w:r w:rsidR="00DE7FB2">
              <w:rPr>
                <w:noProof/>
                <w:webHidden/>
              </w:rPr>
              <w:fldChar w:fldCharType="begin"/>
            </w:r>
            <w:r w:rsidR="00DE7FB2">
              <w:rPr>
                <w:noProof/>
                <w:webHidden/>
              </w:rPr>
              <w:instrText xml:space="preserve"> PAGEREF _Toc217058328 \h </w:instrText>
            </w:r>
            <w:r w:rsidR="00DE7FB2">
              <w:rPr>
                <w:noProof/>
                <w:webHidden/>
              </w:rPr>
            </w:r>
            <w:r w:rsidR="00DE7FB2">
              <w:rPr>
                <w:noProof/>
                <w:webHidden/>
              </w:rPr>
              <w:fldChar w:fldCharType="separate"/>
            </w:r>
            <w:r w:rsidR="00C23F7B">
              <w:rPr>
                <w:noProof/>
                <w:webHidden/>
              </w:rPr>
              <w:t>12</w:t>
            </w:r>
            <w:r w:rsidR="00DE7FB2">
              <w:rPr>
                <w:noProof/>
                <w:webHidden/>
              </w:rPr>
              <w:fldChar w:fldCharType="end"/>
            </w:r>
          </w:hyperlink>
        </w:p>
        <w:p w14:paraId="68ED78D1" w14:textId="35C914B6" w:rsidR="00DE7FB2" w:rsidRDefault="337E74C8" w:rsidP="00970E58">
          <w:pPr>
            <w:pStyle w:val="TDC1"/>
            <w:tabs>
              <w:tab w:val="right" w:leader="dot" w:pos="9350"/>
            </w:tabs>
            <w:spacing w:line="240" w:lineRule="auto"/>
            <w:rPr>
              <w:rFonts w:asciiTheme="minorHAnsi" w:eastAsiaTheme="minorEastAsia" w:hAnsiTheme="minorHAnsi" w:cstheme="minorBidi"/>
              <w:noProof/>
              <w:color w:val="767171" w:themeColor="background2" w:themeShade="80"/>
              <w:spacing w:val="0"/>
              <w:kern w:val="2"/>
              <w14:ligatures w14:val="standardContextual"/>
            </w:rPr>
          </w:pPr>
          <w:hyperlink w:anchor="_Toc217058329" w:history="1">
            <w:r w:rsidRPr="00BD6CF4">
              <w:rPr>
                <w:rStyle w:val="Hipervnculo"/>
                <w:noProof/>
                <w:lang w:val="es-DO"/>
              </w:rPr>
              <w:t>INFORMACIÓN INSTITUCIONAL</w:t>
            </w:r>
            <w:r w:rsidR="00DE7FB2">
              <w:rPr>
                <w:noProof/>
                <w:webHidden/>
              </w:rPr>
              <w:tab/>
            </w:r>
            <w:r w:rsidR="00DE7FB2">
              <w:rPr>
                <w:noProof/>
                <w:webHidden/>
              </w:rPr>
              <w:fldChar w:fldCharType="begin"/>
            </w:r>
            <w:r w:rsidR="00DE7FB2">
              <w:rPr>
                <w:noProof/>
                <w:webHidden/>
              </w:rPr>
              <w:instrText xml:space="preserve"> PAGEREF _Toc217058329 \h </w:instrText>
            </w:r>
            <w:r w:rsidR="00DE7FB2">
              <w:rPr>
                <w:noProof/>
                <w:webHidden/>
              </w:rPr>
            </w:r>
            <w:r w:rsidR="00DE7FB2">
              <w:rPr>
                <w:noProof/>
                <w:webHidden/>
              </w:rPr>
              <w:fldChar w:fldCharType="separate"/>
            </w:r>
            <w:r w:rsidR="00C23F7B">
              <w:rPr>
                <w:noProof/>
                <w:webHidden/>
              </w:rPr>
              <w:t>13</w:t>
            </w:r>
            <w:r w:rsidR="00DE7FB2">
              <w:rPr>
                <w:noProof/>
                <w:webHidden/>
              </w:rPr>
              <w:fldChar w:fldCharType="end"/>
            </w:r>
          </w:hyperlink>
        </w:p>
        <w:p w14:paraId="7940DF09" w14:textId="079C0456" w:rsidR="00DE7FB2" w:rsidRDefault="337E74C8" w:rsidP="00970E58">
          <w:pPr>
            <w:pStyle w:val="TDC2"/>
            <w:tabs>
              <w:tab w:val="right" w:leader="dot" w:pos="9350"/>
            </w:tabs>
            <w:spacing w:line="240" w:lineRule="auto"/>
            <w:rPr>
              <w:rFonts w:asciiTheme="minorHAnsi" w:eastAsiaTheme="minorEastAsia" w:hAnsiTheme="minorHAnsi" w:cstheme="minorBidi"/>
              <w:noProof/>
              <w:color w:val="767171" w:themeColor="background2" w:themeShade="80"/>
              <w:spacing w:val="0"/>
              <w:kern w:val="2"/>
              <w14:ligatures w14:val="standardContextual"/>
            </w:rPr>
          </w:pPr>
          <w:hyperlink w:anchor="_Toc217058330" w:history="1">
            <w:r w:rsidRPr="4F3CD996">
              <w:rPr>
                <w:rStyle w:val="Hipervnculo"/>
                <w:b/>
                <w:bCs/>
                <w:i/>
                <w:iCs/>
                <w:noProof/>
                <w:lang w:val="es-419"/>
              </w:rPr>
              <w:t>Marco institucional</w:t>
            </w:r>
            <w:r w:rsidR="00DE7FB2">
              <w:rPr>
                <w:noProof/>
                <w:webHidden/>
              </w:rPr>
              <w:tab/>
            </w:r>
            <w:r w:rsidR="00DE7FB2">
              <w:rPr>
                <w:noProof/>
                <w:webHidden/>
              </w:rPr>
              <w:fldChar w:fldCharType="begin"/>
            </w:r>
            <w:r w:rsidR="00DE7FB2">
              <w:rPr>
                <w:noProof/>
                <w:webHidden/>
              </w:rPr>
              <w:instrText xml:space="preserve"> PAGEREF _Toc217058330 \h </w:instrText>
            </w:r>
            <w:r w:rsidR="00DE7FB2">
              <w:rPr>
                <w:noProof/>
                <w:webHidden/>
              </w:rPr>
            </w:r>
            <w:r w:rsidR="00DE7FB2">
              <w:rPr>
                <w:noProof/>
                <w:webHidden/>
              </w:rPr>
              <w:fldChar w:fldCharType="separate"/>
            </w:r>
            <w:r w:rsidR="00C23F7B">
              <w:rPr>
                <w:noProof/>
                <w:webHidden/>
              </w:rPr>
              <w:t>13</w:t>
            </w:r>
            <w:r w:rsidR="00DE7FB2">
              <w:rPr>
                <w:noProof/>
                <w:webHidden/>
              </w:rPr>
              <w:fldChar w:fldCharType="end"/>
            </w:r>
          </w:hyperlink>
        </w:p>
        <w:p w14:paraId="48B958CD" w14:textId="635C0FD3" w:rsidR="00DE7FB2" w:rsidRDefault="337E74C8" w:rsidP="00970E58">
          <w:pPr>
            <w:pStyle w:val="TDC2"/>
            <w:tabs>
              <w:tab w:val="right" w:leader="dot" w:pos="9350"/>
            </w:tabs>
            <w:spacing w:line="240" w:lineRule="auto"/>
            <w:rPr>
              <w:rFonts w:asciiTheme="minorHAnsi" w:eastAsiaTheme="minorEastAsia" w:hAnsiTheme="minorHAnsi" w:cstheme="minorBidi"/>
              <w:noProof/>
              <w:color w:val="767171" w:themeColor="background2" w:themeShade="80"/>
              <w:spacing w:val="0"/>
              <w:kern w:val="2"/>
              <w14:ligatures w14:val="standardContextual"/>
            </w:rPr>
          </w:pPr>
          <w:hyperlink w:anchor="_Toc217058331" w:history="1">
            <w:r w:rsidRPr="4F3CD996">
              <w:rPr>
                <w:rStyle w:val="Hipervnculo"/>
                <w:b/>
                <w:bCs/>
                <w:i/>
                <w:iCs/>
                <w:noProof/>
                <w:lang w:val="es-419"/>
              </w:rPr>
              <w:t>Estructura Organizativa</w:t>
            </w:r>
            <w:r w:rsidR="00DE7FB2">
              <w:rPr>
                <w:noProof/>
                <w:webHidden/>
              </w:rPr>
              <w:tab/>
            </w:r>
            <w:r w:rsidR="00DE7FB2">
              <w:rPr>
                <w:noProof/>
                <w:webHidden/>
              </w:rPr>
              <w:fldChar w:fldCharType="begin"/>
            </w:r>
            <w:r w:rsidR="00DE7FB2">
              <w:rPr>
                <w:noProof/>
                <w:webHidden/>
              </w:rPr>
              <w:instrText xml:space="preserve"> PAGEREF _Toc217058331 \h </w:instrText>
            </w:r>
            <w:r w:rsidR="00DE7FB2">
              <w:rPr>
                <w:noProof/>
                <w:webHidden/>
              </w:rPr>
            </w:r>
            <w:r w:rsidR="00DE7FB2">
              <w:rPr>
                <w:noProof/>
                <w:webHidden/>
              </w:rPr>
              <w:fldChar w:fldCharType="separate"/>
            </w:r>
            <w:r w:rsidR="00C23F7B">
              <w:rPr>
                <w:noProof/>
                <w:webHidden/>
              </w:rPr>
              <w:t>15</w:t>
            </w:r>
            <w:r w:rsidR="00DE7FB2">
              <w:rPr>
                <w:noProof/>
                <w:webHidden/>
              </w:rPr>
              <w:fldChar w:fldCharType="end"/>
            </w:r>
          </w:hyperlink>
        </w:p>
        <w:p w14:paraId="0990861F" w14:textId="4399A298" w:rsidR="00DE7FB2" w:rsidRDefault="337E74C8" w:rsidP="00970E58">
          <w:pPr>
            <w:pStyle w:val="TDC2"/>
            <w:tabs>
              <w:tab w:val="right" w:leader="dot" w:pos="9350"/>
            </w:tabs>
            <w:spacing w:line="240" w:lineRule="auto"/>
            <w:rPr>
              <w:rFonts w:asciiTheme="minorHAnsi" w:eastAsiaTheme="minorEastAsia" w:hAnsiTheme="minorHAnsi" w:cstheme="minorBidi"/>
              <w:noProof/>
              <w:color w:val="767171" w:themeColor="background2" w:themeShade="80"/>
              <w:spacing w:val="0"/>
              <w:kern w:val="2"/>
              <w14:ligatures w14:val="standardContextual"/>
            </w:rPr>
          </w:pPr>
          <w:hyperlink w:anchor="_Toc217058332" w:history="1">
            <w:r w:rsidRPr="4F3CD996">
              <w:rPr>
                <w:rStyle w:val="Hipervnculo"/>
                <w:b/>
                <w:bCs/>
                <w:i/>
                <w:iCs/>
                <w:noProof/>
                <w:lang w:val="es-DO"/>
              </w:rPr>
              <w:t>Planificación Estratégica Institucional 2025–2028: Ejes y Objetivos Estratégicos de la Política Pública de Juventud</w:t>
            </w:r>
            <w:r w:rsidR="00DE7FB2">
              <w:rPr>
                <w:noProof/>
                <w:webHidden/>
              </w:rPr>
              <w:tab/>
            </w:r>
            <w:r w:rsidR="00DE7FB2">
              <w:rPr>
                <w:noProof/>
                <w:webHidden/>
              </w:rPr>
              <w:fldChar w:fldCharType="begin"/>
            </w:r>
            <w:r w:rsidR="00DE7FB2">
              <w:rPr>
                <w:noProof/>
                <w:webHidden/>
              </w:rPr>
              <w:instrText xml:space="preserve"> PAGEREF _Toc217058332 \h </w:instrText>
            </w:r>
            <w:r w:rsidR="00DE7FB2">
              <w:rPr>
                <w:noProof/>
                <w:webHidden/>
              </w:rPr>
            </w:r>
            <w:r w:rsidR="00DE7FB2">
              <w:rPr>
                <w:noProof/>
                <w:webHidden/>
              </w:rPr>
              <w:fldChar w:fldCharType="separate"/>
            </w:r>
            <w:r w:rsidR="00C23F7B">
              <w:rPr>
                <w:noProof/>
                <w:webHidden/>
              </w:rPr>
              <w:t>19</w:t>
            </w:r>
            <w:r w:rsidR="00DE7FB2">
              <w:rPr>
                <w:noProof/>
                <w:webHidden/>
              </w:rPr>
              <w:fldChar w:fldCharType="end"/>
            </w:r>
          </w:hyperlink>
        </w:p>
        <w:p w14:paraId="0875F7FB" w14:textId="20853016" w:rsidR="00DE7FB2" w:rsidRDefault="337E74C8" w:rsidP="00970E58">
          <w:pPr>
            <w:pStyle w:val="TDC1"/>
            <w:tabs>
              <w:tab w:val="right" w:leader="dot" w:pos="9350"/>
            </w:tabs>
            <w:spacing w:line="240" w:lineRule="auto"/>
            <w:rPr>
              <w:rFonts w:asciiTheme="minorHAnsi" w:eastAsiaTheme="minorEastAsia" w:hAnsiTheme="minorHAnsi" w:cstheme="minorBidi"/>
              <w:noProof/>
              <w:color w:val="767171" w:themeColor="background2" w:themeShade="80"/>
              <w:spacing w:val="0"/>
              <w:kern w:val="2"/>
              <w14:ligatures w14:val="standardContextual"/>
            </w:rPr>
          </w:pPr>
          <w:hyperlink w:anchor="_Toc217058333" w:history="1">
            <w:r w:rsidRPr="00BD6CF4">
              <w:rPr>
                <w:rStyle w:val="Hipervnculo"/>
                <w:noProof/>
                <w:lang w:val="es-DO"/>
              </w:rPr>
              <w:t>II. RESULTADOS MISIONALES</w:t>
            </w:r>
            <w:r w:rsidR="00DE7FB2">
              <w:rPr>
                <w:noProof/>
                <w:webHidden/>
              </w:rPr>
              <w:tab/>
            </w:r>
            <w:r w:rsidR="00DE7FB2">
              <w:rPr>
                <w:noProof/>
                <w:webHidden/>
              </w:rPr>
              <w:fldChar w:fldCharType="begin"/>
            </w:r>
            <w:r w:rsidR="00DE7FB2">
              <w:rPr>
                <w:noProof/>
                <w:webHidden/>
              </w:rPr>
              <w:instrText xml:space="preserve"> PAGEREF _Toc217058333 \h </w:instrText>
            </w:r>
            <w:r w:rsidR="00DE7FB2">
              <w:rPr>
                <w:noProof/>
                <w:webHidden/>
              </w:rPr>
            </w:r>
            <w:r w:rsidR="00DE7FB2">
              <w:rPr>
                <w:noProof/>
                <w:webHidden/>
              </w:rPr>
              <w:fldChar w:fldCharType="separate"/>
            </w:r>
            <w:r w:rsidR="00C23F7B">
              <w:rPr>
                <w:noProof/>
                <w:webHidden/>
              </w:rPr>
              <w:t>23</w:t>
            </w:r>
            <w:r w:rsidR="00DE7FB2">
              <w:rPr>
                <w:noProof/>
                <w:webHidden/>
              </w:rPr>
              <w:fldChar w:fldCharType="end"/>
            </w:r>
          </w:hyperlink>
        </w:p>
        <w:p w14:paraId="30B70BCF" w14:textId="00A7F3C8" w:rsidR="00DE7FB2" w:rsidRDefault="337E74C8" w:rsidP="00970E58">
          <w:pPr>
            <w:pStyle w:val="TDC2"/>
            <w:tabs>
              <w:tab w:val="right" w:leader="dot" w:pos="9350"/>
            </w:tabs>
            <w:spacing w:line="240" w:lineRule="auto"/>
            <w:rPr>
              <w:rFonts w:asciiTheme="minorHAnsi" w:eastAsiaTheme="minorEastAsia" w:hAnsiTheme="minorHAnsi" w:cstheme="minorBidi"/>
              <w:noProof/>
              <w:color w:val="767171" w:themeColor="background2" w:themeShade="80"/>
              <w:spacing w:val="0"/>
              <w:kern w:val="2"/>
              <w14:ligatures w14:val="standardContextual"/>
            </w:rPr>
          </w:pPr>
          <w:hyperlink w:anchor="_Toc217058334" w:history="1">
            <w:r w:rsidRPr="4F3CD996">
              <w:rPr>
                <w:rStyle w:val="Hipervnculo"/>
                <w:b/>
                <w:bCs/>
                <w:noProof/>
                <w:color w:val="023160" w:themeColor="hyperlink" w:themeShade="80"/>
                <w:lang w:val="es-DO"/>
              </w:rPr>
              <w:t>Viceministerio Técnico y de Planificación</w:t>
            </w:r>
            <w:r w:rsidR="00DE7FB2">
              <w:rPr>
                <w:noProof/>
                <w:webHidden/>
              </w:rPr>
              <w:tab/>
            </w:r>
            <w:r w:rsidR="00DE7FB2">
              <w:rPr>
                <w:noProof/>
                <w:webHidden/>
              </w:rPr>
              <w:fldChar w:fldCharType="begin"/>
            </w:r>
            <w:r w:rsidR="00DE7FB2">
              <w:rPr>
                <w:noProof/>
                <w:webHidden/>
              </w:rPr>
              <w:instrText xml:space="preserve"> PAGEREF _Toc217058334 \h </w:instrText>
            </w:r>
            <w:r w:rsidR="00DE7FB2">
              <w:rPr>
                <w:noProof/>
                <w:webHidden/>
              </w:rPr>
            </w:r>
            <w:r w:rsidR="00DE7FB2">
              <w:rPr>
                <w:noProof/>
                <w:webHidden/>
              </w:rPr>
              <w:fldChar w:fldCharType="separate"/>
            </w:r>
            <w:r w:rsidR="00C23F7B">
              <w:rPr>
                <w:noProof/>
                <w:webHidden/>
              </w:rPr>
              <w:t>23</w:t>
            </w:r>
            <w:r w:rsidR="00DE7FB2">
              <w:rPr>
                <w:noProof/>
                <w:webHidden/>
              </w:rPr>
              <w:fldChar w:fldCharType="end"/>
            </w:r>
          </w:hyperlink>
        </w:p>
        <w:p w14:paraId="794CE3CE" w14:textId="1E92EEB3" w:rsidR="00DE7FB2" w:rsidRDefault="337E74C8" w:rsidP="00970E58">
          <w:pPr>
            <w:pStyle w:val="TDC2"/>
            <w:tabs>
              <w:tab w:val="right" w:leader="dot" w:pos="9350"/>
            </w:tabs>
            <w:spacing w:line="240" w:lineRule="auto"/>
            <w:rPr>
              <w:rFonts w:asciiTheme="minorHAnsi" w:eastAsiaTheme="minorEastAsia" w:hAnsiTheme="minorHAnsi" w:cstheme="minorBidi"/>
              <w:noProof/>
              <w:color w:val="767171" w:themeColor="background2" w:themeShade="80"/>
              <w:spacing w:val="0"/>
              <w:kern w:val="2"/>
              <w14:ligatures w14:val="standardContextual"/>
            </w:rPr>
          </w:pPr>
          <w:hyperlink w:anchor="_Toc217058335" w:history="1">
            <w:r w:rsidRPr="4F3CD996">
              <w:rPr>
                <w:rStyle w:val="Hipervnculo"/>
                <w:i/>
                <w:iCs/>
                <w:noProof/>
                <w:lang w:val="es-419"/>
              </w:rPr>
              <w:t>Unidad Técnica de Estudios sobre Juventudes</w:t>
            </w:r>
            <w:r w:rsidR="00DE7FB2">
              <w:rPr>
                <w:noProof/>
                <w:webHidden/>
              </w:rPr>
              <w:tab/>
            </w:r>
            <w:r w:rsidR="00DE7FB2">
              <w:rPr>
                <w:noProof/>
                <w:webHidden/>
              </w:rPr>
              <w:fldChar w:fldCharType="begin"/>
            </w:r>
            <w:r w:rsidR="00DE7FB2">
              <w:rPr>
                <w:noProof/>
                <w:webHidden/>
              </w:rPr>
              <w:instrText xml:space="preserve"> PAGEREF _Toc217058335 \h </w:instrText>
            </w:r>
            <w:r w:rsidR="00DE7FB2">
              <w:rPr>
                <w:noProof/>
                <w:webHidden/>
              </w:rPr>
            </w:r>
            <w:r w:rsidR="00DE7FB2">
              <w:rPr>
                <w:noProof/>
                <w:webHidden/>
              </w:rPr>
              <w:fldChar w:fldCharType="separate"/>
            </w:r>
            <w:r w:rsidR="00C23F7B">
              <w:rPr>
                <w:noProof/>
                <w:webHidden/>
              </w:rPr>
              <w:t>23</w:t>
            </w:r>
            <w:r w:rsidR="00DE7FB2">
              <w:rPr>
                <w:noProof/>
                <w:webHidden/>
              </w:rPr>
              <w:fldChar w:fldCharType="end"/>
            </w:r>
          </w:hyperlink>
        </w:p>
        <w:p w14:paraId="15CC4D59" w14:textId="657AFB20" w:rsidR="00DE7FB2" w:rsidRDefault="337E74C8" w:rsidP="00970E58">
          <w:pPr>
            <w:pStyle w:val="TDC1"/>
            <w:tabs>
              <w:tab w:val="right" w:leader="dot" w:pos="9350"/>
            </w:tabs>
            <w:spacing w:line="240" w:lineRule="auto"/>
            <w:rPr>
              <w:rFonts w:asciiTheme="minorHAnsi" w:eastAsiaTheme="minorEastAsia" w:hAnsiTheme="minorHAnsi" w:cstheme="minorBidi"/>
              <w:noProof/>
              <w:color w:val="767171" w:themeColor="background2" w:themeShade="80"/>
              <w:spacing w:val="0"/>
              <w:kern w:val="2"/>
              <w14:ligatures w14:val="standardContextual"/>
            </w:rPr>
          </w:pPr>
          <w:hyperlink w:anchor="_Toc217058336" w:history="1">
            <w:r w:rsidRPr="4F3CD996">
              <w:rPr>
                <w:rStyle w:val="Hipervnculo"/>
                <w:rFonts w:eastAsia="Times New Roman"/>
                <w:noProof/>
                <w:lang w:val="es-DO"/>
              </w:rPr>
              <w:t>RESULTADOS DE LAS ÁREAS TRANSVERSALES Y DE APOYO</w:t>
            </w:r>
            <w:r w:rsidR="00DE7FB2">
              <w:rPr>
                <w:noProof/>
                <w:webHidden/>
              </w:rPr>
              <w:tab/>
            </w:r>
            <w:r w:rsidR="00DE7FB2">
              <w:rPr>
                <w:noProof/>
                <w:webHidden/>
              </w:rPr>
              <w:fldChar w:fldCharType="begin"/>
            </w:r>
            <w:r w:rsidR="00DE7FB2">
              <w:rPr>
                <w:noProof/>
                <w:webHidden/>
              </w:rPr>
              <w:instrText xml:space="preserve"> PAGEREF _Toc217058336 \h </w:instrText>
            </w:r>
            <w:r w:rsidR="00DE7FB2">
              <w:rPr>
                <w:noProof/>
                <w:webHidden/>
              </w:rPr>
            </w:r>
            <w:r w:rsidR="00DE7FB2">
              <w:rPr>
                <w:noProof/>
                <w:webHidden/>
              </w:rPr>
              <w:fldChar w:fldCharType="separate"/>
            </w:r>
            <w:r w:rsidR="00C23F7B">
              <w:rPr>
                <w:noProof/>
                <w:webHidden/>
              </w:rPr>
              <w:t>37</w:t>
            </w:r>
            <w:r w:rsidR="00DE7FB2">
              <w:rPr>
                <w:noProof/>
                <w:webHidden/>
              </w:rPr>
              <w:fldChar w:fldCharType="end"/>
            </w:r>
          </w:hyperlink>
        </w:p>
        <w:p w14:paraId="59C01E61" w14:textId="5005A6D2" w:rsidR="00DE7FB2" w:rsidRDefault="337E74C8" w:rsidP="00970E58">
          <w:pPr>
            <w:pStyle w:val="TDC3"/>
            <w:tabs>
              <w:tab w:val="right" w:leader="dot" w:pos="9350"/>
            </w:tabs>
            <w:spacing w:line="240" w:lineRule="auto"/>
            <w:rPr>
              <w:rFonts w:asciiTheme="minorHAnsi" w:eastAsiaTheme="minorEastAsia" w:hAnsiTheme="minorHAnsi" w:cstheme="minorBidi"/>
              <w:noProof/>
              <w:color w:val="767171" w:themeColor="background2" w:themeShade="80"/>
              <w:spacing w:val="0"/>
              <w:kern w:val="2"/>
              <w14:ligatures w14:val="standardContextual"/>
            </w:rPr>
          </w:pPr>
          <w:hyperlink w:anchor="_Toc217058337" w:history="1">
            <w:r w:rsidRPr="4F3CD996">
              <w:rPr>
                <w:rStyle w:val="Hipervnculo"/>
                <w:rFonts w:eastAsia="Times New Roman"/>
                <w:b/>
                <w:bCs/>
                <w:i/>
                <w:iCs/>
                <w:noProof/>
                <w:lang w:val="es-419"/>
              </w:rPr>
              <w:t>División de Tesorería</w:t>
            </w:r>
            <w:r w:rsidR="00DE7FB2">
              <w:rPr>
                <w:noProof/>
                <w:webHidden/>
              </w:rPr>
              <w:tab/>
            </w:r>
            <w:r w:rsidR="00DE7FB2">
              <w:rPr>
                <w:noProof/>
                <w:webHidden/>
              </w:rPr>
              <w:fldChar w:fldCharType="begin"/>
            </w:r>
            <w:r w:rsidR="00DE7FB2">
              <w:rPr>
                <w:noProof/>
                <w:webHidden/>
              </w:rPr>
              <w:instrText xml:space="preserve"> PAGEREF _Toc217058337 \h </w:instrText>
            </w:r>
            <w:r w:rsidR="00DE7FB2">
              <w:rPr>
                <w:noProof/>
                <w:webHidden/>
              </w:rPr>
            </w:r>
            <w:r w:rsidR="00DE7FB2">
              <w:rPr>
                <w:noProof/>
                <w:webHidden/>
              </w:rPr>
              <w:fldChar w:fldCharType="separate"/>
            </w:r>
            <w:r w:rsidR="00C23F7B">
              <w:rPr>
                <w:noProof/>
                <w:webHidden/>
              </w:rPr>
              <w:t>38</w:t>
            </w:r>
            <w:r w:rsidR="00DE7FB2">
              <w:rPr>
                <w:noProof/>
                <w:webHidden/>
              </w:rPr>
              <w:fldChar w:fldCharType="end"/>
            </w:r>
          </w:hyperlink>
        </w:p>
        <w:p w14:paraId="3A5A6148" w14:textId="686EC27E" w:rsidR="00DE7FB2" w:rsidRDefault="337E74C8" w:rsidP="00970E58">
          <w:pPr>
            <w:pStyle w:val="TDC2"/>
            <w:tabs>
              <w:tab w:val="right" w:leader="dot" w:pos="9350"/>
            </w:tabs>
            <w:spacing w:line="240" w:lineRule="auto"/>
            <w:rPr>
              <w:rFonts w:asciiTheme="minorHAnsi" w:eastAsiaTheme="minorEastAsia" w:hAnsiTheme="minorHAnsi" w:cstheme="minorBidi"/>
              <w:noProof/>
              <w:color w:val="767171" w:themeColor="background2" w:themeShade="80"/>
              <w:spacing w:val="0"/>
              <w:kern w:val="2"/>
              <w14:ligatures w14:val="standardContextual"/>
            </w:rPr>
          </w:pPr>
          <w:hyperlink w:anchor="_Toc217058338" w:history="1">
            <w:r w:rsidRPr="00BD6CF4">
              <w:rPr>
                <w:rStyle w:val="Hipervnculo"/>
                <w:rFonts w:eastAsia="Times New Roman"/>
                <w:b/>
                <w:bCs/>
                <w:noProof/>
                <w:lang w:val="es-419"/>
              </w:rPr>
              <w:t>Desempeño del Sistema de Recursos Humanos</w:t>
            </w:r>
            <w:r w:rsidR="00DE7FB2">
              <w:rPr>
                <w:noProof/>
                <w:webHidden/>
              </w:rPr>
              <w:tab/>
            </w:r>
            <w:r w:rsidR="00DE7FB2">
              <w:rPr>
                <w:noProof/>
                <w:webHidden/>
              </w:rPr>
              <w:fldChar w:fldCharType="begin"/>
            </w:r>
            <w:r w:rsidR="00DE7FB2">
              <w:rPr>
                <w:noProof/>
                <w:webHidden/>
              </w:rPr>
              <w:instrText xml:space="preserve"> PAGEREF _Toc217058338 \h </w:instrText>
            </w:r>
            <w:r w:rsidR="00DE7FB2">
              <w:rPr>
                <w:noProof/>
                <w:webHidden/>
              </w:rPr>
            </w:r>
            <w:r w:rsidR="00DE7FB2">
              <w:rPr>
                <w:noProof/>
                <w:webHidden/>
              </w:rPr>
              <w:fldChar w:fldCharType="separate"/>
            </w:r>
            <w:r w:rsidR="00C23F7B">
              <w:rPr>
                <w:noProof/>
                <w:webHidden/>
              </w:rPr>
              <w:t>40</w:t>
            </w:r>
            <w:r w:rsidR="00DE7FB2">
              <w:rPr>
                <w:noProof/>
                <w:webHidden/>
              </w:rPr>
              <w:fldChar w:fldCharType="end"/>
            </w:r>
          </w:hyperlink>
        </w:p>
        <w:p w14:paraId="3852CC2A" w14:textId="337CF612" w:rsidR="00DE7FB2" w:rsidRDefault="337E74C8" w:rsidP="00970E58">
          <w:pPr>
            <w:pStyle w:val="TDC3"/>
            <w:tabs>
              <w:tab w:val="right" w:leader="dot" w:pos="9350"/>
            </w:tabs>
            <w:spacing w:line="240" w:lineRule="auto"/>
            <w:rPr>
              <w:rFonts w:asciiTheme="minorHAnsi" w:eastAsiaTheme="minorEastAsia" w:hAnsiTheme="minorHAnsi" w:cstheme="minorBidi"/>
              <w:noProof/>
              <w:color w:val="767171" w:themeColor="background2" w:themeShade="80"/>
              <w:spacing w:val="0"/>
              <w:kern w:val="2"/>
              <w14:ligatures w14:val="standardContextual"/>
            </w:rPr>
          </w:pPr>
          <w:hyperlink w:anchor="_Toc217058339" w:history="1">
            <w:r w:rsidRPr="4F3CD996">
              <w:rPr>
                <w:rStyle w:val="Hipervnculo"/>
                <w:rFonts w:eastAsia="Times New Roman"/>
                <w:b/>
                <w:bCs/>
                <w:i/>
                <w:iCs/>
                <w:noProof/>
                <w:lang w:val="es-419"/>
              </w:rPr>
              <w:t>Reclutamiento y Selección del Personal</w:t>
            </w:r>
            <w:r w:rsidR="00DE7FB2">
              <w:rPr>
                <w:noProof/>
                <w:webHidden/>
              </w:rPr>
              <w:tab/>
            </w:r>
            <w:r w:rsidR="00DE7FB2">
              <w:rPr>
                <w:noProof/>
                <w:webHidden/>
              </w:rPr>
              <w:fldChar w:fldCharType="begin"/>
            </w:r>
            <w:r w:rsidR="00DE7FB2">
              <w:rPr>
                <w:noProof/>
                <w:webHidden/>
              </w:rPr>
              <w:instrText xml:space="preserve"> PAGEREF _Toc217058339 \h </w:instrText>
            </w:r>
            <w:r w:rsidR="00DE7FB2">
              <w:rPr>
                <w:noProof/>
                <w:webHidden/>
              </w:rPr>
            </w:r>
            <w:r w:rsidR="00DE7FB2">
              <w:rPr>
                <w:noProof/>
                <w:webHidden/>
              </w:rPr>
              <w:fldChar w:fldCharType="separate"/>
            </w:r>
            <w:r w:rsidR="00C23F7B">
              <w:rPr>
                <w:noProof/>
                <w:webHidden/>
              </w:rPr>
              <w:t>41</w:t>
            </w:r>
            <w:r w:rsidR="00DE7FB2">
              <w:rPr>
                <w:noProof/>
                <w:webHidden/>
              </w:rPr>
              <w:fldChar w:fldCharType="end"/>
            </w:r>
          </w:hyperlink>
        </w:p>
        <w:p w14:paraId="5B6F4C43" w14:textId="762AA995" w:rsidR="00DE7FB2" w:rsidRDefault="337E74C8" w:rsidP="00970E58">
          <w:pPr>
            <w:pStyle w:val="TDC3"/>
            <w:tabs>
              <w:tab w:val="right" w:leader="dot" w:pos="9350"/>
            </w:tabs>
            <w:spacing w:line="240" w:lineRule="auto"/>
            <w:rPr>
              <w:rFonts w:asciiTheme="minorHAnsi" w:eastAsiaTheme="minorEastAsia" w:hAnsiTheme="minorHAnsi" w:cstheme="minorBidi"/>
              <w:noProof/>
              <w:color w:val="767171" w:themeColor="background2" w:themeShade="80"/>
              <w:spacing w:val="0"/>
              <w:kern w:val="2"/>
              <w14:ligatures w14:val="standardContextual"/>
            </w:rPr>
          </w:pPr>
          <w:hyperlink w:anchor="_Toc217058340" w:history="1">
            <w:r w:rsidRPr="4F3CD996">
              <w:rPr>
                <w:rStyle w:val="Hipervnculo"/>
                <w:rFonts w:eastAsia="Times New Roman"/>
                <w:b/>
                <w:bCs/>
                <w:i/>
                <w:iCs/>
                <w:noProof/>
                <w:lang w:val="es-419"/>
              </w:rPr>
              <w:t>Clima y Relaciones Laborales</w:t>
            </w:r>
            <w:r w:rsidR="00DE7FB2">
              <w:rPr>
                <w:noProof/>
                <w:webHidden/>
              </w:rPr>
              <w:tab/>
            </w:r>
            <w:r w:rsidR="00DE7FB2">
              <w:rPr>
                <w:noProof/>
                <w:webHidden/>
              </w:rPr>
              <w:fldChar w:fldCharType="begin"/>
            </w:r>
            <w:r w:rsidR="00DE7FB2">
              <w:rPr>
                <w:noProof/>
                <w:webHidden/>
              </w:rPr>
              <w:instrText xml:space="preserve"> PAGEREF _Toc217058340 \h </w:instrText>
            </w:r>
            <w:r w:rsidR="00DE7FB2">
              <w:rPr>
                <w:noProof/>
                <w:webHidden/>
              </w:rPr>
            </w:r>
            <w:r w:rsidR="00DE7FB2">
              <w:rPr>
                <w:noProof/>
                <w:webHidden/>
              </w:rPr>
              <w:fldChar w:fldCharType="separate"/>
            </w:r>
            <w:r w:rsidR="00C23F7B">
              <w:rPr>
                <w:noProof/>
                <w:webHidden/>
              </w:rPr>
              <w:t>43</w:t>
            </w:r>
            <w:r w:rsidR="00DE7FB2">
              <w:rPr>
                <w:noProof/>
                <w:webHidden/>
              </w:rPr>
              <w:fldChar w:fldCharType="end"/>
            </w:r>
          </w:hyperlink>
        </w:p>
        <w:p w14:paraId="57CD7A7C" w14:textId="0FE1E3B4" w:rsidR="00DE7FB2" w:rsidRDefault="337E74C8" w:rsidP="00970E58">
          <w:pPr>
            <w:pStyle w:val="TDC3"/>
            <w:tabs>
              <w:tab w:val="right" w:leader="dot" w:pos="9350"/>
            </w:tabs>
            <w:spacing w:line="240" w:lineRule="auto"/>
            <w:rPr>
              <w:rFonts w:asciiTheme="minorHAnsi" w:eastAsiaTheme="minorEastAsia" w:hAnsiTheme="minorHAnsi" w:cstheme="minorBidi"/>
              <w:noProof/>
              <w:color w:val="767171" w:themeColor="background2" w:themeShade="80"/>
              <w:spacing w:val="0"/>
              <w:kern w:val="2"/>
              <w14:ligatures w14:val="standardContextual"/>
            </w:rPr>
          </w:pPr>
          <w:hyperlink w:anchor="_Toc217058341" w:history="1">
            <w:r w:rsidRPr="4F3CD996">
              <w:rPr>
                <w:rStyle w:val="Hipervnculo"/>
                <w:rFonts w:eastAsia="Times New Roman"/>
                <w:b/>
                <w:bCs/>
                <w:i/>
                <w:iCs/>
                <w:noProof/>
                <w:lang w:val="es-419"/>
              </w:rPr>
              <w:t>Capacitación y Desarrollo</w:t>
            </w:r>
            <w:r w:rsidR="00DE7FB2">
              <w:rPr>
                <w:noProof/>
                <w:webHidden/>
              </w:rPr>
              <w:tab/>
            </w:r>
            <w:r w:rsidR="00DE7FB2">
              <w:rPr>
                <w:noProof/>
                <w:webHidden/>
              </w:rPr>
              <w:fldChar w:fldCharType="begin"/>
            </w:r>
            <w:r w:rsidR="00DE7FB2">
              <w:rPr>
                <w:noProof/>
                <w:webHidden/>
              </w:rPr>
              <w:instrText xml:space="preserve"> PAGEREF _Toc217058341 \h </w:instrText>
            </w:r>
            <w:r w:rsidR="00DE7FB2">
              <w:rPr>
                <w:noProof/>
                <w:webHidden/>
              </w:rPr>
            </w:r>
            <w:r w:rsidR="00DE7FB2">
              <w:rPr>
                <w:noProof/>
                <w:webHidden/>
              </w:rPr>
              <w:fldChar w:fldCharType="separate"/>
            </w:r>
            <w:r w:rsidR="00C23F7B">
              <w:rPr>
                <w:noProof/>
                <w:webHidden/>
              </w:rPr>
              <w:t>45</w:t>
            </w:r>
            <w:r w:rsidR="00DE7FB2">
              <w:rPr>
                <w:noProof/>
                <w:webHidden/>
              </w:rPr>
              <w:fldChar w:fldCharType="end"/>
            </w:r>
          </w:hyperlink>
        </w:p>
        <w:p w14:paraId="00E0C037" w14:textId="74FAF9DD" w:rsidR="00DE7FB2" w:rsidRDefault="337E74C8" w:rsidP="00970E58">
          <w:pPr>
            <w:pStyle w:val="TDC3"/>
            <w:tabs>
              <w:tab w:val="right" w:leader="dot" w:pos="9350"/>
            </w:tabs>
            <w:spacing w:line="240" w:lineRule="auto"/>
            <w:rPr>
              <w:rFonts w:asciiTheme="minorHAnsi" w:eastAsiaTheme="minorEastAsia" w:hAnsiTheme="minorHAnsi" w:cstheme="minorBidi"/>
              <w:noProof/>
              <w:color w:val="767171" w:themeColor="background2" w:themeShade="80"/>
              <w:spacing w:val="0"/>
              <w:kern w:val="2"/>
              <w14:ligatures w14:val="standardContextual"/>
            </w:rPr>
          </w:pPr>
          <w:hyperlink w:anchor="_Toc217058342" w:history="1">
            <w:r w:rsidRPr="4F3CD996">
              <w:rPr>
                <w:rStyle w:val="Hipervnculo"/>
                <w:rFonts w:eastAsia="Times New Roman"/>
                <w:b/>
                <w:bCs/>
                <w:i/>
                <w:iCs/>
                <w:noProof/>
                <w:lang w:val="es-419"/>
              </w:rPr>
              <w:t>Medición de los indicadores de Recursos Humanos a través del SISMAP</w:t>
            </w:r>
            <w:r w:rsidR="00DE7FB2">
              <w:rPr>
                <w:noProof/>
                <w:webHidden/>
              </w:rPr>
              <w:tab/>
            </w:r>
            <w:r w:rsidR="00DE7FB2">
              <w:rPr>
                <w:noProof/>
                <w:webHidden/>
              </w:rPr>
              <w:fldChar w:fldCharType="begin"/>
            </w:r>
            <w:r w:rsidR="00DE7FB2">
              <w:rPr>
                <w:noProof/>
                <w:webHidden/>
              </w:rPr>
              <w:instrText xml:space="preserve"> PAGEREF _Toc217058342 \h </w:instrText>
            </w:r>
            <w:r w:rsidR="00DE7FB2">
              <w:rPr>
                <w:noProof/>
                <w:webHidden/>
              </w:rPr>
            </w:r>
            <w:r w:rsidR="00DE7FB2">
              <w:rPr>
                <w:noProof/>
                <w:webHidden/>
              </w:rPr>
              <w:fldChar w:fldCharType="separate"/>
            </w:r>
            <w:r w:rsidR="00C23F7B">
              <w:rPr>
                <w:noProof/>
                <w:webHidden/>
              </w:rPr>
              <w:t>53</w:t>
            </w:r>
            <w:r w:rsidR="00DE7FB2">
              <w:rPr>
                <w:noProof/>
                <w:webHidden/>
              </w:rPr>
              <w:fldChar w:fldCharType="end"/>
            </w:r>
          </w:hyperlink>
        </w:p>
        <w:p w14:paraId="493AB74D" w14:textId="39CFFB45" w:rsidR="00DE7FB2" w:rsidRDefault="337E74C8" w:rsidP="00970E58">
          <w:pPr>
            <w:pStyle w:val="TDC2"/>
            <w:tabs>
              <w:tab w:val="right" w:leader="dot" w:pos="9350"/>
            </w:tabs>
            <w:spacing w:line="240" w:lineRule="auto"/>
            <w:rPr>
              <w:rFonts w:asciiTheme="minorHAnsi" w:eastAsiaTheme="minorEastAsia" w:hAnsiTheme="minorHAnsi" w:cstheme="minorBidi"/>
              <w:noProof/>
              <w:color w:val="767171" w:themeColor="background2" w:themeShade="80"/>
              <w:spacing w:val="0"/>
              <w:kern w:val="2"/>
              <w14:ligatures w14:val="standardContextual"/>
            </w:rPr>
          </w:pPr>
          <w:hyperlink w:anchor="_Toc217058343" w:history="1">
            <w:r w:rsidRPr="00BD6CF4">
              <w:rPr>
                <w:rStyle w:val="Hipervnculo"/>
                <w:rFonts w:eastAsia="Times New Roman"/>
                <w:b/>
                <w:bCs/>
                <w:noProof/>
                <w:lang w:val="es-419"/>
              </w:rPr>
              <w:t>Desempeño de los Procesos Jurídicos</w:t>
            </w:r>
            <w:r w:rsidR="00DE7FB2">
              <w:rPr>
                <w:noProof/>
                <w:webHidden/>
              </w:rPr>
              <w:tab/>
            </w:r>
            <w:r w:rsidR="00DE7FB2">
              <w:rPr>
                <w:noProof/>
                <w:webHidden/>
              </w:rPr>
              <w:fldChar w:fldCharType="begin"/>
            </w:r>
            <w:r w:rsidR="00DE7FB2">
              <w:rPr>
                <w:noProof/>
                <w:webHidden/>
              </w:rPr>
              <w:instrText xml:space="preserve"> PAGEREF _Toc217058343 \h </w:instrText>
            </w:r>
            <w:r w:rsidR="00DE7FB2">
              <w:rPr>
                <w:noProof/>
                <w:webHidden/>
              </w:rPr>
            </w:r>
            <w:r w:rsidR="00DE7FB2">
              <w:rPr>
                <w:noProof/>
                <w:webHidden/>
              </w:rPr>
              <w:fldChar w:fldCharType="separate"/>
            </w:r>
            <w:r w:rsidR="00C23F7B">
              <w:rPr>
                <w:noProof/>
                <w:webHidden/>
              </w:rPr>
              <w:t>54</w:t>
            </w:r>
            <w:r w:rsidR="00DE7FB2">
              <w:rPr>
                <w:noProof/>
                <w:webHidden/>
              </w:rPr>
              <w:fldChar w:fldCharType="end"/>
            </w:r>
          </w:hyperlink>
        </w:p>
        <w:p w14:paraId="6C96DD16" w14:textId="16ADD79B" w:rsidR="00DE7FB2" w:rsidRDefault="337E74C8" w:rsidP="00970E58">
          <w:pPr>
            <w:pStyle w:val="TDC2"/>
            <w:tabs>
              <w:tab w:val="right" w:leader="dot" w:pos="9350"/>
            </w:tabs>
            <w:spacing w:line="240" w:lineRule="auto"/>
            <w:rPr>
              <w:rFonts w:asciiTheme="minorHAnsi" w:eastAsiaTheme="minorEastAsia" w:hAnsiTheme="minorHAnsi" w:cstheme="minorBidi"/>
              <w:noProof/>
              <w:color w:val="767171" w:themeColor="background2" w:themeShade="80"/>
              <w:spacing w:val="0"/>
              <w:kern w:val="2"/>
              <w14:ligatures w14:val="standardContextual"/>
            </w:rPr>
          </w:pPr>
          <w:hyperlink w:anchor="_Toc217058344" w:history="1">
            <w:r w:rsidRPr="00BD6CF4">
              <w:rPr>
                <w:rStyle w:val="Hipervnculo"/>
                <w:rFonts w:eastAsia="Times New Roman"/>
                <w:b/>
                <w:bCs/>
                <w:noProof/>
                <w:lang w:val="es-419"/>
              </w:rPr>
              <w:t>Desempeño de las Tecnologías de la Información</w:t>
            </w:r>
            <w:r w:rsidR="00DE7FB2">
              <w:rPr>
                <w:noProof/>
                <w:webHidden/>
              </w:rPr>
              <w:tab/>
            </w:r>
            <w:r w:rsidR="00DE7FB2">
              <w:rPr>
                <w:noProof/>
                <w:webHidden/>
              </w:rPr>
              <w:fldChar w:fldCharType="begin"/>
            </w:r>
            <w:r w:rsidR="00DE7FB2">
              <w:rPr>
                <w:noProof/>
                <w:webHidden/>
              </w:rPr>
              <w:instrText xml:space="preserve"> PAGEREF _Toc217058344 \h </w:instrText>
            </w:r>
            <w:r w:rsidR="00DE7FB2">
              <w:rPr>
                <w:noProof/>
                <w:webHidden/>
              </w:rPr>
            </w:r>
            <w:r w:rsidR="00DE7FB2">
              <w:rPr>
                <w:noProof/>
                <w:webHidden/>
              </w:rPr>
              <w:fldChar w:fldCharType="separate"/>
            </w:r>
            <w:r w:rsidR="00C23F7B">
              <w:rPr>
                <w:noProof/>
                <w:webHidden/>
              </w:rPr>
              <w:t>56</w:t>
            </w:r>
            <w:r w:rsidR="00DE7FB2">
              <w:rPr>
                <w:noProof/>
                <w:webHidden/>
              </w:rPr>
              <w:fldChar w:fldCharType="end"/>
            </w:r>
          </w:hyperlink>
        </w:p>
        <w:p w14:paraId="72AC91AC" w14:textId="5E33FAF2" w:rsidR="00DE7FB2" w:rsidRDefault="337E74C8" w:rsidP="00970E58">
          <w:pPr>
            <w:pStyle w:val="TDC2"/>
            <w:tabs>
              <w:tab w:val="right" w:leader="dot" w:pos="9350"/>
            </w:tabs>
            <w:spacing w:line="240" w:lineRule="auto"/>
            <w:rPr>
              <w:rFonts w:asciiTheme="minorHAnsi" w:eastAsiaTheme="minorEastAsia" w:hAnsiTheme="minorHAnsi" w:cstheme="minorBidi"/>
              <w:noProof/>
              <w:color w:val="767171" w:themeColor="background2" w:themeShade="80"/>
              <w:spacing w:val="0"/>
              <w:kern w:val="2"/>
              <w14:ligatures w14:val="standardContextual"/>
            </w:rPr>
          </w:pPr>
          <w:hyperlink w:anchor="_Toc217058345" w:history="1">
            <w:r w:rsidRPr="00BD6CF4">
              <w:rPr>
                <w:rStyle w:val="Hipervnculo"/>
                <w:b/>
                <w:bCs/>
                <w:noProof/>
                <w:lang w:val="es-DO"/>
              </w:rPr>
              <w:t>Dirección de Planificación y Desarrollo</w:t>
            </w:r>
            <w:r w:rsidR="00DE7FB2">
              <w:rPr>
                <w:noProof/>
                <w:webHidden/>
              </w:rPr>
              <w:tab/>
            </w:r>
            <w:r w:rsidR="00DE7FB2">
              <w:rPr>
                <w:noProof/>
                <w:webHidden/>
              </w:rPr>
              <w:fldChar w:fldCharType="begin"/>
            </w:r>
            <w:r w:rsidR="00DE7FB2">
              <w:rPr>
                <w:noProof/>
                <w:webHidden/>
              </w:rPr>
              <w:instrText xml:space="preserve"> PAGEREF _Toc217058345 \h </w:instrText>
            </w:r>
            <w:r w:rsidR="00DE7FB2">
              <w:rPr>
                <w:noProof/>
                <w:webHidden/>
              </w:rPr>
            </w:r>
            <w:r w:rsidR="00DE7FB2">
              <w:rPr>
                <w:noProof/>
                <w:webHidden/>
              </w:rPr>
              <w:fldChar w:fldCharType="separate"/>
            </w:r>
            <w:r w:rsidR="00C23F7B">
              <w:rPr>
                <w:noProof/>
                <w:webHidden/>
              </w:rPr>
              <w:t>62</w:t>
            </w:r>
            <w:r w:rsidR="00DE7FB2">
              <w:rPr>
                <w:noProof/>
                <w:webHidden/>
              </w:rPr>
              <w:fldChar w:fldCharType="end"/>
            </w:r>
          </w:hyperlink>
        </w:p>
        <w:p w14:paraId="615D56EA" w14:textId="244E7E2A" w:rsidR="00DE7FB2" w:rsidRDefault="337E74C8" w:rsidP="00970E58">
          <w:pPr>
            <w:pStyle w:val="TDC2"/>
            <w:tabs>
              <w:tab w:val="right" w:leader="dot" w:pos="9350"/>
            </w:tabs>
            <w:spacing w:line="240" w:lineRule="auto"/>
            <w:rPr>
              <w:rFonts w:asciiTheme="minorHAnsi" w:eastAsiaTheme="minorEastAsia" w:hAnsiTheme="minorHAnsi" w:cstheme="minorBidi"/>
              <w:noProof/>
              <w:color w:val="767171" w:themeColor="background2" w:themeShade="80"/>
              <w:spacing w:val="0"/>
              <w:kern w:val="2"/>
              <w14:ligatures w14:val="standardContextual"/>
            </w:rPr>
          </w:pPr>
          <w:hyperlink w:anchor="_Toc217058346" w:history="1">
            <w:r w:rsidRPr="4F3CD996">
              <w:rPr>
                <w:rStyle w:val="Hipervnculo"/>
                <w:rFonts w:eastAsia="Times New Roman"/>
                <w:b/>
                <w:bCs/>
                <w:noProof/>
                <w:color w:val="023160" w:themeColor="hyperlink" w:themeShade="80"/>
                <w:lang w:val="es-419"/>
              </w:rPr>
              <w:t>Desempeño del Área Comunicaciones</w:t>
            </w:r>
            <w:r w:rsidR="00DE7FB2">
              <w:rPr>
                <w:noProof/>
                <w:webHidden/>
              </w:rPr>
              <w:tab/>
            </w:r>
            <w:r w:rsidR="00DE7FB2">
              <w:rPr>
                <w:noProof/>
                <w:webHidden/>
              </w:rPr>
              <w:fldChar w:fldCharType="begin"/>
            </w:r>
            <w:r w:rsidR="00DE7FB2">
              <w:rPr>
                <w:noProof/>
                <w:webHidden/>
              </w:rPr>
              <w:instrText xml:space="preserve"> PAGEREF _Toc217058346 \h </w:instrText>
            </w:r>
            <w:r w:rsidR="00DE7FB2">
              <w:rPr>
                <w:noProof/>
                <w:webHidden/>
              </w:rPr>
            </w:r>
            <w:r w:rsidR="00DE7FB2">
              <w:rPr>
                <w:noProof/>
                <w:webHidden/>
              </w:rPr>
              <w:fldChar w:fldCharType="separate"/>
            </w:r>
            <w:r w:rsidR="00C23F7B">
              <w:rPr>
                <w:noProof/>
                <w:webHidden/>
              </w:rPr>
              <w:t>71</w:t>
            </w:r>
            <w:r w:rsidR="00DE7FB2">
              <w:rPr>
                <w:noProof/>
                <w:webHidden/>
              </w:rPr>
              <w:fldChar w:fldCharType="end"/>
            </w:r>
          </w:hyperlink>
        </w:p>
        <w:p w14:paraId="54DC2A58" w14:textId="3C66CF92" w:rsidR="00DE7FB2" w:rsidRDefault="337E74C8" w:rsidP="00970E58">
          <w:pPr>
            <w:pStyle w:val="TDC1"/>
            <w:tabs>
              <w:tab w:val="right" w:leader="dot" w:pos="9350"/>
            </w:tabs>
            <w:spacing w:line="240" w:lineRule="auto"/>
            <w:rPr>
              <w:rFonts w:asciiTheme="minorHAnsi" w:eastAsiaTheme="minorEastAsia" w:hAnsiTheme="minorHAnsi" w:cstheme="minorBidi"/>
              <w:noProof/>
              <w:color w:val="767171" w:themeColor="background2" w:themeShade="80"/>
              <w:spacing w:val="0"/>
              <w:kern w:val="2"/>
              <w14:ligatures w14:val="standardContextual"/>
            </w:rPr>
          </w:pPr>
          <w:hyperlink w:anchor="_Toc217058347" w:history="1">
            <w:r w:rsidRPr="00BD6CF4">
              <w:rPr>
                <w:rStyle w:val="Hipervnculo"/>
                <w:noProof/>
                <w:lang w:val="es-DO"/>
              </w:rPr>
              <w:t>SERVICIO AL CIUDADANO Y TRANSPARENCIA INSTITUCIONAL</w:t>
            </w:r>
            <w:r w:rsidR="00DE7FB2">
              <w:rPr>
                <w:noProof/>
                <w:webHidden/>
              </w:rPr>
              <w:tab/>
            </w:r>
            <w:r w:rsidR="00DE7FB2">
              <w:rPr>
                <w:noProof/>
                <w:webHidden/>
              </w:rPr>
              <w:fldChar w:fldCharType="begin"/>
            </w:r>
            <w:r w:rsidR="00DE7FB2">
              <w:rPr>
                <w:noProof/>
                <w:webHidden/>
              </w:rPr>
              <w:instrText xml:space="preserve"> PAGEREF _Toc217058347 \h </w:instrText>
            </w:r>
            <w:r w:rsidR="00DE7FB2">
              <w:rPr>
                <w:noProof/>
                <w:webHidden/>
              </w:rPr>
            </w:r>
            <w:r w:rsidR="00DE7FB2">
              <w:rPr>
                <w:noProof/>
                <w:webHidden/>
              </w:rPr>
              <w:fldChar w:fldCharType="separate"/>
            </w:r>
            <w:r w:rsidR="00C23F7B">
              <w:rPr>
                <w:noProof/>
                <w:webHidden/>
              </w:rPr>
              <w:t>74</w:t>
            </w:r>
            <w:r w:rsidR="00DE7FB2">
              <w:rPr>
                <w:noProof/>
                <w:webHidden/>
              </w:rPr>
              <w:fldChar w:fldCharType="end"/>
            </w:r>
          </w:hyperlink>
        </w:p>
        <w:p w14:paraId="1D515BEB" w14:textId="5F954935" w:rsidR="00DE7FB2" w:rsidRDefault="337E74C8" w:rsidP="00970E58">
          <w:pPr>
            <w:pStyle w:val="TDC1"/>
            <w:tabs>
              <w:tab w:val="right" w:leader="dot" w:pos="9350"/>
            </w:tabs>
            <w:spacing w:line="240" w:lineRule="auto"/>
            <w:rPr>
              <w:rFonts w:asciiTheme="minorHAnsi" w:eastAsiaTheme="minorEastAsia" w:hAnsiTheme="minorHAnsi" w:cstheme="minorBidi"/>
              <w:noProof/>
              <w:color w:val="767171" w:themeColor="background2" w:themeShade="80"/>
              <w:spacing w:val="0"/>
              <w:kern w:val="2"/>
              <w14:ligatures w14:val="standardContextual"/>
            </w:rPr>
          </w:pPr>
          <w:hyperlink w:anchor="_Toc217058348" w:history="1">
            <w:r w:rsidRPr="00BD6CF4">
              <w:rPr>
                <w:rStyle w:val="Hipervnculo"/>
                <w:noProof/>
                <w:lang w:val="es-DO"/>
              </w:rPr>
              <w:t>PROYECCIONES AL PRÓXIMO AÑO</w:t>
            </w:r>
            <w:r w:rsidR="00DE7FB2">
              <w:rPr>
                <w:noProof/>
                <w:webHidden/>
              </w:rPr>
              <w:tab/>
            </w:r>
            <w:r w:rsidR="00DE7FB2">
              <w:rPr>
                <w:noProof/>
                <w:webHidden/>
              </w:rPr>
              <w:fldChar w:fldCharType="begin"/>
            </w:r>
            <w:r w:rsidR="00DE7FB2">
              <w:rPr>
                <w:noProof/>
                <w:webHidden/>
              </w:rPr>
              <w:instrText xml:space="preserve"> PAGEREF _Toc217058348 \h </w:instrText>
            </w:r>
            <w:r w:rsidR="00DE7FB2">
              <w:rPr>
                <w:noProof/>
                <w:webHidden/>
              </w:rPr>
            </w:r>
            <w:r w:rsidR="00DE7FB2">
              <w:rPr>
                <w:noProof/>
                <w:webHidden/>
              </w:rPr>
              <w:fldChar w:fldCharType="separate"/>
            </w:r>
            <w:r w:rsidR="00C23F7B">
              <w:rPr>
                <w:noProof/>
                <w:webHidden/>
              </w:rPr>
              <w:t>77</w:t>
            </w:r>
            <w:r w:rsidR="00DE7FB2">
              <w:rPr>
                <w:noProof/>
                <w:webHidden/>
              </w:rPr>
              <w:fldChar w:fldCharType="end"/>
            </w:r>
          </w:hyperlink>
        </w:p>
        <w:p w14:paraId="55401A11" w14:textId="4317AC2A" w:rsidR="00DE7FB2" w:rsidRDefault="337E74C8" w:rsidP="00970E58">
          <w:pPr>
            <w:pStyle w:val="TDC1"/>
            <w:tabs>
              <w:tab w:val="right" w:leader="dot" w:pos="9350"/>
            </w:tabs>
            <w:spacing w:line="240" w:lineRule="auto"/>
            <w:rPr>
              <w:rFonts w:asciiTheme="minorHAnsi" w:eastAsiaTheme="minorEastAsia" w:hAnsiTheme="minorHAnsi" w:cstheme="minorBidi"/>
              <w:noProof/>
              <w:color w:val="767171" w:themeColor="background2" w:themeShade="80"/>
              <w:spacing w:val="0"/>
              <w:kern w:val="2"/>
              <w14:ligatures w14:val="standardContextual"/>
            </w:rPr>
          </w:pPr>
          <w:hyperlink w:anchor="_Toc217058349" w:history="1">
            <w:r w:rsidRPr="00BD6CF4">
              <w:rPr>
                <w:rStyle w:val="Hipervnculo"/>
                <w:noProof/>
                <w:lang w:val="es-DO"/>
              </w:rPr>
              <w:t>ANEXOS</w:t>
            </w:r>
            <w:r w:rsidR="00DE7FB2">
              <w:rPr>
                <w:noProof/>
                <w:webHidden/>
              </w:rPr>
              <w:tab/>
            </w:r>
            <w:r w:rsidR="00DE7FB2">
              <w:rPr>
                <w:noProof/>
                <w:webHidden/>
              </w:rPr>
              <w:fldChar w:fldCharType="begin"/>
            </w:r>
            <w:r w:rsidR="00DE7FB2">
              <w:rPr>
                <w:noProof/>
                <w:webHidden/>
              </w:rPr>
              <w:instrText xml:space="preserve"> PAGEREF _Toc217058349 \h </w:instrText>
            </w:r>
            <w:r w:rsidR="00DE7FB2">
              <w:rPr>
                <w:noProof/>
                <w:webHidden/>
              </w:rPr>
            </w:r>
            <w:r w:rsidR="00DE7FB2">
              <w:rPr>
                <w:noProof/>
                <w:webHidden/>
              </w:rPr>
              <w:fldChar w:fldCharType="separate"/>
            </w:r>
            <w:r w:rsidR="00C23F7B">
              <w:rPr>
                <w:noProof/>
                <w:webHidden/>
              </w:rPr>
              <w:t>81</w:t>
            </w:r>
            <w:r w:rsidR="00DE7FB2">
              <w:rPr>
                <w:noProof/>
                <w:webHidden/>
              </w:rPr>
              <w:fldChar w:fldCharType="end"/>
            </w:r>
          </w:hyperlink>
        </w:p>
        <w:p w14:paraId="34FD40AF" w14:textId="1734D3E6" w:rsidR="00920A80" w:rsidRPr="0082260F" w:rsidRDefault="00920A80" w:rsidP="00970E58">
          <w:pPr>
            <w:spacing w:line="240" w:lineRule="auto"/>
            <w:rPr>
              <w:noProof/>
              <w:color w:val="767171" w:themeColor="background2" w:themeShade="80"/>
              <w:lang w:val="es-DO"/>
            </w:rPr>
          </w:pPr>
          <w:r w:rsidRPr="4F3CD996">
            <w:rPr>
              <w:b/>
              <w:bCs/>
              <w:noProof/>
              <w:color w:val="4C4747"/>
            </w:rPr>
            <w:fldChar w:fldCharType="end"/>
          </w:r>
        </w:p>
      </w:sdtContent>
    </w:sdt>
    <w:p w14:paraId="397C0135" w14:textId="77777777" w:rsidR="00D10866" w:rsidRDefault="00D10866" w:rsidP="4F3CD996">
      <w:pPr>
        <w:pStyle w:val="Ttulo1"/>
        <w:rPr>
          <w:lang w:val="es-DO"/>
        </w:rPr>
      </w:pPr>
      <w:bookmarkStart w:id="1" w:name="_Toc217058323"/>
    </w:p>
    <w:p w14:paraId="733390E9" w14:textId="77777777" w:rsidR="00D10866" w:rsidRDefault="00D10866" w:rsidP="4F3CD996">
      <w:pPr>
        <w:pStyle w:val="Ttulo1"/>
        <w:rPr>
          <w:lang w:val="es-DO"/>
        </w:rPr>
      </w:pPr>
    </w:p>
    <w:p w14:paraId="0951D44B" w14:textId="77777777" w:rsidR="00D10866" w:rsidRDefault="00D10866" w:rsidP="4F3CD996">
      <w:pPr>
        <w:pStyle w:val="Ttulo1"/>
        <w:rPr>
          <w:lang w:val="es-DO"/>
        </w:rPr>
      </w:pPr>
    </w:p>
    <w:p w14:paraId="334610C1" w14:textId="77777777" w:rsidR="00D10866" w:rsidRDefault="00D10866" w:rsidP="4F3CD996">
      <w:pPr>
        <w:pStyle w:val="Ttulo1"/>
        <w:rPr>
          <w:lang w:val="es-DO"/>
        </w:rPr>
      </w:pPr>
    </w:p>
    <w:p w14:paraId="2F74E931" w14:textId="77777777" w:rsidR="00D10866" w:rsidRDefault="00D10866" w:rsidP="00D10866">
      <w:pPr>
        <w:rPr>
          <w:lang w:val="es-DO"/>
        </w:rPr>
      </w:pPr>
    </w:p>
    <w:p w14:paraId="55BFFABB" w14:textId="77777777" w:rsidR="00D10866" w:rsidRDefault="00D10866" w:rsidP="00D10866">
      <w:pPr>
        <w:rPr>
          <w:lang w:val="es-DO"/>
        </w:rPr>
      </w:pPr>
    </w:p>
    <w:p w14:paraId="1FD525D2" w14:textId="77777777" w:rsidR="00D10866" w:rsidRDefault="00D10866" w:rsidP="00D10866">
      <w:pPr>
        <w:rPr>
          <w:lang w:val="es-DO"/>
        </w:rPr>
      </w:pPr>
    </w:p>
    <w:p w14:paraId="7E56FBF7" w14:textId="77777777" w:rsidR="00D10866" w:rsidRDefault="00D10866" w:rsidP="00D10866">
      <w:pPr>
        <w:rPr>
          <w:lang w:val="es-DO"/>
        </w:rPr>
      </w:pPr>
    </w:p>
    <w:p w14:paraId="18C39CDA" w14:textId="77777777" w:rsidR="00D10866" w:rsidRDefault="00D10866" w:rsidP="00D10866">
      <w:pPr>
        <w:rPr>
          <w:lang w:val="es-DO"/>
        </w:rPr>
      </w:pPr>
    </w:p>
    <w:p w14:paraId="7648DACD" w14:textId="77777777" w:rsidR="00D10866" w:rsidRDefault="00D10866" w:rsidP="00D10866">
      <w:pPr>
        <w:rPr>
          <w:lang w:val="es-DO"/>
        </w:rPr>
      </w:pPr>
    </w:p>
    <w:p w14:paraId="42C33FF2" w14:textId="77777777" w:rsidR="00D10866" w:rsidRDefault="00D10866" w:rsidP="00D10866">
      <w:pPr>
        <w:rPr>
          <w:lang w:val="es-DO"/>
        </w:rPr>
      </w:pPr>
    </w:p>
    <w:p w14:paraId="58A5D7B5" w14:textId="77777777" w:rsidR="00D10866" w:rsidRDefault="00D10866" w:rsidP="00D10866">
      <w:pPr>
        <w:rPr>
          <w:lang w:val="es-DO"/>
        </w:rPr>
      </w:pPr>
    </w:p>
    <w:p w14:paraId="5A36C0E6" w14:textId="77777777" w:rsidR="00D10866" w:rsidRDefault="00D10866" w:rsidP="00D10866">
      <w:pPr>
        <w:rPr>
          <w:lang w:val="es-DO"/>
        </w:rPr>
      </w:pPr>
    </w:p>
    <w:p w14:paraId="03E68C28" w14:textId="77777777" w:rsidR="00D10866" w:rsidRDefault="00D10866" w:rsidP="00D10866">
      <w:pPr>
        <w:rPr>
          <w:lang w:val="es-DO"/>
        </w:rPr>
      </w:pPr>
    </w:p>
    <w:p w14:paraId="72C5E752" w14:textId="77777777" w:rsidR="00D10866" w:rsidRDefault="00D10866" w:rsidP="00D10866">
      <w:pPr>
        <w:rPr>
          <w:lang w:val="es-DO"/>
        </w:rPr>
      </w:pPr>
    </w:p>
    <w:p w14:paraId="44C715CC" w14:textId="77777777" w:rsidR="00D10866" w:rsidRDefault="00D10866" w:rsidP="00D10866">
      <w:pPr>
        <w:rPr>
          <w:lang w:val="es-DO"/>
        </w:rPr>
      </w:pPr>
    </w:p>
    <w:p w14:paraId="133EE5B8" w14:textId="77777777" w:rsidR="00D10866" w:rsidRDefault="00D10866" w:rsidP="00D10866">
      <w:pPr>
        <w:rPr>
          <w:lang w:val="es-DO"/>
        </w:rPr>
      </w:pPr>
    </w:p>
    <w:p w14:paraId="422AC8B3" w14:textId="77777777" w:rsidR="00D10866" w:rsidRDefault="00D10866" w:rsidP="00D10866">
      <w:pPr>
        <w:rPr>
          <w:lang w:val="es-DO"/>
        </w:rPr>
      </w:pPr>
    </w:p>
    <w:p w14:paraId="58A880EF" w14:textId="77777777" w:rsidR="00D10866" w:rsidRPr="00D10866" w:rsidRDefault="00D10866" w:rsidP="00D10866">
      <w:pPr>
        <w:rPr>
          <w:lang w:val="es-DO"/>
        </w:rPr>
      </w:pPr>
    </w:p>
    <w:p w14:paraId="6E92E5BB" w14:textId="77777777" w:rsidR="00D10866" w:rsidRDefault="00D10866" w:rsidP="4F3CD996">
      <w:pPr>
        <w:pStyle w:val="Ttulo1"/>
        <w:rPr>
          <w:lang w:val="es-DO"/>
        </w:rPr>
      </w:pPr>
    </w:p>
    <w:p w14:paraId="3BD61FA6" w14:textId="77777777" w:rsidR="00D10866" w:rsidRPr="00D10866" w:rsidRDefault="00D10866" w:rsidP="00D10866">
      <w:pPr>
        <w:rPr>
          <w:lang w:val="es-DO"/>
        </w:rPr>
      </w:pPr>
    </w:p>
    <w:p w14:paraId="54BABCB3" w14:textId="2977A8C9" w:rsidR="00B6057E" w:rsidRDefault="00970E58" w:rsidP="4F3CD996">
      <w:pPr>
        <w:pStyle w:val="Ttulo1"/>
        <w:rPr>
          <w:lang w:val="es-DO"/>
        </w:rPr>
      </w:pPr>
      <w:r w:rsidRPr="4F3CD996">
        <w:rPr>
          <w:lang w:val="es-DO"/>
        </w:rPr>
        <w:lastRenderedPageBreak/>
        <w:t>Presentación</w:t>
      </w:r>
      <w:bookmarkEnd w:id="1"/>
    </w:p>
    <w:p w14:paraId="608B9562" w14:textId="6E349C53" w:rsidR="00592D92" w:rsidRDefault="00970E58" w:rsidP="4F3CD996">
      <w:pPr>
        <w:spacing w:line="360" w:lineRule="auto"/>
        <w:rPr>
          <w:lang w:val="es-DO"/>
        </w:rPr>
      </w:pPr>
      <w:r w:rsidRPr="0082260F">
        <w:rPr>
          <w:noProof/>
          <w:color w:val="4C4747"/>
          <w:lang w:val="es-DO" w:eastAsia="es-DO"/>
        </w:rPr>
        <mc:AlternateContent>
          <mc:Choice Requires="wps">
            <w:drawing>
              <wp:anchor distT="0" distB="0" distL="114300" distR="114300" simplePos="0" relativeHeight="251663380" behindDoc="0" locked="0" layoutInCell="1" allowOverlap="1" wp14:anchorId="735E08DF" wp14:editId="0C63B1D4">
                <wp:simplePos x="0" y="0"/>
                <wp:positionH relativeFrom="margin">
                  <wp:align>center</wp:align>
                </wp:positionH>
                <wp:positionV relativeFrom="paragraph">
                  <wp:posOffset>18415</wp:posOffset>
                </wp:positionV>
                <wp:extent cx="463550" cy="0"/>
                <wp:effectExtent l="0" t="19050" r="50800" b="38100"/>
                <wp:wrapNone/>
                <wp:docPr id="64305044"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57150"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EFE3A5" id="Straight Connector 18" o:spid="_x0000_s1026" style="position:absolute;z-index:2516633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45pt" to="36.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" strokecolor="#ee2a24" strokeweight="4.5pt">
                <v:stroke joinstyle="miter"/>
                <w10:wrap anchorx="margin"/>
              </v:line>
            </w:pict>
          </mc:Fallback>
        </mc:AlternateContent>
      </w:r>
    </w:p>
    <w:p w14:paraId="2CC53E04" w14:textId="14665B7E" w:rsidR="00513546" w:rsidRPr="00513546" w:rsidRDefault="13BEEFB4" w:rsidP="4F3CD996">
      <w:pPr>
        <w:spacing w:line="360" w:lineRule="auto"/>
        <w:jc w:val="both"/>
        <w:rPr>
          <w:lang w:val="es-DO"/>
        </w:rPr>
      </w:pPr>
      <w:r w:rsidRPr="4F3CD996">
        <w:rPr>
          <w:lang w:val="es-DO"/>
        </w:rPr>
        <w:t xml:space="preserve">Presentamos esta Memoria Institucional como un ejercicio de </w:t>
      </w:r>
      <w:r w:rsidRPr="4F3CD996">
        <w:rPr>
          <w:b/>
          <w:bCs/>
          <w:lang w:val="es-DO"/>
        </w:rPr>
        <w:t>rendición de cuentas responsable</w:t>
      </w:r>
      <w:r w:rsidRPr="4F3CD996">
        <w:rPr>
          <w:lang w:val="es-DO"/>
        </w:rPr>
        <w:t xml:space="preserve">, coherente con la visión de gobierno del </w:t>
      </w:r>
      <w:r w:rsidRPr="4F3CD996">
        <w:rPr>
          <w:b/>
          <w:bCs/>
          <w:lang w:val="es-DO"/>
        </w:rPr>
        <w:t>presidente de la República, Luis Abinader</w:t>
      </w:r>
      <w:r w:rsidRPr="4F3CD996">
        <w:rPr>
          <w:lang w:val="es-DO"/>
        </w:rPr>
        <w:t xml:space="preserve">, quien ha colocado la institucionalidad, la transparencia y la inversión social con sentido de impacto en el centro de la acción pública. En ese marco, la política de juventud ha sido concebida no como un conjunto de iniciativas aisladas, sino como un </w:t>
      </w:r>
      <w:r w:rsidRPr="4F3CD996">
        <w:rPr>
          <w:b/>
          <w:bCs/>
          <w:lang w:val="es-DO"/>
        </w:rPr>
        <w:t>eje estratégico del desarrollo nacional</w:t>
      </w:r>
      <w:r w:rsidRPr="4F3CD996">
        <w:rPr>
          <w:lang w:val="es-DO"/>
        </w:rPr>
        <w:t>, orientado a ampliar oportunidades, reducir brechas y fortalecer la cohesión social.</w:t>
      </w:r>
    </w:p>
    <w:p w14:paraId="25E8E0B8" w14:textId="1E372573" w:rsidR="00513546" w:rsidRPr="00513546" w:rsidRDefault="13BEEFB4" w:rsidP="4F3CD996">
      <w:pPr>
        <w:spacing w:line="360" w:lineRule="auto"/>
        <w:jc w:val="both"/>
        <w:rPr>
          <w:lang w:val="es-DO"/>
        </w:rPr>
      </w:pPr>
      <w:r w:rsidRPr="4F3CD996">
        <w:rPr>
          <w:lang w:val="es-DO"/>
        </w:rPr>
        <w:t xml:space="preserve">Durante el año 2025, el Ministerio de la Juventud avanzó en un proceso de </w:t>
      </w:r>
      <w:r w:rsidRPr="4F3CD996">
        <w:rPr>
          <w:b/>
          <w:bCs/>
          <w:lang w:val="es-DO"/>
        </w:rPr>
        <w:t>consolidación institucional y expansión territorial</w:t>
      </w:r>
      <w:r w:rsidRPr="4F3CD996">
        <w:rPr>
          <w:lang w:val="es-DO"/>
        </w:rPr>
        <w:t xml:space="preserve">, bajo una premisa clara: </w:t>
      </w:r>
      <w:r w:rsidRPr="4F3CD996">
        <w:rPr>
          <w:b/>
          <w:bCs/>
          <w:lang w:val="es-DO"/>
        </w:rPr>
        <w:t>ordenar la casa para llegar más lejos</w:t>
      </w:r>
      <w:r w:rsidRPr="4F3CD996">
        <w:rPr>
          <w:lang w:val="es-DO"/>
        </w:rPr>
        <w:t xml:space="preserve">. Fortalecimos el sistema de planificación, monitoreo y evaluación, alineando el Plan Estratégico Institucional con la ejecución programática diaria, y demostrando que una </w:t>
      </w:r>
      <w:r w:rsidRPr="4F3CD996">
        <w:rPr>
          <w:b/>
          <w:bCs/>
          <w:lang w:val="es-DO"/>
        </w:rPr>
        <w:t>política pública basada en datos, evidencia y seguimiento riguroso —science of delivery— produce resultados reales</w:t>
      </w:r>
      <w:r w:rsidRPr="4F3CD996">
        <w:rPr>
          <w:lang w:val="es-DO"/>
        </w:rPr>
        <w:t>.</w:t>
      </w:r>
    </w:p>
    <w:p w14:paraId="7201AE56" w14:textId="4DB23B30" w:rsidR="00513546" w:rsidRPr="00513546" w:rsidRDefault="13BEEFB4" w:rsidP="4F3CD996">
      <w:pPr>
        <w:spacing w:line="360" w:lineRule="auto"/>
        <w:jc w:val="both"/>
        <w:rPr>
          <w:lang w:val="es-DO"/>
        </w:rPr>
      </w:pPr>
      <w:r w:rsidRPr="4F3CD996">
        <w:rPr>
          <w:lang w:val="es-DO"/>
        </w:rPr>
        <w:t xml:space="preserve">La mejora sostenida de los indicadores institucionales —como el Índice de Gestión Presupuestaria, el SISMAP, la NOBACI, el Índice de Cumplimiento y el Índice de Desempeño Institucional— da cuenta de un Ministerio que dejó atrás la improvisación para gobernarse por metas, control y resultados. Este proceso fue validado externamente con la </w:t>
      </w:r>
      <w:r w:rsidRPr="4F3CD996">
        <w:rPr>
          <w:b/>
          <w:bCs/>
          <w:lang w:val="es-DO"/>
        </w:rPr>
        <w:t>Medalla de Bronce del Premio Nacional a la Calidad</w:t>
      </w:r>
      <w:r w:rsidRPr="4F3CD996">
        <w:rPr>
          <w:lang w:val="es-DO"/>
        </w:rPr>
        <w:t xml:space="preserve">, obtenida en nuestra primera participación, así como con la recertificación de las normas </w:t>
      </w:r>
      <w:r w:rsidRPr="4F3CD996">
        <w:rPr>
          <w:b/>
          <w:bCs/>
          <w:lang w:val="es-DO"/>
        </w:rPr>
        <w:t>ISO 9001, ISO 37001 e ISO 37301</w:t>
      </w:r>
      <w:r w:rsidRPr="4F3CD996">
        <w:rPr>
          <w:lang w:val="es-DO"/>
        </w:rPr>
        <w:t xml:space="preserve">, hitos que reflejan el compromiso del Gobierno dominicano, </w:t>
      </w:r>
      <w:r w:rsidRPr="4F3CD996">
        <w:rPr>
          <w:lang w:val="es-DO"/>
        </w:rPr>
        <w:lastRenderedPageBreak/>
        <w:t>encabezado por el presidente Abinader, con una gestión pública ética, moderna y orientada a la excelencia.</w:t>
      </w:r>
    </w:p>
    <w:p w14:paraId="4589FB9F" w14:textId="2D1C6851" w:rsidR="00513546" w:rsidRPr="00513546" w:rsidRDefault="13BEEFB4" w:rsidP="4F3CD996">
      <w:pPr>
        <w:spacing w:line="360" w:lineRule="auto"/>
        <w:jc w:val="both"/>
        <w:rPr>
          <w:lang w:val="es-DO"/>
        </w:rPr>
      </w:pPr>
      <w:r w:rsidRPr="4F3CD996">
        <w:rPr>
          <w:lang w:val="es-DO"/>
        </w:rPr>
        <w:t xml:space="preserve">Pero la institucionalidad solo tiene sentido cuando se traduce en impacto social. Por ello, el 2025 reafirmó al </w:t>
      </w:r>
      <w:r w:rsidRPr="4F3CD996">
        <w:rPr>
          <w:b/>
          <w:bCs/>
          <w:lang w:val="es-DO"/>
        </w:rPr>
        <w:t>Viceministerio de Supervisión y Ejecución de Programas</w:t>
      </w:r>
      <w:r w:rsidRPr="4F3CD996">
        <w:rPr>
          <w:lang w:val="es-DO"/>
        </w:rPr>
        <w:t xml:space="preserve"> como el corazón operativo del Ministerio de la Juventud. A través de una ejecución territorial, integral y articulada, logramos </w:t>
      </w:r>
      <w:r w:rsidRPr="4F3CD996">
        <w:rPr>
          <w:b/>
          <w:bCs/>
          <w:lang w:val="es-DO"/>
        </w:rPr>
        <w:t>impactar directamente a 59,947 adolescentes y jóvenes en todo el país</w:t>
      </w:r>
      <w:r w:rsidRPr="4F3CD996">
        <w:rPr>
          <w:lang w:val="es-DO"/>
        </w:rPr>
        <w:t>, llevando oportunidades concretas a barrios, comunidades rurales, centros educativos y espacios juveniles.</w:t>
      </w:r>
    </w:p>
    <w:p w14:paraId="3BACBAA5" w14:textId="0185304C" w:rsidR="00513546" w:rsidRDefault="13BEEFB4" w:rsidP="4F3CD996">
      <w:pPr>
        <w:spacing w:line="360" w:lineRule="auto"/>
        <w:jc w:val="both"/>
        <w:rPr>
          <w:lang w:val="es-DO"/>
        </w:rPr>
      </w:pPr>
      <w:r w:rsidRPr="4F3CD996">
        <w:rPr>
          <w:lang w:val="es-DO"/>
        </w:rPr>
        <w:t xml:space="preserve">Programas esenciales como </w:t>
      </w:r>
      <w:r w:rsidRPr="4F3CD996">
        <w:rPr>
          <w:b/>
          <w:bCs/>
          <w:lang w:val="es-DO"/>
        </w:rPr>
        <w:t>Juventud con B de Barrio</w:t>
      </w:r>
      <w:r w:rsidRPr="4F3CD996">
        <w:rPr>
          <w:lang w:val="es-DO"/>
        </w:rPr>
        <w:t xml:space="preserve">, </w:t>
      </w:r>
      <w:r w:rsidRPr="4F3CD996">
        <w:rPr>
          <w:b/>
          <w:bCs/>
          <w:lang w:val="es-DO"/>
        </w:rPr>
        <w:t>PROTAS</w:t>
      </w:r>
      <w:r w:rsidRPr="4F3CD996">
        <w:rPr>
          <w:lang w:val="es-DO"/>
        </w:rPr>
        <w:t xml:space="preserve">, </w:t>
      </w:r>
      <w:r w:rsidRPr="4F3CD996">
        <w:rPr>
          <w:b/>
          <w:bCs/>
          <w:lang w:val="es-DO"/>
        </w:rPr>
        <w:t>Ayudas Integrales a Jóvenes</w:t>
      </w:r>
      <w:r w:rsidRPr="4F3CD996">
        <w:rPr>
          <w:lang w:val="es-DO"/>
        </w:rPr>
        <w:t xml:space="preserve">, </w:t>
      </w:r>
      <w:r w:rsidRPr="4F3CD996">
        <w:rPr>
          <w:b/>
          <w:bCs/>
          <w:lang w:val="es-DO"/>
        </w:rPr>
        <w:t>Eco Juventudes</w:t>
      </w:r>
      <w:r w:rsidRPr="4F3CD996">
        <w:rPr>
          <w:lang w:val="es-DO"/>
        </w:rPr>
        <w:t xml:space="preserve">, </w:t>
      </w:r>
      <w:r w:rsidRPr="4F3CD996">
        <w:rPr>
          <w:b/>
          <w:bCs/>
          <w:lang w:val="es-DO"/>
        </w:rPr>
        <w:t>CapacitARTE</w:t>
      </w:r>
      <w:r w:rsidRPr="4F3CD996">
        <w:rPr>
          <w:lang w:val="es-DO"/>
        </w:rPr>
        <w:t xml:space="preserve">, </w:t>
      </w:r>
      <w:r w:rsidRPr="4F3CD996">
        <w:rPr>
          <w:b/>
          <w:bCs/>
          <w:lang w:val="es-DO"/>
        </w:rPr>
        <w:t>Mi Primera Oportunidad</w:t>
      </w:r>
      <w:r w:rsidRPr="4F3CD996">
        <w:rPr>
          <w:lang w:val="es-DO"/>
        </w:rPr>
        <w:t xml:space="preserve">, los </w:t>
      </w:r>
      <w:r w:rsidRPr="4F3CD996">
        <w:rPr>
          <w:b/>
          <w:bCs/>
          <w:lang w:val="es-DO"/>
        </w:rPr>
        <w:t>hackatones juveniles</w:t>
      </w:r>
      <w:r w:rsidRPr="4F3CD996">
        <w:rPr>
          <w:lang w:val="es-DO"/>
        </w:rPr>
        <w:t xml:space="preserve"> y los programas de becas no solo se mantuvieron, sino que se </w:t>
      </w:r>
      <w:r w:rsidRPr="4F3CD996">
        <w:rPr>
          <w:b/>
          <w:bCs/>
          <w:lang w:val="es-DO"/>
        </w:rPr>
        <w:t>consolidaron como pilares de la política pública de juventud</w:t>
      </w:r>
      <w:r w:rsidRPr="4F3CD996">
        <w:rPr>
          <w:lang w:val="es-DO"/>
        </w:rPr>
        <w:t>, demostrando que la continuidad de lo que funciona es una decisión responsable de gobierno. Estas iniciativas reflejan una política que escucha, aprende y corrige, sin abandonar a quienes más lo necesitan.</w:t>
      </w:r>
    </w:p>
    <w:p w14:paraId="34588404" w14:textId="2F453BF3" w:rsidR="00513546" w:rsidRPr="00513546" w:rsidRDefault="13BEEFB4" w:rsidP="4F3CD996">
      <w:pPr>
        <w:spacing w:line="360" w:lineRule="auto"/>
        <w:jc w:val="both"/>
        <w:rPr>
          <w:b/>
          <w:bCs/>
          <w:lang w:val="es-DO"/>
        </w:rPr>
      </w:pPr>
      <w:r w:rsidRPr="4F3CD996">
        <w:rPr>
          <w:b/>
          <w:bCs/>
          <w:lang w:val="es-DO"/>
        </w:rPr>
        <w:t>Proyección y línea operativa para el año 2026</w:t>
      </w:r>
    </w:p>
    <w:p w14:paraId="42CD6E1C" w14:textId="200504CE" w:rsidR="00513546" w:rsidRPr="00513546" w:rsidRDefault="13BEEFB4" w:rsidP="4F3CD996">
      <w:pPr>
        <w:spacing w:line="360" w:lineRule="auto"/>
        <w:jc w:val="both"/>
        <w:rPr>
          <w:lang w:val="es-DO"/>
        </w:rPr>
      </w:pPr>
      <w:r w:rsidRPr="4F3CD996">
        <w:rPr>
          <w:b/>
          <w:bCs/>
          <w:lang w:val="es-DO"/>
        </w:rPr>
        <w:t>El año de la expansión territorial del Ministerio de la Juventud</w:t>
      </w:r>
    </w:p>
    <w:p w14:paraId="5E060E26" w14:textId="38957DFC" w:rsidR="00513546" w:rsidRPr="00513546" w:rsidRDefault="13BEEFB4" w:rsidP="4F3CD996">
      <w:pPr>
        <w:spacing w:line="360" w:lineRule="auto"/>
        <w:jc w:val="both"/>
        <w:rPr>
          <w:lang w:val="es-DO"/>
        </w:rPr>
      </w:pPr>
      <w:r w:rsidRPr="4F3CD996">
        <w:rPr>
          <w:lang w:val="es-DO"/>
        </w:rPr>
        <w:t xml:space="preserve">De cara al año 2026, y en coherencia con el </w:t>
      </w:r>
      <w:r w:rsidRPr="4F3CD996">
        <w:rPr>
          <w:b/>
          <w:bCs/>
          <w:lang w:val="es-DO"/>
        </w:rPr>
        <w:t>Plan Estratégico Institucional 2025–2028</w:t>
      </w:r>
      <w:r w:rsidRPr="4F3CD996">
        <w:rPr>
          <w:lang w:val="es-DO"/>
        </w:rPr>
        <w:t xml:space="preserve"> y la visión de desarrollo impulsada por el presidente Luis Abinader, el Ministerio de la Juventud asume una nueva etapa: </w:t>
      </w:r>
      <w:r w:rsidRPr="4F3CD996">
        <w:rPr>
          <w:b/>
          <w:bCs/>
          <w:lang w:val="es-DO"/>
        </w:rPr>
        <w:t>el año de la expansión territorial de la política pública de juventud</w:t>
      </w:r>
      <w:r w:rsidRPr="4F3CD996">
        <w:rPr>
          <w:lang w:val="es-DO"/>
        </w:rPr>
        <w:t>.</w:t>
      </w:r>
    </w:p>
    <w:p w14:paraId="2959A9D0" w14:textId="3346CC14" w:rsidR="00513546" w:rsidRPr="00513546" w:rsidRDefault="13BEEFB4" w:rsidP="4F3CD996">
      <w:pPr>
        <w:spacing w:line="360" w:lineRule="auto"/>
        <w:jc w:val="both"/>
        <w:rPr>
          <w:lang w:val="es-DO"/>
        </w:rPr>
      </w:pPr>
      <w:r w:rsidRPr="4F3CD996">
        <w:rPr>
          <w:lang w:val="es-DO"/>
        </w:rPr>
        <w:t xml:space="preserve">Nuestro compromiso es claro: </w:t>
      </w:r>
      <w:r w:rsidRPr="4F3CD996">
        <w:rPr>
          <w:b/>
          <w:bCs/>
          <w:lang w:val="es-DO"/>
        </w:rPr>
        <w:t>ningún rincón del país donde haya un joven puede quedarse atrás</w:t>
      </w:r>
      <w:r w:rsidRPr="4F3CD996">
        <w:rPr>
          <w:lang w:val="es-DO"/>
        </w:rPr>
        <w:t xml:space="preserve">. En ese sentido, el 2026 estará marcado por la ampliación y profundización de los programas </w:t>
      </w:r>
      <w:r w:rsidRPr="4F3CD996">
        <w:rPr>
          <w:lang w:val="es-DO"/>
        </w:rPr>
        <w:lastRenderedPageBreak/>
        <w:t xml:space="preserve">esenciales que ya han demostrado impacto, como </w:t>
      </w:r>
      <w:r w:rsidRPr="4F3CD996">
        <w:rPr>
          <w:b/>
          <w:bCs/>
          <w:lang w:val="es-DO"/>
        </w:rPr>
        <w:t>Juventud con B de Barrio</w:t>
      </w:r>
      <w:r w:rsidRPr="4F3CD996">
        <w:rPr>
          <w:lang w:val="es-DO"/>
        </w:rPr>
        <w:t xml:space="preserve">, los </w:t>
      </w:r>
      <w:r w:rsidRPr="4F3CD996">
        <w:rPr>
          <w:b/>
          <w:bCs/>
          <w:lang w:val="es-DO"/>
        </w:rPr>
        <w:t>hackatones juveniles</w:t>
      </w:r>
      <w:r w:rsidRPr="4F3CD996">
        <w:rPr>
          <w:lang w:val="es-DO"/>
        </w:rPr>
        <w:t xml:space="preserve">, </w:t>
      </w:r>
      <w:r w:rsidRPr="4F3CD996">
        <w:rPr>
          <w:b/>
          <w:bCs/>
          <w:lang w:val="es-DO"/>
        </w:rPr>
        <w:t>Mi Primera Oportunidad</w:t>
      </w:r>
      <w:r w:rsidRPr="4F3CD996">
        <w:rPr>
          <w:lang w:val="es-DO"/>
        </w:rPr>
        <w:t xml:space="preserve"> y las iniciativas de bienestar integral, garantizando mayor cobertura, </w:t>
      </w:r>
      <w:r w:rsidR="5574589C" w:rsidRPr="4F3CD996">
        <w:rPr>
          <w:lang w:val="es-DO"/>
        </w:rPr>
        <w:t>mayor frecuencia y articulación</w:t>
      </w:r>
      <w:r w:rsidRPr="4F3CD996">
        <w:rPr>
          <w:lang w:val="es-DO"/>
        </w:rPr>
        <w:t xml:space="preserve"> con otras instituciones del Estado.</w:t>
      </w:r>
    </w:p>
    <w:p w14:paraId="6FD45A84" w14:textId="4873265F" w:rsidR="00513546" w:rsidRPr="00513546" w:rsidRDefault="13BEEFB4" w:rsidP="4F3CD996">
      <w:pPr>
        <w:spacing w:line="360" w:lineRule="auto"/>
        <w:jc w:val="both"/>
        <w:rPr>
          <w:lang w:val="es-DO"/>
        </w:rPr>
      </w:pPr>
      <w:r w:rsidRPr="4F3CD996">
        <w:rPr>
          <w:lang w:val="es-DO"/>
        </w:rPr>
        <w:t xml:space="preserve">Un eje central de esta expansión será la puesta en marcha y consolidación de las </w:t>
      </w:r>
      <w:r w:rsidRPr="4F3CD996">
        <w:rPr>
          <w:b/>
          <w:bCs/>
          <w:lang w:val="es-DO"/>
        </w:rPr>
        <w:t>Ventanillas Únicas de Oportunidades (VUO)</w:t>
      </w:r>
      <w:r w:rsidRPr="4F3CD996">
        <w:rPr>
          <w:lang w:val="es-DO"/>
        </w:rPr>
        <w:t xml:space="preserve">, concebidas como espacios territoriales donde las y los jóvenes puedan </w:t>
      </w:r>
      <w:r w:rsidRPr="4F3CD996">
        <w:rPr>
          <w:b/>
          <w:bCs/>
          <w:lang w:val="es-DO"/>
        </w:rPr>
        <w:t>acceder de manera directa y ordenada a las oportunidades del Estado</w:t>
      </w:r>
      <w:r w:rsidRPr="4F3CD996">
        <w:rPr>
          <w:lang w:val="es-DO"/>
        </w:rPr>
        <w:t>, desde formación y empleo, hasta salud, emprendimiento y acompañamiento social. Las VUO representan un cambio estructural en la forma de acercar la política pública a la juventud, eliminando barreras y acercando soluciones.</w:t>
      </w:r>
    </w:p>
    <w:p w14:paraId="40A15E82" w14:textId="51DFB17A" w:rsidR="00513546" w:rsidRPr="00513546" w:rsidRDefault="13BEEFB4" w:rsidP="4F3CD996">
      <w:pPr>
        <w:spacing w:line="360" w:lineRule="auto"/>
        <w:jc w:val="both"/>
        <w:rPr>
          <w:lang w:val="es-DO"/>
        </w:rPr>
      </w:pPr>
      <w:r w:rsidRPr="4F3CD996">
        <w:rPr>
          <w:lang w:val="es-DO"/>
        </w:rPr>
        <w:t xml:space="preserve">Asimismo, el deporte se integrará como una herramienta clave de inclusión y cohesión social a través del programa </w:t>
      </w:r>
      <w:r w:rsidRPr="4F3CD996">
        <w:rPr>
          <w:b/>
          <w:bCs/>
          <w:lang w:val="es-DO"/>
        </w:rPr>
        <w:t>Una Cancha Pa’ Mi Barrio</w:t>
      </w:r>
      <w:r w:rsidRPr="4F3CD996">
        <w:rPr>
          <w:lang w:val="es-DO"/>
        </w:rPr>
        <w:t>, que llevará espacios deportivos a comunidades vulnerables, promoviendo la convivencia, la disciplina, el uso positivo del tiempo libre y la construcción de tejido social desde la juventud.</w:t>
      </w:r>
    </w:p>
    <w:p w14:paraId="09B37214" w14:textId="78A8E434" w:rsidR="00513546" w:rsidRPr="00513546" w:rsidRDefault="13BEEFB4" w:rsidP="4F3CD996">
      <w:pPr>
        <w:spacing w:line="360" w:lineRule="auto"/>
        <w:jc w:val="both"/>
        <w:rPr>
          <w:lang w:val="es-DO"/>
        </w:rPr>
      </w:pPr>
      <w:r w:rsidRPr="4F3CD996">
        <w:rPr>
          <w:lang w:val="es-DO"/>
        </w:rPr>
        <w:t xml:space="preserve">El 2026 será también un año para </w:t>
      </w:r>
      <w:r w:rsidRPr="4F3CD996">
        <w:rPr>
          <w:b/>
          <w:bCs/>
          <w:lang w:val="es-DO"/>
        </w:rPr>
        <w:t>profundizar la política pública basada en datos y evidencia</w:t>
      </w:r>
      <w:r w:rsidRPr="4F3CD996">
        <w:rPr>
          <w:lang w:val="es-DO"/>
        </w:rPr>
        <w:t xml:space="preserve">. Continuaremos fortaleciendo los sistemas de información, el monitoreo del desempeño y la evaluación de resultados, demostrando que el enfoque de </w:t>
      </w:r>
      <w:r w:rsidRPr="4F3CD996">
        <w:rPr>
          <w:b/>
          <w:bCs/>
          <w:lang w:val="es-DO"/>
        </w:rPr>
        <w:t>science of delivery</w:t>
      </w:r>
      <w:r w:rsidRPr="4F3CD996">
        <w:rPr>
          <w:lang w:val="es-DO"/>
        </w:rPr>
        <w:t xml:space="preserve"> no es una consigna, sino una forma concreta de gobernar: planificar con rigor, ejecutar con disciplina y corregir a tiempo.</w:t>
      </w:r>
    </w:p>
    <w:p w14:paraId="442C1C5E" w14:textId="52255332" w:rsidR="00513546" w:rsidRPr="00513546" w:rsidRDefault="13BEEFB4" w:rsidP="4F3CD996">
      <w:pPr>
        <w:spacing w:line="360" w:lineRule="auto"/>
        <w:jc w:val="both"/>
        <w:rPr>
          <w:lang w:val="es-DO"/>
        </w:rPr>
      </w:pPr>
      <w:r w:rsidRPr="4F3CD996">
        <w:rPr>
          <w:lang w:val="es-DO"/>
        </w:rPr>
        <w:t xml:space="preserve">Seguiremos impulsando la participación juvenil, el liderazgo, la innovación y la proyección internacional del talento joven dominicano, consolidando el </w:t>
      </w:r>
      <w:r w:rsidRPr="4F3CD996">
        <w:rPr>
          <w:b/>
          <w:bCs/>
          <w:lang w:val="es-DO"/>
        </w:rPr>
        <w:t>Plan Nacional de la Juventud</w:t>
      </w:r>
      <w:r w:rsidRPr="4F3CD996">
        <w:rPr>
          <w:lang w:val="es-DO"/>
        </w:rPr>
        <w:t xml:space="preserve">, los espacios de consulta territorial y los programas de movilidad, </w:t>
      </w:r>
      <w:r w:rsidRPr="4F3CD996">
        <w:rPr>
          <w:lang w:val="es-DO"/>
        </w:rPr>
        <w:lastRenderedPageBreak/>
        <w:t>formación y reconocimiento, en coherencia con los compromisos nacionales e internacionales del país.</w:t>
      </w:r>
    </w:p>
    <w:p w14:paraId="6B491757" w14:textId="21888C85" w:rsidR="00513546" w:rsidRPr="00513546" w:rsidRDefault="13BEEFB4" w:rsidP="4F3CD996">
      <w:pPr>
        <w:spacing w:line="360" w:lineRule="auto"/>
        <w:jc w:val="both"/>
        <w:rPr>
          <w:lang w:val="es-DO"/>
        </w:rPr>
      </w:pPr>
      <w:r w:rsidRPr="4F3CD996">
        <w:rPr>
          <w:lang w:val="es-DO"/>
        </w:rPr>
        <w:t xml:space="preserve">Esta Memoria Institucional recoge los avances de un período de consolidación, pero también </w:t>
      </w:r>
      <w:r w:rsidRPr="4F3CD996">
        <w:rPr>
          <w:b/>
          <w:bCs/>
          <w:lang w:val="es-DO"/>
        </w:rPr>
        <w:t>marca el punto de partida de una nueva etapa</w:t>
      </w:r>
      <w:r w:rsidRPr="4F3CD996">
        <w:rPr>
          <w:lang w:val="es-DO"/>
        </w:rPr>
        <w:t xml:space="preserve">. Con el liderazgo del presidente Luis Abinader, y con una juventud cada vez más protagonista, el Ministerio de la Juventud continuará trabajando para que </w:t>
      </w:r>
      <w:r w:rsidRPr="4F3CD996">
        <w:rPr>
          <w:b/>
          <w:bCs/>
          <w:lang w:val="es-DO"/>
        </w:rPr>
        <w:t>cada joven dominicano tenga más oportunidades, más protección y más razones para creer en su país</w:t>
      </w:r>
      <w:r w:rsidRPr="4F3CD996">
        <w:rPr>
          <w:lang w:val="es-DO"/>
        </w:rPr>
        <w:t>.</w:t>
      </w:r>
    </w:p>
    <w:p w14:paraId="1687340E" w14:textId="77777777" w:rsidR="00D10866" w:rsidRDefault="00D10866" w:rsidP="29E3F8D6">
      <w:pPr>
        <w:pStyle w:val="Ttulo1"/>
        <w:rPr>
          <w:lang w:val="es-DO"/>
        </w:rPr>
      </w:pPr>
      <w:bookmarkStart w:id="2" w:name="_Toc116070377"/>
      <w:bookmarkStart w:id="3" w:name="_Toc217058325"/>
      <w:r>
        <w:rPr>
          <w:lang w:val="es-DO"/>
        </w:rPr>
        <w:br/>
      </w:r>
    </w:p>
    <w:p w14:paraId="649D29AD" w14:textId="5BE4A805" w:rsidR="001240D0" w:rsidRPr="00E174C2" w:rsidRDefault="00D10866" w:rsidP="29E3F8D6">
      <w:pPr>
        <w:pStyle w:val="Ttulo1"/>
        <w:rPr>
          <w:lang w:val="es-DO"/>
        </w:rPr>
      </w:pPr>
      <w:r>
        <w:rPr>
          <w:lang w:val="es-DO"/>
        </w:rPr>
        <w:br w:type="column"/>
      </w:r>
      <w:r w:rsidRPr="00E174C2">
        <w:rPr>
          <w:lang w:val="es-DO"/>
        </w:rPr>
        <w:lastRenderedPageBreak/>
        <w:t>Resumen Ejecutivo</w:t>
      </w:r>
      <w:bookmarkEnd w:id="2"/>
      <w:bookmarkEnd w:id="3"/>
    </w:p>
    <w:p w14:paraId="7C54AF21" w14:textId="26B7214D" w:rsidR="001240D0" w:rsidRPr="00E174C2" w:rsidRDefault="00125D46" w:rsidP="29E3F8D6">
      <w:pPr>
        <w:jc w:val="both"/>
        <w:rPr>
          <w:rFonts w:eastAsia="Calibri"/>
          <w:color w:val="767171" w:themeColor="background2" w:themeShade="80"/>
          <w:sz w:val="18"/>
          <w:szCs w:val="18"/>
          <w:lang w:val="es-DO"/>
        </w:rPr>
      </w:pPr>
      <w:r w:rsidRPr="0082260F">
        <w:rPr>
          <w:rFonts w:eastAsia="Calibri"/>
          <w:noProof/>
          <w:color w:val="4C4747"/>
          <w:sz w:val="18"/>
          <w:lang w:val="es-DO" w:eastAsia="es-DO"/>
        </w:rPr>
        <mc:AlternateContent>
          <mc:Choice Requires="wps">
            <w:drawing>
              <wp:anchor distT="0" distB="0" distL="114300" distR="114300" simplePos="0" relativeHeight="251658247" behindDoc="0" locked="0" layoutInCell="1" allowOverlap="1" wp14:anchorId="5383067F" wp14:editId="3BE11709">
                <wp:simplePos x="0" y="0"/>
                <wp:positionH relativeFrom="margin">
                  <wp:align>center</wp:align>
                </wp:positionH>
                <wp:positionV relativeFrom="paragraph">
                  <wp:posOffset>100625</wp:posOffset>
                </wp:positionV>
                <wp:extent cx="463550" cy="0"/>
                <wp:effectExtent l="0" t="19050" r="50800" b="3810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57150"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B98882" id="Straight Connector 21" o:spid="_x0000_s1026" style="position:absolute;z-index:251658247;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7.9pt" to="36.5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" strokecolor="#ee2a24" strokeweight="4.5pt">
                <v:stroke joinstyle="miter"/>
                <w10:wrap anchorx="margin"/>
              </v:line>
            </w:pict>
          </mc:Fallback>
        </mc:AlternateContent>
      </w:r>
    </w:p>
    <w:p w14:paraId="57CF8AA9" w14:textId="6328F7DD" w:rsidR="001240D0" w:rsidRPr="00E174C2" w:rsidRDefault="32DC18CF" w:rsidP="29E3F8D6">
      <w:pPr>
        <w:jc w:val="center"/>
        <w:rPr>
          <w:rFonts w:eastAsia="Calibri"/>
          <w:color w:val="767171" w:themeColor="background2" w:themeShade="80"/>
          <w:lang w:val="es-DO"/>
        </w:rPr>
      </w:pPr>
      <w:r w:rsidRPr="00E174C2">
        <w:rPr>
          <w:rFonts w:eastAsia="Calibri"/>
          <w:color w:val="767171" w:themeColor="background2" w:themeShade="80"/>
          <w:lang w:val="es-DO"/>
        </w:rPr>
        <w:t xml:space="preserve">Memoria </w:t>
      </w:r>
      <w:r w:rsidR="614E2FC1" w:rsidRPr="00E174C2">
        <w:rPr>
          <w:rFonts w:eastAsia="Calibri"/>
          <w:color w:val="767171" w:themeColor="background2" w:themeShade="80"/>
          <w:lang w:val="es-DO"/>
        </w:rPr>
        <w:t>I</w:t>
      </w:r>
      <w:r w:rsidRPr="00E174C2">
        <w:rPr>
          <w:rFonts w:eastAsia="Calibri"/>
          <w:color w:val="767171" w:themeColor="background2" w:themeShade="80"/>
          <w:lang w:val="es-DO"/>
        </w:rPr>
        <w:t>nstitucional</w:t>
      </w:r>
      <w:r w:rsidR="42A00846" w:rsidRPr="00E174C2">
        <w:rPr>
          <w:rFonts w:eastAsia="Calibri"/>
          <w:color w:val="767171" w:themeColor="background2" w:themeShade="80"/>
          <w:lang w:val="es-DO"/>
        </w:rPr>
        <w:t xml:space="preserve"> </w:t>
      </w:r>
      <w:r w:rsidR="254F2801" w:rsidRPr="00E174C2">
        <w:rPr>
          <w:rFonts w:eastAsia="Calibri"/>
          <w:color w:val="767171" w:themeColor="background2" w:themeShade="80"/>
          <w:lang w:val="es-DO"/>
        </w:rPr>
        <w:t>202</w:t>
      </w:r>
      <w:r w:rsidR="2EF50114" w:rsidRPr="00E174C2">
        <w:rPr>
          <w:rFonts w:eastAsia="Calibri"/>
          <w:color w:val="767171" w:themeColor="background2" w:themeShade="80"/>
          <w:lang w:val="es-DO"/>
        </w:rPr>
        <w:t>5</w:t>
      </w:r>
    </w:p>
    <w:p w14:paraId="400DCFCC" w14:textId="64E24C9E" w:rsidR="5DEAC5B0" w:rsidRPr="00E174C2" w:rsidRDefault="0C8CD1E8" w:rsidP="29E3F8D6">
      <w:pPr>
        <w:spacing w:before="240" w:after="240" w:line="360" w:lineRule="auto"/>
        <w:jc w:val="both"/>
        <w:rPr>
          <w:rFonts w:eastAsia="Times New Roman"/>
          <w:noProof/>
          <w:lang w:val="es-DO"/>
        </w:rPr>
      </w:pPr>
      <w:r w:rsidRPr="00E174C2">
        <w:rPr>
          <w:rFonts w:eastAsia="Times New Roman"/>
          <w:noProof/>
          <w:lang w:val="es-DO"/>
        </w:rPr>
        <w:t xml:space="preserve">El año 2025 </w:t>
      </w:r>
      <w:r w:rsidR="06BDAC1E" w:rsidRPr="00E174C2">
        <w:rPr>
          <w:rFonts w:eastAsia="Times New Roman"/>
          <w:noProof/>
          <w:lang w:val="es-DO"/>
        </w:rPr>
        <w:t xml:space="preserve">ha sido un año de fortalecimiento </w:t>
      </w:r>
      <w:r w:rsidRPr="00E174C2">
        <w:rPr>
          <w:rFonts w:eastAsia="Times New Roman"/>
          <w:noProof/>
          <w:lang w:val="es-DO"/>
        </w:rPr>
        <w:t>para el Ministerio de la Juventud</w:t>
      </w:r>
      <w:r w:rsidR="10260057" w:rsidRPr="00E174C2">
        <w:rPr>
          <w:rFonts w:eastAsia="Times New Roman"/>
          <w:noProof/>
          <w:lang w:val="es-DO"/>
        </w:rPr>
        <w:t>, u</w:t>
      </w:r>
      <w:r w:rsidRPr="00E174C2">
        <w:rPr>
          <w:rFonts w:eastAsia="Times New Roman"/>
          <w:noProof/>
          <w:lang w:val="es-DO"/>
        </w:rPr>
        <w:t xml:space="preserve">n periodo en el que la institución no solo </w:t>
      </w:r>
      <w:r w:rsidR="1BE7FDC7" w:rsidRPr="00E174C2">
        <w:rPr>
          <w:rFonts w:eastAsia="Times New Roman"/>
          <w:noProof/>
          <w:lang w:val="es-DO"/>
        </w:rPr>
        <w:t>robusteci</w:t>
      </w:r>
      <w:r w:rsidRPr="00E174C2">
        <w:rPr>
          <w:rFonts w:eastAsia="Times New Roman"/>
          <w:noProof/>
          <w:lang w:val="es-DO"/>
        </w:rPr>
        <w:t xml:space="preserve">ó sus políticas y programas, sino que </w:t>
      </w:r>
      <w:r w:rsidRPr="00E174C2">
        <w:rPr>
          <w:rFonts w:eastAsia="Times New Roman"/>
          <w:b/>
          <w:bCs/>
          <w:noProof/>
          <w:lang w:val="es-DO"/>
        </w:rPr>
        <w:t>acercó como nunca antes las oportunidades a las juventudes dominicanas</w:t>
      </w:r>
      <w:r w:rsidRPr="00E174C2">
        <w:rPr>
          <w:rFonts w:eastAsia="Times New Roman"/>
          <w:noProof/>
          <w:lang w:val="es-DO"/>
        </w:rPr>
        <w:t>, ampliando su presencia en los territorios, profundizando los procesos de inclusión y abriendo nuevos caminos para el desarrollo integral de miles de jóvenes en todo el país.</w:t>
      </w:r>
    </w:p>
    <w:p w14:paraId="7FCD1885" w14:textId="66597286" w:rsidR="5DEAC5B0" w:rsidRPr="00E174C2" w:rsidRDefault="0C8CD1E8" w:rsidP="4C1E87DE">
      <w:pPr>
        <w:spacing w:before="240" w:after="240" w:line="360" w:lineRule="auto"/>
        <w:jc w:val="both"/>
        <w:rPr>
          <w:rFonts w:eastAsia="Times New Roman"/>
          <w:noProof/>
          <w:lang w:val="es-DO"/>
        </w:rPr>
      </w:pPr>
      <w:r w:rsidRPr="00E174C2">
        <w:rPr>
          <w:rFonts w:eastAsia="Times New Roman"/>
          <w:noProof/>
          <w:lang w:val="es-DO"/>
        </w:rPr>
        <w:t xml:space="preserve">A lo largo del año, cada programa, cada intervención comunitaria y cada espacio de formación respondió a una misma convicción: </w:t>
      </w:r>
      <w:r w:rsidRPr="00E174C2">
        <w:rPr>
          <w:rFonts w:eastAsia="Times New Roman"/>
          <w:b/>
          <w:bCs/>
          <w:noProof/>
          <w:lang w:val="es-DO"/>
        </w:rPr>
        <w:t>la juventud es motor de transformación</w:t>
      </w:r>
      <w:r w:rsidRPr="00E174C2">
        <w:rPr>
          <w:rFonts w:eastAsia="Times New Roman"/>
          <w:noProof/>
          <w:lang w:val="es-DO"/>
        </w:rPr>
        <w:t>, y el rol del Estado es garantizar que cada joven, sin importar su origen ni sus condiciones, tenga acceso real a educación, salud, emprendimiento, cultura, participación y protección social</w:t>
      </w:r>
      <w:r w:rsidR="07C529E6" w:rsidRPr="00E174C2">
        <w:rPr>
          <w:rFonts w:eastAsia="Times New Roman"/>
          <w:noProof/>
          <w:lang w:val="es-DO"/>
        </w:rPr>
        <w:t>, impactando a</w:t>
      </w:r>
      <w:r w:rsidR="538AC5C3" w:rsidRPr="00E174C2">
        <w:rPr>
          <w:rFonts w:eastAsia="Times New Roman"/>
          <w:noProof/>
          <w:lang w:val="es-DO"/>
        </w:rPr>
        <w:t xml:space="preserve"> </w:t>
      </w:r>
      <w:r w:rsidR="4B1B4B57" w:rsidRPr="1BED36EF">
        <w:rPr>
          <w:rFonts w:eastAsia="Times New Roman"/>
          <w:b/>
          <w:bCs/>
          <w:noProof/>
          <w:lang w:val="es-DO"/>
        </w:rPr>
        <w:t>59</w:t>
      </w:r>
      <w:r w:rsidR="0C871071" w:rsidRPr="0B6AD005">
        <w:rPr>
          <w:rFonts w:eastAsia="Times New Roman"/>
          <w:b/>
          <w:bCs/>
          <w:noProof/>
          <w:lang w:val="es-DO"/>
        </w:rPr>
        <w:t>,</w:t>
      </w:r>
      <w:r w:rsidR="29026CD9" w:rsidRPr="0B6AD005">
        <w:rPr>
          <w:rFonts w:eastAsia="Times New Roman"/>
          <w:b/>
          <w:bCs/>
          <w:noProof/>
          <w:lang w:val="es-DO"/>
        </w:rPr>
        <w:t>947</w:t>
      </w:r>
      <w:r w:rsidR="538AC5C3" w:rsidRPr="00E174C2">
        <w:rPr>
          <w:rFonts w:eastAsia="Times New Roman"/>
          <w:b/>
          <w:bCs/>
          <w:noProof/>
          <w:lang w:val="es-DO"/>
        </w:rPr>
        <w:t xml:space="preserve"> </w:t>
      </w:r>
      <w:r w:rsidR="07C529E6" w:rsidRPr="00E174C2">
        <w:rPr>
          <w:rFonts w:eastAsia="Times New Roman"/>
          <w:b/>
          <w:bCs/>
          <w:noProof/>
          <w:lang w:val="es-DO"/>
        </w:rPr>
        <w:t>adolescentes y jovenes en todo el país</w:t>
      </w:r>
      <w:r w:rsidRPr="00E174C2">
        <w:rPr>
          <w:rFonts w:eastAsia="Times New Roman"/>
          <w:b/>
          <w:bCs/>
          <w:noProof/>
          <w:lang w:val="es-DO"/>
        </w:rPr>
        <w:t>.</w:t>
      </w:r>
    </w:p>
    <w:p w14:paraId="341E8F4A" w14:textId="55C6E029" w:rsidR="395B3616" w:rsidRPr="00E174C2" w:rsidRDefault="644949E0" w:rsidP="4C1E87DE">
      <w:pPr>
        <w:spacing w:before="240" w:after="240" w:line="360" w:lineRule="auto"/>
        <w:jc w:val="both"/>
        <w:rPr>
          <w:rFonts w:eastAsia="Times New Roman"/>
          <w:b/>
          <w:bCs/>
          <w:noProof/>
          <w:lang w:val="es-DO"/>
        </w:rPr>
      </w:pPr>
      <w:r w:rsidRPr="00E174C2">
        <w:rPr>
          <w:rFonts w:eastAsia="Times New Roman"/>
          <w:b/>
          <w:bCs/>
          <w:noProof/>
          <w:lang w:val="es-DO"/>
        </w:rPr>
        <w:t>Planificación para la inclusión:</w:t>
      </w:r>
    </w:p>
    <w:p w14:paraId="7D93D3FE" w14:textId="75B2BF05" w:rsidR="5DEAC5B0" w:rsidRPr="00E174C2" w:rsidRDefault="0C8CD1E8" w:rsidP="29E3F8D6">
      <w:pPr>
        <w:spacing w:before="240" w:after="240" w:line="360" w:lineRule="auto"/>
        <w:jc w:val="both"/>
        <w:rPr>
          <w:rFonts w:eastAsia="Times New Roman"/>
          <w:noProof/>
          <w:lang w:val="es-DO"/>
        </w:rPr>
      </w:pPr>
      <w:r w:rsidRPr="00E174C2">
        <w:rPr>
          <w:rFonts w:eastAsia="Times New Roman"/>
          <w:noProof/>
          <w:lang w:val="es-DO"/>
        </w:rPr>
        <w:t>L</w:t>
      </w:r>
      <w:r w:rsidR="738E6764" w:rsidRPr="00E174C2">
        <w:rPr>
          <w:rFonts w:eastAsia="Times New Roman"/>
          <w:noProof/>
          <w:lang w:val="es-DO"/>
        </w:rPr>
        <w:t xml:space="preserve">a ejecución del </w:t>
      </w:r>
      <w:r w:rsidRPr="00E174C2">
        <w:rPr>
          <w:rFonts w:eastAsia="Times New Roman"/>
          <w:noProof/>
          <w:lang w:val="es-DO"/>
        </w:rPr>
        <w:t xml:space="preserve"> P</w:t>
      </w:r>
      <w:r w:rsidR="08E66D91" w:rsidRPr="00E174C2">
        <w:rPr>
          <w:rFonts w:eastAsia="Times New Roman"/>
          <w:noProof/>
          <w:lang w:val="es-DO"/>
        </w:rPr>
        <w:t xml:space="preserve">lan </w:t>
      </w:r>
      <w:r w:rsidRPr="00E174C2">
        <w:rPr>
          <w:rFonts w:eastAsia="Times New Roman"/>
          <w:noProof/>
          <w:lang w:val="es-DO"/>
        </w:rPr>
        <w:t>O</w:t>
      </w:r>
      <w:r w:rsidR="6CD12EF6" w:rsidRPr="00E174C2">
        <w:rPr>
          <w:rFonts w:eastAsia="Times New Roman"/>
          <w:noProof/>
          <w:lang w:val="es-DO"/>
        </w:rPr>
        <w:t xml:space="preserve">perativo </w:t>
      </w:r>
      <w:r w:rsidRPr="00E174C2">
        <w:rPr>
          <w:rFonts w:eastAsia="Times New Roman"/>
          <w:noProof/>
          <w:lang w:val="es-DO"/>
        </w:rPr>
        <w:t>A</w:t>
      </w:r>
      <w:r w:rsidR="6D32DC68" w:rsidRPr="00E174C2">
        <w:rPr>
          <w:rFonts w:eastAsia="Times New Roman"/>
          <w:noProof/>
          <w:lang w:val="es-DO"/>
        </w:rPr>
        <w:t>nual</w:t>
      </w:r>
      <w:r w:rsidRPr="00E174C2">
        <w:rPr>
          <w:rFonts w:eastAsia="Times New Roman"/>
          <w:noProof/>
          <w:lang w:val="es-DO"/>
        </w:rPr>
        <w:t xml:space="preserve"> correspondiente al </w:t>
      </w:r>
      <w:r w:rsidR="10170706" w:rsidRPr="00E174C2">
        <w:rPr>
          <w:rFonts w:eastAsia="Times New Roman"/>
          <w:noProof/>
          <w:lang w:val="es-DO"/>
        </w:rPr>
        <w:t>2025, alcanzó</w:t>
      </w:r>
      <w:r w:rsidRPr="00E174C2">
        <w:rPr>
          <w:rFonts w:eastAsia="Times New Roman"/>
          <w:noProof/>
          <w:lang w:val="es-DO"/>
        </w:rPr>
        <w:t xml:space="preserve"> más del </w:t>
      </w:r>
      <w:r w:rsidR="7F9DF923" w:rsidRPr="00E174C2">
        <w:rPr>
          <w:rFonts w:eastAsia="Times New Roman"/>
          <w:b/>
          <w:bCs/>
          <w:noProof/>
          <w:lang w:val="es-DO"/>
        </w:rPr>
        <w:t>96</w:t>
      </w:r>
      <w:r w:rsidRPr="00E174C2">
        <w:rPr>
          <w:rFonts w:eastAsia="Times New Roman"/>
          <w:b/>
          <w:bCs/>
          <w:noProof/>
          <w:lang w:val="es-DO"/>
        </w:rPr>
        <w:t xml:space="preserve"> % de</w:t>
      </w:r>
      <w:r w:rsidR="78B3BD8A" w:rsidRPr="00E174C2">
        <w:rPr>
          <w:rFonts w:eastAsia="Times New Roman"/>
          <w:b/>
          <w:bCs/>
          <w:noProof/>
          <w:lang w:val="es-DO"/>
        </w:rPr>
        <w:t xml:space="preserve"> cumplimiento</w:t>
      </w:r>
      <w:r w:rsidRPr="00E174C2">
        <w:rPr>
          <w:rFonts w:eastAsia="Times New Roman"/>
          <w:b/>
          <w:bCs/>
          <w:noProof/>
          <w:lang w:val="es-DO"/>
        </w:rPr>
        <w:t xml:space="preserve"> las metas institucionales</w:t>
      </w:r>
      <w:r w:rsidRPr="00E174C2">
        <w:rPr>
          <w:rFonts w:eastAsia="Times New Roman"/>
          <w:noProof/>
          <w:lang w:val="es-DO"/>
        </w:rPr>
        <w:t>, mostrando un compromiso sostenido de todas las áreas del Ministerio y una clara orientación hacia el impacto social y territorial.</w:t>
      </w:r>
    </w:p>
    <w:p w14:paraId="05646F09" w14:textId="729DFBD3" w:rsidR="35FA2319" w:rsidRPr="00E174C2" w:rsidRDefault="6FFED3BD" w:rsidP="29E3F8D6">
      <w:pPr>
        <w:spacing w:before="240" w:after="240" w:line="360" w:lineRule="auto"/>
        <w:jc w:val="both"/>
        <w:rPr>
          <w:rFonts w:eastAsia="Times New Roman"/>
          <w:noProof/>
          <w:lang w:val="es-DO"/>
        </w:rPr>
      </w:pPr>
      <w:r w:rsidRPr="00E174C2">
        <w:rPr>
          <w:rFonts w:eastAsia="Times New Roman"/>
          <w:noProof/>
          <w:lang w:val="es-DO"/>
        </w:rPr>
        <w:t>L</w:t>
      </w:r>
      <w:r w:rsidR="0C8CD1E8" w:rsidRPr="00E174C2">
        <w:rPr>
          <w:rFonts w:eastAsia="Times New Roman"/>
          <w:noProof/>
          <w:lang w:val="es-DO"/>
        </w:rPr>
        <w:t>os programas misionales del Ministerio vivieron uno de sus mejores años. Con un</w:t>
      </w:r>
      <w:r w:rsidR="251FC61C" w:rsidRPr="00E174C2">
        <w:rPr>
          <w:rFonts w:eastAsia="Times New Roman"/>
          <w:noProof/>
          <w:lang w:val="es-DO"/>
        </w:rPr>
        <w:t xml:space="preserve"> impacto</w:t>
      </w:r>
      <w:r w:rsidR="0C8CD1E8" w:rsidRPr="00E174C2">
        <w:rPr>
          <w:rFonts w:eastAsia="Times New Roman"/>
          <w:noProof/>
          <w:lang w:val="es-DO"/>
        </w:rPr>
        <w:t xml:space="preserve"> global superior al </w:t>
      </w:r>
      <w:r w:rsidR="0C8CD1E8" w:rsidRPr="00E174C2">
        <w:rPr>
          <w:rFonts w:eastAsia="Times New Roman"/>
          <w:b/>
          <w:bCs/>
          <w:noProof/>
          <w:lang w:val="es-DO"/>
        </w:rPr>
        <w:t>190 %</w:t>
      </w:r>
      <w:r w:rsidR="38C655E1" w:rsidRPr="00E174C2">
        <w:rPr>
          <w:rFonts w:eastAsia="Times New Roman"/>
          <w:b/>
          <w:bCs/>
          <w:noProof/>
          <w:lang w:val="es-DO"/>
        </w:rPr>
        <w:t xml:space="preserve"> </w:t>
      </w:r>
      <w:r w:rsidR="38C655E1" w:rsidRPr="00E174C2">
        <w:rPr>
          <w:rFonts w:eastAsia="Times New Roman"/>
          <w:noProof/>
          <w:lang w:val="es-DO"/>
        </w:rPr>
        <w:t>sobre lo planificado</w:t>
      </w:r>
      <w:r w:rsidR="0C8CD1E8" w:rsidRPr="00E174C2">
        <w:rPr>
          <w:rFonts w:eastAsia="Times New Roman"/>
          <w:noProof/>
          <w:lang w:val="es-DO"/>
        </w:rPr>
        <w:t xml:space="preserve">, las iniciativas de formación, salud integral, prevención, cultura y apoyo socioeducativo superaron ampliamente lo planificado, </w:t>
      </w:r>
      <w:r w:rsidR="0C8CD1E8" w:rsidRPr="00E174C2">
        <w:rPr>
          <w:rFonts w:eastAsia="Times New Roman"/>
          <w:noProof/>
          <w:lang w:val="es-DO"/>
        </w:rPr>
        <w:lastRenderedPageBreak/>
        <w:t>reflejando una demanda creciente y una institucionalidad que supo responder con oportunidad y calidad.</w:t>
      </w:r>
    </w:p>
    <w:p w14:paraId="46F8EC72" w14:textId="6CE207AC" w:rsidR="0C8CD1E8" w:rsidRPr="00E174C2" w:rsidRDefault="0C8CD1E8" w:rsidP="29E3F8D6">
      <w:pPr>
        <w:spacing w:before="299" w:after="299" w:line="360" w:lineRule="auto"/>
        <w:jc w:val="both"/>
        <w:rPr>
          <w:rFonts w:eastAsia="Times New Roman"/>
          <w:noProof/>
          <w:lang w:val="es-DO"/>
        </w:rPr>
      </w:pPr>
      <w:r w:rsidRPr="00E174C2">
        <w:rPr>
          <w:rFonts w:eastAsia="Times New Roman"/>
          <w:noProof/>
          <w:lang w:val="es-DO"/>
        </w:rPr>
        <w:t xml:space="preserve"> </w:t>
      </w:r>
      <w:r w:rsidR="4D8CBDA6" w:rsidRPr="00E174C2">
        <w:rPr>
          <w:rFonts w:eastAsia="Times New Roman"/>
          <w:b/>
          <w:bCs/>
          <w:noProof/>
          <w:lang w:val="es-DO"/>
        </w:rPr>
        <w:t>Ampliando oportunidades</w:t>
      </w:r>
    </w:p>
    <w:p w14:paraId="756B7B12" w14:textId="5CAF0F2F" w:rsidR="4D8CBDA6" w:rsidRPr="00E174C2" w:rsidRDefault="4D8CBDA6" w:rsidP="29E3F8D6">
      <w:pPr>
        <w:spacing w:before="240" w:after="240" w:line="360" w:lineRule="auto"/>
        <w:jc w:val="both"/>
        <w:rPr>
          <w:rFonts w:eastAsia="Times New Roman"/>
          <w:noProof/>
          <w:lang w:val="es-DO"/>
        </w:rPr>
      </w:pPr>
      <w:r w:rsidRPr="00E174C2">
        <w:rPr>
          <w:rFonts w:eastAsia="Times New Roman"/>
          <w:b/>
          <w:bCs/>
          <w:noProof/>
          <w:lang w:val="es-DO"/>
        </w:rPr>
        <w:t>Juventud con B de Barrio</w:t>
      </w:r>
      <w:r w:rsidRPr="00E174C2">
        <w:rPr>
          <w:rFonts w:eastAsia="Times New Roman"/>
          <w:noProof/>
          <w:lang w:val="es-DO"/>
        </w:rPr>
        <w:t xml:space="preserve"> se consolidó como el programa más cercano y transformador del Ministerio, llevando directamente a los territorios oportunidades, talleres, actividades deportivas, cultura y acompañamiento comunitario. Más allá de sus más de </w:t>
      </w:r>
      <w:r w:rsidRPr="00E174C2">
        <w:rPr>
          <w:rFonts w:eastAsia="Times New Roman"/>
          <w:b/>
          <w:bCs/>
          <w:noProof/>
          <w:lang w:val="es-DO"/>
        </w:rPr>
        <w:t>4,850 personas alcanzadas</w:t>
      </w:r>
      <w:r w:rsidRPr="00E174C2">
        <w:rPr>
          <w:rFonts w:eastAsia="Times New Roman"/>
          <w:noProof/>
          <w:lang w:val="es-DO"/>
        </w:rPr>
        <w:t>, su mayor impacto fue la movilización social generada: jóvenes empoderados, comunidades articuladas y una política pública que reconoce el talento y la creatividad de la juventud desde su propio entorno.</w:t>
      </w:r>
    </w:p>
    <w:p w14:paraId="2FB3C857" w14:textId="031BA2F3" w:rsidR="4D8CBDA6" w:rsidRPr="00E174C2" w:rsidRDefault="4D8CBDA6" w:rsidP="29E3F8D6">
      <w:pPr>
        <w:spacing w:before="240" w:after="240" w:line="360" w:lineRule="auto"/>
        <w:jc w:val="both"/>
        <w:rPr>
          <w:rFonts w:eastAsia="Times New Roman"/>
          <w:noProof/>
          <w:lang w:val="es-DO"/>
        </w:rPr>
      </w:pPr>
      <w:r w:rsidRPr="00E174C2">
        <w:rPr>
          <w:rFonts w:eastAsia="Times New Roman"/>
          <w:noProof/>
          <w:lang w:val="es-DO"/>
        </w:rPr>
        <w:t>Paralelamente, miles de jóvenes participaron en talleres de salud integral, prevención de embarazo adolescente, acciones STEAM y jornadas de acompañamiento psicosocial. El programa de becas siguió siendo un puente esencial para la continuidad educativa, especialmente para jóvenes de sectores históricamente vulnerabilizados.</w:t>
      </w:r>
    </w:p>
    <w:p w14:paraId="3B16EA46" w14:textId="17A82405" w:rsidR="4D8CBDA6" w:rsidRPr="00351064" w:rsidRDefault="4D8CBDA6" w:rsidP="29E3F8D6">
      <w:pPr>
        <w:spacing w:before="240" w:after="240" w:line="360" w:lineRule="auto"/>
        <w:jc w:val="both"/>
        <w:rPr>
          <w:rFonts w:eastAsia="Times New Roman"/>
          <w:noProof/>
          <w:lang w:val="es-DO"/>
        </w:rPr>
      </w:pPr>
      <w:r w:rsidRPr="00E174C2">
        <w:rPr>
          <w:rFonts w:eastAsia="Times New Roman"/>
          <w:noProof/>
          <w:lang w:val="es-DO"/>
        </w:rPr>
        <w:t xml:space="preserve">En el ámbito económico, la institución reforzó su liderazgo como articulador de oportunidades a través de </w:t>
      </w:r>
      <w:r w:rsidRPr="00E174C2">
        <w:rPr>
          <w:rFonts w:eastAsia="Times New Roman"/>
          <w:b/>
          <w:bCs/>
          <w:noProof/>
          <w:lang w:val="es-DO"/>
        </w:rPr>
        <w:t>CREA RD, Campo Joven, Hackathones y modelos de negocio</w:t>
      </w:r>
      <w:r w:rsidRPr="00E174C2">
        <w:rPr>
          <w:rFonts w:eastAsia="Times New Roman"/>
          <w:noProof/>
          <w:lang w:val="es-DO"/>
        </w:rPr>
        <w:t xml:space="preserve">, impactando a más de </w:t>
      </w:r>
      <w:r w:rsidRPr="00E174C2">
        <w:rPr>
          <w:rFonts w:eastAsia="Times New Roman"/>
          <w:b/>
          <w:bCs/>
          <w:noProof/>
          <w:lang w:val="es-DO"/>
        </w:rPr>
        <w:t>2,300 jóvenes</w:t>
      </w:r>
      <w:r w:rsidRPr="00E174C2">
        <w:rPr>
          <w:rFonts w:eastAsia="Times New Roman"/>
          <w:noProof/>
          <w:lang w:val="es-DO"/>
        </w:rPr>
        <w:t>. Las capacitaciones superaron ampliamente las metas previstas, fortaleciendo competencias digitales, financieras y de innovación.</w:t>
      </w:r>
      <w:r w:rsidRPr="00E174C2">
        <w:rPr>
          <w:lang w:val="es-DO"/>
        </w:rPr>
        <w:br/>
      </w:r>
      <w:r w:rsidRPr="00E174C2">
        <w:rPr>
          <w:rFonts w:eastAsia="Times New Roman"/>
          <w:noProof/>
          <w:lang w:val="es-DO"/>
        </w:rPr>
        <w:t xml:space="preserve"> </w:t>
      </w:r>
      <w:r w:rsidRPr="00351064">
        <w:rPr>
          <w:rFonts w:eastAsia="Times New Roman"/>
          <w:noProof/>
          <w:lang w:val="es-DO"/>
        </w:rPr>
        <w:t xml:space="preserve">Asimismo, el </w:t>
      </w:r>
      <w:r w:rsidRPr="00351064">
        <w:rPr>
          <w:rFonts w:eastAsia="Times New Roman"/>
          <w:b/>
          <w:bCs/>
          <w:noProof/>
          <w:lang w:val="es-DO"/>
        </w:rPr>
        <w:t>Banco de Empleo</w:t>
      </w:r>
      <w:r w:rsidRPr="00351064">
        <w:rPr>
          <w:rFonts w:eastAsia="Times New Roman"/>
          <w:noProof/>
          <w:lang w:val="es-DO"/>
        </w:rPr>
        <w:t xml:space="preserve"> avanzó como una herramienta clave para democratizar el acceso al mercado laboral, consolidándose como un espacio de búsqueda, registro y vinculación con nuevas oportunidades de empleo juvenil.</w:t>
      </w:r>
    </w:p>
    <w:p w14:paraId="4DA71D07" w14:textId="4B40BF23" w:rsidR="29E3F8D6" w:rsidRPr="00351064" w:rsidRDefault="29E3F8D6" w:rsidP="29E3F8D6">
      <w:pPr>
        <w:spacing w:line="360" w:lineRule="auto"/>
        <w:jc w:val="both"/>
        <w:rPr>
          <w:lang w:val="es-DO"/>
        </w:rPr>
      </w:pPr>
    </w:p>
    <w:p w14:paraId="7A0D5F84" w14:textId="09F2420B" w:rsidR="4D8CBDA6" w:rsidRPr="00E174C2" w:rsidRDefault="4D8CBDA6" w:rsidP="29E3F8D6">
      <w:pPr>
        <w:pStyle w:val="Ttulo2"/>
        <w:spacing w:before="299" w:after="299" w:line="360" w:lineRule="auto"/>
        <w:jc w:val="both"/>
        <w:rPr>
          <w:rFonts w:eastAsia="Times New Roman" w:cs="Times New Roman"/>
          <w:b/>
          <w:bCs/>
          <w:noProof/>
          <w:szCs w:val="24"/>
          <w:lang w:val="es-DO"/>
        </w:rPr>
      </w:pPr>
      <w:bookmarkStart w:id="4" w:name="_Toc217058326"/>
      <w:r w:rsidRPr="00E174C2">
        <w:rPr>
          <w:rFonts w:eastAsia="Times New Roman" w:cs="Times New Roman"/>
          <w:b/>
          <w:bCs/>
          <w:noProof/>
          <w:szCs w:val="24"/>
          <w:lang w:val="es-DO"/>
        </w:rPr>
        <w:t>Juventud en el territorio</w:t>
      </w:r>
      <w:bookmarkEnd w:id="4"/>
    </w:p>
    <w:p w14:paraId="445B2755" w14:textId="73570A7A" w:rsidR="4D8CBDA6" w:rsidRPr="00E174C2" w:rsidRDefault="4D8CBDA6" w:rsidP="29E3F8D6">
      <w:pPr>
        <w:spacing w:before="240" w:after="240" w:line="360" w:lineRule="auto"/>
        <w:jc w:val="both"/>
        <w:rPr>
          <w:rFonts w:eastAsia="Times New Roman"/>
          <w:noProof/>
          <w:lang w:val="es-DO"/>
        </w:rPr>
      </w:pPr>
      <w:r w:rsidRPr="00E174C2">
        <w:rPr>
          <w:rFonts w:eastAsia="Times New Roman"/>
          <w:noProof/>
          <w:lang w:val="es-DO"/>
        </w:rPr>
        <w:t xml:space="preserve">Uno de los mayores logros del 2025 fue la expansión territorial. El </w:t>
      </w:r>
      <w:r w:rsidRPr="00E174C2">
        <w:rPr>
          <w:rFonts w:eastAsia="Times New Roman"/>
          <w:b/>
          <w:bCs/>
          <w:noProof/>
          <w:lang w:val="es-DO"/>
        </w:rPr>
        <w:t>Viceministerio de Extensión Regional</w:t>
      </w:r>
      <w:r w:rsidRPr="00E174C2">
        <w:rPr>
          <w:rFonts w:eastAsia="Times New Roman"/>
          <w:noProof/>
          <w:lang w:val="es-DO"/>
        </w:rPr>
        <w:t xml:space="preserve"> superó el </w:t>
      </w:r>
      <w:r w:rsidRPr="00E174C2">
        <w:rPr>
          <w:rFonts w:eastAsia="Times New Roman"/>
          <w:b/>
          <w:bCs/>
          <w:noProof/>
          <w:lang w:val="es-DO"/>
        </w:rPr>
        <w:t>110 % de su ejecución</w:t>
      </w:r>
      <w:r w:rsidRPr="00E174C2">
        <w:rPr>
          <w:rFonts w:eastAsia="Times New Roman"/>
          <w:noProof/>
          <w:lang w:val="es-DO"/>
        </w:rPr>
        <w:t>, ampliando la cobertura en provincias, acompañando la operación de las Casas de la Juventud, articulando con universidades y fortaleciendo la presencia institucional en las comunidades donde más se necesita.</w:t>
      </w:r>
    </w:p>
    <w:p w14:paraId="122B4389" w14:textId="6F59977B" w:rsidR="4D8CBDA6" w:rsidRPr="00E174C2" w:rsidRDefault="4D8CBDA6" w:rsidP="29E3F8D6">
      <w:pPr>
        <w:spacing w:before="240" w:after="240" w:line="360" w:lineRule="auto"/>
        <w:jc w:val="both"/>
        <w:rPr>
          <w:rFonts w:eastAsia="Times New Roman"/>
          <w:noProof/>
          <w:lang w:val="es-DO"/>
        </w:rPr>
      </w:pPr>
      <w:r w:rsidRPr="00E174C2">
        <w:rPr>
          <w:rFonts w:eastAsia="Times New Roman"/>
          <w:noProof/>
          <w:lang w:val="es-DO"/>
        </w:rPr>
        <w:t xml:space="preserve">El Ministerio profundizó la territorialización de programas clave, avanzó en la instalación de las </w:t>
      </w:r>
      <w:r w:rsidRPr="00E174C2">
        <w:rPr>
          <w:rFonts w:eastAsia="Times New Roman"/>
          <w:b/>
          <w:bCs/>
          <w:noProof/>
          <w:lang w:val="es-DO"/>
        </w:rPr>
        <w:t>Ventanillas Únicas de Oportunidades</w:t>
      </w:r>
      <w:r w:rsidRPr="00E174C2">
        <w:rPr>
          <w:rFonts w:eastAsia="Times New Roman"/>
          <w:noProof/>
          <w:lang w:val="es-DO"/>
        </w:rPr>
        <w:t xml:space="preserve"> y consolidó espacios de diálogo como </w:t>
      </w:r>
      <w:r w:rsidRPr="00E174C2">
        <w:rPr>
          <w:rFonts w:eastAsia="Times New Roman"/>
          <w:i/>
          <w:iCs/>
          <w:noProof/>
          <w:lang w:val="es-DO"/>
        </w:rPr>
        <w:t>Hablando con el #31</w:t>
      </w:r>
      <w:r w:rsidRPr="00E174C2">
        <w:rPr>
          <w:rFonts w:eastAsia="Times New Roman"/>
          <w:noProof/>
          <w:lang w:val="es-DO"/>
        </w:rPr>
        <w:t>. La Ruta de Oportunidades también jugó un rol decisivo, acercando servicios e información a miles de jóvenes en todo el país.</w:t>
      </w:r>
    </w:p>
    <w:p w14:paraId="3EC86E20" w14:textId="547C2108" w:rsidR="4D8CBDA6" w:rsidRPr="00E174C2" w:rsidRDefault="4D8CBDA6" w:rsidP="29E3F8D6">
      <w:pPr>
        <w:spacing w:before="240" w:after="240" w:line="360" w:lineRule="auto"/>
        <w:jc w:val="both"/>
        <w:rPr>
          <w:rFonts w:eastAsia="Times New Roman"/>
          <w:noProof/>
          <w:lang w:val="es-DO"/>
        </w:rPr>
      </w:pPr>
      <w:r w:rsidRPr="00E174C2">
        <w:rPr>
          <w:rFonts w:eastAsia="Times New Roman"/>
          <w:noProof/>
          <w:lang w:val="es-DO"/>
        </w:rPr>
        <w:t>Las áreas transversales, planificación, jurídico, recursos humanos, TIC y comunicaciones</w:t>
      </w:r>
      <w:r w:rsidR="70AABD17" w:rsidRPr="00E174C2">
        <w:rPr>
          <w:rFonts w:eastAsia="Times New Roman"/>
          <w:noProof/>
          <w:lang w:val="es-DO"/>
        </w:rPr>
        <w:t>,</w:t>
      </w:r>
      <w:r w:rsidRPr="00E174C2">
        <w:rPr>
          <w:rFonts w:eastAsia="Times New Roman"/>
          <w:noProof/>
          <w:lang w:val="es-DO"/>
        </w:rPr>
        <w:t xml:space="preserve"> aportaron a este fortalecimiento institucional, con niveles de cumplimiento superiores al </w:t>
      </w:r>
      <w:r w:rsidRPr="00E174C2">
        <w:rPr>
          <w:rFonts w:eastAsia="Times New Roman"/>
          <w:b/>
          <w:bCs/>
          <w:noProof/>
          <w:lang w:val="es-DO"/>
        </w:rPr>
        <w:t>95 %</w:t>
      </w:r>
      <w:r w:rsidRPr="00E174C2">
        <w:rPr>
          <w:rFonts w:eastAsia="Times New Roman"/>
          <w:noProof/>
          <w:lang w:val="es-DO"/>
        </w:rPr>
        <w:t>, garantizando transparencia, buena gestión del gasto y eficiencia operativa.</w:t>
      </w:r>
    </w:p>
    <w:p w14:paraId="0EBD6640" w14:textId="1B7EAE92" w:rsidR="4D8CBDA6" w:rsidRPr="00E174C2" w:rsidRDefault="4D8CBDA6" w:rsidP="29E3F8D6">
      <w:pPr>
        <w:pStyle w:val="Ttulo2"/>
        <w:spacing w:before="299" w:after="299" w:line="360" w:lineRule="auto"/>
        <w:jc w:val="both"/>
        <w:rPr>
          <w:rFonts w:eastAsia="Times New Roman" w:cs="Times New Roman"/>
          <w:b/>
          <w:bCs/>
          <w:noProof/>
          <w:szCs w:val="24"/>
          <w:lang w:val="es-DO"/>
        </w:rPr>
      </w:pPr>
      <w:bookmarkStart w:id="5" w:name="_Toc217058327"/>
      <w:r w:rsidRPr="00E174C2">
        <w:rPr>
          <w:rFonts w:eastAsia="Times New Roman" w:cs="Times New Roman"/>
          <w:b/>
          <w:bCs/>
          <w:noProof/>
          <w:szCs w:val="24"/>
          <w:lang w:val="es-DO"/>
        </w:rPr>
        <w:t>La calidad como estándar</w:t>
      </w:r>
      <w:bookmarkEnd w:id="5"/>
    </w:p>
    <w:p w14:paraId="537BEB1A" w14:textId="168C967A" w:rsidR="4D8CBDA6" w:rsidRPr="00E174C2" w:rsidRDefault="4D8CBDA6" w:rsidP="29E3F8D6">
      <w:pPr>
        <w:spacing w:before="240" w:after="240" w:line="360" w:lineRule="auto"/>
        <w:jc w:val="both"/>
        <w:rPr>
          <w:rFonts w:eastAsia="Times New Roman"/>
          <w:noProof/>
          <w:lang w:val="es-DO"/>
        </w:rPr>
      </w:pPr>
      <w:r w:rsidRPr="00E174C2">
        <w:rPr>
          <w:rFonts w:eastAsia="Times New Roman"/>
          <w:noProof/>
          <w:lang w:val="es-DO"/>
        </w:rPr>
        <w:t xml:space="preserve">En 2025, el Ministerio reafirmó su compromiso con la gobernanza, la institucionalidad y la calidad, obteniendo la </w:t>
      </w:r>
      <w:r w:rsidRPr="00E174C2">
        <w:rPr>
          <w:rFonts w:eastAsia="Times New Roman"/>
          <w:b/>
          <w:bCs/>
          <w:noProof/>
          <w:lang w:val="es-DO"/>
        </w:rPr>
        <w:t>Medalla de Bronce en el Premio Nacional a la Calidad</w:t>
      </w:r>
      <w:r w:rsidRPr="00E174C2">
        <w:rPr>
          <w:rFonts w:eastAsia="Times New Roman"/>
          <w:noProof/>
          <w:lang w:val="es-DO"/>
        </w:rPr>
        <w:t>, un reconocimiento que valida la mejora continua y la excelencia en la gestión pública</w:t>
      </w:r>
      <w:r w:rsidR="1D7B5C3B" w:rsidRPr="00E174C2">
        <w:rPr>
          <w:rFonts w:eastAsia="Times New Roman"/>
          <w:noProof/>
          <w:lang w:val="es-DO"/>
        </w:rPr>
        <w:t xml:space="preserve"> desde el Ministerio de Administración Pública</w:t>
      </w:r>
      <w:r w:rsidRPr="00E174C2">
        <w:rPr>
          <w:rFonts w:eastAsia="Times New Roman"/>
          <w:noProof/>
          <w:lang w:val="es-DO"/>
        </w:rPr>
        <w:t>.</w:t>
      </w:r>
    </w:p>
    <w:p w14:paraId="34B63506" w14:textId="324D8A3C" w:rsidR="4D8CBDA6" w:rsidRPr="00E174C2" w:rsidRDefault="4D8CBDA6" w:rsidP="29E3F8D6">
      <w:pPr>
        <w:spacing w:before="240" w:after="240" w:line="360" w:lineRule="auto"/>
        <w:jc w:val="both"/>
        <w:rPr>
          <w:rFonts w:eastAsia="Times New Roman"/>
          <w:noProof/>
          <w:lang w:val="es-DO"/>
        </w:rPr>
      </w:pPr>
      <w:r w:rsidRPr="00E174C2">
        <w:rPr>
          <w:rFonts w:eastAsia="Times New Roman"/>
          <w:noProof/>
          <w:lang w:val="es-DO"/>
        </w:rPr>
        <w:t>A</w:t>
      </w:r>
      <w:r w:rsidR="73DFCA5C" w:rsidRPr="00E174C2">
        <w:rPr>
          <w:rFonts w:eastAsia="Times New Roman"/>
          <w:noProof/>
          <w:lang w:val="es-DO"/>
        </w:rPr>
        <w:t>s</w:t>
      </w:r>
      <w:r w:rsidRPr="00E174C2">
        <w:rPr>
          <w:rFonts w:eastAsia="Times New Roman"/>
          <w:noProof/>
          <w:lang w:val="es-DO"/>
        </w:rPr>
        <w:t xml:space="preserve">imismo, logró la </w:t>
      </w:r>
      <w:r w:rsidRPr="00E174C2">
        <w:rPr>
          <w:rFonts w:eastAsia="Times New Roman"/>
          <w:b/>
          <w:bCs/>
          <w:noProof/>
          <w:lang w:val="es-DO"/>
        </w:rPr>
        <w:t>recertificación del Sistema Integrado de Gestión</w:t>
      </w:r>
      <w:r w:rsidRPr="00E174C2">
        <w:rPr>
          <w:rFonts w:eastAsia="Times New Roman"/>
          <w:noProof/>
          <w:lang w:val="es-DO"/>
        </w:rPr>
        <w:t xml:space="preserve"> bajo las normas </w:t>
      </w:r>
      <w:r w:rsidRPr="00E174C2">
        <w:rPr>
          <w:rFonts w:eastAsia="Times New Roman"/>
          <w:b/>
          <w:bCs/>
          <w:noProof/>
          <w:lang w:val="es-DO"/>
        </w:rPr>
        <w:t>ISO 9001 (Calidad), ISO 37001 (Antisoborno)</w:t>
      </w:r>
      <w:r w:rsidRPr="00E174C2">
        <w:rPr>
          <w:rFonts w:eastAsia="Times New Roman"/>
          <w:noProof/>
          <w:lang w:val="es-DO"/>
        </w:rPr>
        <w:t xml:space="preserve"> e </w:t>
      </w:r>
      <w:r w:rsidRPr="00E174C2">
        <w:rPr>
          <w:rFonts w:eastAsia="Times New Roman"/>
          <w:b/>
          <w:bCs/>
          <w:noProof/>
          <w:lang w:val="es-DO"/>
        </w:rPr>
        <w:t>ISO 37301 (Cumplimiento)</w:t>
      </w:r>
      <w:r w:rsidRPr="00E174C2">
        <w:rPr>
          <w:rFonts w:eastAsia="Times New Roman"/>
          <w:noProof/>
          <w:lang w:val="es-DO"/>
        </w:rPr>
        <w:t xml:space="preserve">, consolidando un </w:t>
      </w:r>
      <w:r w:rsidRPr="00E174C2">
        <w:rPr>
          <w:rFonts w:eastAsia="Times New Roman"/>
          <w:noProof/>
          <w:lang w:val="es-DO"/>
        </w:rPr>
        <w:lastRenderedPageBreak/>
        <w:t>modelo institucional basado en la ética, la eficiencia y la integridad. Estos hitos posicionan al Ministerio como un referente nacional en transparencia y servicio público orientado a las juventudes.</w:t>
      </w:r>
    </w:p>
    <w:p w14:paraId="01F57D9E" w14:textId="26E1A529" w:rsidR="4D8CBDA6" w:rsidRPr="00E174C2" w:rsidRDefault="4D8CBDA6" w:rsidP="29E3F8D6">
      <w:pPr>
        <w:pStyle w:val="Ttulo2"/>
        <w:spacing w:before="299" w:after="299" w:line="360" w:lineRule="auto"/>
        <w:jc w:val="both"/>
        <w:rPr>
          <w:rFonts w:eastAsia="Times New Roman" w:cs="Times New Roman"/>
          <w:b/>
          <w:bCs/>
          <w:noProof/>
          <w:szCs w:val="24"/>
          <w:lang w:val="es-DO"/>
        </w:rPr>
      </w:pPr>
      <w:bookmarkStart w:id="6" w:name="_Toc217058328"/>
      <w:r w:rsidRPr="00E174C2">
        <w:rPr>
          <w:rFonts w:eastAsia="Times New Roman" w:cs="Times New Roman"/>
          <w:b/>
          <w:bCs/>
          <w:noProof/>
          <w:szCs w:val="24"/>
          <w:lang w:val="es-DO"/>
        </w:rPr>
        <w:t>Mirando hacia adelante</w:t>
      </w:r>
      <w:bookmarkEnd w:id="6"/>
    </w:p>
    <w:p w14:paraId="46B05DC7" w14:textId="35424730" w:rsidR="4D8CBDA6" w:rsidRPr="00E174C2" w:rsidRDefault="4D8CBDA6" w:rsidP="29E3F8D6">
      <w:pPr>
        <w:spacing w:before="240" w:after="240" w:line="360" w:lineRule="auto"/>
        <w:jc w:val="both"/>
        <w:rPr>
          <w:rFonts w:eastAsia="Times New Roman"/>
          <w:noProof/>
          <w:lang w:val="es-DO"/>
        </w:rPr>
      </w:pPr>
      <w:r w:rsidRPr="00E174C2">
        <w:rPr>
          <w:rFonts w:eastAsia="Times New Roman"/>
          <w:noProof/>
          <w:lang w:val="es-DO"/>
        </w:rPr>
        <w:t xml:space="preserve">El 2025 dejó una certeza fundamental: </w:t>
      </w:r>
      <w:r w:rsidRPr="00E174C2">
        <w:rPr>
          <w:rFonts w:eastAsia="Times New Roman"/>
          <w:b/>
          <w:bCs/>
          <w:noProof/>
          <w:lang w:val="es-DO"/>
        </w:rPr>
        <w:t>cuando la juventud recibe oportunidades reales, transforma su vida, su comunidad y su país</w:t>
      </w:r>
      <w:r w:rsidRPr="00E174C2">
        <w:rPr>
          <w:rFonts w:eastAsia="Times New Roman"/>
          <w:noProof/>
          <w:lang w:val="es-DO"/>
        </w:rPr>
        <w:t>.</w:t>
      </w:r>
      <w:r w:rsidR="1051E3F7" w:rsidRPr="00E174C2">
        <w:rPr>
          <w:rFonts w:eastAsia="Times New Roman"/>
          <w:noProof/>
          <w:lang w:val="es-DO"/>
        </w:rPr>
        <w:t xml:space="preserve"> </w:t>
      </w:r>
      <w:r w:rsidRPr="00E174C2">
        <w:rPr>
          <w:rFonts w:eastAsia="Times New Roman"/>
          <w:noProof/>
          <w:lang w:val="es-DO"/>
        </w:rPr>
        <w:t>Los resultados de este año trazan una base firme para continuar fortaleciendo las políticas públicas de juventud, expandir la Ventanilla Única de Oportunidades, ampliar Juventud con B de Barrio, consolidar CREA RD y profundizar la territorialización de nuestras acciones.</w:t>
      </w:r>
    </w:p>
    <w:p w14:paraId="28217B76" w14:textId="4AF099CC" w:rsidR="4D8CBDA6" w:rsidRPr="00E174C2" w:rsidRDefault="4D8CBDA6" w:rsidP="29E3F8D6">
      <w:pPr>
        <w:spacing w:before="240" w:after="240" w:line="360" w:lineRule="auto"/>
        <w:jc w:val="both"/>
        <w:rPr>
          <w:rFonts w:eastAsia="Times New Roman"/>
          <w:b/>
          <w:bCs/>
          <w:noProof/>
          <w:lang w:val="es-DO"/>
        </w:rPr>
      </w:pPr>
      <w:r w:rsidRPr="00E174C2">
        <w:rPr>
          <w:rFonts w:eastAsia="Times New Roman"/>
          <w:noProof/>
          <w:lang w:val="es-DO"/>
        </w:rPr>
        <w:t xml:space="preserve">El Ministerio reafirma su compromiso con </w:t>
      </w:r>
      <w:r w:rsidRPr="00E174C2">
        <w:rPr>
          <w:rFonts w:eastAsia="Times New Roman"/>
          <w:b/>
          <w:bCs/>
          <w:noProof/>
          <w:lang w:val="es-DO"/>
        </w:rPr>
        <w:t>acompañar, escuchar y apoyar</w:t>
      </w:r>
      <w:r w:rsidRPr="00E174C2">
        <w:rPr>
          <w:rFonts w:eastAsia="Times New Roman"/>
          <w:noProof/>
          <w:lang w:val="es-DO"/>
        </w:rPr>
        <w:t xml:space="preserve"> a la juventud dominicana, reconociendo su diversidad y garantizando que cada oportunidad llegue a quienes más la necesitan.</w:t>
      </w:r>
      <w:r w:rsidRPr="00E174C2">
        <w:rPr>
          <w:rFonts w:eastAsia="Times New Roman"/>
          <w:b/>
          <w:bCs/>
          <w:noProof/>
          <w:lang w:val="es-DO"/>
        </w:rPr>
        <w:t xml:space="preserve"> </w:t>
      </w:r>
    </w:p>
    <w:p w14:paraId="59232F78" w14:textId="25B87BB2" w:rsidR="001F670D" w:rsidRDefault="001F670D">
      <w:pPr>
        <w:rPr>
          <w:rFonts w:eastAsiaTheme="majorEastAsia" w:cstheme="majorBidi"/>
          <w:b/>
          <w:bCs/>
          <w:color w:val="4C4747"/>
          <w:sz w:val="28"/>
          <w:szCs w:val="28"/>
          <w:lang w:val="es-DO"/>
        </w:rPr>
      </w:pPr>
      <w:r>
        <w:rPr>
          <w:color w:val="4C4747"/>
          <w:lang w:val="es-DO"/>
        </w:rPr>
        <w:br w:type="page"/>
      </w:r>
    </w:p>
    <w:p w14:paraId="6384D0D4" w14:textId="1731A59E" w:rsidR="00654164" w:rsidRPr="00E174C2" w:rsidRDefault="00D10866" w:rsidP="29E3F8D6">
      <w:pPr>
        <w:pStyle w:val="Ttulo1"/>
        <w:rPr>
          <w:lang w:val="es-DO"/>
        </w:rPr>
      </w:pPr>
      <w:bookmarkStart w:id="7" w:name="_Toc217058329"/>
      <w:r w:rsidRPr="4F3CD996">
        <w:rPr>
          <w:bCs/>
          <w:szCs w:val="28"/>
          <w:lang w:val="es-DO"/>
        </w:rPr>
        <w:lastRenderedPageBreak/>
        <w:t>In</w:t>
      </w:r>
      <w:r w:rsidRPr="4F3CD996">
        <w:rPr>
          <w:lang w:val="es-DO"/>
        </w:rPr>
        <w:t>formación Institucional</w:t>
      </w:r>
      <w:bookmarkEnd w:id="7"/>
    </w:p>
    <w:p w14:paraId="794C2FD3" w14:textId="73C7B9AC" w:rsidR="00654164" w:rsidRPr="00E174C2" w:rsidRDefault="00654164" w:rsidP="29E3F8D6">
      <w:pPr>
        <w:jc w:val="both"/>
        <w:rPr>
          <w:rFonts w:eastAsia="Calibri"/>
          <w:color w:val="767171" w:themeColor="background2" w:themeShade="80"/>
          <w:sz w:val="18"/>
          <w:szCs w:val="18"/>
          <w:lang w:val="es-DO"/>
        </w:rPr>
      </w:pPr>
      <w:r w:rsidRPr="0082260F">
        <w:rPr>
          <w:rFonts w:eastAsia="Calibri"/>
          <w:noProof/>
          <w:color w:val="4C4747"/>
          <w:sz w:val="18"/>
          <w:lang w:val="es-DO" w:eastAsia="es-DO"/>
        </w:rPr>
        <mc:AlternateContent>
          <mc:Choice Requires="wps">
            <w:drawing>
              <wp:anchor distT="0" distB="0" distL="114300" distR="114300" simplePos="0" relativeHeight="251658243" behindDoc="0" locked="0" layoutInCell="1" allowOverlap="1" wp14:anchorId="2735667A" wp14:editId="289E54E2">
                <wp:simplePos x="0" y="0"/>
                <wp:positionH relativeFrom="margin">
                  <wp:posOffset>2254250</wp:posOffset>
                </wp:positionH>
                <wp:positionV relativeFrom="paragraph">
                  <wp:posOffset>52705</wp:posOffset>
                </wp:positionV>
                <wp:extent cx="463550" cy="0"/>
                <wp:effectExtent l="0" t="19050" r="50800" b="3810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57150"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C99486" id="Straight Connector 8" o:spid="_x0000_s1026" style="position:absolute;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4.15pt" to="214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" strokecolor="#ee2a24" strokeweight="4.5pt">
                <v:stroke joinstyle="miter"/>
                <w10:wrap anchorx="margin"/>
              </v:line>
            </w:pict>
          </mc:Fallback>
        </mc:AlternateContent>
      </w:r>
    </w:p>
    <w:p w14:paraId="7AD3B78C" w14:textId="06EAE96D" w:rsidR="00654164" w:rsidRPr="00E174C2" w:rsidRDefault="172F86E8" w:rsidP="29E3F8D6">
      <w:pPr>
        <w:jc w:val="center"/>
        <w:rPr>
          <w:rFonts w:eastAsia="Calibri"/>
          <w:color w:val="767171" w:themeColor="background2" w:themeShade="80"/>
          <w:lang w:val="es-DO"/>
        </w:rPr>
      </w:pPr>
      <w:r w:rsidRPr="00E174C2">
        <w:rPr>
          <w:rFonts w:eastAsia="Calibri"/>
          <w:color w:val="767171" w:themeColor="background2" w:themeShade="80"/>
          <w:lang w:val="es-DO"/>
        </w:rPr>
        <w:t xml:space="preserve">Memoria </w:t>
      </w:r>
      <w:r w:rsidR="66AA9799" w:rsidRPr="00E174C2">
        <w:rPr>
          <w:rFonts w:eastAsia="Calibri"/>
          <w:color w:val="767171" w:themeColor="background2" w:themeShade="80"/>
          <w:lang w:val="es-DO"/>
        </w:rPr>
        <w:t>I</w:t>
      </w:r>
      <w:r w:rsidRPr="00E174C2">
        <w:rPr>
          <w:rFonts w:eastAsia="Calibri"/>
          <w:color w:val="767171" w:themeColor="background2" w:themeShade="80"/>
          <w:lang w:val="es-DO"/>
        </w:rPr>
        <w:t xml:space="preserve">nstitucional </w:t>
      </w:r>
      <w:r w:rsidR="62F57E61" w:rsidRPr="00E174C2">
        <w:rPr>
          <w:rFonts w:eastAsia="Calibri"/>
          <w:color w:val="767171" w:themeColor="background2" w:themeShade="80"/>
          <w:lang w:val="es-DO"/>
        </w:rPr>
        <w:t>20</w:t>
      </w:r>
      <w:r w:rsidR="7BF21A3B" w:rsidRPr="00E174C2">
        <w:rPr>
          <w:rFonts w:eastAsia="Calibri"/>
          <w:color w:val="767171" w:themeColor="background2" w:themeShade="80"/>
          <w:lang w:val="es-DO"/>
        </w:rPr>
        <w:t>25</w:t>
      </w:r>
    </w:p>
    <w:p w14:paraId="367ED8A1" w14:textId="77777777" w:rsidR="00BA2267" w:rsidRPr="00E174C2" w:rsidRDefault="00BA2267" w:rsidP="29E3F8D6">
      <w:pPr>
        <w:rPr>
          <w:noProof/>
          <w:color w:val="767171" w:themeColor="background2" w:themeShade="80"/>
          <w:lang w:val="es-DO"/>
        </w:rPr>
      </w:pPr>
    </w:p>
    <w:p w14:paraId="79569F06" w14:textId="050D9942" w:rsidR="188A1CB4" w:rsidRPr="00147BD6" w:rsidRDefault="3074F7FF" w:rsidP="0083209B">
      <w:pPr>
        <w:pStyle w:val="Ttulo2"/>
        <w:rPr>
          <w:b/>
          <w:bCs/>
          <w:i/>
          <w:iCs/>
          <w:noProof/>
          <w:sz w:val="28"/>
          <w:szCs w:val="28"/>
          <w:lang w:val="es-419"/>
        </w:rPr>
      </w:pPr>
      <w:bookmarkStart w:id="8" w:name="_Toc217058330"/>
      <w:r w:rsidRPr="00147BD6">
        <w:rPr>
          <w:b/>
          <w:bCs/>
          <w:i/>
          <w:iCs/>
          <w:noProof/>
          <w:sz w:val="28"/>
          <w:szCs w:val="28"/>
          <w:lang w:val="es-419"/>
        </w:rPr>
        <w:t>Marco institucional</w:t>
      </w:r>
      <w:bookmarkEnd w:id="8"/>
      <w:r w:rsidRPr="00147BD6">
        <w:rPr>
          <w:b/>
          <w:bCs/>
          <w:i/>
          <w:iCs/>
          <w:noProof/>
          <w:sz w:val="28"/>
          <w:szCs w:val="28"/>
          <w:lang w:val="es-419"/>
        </w:rPr>
        <w:t xml:space="preserve"> </w:t>
      </w:r>
    </w:p>
    <w:p w14:paraId="5F42538E" w14:textId="77777777" w:rsidR="00147BD6" w:rsidRPr="00147BD6" w:rsidRDefault="00147BD6" w:rsidP="00147BD6">
      <w:pPr>
        <w:rPr>
          <w:lang w:val="es-419"/>
        </w:rPr>
      </w:pPr>
    </w:p>
    <w:p w14:paraId="5BC9F09E" w14:textId="7097E766" w:rsidR="188A1CB4" w:rsidRPr="00E174C2" w:rsidRDefault="3074F7FF" w:rsidP="29E3F8D6">
      <w:pPr>
        <w:keepNext/>
        <w:keepLines/>
        <w:jc w:val="both"/>
        <w:rPr>
          <w:rFonts w:eastAsia="Calibri"/>
          <w:b/>
          <w:bCs/>
          <w:i/>
          <w:iCs/>
          <w:noProof/>
          <w:color w:val="767171" w:themeColor="background2" w:themeShade="80"/>
          <w:lang w:val="es-DO"/>
        </w:rPr>
      </w:pPr>
      <w:r w:rsidRPr="29E3F8D6">
        <w:rPr>
          <w:rFonts w:eastAsia="Calibri"/>
          <w:b/>
          <w:bCs/>
          <w:i/>
          <w:iCs/>
          <w:noProof/>
          <w:color w:val="767171" w:themeColor="background2" w:themeShade="80"/>
          <w:lang w:val="es-419"/>
        </w:rPr>
        <w:t xml:space="preserve">Misión </w:t>
      </w:r>
    </w:p>
    <w:p w14:paraId="35E83DAF" w14:textId="6314B750" w:rsidR="188A1CB4" w:rsidRDefault="3074F7FF" w:rsidP="29E3F8D6">
      <w:pPr>
        <w:jc w:val="both"/>
        <w:rPr>
          <w:rFonts w:eastAsia="Calibri"/>
          <w:noProof/>
          <w:color w:val="767171" w:themeColor="background2" w:themeShade="80"/>
          <w:lang w:val="es-419"/>
        </w:rPr>
      </w:pPr>
      <w:r w:rsidRPr="29E3F8D6">
        <w:rPr>
          <w:rFonts w:eastAsia="Calibri"/>
          <w:noProof/>
          <w:color w:val="767171" w:themeColor="background2" w:themeShade="80"/>
          <w:lang w:val="es-419"/>
        </w:rPr>
        <w:t xml:space="preserve">Formular, articular, ejecutar y monitorear políticas públicas sostenibles que fomenten el desarrollo integral y la inclusión de la juventud dominicana, asegurando la excelencia, integridad y el cumplimiento de las leyes y regulaciones. </w:t>
      </w:r>
    </w:p>
    <w:p w14:paraId="721E3A1C" w14:textId="77777777" w:rsidR="006B4854" w:rsidRPr="00E174C2" w:rsidRDefault="006B4854" w:rsidP="29E3F8D6">
      <w:pPr>
        <w:jc w:val="both"/>
        <w:rPr>
          <w:rFonts w:eastAsia="Calibri"/>
          <w:noProof/>
          <w:color w:val="767171" w:themeColor="background2" w:themeShade="80"/>
          <w:lang w:val="es-DO"/>
        </w:rPr>
      </w:pPr>
    </w:p>
    <w:p w14:paraId="356ADE7E" w14:textId="7B1E7997" w:rsidR="188A1CB4" w:rsidRPr="00E174C2" w:rsidRDefault="3074F7FF" w:rsidP="29E3F8D6">
      <w:pPr>
        <w:keepNext/>
        <w:keepLines/>
        <w:jc w:val="both"/>
        <w:rPr>
          <w:rFonts w:eastAsia="Calibri"/>
          <w:b/>
          <w:bCs/>
          <w:i/>
          <w:iCs/>
          <w:noProof/>
          <w:color w:val="767171" w:themeColor="background2" w:themeShade="80"/>
          <w:lang w:val="es-DO"/>
        </w:rPr>
      </w:pPr>
      <w:r w:rsidRPr="29E3F8D6">
        <w:rPr>
          <w:rFonts w:eastAsia="Calibri"/>
          <w:b/>
          <w:bCs/>
          <w:i/>
          <w:iCs/>
          <w:noProof/>
          <w:color w:val="767171" w:themeColor="background2" w:themeShade="80"/>
          <w:lang w:val="es-419"/>
        </w:rPr>
        <w:t xml:space="preserve">Visión </w:t>
      </w:r>
    </w:p>
    <w:p w14:paraId="20242F3E" w14:textId="23468C80" w:rsidR="188A1CB4" w:rsidRDefault="3074F7FF" w:rsidP="29E3F8D6">
      <w:pPr>
        <w:jc w:val="both"/>
        <w:rPr>
          <w:rFonts w:eastAsia="Calibri"/>
          <w:noProof/>
          <w:color w:val="767171" w:themeColor="background2" w:themeShade="80"/>
          <w:lang w:val="es-419"/>
        </w:rPr>
      </w:pPr>
      <w:r w:rsidRPr="29E3F8D6">
        <w:rPr>
          <w:rFonts w:eastAsia="Calibri"/>
          <w:noProof/>
          <w:color w:val="767171" w:themeColor="background2" w:themeShade="80"/>
          <w:lang w:val="es-419"/>
        </w:rPr>
        <w:t xml:space="preserve">Ser la institución referente en la coordinación y articulación de políticas públicas orientadas a juventud, reconocida por la promoción íntegra y transparente de la participación de los jóvenes en los procesos de desarrollo social, económico, político, cultural y medioambiental conforme a lo establecido en la ley General de Juventud. </w:t>
      </w:r>
    </w:p>
    <w:p w14:paraId="2D963129" w14:textId="77777777" w:rsidR="006B4854" w:rsidRPr="00E174C2" w:rsidRDefault="006B4854" w:rsidP="29E3F8D6">
      <w:pPr>
        <w:jc w:val="both"/>
        <w:rPr>
          <w:rFonts w:eastAsia="Calibri"/>
          <w:noProof/>
          <w:color w:val="767171" w:themeColor="background2" w:themeShade="80"/>
          <w:lang w:val="es-DO"/>
        </w:rPr>
      </w:pPr>
    </w:p>
    <w:p w14:paraId="6E3664F4" w14:textId="49E70EE8" w:rsidR="188A1CB4" w:rsidRPr="00E174C2" w:rsidRDefault="3074F7FF" w:rsidP="29E3F8D6">
      <w:pPr>
        <w:keepNext/>
        <w:keepLines/>
        <w:jc w:val="both"/>
        <w:rPr>
          <w:rFonts w:eastAsia="Calibri"/>
          <w:b/>
          <w:bCs/>
          <w:i/>
          <w:iCs/>
          <w:noProof/>
          <w:color w:val="767171" w:themeColor="background2" w:themeShade="80"/>
          <w:lang w:val="es-DO"/>
        </w:rPr>
      </w:pPr>
      <w:r w:rsidRPr="29E3F8D6">
        <w:rPr>
          <w:rFonts w:eastAsia="Calibri"/>
          <w:b/>
          <w:bCs/>
          <w:i/>
          <w:iCs/>
          <w:noProof/>
          <w:color w:val="767171" w:themeColor="background2" w:themeShade="80"/>
          <w:lang w:val="es-419"/>
        </w:rPr>
        <w:t xml:space="preserve">Valores </w:t>
      </w:r>
    </w:p>
    <w:p w14:paraId="76E35F05" w14:textId="192228C7" w:rsidR="188A1CB4" w:rsidRPr="00E174C2" w:rsidRDefault="3074F7FF" w:rsidP="29E3F8D6">
      <w:pPr>
        <w:jc w:val="both"/>
        <w:rPr>
          <w:rFonts w:eastAsia="Calibri"/>
          <w:noProof/>
          <w:color w:val="767171" w:themeColor="background2" w:themeShade="80"/>
          <w:lang w:val="es-DO"/>
        </w:rPr>
      </w:pPr>
      <w:r w:rsidRPr="29E3F8D6">
        <w:rPr>
          <w:rFonts w:eastAsia="Calibri"/>
          <w:noProof/>
          <w:color w:val="767171" w:themeColor="background2" w:themeShade="80"/>
          <w:lang w:val="es-419"/>
        </w:rPr>
        <w:t xml:space="preserve">Compromiso Institucional: Dedicación plena a nuestra misión, con un enfoque en servir y responder a las necesidades de la juventud dominicana. </w:t>
      </w:r>
    </w:p>
    <w:p w14:paraId="1BAFE90E" w14:textId="78F7DEEB" w:rsidR="188A1CB4" w:rsidRPr="00E174C2" w:rsidRDefault="3074F7FF" w:rsidP="29E3F8D6">
      <w:pPr>
        <w:jc w:val="both"/>
        <w:rPr>
          <w:rFonts w:eastAsia="Calibri"/>
          <w:noProof/>
          <w:color w:val="767171" w:themeColor="background2" w:themeShade="80"/>
          <w:lang w:val="es-DO"/>
        </w:rPr>
      </w:pPr>
      <w:r w:rsidRPr="29E3F8D6">
        <w:rPr>
          <w:rFonts w:eastAsia="Calibri"/>
          <w:noProof/>
          <w:color w:val="767171" w:themeColor="background2" w:themeShade="80"/>
          <w:lang w:val="es-419"/>
        </w:rPr>
        <w:t xml:space="preserve">Colaboración: Fomentar la cooperación y el trabajo en equipo a nivel institucional y a nivel externo en beneficio de la juventud. </w:t>
      </w:r>
    </w:p>
    <w:p w14:paraId="4D762217" w14:textId="5305FC00" w:rsidR="188A1CB4" w:rsidRPr="00E174C2" w:rsidRDefault="3074F7FF" w:rsidP="29E3F8D6">
      <w:pPr>
        <w:jc w:val="both"/>
        <w:rPr>
          <w:rFonts w:eastAsia="Calibri"/>
          <w:noProof/>
          <w:color w:val="767171" w:themeColor="background2" w:themeShade="80"/>
          <w:lang w:val="es-DO"/>
        </w:rPr>
      </w:pPr>
      <w:r w:rsidRPr="29E3F8D6">
        <w:rPr>
          <w:rFonts w:eastAsia="Calibri"/>
          <w:noProof/>
          <w:color w:val="767171" w:themeColor="background2" w:themeShade="80"/>
          <w:lang w:val="es-419"/>
        </w:rPr>
        <w:t xml:space="preserve">Innovación: Buscar constantemente nuevas y creativas soluciones para enfrentar los desafíos institucionales, adaptándonos a los cambios con agilidad y eficiencia. </w:t>
      </w:r>
    </w:p>
    <w:p w14:paraId="67A5DA78" w14:textId="02D7351B" w:rsidR="188A1CB4" w:rsidRPr="00E174C2" w:rsidRDefault="3074F7FF" w:rsidP="29E3F8D6">
      <w:pPr>
        <w:jc w:val="both"/>
        <w:rPr>
          <w:rFonts w:eastAsia="Calibri"/>
          <w:noProof/>
          <w:color w:val="767171" w:themeColor="background2" w:themeShade="80"/>
          <w:lang w:val="es-DO"/>
        </w:rPr>
      </w:pPr>
      <w:r w:rsidRPr="29E3F8D6">
        <w:rPr>
          <w:rFonts w:eastAsia="Calibri"/>
          <w:noProof/>
          <w:color w:val="767171" w:themeColor="background2" w:themeShade="80"/>
          <w:lang w:val="es-419"/>
        </w:rPr>
        <w:t xml:space="preserve">Excelencia: Perseguir la más alta calidad en todo lo que hacemos, desde la formulación de políticas hasta la ejecución de programas, con un espíritu de mejora continua. </w:t>
      </w:r>
    </w:p>
    <w:p w14:paraId="5AC24C14" w14:textId="16F007EC" w:rsidR="188A1CB4" w:rsidRPr="00E174C2" w:rsidRDefault="3074F7FF" w:rsidP="29E3F8D6">
      <w:pPr>
        <w:jc w:val="both"/>
        <w:rPr>
          <w:rFonts w:eastAsia="Calibri"/>
          <w:noProof/>
          <w:color w:val="767171" w:themeColor="background2" w:themeShade="80"/>
          <w:lang w:val="es-DO"/>
        </w:rPr>
      </w:pPr>
      <w:r w:rsidRPr="29E3F8D6">
        <w:rPr>
          <w:rFonts w:eastAsia="Calibri"/>
          <w:noProof/>
          <w:color w:val="767171" w:themeColor="background2" w:themeShade="80"/>
          <w:lang w:val="es-419"/>
        </w:rPr>
        <w:lastRenderedPageBreak/>
        <w:t>Transparencia: Actuar con total apertura y honestidad, asegurando la disponibilidad clara y oportuna de las informaciones, generando confianza pública en nuestras acciones y decisiones.</w:t>
      </w:r>
    </w:p>
    <w:p w14:paraId="770E86A7" w14:textId="70B4D3EC" w:rsidR="188A1CB4" w:rsidRPr="00E174C2" w:rsidRDefault="3074F7FF" w:rsidP="29E3F8D6">
      <w:pPr>
        <w:keepNext/>
        <w:keepLines/>
        <w:jc w:val="both"/>
        <w:rPr>
          <w:rFonts w:eastAsia="Calibri"/>
          <w:b/>
          <w:bCs/>
          <w:i/>
          <w:iCs/>
          <w:noProof/>
          <w:color w:val="767171" w:themeColor="background2" w:themeShade="80"/>
          <w:lang w:val="es-DO"/>
        </w:rPr>
      </w:pPr>
      <w:r w:rsidRPr="29E3F8D6">
        <w:rPr>
          <w:rFonts w:eastAsia="Calibri"/>
          <w:b/>
          <w:bCs/>
          <w:i/>
          <w:iCs/>
          <w:noProof/>
          <w:color w:val="767171" w:themeColor="background2" w:themeShade="80"/>
          <w:lang w:val="es-419"/>
        </w:rPr>
        <w:t xml:space="preserve">Base legal </w:t>
      </w:r>
    </w:p>
    <w:p w14:paraId="3C5DBE7C" w14:textId="71D5DF6D" w:rsidR="188A1CB4" w:rsidRPr="00E174C2" w:rsidRDefault="3074F7FF" w:rsidP="29E3F8D6">
      <w:pPr>
        <w:jc w:val="both"/>
        <w:rPr>
          <w:rFonts w:eastAsia="Calibri"/>
          <w:noProof/>
          <w:color w:val="767171" w:themeColor="background2" w:themeShade="80"/>
          <w:lang w:val="es-DO"/>
        </w:rPr>
      </w:pPr>
      <w:r w:rsidRPr="29E3F8D6">
        <w:rPr>
          <w:rFonts w:eastAsia="Calibri"/>
          <w:noProof/>
          <w:color w:val="767171" w:themeColor="background2" w:themeShade="80"/>
          <w:lang w:val="es-419"/>
        </w:rPr>
        <w:t>Constitución de la República Dominicana.</w:t>
      </w:r>
    </w:p>
    <w:p w14:paraId="04082FDA" w14:textId="49F7CD1C" w:rsidR="188A1CB4" w:rsidRDefault="3074F7FF" w:rsidP="29E3F8D6">
      <w:pPr>
        <w:jc w:val="both"/>
        <w:rPr>
          <w:rFonts w:eastAsia="Calibri"/>
          <w:noProof/>
          <w:color w:val="767171" w:themeColor="background2" w:themeShade="80"/>
          <w:lang w:val="es-419"/>
        </w:rPr>
      </w:pPr>
      <w:r w:rsidRPr="29E3F8D6">
        <w:rPr>
          <w:rFonts w:eastAsia="Calibri"/>
          <w:noProof/>
          <w:color w:val="767171" w:themeColor="background2" w:themeShade="80"/>
          <w:lang w:val="es-419"/>
        </w:rPr>
        <w:t xml:space="preserve">Constitución República Dominicana 13 Junio 2015. </w:t>
      </w:r>
    </w:p>
    <w:p w14:paraId="5CE0395E" w14:textId="77777777" w:rsidR="006B4854" w:rsidRPr="00E174C2" w:rsidRDefault="006B4854" w:rsidP="29E3F8D6">
      <w:pPr>
        <w:jc w:val="both"/>
        <w:rPr>
          <w:rFonts w:eastAsia="Calibri"/>
          <w:noProof/>
          <w:color w:val="767171" w:themeColor="background2" w:themeShade="80"/>
          <w:lang w:val="es-DO"/>
        </w:rPr>
      </w:pPr>
    </w:p>
    <w:p w14:paraId="0ACE5CF7" w14:textId="598236EF" w:rsidR="188A1CB4" w:rsidRPr="00E174C2" w:rsidRDefault="3074F7FF" w:rsidP="29E3F8D6">
      <w:pPr>
        <w:jc w:val="both"/>
        <w:rPr>
          <w:rFonts w:eastAsia="Calibri"/>
          <w:b/>
          <w:bCs/>
          <w:i/>
          <w:iCs/>
          <w:noProof/>
          <w:color w:val="767171" w:themeColor="background2" w:themeShade="80"/>
          <w:lang w:val="es-DO"/>
        </w:rPr>
      </w:pPr>
      <w:r w:rsidRPr="29E3F8D6">
        <w:rPr>
          <w:rFonts w:eastAsia="Calibri"/>
          <w:b/>
          <w:bCs/>
          <w:i/>
          <w:iCs/>
          <w:noProof/>
          <w:color w:val="767171" w:themeColor="background2" w:themeShade="80"/>
          <w:lang w:val="es-419"/>
        </w:rPr>
        <w:t>Leyes</w:t>
      </w:r>
    </w:p>
    <w:p w14:paraId="4E48AE43" w14:textId="2C0B4EFE" w:rsidR="188A1CB4" w:rsidRPr="00E174C2" w:rsidRDefault="3074F7FF" w:rsidP="29E3F8D6">
      <w:pPr>
        <w:jc w:val="both"/>
        <w:rPr>
          <w:rFonts w:eastAsia="Calibri"/>
          <w:noProof/>
          <w:color w:val="767171" w:themeColor="background2" w:themeShade="80"/>
          <w:lang w:val="es-DO"/>
        </w:rPr>
      </w:pPr>
      <w:r w:rsidRPr="29E3F8D6">
        <w:rPr>
          <w:rFonts w:eastAsia="Calibri"/>
          <w:noProof/>
          <w:color w:val="767171" w:themeColor="background2" w:themeShade="80"/>
          <w:lang w:val="es-419"/>
        </w:rPr>
        <w:t>Ley 49 – 00, General de la Juventud, de fecha 26 de julio del 2000.</w:t>
      </w:r>
    </w:p>
    <w:p w14:paraId="2CBE6635" w14:textId="4FF85AA3" w:rsidR="188A1CB4" w:rsidRDefault="3074F7FF" w:rsidP="29E3F8D6">
      <w:pPr>
        <w:jc w:val="both"/>
        <w:rPr>
          <w:rFonts w:eastAsia="Calibri"/>
          <w:noProof/>
          <w:color w:val="767171" w:themeColor="background2" w:themeShade="80"/>
          <w:lang w:val="es-419"/>
        </w:rPr>
      </w:pPr>
      <w:r w:rsidRPr="29E3F8D6">
        <w:rPr>
          <w:rFonts w:eastAsia="Calibri"/>
          <w:noProof/>
          <w:color w:val="767171" w:themeColor="background2" w:themeShade="80"/>
          <w:lang w:val="es-419"/>
        </w:rPr>
        <w:t xml:space="preserve">Ley 20-93, que declara el día 31 de Enero, de cada año, fiesta de San Juan Bosco, como día Nacional de la Juventud en la República Dominicana, de fecha 27 de abril 1993. </w:t>
      </w:r>
    </w:p>
    <w:p w14:paraId="73744E9A" w14:textId="77777777" w:rsidR="006B4854" w:rsidRPr="00E174C2" w:rsidRDefault="006B4854" w:rsidP="29E3F8D6">
      <w:pPr>
        <w:jc w:val="both"/>
        <w:rPr>
          <w:rFonts w:eastAsia="Calibri"/>
          <w:noProof/>
          <w:color w:val="767171" w:themeColor="background2" w:themeShade="80"/>
          <w:lang w:val="es-DO"/>
        </w:rPr>
      </w:pPr>
    </w:p>
    <w:p w14:paraId="57F8A142" w14:textId="69673B84" w:rsidR="188A1CB4" w:rsidRPr="00E174C2" w:rsidRDefault="3074F7FF" w:rsidP="29E3F8D6">
      <w:pPr>
        <w:jc w:val="both"/>
        <w:rPr>
          <w:rFonts w:eastAsia="Calibri"/>
          <w:b/>
          <w:bCs/>
          <w:i/>
          <w:iCs/>
          <w:noProof/>
          <w:color w:val="767171" w:themeColor="background2" w:themeShade="80"/>
          <w:lang w:val="es-DO"/>
        </w:rPr>
      </w:pPr>
      <w:r w:rsidRPr="29E3F8D6">
        <w:rPr>
          <w:rFonts w:eastAsia="Calibri"/>
          <w:b/>
          <w:bCs/>
          <w:i/>
          <w:iCs/>
          <w:noProof/>
          <w:color w:val="767171" w:themeColor="background2" w:themeShade="80"/>
          <w:lang w:val="es-419"/>
        </w:rPr>
        <w:t>Decretos</w:t>
      </w:r>
    </w:p>
    <w:p w14:paraId="4F53F6DB" w14:textId="4DA82B0C" w:rsidR="188A1CB4" w:rsidRDefault="3074F7FF" w:rsidP="29E3F8D6">
      <w:pPr>
        <w:jc w:val="both"/>
        <w:rPr>
          <w:rFonts w:eastAsia="Calibri"/>
          <w:noProof/>
          <w:color w:val="767171" w:themeColor="background2" w:themeShade="80"/>
          <w:lang w:val="es-419"/>
        </w:rPr>
      </w:pPr>
      <w:r w:rsidRPr="29E3F8D6">
        <w:rPr>
          <w:rFonts w:eastAsia="Calibri"/>
          <w:noProof/>
          <w:color w:val="767171" w:themeColor="background2" w:themeShade="80"/>
          <w:lang w:val="es-419"/>
        </w:rPr>
        <w:t xml:space="preserve">Decreto 56-10, que crea el Ministerio de la Juventud, de fecha 06 febrero 2010. </w:t>
      </w:r>
    </w:p>
    <w:p w14:paraId="4BA85358" w14:textId="77777777" w:rsidR="006B4854" w:rsidRPr="00E174C2" w:rsidRDefault="006B4854" w:rsidP="29E3F8D6">
      <w:pPr>
        <w:jc w:val="both"/>
        <w:rPr>
          <w:rFonts w:eastAsia="Calibri"/>
          <w:noProof/>
          <w:color w:val="767171" w:themeColor="background2" w:themeShade="80"/>
          <w:lang w:val="es-DO"/>
        </w:rPr>
      </w:pPr>
    </w:p>
    <w:p w14:paraId="310B175B" w14:textId="3AAD2A92" w:rsidR="188A1CB4" w:rsidRPr="00E174C2" w:rsidRDefault="3074F7FF" w:rsidP="29E3F8D6">
      <w:pPr>
        <w:jc w:val="both"/>
        <w:rPr>
          <w:rFonts w:eastAsia="Calibri"/>
          <w:b/>
          <w:bCs/>
          <w:i/>
          <w:iCs/>
          <w:noProof/>
          <w:color w:val="767171" w:themeColor="background2" w:themeShade="80"/>
          <w:lang w:val="es-DO"/>
        </w:rPr>
      </w:pPr>
      <w:r w:rsidRPr="29E3F8D6">
        <w:rPr>
          <w:rFonts w:eastAsia="Calibri"/>
          <w:b/>
          <w:bCs/>
          <w:i/>
          <w:iCs/>
          <w:noProof/>
          <w:color w:val="767171" w:themeColor="background2" w:themeShade="80"/>
          <w:lang w:val="es-419"/>
        </w:rPr>
        <w:t xml:space="preserve">Resoluciones </w:t>
      </w:r>
    </w:p>
    <w:p w14:paraId="54AF2CA8" w14:textId="531A24F2" w:rsidR="188A1CB4" w:rsidRPr="00E174C2" w:rsidRDefault="3074F7FF" w:rsidP="29E3F8D6">
      <w:pPr>
        <w:jc w:val="both"/>
        <w:rPr>
          <w:rFonts w:eastAsia="Calibri"/>
          <w:noProof/>
          <w:color w:val="767171" w:themeColor="background2" w:themeShade="80"/>
          <w:lang w:val="es-DO"/>
        </w:rPr>
      </w:pPr>
      <w:r w:rsidRPr="29E3F8D6">
        <w:rPr>
          <w:rFonts w:eastAsia="Calibri"/>
          <w:noProof/>
          <w:color w:val="767171" w:themeColor="background2" w:themeShade="80"/>
          <w:lang w:val="es-419"/>
        </w:rPr>
        <w:t>Resolución No. MJ-06-2021 - Funcionamiento ASFL del Ministerio de la Juventud.</w:t>
      </w:r>
    </w:p>
    <w:p w14:paraId="70364234" w14:textId="62F309EA" w:rsidR="188A1CB4" w:rsidRDefault="3074F7FF" w:rsidP="29E3F8D6">
      <w:pPr>
        <w:jc w:val="both"/>
        <w:rPr>
          <w:rFonts w:eastAsia="Calibri"/>
          <w:noProof/>
          <w:color w:val="767171" w:themeColor="background2" w:themeShade="80"/>
          <w:lang w:val="es-419"/>
        </w:rPr>
      </w:pPr>
      <w:r w:rsidRPr="29E3F8D6">
        <w:rPr>
          <w:rFonts w:eastAsia="Calibri"/>
          <w:noProof/>
          <w:color w:val="767171" w:themeColor="background2" w:themeShade="80"/>
          <w:lang w:val="es-419"/>
        </w:rPr>
        <w:t xml:space="preserve">Reglamento de Aplicación de la Ley 20 -93, que instituye el Día Internacional de la Juventud y el Premio Nacional de la Juventud, de fecha 22 de mayo 1998. </w:t>
      </w:r>
    </w:p>
    <w:p w14:paraId="688A1C56" w14:textId="77777777" w:rsidR="006B4854" w:rsidRPr="00E174C2" w:rsidRDefault="006B4854" w:rsidP="29E3F8D6">
      <w:pPr>
        <w:jc w:val="both"/>
        <w:rPr>
          <w:rFonts w:eastAsia="Calibri"/>
          <w:noProof/>
          <w:color w:val="767171" w:themeColor="background2" w:themeShade="80"/>
          <w:lang w:val="es-DO"/>
        </w:rPr>
      </w:pPr>
    </w:p>
    <w:p w14:paraId="17A63B7A" w14:textId="5CD8D895" w:rsidR="188A1CB4" w:rsidRPr="00E174C2" w:rsidRDefault="3074F7FF" w:rsidP="29E3F8D6">
      <w:pPr>
        <w:jc w:val="both"/>
        <w:rPr>
          <w:rFonts w:eastAsia="Calibri"/>
          <w:b/>
          <w:bCs/>
          <w:i/>
          <w:iCs/>
          <w:noProof/>
          <w:color w:val="767171" w:themeColor="background2" w:themeShade="80"/>
          <w:lang w:val="es-DO"/>
        </w:rPr>
      </w:pPr>
      <w:r w:rsidRPr="29E3F8D6">
        <w:rPr>
          <w:rFonts w:eastAsia="Calibri"/>
          <w:b/>
          <w:bCs/>
          <w:i/>
          <w:iCs/>
          <w:noProof/>
          <w:color w:val="767171" w:themeColor="background2" w:themeShade="80"/>
          <w:lang w:val="es-419"/>
        </w:rPr>
        <w:t>Otras normativas</w:t>
      </w:r>
    </w:p>
    <w:p w14:paraId="07F777A2" w14:textId="4E4A6C6E" w:rsidR="188A1CB4" w:rsidRPr="00E174C2" w:rsidRDefault="3074F7FF" w:rsidP="29E3F8D6">
      <w:pPr>
        <w:jc w:val="both"/>
        <w:rPr>
          <w:rFonts w:eastAsia="Calibri"/>
          <w:noProof/>
          <w:color w:val="767171" w:themeColor="background2" w:themeShade="80"/>
          <w:lang w:val="es-DO"/>
        </w:rPr>
      </w:pPr>
      <w:r w:rsidRPr="29E3F8D6">
        <w:rPr>
          <w:rFonts w:eastAsia="Calibri"/>
          <w:noProof/>
          <w:color w:val="767171" w:themeColor="background2" w:themeShade="80"/>
          <w:lang w:val="es-419"/>
        </w:rPr>
        <w:t>Ministerio de la Juventud (MJ) es una institución creada el día 06 de febrero del 2010, mediante el decreto 56 -10 emitido por el Expresidente de la República, Dr. Leonel Fernández.</w:t>
      </w:r>
    </w:p>
    <w:p w14:paraId="38AEF2CA" w14:textId="156E088E" w:rsidR="006B4854" w:rsidRDefault="006B4854">
      <w:pPr>
        <w:rPr>
          <w:rFonts w:eastAsia="Calibri"/>
          <w:noProof/>
          <w:color w:val="767171" w:themeColor="background2" w:themeShade="80"/>
          <w:lang w:val="es-DO"/>
        </w:rPr>
      </w:pPr>
      <w:r>
        <w:rPr>
          <w:rFonts w:eastAsia="Calibri"/>
          <w:noProof/>
          <w:color w:val="767171" w:themeColor="background2" w:themeShade="80"/>
          <w:lang w:val="es-DO"/>
        </w:rPr>
        <w:br w:type="page"/>
      </w:r>
    </w:p>
    <w:p w14:paraId="25713572" w14:textId="72214829" w:rsidR="009A0B7A" w:rsidRDefault="3074F7FF" w:rsidP="51920CC0">
      <w:pPr>
        <w:pStyle w:val="Ttulo2"/>
        <w:rPr>
          <w:b/>
          <w:i/>
          <w:sz w:val="28"/>
          <w:szCs w:val="28"/>
          <w:lang w:val="es-DO"/>
        </w:rPr>
      </w:pPr>
      <w:bookmarkStart w:id="9" w:name="_Toc217058331"/>
      <w:r w:rsidRPr="00147BD6">
        <w:rPr>
          <w:b/>
          <w:i/>
          <w:szCs w:val="24"/>
          <w:lang w:val="es-419"/>
        </w:rPr>
        <w:lastRenderedPageBreak/>
        <w:t>Estructura Organizativa</w:t>
      </w:r>
      <w:bookmarkEnd w:id="9"/>
    </w:p>
    <w:p w14:paraId="3903311E" w14:textId="55EB4C01" w:rsidR="51920CC0" w:rsidRDefault="51920CC0" w:rsidP="51920CC0">
      <w:pPr>
        <w:rPr>
          <w:noProof/>
          <w:lang w:val="es-419"/>
        </w:rPr>
      </w:pPr>
    </w:p>
    <w:p w14:paraId="034CED9A" w14:textId="42CB0431" w:rsidR="00CE53D2" w:rsidRDefault="7CECCB71" w:rsidP="7B63B2C7">
      <w:pPr>
        <w:pStyle w:val="Descripcin"/>
        <w:keepNext/>
        <w:jc w:val="center"/>
        <w:rPr>
          <w:sz w:val="22"/>
          <w:szCs w:val="22"/>
          <w:lang w:val="es-DO"/>
        </w:rPr>
      </w:pPr>
      <w:r w:rsidRPr="7B63B2C7">
        <w:rPr>
          <w:sz w:val="22"/>
          <w:szCs w:val="22"/>
          <w:lang w:val="es-DO"/>
        </w:rPr>
        <w:t xml:space="preserve">Tabla </w:t>
      </w:r>
      <w:r w:rsidR="00CE53D2" w:rsidRPr="7B63B2C7">
        <w:rPr>
          <w:sz w:val="22"/>
          <w:szCs w:val="22"/>
        </w:rPr>
        <w:fldChar w:fldCharType="begin"/>
      </w:r>
      <w:r w:rsidR="00CE53D2" w:rsidRPr="7B63B2C7">
        <w:rPr>
          <w:sz w:val="22"/>
          <w:szCs w:val="22"/>
          <w:lang w:val="es-DO"/>
        </w:rPr>
        <w:instrText xml:space="preserve"> SEQ Tabla \* ARABIC </w:instrText>
      </w:r>
      <w:r w:rsidR="00CE53D2" w:rsidRPr="7B63B2C7">
        <w:rPr>
          <w:sz w:val="22"/>
          <w:szCs w:val="22"/>
        </w:rPr>
        <w:fldChar w:fldCharType="separate"/>
      </w:r>
      <w:r w:rsidR="00C23F7B">
        <w:rPr>
          <w:noProof/>
          <w:sz w:val="22"/>
          <w:szCs w:val="22"/>
          <w:lang w:val="es-DO"/>
        </w:rPr>
        <w:t>1</w:t>
      </w:r>
      <w:r w:rsidR="00CE53D2" w:rsidRPr="7B63B2C7">
        <w:rPr>
          <w:sz w:val="22"/>
          <w:szCs w:val="22"/>
        </w:rPr>
        <w:fldChar w:fldCharType="end"/>
      </w:r>
      <w:r w:rsidRPr="7B63B2C7">
        <w:rPr>
          <w:sz w:val="22"/>
          <w:szCs w:val="22"/>
          <w:lang w:val="es-DO"/>
        </w:rPr>
        <w:t xml:space="preserve"> Principales funcionarios del Ministerio de la Juventud</w:t>
      </w:r>
    </w:p>
    <w:tbl>
      <w:tblPr>
        <w:tblStyle w:val="Tablaconcuadrcula"/>
        <w:tblW w:w="0" w:type="auto"/>
        <w:tblBorders>
          <w:top w:val="single" w:sz="6" w:space="0" w:color="auto"/>
          <w:left w:val="single" w:sz="6" w:space="0" w:color="auto"/>
          <w:bottom w:val="single" w:sz="6" w:space="0" w:color="auto"/>
          <w:right w:val="single" w:sz="6" w:space="0" w:color="auto"/>
        </w:tblBorders>
        <w:tblLook w:val="06A0" w:firstRow="1" w:lastRow="0" w:firstColumn="1" w:lastColumn="0" w:noHBand="1" w:noVBand="1"/>
      </w:tblPr>
      <w:tblGrid>
        <w:gridCol w:w="2969"/>
        <w:gridCol w:w="4935"/>
      </w:tblGrid>
      <w:tr w:rsidR="7B63B2C7" w:rsidRPr="00D10866" w14:paraId="5138F780" w14:textId="77777777" w:rsidTr="00D10866">
        <w:trPr>
          <w:trHeight w:val="20"/>
        </w:trPr>
        <w:tc>
          <w:tcPr>
            <w:tcW w:w="7904" w:type="dxa"/>
            <w:gridSpan w:val="2"/>
            <w:shd w:val="clear" w:color="auto" w:fill="193B6C"/>
            <w:tcMar>
              <w:top w:w="15" w:type="dxa"/>
              <w:left w:w="15" w:type="dxa"/>
              <w:right w:w="15" w:type="dxa"/>
            </w:tcMar>
          </w:tcPr>
          <w:p w14:paraId="5FB4ECF9" w14:textId="6A6E92C8" w:rsidR="7B63B2C7" w:rsidRPr="00D10866" w:rsidRDefault="7B63B2C7" w:rsidP="00D10866">
            <w:pPr>
              <w:spacing w:after="160"/>
              <w:rPr>
                <w:rFonts w:eastAsia="Calibri"/>
                <w:b/>
                <w:bCs/>
                <w:i/>
                <w:iCs/>
                <w:color w:val="FFFFFF" w:themeColor="background1"/>
                <w:sz w:val="22"/>
                <w:szCs w:val="22"/>
                <w:lang w:val="es-DO"/>
              </w:rPr>
            </w:pPr>
            <w:r w:rsidRPr="00D10866">
              <w:rPr>
                <w:rFonts w:eastAsia="Calibri"/>
                <w:b/>
                <w:bCs/>
                <w:i/>
                <w:iCs/>
                <w:color w:val="FFFFFF" w:themeColor="background1"/>
                <w:sz w:val="22"/>
                <w:szCs w:val="22"/>
                <w:lang w:val="es-419"/>
              </w:rPr>
              <w:t xml:space="preserve">Principales </w:t>
            </w:r>
            <w:r w:rsidR="00D10866" w:rsidRPr="00D10866">
              <w:rPr>
                <w:rFonts w:eastAsia="Calibri"/>
                <w:b/>
                <w:bCs/>
                <w:i/>
                <w:iCs/>
                <w:color w:val="FFFFFF" w:themeColor="background1"/>
                <w:sz w:val="22"/>
                <w:szCs w:val="22"/>
                <w:lang w:val="es-419"/>
              </w:rPr>
              <w:t>funcionarios</w:t>
            </w:r>
            <w:r w:rsidRPr="00D10866">
              <w:rPr>
                <w:rFonts w:eastAsia="Calibri"/>
                <w:b/>
                <w:bCs/>
                <w:i/>
                <w:iCs/>
                <w:color w:val="FFFFFF" w:themeColor="background1"/>
                <w:sz w:val="22"/>
                <w:szCs w:val="22"/>
                <w:lang w:val="es-419"/>
              </w:rPr>
              <w:t xml:space="preserve"> del Ministerio de la Juventud </w:t>
            </w:r>
          </w:p>
        </w:tc>
      </w:tr>
      <w:tr w:rsidR="7B63B2C7" w:rsidRPr="00D10866" w14:paraId="6241D243" w14:textId="77777777" w:rsidTr="00D10866">
        <w:trPr>
          <w:trHeight w:val="20"/>
        </w:trPr>
        <w:tc>
          <w:tcPr>
            <w:tcW w:w="2969" w:type="dxa"/>
            <w:tcMar>
              <w:top w:w="15" w:type="dxa"/>
              <w:left w:w="15" w:type="dxa"/>
              <w:right w:w="15" w:type="dxa"/>
            </w:tcMar>
          </w:tcPr>
          <w:p w14:paraId="02D6A8C4" w14:textId="0B20EAB6" w:rsidR="7B63B2C7" w:rsidRPr="00D10866" w:rsidRDefault="7B63B2C7" w:rsidP="00D10866">
            <w:pPr>
              <w:spacing w:after="160"/>
              <w:rPr>
                <w:rFonts w:eastAsia="Calibri"/>
                <w:color w:val="767171" w:themeColor="background2" w:themeShade="80"/>
                <w:sz w:val="22"/>
                <w:szCs w:val="22"/>
              </w:rPr>
            </w:pPr>
            <w:r w:rsidRPr="00D10866">
              <w:rPr>
                <w:rFonts w:eastAsia="Calibri"/>
                <w:color w:val="767171" w:themeColor="background2" w:themeShade="80"/>
                <w:sz w:val="22"/>
                <w:szCs w:val="22"/>
                <w:lang w:val="es-419"/>
              </w:rPr>
              <w:t xml:space="preserve">Carlos J. Valdez Matos </w:t>
            </w:r>
          </w:p>
        </w:tc>
        <w:tc>
          <w:tcPr>
            <w:tcW w:w="4935" w:type="dxa"/>
            <w:tcBorders>
              <w:top w:val="nil"/>
              <w:bottom w:val="single" w:sz="6" w:space="0" w:color="000000" w:themeColor="text1"/>
              <w:right w:val="single" w:sz="6" w:space="0" w:color="000000" w:themeColor="text1"/>
            </w:tcBorders>
            <w:tcMar>
              <w:top w:w="15" w:type="dxa"/>
              <w:left w:w="15" w:type="dxa"/>
              <w:right w:w="15" w:type="dxa"/>
            </w:tcMar>
          </w:tcPr>
          <w:p w14:paraId="103FD6D8" w14:textId="2E3CFADF" w:rsidR="7B63B2C7" w:rsidRPr="00D10866" w:rsidRDefault="7B63B2C7" w:rsidP="00D10866">
            <w:pPr>
              <w:spacing w:after="160"/>
              <w:rPr>
                <w:rFonts w:eastAsia="Calibri"/>
                <w:color w:val="767171" w:themeColor="background2" w:themeShade="80"/>
                <w:sz w:val="22"/>
                <w:szCs w:val="22"/>
              </w:rPr>
            </w:pPr>
            <w:r w:rsidRPr="00D10866">
              <w:rPr>
                <w:rFonts w:eastAsia="Calibri"/>
                <w:color w:val="767171" w:themeColor="background2" w:themeShade="80"/>
                <w:sz w:val="22"/>
                <w:szCs w:val="22"/>
                <w:lang w:val="es-419"/>
              </w:rPr>
              <w:t xml:space="preserve">Ministro de la Juventud </w:t>
            </w:r>
          </w:p>
        </w:tc>
      </w:tr>
      <w:tr w:rsidR="7B63B2C7" w:rsidRPr="00D10866" w14:paraId="221C71D8" w14:textId="77777777" w:rsidTr="00D10866">
        <w:trPr>
          <w:trHeight w:val="20"/>
        </w:trPr>
        <w:tc>
          <w:tcPr>
            <w:tcW w:w="7904" w:type="dxa"/>
            <w:gridSpan w:val="2"/>
            <w:shd w:val="clear" w:color="auto" w:fill="193B6C"/>
            <w:tcMar>
              <w:top w:w="15" w:type="dxa"/>
              <w:left w:w="15" w:type="dxa"/>
              <w:right w:w="15" w:type="dxa"/>
            </w:tcMar>
          </w:tcPr>
          <w:p w14:paraId="287C7E7C" w14:textId="674A755C" w:rsidR="7B63B2C7" w:rsidRPr="00D10866" w:rsidRDefault="7B63B2C7" w:rsidP="00D10866">
            <w:pPr>
              <w:spacing w:after="160"/>
              <w:rPr>
                <w:rFonts w:eastAsia="Calibri"/>
                <w:color w:val="FFFFFF" w:themeColor="background1"/>
                <w:sz w:val="22"/>
                <w:szCs w:val="22"/>
              </w:rPr>
            </w:pPr>
            <w:r w:rsidRPr="00D10866">
              <w:rPr>
                <w:rFonts w:eastAsia="Calibri"/>
                <w:color w:val="FFFFFF" w:themeColor="background1"/>
                <w:sz w:val="22"/>
                <w:szCs w:val="22"/>
                <w:lang w:val="es-419"/>
              </w:rPr>
              <w:t xml:space="preserve">Viceministerios </w:t>
            </w:r>
          </w:p>
        </w:tc>
      </w:tr>
      <w:tr w:rsidR="7B63B2C7" w:rsidRPr="00D10866" w14:paraId="6834F823" w14:textId="77777777" w:rsidTr="00D10866">
        <w:trPr>
          <w:trHeight w:val="20"/>
        </w:trPr>
        <w:tc>
          <w:tcPr>
            <w:tcW w:w="2969" w:type="dxa"/>
            <w:tcBorders>
              <w:left w:val="single" w:sz="6" w:space="0" w:color="000000" w:themeColor="text1"/>
              <w:bottom w:val="single" w:sz="6" w:space="0" w:color="000000" w:themeColor="text1"/>
              <w:right w:val="single" w:sz="6" w:space="0" w:color="000000" w:themeColor="text1"/>
            </w:tcBorders>
            <w:tcMar>
              <w:top w:w="15" w:type="dxa"/>
              <w:left w:w="15" w:type="dxa"/>
              <w:right w:w="15" w:type="dxa"/>
            </w:tcMar>
          </w:tcPr>
          <w:p w14:paraId="70E30AE5" w14:textId="1EDD2833" w:rsidR="7B63B2C7" w:rsidRPr="00D10866" w:rsidRDefault="7B63B2C7" w:rsidP="00D10866">
            <w:pPr>
              <w:spacing w:after="160"/>
              <w:rPr>
                <w:rFonts w:eastAsia="Calibri"/>
                <w:color w:val="767171" w:themeColor="background2" w:themeShade="80"/>
                <w:sz w:val="22"/>
                <w:szCs w:val="22"/>
              </w:rPr>
            </w:pPr>
            <w:r w:rsidRPr="00D10866">
              <w:rPr>
                <w:rFonts w:eastAsia="Calibri"/>
                <w:color w:val="767171" w:themeColor="background2" w:themeShade="80"/>
                <w:sz w:val="22"/>
                <w:szCs w:val="22"/>
                <w:lang w:val="es-419"/>
              </w:rPr>
              <w:t>Vicente Luis de Peña</w:t>
            </w:r>
          </w:p>
        </w:tc>
        <w:tc>
          <w:tcPr>
            <w:tcW w:w="4935" w:type="dxa"/>
            <w:tcBorders>
              <w:top w:val="nil"/>
              <w:left w:val="single" w:sz="6" w:space="0" w:color="000000" w:themeColor="text1"/>
              <w:bottom w:val="single" w:sz="6" w:space="0" w:color="000000" w:themeColor="text1"/>
              <w:right w:val="single" w:sz="6" w:space="0" w:color="000000" w:themeColor="text1"/>
            </w:tcBorders>
            <w:tcMar>
              <w:top w:w="15" w:type="dxa"/>
              <w:left w:w="15" w:type="dxa"/>
              <w:right w:w="15" w:type="dxa"/>
            </w:tcMar>
          </w:tcPr>
          <w:p w14:paraId="2C5EBABC" w14:textId="4D967729" w:rsidR="7B63B2C7" w:rsidRPr="00D10866" w:rsidRDefault="7B63B2C7" w:rsidP="00D10866">
            <w:pPr>
              <w:spacing w:after="160"/>
              <w:rPr>
                <w:rFonts w:eastAsia="Calibri"/>
                <w:color w:val="767171" w:themeColor="background2" w:themeShade="80"/>
                <w:sz w:val="22"/>
                <w:szCs w:val="22"/>
                <w:lang w:val="es-DO"/>
              </w:rPr>
            </w:pPr>
            <w:r w:rsidRPr="00D10866">
              <w:rPr>
                <w:rFonts w:eastAsia="Calibri"/>
                <w:color w:val="767171" w:themeColor="background2" w:themeShade="80"/>
                <w:sz w:val="22"/>
                <w:szCs w:val="22"/>
                <w:lang w:val="es-419"/>
              </w:rPr>
              <w:t xml:space="preserve">Viceministro Técnico y de Planificación/ </w:t>
            </w:r>
            <w:proofErr w:type="gramStart"/>
            <w:r w:rsidRPr="00D10866">
              <w:rPr>
                <w:rFonts w:eastAsia="Calibri"/>
                <w:color w:val="767171" w:themeColor="background2" w:themeShade="80"/>
                <w:sz w:val="22"/>
                <w:szCs w:val="22"/>
                <w:lang w:val="es-419"/>
              </w:rPr>
              <w:t>Director</w:t>
            </w:r>
            <w:proofErr w:type="gramEnd"/>
            <w:r w:rsidRPr="00D10866">
              <w:rPr>
                <w:rFonts w:eastAsia="Calibri"/>
                <w:color w:val="767171" w:themeColor="background2" w:themeShade="80"/>
                <w:sz w:val="22"/>
                <w:szCs w:val="22"/>
                <w:lang w:val="es-419"/>
              </w:rPr>
              <w:t xml:space="preserve"> Interino de Planificación y Desarrollo</w:t>
            </w:r>
          </w:p>
        </w:tc>
      </w:tr>
      <w:tr w:rsidR="7B63B2C7" w:rsidRPr="00D10866" w14:paraId="42A42E00" w14:textId="77777777" w:rsidTr="00D10866">
        <w:trPr>
          <w:trHeight w:val="20"/>
        </w:trPr>
        <w:tc>
          <w:tcPr>
            <w:tcW w:w="2969" w:type="dxa"/>
            <w:tcBorders>
              <w:left w:val="single" w:sz="6" w:space="0" w:color="000000" w:themeColor="text1"/>
              <w:bottom w:val="single" w:sz="6" w:space="0" w:color="000000" w:themeColor="text1"/>
              <w:right w:val="single" w:sz="6" w:space="0" w:color="000000" w:themeColor="text1"/>
            </w:tcBorders>
            <w:tcMar>
              <w:top w:w="15" w:type="dxa"/>
              <w:left w:w="15" w:type="dxa"/>
              <w:right w:w="15" w:type="dxa"/>
            </w:tcMar>
          </w:tcPr>
          <w:p w14:paraId="6545C239" w14:textId="6C625B08" w:rsidR="7B63B2C7" w:rsidRPr="00D10866" w:rsidRDefault="7B63B2C7" w:rsidP="00D10866">
            <w:pPr>
              <w:rPr>
                <w:rFonts w:eastAsia="Calibri"/>
                <w:color w:val="767171" w:themeColor="background2" w:themeShade="80"/>
                <w:sz w:val="22"/>
                <w:szCs w:val="22"/>
                <w:lang w:val="es-419"/>
              </w:rPr>
            </w:pPr>
            <w:r w:rsidRPr="00D10866">
              <w:rPr>
                <w:rFonts w:eastAsia="Calibri"/>
                <w:color w:val="767171" w:themeColor="background2" w:themeShade="80"/>
                <w:sz w:val="22"/>
                <w:szCs w:val="22"/>
                <w:lang w:val="es-419"/>
              </w:rPr>
              <w:t xml:space="preserve">Francisco Santiago Hernández </w:t>
            </w:r>
          </w:p>
        </w:tc>
        <w:tc>
          <w:tcPr>
            <w:tcW w:w="4935" w:type="dxa"/>
            <w:tcBorders>
              <w:top w:val="nil"/>
              <w:left w:val="single" w:sz="6" w:space="0" w:color="000000" w:themeColor="text1"/>
              <w:bottom w:val="single" w:sz="6" w:space="0" w:color="000000" w:themeColor="text1"/>
              <w:right w:val="single" w:sz="6" w:space="0" w:color="000000" w:themeColor="text1"/>
            </w:tcBorders>
            <w:tcMar>
              <w:top w:w="15" w:type="dxa"/>
              <w:left w:w="15" w:type="dxa"/>
              <w:right w:w="15" w:type="dxa"/>
            </w:tcMar>
          </w:tcPr>
          <w:p w14:paraId="1CB09213" w14:textId="144B3E37" w:rsidR="7B63B2C7" w:rsidRPr="00D10866" w:rsidRDefault="7B63B2C7" w:rsidP="00D10866">
            <w:pPr>
              <w:rPr>
                <w:rFonts w:eastAsia="Calibri"/>
                <w:color w:val="767171" w:themeColor="background2" w:themeShade="80"/>
                <w:sz w:val="22"/>
                <w:szCs w:val="22"/>
                <w:lang w:val="es-419"/>
              </w:rPr>
            </w:pPr>
            <w:r w:rsidRPr="00D10866">
              <w:rPr>
                <w:rFonts w:eastAsia="Calibri"/>
                <w:color w:val="767171" w:themeColor="background2" w:themeShade="80"/>
                <w:sz w:val="22"/>
                <w:szCs w:val="22"/>
                <w:lang w:val="es-419"/>
              </w:rPr>
              <w:t xml:space="preserve">Viceministro de Desarrollo de Programas  </w:t>
            </w:r>
          </w:p>
        </w:tc>
      </w:tr>
      <w:tr w:rsidR="7B63B2C7" w:rsidRPr="00D10866" w14:paraId="4C1CAAD5" w14:textId="77777777" w:rsidTr="00D10866">
        <w:trPr>
          <w:trHeight w:val="20"/>
        </w:trPr>
        <w:tc>
          <w:tcPr>
            <w:tcW w:w="2969" w:type="dxa"/>
            <w:tcBorders>
              <w:left w:val="single" w:sz="6" w:space="0" w:color="000000" w:themeColor="text1"/>
              <w:bottom w:val="single" w:sz="6" w:space="0" w:color="000000" w:themeColor="text1"/>
              <w:right w:val="single" w:sz="6" w:space="0" w:color="000000" w:themeColor="text1"/>
            </w:tcBorders>
            <w:tcMar>
              <w:top w:w="15" w:type="dxa"/>
              <w:left w:w="15" w:type="dxa"/>
              <w:right w:w="15" w:type="dxa"/>
            </w:tcMar>
          </w:tcPr>
          <w:p w14:paraId="6FAB5A5A" w14:textId="2568A861" w:rsidR="7B63B2C7" w:rsidRPr="00D10866" w:rsidRDefault="7B63B2C7" w:rsidP="00D10866">
            <w:pPr>
              <w:rPr>
                <w:rFonts w:eastAsia="Calibri"/>
                <w:color w:val="767171" w:themeColor="background2" w:themeShade="80"/>
                <w:sz w:val="22"/>
                <w:szCs w:val="22"/>
                <w:lang w:val="es-419"/>
              </w:rPr>
            </w:pPr>
            <w:proofErr w:type="spellStart"/>
            <w:r w:rsidRPr="00D10866">
              <w:rPr>
                <w:rFonts w:eastAsia="Calibri"/>
                <w:color w:val="767171" w:themeColor="background2" w:themeShade="80"/>
                <w:sz w:val="22"/>
                <w:szCs w:val="22"/>
                <w:lang w:val="es-419"/>
              </w:rPr>
              <w:t>Maria</w:t>
            </w:r>
            <w:proofErr w:type="spellEnd"/>
            <w:r w:rsidRPr="00D10866">
              <w:rPr>
                <w:rFonts w:eastAsia="Calibri"/>
                <w:color w:val="767171" w:themeColor="background2" w:themeShade="80"/>
                <w:sz w:val="22"/>
                <w:szCs w:val="22"/>
                <w:lang w:val="es-419"/>
              </w:rPr>
              <w:t xml:space="preserve"> Eloisa Luna</w:t>
            </w:r>
          </w:p>
        </w:tc>
        <w:tc>
          <w:tcPr>
            <w:tcW w:w="4935" w:type="dxa"/>
            <w:tcBorders>
              <w:top w:val="nil"/>
              <w:left w:val="single" w:sz="6" w:space="0" w:color="000000" w:themeColor="text1"/>
              <w:bottom w:val="single" w:sz="6" w:space="0" w:color="000000" w:themeColor="text1"/>
              <w:right w:val="single" w:sz="6" w:space="0" w:color="000000" w:themeColor="text1"/>
            </w:tcBorders>
            <w:tcMar>
              <w:top w:w="15" w:type="dxa"/>
              <w:left w:w="15" w:type="dxa"/>
              <w:right w:w="15" w:type="dxa"/>
            </w:tcMar>
          </w:tcPr>
          <w:p w14:paraId="2F7DDC7B" w14:textId="3B1046AA" w:rsidR="7B63B2C7" w:rsidRPr="00D10866" w:rsidRDefault="7B63B2C7" w:rsidP="00D10866">
            <w:pPr>
              <w:rPr>
                <w:rFonts w:eastAsia="Calibri"/>
                <w:color w:val="767171" w:themeColor="background2" w:themeShade="80"/>
                <w:sz w:val="22"/>
                <w:szCs w:val="22"/>
                <w:lang w:val="es-419"/>
              </w:rPr>
            </w:pPr>
            <w:r w:rsidRPr="00D10866">
              <w:rPr>
                <w:rFonts w:eastAsia="Calibri"/>
                <w:color w:val="767171" w:themeColor="background2" w:themeShade="80"/>
                <w:sz w:val="22"/>
                <w:szCs w:val="22"/>
                <w:lang w:val="es-419"/>
              </w:rPr>
              <w:t>Viceministra Administrativa y Financiera</w:t>
            </w:r>
          </w:p>
        </w:tc>
      </w:tr>
      <w:tr w:rsidR="7B63B2C7" w:rsidRPr="00D10866" w14:paraId="3973154D" w14:textId="77777777" w:rsidTr="00D10866">
        <w:trPr>
          <w:trHeight w:val="20"/>
        </w:trPr>
        <w:tc>
          <w:tcPr>
            <w:tcW w:w="296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right w:w="15" w:type="dxa"/>
            </w:tcMar>
          </w:tcPr>
          <w:p w14:paraId="22378CDC" w14:textId="2B55D0DA" w:rsidR="7B63B2C7" w:rsidRPr="00D10866" w:rsidRDefault="7B63B2C7" w:rsidP="00D10866">
            <w:pPr>
              <w:spacing w:after="160"/>
              <w:rPr>
                <w:rFonts w:eastAsia="Calibri"/>
                <w:color w:val="767171" w:themeColor="background2" w:themeShade="80"/>
                <w:sz w:val="22"/>
                <w:szCs w:val="22"/>
              </w:rPr>
            </w:pPr>
            <w:r w:rsidRPr="00D10866">
              <w:rPr>
                <w:rFonts w:eastAsia="Calibri"/>
                <w:color w:val="767171" w:themeColor="background2" w:themeShade="80"/>
                <w:sz w:val="22"/>
                <w:szCs w:val="22"/>
                <w:lang w:val="es-419"/>
              </w:rPr>
              <w:t xml:space="preserve">Anyelo Ramírez Bidó </w:t>
            </w:r>
          </w:p>
        </w:tc>
        <w:tc>
          <w:tcPr>
            <w:tcW w:w="49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right w:w="15" w:type="dxa"/>
            </w:tcMar>
          </w:tcPr>
          <w:p w14:paraId="423B9C06" w14:textId="1639F292" w:rsidR="7B63B2C7" w:rsidRPr="00D10866" w:rsidRDefault="7B63B2C7" w:rsidP="00D10866">
            <w:pPr>
              <w:spacing w:after="160"/>
              <w:rPr>
                <w:rFonts w:eastAsia="Calibri"/>
                <w:color w:val="767171" w:themeColor="background2" w:themeShade="80"/>
                <w:sz w:val="22"/>
                <w:szCs w:val="22"/>
              </w:rPr>
            </w:pPr>
            <w:r w:rsidRPr="00D10866">
              <w:rPr>
                <w:rFonts w:eastAsia="Calibri"/>
                <w:color w:val="767171" w:themeColor="background2" w:themeShade="80"/>
                <w:sz w:val="22"/>
                <w:szCs w:val="22"/>
                <w:lang w:val="es-419"/>
              </w:rPr>
              <w:t xml:space="preserve">Viceministro de Extensión Regional  </w:t>
            </w:r>
          </w:p>
        </w:tc>
      </w:tr>
      <w:tr w:rsidR="7B63B2C7" w:rsidRPr="00D10866" w14:paraId="32DEDE11" w14:textId="77777777" w:rsidTr="00D10866">
        <w:trPr>
          <w:trHeight w:val="20"/>
        </w:trPr>
        <w:tc>
          <w:tcPr>
            <w:tcW w:w="296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right w:w="15" w:type="dxa"/>
            </w:tcMar>
          </w:tcPr>
          <w:p w14:paraId="6D6504AD" w14:textId="299A39D2" w:rsidR="7B63B2C7" w:rsidRPr="00D10866" w:rsidRDefault="7B63B2C7" w:rsidP="00D10866">
            <w:pPr>
              <w:spacing w:after="160"/>
              <w:rPr>
                <w:rFonts w:eastAsia="Calibri"/>
                <w:color w:val="767171" w:themeColor="background2" w:themeShade="80"/>
                <w:sz w:val="22"/>
                <w:szCs w:val="22"/>
              </w:rPr>
            </w:pPr>
            <w:r w:rsidRPr="00D10866">
              <w:rPr>
                <w:rFonts w:eastAsia="Calibri"/>
                <w:color w:val="767171" w:themeColor="background2" w:themeShade="80"/>
                <w:sz w:val="22"/>
                <w:szCs w:val="22"/>
                <w:lang w:val="es-419"/>
              </w:rPr>
              <w:t xml:space="preserve">Fernando Arturo Lagares Gracia </w:t>
            </w:r>
          </w:p>
        </w:tc>
        <w:tc>
          <w:tcPr>
            <w:tcW w:w="49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right w:w="15" w:type="dxa"/>
            </w:tcMar>
          </w:tcPr>
          <w:p w14:paraId="3E4AA050" w14:textId="1CA8E99C" w:rsidR="7B63B2C7" w:rsidRPr="00D10866" w:rsidRDefault="7B63B2C7" w:rsidP="00D10866">
            <w:pPr>
              <w:spacing w:after="160"/>
              <w:rPr>
                <w:rFonts w:eastAsia="Calibri"/>
                <w:color w:val="767171" w:themeColor="background2" w:themeShade="80"/>
                <w:sz w:val="22"/>
                <w:szCs w:val="22"/>
              </w:rPr>
            </w:pPr>
            <w:r w:rsidRPr="00D10866">
              <w:rPr>
                <w:rFonts w:eastAsia="Calibri"/>
                <w:color w:val="767171" w:themeColor="background2" w:themeShade="80"/>
                <w:sz w:val="22"/>
                <w:szCs w:val="22"/>
                <w:lang w:val="es-419"/>
              </w:rPr>
              <w:t xml:space="preserve">Viceministro de Emprendimiento  </w:t>
            </w:r>
          </w:p>
        </w:tc>
      </w:tr>
      <w:tr w:rsidR="7B63B2C7" w:rsidRPr="00D10866" w14:paraId="45E5A666" w14:textId="77777777" w:rsidTr="00D10866">
        <w:trPr>
          <w:trHeight w:val="20"/>
        </w:trPr>
        <w:tc>
          <w:tcPr>
            <w:tcW w:w="2969" w:type="dxa"/>
            <w:tcBorders>
              <w:left w:val="single" w:sz="6" w:space="0" w:color="000000" w:themeColor="text1"/>
              <w:bottom w:val="single" w:sz="6" w:space="0" w:color="000000" w:themeColor="text1"/>
              <w:right w:val="single" w:sz="6" w:space="0" w:color="000000" w:themeColor="text1"/>
            </w:tcBorders>
            <w:tcMar>
              <w:top w:w="15" w:type="dxa"/>
              <w:left w:w="15" w:type="dxa"/>
              <w:right w:w="15" w:type="dxa"/>
            </w:tcMar>
          </w:tcPr>
          <w:p w14:paraId="4A631358" w14:textId="0CA57A63" w:rsidR="7B63B2C7" w:rsidRPr="00D10866" w:rsidRDefault="7B63B2C7" w:rsidP="00D10866">
            <w:pPr>
              <w:spacing w:after="160"/>
              <w:rPr>
                <w:rFonts w:eastAsia="Calibri"/>
                <w:color w:val="767171" w:themeColor="background2" w:themeShade="80"/>
                <w:sz w:val="22"/>
                <w:szCs w:val="22"/>
              </w:rPr>
            </w:pPr>
            <w:proofErr w:type="spellStart"/>
            <w:r w:rsidRPr="00D10866">
              <w:rPr>
                <w:rFonts w:eastAsia="Calibri"/>
                <w:color w:val="767171" w:themeColor="background2" w:themeShade="80"/>
                <w:sz w:val="22"/>
                <w:szCs w:val="22"/>
                <w:lang w:val="es-419"/>
              </w:rPr>
              <w:t>Endrys</w:t>
            </w:r>
            <w:proofErr w:type="spellEnd"/>
            <w:r w:rsidRPr="00D10866">
              <w:rPr>
                <w:rFonts w:eastAsia="Calibri"/>
                <w:color w:val="767171" w:themeColor="background2" w:themeShade="80"/>
                <w:sz w:val="22"/>
                <w:szCs w:val="22"/>
                <w:lang w:val="es-419"/>
              </w:rPr>
              <w:t xml:space="preserve"> Andrés González Almonte </w:t>
            </w:r>
          </w:p>
        </w:tc>
        <w:tc>
          <w:tcPr>
            <w:tcW w:w="49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right w:w="15" w:type="dxa"/>
            </w:tcMar>
          </w:tcPr>
          <w:p w14:paraId="2E9544CF" w14:textId="737927EA" w:rsidR="7B63B2C7" w:rsidRPr="00D10866" w:rsidRDefault="7B63B2C7" w:rsidP="00D10866">
            <w:pPr>
              <w:spacing w:after="160"/>
              <w:rPr>
                <w:rFonts w:eastAsia="Calibri"/>
                <w:color w:val="767171" w:themeColor="background2" w:themeShade="80"/>
                <w:sz w:val="22"/>
                <w:szCs w:val="22"/>
                <w:lang w:val="es-419"/>
              </w:rPr>
            </w:pPr>
            <w:r w:rsidRPr="00D10866">
              <w:rPr>
                <w:rFonts w:eastAsia="Calibri"/>
                <w:color w:val="767171" w:themeColor="background2" w:themeShade="80"/>
                <w:sz w:val="22"/>
                <w:szCs w:val="22"/>
                <w:lang w:val="es-419"/>
              </w:rPr>
              <w:t>Viceministro de Políticas Públicas</w:t>
            </w:r>
          </w:p>
        </w:tc>
      </w:tr>
      <w:tr w:rsidR="7B63B2C7" w:rsidRPr="00D10866" w14:paraId="479A0446" w14:textId="77777777" w:rsidTr="00D10866">
        <w:trPr>
          <w:trHeight w:val="20"/>
        </w:trPr>
        <w:tc>
          <w:tcPr>
            <w:tcW w:w="7904" w:type="dxa"/>
            <w:gridSpan w:val="2"/>
            <w:shd w:val="clear" w:color="auto" w:fill="193B6C"/>
            <w:tcMar>
              <w:top w:w="15" w:type="dxa"/>
              <w:left w:w="15" w:type="dxa"/>
              <w:right w:w="15" w:type="dxa"/>
            </w:tcMar>
          </w:tcPr>
          <w:p w14:paraId="3B7A3012" w14:textId="0745F4F7" w:rsidR="7B63B2C7" w:rsidRPr="00D10866" w:rsidRDefault="7B63B2C7" w:rsidP="00D10866">
            <w:pPr>
              <w:spacing w:after="160"/>
              <w:rPr>
                <w:rFonts w:eastAsia="Calibri"/>
                <w:b/>
                <w:bCs/>
                <w:color w:val="FFFFFF" w:themeColor="background1"/>
                <w:sz w:val="22"/>
                <w:szCs w:val="22"/>
              </w:rPr>
            </w:pPr>
            <w:r w:rsidRPr="00D10866">
              <w:rPr>
                <w:rFonts w:eastAsia="Calibri"/>
                <w:b/>
                <w:bCs/>
                <w:color w:val="FFFFFF" w:themeColor="background1"/>
                <w:sz w:val="22"/>
                <w:szCs w:val="22"/>
                <w:lang w:val="es-419"/>
              </w:rPr>
              <w:t xml:space="preserve">Direcciones </w:t>
            </w:r>
          </w:p>
        </w:tc>
      </w:tr>
      <w:tr w:rsidR="7B63B2C7" w:rsidRPr="00D10866" w14:paraId="21F3024A" w14:textId="77777777" w:rsidTr="00D10866">
        <w:trPr>
          <w:trHeight w:val="20"/>
        </w:trPr>
        <w:tc>
          <w:tcPr>
            <w:tcW w:w="2969" w:type="dxa"/>
            <w:tcBorders>
              <w:left w:val="single" w:sz="6" w:space="0" w:color="000000" w:themeColor="text1"/>
              <w:bottom w:val="single" w:sz="6" w:space="0" w:color="000000" w:themeColor="text1"/>
              <w:right w:val="single" w:sz="6" w:space="0" w:color="000000" w:themeColor="text1"/>
            </w:tcBorders>
            <w:tcMar>
              <w:top w:w="15" w:type="dxa"/>
              <w:left w:w="15" w:type="dxa"/>
              <w:right w:w="15" w:type="dxa"/>
            </w:tcMar>
          </w:tcPr>
          <w:p w14:paraId="60636E4C" w14:textId="767FD659" w:rsidR="7B63B2C7" w:rsidRPr="00D10866" w:rsidRDefault="7B63B2C7" w:rsidP="00D10866">
            <w:pPr>
              <w:rPr>
                <w:rFonts w:eastAsia="Calibri"/>
                <w:color w:val="767171" w:themeColor="background2" w:themeShade="80"/>
                <w:sz w:val="22"/>
                <w:szCs w:val="22"/>
                <w:lang w:val="es-419"/>
              </w:rPr>
            </w:pPr>
            <w:r w:rsidRPr="00D10866">
              <w:rPr>
                <w:rFonts w:eastAsia="Calibri"/>
                <w:color w:val="767171" w:themeColor="background2" w:themeShade="80"/>
                <w:sz w:val="22"/>
                <w:szCs w:val="22"/>
                <w:lang w:val="es-419"/>
              </w:rPr>
              <w:t xml:space="preserve">Angela Lico </w:t>
            </w:r>
          </w:p>
        </w:tc>
        <w:tc>
          <w:tcPr>
            <w:tcW w:w="4935" w:type="dxa"/>
            <w:tcBorders>
              <w:top w:val="nil"/>
              <w:left w:val="single" w:sz="6" w:space="0" w:color="000000" w:themeColor="text1"/>
              <w:bottom w:val="single" w:sz="6" w:space="0" w:color="000000" w:themeColor="text1"/>
              <w:right w:val="single" w:sz="6" w:space="0" w:color="000000" w:themeColor="text1"/>
            </w:tcBorders>
            <w:tcMar>
              <w:top w:w="15" w:type="dxa"/>
              <w:left w:w="15" w:type="dxa"/>
              <w:right w:w="15" w:type="dxa"/>
            </w:tcMar>
          </w:tcPr>
          <w:p w14:paraId="5E7FC0AB" w14:textId="3CB3CA8D" w:rsidR="7B63B2C7" w:rsidRPr="00D10866" w:rsidRDefault="7B63B2C7" w:rsidP="00D10866">
            <w:pPr>
              <w:rPr>
                <w:rFonts w:eastAsia="Calibri"/>
                <w:color w:val="767171" w:themeColor="background2" w:themeShade="80"/>
                <w:sz w:val="22"/>
                <w:szCs w:val="22"/>
                <w:lang w:val="es-419"/>
              </w:rPr>
            </w:pPr>
            <w:r w:rsidRPr="00D10866">
              <w:rPr>
                <w:rFonts w:eastAsia="Calibri"/>
                <w:color w:val="767171" w:themeColor="background2" w:themeShade="80"/>
                <w:sz w:val="22"/>
                <w:szCs w:val="22"/>
                <w:lang w:val="es-419"/>
              </w:rPr>
              <w:t xml:space="preserve">Directora de Despacho </w:t>
            </w:r>
          </w:p>
        </w:tc>
      </w:tr>
      <w:tr w:rsidR="7B63B2C7" w:rsidRPr="00D10866" w14:paraId="38C5430C" w14:textId="77777777" w:rsidTr="00D10866">
        <w:trPr>
          <w:trHeight w:val="20"/>
        </w:trPr>
        <w:tc>
          <w:tcPr>
            <w:tcW w:w="2969" w:type="dxa"/>
            <w:tcBorders>
              <w:left w:val="single" w:sz="6" w:space="0" w:color="000000" w:themeColor="text1"/>
              <w:bottom w:val="single" w:sz="6" w:space="0" w:color="000000" w:themeColor="text1"/>
              <w:right w:val="single" w:sz="6" w:space="0" w:color="000000" w:themeColor="text1"/>
            </w:tcBorders>
            <w:tcMar>
              <w:top w:w="15" w:type="dxa"/>
              <w:left w:w="15" w:type="dxa"/>
              <w:right w:w="15" w:type="dxa"/>
            </w:tcMar>
          </w:tcPr>
          <w:p w14:paraId="3F271AD8" w14:textId="75B0E9FC" w:rsidR="7B63B2C7" w:rsidRPr="00D10866" w:rsidRDefault="7B63B2C7" w:rsidP="00D10866">
            <w:pPr>
              <w:spacing w:after="160"/>
              <w:rPr>
                <w:rFonts w:eastAsia="Calibri"/>
                <w:color w:val="767171" w:themeColor="background2" w:themeShade="80"/>
                <w:sz w:val="22"/>
                <w:szCs w:val="22"/>
              </w:rPr>
            </w:pPr>
            <w:r w:rsidRPr="00D10866">
              <w:rPr>
                <w:rFonts w:eastAsia="Calibri"/>
                <w:color w:val="767171" w:themeColor="background2" w:themeShade="80"/>
                <w:sz w:val="22"/>
                <w:szCs w:val="22"/>
                <w:lang w:val="es-419"/>
              </w:rPr>
              <w:t xml:space="preserve">Luis Estrada </w:t>
            </w:r>
          </w:p>
        </w:tc>
        <w:tc>
          <w:tcPr>
            <w:tcW w:w="4935" w:type="dxa"/>
            <w:tcBorders>
              <w:top w:val="nil"/>
              <w:left w:val="single" w:sz="6" w:space="0" w:color="000000" w:themeColor="text1"/>
              <w:bottom w:val="single" w:sz="6" w:space="0" w:color="000000" w:themeColor="text1"/>
              <w:right w:val="single" w:sz="6" w:space="0" w:color="000000" w:themeColor="text1"/>
            </w:tcBorders>
            <w:tcMar>
              <w:top w:w="15" w:type="dxa"/>
              <w:left w:w="15" w:type="dxa"/>
              <w:right w:w="15" w:type="dxa"/>
            </w:tcMar>
          </w:tcPr>
          <w:p w14:paraId="3778C985" w14:textId="24ABC823" w:rsidR="7B63B2C7" w:rsidRPr="00D10866" w:rsidRDefault="7B63B2C7" w:rsidP="00D10866">
            <w:pPr>
              <w:spacing w:after="160"/>
              <w:rPr>
                <w:rFonts w:eastAsia="Calibri"/>
                <w:color w:val="767171" w:themeColor="background2" w:themeShade="80"/>
                <w:sz w:val="22"/>
                <w:szCs w:val="22"/>
              </w:rPr>
            </w:pPr>
            <w:r w:rsidRPr="00D10866">
              <w:rPr>
                <w:rFonts w:eastAsia="Calibri"/>
                <w:color w:val="767171" w:themeColor="background2" w:themeShade="80"/>
                <w:sz w:val="22"/>
                <w:szCs w:val="22"/>
                <w:lang w:val="es-419"/>
              </w:rPr>
              <w:t xml:space="preserve">Director de Gabinete  </w:t>
            </w:r>
          </w:p>
        </w:tc>
      </w:tr>
      <w:tr w:rsidR="7B63B2C7" w:rsidRPr="00D10866" w14:paraId="4D1C8ED9" w14:textId="77777777" w:rsidTr="00D10866">
        <w:trPr>
          <w:trHeight w:val="20"/>
        </w:trPr>
        <w:tc>
          <w:tcPr>
            <w:tcW w:w="296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right w:w="15" w:type="dxa"/>
            </w:tcMar>
          </w:tcPr>
          <w:p w14:paraId="0EB65461" w14:textId="60E84284" w:rsidR="7B63B2C7" w:rsidRPr="00D10866" w:rsidRDefault="7B63B2C7" w:rsidP="00D10866">
            <w:pPr>
              <w:rPr>
                <w:rFonts w:eastAsia="Calibri"/>
                <w:color w:val="767171" w:themeColor="background2" w:themeShade="80"/>
                <w:sz w:val="22"/>
                <w:szCs w:val="22"/>
                <w:lang w:val="es-419"/>
              </w:rPr>
            </w:pPr>
            <w:r w:rsidRPr="00D10866">
              <w:rPr>
                <w:rFonts w:eastAsia="Calibri"/>
                <w:color w:val="767171" w:themeColor="background2" w:themeShade="80"/>
                <w:sz w:val="22"/>
                <w:szCs w:val="22"/>
                <w:lang w:val="es-419"/>
              </w:rPr>
              <w:t xml:space="preserve">David Guzmán </w:t>
            </w:r>
          </w:p>
        </w:tc>
        <w:tc>
          <w:tcPr>
            <w:tcW w:w="49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right w:w="15" w:type="dxa"/>
            </w:tcMar>
          </w:tcPr>
          <w:p w14:paraId="2DA30CFE" w14:textId="494C9A71" w:rsidR="7B63B2C7" w:rsidRPr="00D10866" w:rsidRDefault="7B63B2C7" w:rsidP="00D10866">
            <w:pPr>
              <w:rPr>
                <w:rFonts w:eastAsia="Calibri"/>
                <w:color w:val="767171" w:themeColor="background2" w:themeShade="80"/>
                <w:sz w:val="22"/>
                <w:szCs w:val="22"/>
                <w:lang w:val="es-419"/>
              </w:rPr>
            </w:pPr>
            <w:r w:rsidRPr="00D10866">
              <w:rPr>
                <w:rFonts w:eastAsia="Calibri"/>
                <w:color w:val="767171" w:themeColor="background2" w:themeShade="80"/>
                <w:sz w:val="22"/>
                <w:szCs w:val="22"/>
                <w:lang w:val="es-419"/>
              </w:rPr>
              <w:t xml:space="preserve">Director de Ejecución y Supervisión de Programas Sectoriales </w:t>
            </w:r>
          </w:p>
        </w:tc>
      </w:tr>
      <w:tr w:rsidR="7B63B2C7" w:rsidRPr="00D10866" w14:paraId="5E5793C1" w14:textId="77777777" w:rsidTr="00D10866">
        <w:trPr>
          <w:trHeight w:val="20"/>
        </w:trPr>
        <w:tc>
          <w:tcPr>
            <w:tcW w:w="296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right w:w="15" w:type="dxa"/>
            </w:tcMar>
          </w:tcPr>
          <w:p w14:paraId="2AEDF89E" w14:textId="6E374199" w:rsidR="7B63B2C7" w:rsidRPr="00D10866" w:rsidRDefault="7B63B2C7" w:rsidP="00D10866">
            <w:pPr>
              <w:rPr>
                <w:rFonts w:eastAsia="Calibri"/>
                <w:color w:val="767171" w:themeColor="background2" w:themeShade="80"/>
                <w:sz w:val="22"/>
                <w:szCs w:val="22"/>
                <w:lang w:val="es-419"/>
              </w:rPr>
            </w:pPr>
            <w:proofErr w:type="spellStart"/>
            <w:r w:rsidRPr="00D10866">
              <w:rPr>
                <w:rFonts w:eastAsia="Calibri"/>
                <w:color w:val="767171" w:themeColor="background2" w:themeShade="80"/>
                <w:sz w:val="22"/>
                <w:szCs w:val="22"/>
                <w:lang w:val="es-419"/>
              </w:rPr>
              <w:t>Ysabel</w:t>
            </w:r>
            <w:proofErr w:type="spellEnd"/>
            <w:r w:rsidRPr="00D10866">
              <w:rPr>
                <w:rFonts w:eastAsia="Calibri"/>
                <w:color w:val="767171" w:themeColor="background2" w:themeShade="80"/>
                <w:sz w:val="22"/>
                <w:szCs w:val="22"/>
                <w:lang w:val="es-419"/>
              </w:rPr>
              <w:t xml:space="preserve"> Mateo Alcántara </w:t>
            </w:r>
          </w:p>
        </w:tc>
        <w:tc>
          <w:tcPr>
            <w:tcW w:w="49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right w:w="15" w:type="dxa"/>
            </w:tcMar>
          </w:tcPr>
          <w:p w14:paraId="42BFE4F3" w14:textId="58DC70DC" w:rsidR="7B63B2C7" w:rsidRPr="00D10866" w:rsidRDefault="7B63B2C7" w:rsidP="00D10866">
            <w:pPr>
              <w:rPr>
                <w:rFonts w:eastAsia="Calibri"/>
                <w:color w:val="767171" w:themeColor="background2" w:themeShade="80"/>
                <w:sz w:val="22"/>
                <w:szCs w:val="22"/>
                <w:lang w:val="es-419"/>
              </w:rPr>
            </w:pPr>
            <w:r w:rsidRPr="00D10866">
              <w:rPr>
                <w:rFonts w:eastAsia="Calibri"/>
                <w:color w:val="767171" w:themeColor="background2" w:themeShade="80"/>
                <w:sz w:val="22"/>
                <w:szCs w:val="22"/>
                <w:lang w:val="es-419"/>
              </w:rPr>
              <w:t xml:space="preserve">Directora Administrativa </w:t>
            </w:r>
          </w:p>
        </w:tc>
      </w:tr>
      <w:tr w:rsidR="7B63B2C7" w:rsidRPr="00D10866" w14:paraId="391B9FC7" w14:textId="77777777" w:rsidTr="00D10866">
        <w:trPr>
          <w:trHeight w:val="20"/>
        </w:trPr>
        <w:tc>
          <w:tcPr>
            <w:tcW w:w="296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right w:w="15" w:type="dxa"/>
            </w:tcMar>
          </w:tcPr>
          <w:p w14:paraId="49C6549C" w14:textId="24A2648B" w:rsidR="7B63B2C7" w:rsidRPr="00D10866" w:rsidRDefault="7B63B2C7" w:rsidP="00D10866">
            <w:pPr>
              <w:rPr>
                <w:rFonts w:eastAsia="Calibri"/>
                <w:color w:val="767171" w:themeColor="background2" w:themeShade="80"/>
                <w:sz w:val="22"/>
                <w:szCs w:val="22"/>
                <w:lang w:val="es-419"/>
              </w:rPr>
            </w:pPr>
            <w:r w:rsidRPr="00D10866">
              <w:rPr>
                <w:rFonts w:eastAsia="Calibri"/>
                <w:color w:val="767171" w:themeColor="background2" w:themeShade="80"/>
                <w:sz w:val="22"/>
                <w:szCs w:val="22"/>
                <w:lang w:val="es-419"/>
              </w:rPr>
              <w:t xml:space="preserve">Altagracia Alexandra Matos </w:t>
            </w:r>
          </w:p>
        </w:tc>
        <w:tc>
          <w:tcPr>
            <w:tcW w:w="49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right w:w="15" w:type="dxa"/>
            </w:tcMar>
          </w:tcPr>
          <w:p w14:paraId="652696CA" w14:textId="04F7F7D9" w:rsidR="7B63B2C7" w:rsidRPr="00D10866" w:rsidRDefault="7B63B2C7" w:rsidP="00D10866">
            <w:pPr>
              <w:rPr>
                <w:rFonts w:eastAsia="Calibri"/>
                <w:color w:val="767171" w:themeColor="background2" w:themeShade="80"/>
                <w:sz w:val="22"/>
                <w:szCs w:val="22"/>
                <w:lang w:val="es-419"/>
              </w:rPr>
            </w:pPr>
            <w:r w:rsidRPr="00D10866">
              <w:rPr>
                <w:rFonts w:eastAsia="Calibri"/>
                <w:color w:val="767171" w:themeColor="background2" w:themeShade="80"/>
                <w:sz w:val="22"/>
                <w:szCs w:val="22"/>
                <w:lang w:val="es-419"/>
              </w:rPr>
              <w:t xml:space="preserve">Directora Financiera </w:t>
            </w:r>
          </w:p>
        </w:tc>
      </w:tr>
      <w:tr w:rsidR="7B63B2C7" w:rsidRPr="00D10866" w14:paraId="6A02BE2D" w14:textId="77777777" w:rsidTr="00D10866">
        <w:trPr>
          <w:trHeight w:val="20"/>
        </w:trPr>
        <w:tc>
          <w:tcPr>
            <w:tcW w:w="296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right w:w="15" w:type="dxa"/>
            </w:tcMar>
          </w:tcPr>
          <w:p w14:paraId="3BB16C9E" w14:textId="0C09B74F" w:rsidR="7B63B2C7" w:rsidRPr="00D10866" w:rsidRDefault="7B63B2C7" w:rsidP="00D10866">
            <w:pPr>
              <w:rPr>
                <w:rFonts w:eastAsia="Calibri"/>
                <w:color w:val="767171" w:themeColor="background2" w:themeShade="80"/>
                <w:sz w:val="22"/>
                <w:szCs w:val="22"/>
                <w:lang w:val="es-419"/>
              </w:rPr>
            </w:pPr>
            <w:r w:rsidRPr="00D10866">
              <w:rPr>
                <w:rFonts w:eastAsia="Calibri"/>
                <w:color w:val="767171" w:themeColor="background2" w:themeShade="80"/>
                <w:sz w:val="22"/>
                <w:szCs w:val="22"/>
                <w:lang w:val="es-419"/>
              </w:rPr>
              <w:t xml:space="preserve">Francisca Josefina Calzado </w:t>
            </w:r>
          </w:p>
        </w:tc>
        <w:tc>
          <w:tcPr>
            <w:tcW w:w="49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right w:w="15" w:type="dxa"/>
            </w:tcMar>
          </w:tcPr>
          <w:p w14:paraId="61BE2E0B" w14:textId="6BCA0699" w:rsidR="7B63B2C7" w:rsidRPr="00D10866" w:rsidRDefault="7B63B2C7" w:rsidP="00D10866">
            <w:pPr>
              <w:rPr>
                <w:rFonts w:eastAsia="Calibri"/>
                <w:color w:val="767171" w:themeColor="background2" w:themeShade="80"/>
                <w:sz w:val="22"/>
                <w:szCs w:val="22"/>
                <w:lang w:val="es-419"/>
              </w:rPr>
            </w:pPr>
            <w:r w:rsidRPr="00D10866">
              <w:rPr>
                <w:rFonts w:eastAsia="Calibri"/>
                <w:color w:val="767171" w:themeColor="background2" w:themeShade="80"/>
                <w:sz w:val="22"/>
                <w:szCs w:val="22"/>
                <w:lang w:val="es-419"/>
              </w:rPr>
              <w:t>Directora de Recursos Humanos</w:t>
            </w:r>
          </w:p>
        </w:tc>
      </w:tr>
      <w:tr w:rsidR="7B63B2C7" w:rsidRPr="00D10866" w14:paraId="222E072D" w14:textId="77777777" w:rsidTr="00D10866">
        <w:trPr>
          <w:trHeight w:val="20"/>
        </w:trPr>
        <w:tc>
          <w:tcPr>
            <w:tcW w:w="296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right w:w="15" w:type="dxa"/>
            </w:tcMar>
          </w:tcPr>
          <w:p w14:paraId="6E133492" w14:textId="11B308E8" w:rsidR="7B63B2C7" w:rsidRPr="00D10866" w:rsidRDefault="7B63B2C7" w:rsidP="00D10866">
            <w:pPr>
              <w:spacing w:after="160"/>
              <w:rPr>
                <w:rFonts w:eastAsia="Calibri"/>
                <w:color w:val="767171" w:themeColor="background2" w:themeShade="80"/>
                <w:sz w:val="22"/>
                <w:szCs w:val="22"/>
              </w:rPr>
            </w:pPr>
            <w:r w:rsidRPr="00D10866">
              <w:rPr>
                <w:rFonts w:eastAsia="Calibri"/>
                <w:color w:val="767171" w:themeColor="background2" w:themeShade="80"/>
                <w:sz w:val="22"/>
                <w:szCs w:val="22"/>
                <w:lang w:val="es-419"/>
              </w:rPr>
              <w:t xml:space="preserve">Paola Maciel Lara </w:t>
            </w:r>
          </w:p>
        </w:tc>
        <w:tc>
          <w:tcPr>
            <w:tcW w:w="49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right w:w="15" w:type="dxa"/>
            </w:tcMar>
          </w:tcPr>
          <w:p w14:paraId="327FAA20" w14:textId="1C69665A" w:rsidR="7B63B2C7" w:rsidRPr="00D10866" w:rsidRDefault="7B63B2C7" w:rsidP="00D10866">
            <w:pPr>
              <w:spacing w:after="160"/>
              <w:rPr>
                <w:rFonts w:eastAsia="Calibri"/>
                <w:color w:val="767171" w:themeColor="background2" w:themeShade="80"/>
                <w:sz w:val="22"/>
                <w:szCs w:val="22"/>
              </w:rPr>
            </w:pPr>
            <w:r w:rsidRPr="00D10866">
              <w:rPr>
                <w:rFonts w:eastAsia="Calibri"/>
                <w:color w:val="767171" w:themeColor="background2" w:themeShade="80"/>
                <w:sz w:val="22"/>
                <w:szCs w:val="22"/>
                <w:lang w:val="es-419"/>
              </w:rPr>
              <w:t xml:space="preserve">Directora de Extensión Regional </w:t>
            </w:r>
          </w:p>
        </w:tc>
      </w:tr>
      <w:tr w:rsidR="7B63B2C7" w:rsidRPr="00D10866" w14:paraId="2C514734" w14:textId="77777777" w:rsidTr="00D10866">
        <w:trPr>
          <w:trHeight w:val="20"/>
        </w:trPr>
        <w:tc>
          <w:tcPr>
            <w:tcW w:w="296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right w:w="15" w:type="dxa"/>
            </w:tcMar>
          </w:tcPr>
          <w:p w14:paraId="0CE43303" w14:textId="1ED522E3" w:rsidR="7B63B2C7" w:rsidRPr="00D10866" w:rsidRDefault="7B63B2C7" w:rsidP="00D10866">
            <w:pPr>
              <w:spacing w:after="160"/>
              <w:rPr>
                <w:rFonts w:eastAsia="Calibri"/>
                <w:color w:val="767171" w:themeColor="background2" w:themeShade="80"/>
                <w:sz w:val="22"/>
                <w:szCs w:val="22"/>
              </w:rPr>
            </w:pPr>
            <w:r w:rsidRPr="00D10866">
              <w:rPr>
                <w:rFonts w:eastAsia="Calibri"/>
                <w:color w:val="767171" w:themeColor="background2" w:themeShade="80"/>
                <w:sz w:val="22"/>
                <w:szCs w:val="22"/>
              </w:rPr>
              <w:t>Esmerlin Diaz</w:t>
            </w:r>
          </w:p>
        </w:tc>
        <w:tc>
          <w:tcPr>
            <w:tcW w:w="49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right w:w="15" w:type="dxa"/>
            </w:tcMar>
          </w:tcPr>
          <w:p w14:paraId="6B2A5755" w14:textId="1681425B" w:rsidR="7B63B2C7" w:rsidRPr="00D10866" w:rsidRDefault="7B63B2C7" w:rsidP="00D10866">
            <w:pPr>
              <w:spacing w:after="160"/>
              <w:rPr>
                <w:rFonts w:eastAsia="Calibri"/>
                <w:color w:val="767171" w:themeColor="background2" w:themeShade="80"/>
                <w:sz w:val="22"/>
                <w:szCs w:val="22"/>
                <w:lang w:val="es-DO"/>
              </w:rPr>
            </w:pPr>
            <w:r w:rsidRPr="00D10866">
              <w:rPr>
                <w:rFonts w:eastAsia="Calibri"/>
                <w:color w:val="767171" w:themeColor="background2" w:themeShade="80"/>
                <w:sz w:val="22"/>
                <w:szCs w:val="22"/>
                <w:lang w:val="es-DO"/>
              </w:rPr>
              <w:t>Director de Laboratorio de Emprendimiento</w:t>
            </w:r>
          </w:p>
        </w:tc>
      </w:tr>
      <w:tr w:rsidR="7B63B2C7" w:rsidRPr="00D10866" w14:paraId="6A06E453" w14:textId="77777777" w:rsidTr="00D10866">
        <w:trPr>
          <w:trHeight w:val="20"/>
        </w:trPr>
        <w:tc>
          <w:tcPr>
            <w:tcW w:w="2969" w:type="dxa"/>
            <w:tcMar>
              <w:top w:w="15" w:type="dxa"/>
              <w:left w:w="15" w:type="dxa"/>
              <w:right w:w="15" w:type="dxa"/>
            </w:tcMar>
          </w:tcPr>
          <w:p w14:paraId="6E804FAC" w14:textId="18170796" w:rsidR="7B63B2C7" w:rsidRPr="00D10866" w:rsidRDefault="7B63B2C7" w:rsidP="00D10866">
            <w:pPr>
              <w:spacing w:after="160"/>
              <w:rPr>
                <w:rFonts w:eastAsia="Calibri"/>
                <w:color w:val="767171" w:themeColor="background2" w:themeShade="80"/>
                <w:sz w:val="22"/>
                <w:szCs w:val="22"/>
                <w:lang w:val="es-DO"/>
              </w:rPr>
            </w:pPr>
            <w:proofErr w:type="spellStart"/>
            <w:r w:rsidRPr="00D10866">
              <w:rPr>
                <w:rFonts w:eastAsia="Calibri"/>
                <w:color w:val="767171" w:themeColor="background2" w:themeShade="80"/>
                <w:sz w:val="22"/>
                <w:szCs w:val="22"/>
                <w:lang w:val="es-419"/>
              </w:rPr>
              <w:t>Rossy</w:t>
            </w:r>
            <w:proofErr w:type="spellEnd"/>
            <w:r w:rsidRPr="00D10866">
              <w:rPr>
                <w:rFonts w:eastAsia="Calibri"/>
                <w:color w:val="767171" w:themeColor="background2" w:themeShade="80"/>
                <w:sz w:val="22"/>
                <w:szCs w:val="22"/>
                <w:lang w:val="es-419"/>
              </w:rPr>
              <w:t xml:space="preserve"> de León</w:t>
            </w:r>
          </w:p>
        </w:tc>
        <w:tc>
          <w:tcPr>
            <w:tcW w:w="4935" w:type="dxa"/>
            <w:tcBorders>
              <w:top w:val="single" w:sz="6" w:space="0" w:color="000000" w:themeColor="text1"/>
              <w:bottom w:val="single" w:sz="6" w:space="0" w:color="000000" w:themeColor="text1"/>
              <w:right w:val="single" w:sz="6" w:space="0" w:color="000000" w:themeColor="text1"/>
            </w:tcBorders>
            <w:tcMar>
              <w:top w:w="15" w:type="dxa"/>
              <w:left w:w="15" w:type="dxa"/>
              <w:right w:w="15" w:type="dxa"/>
            </w:tcMar>
          </w:tcPr>
          <w:p w14:paraId="5D72D55B" w14:textId="7B105145" w:rsidR="7B63B2C7" w:rsidRPr="00D10866" w:rsidRDefault="7B63B2C7" w:rsidP="00D10866">
            <w:pPr>
              <w:spacing w:after="160"/>
              <w:rPr>
                <w:rFonts w:eastAsia="Calibri"/>
                <w:color w:val="767171" w:themeColor="background2" w:themeShade="80"/>
                <w:sz w:val="22"/>
                <w:szCs w:val="22"/>
                <w:lang w:val="es-DO"/>
              </w:rPr>
            </w:pPr>
            <w:r w:rsidRPr="00D10866">
              <w:rPr>
                <w:rFonts w:eastAsia="Calibri"/>
                <w:color w:val="767171" w:themeColor="background2" w:themeShade="80"/>
                <w:sz w:val="22"/>
                <w:szCs w:val="22"/>
                <w:lang w:val="es-419"/>
              </w:rPr>
              <w:t xml:space="preserve">Directora de Articulación </w:t>
            </w:r>
          </w:p>
        </w:tc>
      </w:tr>
      <w:tr w:rsidR="7B63B2C7" w:rsidRPr="00D10866" w14:paraId="7F233D56" w14:textId="77777777" w:rsidTr="00D10866">
        <w:trPr>
          <w:trHeight w:val="20"/>
        </w:trPr>
        <w:tc>
          <w:tcPr>
            <w:tcW w:w="2969" w:type="dxa"/>
            <w:tcMar>
              <w:top w:w="15" w:type="dxa"/>
              <w:left w:w="15" w:type="dxa"/>
              <w:right w:w="15" w:type="dxa"/>
            </w:tcMar>
          </w:tcPr>
          <w:p w14:paraId="6B1FC848" w14:textId="7CA2DEE8" w:rsidR="7B63B2C7" w:rsidRPr="00D10866" w:rsidRDefault="7B63B2C7" w:rsidP="00D10866">
            <w:pPr>
              <w:spacing w:after="160"/>
              <w:rPr>
                <w:rFonts w:eastAsia="Calibri"/>
                <w:color w:val="767171" w:themeColor="background2" w:themeShade="80"/>
                <w:sz w:val="22"/>
                <w:szCs w:val="22"/>
                <w:lang w:val="es-DO"/>
              </w:rPr>
            </w:pPr>
            <w:r w:rsidRPr="00D10866">
              <w:rPr>
                <w:rFonts w:eastAsia="Calibri"/>
                <w:color w:val="767171" w:themeColor="background2" w:themeShade="80"/>
                <w:sz w:val="22"/>
                <w:szCs w:val="22"/>
                <w:lang w:val="es-419"/>
              </w:rPr>
              <w:t xml:space="preserve">Kris Leyla Francisco </w:t>
            </w:r>
          </w:p>
        </w:tc>
        <w:tc>
          <w:tcPr>
            <w:tcW w:w="4935" w:type="dxa"/>
            <w:tcBorders>
              <w:top w:val="single" w:sz="6" w:space="0" w:color="000000" w:themeColor="text1"/>
              <w:bottom w:val="single" w:sz="6" w:space="0" w:color="000000" w:themeColor="text1"/>
              <w:right w:val="single" w:sz="6" w:space="0" w:color="000000" w:themeColor="text1"/>
            </w:tcBorders>
            <w:tcMar>
              <w:top w:w="15" w:type="dxa"/>
              <w:left w:w="15" w:type="dxa"/>
              <w:right w:w="15" w:type="dxa"/>
            </w:tcMar>
          </w:tcPr>
          <w:p w14:paraId="652F8478" w14:textId="0F4E65B1" w:rsidR="7B63B2C7" w:rsidRPr="00D10866" w:rsidRDefault="7B63B2C7" w:rsidP="00D10866">
            <w:pPr>
              <w:spacing w:after="160"/>
              <w:rPr>
                <w:rFonts w:eastAsia="Calibri"/>
                <w:color w:val="767171" w:themeColor="background2" w:themeShade="80"/>
                <w:sz w:val="22"/>
                <w:szCs w:val="22"/>
                <w:lang w:val="es-DO"/>
              </w:rPr>
            </w:pPr>
            <w:r w:rsidRPr="00D10866">
              <w:rPr>
                <w:rFonts w:eastAsia="Calibri"/>
                <w:color w:val="767171" w:themeColor="background2" w:themeShade="80"/>
                <w:sz w:val="22"/>
                <w:szCs w:val="22"/>
                <w:lang w:val="es-419"/>
              </w:rPr>
              <w:t xml:space="preserve">Directora de Comunicaciones  </w:t>
            </w:r>
          </w:p>
        </w:tc>
      </w:tr>
      <w:tr w:rsidR="7B63B2C7" w:rsidRPr="00D10866" w14:paraId="1E8D7556" w14:textId="77777777" w:rsidTr="00D10866">
        <w:trPr>
          <w:trHeight w:val="20"/>
        </w:trPr>
        <w:tc>
          <w:tcPr>
            <w:tcW w:w="2969" w:type="dxa"/>
            <w:tcMar>
              <w:top w:w="15" w:type="dxa"/>
              <w:left w:w="15" w:type="dxa"/>
              <w:right w:w="15" w:type="dxa"/>
            </w:tcMar>
          </w:tcPr>
          <w:p w14:paraId="706BB2C7" w14:textId="3FDE189C" w:rsidR="7B63B2C7" w:rsidRPr="00D10866" w:rsidRDefault="7B63B2C7" w:rsidP="00D10866">
            <w:pPr>
              <w:spacing w:after="160"/>
              <w:rPr>
                <w:rFonts w:eastAsia="Calibri"/>
                <w:color w:val="767171" w:themeColor="background2" w:themeShade="80"/>
                <w:sz w:val="22"/>
                <w:szCs w:val="22"/>
                <w:lang w:val="es-DO"/>
              </w:rPr>
            </w:pPr>
            <w:r w:rsidRPr="00D10866">
              <w:rPr>
                <w:rFonts w:eastAsia="Calibri"/>
                <w:color w:val="767171" w:themeColor="background2" w:themeShade="80"/>
                <w:sz w:val="22"/>
                <w:szCs w:val="22"/>
                <w:lang w:val="es-419"/>
              </w:rPr>
              <w:t xml:space="preserve">Dayron Angomas </w:t>
            </w:r>
          </w:p>
        </w:tc>
        <w:tc>
          <w:tcPr>
            <w:tcW w:w="4935" w:type="dxa"/>
            <w:tcBorders>
              <w:top w:val="single" w:sz="6" w:space="0" w:color="000000" w:themeColor="text1"/>
              <w:bottom w:val="single" w:sz="6" w:space="0" w:color="000000" w:themeColor="text1"/>
              <w:right w:val="single" w:sz="6" w:space="0" w:color="000000" w:themeColor="text1"/>
            </w:tcBorders>
            <w:tcMar>
              <w:top w:w="15" w:type="dxa"/>
              <w:left w:w="15" w:type="dxa"/>
              <w:right w:w="15" w:type="dxa"/>
            </w:tcMar>
          </w:tcPr>
          <w:p w14:paraId="5E025EDB" w14:textId="4662F296" w:rsidR="7B63B2C7" w:rsidRPr="00D10866" w:rsidRDefault="7B63B2C7" w:rsidP="00D10866">
            <w:pPr>
              <w:spacing w:after="160"/>
              <w:rPr>
                <w:rFonts w:eastAsia="Calibri"/>
                <w:color w:val="767171" w:themeColor="background2" w:themeShade="80"/>
                <w:sz w:val="22"/>
                <w:szCs w:val="22"/>
                <w:lang w:val="es-DO"/>
              </w:rPr>
            </w:pPr>
            <w:r w:rsidRPr="00D10866">
              <w:rPr>
                <w:rFonts w:eastAsia="Calibri"/>
                <w:color w:val="767171" w:themeColor="background2" w:themeShade="80"/>
                <w:sz w:val="22"/>
                <w:szCs w:val="22"/>
                <w:lang w:val="es-419"/>
              </w:rPr>
              <w:t xml:space="preserve">Director de Tecnologías de la Información y Comunicación </w:t>
            </w:r>
          </w:p>
        </w:tc>
      </w:tr>
      <w:tr w:rsidR="7B63B2C7" w:rsidRPr="00D10866" w14:paraId="063782E6" w14:textId="77777777" w:rsidTr="00D10866">
        <w:trPr>
          <w:trHeight w:val="20"/>
        </w:trPr>
        <w:tc>
          <w:tcPr>
            <w:tcW w:w="2969" w:type="dxa"/>
            <w:tcMar>
              <w:top w:w="15" w:type="dxa"/>
              <w:left w:w="15" w:type="dxa"/>
              <w:right w:w="15" w:type="dxa"/>
            </w:tcMar>
          </w:tcPr>
          <w:p w14:paraId="1F809E48" w14:textId="40E1B08E" w:rsidR="7B63B2C7" w:rsidRPr="00D10866" w:rsidRDefault="7B63B2C7" w:rsidP="00D10866">
            <w:pPr>
              <w:spacing w:after="160"/>
              <w:rPr>
                <w:rFonts w:eastAsia="Calibri"/>
                <w:color w:val="767171" w:themeColor="background2" w:themeShade="80"/>
                <w:sz w:val="22"/>
                <w:szCs w:val="22"/>
                <w:lang w:val="es-DO"/>
              </w:rPr>
            </w:pPr>
            <w:r w:rsidRPr="00D10866">
              <w:rPr>
                <w:rFonts w:eastAsia="Calibri"/>
                <w:color w:val="767171" w:themeColor="background2" w:themeShade="80"/>
                <w:sz w:val="22"/>
                <w:szCs w:val="22"/>
                <w:lang w:val="es-419"/>
              </w:rPr>
              <w:t>Carla Rivas González</w:t>
            </w:r>
          </w:p>
        </w:tc>
        <w:tc>
          <w:tcPr>
            <w:tcW w:w="4935" w:type="dxa"/>
            <w:tcBorders>
              <w:top w:val="single" w:sz="6" w:space="0" w:color="000000" w:themeColor="text1"/>
              <w:bottom w:val="single" w:sz="6" w:space="0" w:color="000000" w:themeColor="text1"/>
              <w:right w:val="single" w:sz="6" w:space="0" w:color="000000" w:themeColor="text1"/>
            </w:tcBorders>
            <w:tcMar>
              <w:top w:w="15" w:type="dxa"/>
              <w:left w:w="15" w:type="dxa"/>
              <w:right w:w="15" w:type="dxa"/>
            </w:tcMar>
          </w:tcPr>
          <w:p w14:paraId="29DD1EBA" w14:textId="004337D1" w:rsidR="7B63B2C7" w:rsidRPr="00D10866" w:rsidRDefault="7B63B2C7" w:rsidP="00D10866">
            <w:pPr>
              <w:spacing w:after="160"/>
              <w:rPr>
                <w:rFonts w:eastAsia="Calibri"/>
                <w:color w:val="767171" w:themeColor="background2" w:themeShade="80"/>
                <w:sz w:val="22"/>
                <w:szCs w:val="22"/>
                <w:lang w:val="es-DO"/>
              </w:rPr>
            </w:pPr>
            <w:r w:rsidRPr="00D10866">
              <w:rPr>
                <w:rFonts w:eastAsia="Calibri"/>
                <w:color w:val="767171" w:themeColor="background2" w:themeShade="80"/>
                <w:sz w:val="22"/>
                <w:szCs w:val="22"/>
                <w:lang w:val="es-419"/>
              </w:rPr>
              <w:t>Consultora Jurídica</w:t>
            </w:r>
          </w:p>
        </w:tc>
      </w:tr>
    </w:tbl>
    <w:p w14:paraId="3F0A6D09" w14:textId="092B2703" w:rsidR="00CE53D2" w:rsidRDefault="00CE53D2" w:rsidP="7B63B2C7">
      <w:pPr>
        <w:rPr>
          <w:noProof/>
          <w:lang w:val="es-419"/>
        </w:rPr>
      </w:pPr>
    </w:p>
    <w:p w14:paraId="57817BB3" w14:textId="338A971F" w:rsidR="00CE53D2" w:rsidRPr="00CE53D2" w:rsidRDefault="00CE53D2" w:rsidP="00CE53D2">
      <w:pPr>
        <w:pStyle w:val="Descripcin"/>
        <w:keepNext/>
        <w:jc w:val="center"/>
        <w:rPr>
          <w:sz w:val="22"/>
          <w:szCs w:val="22"/>
          <w:lang w:val="es-DO"/>
        </w:rPr>
      </w:pPr>
      <w:r w:rsidRPr="00CE53D2">
        <w:rPr>
          <w:sz w:val="22"/>
          <w:szCs w:val="22"/>
          <w:lang w:val="es-DO"/>
        </w:rPr>
        <w:lastRenderedPageBreak/>
        <w:t xml:space="preserve">Figura </w:t>
      </w:r>
      <w:r w:rsidRPr="00CE53D2">
        <w:rPr>
          <w:sz w:val="22"/>
          <w:szCs w:val="22"/>
        </w:rPr>
        <w:fldChar w:fldCharType="begin"/>
      </w:r>
      <w:r w:rsidRPr="00CE53D2">
        <w:rPr>
          <w:sz w:val="22"/>
          <w:szCs w:val="22"/>
          <w:lang w:val="es-DO"/>
        </w:rPr>
        <w:instrText xml:space="preserve"> SEQ Figura \* ARABIC </w:instrText>
      </w:r>
      <w:r w:rsidRPr="00CE53D2">
        <w:rPr>
          <w:sz w:val="22"/>
          <w:szCs w:val="22"/>
        </w:rPr>
        <w:fldChar w:fldCharType="separate"/>
      </w:r>
      <w:r w:rsidR="00C23F7B">
        <w:rPr>
          <w:noProof/>
          <w:sz w:val="22"/>
          <w:szCs w:val="22"/>
          <w:lang w:val="es-DO"/>
        </w:rPr>
        <w:t>1</w:t>
      </w:r>
      <w:r w:rsidRPr="00CE53D2">
        <w:rPr>
          <w:sz w:val="22"/>
          <w:szCs w:val="22"/>
        </w:rPr>
        <w:fldChar w:fldCharType="end"/>
      </w:r>
      <w:r w:rsidR="1731FF0E" w:rsidRPr="51920CC0">
        <w:rPr>
          <w:sz w:val="22"/>
          <w:szCs w:val="22"/>
          <w:lang w:val="es-DO"/>
        </w:rPr>
        <w:t xml:space="preserve">. </w:t>
      </w:r>
      <w:r w:rsidRPr="00CE53D2">
        <w:rPr>
          <w:sz w:val="22"/>
          <w:szCs w:val="22"/>
          <w:lang w:val="es-DO"/>
        </w:rPr>
        <w:t>Organigrama aprobado Ministerio de la Juventud 2020 - 2025</w:t>
      </w:r>
    </w:p>
    <w:p w14:paraId="1D7368D5" w14:textId="77777777" w:rsidR="00CE53D2" w:rsidRDefault="00CE53D2" w:rsidP="00CE53D2">
      <w:pPr>
        <w:keepNext/>
        <w:keepLines/>
        <w:jc w:val="both"/>
        <w:rPr>
          <w:rFonts w:eastAsia="Calibri"/>
          <w:color w:val="767171" w:themeColor="background2" w:themeShade="80"/>
          <w:lang w:val="es-419"/>
        </w:rPr>
      </w:pPr>
      <w:r>
        <w:rPr>
          <w:noProof/>
        </w:rPr>
        <w:drawing>
          <wp:inline distT="0" distB="0" distL="0" distR="0" wp14:anchorId="06722344" wp14:editId="04E22DE0">
            <wp:extent cx="5648353" cy="3031765"/>
            <wp:effectExtent l="0" t="0" r="0" b="0"/>
            <wp:docPr id="420424589" name="drawing" descr="A diagram of a organization 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424589" name="drawing" descr="A diagram of a organization chart&#10;&#10;AI-generated content may be incorrect."/>
                    <pic:cNvPicPr/>
                  </pic:nvPicPr>
                  <pic:blipFill>
                    <a:blip r:embed="rId11">
                      <a:extLst>
                        <a:ext uri="{28A0092B-C50C-407E-A947-70E740481C1C}">
                          <a14:useLocalDpi xmlns:a14="http://schemas.microsoft.com/office/drawing/2010/main"/>
                        </a:ext>
                      </a:extLst>
                    </a:blip>
                    <a:stretch>
                      <a:fillRect/>
                    </a:stretch>
                  </pic:blipFill>
                  <pic:spPr>
                    <a:xfrm>
                      <a:off x="0" y="0"/>
                      <a:ext cx="5660566" cy="3038321"/>
                    </a:xfrm>
                    <a:prstGeom prst="rect">
                      <a:avLst/>
                    </a:prstGeom>
                  </pic:spPr>
                </pic:pic>
              </a:graphicData>
            </a:graphic>
          </wp:inline>
        </w:drawing>
      </w:r>
    </w:p>
    <w:p w14:paraId="6F896EF2" w14:textId="77777777" w:rsidR="00CE53D2" w:rsidRPr="00CE53D2" w:rsidRDefault="00CE53D2" w:rsidP="00CE53D2">
      <w:pPr>
        <w:jc w:val="both"/>
        <w:rPr>
          <w:rFonts w:eastAsia="Calibri"/>
          <w:i/>
          <w:iCs/>
          <w:noProof/>
          <w:color w:val="767171" w:themeColor="background2" w:themeShade="80"/>
          <w:sz w:val="18"/>
          <w:szCs w:val="18"/>
          <w:lang w:val="es-DO"/>
        </w:rPr>
      </w:pPr>
      <w:r w:rsidRPr="7B63B2C7">
        <w:rPr>
          <w:rFonts w:eastAsia="Calibri"/>
          <w:i/>
          <w:iCs/>
          <w:noProof/>
          <w:color w:val="767171" w:themeColor="background2" w:themeShade="80"/>
          <w:sz w:val="18"/>
          <w:szCs w:val="18"/>
          <w:lang w:val="es-419"/>
        </w:rPr>
        <w:t>Fuente:  Datos Suministrados por la Dirección de Recursos Humanos del Ministerio de la Juventud.</w:t>
      </w:r>
    </w:p>
    <w:p w14:paraId="497705F0" w14:textId="474254FD" w:rsidR="188A1CB4" w:rsidRPr="00BA3AD0" w:rsidRDefault="3074F7FF" w:rsidP="51920CC0">
      <w:pPr>
        <w:keepNext/>
        <w:keepLines/>
        <w:spacing w:line="360" w:lineRule="auto"/>
        <w:jc w:val="both"/>
        <w:rPr>
          <w:b/>
          <w:i/>
          <w:lang w:val="es-419"/>
        </w:rPr>
      </w:pPr>
      <w:r w:rsidRPr="00BA3AD0">
        <w:rPr>
          <w:b/>
          <w:i/>
          <w:lang w:val="es-419"/>
        </w:rPr>
        <w:lastRenderedPageBreak/>
        <w:t>Política del Sistema Integrado de Gestión</w:t>
      </w:r>
    </w:p>
    <w:p w14:paraId="299C2A9B" w14:textId="70AC9483" w:rsidR="00E23B7C" w:rsidRPr="00E23B7C" w:rsidRDefault="00E23B7C" w:rsidP="51920CC0">
      <w:pPr>
        <w:keepNext/>
        <w:keepLines/>
        <w:spacing w:line="360" w:lineRule="auto"/>
        <w:jc w:val="both"/>
        <w:rPr>
          <w:rFonts w:eastAsia="Calibri"/>
          <w:color w:val="767171" w:themeColor="background2" w:themeShade="80"/>
          <w:lang w:val="es-DO"/>
        </w:rPr>
      </w:pPr>
      <w:r w:rsidRPr="00E23B7C">
        <w:rPr>
          <w:rFonts w:eastAsia="Calibri"/>
          <w:color w:val="767171" w:themeColor="background2" w:themeShade="80"/>
          <w:lang w:val="es-DO"/>
        </w:rPr>
        <w:t xml:space="preserve">El Ministerio de la Juventud adoptó y aplicó durante el año 2025 la </w:t>
      </w:r>
      <w:r w:rsidRPr="00E23B7C">
        <w:rPr>
          <w:rFonts w:eastAsia="Calibri"/>
          <w:b/>
          <w:bCs/>
          <w:color w:val="767171" w:themeColor="background2" w:themeShade="80"/>
          <w:lang w:val="es-DO"/>
        </w:rPr>
        <w:t>Política del Sistema Integrado de Gestión (SIG)</w:t>
      </w:r>
      <w:r w:rsidRPr="00E23B7C">
        <w:rPr>
          <w:rFonts w:eastAsia="Calibri"/>
          <w:color w:val="767171" w:themeColor="background2" w:themeShade="80"/>
          <w:lang w:val="es-DO"/>
        </w:rPr>
        <w:t xml:space="preserve"> como un instrumento institucional de carácter transversal, orientado a fortalecer la gobernanza, la transparencia, la ética pública, el cumplimiento normativo y la mejora continua de la gestión. Esta política establece los principios, compromisos y lineamientos que rigen la planificación, ejecución, seguimiento y evaluación de los procesos estratégicos, misionales y de apoyo de la institución, asegurando la calidad de los servicios ofrecidos y la prevención de prácticas contrarias a la integridad pública, incluido el soborno.</w:t>
      </w:r>
    </w:p>
    <w:p w14:paraId="1C3A662D" w14:textId="7052206B" w:rsidR="009F0F6E" w:rsidRDefault="00E23B7C" w:rsidP="51920CC0">
      <w:pPr>
        <w:keepNext/>
        <w:keepLines/>
        <w:spacing w:line="360" w:lineRule="auto"/>
        <w:jc w:val="both"/>
        <w:rPr>
          <w:rFonts w:eastAsia="Calibri"/>
          <w:color w:val="767171" w:themeColor="background2" w:themeShade="80"/>
          <w:lang w:val="es-DO"/>
        </w:rPr>
      </w:pPr>
      <w:r w:rsidRPr="7B63B2C7">
        <w:rPr>
          <w:rFonts w:eastAsia="Calibri"/>
          <w:color w:val="767171" w:themeColor="background2" w:themeShade="80"/>
          <w:lang w:val="es-DO"/>
        </w:rPr>
        <w:t xml:space="preserve">La Política del Sistema Integrado de Gestión se aplicó de manera integral en todas las áreas del Ministerio, incorporando un enfoque sistemático de gestión de riesgos, control interno y cumplimiento de las obligaciones legales y normativas vigentes. Su implementación permitió consolidar una cultura organizacional basada en la responsabilidad, la rendición de cuentas y la toma de decisiones orientada a resultados, lo cual se refleja en la obtención de certificaciones y reconocimientos externos que validan el desempeño institucional, </w:t>
      </w:r>
      <w:r w:rsidRPr="7B63B2C7">
        <w:rPr>
          <w:rFonts w:eastAsia="Calibri"/>
          <w:b/>
          <w:bCs/>
          <w:color w:val="767171" w:themeColor="background2" w:themeShade="80"/>
          <w:lang w:val="es-DO"/>
        </w:rPr>
        <w:t xml:space="preserve">presentados en la Figura </w:t>
      </w:r>
      <w:r w:rsidR="52B77198" w:rsidRPr="7B63B2C7">
        <w:rPr>
          <w:rFonts w:eastAsia="Calibri"/>
          <w:b/>
          <w:bCs/>
          <w:color w:val="767171" w:themeColor="background2" w:themeShade="80"/>
          <w:lang w:val="es-DO"/>
        </w:rPr>
        <w:t>1</w:t>
      </w:r>
      <w:r w:rsidRPr="7B63B2C7">
        <w:rPr>
          <w:rFonts w:eastAsia="Calibri"/>
          <w:color w:val="767171" w:themeColor="background2" w:themeShade="80"/>
          <w:lang w:val="es-DO"/>
        </w:rPr>
        <w:t>.</w:t>
      </w:r>
    </w:p>
    <w:p w14:paraId="7293BD82" w14:textId="3269BD50" w:rsidR="00971C3B" w:rsidRPr="00E23B7C" w:rsidRDefault="00971C3B" w:rsidP="00E23B7C">
      <w:pPr>
        <w:keepNext/>
        <w:keepLines/>
        <w:jc w:val="both"/>
        <w:rPr>
          <w:rFonts w:eastAsia="Calibri"/>
          <w:color w:val="767171" w:themeColor="background2" w:themeShade="80"/>
          <w:lang w:val="es-DO"/>
        </w:rPr>
      </w:pPr>
    </w:p>
    <w:p w14:paraId="49AE41E2" w14:textId="1D41ECEE" w:rsidR="00B146FC" w:rsidRPr="00B146FC" w:rsidRDefault="00B146FC" w:rsidP="00B146FC">
      <w:pPr>
        <w:pStyle w:val="Descripcin"/>
        <w:keepNext/>
        <w:jc w:val="both"/>
        <w:rPr>
          <w:lang w:val="es-DO"/>
        </w:rPr>
      </w:pPr>
      <w:r w:rsidRPr="00B146FC">
        <w:rPr>
          <w:lang w:val="es-DO"/>
        </w:rPr>
        <w:t xml:space="preserve">Figura </w:t>
      </w:r>
      <w:r>
        <w:fldChar w:fldCharType="begin"/>
      </w:r>
      <w:r w:rsidRPr="00B146FC">
        <w:rPr>
          <w:lang w:val="es-DO"/>
        </w:rPr>
        <w:instrText xml:space="preserve"> SEQ Figura \* ARABIC </w:instrText>
      </w:r>
      <w:r>
        <w:fldChar w:fldCharType="separate"/>
      </w:r>
      <w:r w:rsidR="00C23F7B">
        <w:rPr>
          <w:noProof/>
          <w:lang w:val="es-DO"/>
        </w:rPr>
        <w:t>2</w:t>
      </w:r>
      <w:r>
        <w:fldChar w:fldCharType="end"/>
      </w:r>
      <w:r w:rsidRPr="00B146FC">
        <w:rPr>
          <w:lang w:val="es-DO"/>
        </w:rPr>
        <w:t xml:space="preserve"> Certificaciones y reconocimientos asociados a la Política del Sistema Integrado de Gestión</w:t>
      </w:r>
    </w:p>
    <w:p w14:paraId="1D98889F" w14:textId="7251FDAE" w:rsidR="4C1E87DE" w:rsidRPr="00BA3AD0" w:rsidRDefault="00A13FA1" w:rsidP="29E3F8D6">
      <w:pPr>
        <w:keepNext/>
        <w:keepLines/>
        <w:jc w:val="both"/>
        <w:rPr>
          <w:rFonts w:eastAsia="Calibri"/>
          <w:color w:val="767171" w:themeColor="background2" w:themeShade="80"/>
          <w:lang w:val="es-419"/>
        </w:rPr>
      </w:pPr>
      <w:r>
        <w:rPr>
          <w:noProof/>
        </w:rPr>
        <w:lastRenderedPageBreak/>
        <w:drawing>
          <wp:inline distT="0" distB="0" distL="0" distR="0" wp14:anchorId="0B29A844" wp14:editId="2A497C66">
            <wp:extent cx="4744250" cy="1894637"/>
            <wp:effectExtent l="0" t="0" r="0" b="0"/>
            <wp:docPr id="652578905" name="Picture 22" descr="A close-up of a meda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2578905" name="Picture 22" descr="A close-up of a medal&#10;&#10;AI-generated content may be incorrect."/>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0044" t="9302" r="3927" b="29708"/>
                    <a:stretch>
                      <a:fillRect/>
                    </a:stretch>
                  </pic:blipFill>
                  <pic:spPr bwMode="auto">
                    <a:xfrm>
                      <a:off x="0" y="0"/>
                      <a:ext cx="4780151" cy="1908974"/>
                    </a:xfrm>
                    <a:prstGeom prst="rect">
                      <a:avLst/>
                    </a:prstGeom>
                    <a:noFill/>
                    <a:ln>
                      <a:noFill/>
                    </a:ln>
                    <a:extLst>
                      <a:ext uri="{53640926-AAD7-44D8-BBD7-CCE9431645EC}">
                        <a14:shadowObscured xmlns:a14="http://schemas.microsoft.com/office/drawing/2010/main"/>
                      </a:ext>
                    </a:extLst>
                  </pic:spPr>
                </pic:pic>
              </a:graphicData>
            </a:graphic>
          </wp:inline>
        </w:drawing>
      </w:r>
    </w:p>
    <w:p w14:paraId="7A109A9A" w14:textId="7C0BF7B8" w:rsidR="00B146FC" w:rsidRPr="00B146FC" w:rsidRDefault="00B146FC" w:rsidP="00B146FC">
      <w:pPr>
        <w:pStyle w:val="Descripcin"/>
        <w:keepNext/>
        <w:jc w:val="center"/>
        <w:rPr>
          <w:lang w:val="es-DO"/>
        </w:rPr>
      </w:pPr>
      <w:r w:rsidRPr="00B146FC">
        <w:rPr>
          <w:lang w:val="es-DO"/>
        </w:rPr>
        <w:t xml:space="preserve">Figura </w:t>
      </w:r>
      <w:r>
        <w:fldChar w:fldCharType="begin"/>
      </w:r>
      <w:r w:rsidRPr="00B146FC">
        <w:rPr>
          <w:lang w:val="es-DO"/>
        </w:rPr>
        <w:instrText xml:space="preserve"> SEQ Figura \* ARABIC </w:instrText>
      </w:r>
      <w:r>
        <w:fldChar w:fldCharType="separate"/>
      </w:r>
      <w:r w:rsidR="00C23F7B">
        <w:rPr>
          <w:noProof/>
          <w:lang w:val="es-DO"/>
        </w:rPr>
        <w:t>3</w:t>
      </w:r>
      <w:r>
        <w:fldChar w:fldCharType="end"/>
      </w:r>
      <w:r w:rsidRPr="00B146FC">
        <w:rPr>
          <w:lang w:val="es-DO"/>
        </w:rPr>
        <w:t>Política del Sistema Integrado de Gestión</w:t>
      </w:r>
    </w:p>
    <w:p w14:paraId="0B388E50" w14:textId="36039D9C" w:rsidR="7E7DDD51" w:rsidRDefault="7E7DDD51" w:rsidP="51920CC0">
      <w:pPr>
        <w:keepNext/>
        <w:keepLines/>
        <w:jc w:val="center"/>
      </w:pPr>
      <w:r>
        <w:rPr>
          <w:noProof/>
        </w:rPr>
        <w:drawing>
          <wp:inline distT="0" distB="0" distL="0" distR="0" wp14:anchorId="702FEBE7" wp14:editId="16B523FE">
            <wp:extent cx="3767992" cy="4833938"/>
            <wp:effectExtent l="0" t="0" r="0" b="0"/>
            <wp:docPr id="74216074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160749" name="Picture 742160749"/>
                    <pic:cNvPicPr/>
                  </pic:nvPicPr>
                  <pic:blipFill>
                    <a:blip r:embed="rId13">
                      <a:extLst>
                        <a:ext uri="{28A0092B-C50C-407E-A947-70E740481C1C}">
                          <a14:useLocalDpi xmlns:a14="http://schemas.microsoft.com/office/drawing/2010/main"/>
                        </a:ext>
                      </a:extLst>
                    </a:blip>
                    <a:stretch>
                      <a:fillRect/>
                    </a:stretch>
                  </pic:blipFill>
                  <pic:spPr>
                    <a:xfrm>
                      <a:off x="0" y="0"/>
                      <a:ext cx="3767992" cy="4833938"/>
                    </a:xfrm>
                    <a:prstGeom prst="rect">
                      <a:avLst/>
                    </a:prstGeom>
                  </pic:spPr>
                </pic:pic>
              </a:graphicData>
            </a:graphic>
          </wp:inline>
        </w:drawing>
      </w:r>
    </w:p>
    <w:p w14:paraId="694D7A5C" w14:textId="67A466F9" w:rsidR="7E7DDD51" w:rsidRPr="00AC5421" w:rsidRDefault="7E7DDD51" w:rsidP="51920CC0">
      <w:pPr>
        <w:keepNext/>
        <w:keepLines/>
        <w:jc w:val="both"/>
        <w:rPr>
          <w:sz w:val="18"/>
          <w:szCs w:val="18"/>
          <w:lang w:val="es-DO"/>
        </w:rPr>
      </w:pPr>
      <w:r w:rsidRPr="00AC5421">
        <w:rPr>
          <w:b/>
          <w:sz w:val="18"/>
          <w:szCs w:val="18"/>
          <w:lang w:val="es-DO"/>
        </w:rPr>
        <w:t xml:space="preserve">Fuente: </w:t>
      </w:r>
      <w:r w:rsidRPr="00AC5421">
        <w:rPr>
          <w:sz w:val="18"/>
          <w:szCs w:val="18"/>
          <w:lang w:val="es-DO"/>
        </w:rPr>
        <w:t>Registros de la Dirección de Comunicaciones</w:t>
      </w:r>
    </w:p>
    <w:p w14:paraId="61CE048E" w14:textId="4FAF2124" w:rsidR="4434C20D" w:rsidRPr="00BA3AD0" w:rsidRDefault="4434C20D" w:rsidP="29E3F8D6">
      <w:pPr>
        <w:keepNext/>
        <w:keepLines/>
        <w:jc w:val="center"/>
        <w:rPr>
          <w:rFonts w:eastAsia="Calibri"/>
          <w:color w:val="767171" w:themeColor="background2" w:themeShade="80"/>
          <w:lang w:val="es-DO"/>
        </w:rPr>
      </w:pPr>
    </w:p>
    <w:p w14:paraId="5E95D45D" w14:textId="5490AE6A" w:rsidR="4C1E87DE" w:rsidRPr="00251DAF" w:rsidRDefault="00251DAF" w:rsidP="00251DAF">
      <w:pPr>
        <w:pStyle w:val="Ttulo2"/>
        <w:rPr>
          <w:rFonts w:eastAsia="Calibri"/>
          <w:b/>
          <w:i/>
          <w:color w:val="767171" w:themeColor="background2" w:themeShade="80"/>
          <w:szCs w:val="24"/>
          <w:lang w:val="es-DO"/>
        </w:rPr>
      </w:pPr>
      <w:bookmarkStart w:id="10" w:name="_Toc217058332"/>
      <w:r w:rsidRPr="00251DAF">
        <w:rPr>
          <w:b/>
          <w:i/>
          <w:szCs w:val="24"/>
          <w:lang w:val="es-DO"/>
        </w:rPr>
        <w:lastRenderedPageBreak/>
        <w:t>Planificación Estratégica Institucional 2025–2028: Ejes y Objetivos Estratégicos de la Política Pública de Juventud</w:t>
      </w:r>
      <w:bookmarkEnd w:id="10"/>
    </w:p>
    <w:p w14:paraId="01F50935" w14:textId="0DB11B27" w:rsidR="00251DAF" w:rsidRDefault="00251DAF" w:rsidP="29E3F8D6">
      <w:pPr>
        <w:keepNext/>
        <w:keepLines/>
        <w:jc w:val="both"/>
        <w:rPr>
          <w:rFonts w:eastAsia="Calibri"/>
          <w:i/>
          <w:iCs/>
          <w:color w:val="767171" w:themeColor="background2" w:themeShade="80"/>
          <w:lang w:val="es-419"/>
        </w:rPr>
      </w:pPr>
    </w:p>
    <w:p w14:paraId="4CCB60AC" w14:textId="77777777" w:rsidR="009A1068" w:rsidRPr="009A1068" w:rsidRDefault="009A1068" w:rsidP="009A1068">
      <w:pPr>
        <w:spacing w:line="360" w:lineRule="auto"/>
        <w:jc w:val="both"/>
        <w:rPr>
          <w:b/>
          <w:bCs/>
          <w:color w:val="767171" w:themeColor="background2" w:themeShade="80"/>
          <w:lang w:val="es-DO"/>
        </w:rPr>
      </w:pPr>
      <w:r w:rsidRPr="009A1068">
        <w:rPr>
          <w:b/>
          <w:bCs/>
          <w:color w:val="767171" w:themeColor="background2" w:themeShade="80"/>
          <w:lang w:val="es-DO"/>
        </w:rPr>
        <w:t>Planificación Estratégica Institucional 2025–2028</w:t>
      </w:r>
    </w:p>
    <w:p w14:paraId="31489036" w14:textId="77777777" w:rsidR="009A1068" w:rsidRPr="009A1068" w:rsidRDefault="009A1068" w:rsidP="009A1068">
      <w:pPr>
        <w:spacing w:line="360" w:lineRule="auto"/>
        <w:jc w:val="both"/>
        <w:rPr>
          <w:color w:val="767171" w:themeColor="background2" w:themeShade="80"/>
          <w:lang w:val="es-DO"/>
        </w:rPr>
      </w:pPr>
      <w:r w:rsidRPr="009A1068">
        <w:rPr>
          <w:b/>
          <w:bCs/>
          <w:color w:val="767171" w:themeColor="background2" w:themeShade="80"/>
          <w:lang w:val="es-DO"/>
        </w:rPr>
        <w:t>Ejes y Objetivos Estratégicos de la Política Pública de Juventud</w:t>
      </w:r>
    </w:p>
    <w:p w14:paraId="1ED21F4D" w14:textId="58EAFF2A" w:rsidR="009A1068" w:rsidRPr="009A1068" w:rsidRDefault="009A1068" w:rsidP="009A1068">
      <w:pPr>
        <w:spacing w:line="360" w:lineRule="auto"/>
        <w:jc w:val="both"/>
        <w:rPr>
          <w:color w:val="767171" w:themeColor="background2" w:themeShade="80"/>
          <w:lang w:val="es-DO"/>
        </w:rPr>
      </w:pPr>
      <w:r w:rsidRPr="009A1068">
        <w:rPr>
          <w:color w:val="767171" w:themeColor="background2" w:themeShade="80"/>
          <w:lang w:val="es-DO"/>
        </w:rPr>
        <w:t xml:space="preserve">La gestión desarrollada por el Ministerio de la Juventud durante el año 2025 se enmarca en el </w:t>
      </w:r>
      <w:r w:rsidRPr="009A1068">
        <w:rPr>
          <w:b/>
          <w:bCs/>
          <w:color w:val="767171" w:themeColor="background2" w:themeShade="80"/>
          <w:lang w:val="es-DO"/>
        </w:rPr>
        <w:t>Plan Estratégico Institucional (PEI) 2025–2028</w:t>
      </w:r>
      <w:r w:rsidRPr="009A1068">
        <w:rPr>
          <w:color w:val="767171" w:themeColor="background2" w:themeShade="80"/>
          <w:lang w:val="es-DO"/>
        </w:rPr>
        <w:t>, instrumento rector que define las prioridades, orientaciones y objetivos estratégicos de la política pública de juventud en el mediano plazo. El PEI establece el marco para la planificación operativa anual, la asignación eficiente de los recursos públicos, el seguimiento sistemático de los resultados y la evaluación del impacto institucional, garantizando coherencia entre la acción del Estado y las necesidades de las juventudes en los territorios.</w:t>
      </w:r>
    </w:p>
    <w:p w14:paraId="54740035" w14:textId="462D63EB" w:rsidR="009A1068" w:rsidRPr="009A1068" w:rsidRDefault="009A1068" w:rsidP="009A1068">
      <w:pPr>
        <w:spacing w:line="360" w:lineRule="auto"/>
        <w:jc w:val="both"/>
        <w:rPr>
          <w:color w:val="767171" w:themeColor="background2" w:themeShade="80"/>
          <w:lang w:val="es-DO"/>
        </w:rPr>
      </w:pPr>
      <w:r w:rsidRPr="009A1068">
        <w:rPr>
          <w:color w:val="767171" w:themeColor="background2" w:themeShade="80"/>
          <w:lang w:val="es-DO"/>
        </w:rPr>
        <w:t xml:space="preserve">El Plan Estratégico Institucional 2025–2028 se estructura en </w:t>
      </w:r>
      <w:r w:rsidRPr="009A1068">
        <w:rPr>
          <w:b/>
          <w:bCs/>
          <w:color w:val="767171" w:themeColor="background2" w:themeShade="80"/>
          <w:lang w:val="es-DO"/>
        </w:rPr>
        <w:t>cinco ejes estratégicos</w:t>
      </w:r>
      <w:r w:rsidRPr="009A1068">
        <w:rPr>
          <w:color w:val="767171" w:themeColor="background2" w:themeShade="80"/>
          <w:lang w:val="es-DO"/>
        </w:rPr>
        <w:t>, concebidos de manera integral para abordar los principales desafíos que enfrentan las juventudes dominicanas en materia de educación, empleo, salud, participación, bienestar e institucionalidad. Cada eje se desarrolla a través de objetivos estratégicos orientados a ampliar oportunidades, reducir brechas de desigualdad, fortalecer capacidades individuales e institucionales y consolidar una gobernanza democrática efectiva en la formulación y ejecución de las políticas públicas de juventud.</w:t>
      </w:r>
    </w:p>
    <w:p w14:paraId="0138D1B1" w14:textId="77777777" w:rsidR="009A1068" w:rsidRPr="009A1068" w:rsidRDefault="009A1068" w:rsidP="009A1068">
      <w:pPr>
        <w:spacing w:line="360" w:lineRule="auto"/>
        <w:jc w:val="both"/>
        <w:rPr>
          <w:b/>
          <w:bCs/>
          <w:color w:val="767171" w:themeColor="background2" w:themeShade="80"/>
          <w:lang w:val="es-DO"/>
        </w:rPr>
      </w:pPr>
      <w:r w:rsidRPr="009A1068">
        <w:rPr>
          <w:b/>
          <w:bCs/>
          <w:color w:val="767171" w:themeColor="background2" w:themeShade="80"/>
          <w:lang w:val="es-DO"/>
        </w:rPr>
        <w:t>Eje 1: Educación para la Inclusión y la Equidad</w:t>
      </w:r>
    </w:p>
    <w:p w14:paraId="7BD11E02" w14:textId="77777777" w:rsidR="009A1068" w:rsidRPr="009A1068" w:rsidRDefault="009A1068" w:rsidP="009A1068">
      <w:pPr>
        <w:spacing w:line="360" w:lineRule="auto"/>
        <w:jc w:val="both"/>
        <w:rPr>
          <w:color w:val="767171" w:themeColor="background2" w:themeShade="80"/>
          <w:lang w:val="es-DO"/>
        </w:rPr>
      </w:pPr>
      <w:r w:rsidRPr="009A1068">
        <w:rPr>
          <w:color w:val="767171" w:themeColor="background2" w:themeShade="80"/>
          <w:lang w:val="es-DO"/>
        </w:rPr>
        <w:t>Este eje estratégico orienta las acciones del Ministerio hacia la ampliación del acceso a oportunidades educativas, la permanencia en el sistema formativo y la reducción de brechas que afectan a jóvenes en condiciones de vulnerabilidad, incorporando enfoques de innovación y territorialización.</w:t>
      </w:r>
    </w:p>
    <w:p w14:paraId="20792119" w14:textId="77777777" w:rsidR="009A1068" w:rsidRPr="009A1068" w:rsidRDefault="009A1068" w:rsidP="009A1068">
      <w:pPr>
        <w:spacing w:line="360" w:lineRule="auto"/>
        <w:jc w:val="both"/>
        <w:rPr>
          <w:color w:val="767171" w:themeColor="background2" w:themeShade="80"/>
          <w:lang w:val="es-DO"/>
        </w:rPr>
      </w:pPr>
      <w:r w:rsidRPr="009A1068">
        <w:rPr>
          <w:b/>
          <w:bCs/>
          <w:color w:val="767171" w:themeColor="background2" w:themeShade="80"/>
          <w:lang w:val="es-DO"/>
        </w:rPr>
        <w:lastRenderedPageBreak/>
        <w:t>OE 1.1:</w:t>
      </w:r>
      <w:r w:rsidRPr="009A1068">
        <w:rPr>
          <w:color w:val="767171" w:themeColor="background2" w:themeShade="80"/>
          <w:lang w:val="es-DO"/>
        </w:rPr>
        <w:t xml:space="preserve"> Ampliar el acceso a servicios de apoyo educativo y financiero para garantizar la permanencia y culminación de estudios de jóvenes en condición de vulnerabilidad.</w:t>
      </w:r>
    </w:p>
    <w:p w14:paraId="61F79086" w14:textId="77777777" w:rsidR="009A1068" w:rsidRPr="009A1068" w:rsidRDefault="009A1068" w:rsidP="009A1068">
      <w:pPr>
        <w:spacing w:line="360" w:lineRule="auto"/>
        <w:jc w:val="both"/>
        <w:rPr>
          <w:color w:val="767171" w:themeColor="background2" w:themeShade="80"/>
          <w:lang w:val="es-DO"/>
        </w:rPr>
      </w:pPr>
      <w:r w:rsidRPr="009A1068">
        <w:rPr>
          <w:b/>
          <w:bCs/>
          <w:color w:val="767171" w:themeColor="background2" w:themeShade="80"/>
          <w:lang w:val="es-DO"/>
        </w:rPr>
        <w:t>OE 1.2:</w:t>
      </w:r>
      <w:r w:rsidRPr="009A1068">
        <w:rPr>
          <w:color w:val="767171" w:themeColor="background2" w:themeShade="80"/>
          <w:lang w:val="es-DO"/>
        </w:rPr>
        <w:t xml:space="preserve"> Fortalecer las capacidades institucionales para coordinar y ejecutar programas educativos con enfoque territorial e inclusivo.</w:t>
      </w:r>
    </w:p>
    <w:p w14:paraId="717059B7" w14:textId="77777777" w:rsidR="009A1068" w:rsidRPr="009A1068" w:rsidRDefault="009A1068" w:rsidP="009A1068">
      <w:pPr>
        <w:spacing w:line="360" w:lineRule="auto"/>
        <w:jc w:val="both"/>
        <w:rPr>
          <w:color w:val="767171" w:themeColor="background2" w:themeShade="80"/>
          <w:lang w:val="es-DO"/>
        </w:rPr>
      </w:pPr>
      <w:r w:rsidRPr="009A1068">
        <w:rPr>
          <w:b/>
          <w:bCs/>
          <w:color w:val="767171" w:themeColor="background2" w:themeShade="80"/>
          <w:lang w:val="es-DO"/>
        </w:rPr>
        <w:t>OE 1.3:</w:t>
      </w:r>
      <w:r w:rsidRPr="009A1068">
        <w:rPr>
          <w:color w:val="767171" w:themeColor="background2" w:themeShade="80"/>
          <w:lang w:val="es-DO"/>
        </w:rPr>
        <w:t xml:space="preserve"> Promover la innovación educativa y el uso de tecnologías en procesos formativos dirigidos a la juventud.</w:t>
      </w:r>
    </w:p>
    <w:p w14:paraId="7E2EB70A" w14:textId="1002223F" w:rsidR="009A1068" w:rsidRPr="009A1068" w:rsidRDefault="009A1068" w:rsidP="009A1068">
      <w:pPr>
        <w:spacing w:line="360" w:lineRule="auto"/>
        <w:jc w:val="both"/>
        <w:rPr>
          <w:color w:val="767171" w:themeColor="background2" w:themeShade="80"/>
          <w:lang w:val="es-DO"/>
        </w:rPr>
      </w:pPr>
    </w:p>
    <w:p w14:paraId="6130FAAF" w14:textId="77777777" w:rsidR="009A1068" w:rsidRPr="009A1068" w:rsidRDefault="009A1068" w:rsidP="009A1068">
      <w:pPr>
        <w:spacing w:line="360" w:lineRule="auto"/>
        <w:jc w:val="both"/>
        <w:rPr>
          <w:b/>
          <w:bCs/>
          <w:color w:val="767171" w:themeColor="background2" w:themeShade="80"/>
          <w:lang w:val="es-DO"/>
        </w:rPr>
      </w:pPr>
      <w:r w:rsidRPr="009A1068">
        <w:rPr>
          <w:b/>
          <w:bCs/>
          <w:color w:val="767171" w:themeColor="background2" w:themeShade="80"/>
          <w:lang w:val="es-DO"/>
        </w:rPr>
        <w:t>Eje 2: Empleo Digno y Emprendimiento Juvenil</w:t>
      </w:r>
    </w:p>
    <w:p w14:paraId="2F0DF5C0" w14:textId="77777777" w:rsidR="009A1068" w:rsidRPr="009A1068" w:rsidRDefault="009A1068" w:rsidP="009A1068">
      <w:pPr>
        <w:spacing w:line="360" w:lineRule="auto"/>
        <w:jc w:val="both"/>
        <w:rPr>
          <w:color w:val="767171" w:themeColor="background2" w:themeShade="80"/>
          <w:lang w:val="es-DO"/>
        </w:rPr>
      </w:pPr>
      <w:r w:rsidRPr="009A1068">
        <w:rPr>
          <w:color w:val="767171" w:themeColor="background2" w:themeShade="80"/>
          <w:lang w:val="es-DO"/>
        </w:rPr>
        <w:t>Este eje busca facilitar la inserción de las juventudes en el mercado laboral formal y promover el emprendimiento como vía para la generación de ingresos sostenibles, mediante el desarrollo de competencias, la articulación interinstitucional y las alianzas público-privadas.</w:t>
      </w:r>
    </w:p>
    <w:p w14:paraId="459988FD" w14:textId="77777777" w:rsidR="009A1068" w:rsidRPr="009A1068" w:rsidRDefault="009A1068" w:rsidP="009A1068">
      <w:pPr>
        <w:spacing w:line="360" w:lineRule="auto"/>
        <w:jc w:val="both"/>
        <w:rPr>
          <w:color w:val="767171" w:themeColor="background2" w:themeShade="80"/>
          <w:lang w:val="es-DO"/>
        </w:rPr>
      </w:pPr>
      <w:r w:rsidRPr="009A1068">
        <w:rPr>
          <w:b/>
          <w:bCs/>
          <w:color w:val="767171" w:themeColor="background2" w:themeShade="80"/>
          <w:lang w:val="es-DO"/>
        </w:rPr>
        <w:t>OE 2.1:</w:t>
      </w:r>
      <w:r w:rsidRPr="009A1068">
        <w:rPr>
          <w:color w:val="767171" w:themeColor="background2" w:themeShade="80"/>
          <w:lang w:val="es-DO"/>
        </w:rPr>
        <w:t xml:space="preserve"> Generar oportunidades de empleo formal, digno y sostenible para jóvenes mediante alianzas público-privadas.</w:t>
      </w:r>
    </w:p>
    <w:p w14:paraId="2E291B44" w14:textId="77777777" w:rsidR="009A1068" w:rsidRPr="009A1068" w:rsidRDefault="009A1068" w:rsidP="009A1068">
      <w:pPr>
        <w:spacing w:line="360" w:lineRule="auto"/>
        <w:jc w:val="both"/>
        <w:rPr>
          <w:color w:val="767171" w:themeColor="background2" w:themeShade="80"/>
          <w:lang w:val="es-DO"/>
        </w:rPr>
      </w:pPr>
      <w:r w:rsidRPr="009A1068">
        <w:rPr>
          <w:b/>
          <w:bCs/>
          <w:color w:val="767171" w:themeColor="background2" w:themeShade="80"/>
          <w:lang w:val="es-DO"/>
        </w:rPr>
        <w:t>OE 2.2:</w:t>
      </w:r>
      <w:r w:rsidRPr="009A1068">
        <w:rPr>
          <w:color w:val="767171" w:themeColor="background2" w:themeShade="80"/>
          <w:lang w:val="es-DO"/>
        </w:rPr>
        <w:t xml:space="preserve"> Incentivar el emprendimiento juvenil mediante programas de formación, acompañamiento y acceso a financiamiento.</w:t>
      </w:r>
    </w:p>
    <w:p w14:paraId="1931A6AE" w14:textId="7037E2AD" w:rsidR="009A1068" w:rsidRPr="009A1068" w:rsidRDefault="009A1068" w:rsidP="009A1068">
      <w:pPr>
        <w:spacing w:line="360" w:lineRule="auto"/>
        <w:jc w:val="both"/>
        <w:rPr>
          <w:color w:val="767171" w:themeColor="background2" w:themeShade="80"/>
          <w:lang w:val="es-DO"/>
        </w:rPr>
      </w:pPr>
      <w:r w:rsidRPr="7B63B2C7">
        <w:rPr>
          <w:b/>
          <w:bCs/>
          <w:color w:val="767171" w:themeColor="background2" w:themeShade="80"/>
          <w:lang w:val="es-DO"/>
        </w:rPr>
        <w:t>OE 2.3:</w:t>
      </w:r>
      <w:r w:rsidRPr="7B63B2C7">
        <w:rPr>
          <w:color w:val="767171" w:themeColor="background2" w:themeShade="80"/>
          <w:lang w:val="es-DO"/>
        </w:rPr>
        <w:t xml:space="preserve"> Desarrollar competencias laborales y técnicas en jóvenes para facilitar su inserción en el mercado laboral.</w:t>
      </w:r>
    </w:p>
    <w:p w14:paraId="20D429D2" w14:textId="77777777" w:rsidR="009A1068" w:rsidRPr="009A1068" w:rsidRDefault="009A1068" w:rsidP="009A1068">
      <w:pPr>
        <w:spacing w:line="360" w:lineRule="auto"/>
        <w:jc w:val="both"/>
        <w:rPr>
          <w:b/>
          <w:bCs/>
          <w:color w:val="767171" w:themeColor="background2" w:themeShade="80"/>
          <w:lang w:val="es-DO"/>
        </w:rPr>
      </w:pPr>
      <w:r w:rsidRPr="009A1068">
        <w:rPr>
          <w:b/>
          <w:bCs/>
          <w:color w:val="767171" w:themeColor="background2" w:themeShade="80"/>
          <w:lang w:val="es-DO"/>
        </w:rPr>
        <w:t>Eje 3: Salud Integral, Prevención de la Violencia y Bienestar Juvenil</w:t>
      </w:r>
    </w:p>
    <w:p w14:paraId="06551125" w14:textId="77777777" w:rsidR="009A1068" w:rsidRPr="009A1068" w:rsidRDefault="009A1068" w:rsidP="009A1068">
      <w:pPr>
        <w:spacing w:line="360" w:lineRule="auto"/>
        <w:jc w:val="both"/>
        <w:rPr>
          <w:color w:val="767171" w:themeColor="background2" w:themeShade="80"/>
          <w:lang w:val="es-DO"/>
        </w:rPr>
      </w:pPr>
      <w:r w:rsidRPr="009A1068">
        <w:rPr>
          <w:color w:val="767171" w:themeColor="background2" w:themeShade="80"/>
          <w:lang w:val="es-DO"/>
        </w:rPr>
        <w:t>Este eje estratégico prioriza el bienestar físico, mental y emocional de las juventudes, así como la prevención de situaciones de riesgo, incorporando enfoques de salud integral, sostenibilidad ambiental y articulación intersectorial.</w:t>
      </w:r>
    </w:p>
    <w:p w14:paraId="087F603B" w14:textId="77777777" w:rsidR="009A1068" w:rsidRPr="009A1068" w:rsidRDefault="009A1068" w:rsidP="009A1068">
      <w:pPr>
        <w:spacing w:line="360" w:lineRule="auto"/>
        <w:jc w:val="both"/>
        <w:rPr>
          <w:color w:val="767171" w:themeColor="background2" w:themeShade="80"/>
          <w:lang w:val="es-DO"/>
        </w:rPr>
      </w:pPr>
      <w:r w:rsidRPr="009A1068">
        <w:rPr>
          <w:b/>
          <w:bCs/>
          <w:color w:val="767171" w:themeColor="background2" w:themeShade="80"/>
          <w:lang w:val="es-DO"/>
        </w:rPr>
        <w:lastRenderedPageBreak/>
        <w:t>OE 3.1:</w:t>
      </w:r>
      <w:r w:rsidRPr="009A1068">
        <w:rPr>
          <w:color w:val="767171" w:themeColor="background2" w:themeShade="80"/>
          <w:lang w:val="es-DO"/>
        </w:rPr>
        <w:t xml:space="preserve"> Promover la salud mental, el bienestar emocional y los estilos de vida saludables en adolescentes y jóvenes, integrando prácticas de autocuidado y conciencia ambiental.</w:t>
      </w:r>
    </w:p>
    <w:p w14:paraId="199B7C38" w14:textId="77777777" w:rsidR="009A1068" w:rsidRPr="009A1068" w:rsidRDefault="009A1068" w:rsidP="009A1068">
      <w:pPr>
        <w:spacing w:line="360" w:lineRule="auto"/>
        <w:jc w:val="both"/>
        <w:rPr>
          <w:color w:val="767171" w:themeColor="background2" w:themeShade="80"/>
          <w:lang w:val="es-DO"/>
        </w:rPr>
      </w:pPr>
      <w:r w:rsidRPr="009A1068">
        <w:rPr>
          <w:b/>
          <w:bCs/>
          <w:color w:val="767171" w:themeColor="background2" w:themeShade="80"/>
          <w:lang w:val="es-DO"/>
        </w:rPr>
        <w:t>OE 3.2:</w:t>
      </w:r>
      <w:r w:rsidRPr="009A1068">
        <w:rPr>
          <w:color w:val="767171" w:themeColor="background2" w:themeShade="80"/>
          <w:lang w:val="es-DO"/>
        </w:rPr>
        <w:t xml:space="preserve"> Reducir los embarazos en la adolescencia y prevenir las uniones tempranas mediante programas educativos, comunitarios y con perspectiva de sostenibilidad.</w:t>
      </w:r>
    </w:p>
    <w:p w14:paraId="012A0F90" w14:textId="54DF78E6" w:rsidR="009A1068" w:rsidRPr="009A1068" w:rsidRDefault="009A1068" w:rsidP="009A1068">
      <w:pPr>
        <w:spacing w:line="360" w:lineRule="auto"/>
        <w:jc w:val="both"/>
        <w:rPr>
          <w:color w:val="767171" w:themeColor="background2" w:themeShade="80"/>
          <w:lang w:val="es-DO"/>
        </w:rPr>
      </w:pPr>
      <w:r w:rsidRPr="7B63B2C7">
        <w:rPr>
          <w:b/>
          <w:bCs/>
          <w:color w:val="767171" w:themeColor="background2" w:themeShade="80"/>
          <w:lang w:val="es-DO"/>
        </w:rPr>
        <w:t>OE 3.3:</w:t>
      </w:r>
      <w:r w:rsidRPr="7B63B2C7">
        <w:rPr>
          <w:color w:val="767171" w:themeColor="background2" w:themeShade="80"/>
          <w:lang w:val="es-DO"/>
        </w:rPr>
        <w:t xml:space="preserve"> Articular acciones con el sector salud y medioambiente para mejorar el acceso a servicios diferenciados y fomentar el liderazgo juvenil en iniciativas de salud ambiental, cambio climático y sostenibilidad.</w:t>
      </w:r>
    </w:p>
    <w:p w14:paraId="45A3B8FD" w14:textId="77777777" w:rsidR="009A1068" w:rsidRPr="009A1068" w:rsidRDefault="009A1068" w:rsidP="009A1068">
      <w:pPr>
        <w:spacing w:line="360" w:lineRule="auto"/>
        <w:jc w:val="both"/>
        <w:rPr>
          <w:b/>
          <w:bCs/>
          <w:color w:val="767171" w:themeColor="background2" w:themeShade="80"/>
          <w:lang w:val="es-DO"/>
        </w:rPr>
      </w:pPr>
      <w:r w:rsidRPr="009A1068">
        <w:rPr>
          <w:b/>
          <w:bCs/>
          <w:color w:val="767171" w:themeColor="background2" w:themeShade="80"/>
          <w:lang w:val="es-DO"/>
        </w:rPr>
        <w:t>Eje 4: Participación Juvenil, Cultura, Deporte y Desarrollo Integral</w:t>
      </w:r>
    </w:p>
    <w:p w14:paraId="34FCAC29" w14:textId="77777777" w:rsidR="009A1068" w:rsidRPr="009A1068" w:rsidRDefault="009A1068" w:rsidP="009A1068">
      <w:pPr>
        <w:spacing w:line="360" w:lineRule="auto"/>
        <w:jc w:val="both"/>
        <w:rPr>
          <w:color w:val="767171" w:themeColor="background2" w:themeShade="80"/>
          <w:lang w:val="es-DO"/>
        </w:rPr>
      </w:pPr>
      <w:r w:rsidRPr="009A1068">
        <w:rPr>
          <w:color w:val="767171" w:themeColor="background2" w:themeShade="80"/>
          <w:lang w:val="es-DO"/>
        </w:rPr>
        <w:t xml:space="preserve">Este eje promueve la </w:t>
      </w:r>
      <w:proofErr w:type="gramStart"/>
      <w:r w:rsidRPr="009A1068">
        <w:rPr>
          <w:color w:val="767171" w:themeColor="background2" w:themeShade="80"/>
          <w:lang w:val="es-DO"/>
        </w:rPr>
        <w:t>participación activa</w:t>
      </w:r>
      <w:proofErr w:type="gramEnd"/>
      <w:r w:rsidRPr="009A1068">
        <w:rPr>
          <w:color w:val="767171" w:themeColor="background2" w:themeShade="80"/>
          <w:lang w:val="es-DO"/>
        </w:rPr>
        <w:t xml:space="preserve"> de las juventudes en espacios culturales, deportivos, tecnológicos y comunitarios, fortaleciendo su liderazgo, identidad y sentido de pertenencia, así como la convivencia pacífica y la construcción de ciudadanía.</w:t>
      </w:r>
    </w:p>
    <w:p w14:paraId="5C657590" w14:textId="77777777" w:rsidR="009A1068" w:rsidRPr="009A1068" w:rsidRDefault="009A1068" w:rsidP="009A1068">
      <w:pPr>
        <w:spacing w:line="360" w:lineRule="auto"/>
        <w:jc w:val="both"/>
        <w:rPr>
          <w:color w:val="767171" w:themeColor="background2" w:themeShade="80"/>
          <w:lang w:val="es-DO"/>
        </w:rPr>
      </w:pPr>
      <w:r w:rsidRPr="009A1068">
        <w:rPr>
          <w:b/>
          <w:bCs/>
          <w:color w:val="767171" w:themeColor="background2" w:themeShade="80"/>
          <w:lang w:val="es-DO"/>
        </w:rPr>
        <w:t>OE 4.1:</w:t>
      </w:r>
      <w:r w:rsidRPr="009A1068">
        <w:rPr>
          <w:color w:val="767171" w:themeColor="background2" w:themeShade="80"/>
          <w:lang w:val="es-DO"/>
        </w:rPr>
        <w:t xml:space="preserve"> Fortalecer la </w:t>
      </w:r>
      <w:proofErr w:type="gramStart"/>
      <w:r w:rsidRPr="009A1068">
        <w:rPr>
          <w:color w:val="767171" w:themeColor="background2" w:themeShade="80"/>
          <w:lang w:val="es-DO"/>
        </w:rPr>
        <w:t>participación activa</w:t>
      </w:r>
      <w:proofErr w:type="gramEnd"/>
      <w:r w:rsidRPr="009A1068">
        <w:rPr>
          <w:color w:val="767171" w:themeColor="background2" w:themeShade="80"/>
          <w:lang w:val="es-DO"/>
        </w:rPr>
        <w:t xml:space="preserve"> de adolescentes y jóvenes en espacios culturales, deportivos, tecnológicos y de desarrollo integral, promoviendo su liderazgo, creatividad y expresión con enfoque de identidad, diversidad e inclusión.</w:t>
      </w:r>
    </w:p>
    <w:p w14:paraId="3B5BF8E5" w14:textId="77777777" w:rsidR="009A1068" w:rsidRPr="009A1068" w:rsidRDefault="009A1068" w:rsidP="009A1068">
      <w:pPr>
        <w:spacing w:line="360" w:lineRule="auto"/>
        <w:jc w:val="both"/>
        <w:rPr>
          <w:color w:val="767171" w:themeColor="background2" w:themeShade="80"/>
          <w:lang w:val="es-DO"/>
        </w:rPr>
      </w:pPr>
      <w:r w:rsidRPr="009A1068">
        <w:rPr>
          <w:b/>
          <w:bCs/>
          <w:color w:val="767171" w:themeColor="background2" w:themeShade="80"/>
          <w:lang w:val="es-DO"/>
        </w:rPr>
        <w:t>OE 4.2:</w:t>
      </w:r>
      <w:r w:rsidRPr="009A1068">
        <w:rPr>
          <w:color w:val="767171" w:themeColor="background2" w:themeShade="80"/>
          <w:lang w:val="es-DO"/>
        </w:rPr>
        <w:t xml:space="preserve"> Implementar programas de prevención de la violencia con énfasis en juventudes en situación de riesgo y exclusión, incorporando enfoques de derechos humanos, interseccionalidad, equidad de género y masculinidades positivas.</w:t>
      </w:r>
    </w:p>
    <w:p w14:paraId="52682C07" w14:textId="77777777" w:rsidR="009A1068" w:rsidRPr="009A1068" w:rsidRDefault="009A1068" w:rsidP="009A1068">
      <w:pPr>
        <w:spacing w:line="360" w:lineRule="auto"/>
        <w:jc w:val="both"/>
        <w:rPr>
          <w:color w:val="767171" w:themeColor="background2" w:themeShade="80"/>
          <w:lang w:val="es-DO"/>
        </w:rPr>
      </w:pPr>
      <w:r w:rsidRPr="009A1068">
        <w:rPr>
          <w:b/>
          <w:bCs/>
          <w:color w:val="767171" w:themeColor="background2" w:themeShade="80"/>
          <w:lang w:val="es-DO"/>
        </w:rPr>
        <w:t>OE 4.3:</w:t>
      </w:r>
      <w:r w:rsidRPr="009A1068">
        <w:rPr>
          <w:color w:val="767171" w:themeColor="background2" w:themeShade="80"/>
          <w:lang w:val="es-DO"/>
        </w:rPr>
        <w:t xml:space="preserve"> Impulsar redes de intercambio juvenil y estrategias de convivencia pacífica que fomenten el sentido de pertenencia, la innovación creativa y la construcción de ciudadanía activa a nivel local y nacional.</w:t>
      </w:r>
    </w:p>
    <w:p w14:paraId="6FB519B8" w14:textId="4460CA3E" w:rsidR="009A1068" w:rsidRPr="009A1068" w:rsidRDefault="009A1068" w:rsidP="009A1068">
      <w:pPr>
        <w:spacing w:line="360" w:lineRule="auto"/>
        <w:jc w:val="both"/>
        <w:rPr>
          <w:b/>
          <w:bCs/>
          <w:color w:val="767171" w:themeColor="background2" w:themeShade="80"/>
          <w:lang w:val="es-DO"/>
        </w:rPr>
      </w:pPr>
      <w:r w:rsidRPr="009A1068">
        <w:rPr>
          <w:b/>
          <w:bCs/>
          <w:color w:val="767171" w:themeColor="background2" w:themeShade="80"/>
          <w:lang w:val="es-DO"/>
        </w:rPr>
        <w:lastRenderedPageBreak/>
        <w:t>Eje 5: Institucionalidad y Gobernanza Democrática</w:t>
      </w:r>
    </w:p>
    <w:p w14:paraId="11A89C83" w14:textId="77777777" w:rsidR="009A1068" w:rsidRPr="009A1068" w:rsidRDefault="009A1068" w:rsidP="009A1068">
      <w:pPr>
        <w:spacing w:line="360" w:lineRule="auto"/>
        <w:jc w:val="both"/>
        <w:rPr>
          <w:color w:val="767171" w:themeColor="background2" w:themeShade="80"/>
          <w:lang w:val="es-DO"/>
        </w:rPr>
      </w:pPr>
      <w:r w:rsidRPr="009A1068">
        <w:rPr>
          <w:color w:val="767171" w:themeColor="background2" w:themeShade="80"/>
          <w:lang w:val="es-DO"/>
        </w:rPr>
        <w:t>Este eje estratégico fortalece el rol del Ministerio como ente rector de la política pública de juventud, promoviendo la participación juvenil en los procesos de toma de decisiones, la transparencia institucional y la rendición de cuentas.</w:t>
      </w:r>
    </w:p>
    <w:p w14:paraId="0C890591" w14:textId="77777777" w:rsidR="009A1068" w:rsidRPr="009A1068" w:rsidRDefault="009A1068" w:rsidP="009A1068">
      <w:pPr>
        <w:spacing w:line="360" w:lineRule="auto"/>
        <w:jc w:val="both"/>
        <w:rPr>
          <w:color w:val="767171" w:themeColor="background2" w:themeShade="80"/>
          <w:lang w:val="es-DO"/>
        </w:rPr>
      </w:pPr>
      <w:r w:rsidRPr="009A1068">
        <w:rPr>
          <w:b/>
          <w:bCs/>
          <w:color w:val="767171" w:themeColor="background2" w:themeShade="80"/>
          <w:lang w:val="es-DO"/>
        </w:rPr>
        <w:t>OE 5.1:</w:t>
      </w:r>
      <w:r w:rsidRPr="009A1068">
        <w:rPr>
          <w:color w:val="767171" w:themeColor="background2" w:themeShade="80"/>
          <w:lang w:val="es-DO"/>
        </w:rPr>
        <w:t xml:space="preserve"> Impulsar la </w:t>
      </w:r>
      <w:proofErr w:type="gramStart"/>
      <w:r w:rsidRPr="009A1068">
        <w:rPr>
          <w:color w:val="767171" w:themeColor="background2" w:themeShade="80"/>
          <w:lang w:val="es-DO"/>
        </w:rPr>
        <w:t>participación activa</w:t>
      </w:r>
      <w:proofErr w:type="gramEnd"/>
      <w:r w:rsidRPr="009A1068">
        <w:rPr>
          <w:color w:val="767171" w:themeColor="background2" w:themeShade="80"/>
          <w:lang w:val="es-DO"/>
        </w:rPr>
        <w:t xml:space="preserve"> de jóvenes en la formulación, seguimiento y evaluación de políticas públicas.</w:t>
      </w:r>
    </w:p>
    <w:p w14:paraId="7FA73316" w14:textId="77777777" w:rsidR="009A1068" w:rsidRPr="009A1068" w:rsidRDefault="009A1068" w:rsidP="009A1068">
      <w:pPr>
        <w:spacing w:line="360" w:lineRule="auto"/>
        <w:jc w:val="both"/>
        <w:rPr>
          <w:color w:val="767171" w:themeColor="background2" w:themeShade="80"/>
          <w:lang w:val="es-DO"/>
        </w:rPr>
      </w:pPr>
      <w:r w:rsidRPr="009A1068">
        <w:rPr>
          <w:b/>
          <w:bCs/>
          <w:color w:val="767171" w:themeColor="background2" w:themeShade="80"/>
          <w:lang w:val="es-DO"/>
        </w:rPr>
        <w:t>OE 5.2:</w:t>
      </w:r>
      <w:r w:rsidRPr="009A1068">
        <w:rPr>
          <w:color w:val="767171" w:themeColor="background2" w:themeShade="80"/>
          <w:lang w:val="es-DO"/>
        </w:rPr>
        <w:t xml:space="preserve"> Fortalecer los Consejos de Juventud como mecanismos de gobernanza territorial y representación juvenil.</w:t>
      </w:r>
    </w:p>
    <w:p w14:paraId="4C5FC1A9" w14:textId="77777777" w:rsidR="009A1068" w:rsidRPr="009A1068" w:rsidRDefault="009A1068" w:rsidP="009A1068">
      <w:pPr>
        <w:spacing w:line="360" w:lineRule="auto"/>
        <w:jc w:val="both"/>
        <w:rPr>
          <w:color w:val="767171" w:themeColor="background2" w:themeShade="80"/>
          <w:lang w:val="es-DO"/>
        </w:rPr>
      </w:pPr>
      <w:r w:rsidRPr="009A1068">
        <w:rPr>
          <w:b/>
          <w:bCs/>
          <w:color w:val="767171" w:themeColor="background2" w:themeShade="80"/>
          <w:lang w:val="es-DO"/>
        </w:rPr>
        <w:t>OE 5.3:</w:t>
      </w:r>
      <w:r w:rsidRPr="009A1068">
        <w:rPr>
          <w:color w:val="767171" w:themeColor="background2" w:themeShade="80"/>
          <w:lang w:val="es-DO"/>
        </w:rPr>
        <w:t xml:space="preserve"> Garantizar el acceso a la información, la rendición de cuentas y la transparencia en la gestión pública orientada a juventudes.</w:t>
      </w:r>
    </w:p>
    <w:p w14:paraId="3EDDE24C" w14:textId="1F9D7976" w:rsidR="00B146FC" w:rsidRDefault="00B146FC">
      <w:pPr>
        <w:rPr>
          <w:noProof/>
          <w:color w:val="767171" w:themeColor="background2" w:themeShade="80"/>
          <w:lang w:val="es-DO"/>
        </w:rPr>
      </w:pPr>
      <w:r>
        <w:rPr>
          <w:noProof/>
          <w:color w:val="767171" w:themeColor="background2" w:themeShade="80"/>
          <w:lang w:val="es-DO"/>
        </w:rPr>
        <w:br w:type="page"/>
      </w:r>
    </w:p>
    <w:p w14:paraId="6464DC7F" w14:textId="3D92DCB8" w:rsidR="00DE1E73" w:rsidRPr="00DE1E73" w:rsidRDefault="00CC7007" w:rsidP="00DE1E73">
      <w:pPr>
        <w:pStyle w:val="Ttulo1"/>
        <w:rPr>
          <w:sz w:val="32"/>
          <w:szCs w:val="36"/>
          <w:lang w:val="es-DO"/>
        </w:rPr>
      </w:pPr>
      <w:bookmarkStart w:id="11" w:name="_Toc217058333"/>
      <w:r w:rsidRPr="00DE1E73">
        <w:rPr>
          <w:sz w:val="32"/>
          <w:szCs w:val="36"/>
          <w:lang w:val="es-DO"/>
        </w:rPr>
        <w:lastRenderedPageBreak/>
        <w:t>I</w:t>
      </w:r>
      <w:r>
        <w:rPr>
          <w:sz w:val="32"/>
          <w:szCs w:val="36"/>
          <w:lang w:val="es-DO"/>
        </w:rPr>
        <w:t>I</w:t>
      </w:r>
      <w:r w:rsidRPr="00DE1E73">
        <w:rPr>
          <w:sz w:val="32"/>
          <w:szCs w:val="36"/>
          <w:lang w:val="es-DO"/>
        </w:rPr>
        <w:t xml:space="preserve">. Resultados </w:t>
      </w:r>
      <w:r>
        <w:rPr>
          <w:sz w:val="32"/>
          <w:szCs w:val="36"/>
          <w:lang w:val="es-DO"/>
        </w:rPr>
        <w:t>Misionales</w:t>
      </w:r>
      <w:bookmarkEnd w:id="11"/>
    </w:p>
    <w:p w14:paraId="5BDBF66A" w14:textId="77777777" w:rsidR="00654164" w:rsidRPr="00E174C2" w:rsidRDefault="00654164" w:rsidP="29E3F8D6">
      <w:pPr>
        <w:jc w:val="both"/>
        <w:rPr>
          <w:rFonts w:eastAsia="Calibri"/>
          <w:color w:val="767171" w:themeColor="background2" w:themeShade="80"/>
          <w:sz w:val="18"/>
          <w:szCs w:val="18"/>
          <w:lang w:val="es-DO"/>
        </w:rPr>
      </w:pPr>
      <w:r w:rsidRPr="0082260F">
        <w:rPr>
          <w:rFonts w:eastAsia="Calibri"/>
          <w:noProof/>
          <w:color w:val="4C4747"/>
          <w:sz w:val="18"/>
          <w:lang w:val="es-DO" w:eastAsia="es-DO"/>
        </w:rPr>
        <mc:AlternateContent>
          <mc:Choice Requires="wps">
            <w:drawing>
              <wp:anchor distT="0" distB="0" distL="114300" distR="114300" simplePos="0" relativeHeight="251658246" behindDoc="0" locked="0" layoutInCell="1" allowOverlap="1" wp14:anchorId="4DF5F78D" wp14:editId="62D8BED8">
                <wp:simplePos x="0" y="0"/>
                <wp:positionH relativeFrom="margin">
                  <wp:align>center</wp:align>
                </wp:positionH>
                <wp:positionV relativeFrom="paragraph">
                  <wp:posOffset>115570</wp:posOffset>
                </wp:positionV>
                <wp:extent cx="463550" cy="0"/>
                <wp:effectExtent l="0" t="19050" r="50800" b="3810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57150"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219332" id="Straight Connector 14" o:spid="_x0000_s1026" style="position:absolute;z-index:25165824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9.1pt" to="36.5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" strokecolor="#ee2a24" strokeweight="4.5pt">
                <v:stroke joinstyle="miter"/>
                <w10:wrap anchorx="margin"/>
              </v:line>
            </w:pict>
          </mc:Fallback>
        </mc:AlternateContent>
      </w:r>
    </w:p>
    <w:p w14:paraId="325C991E" w14:textId="60188790" w:rsidR="00D837AC" w:rsidRPr="00E174C2" w:rsidRDefault="32DC18CF" w:rsidP="29E3F8D6">
      <w:pPr>
        <w:jc w:val="center"/>
        <w:rPr>
          <w:rFonts w:eastAsia="Calibri"/>
          <w:color w:val="767171" w:themeColor="background2" w:themeShade="80"/>
          <w:lang w:val="es-DO"/>
        </w:rPr>
      </w:pPr>
      <w:r w:rsidRPr="00E174C2">
        <w:rPr>
          <w:rFonts w:eastAsia="Calibri"/>
          <w:color w:val="767171" w:themeColor="background2" w:themeShade="80"/>
          <w:lang w:val="es-DO"/>
        </w:rPr>
        <w:t xml:space="preserve">Memoria </w:t>
      </w:r>
      <w:r w:rsidR="614E2FC1" w:rsidRPr="00E174C2">
        <w:rPr>
          <w:rFonts w:eastAsia="Calibri"/>
          <w:color w:val="767171" w:themeColor="background2" w:themeShade="80"/>
          <w:lang w:val="es-DO"/>
        </w:rPr>
        <w:t>I</w:t>
      </w:r>
      <w:r w:rsidRPr="00E174C2">
        <w:rPr>
          <w:rFonts w:eastAsia="Calibri"/>
          <w:color w:val="767171" w:themeColor="background2" w:themeShade="80"/>
          <w:lang w:val="es-DO"/>
        </w:rPr>
        <w:t xml:space="preserve">nstitucional </w:t>
      </w:r>
      <w:r w:rsidR="254F2801" w:rsidRPr="00E174C2">
        <w:rPr>
          <w:rFonts w:eastAsia="Calibri"/>
          <w:color w:val="767171" w:themeColor="background2" w:themeShade="80"/>
          <w:lang w:val="es-DO"/>
        </w:rPr>
        <w:t>20</w:t>
      </w:r>
      <w:r w:rsidR="2EF50114" w:rsidRPr="00E174C2">
        <w:rPr>
          <w:rFonts w:eastAsia="Calibri"/>
          <w:color w:val="767171" w:themeColor="background2" w:themeShade="80"/>
          <w:lang w:val="es-DO"/>
        </w:rPr>
        <w:t>25</w:t>
      </w:r>
    </w:p>
    <w:p w14:paraId="4D31D01F" w14:textId="77777777" w:rsidR="0056326C" w:rsidRPr="0056326C" w:rsidRDefault="00377FE5" w:rsidP="00DE7FB2">
      <w:pPr>
        <w:pStyle w:val="Ttulo2"/>
        <w:spacing w:before="240" w:after="240" w:line="360" w:lineRule="auto"/>
        <w:jc w:val="both"/>
        <w:rPr>
          <w:rFonts w:eastAsia="Times New Roman" w:cs="Times New Roman"/>
          <w:b/>
          <w:color w:val="767171" w:themeColor="background2" w:themeShade="80"/>
          <w:szCs w:val="24"/>
          <w:lang w:val="es-419"/>
        </w:rPr>
      </w:pPr>
      <w:bookmarkStart w:id="12" w:name="_Toc217058334"/>
      <w:r w:rsidRPr="00DA3C6E">
        <w:rPr>
          <w:b/>
          <w:color w:val="767171" w:themeColor="background2" w:themeShade="80"/>
          <w:szCs w:val="24"/>
          <w:lang w:val="es-DO"/>
        </w:rPr>
        <w:t>Viceministerio Técnico y de Planificación</w:t>
      </w:r>
      <w:bookmarkEnd w:id="12"/>
    </w:p>
    <w:p w14:paraId="4CF9F82D" w14:textId="31E8DB4C" w:rsidR="00DA3C6E" w:rsidRPr="0056326C" w:rsidRDefault="42A51C32" w:rsidP="00DE7FB2">
      <w:pPr>
        <w:pStyle w:val="Ttulo2"/>
        <w:spacing w:before="240" w:after="240" w:line="360" w:lineRule="auto"/>
        <w:jc w:val="both"/>
        <w:rPr>
          <w:rFonts w:eastAsia="Times New Roman" w:cs="Times New Roman"/>
          <w:b/>
          <w:color w:val="767171" w:themeColor="background2" w:themeShade="80"/>
          <w:szCs w:val="24"/>
          <w:lang w:val="es-419"/>
        </w:rPr>
      </w:pPr>
      <w:bookmarkStart w:id="13" w:name="_Toc217058335"/>
      <w:r w:rsidRPr="0056326C">
        <w:rPr>
          <w:i/>
          <w:color w:val="000000" w:themeColor="text1"/>
          <w:szCs w:val="24"/>
          <w:lang w:val="es-419"/>
        </w:rPr>
        <w:t>Unidad Técnica de Estudios sobre Juventudes</w:t>
      </w:r>
      <w:bookmarkEnd w:id="13"/>
    </w:p>
    <w:p w14:paraId="6F0E05AC" w14:textId="7B217106" w:rsidR="00377FE5" w:rsidRPr="00377FE5" w:rsidRDefault="00377FE5" w:rsidP="00377FE5">
      <w:pPr>
        <w:spacing w:line="360" w:lineRule="auto"/>
        <w:jc w:val="both"/>
        <w:rPr>
          <w:rFonts w:eastAsia="Calibri"/>
          <w:color w:val="4C4747"/>
          <w:lang w:val="es-DO"/>
        </w:rPr>
      </w:pPr>
      <w:r w:rsidRPr="00377FE5">
        <w:rPr>
          <w:rFonts w:eastAsia="Calibri"/>
          <w:color w:val="4C4747"/>
          <w:lang w:val="es-DO"/>
        </w:rPr>
        <w:t xml:space="preserve">El Viceministerio Técnico y de Planificación constituye el </w:t>
      </w:r>
      <w:r w:rsidRPr="00377FE5">
        <w:rPr>
          <w:rFonts w:eastAsia="Calibri"/>
          <w:b/>
          <w:bCs/>
          <w:color w:val="4C4747"/>
          <w:lang w:val="es-DO"/>
        </w:rPr>
        <w:t>eje estratégico y articulador de la gestión institucional del Ministerio de la Juventud</w:t>
      </w:r>
      <w:r w:rsidRPr="00377FE5">
        <w:rPr>
          <w:rFonts w:eastAsia="Calibri"/>
          <w:color w:val="4C4747"/>
          <w:lang w:val="es-DO"/>
        </w:rPr>
        <w:t>, desde el cual se gobierna el ciclo completo de la política pública de juventud. Es la instancia responsable de garantizar la coherencia entre la visión estratégica de largo plazo, la planificación operativa anual, la ejecución programática, el control del desempeño y la rendición de cuentas, asegurando que la acción del Estado en materia de juventud responda a criterios técnicos, resultados verificables y estándares de excelencia en la gestión pública.</w:t>
      </w:r>
    </w:p>
    <w:p w14:paraId="07FC8436" w14:textId="362FB166" w:rsidR="00377FE5" w:rsidRPr="00377FE5" w:rsidRDefault="00377FE5" w:rsidP="00377FE5">
      <w:pPr>
        <w:spacing w:line="360" w:lineRule="auto"/>
        <w:jc w:val="both"/>
        <w:rPr>
          <w:rFonts w:eastAsia="Calibri"/>
          <w:color w:val="4C4747"/>
          <w:lang w:val="es-DO"/>
        </w:rPr>
      </w:pPr>
      <w:r w:rsidRPr="00377FE5">
        <w:rPr>
          <w:rFonts w:eastAsia="Calibri"/>
          <w:color w:val="4C4747"/>
          <w:lang w:val="es-DO"/>
        </w:rPr>
        <w:t xml:space="preserve">Este Viceministerio se estructura a través de un </w:t>
      </w:r>
      <w:r w:rsidRPr="00377FE5">
        <w:rPr>
          <w:rFonts w:eastAsia="Calibri"/>
          <w:b/>
          <w:bCs/>
          <w:color w:val="4C4747"/>
          <w:lang w:val="es-DO"/>
        </w:rPr>
        <w:t>conjunto integrado de direcciones y unidades técnicas especializadas</w:t>
      </w:r>
      <w:r w:rsidRPr="00377FE5">
        <w:rPr>
          <w:rFonts w:eastAsia="Calibri"/>
          <w:color w:val="4C4747"/>
          <w:lang w:val="es-DO"/>
        </w:rPr>
        <w:t xml:space="preserve">, concebidas para operar de manera complementaria y transversal. Lo conforman la </w:t>
      </w:r>
      <w:r w:rsidRPr="00377FE5">
        <w:rPr>
          <w:rFonts w:eastAsia="Calibri"/>
          <w:b/>
          <w:bCs/>
          <w:color w:val="4C4747"/>
          <w:lang w:val="es-DO"/>
        </w:rPr>
        <w:t>Dirección de Planificación y Desarrollo</w:t>
      </w:r>
      <w:r w:rsidRPr="00377FE5">
        <w:rPr>
          <w:rFonts w:eastAsia="Calibri"/>
          <w:color w:val="4C4747"/>
          <w:lang w:val="es-DO"/>
        </w:rPr>
        <w:t xml:space="preserve">, responsable de la formulación y seguimiento de planes, programas y proyectos, del control del Plan Operativo Anual, de la gestión programática de las Asociaciones Sin Fines de Lucro, de la calidad institucional y de la cooperación internacional; así como la </w:t>
      </w:r>
      <w:r w:rsidRPr="00377FE5">
        <w:rPr>
          <w:rFonts w:eastAsia="Calibri"/>
          <w:b/>
          <w:bCs/>
          <w:color w:val="4C4747"/>
          <w:lang w:val="es-DO"/>
        </w:rPr>
        <w:t>Unidad Técnica de Estudios sobre Juventudes (UESJ)</w:t>
      </w:r>
      <w:r w:rsidRPr="00377FE5">
        <w:rPr>
          <w:rFonts w:eastAsia="Calibri"/>
          <w:color w:val="4C4747"/>
          <w:lang w:val="es-DO"/>
        </w:rPr>
        <w:t xml:space="preserve">, instancia especializada en la producción de evidencia, evaluación de políticas públicas y generación de sistemas de información juvenil. De manera transversal, la </w:t>
      </w:r>
      <w:r w:rsidRPr="00377FE5">
        <w:rPr>
          <w:rFonts w:eastAsia="Calibri"/>
          <w:b/>
          <w:bCs/>
          <w:color w:val="4C4747"/>
          <w:lang w:val="es-DO"/>
        </w:rPr>
        <w:t>Unidad de Género</w:t>
      </w:r>
      <w:r w:rsidRPr="00377FE5">
        <w:rPr>
          <w:rFonts w:eastAsia="Calibri"/>
          <w:color w:val="4C4747"/>
          <w:lang w:val="es-DO"/>
        </w:rPr>
        <w:t xml:space="preserve"> asegura la incorporación del enfoque de igualdad y </w:t>
      </w:r>
      <w:r w:rsidRPr="00377FE5">
        <w:rPr>
          <w:rFonts w:eastAsia="Calibri"/>
          <w:color w:val="4C4747"/>
          <w:lang w:val="es-DO"/>
        </w:rPr>
        <w:lastRenderedPageBreak/>
        <w:t>equidad en los instrumentos de planificación y en la formulación de la política pública de juventud.</w:t>
      </w:r>
    </w:p>
    <w:p w14:paraId="7D68AE4E" w14:textId="77777777" w:rsidR="00377FE5" w:rsidRPr="00377FE5" w:rsidRDefault="00377FE5" w:rsidP="00377FE5">
      <w:pPr>
        <w:spacing w:line="360" w:lineRule="auto"/>
        <w:jc w:val="both"/>
        <w:rPr>
          <w:rFonts w:eastAsia="Calibri"/>
          <w:color w:val="4C4747"/>
          <w:lang w:val="es-DO"/>
        </w:rPr>
      </w:pPr>
      <w:r w:rsidRPr="00377FE5">
        <w:rPr>
          <w:rFonts w:eastAsia="Calibri"/>
          <w:color w:val="4C4747"/>
          <w:lang w:val="es-DO"/>
        </w:rPr>
        <w:t xml:space="preserve">Durante el año 2025, desde esta arquitectura institucional, el Viceministerio Técnico y de Planificación lideró la </w:t>
      </w:r>
      <w:r w:rsidRPr="00377FE5">
        <w:rPr>
          <w:rFonts w:eastAsia="Calibri"/>
          <w:b/>
          <w:bCs/>
          <w:color w:val="4C4747"/>
          <w:lang w:val="es-DO"/>
        </w:rPr>
        <w:t>consolidación de un modelo de gestión orientado a resultados</w:t>
      </w:r>
      <w:r w:rsidRPr="00377FE5">
        <w:rPr>
          <w:rFonts w:eastAsia="Calibri"/>
          <w:color w:val="4C4747"/>
          <w:lang w:val="es-DO"/>
        </w:rPr>
        <w:t xml:space="preserve">, fortaleciendo los procesos de planificación estratégica y operativa, el monitoreo permanente del desempeño institucional, la gobernanza interna, la calidad y el control. Este enfoque permitió pasar de una lógica fragmentada de ejecución a una </w:t>
      </w:r>
      <w:r w:rsidRPr="00377FE5">
        <w:rPr>
          <w:rFonts w:eastAsia="Calibri"/>
          <w:b/>
          <w:bCs/>
          <w:color w:val="4C4747"/>
          <w:lang w:val="es-DO"/>
        </w:rPr>
        <w:t>administración pública de juventud gobernada por sistemas, indicadores y procesos</w:t>
      </w:r>
      <w:r w:rsidRPr="00377FE5">
        <w:rPr>
          <w:rFonts w:eastAsia="Calibri"/>
          <w:color w:val="4C4747"/>
          <w:lang w:val="es-DO"/>
        </w:rPr>
        <w:t>, sentando las bases para una gestión más ordenada, predecible, transparente y sustentada en evidencia.</w:t>
      </w:r>
    </w:p>
    <w:p w14:paraId="5E189ED1" w14:textId="661E03CA" w:rsidR="00723B6F" w:rsidRPr="00723B6F" w:rsidRDefault="1A48C43A" w:rsidP="2D5A1D6A">
      <w:pPr>
        <w:spacing w:before="240" w:after="240" w:line="360" w:lineRule="auto"/>
        <w:jc w:val="both"/>
        <w:rPr>
          <w:rFonts w:eastAsia="Times New Roman"/>
          <w:color w:val="767171" w:themeColor="background2" w:themeShade="80"/>
          <w:lang w:val="es-DO"/>
        </w:rPr>
      </w:pPr>
      <w:r w:rsidRPr="51920CC0">
        <w:rPr>
          <w:rFonts w:eastAsia="Times New Roman"/>
          <w:color w:val="767171" w:themeColor="background2" w:themeShade="80"/>
          <w:lang w:val="es-419"/>
        </w:rPr>
        <w:t>L</w:t>
      </w:r>
      <w:r w:rsidR="5AD277AF" w:rsidRPr="51920CC0">
        <w:rPr>
          <w:rFonts w:eastAsia="Times New Roman"/>
          <w:color w:val="767171" w:themeColor="background2" w:themeShade="80"/>
          <w:lang w:val="es-419"/>
        </w:rPr>
        <w:t xml:space="preserve">a </w:t>
      </w:r>
      <w:r w:rsidR="5AD277AF" w:rsidRPr="51920CC0">
        <w:rPr>
          <w:rFonts w:eastAsia="Times New Roman"/>
          <w:b/>
          <w:color w:val="767171" w:themeColor="background2" w:themeShade="80"/>
          <w:lang w:val="es-419"/>
        </w:rPr>
        <w:t>Unidad Técnica de Estudios sobre Juventudes (UESJ)</w:t>
      </w:r>
      <w:r w:rsidR="5AD277AF" w:rsidRPr="51920CC0">
        <w:rPr>
          <w:rFonts w:eastAsia="Times New Roman"/>
          <w:color w:val="767171" w:themeColor="background2" w:themeShade="80"/>
          <w:lang w:val="es-419"/>
        </w:rPr>
        <w:t xml:space="preserve"> </w:t>
      </w:r>
      <w:r w:rsidR="5FF05DE9" w:rsidRPr="51920CC0">
        <w:rPr>
          <w:rFonts w:eastAsia="Times New Roman"/>
          <w:color w:val="767171" w:themeColor="background2" w:themeShade="80"/>
          <w:lang w:val="es-419"/>
        </w:rPr>
        <w:t>se</w:t>
      </w:r>
      <w:r w:rsidR="5AD277AF" w:rsidRPr="51920CC0">
        <w:rPr>
          <w:rFonts w:eastAsia="Times New Roman"/>
          <w:color w:val="767171" w:themeColor="background2" w:themeShade="80"/>
          <w:lang w:val="es-419"/>
        </w:rPr>
        <w:t xml:space="preserve"> consolidó y amplió, convirtiéndose en una herramienta estratégica para la planificación, el seguimiento y la toma de decisiones en políticas públicas juveniles. El sistema, presentado mediante un </w:t>
      </w:r>
      <w:proofErr w:type="spellStart"/>
      <w:r w:rsidR="5AD277AF" w:rsidRPr="51920CC0">
        <w:rPr>
          <w:rFonts w:eastAsia="Times New Roman"/>
          <w:b/>
          <w:color w:val="767171" w:themeColor="background2" w:themeShade="80"/>
          <w:lang w:val="es-419"/>
        </w:rPr>
        <w:t>dashboard</w:t>
      </w:r>
      <w:proofErr w:type="spellEnd"/>
      <w:r w:rsidR="5AD277AF" w:rsidRPr="51920CC0">
        <w:rPr>
          <w:rFonts w:eastAsia="Times New Roman"/>
          <w:b/>
          <w:color w:val="767171" w:themeColor="background2" w:themeShade="80"/>
          <w:lang w:val="es-419"/>
        </w:rPr>
        <w:t xml:space="preserve"> interactivo</w:t>
      </w:r>
      <w:r w:rsidR="5AD277AF" w:rsidRPr="51920CC0">
        <w:rPr>
          <w:rFonts w:eastAsia="Times New Roman"/>
          <w:color w:val="767171" w:themeColor="background2" w:themeShade="80"/>
          <w:lang w:val="es-419"/>
        </w:rPr>
        <w:t>, permitió profundizar en la geolocalización de información clave sobre las juventudes en todo el territorio nacional, integrando indicadores sobre uso del tiempo, mercado laboral, perfiles financieros y la transición escuela-trabajo.</w:t>
      </w:r>
      <w:r w:rsidR="5AD277AF" w:rsidRPr="2D5A1D6A">
        <w:rPr>
          <w:rFonts w:eastAsia="Times New Roman"/>
          <w:color w:val="767171" w:themeColor="background2" w:themeShade="80"/>
          <w:lang w:val="es-419"/>
        </w:rPr>
        <w:t xml:space="preserve"> </w:t>
      </w:r>
    </w:p>
    <w:p w14:paraId="555D6864" w14:textId="3BA46931" w:rsidR="00723B6F" w:rsidRPr="00723B6F" w:rsidRDefault="5AD277AF" w:rsidP="2D5A1D6A">
      <w:pPr>
        <w:spacing w:before="240" w:after="240" w:line="360" w:lineRule="auto"/>
        <w:jc w:val="both"/>
        <w:rPr>
          <w:rFonts w:eastAsia="Times New Roman"/>
          <w:color w:val="767171" w:themeColor="background2" w:themeShade="80"/>
          <w:lang w:val="es-DO"/>
        </w:rPr>
      </w:pPr>
      <w:r w:rsidRPr="51920CC0">
        <w:rPr>
          <w:rFonts w:eastAsia="Times New Roman"/>
          <w:color w:val="767171" w:themeColor="background2" w:themeShade="80"/>
          <w:lang w:val="es-419"/>
        </w:rPr>
        <w:t xml:space="preserve">Un logro central de este período fue el </w:t>
      </w:r>
      <w:r w:rsidRPr="51920CC0">
        <w:rPr>
          <w:rFonts w:eastAsia="Times New Roman"/>
          <w:b/>
          <w:color w:val="767171" w:themeColor="background2" w:themeShade="80"/>
          <w:lang w:val="es-419"/>
        </w:rPr>
        <w:t>diseño del sistema de indicadores para el Plan de Acción 2025–2030</w:t>
      </w:r>
      <w:r w:rsidRPr="51920CC0">
        <w:rPr>
          <w:rFonts w:eastAsia="Times New Roman"/>
          <w:color w:val="767171" w:themeColor="background2" w:themeShade="80"/>
          <w:lang w:val="es-419"/>
        </w:rPr>
        <w:t>,</w:t>
      </w:r>
      <w:r w:rsidRPr="51920CC0">
        <w:rPr>
          <w:rFonts w:eastAsia="Times New Roman"/>
          <w:b/>
          <w:color w:val="767171" w:themeColor="background2" w:themeShade="80"/>
          <w:lang w:val="es-419"/>
        </w:rPr>
        <w:t xml:space="preserve"> del Plan Nacional de Juventudes</w:t>
      </w:r>
      <w:r w:rsidR="31E3DB89" w:rsidRPr="51920CC0">
        <w:rPr>
          <w:rFonts w:eastAsia="Times New Roman"/>
          <w:b/>
          <w:bCs/>
          <w:color w:val="767171" w:themeColor="background2" w:themeShade="80"/>
          <w:lang w:val="es-419"/>
        </w:rPr>
        <w:t>,</w:t>
      </w:r>
      <w:r w:rsidRPr="51920CC0">
        <w:rPr>
          <w:rFonts w:eastAsia="Times New Roman"/>
          <w:b/>
          <w:color w:val="767171" w:themeColor="background2" w:themeShade="80"/>
          <w:lang w:val="es-419"/>
        </w:rPr>
        <w:t xml:space="preserve"> </w:t>
      </w:r>
      <w:r w:rsidRPr="51920CC0">
        <w:rPr>
          <w:rFonts w:eastAsia="Times New Roman"/>
          <w:color w:val="767171" w:themeColor="background2" w:themeShade="80"/>
          <w:lang w:val="es-419"/>
        </w:rPr>
        <w:t xml:space="preserve">elaborado por la UESJ en articulación con instituciones del Estado, organizaciones con impacto en juventud y con el apoyo técnico del </w:t>
      </w:r>
      <w:r w:rsidRPr="51920CC0">
        <w:rPr>
          <w:rFonts w:eastAsia="Times New Roman"/>
          <w:b/>
          <w:color w:val="767171" w:themeColor="background2" w:themeShade="80"/>
          <w:lang w:val="es-419"/>
        </w:rPr>
        <w:t>UNFPA</w:t>
      </w:r>
      <w:r w:rsidRPr="51920CC0">
        <w:rPr>
          <w:rFonts w:eastAsia="Times New Roman"/>
          <w:color w:val="767171" w:themeColor="background2" w:themeShade="80"/>
          <w:lang w:val="es-419"/>
        </w:rPr>
        <w:t>. Este proceso incluyó un levantamiento territorial de información que permitió robustecer el plan, garantizar la pertinencia de sus líneas estratégicas y asegurar que las metas respondieran a las realidades y prioridades identificadas por las propias juventudes en los territorios.</w:t>
      </w:r>
    </w:p>
    <w:p w14:paraId="7C07F378" w14:textId="7BAA41EF" w:rsidR="00723B6F" w:rsidRPr="00723B6F" w:rsidRDefault="5AD277AF" w:rsidP="2D5A1D6A">
      <w:pPr>
        <w:spacing w:before="240" w:after="240" w:line="360" w:lineRule="auto"/>
        <w:jc w:val="both"/>
        <w:rPr>
          <w:rFonts w:eastAsia="Times New Roman"/>
          <w:color w:val="767171" w:themeColor="background2" w:themeShade="80"/>
          <w:lang w:val="es-DO"/>
        </w:rPr>
      </w:pPr>
      <w:r w:rsidRPr="51920CC0">
        <w:rPr>
          <w:rFonts w:eastAsia="Times New Roman"/>
          <w:color w:val="767171" w:themeColor="background2" w:themeShade="80"/>
          <w:lang w:val="es-419"/>
        </w:rPr>
        <w:lastRenderedPageBreak/>
        <w:t xml:space="preserve">En paralelo, la Unidad avanzó significativamente en la </w:t>
      </w:r>
      <w:r w:rsidRPr="51920CC0">
        <w:rPr>
          <w:rFonts w:eastAsia="Times New Roman"/>
          <w:b/>
          <w:color w:val="767171" w:themeColor="background2" w:themeShade="80"/>
          <w:lang w:val="es-419"/>
        </w:rPr>
        <w:t>digitalización de los procesos institucionales</w:t>
      </w:r>
      <w:r w:rsidRPr="51920CC0">
        <w:rPr>
          <w:rFonts w:eastAsia="Times New Roman"/>
          <w:color w:val="767171" w:themeColor="background2" w:themeShade="80"/>
          <w:lang w:val="es-419"/>
        </w:rPr>
        <w:t xml:space="preserve">, optimizando la gestión de información y fortaleciendo la toma de decisiones basada en datos. Se desarrollaron formularios digitales para los eventos del Ministerio, permitiendo una recolección más ágil, precisa y estandarizada. Asimismo, se implementó </w:t>
      </w:r>
      <w:r w:rsidRPr="51920CC0">
        <w:rPr>
          <w:rFonts w:eastAsia="Times New Roman"/>
          <w:b/>
          <w:color w:val="767171" w:themeColor="background2" w:themeShade="80"/>
          <w:lang w:val="es-419"/>
        </w:rPr>
        <w:t>VIGÍA</w:t>
      </w:r>
      <w:r w:rsidRPr="51920CC0">
        <w:rPr>
          <w:rFonts w:eastAsia="Times New Roman"/>
          <w:color w:val="767171" w:themeColor="background2" w:themeShade="80"/>
          <w:lang w:val="es-419"/>
        </w:rPr>
        <w:t>, una herramienta estratégica para el seguimiento en tiempo real de los indicadores de gestión desde la alta dirección, facilitando un monitoreo continuo del desempeño institucional.</w:t>
      </w:r>
    </w:p>
    <w:p w14:paraId="18218A1B" w14:textId="72663CDD" w:rsidR="00723B6F" w:rsidRPr="00723B6F" w:rsidRDefault="5AD277AF" w:rsidP="2D5A1D6A">
      <w:pPr>
        <w:spacing w:before="240" w:after="240" w:line="360" w:lineRule="auto"/>
        <w:jc w:val="both"/>
        <w:rPr>
          <w:rFonts w:eastAsia="Times New Roman"/>
          <w:color w:val="767171" w:themeColor="background2" w:themeShade="80"/>
          <w:lang w:val="es-DO"/>
        </w:rPr>
      </w:pPr>
      <w:r w:rsidRPr="51920CC0">
        <w:rPr>
          <w:rFonts w:eastAsia="Times New Roman"/>
          <w:color w:val="767171" w:themeColor="background2" w:themeShade="80"/>
          <w:lang w:val="es-419"/>
        </w:rPr>
        <w:t xml:space="preserve">De igual forma, se consolidó una </w:t>
      </w:r>
      <w:r w:rsidRPr="51920CC0">
        <w:rPr>
          <w:rFonts w:eastAsia="Times New Roman"/>
          <w:b/>
          <w:color w:val="767171" w:themeColor="background2" w:themeShade="80"/>
          <w:lang w:val="es-419"/>
        </w:rPr>
        <w:t>base de datos unificada del impacto de los programas</w:t>
      </w:r>
      <w:r w:rsidRPr="51920CC0">
        <w:rPr>
          <w:rFonts w:eastAsia="Times New Roman"/>
          <w:color w:val="767171" w:themeColor="background2" w:themeShade="80"/>
          <w:lang w:val="es-419"/>
        </w:rPr>
        <w:t xml:space="preserve">, organizada por participantes, territorios y líneas de intervención, lo que permitió visualizar con mayor claridad el alcance y la efectividad de las acciones ejecutadas a nivel nacional. Finalmente, se creó un sistema de </w:t>
      </w:r>
      <w:r w:rsidRPr="51920CC0">
        <w:rPr>
          <w:rFonts w:eastAsia="Times New Roman"/>
          <w:b/>
          <w:color w:val="767171" w:themeColor="background2" w:themeShade="80"/>
          <w:lang w:val="es-419"/>
        </w:rPr>
        <w:t>seguimiento en vivo del Premio Nacional de la Juventud 2026</w:t>
      </w:r>
      <w:r w:rsidRPr="51920CC0">
        <w:rPr>
          <w:rFonts w:eastAsia="Times New Roman"/>
          <w:color w:val="767171" w:themeColor="background2" w:themeShade="80"/>
          <w:lang w:val="es-419"/>
        </w:rPr>
        <w:t>, que permitió monitorear el flujo de postulaciones, su distribución territorial y el avance de cada fase del proceso, fortaleciendo la transparencia, la trazabilidad y la eficiencia administrativa.</w:t>
      </w:r>
    </w:p>
    <w:p w14:paraId="6D8095AE" w14:textId="77777777" w:rsidR="00CC3B26" w:rsidRPr="007F43D3" w:rsidRDefault="00CC3B26" w:rsidP="00CC3B26">
      <w:pPr>
        <w:spacing w:line="278" w:lineRule="auto"/>
        <w:rPr>
          <w:b/>
          <w:bCs/>
          <w:lang w:val="es-DO"/>
        </w:rPr>
      </w:pPr>
      <w:r w:rsidRPr="007F43D3">
        <w:rPr>
          <w:b/>
          <w:bCs/>
          <w:lang w:val="es-DO"/>
        </w:rPr>
        <w:t>2.3. Viceministerio de Políticas Públicas</w:t>
      </w:r>
    </w:p>
    <w:p w14:paraId="78FB1F0E" w14:textId="078BD273" w:rsidR="00CC3B26" w:rsidRPr="007F43D3" w:rsidRDefault="00CC3B26" w:rsidP="00CC3B26">
      <w:pPr>
        <w:spacing w:line="278" w:lineRule="auto"/>
        <w:rPr>
          <w:lang w:val="es-DO"/>
        </w:rPr>
      </w:pPr>
      <w:r w:rsidRPr="007F43D3">
        <w:rPr>
          <w:b/>
          <w:bCs/>
          <w:lang w:val="es-DO"/>
        </w:rPr>
        <w:t>Articulación de la Política Pública de Juventud</w:t>
      </w:r>
    </w:p>
    <w:p w14:paraId="0737D6E4" w14:textId="0C644BED" w:rsidR="5AA99E47" w:rsidRDefault="55E83AF6" w:rsidP="2D5A1D6A">
      <w:pPr>
        <w:spacing w:line="360" w:lineRule="auto"/>
        <w:jc w:val="both"/>
        <w:rPr>
          <w:lang w:val="es-DO"/>
        </w:rPr>
      </w:pPr>
      <w:r w:rsidRPr="2D5A1D6A">
        <w:rPr>
          <w:rFonts w:eastAsiaTheme="minorEastAsia"/>
          <w:b/>
          <w:bCs/>
          <w:noProof/>
          <w:color w:val="767171" w:themeColor="background2" w:themeShade="80"/>
          <w:lang w:val="es-419"/>
        </w:rPr>
        <w:t xml:space="preserve">Dirección de Articulación y Políticas Públicas </w:t>
      </w:r>
      <w:r w:rsidRPr="2D5A1D6A">
        <w:rPr>
          <w:rFonts w:eastAsia="Times New Roman"/>
          <w:noProof/>
          <w:lang w:val="es-DO"/>
        </w:rPr>
        <w:t xml:space="preserve"> </w:t>
      </w:r>
    </w:p>
    <w:p w14:paraId="7530D0F2" w14:textId="7DF73762" w:rsidR="5AA99E47" w:rsidRDefault="55E83AF6" w:rsidP="2D5A1D6A">
      <w:pPr>
        <w:spacing w:before="240" w:after="240" w:line="360" w:lineRule="auto"/>
        <w:jc w:val="both"/>
        <w:rPr>
          <w:lang w:val="es-DO"/>
        </w:rPr>
      </w:pPr>
      <w:r w:rsidRPr="2D5A1D6A">
        <w:rPr>
          <w:rFonts w:eastAsia="Times New Roman"/>
          <w:noProof/>
          <w:lang w:val="es-DO"/>
        </w:rPr>
        <w:t xml:space="preserve">Durante 2025, el </w:t>
      </w:r>
      <w:r w:rsidRPr="2D5A1D6A">
        <w:rPr>
          <w:rFonts w:eastAsia="Times New Roman"/>
          <w:b/>
          <w:bCs/>
          <w:noProof/>
          <w:lang w:val="es-DO"/>
        </w:rPr>
        <w:t>Viceministerio de Políticas Públicas y la Dirección de Articulación de Políticas Públicas</w:t>
      </w:r>
      <w:r w:rsidRPr="2D5A1D6A">
        <w:rPr>
          <w:rFonts w:eastAsia="Times New Roman"/>
          <w:noProof/>
          <w:lang w:val="es-DO"/>
        </w:rPr>
        <w:t xml:space="preserve"> mostraron un desempeño significativo en varios de sus productos estratégicos, como el seguimiento a acuerdos y convenios institucionales, así como en la </w:t>
      </w:r>
      <w:r w:rsidRPr="2D5A1D6A">
        <w:rPr>
          <w:rFonts w:eastAsia="Times New Roman"/>
          <w:b/>
          <w:bCs/>
          <w:noProof/>
          <w:lang w:val="es-DO"/>
        </w:rPr>
        <w:t>actualización del Catálogo de Servicios y Programas de Juventud</w:t>
      </w:r>
      <w:r w:rsidRPr="2D5A1D6A">
        <w:rPr>
          <w:rFonts w:eastAsia="Times New Roman"/>
          <w:noProof/>
          <w:lang w:val="es-DO"/>
        </w:rPr>
        <w:t xml:space="preserve">, fortaleciendo la coordinación interinstitucional y la disponibilidad de información para la toma de decisiones. </w:t>
      </w:r>
    </w:p>
    <w:p w14:paraId="0EEB6510" w14:textId="31512C11" w:rsidR="5AA99E47" w:rsidRDefault="55E83AF6" w:rsidP="2D5A1D6A">
      <w:pPr>
        <w:spacing w:before="240" w:after="240" w:line="360" w:lineRule="auto"/>
        <w:jc w:val="both"/>
        <w:rPr>
          <w:lang w:val="es-DO"/>
        </w:rPr>
      </w:pPr>
      <w:r w:rsidRPr="2D5A1D6A">
        <w:rPr>
          <w:rFonts w:eastAsia="Times New Roman"/>
          <w:noProof/>
          <w:lang w:val="es-DO"/>
        </w:rPr>
        <w:lastRenderedPageBreak/>
        <w:t xml:space="preserve">Se firmaron </w:t>
      </w:r>
      <w:r w:rsidRPr="2D5A1D6A">
        <w:rPr>
          <w:rFonts w:eastAsia="Times New Roman"/>
          <w:b/>
          <w:bCs/>
          <w:noProof/>
          <w:lang w:val="es-DO"/>
        </w:rPr>
        <w:t>12 convenios nacionales</w:t>
      </w:r>
      <w:r w:rsidRPr="2D5A1D6A">
        <w:rPr>
          <w:rFonts w:eastAsia="Times New Roman"/>
          <w:noProof/>
          <w:lang w:val="es-DO"/>
        </w:rPr>
        <w:t xml:space="preserve">, destacándose los acuerdos con el Instituto Tecnológico de Santo Domingo (INTEC), el Ministerio de Economía, Planificación y Desarrollo (MEPyD), el Instituto Nacional de la Vivienda (INVI), la </w:t>
      </w:r>
      <w:r w:rsidRPr="2D5A1D6A">
        <w:rPr>
          <w:rFonts w:eastAsiaTheme="minorEastAsia"/>
          <w:noProof/>
          <w:color w:val="767171" w:themeColor="background2" w:themeShade="80"/>
          <w:lang w:val="es-DO"/>
        </w:rPr>
        <w:t>Empresa de Generación Hidroeléctrica Dominicana (EGEHID),</w:t>
      </w:r>
      <w:r w:rsidRPr="2D5A1D6A">
        <w:rPr>
          <w:rFonts w:eastAsia="Times New Roman"/>
          <w:noProof/>
          <w:lang w:val="es-DO"/>
        </w:rPr>
        <w:t xml:space="preserve"> el Ministerio de Cultura y otras entidades aliadas. Estos convenios están orientados a ampliar las oportunidades de formación, innovación, desarrollo social y acceso a bienes y servicios culturales para las juventudes, fortaleciendo la articulación interinstitucional y el impacto territorial de las políticas públicas de juventud.</w:t>
      </w:r>
    </w:p>
    <w:p w14:paraId="047738E8" w14:textId="740867DE" w:rsidR="2D5A1D6A" w:rsidRDefault="55E83AF6" w:rsidP="2D5A1D6A">
      <w:pPr>
        <w:spacing w:before="240" w:after="240" w:line="360" w:lineRule="auto"/>
        <w:jc w:val="both"/>
        <w:rPr>
          <w:lang w:val="es-DO"/>
        </w:rPr>
      </w:pPr>
      <w:r w:rsidRPr="2D5A1D6A">
        <w:rPr>
          <w:rFonts w:eastAsia="Times New Roman"/>
          <w:noProof/>
          <w:lang w:val="es-DO"/>
        </w:rPr>
        <w:t xml:space="preserve">El programa </w:t>
      </w:r>
      <w:r w:rsidRPr="2D5A1D6A">
        <w:rPr>
          <w:rFonts w:eastAsia="Times New Roman"/>
          <w:b/>
          <w:bCs/>
          <w:noProof/>
          <w:lang w:val="es-DO"/>
        </w:rPr>
        <w:t>Mi Primera Oportunidad</w:t>
      </w:r>
      <w:r w:rsidRPr="2D5A1D6A">
        <w:rPr>
          <w:rFonts w:eastAsia="Times New Roman"/>
          <w:noProof/>
          <w:lang w:val="es-DO"/>
        </w:rPr>
        <w:t xml:space="preserve"> reafirmó su impacto como una vía esencial para la inserción laboral juvenil, al recibir </w:t>
      </w:r>
      <w:r w:rsidRPr="2D5A1D6A">
        <w:rPr>
          <w:rFonts w:eastAsia="Times New Roman"/>
          <w:b/>
          <w:bCs/>
          <w:noProof/>
          <w:lang w:val="es-DO"/>
        </w:rPr>
        <w:t>2,740 postulaciones</w:t>
      </w:r>
      <w:r w:rsidRPr="2D5A1D6A">
        <w:rPr>
          <w:rFonts w:eastAsia="Times New Roman"/>
          <w:noProof/>
          <w:lang w:val="es-DO"/>
        </w:rPr>
        <w:t xml:space="preserve"> de jóvenes interesados en acceder a su primera experiencia de trabajo. Tras un proceso de evaluación y selección basado en méritos, y perfiles profesionales, </w:t>
      </w:r>
      <w:r w:rsidRPr="2D5A1D6A">
        <w:rPr>
          <w:rFonts w:eastAsia="Times New Roman"/>
          <w:b/>
          <w:bCs/>
          <w:noProof/>
          <w:lang w:val="es-DO"/>
        </w:rPr>
        <w:t>40 jóvenes</w:t>
      </w:r>
      <w:r w:rsidRPr="2D5A1D6A">
        <w:rPr>
          <w:rFonts w:eastAsia="Times New Roman"/>
          <w:noProof/>
          <w:lang w:val="es-DO"/>
        </w:rPr>
        <w:t xml:space="preserve"> fueron escogidos para integrarse a pasantías y posiciones de entrada en instituciones públicas y aliadas. Esta iniciativa no solo abre puertas al empleo formal, sino que también contribuye a fortalecer competencias, desarrollar experiencia práctica y promover la autonomía económica de la juventud dominicana.</w:t>
      </w:r>
    </w:p>
    <w:p w14:paraId="77D3DE12" w14:textId="3FA6E1CA" w:rsidR="00CC3B26" w:rsidRDefault="00CC3B26" w:rsidP="51920CC0">
      <w:pPr>
        <w:spacing w:line="360" w:lineRule="auto"/>
        <w:jc w:val="both"/>
        <w:rPr>
          <w:b/>
          <w:bCs/>
          <w:lang w:val="es-DO"/>
        </w:rPr>
      </w:pPr>
      <w:r w:rsidRPr="51920CC0">
        <w:rPr>
          <w:b/>
          <w:bCs/>
          <w:lang w:val="es-DO"/>
        </w:rPr>
        <w:t xml:space="preserve">2.4. </w:t>
      </w:r>
      <w:r w:rsidR="6C3A10D5" w:rsidRPr="51920CC0">
        <w:rPr>
          <w:b/>
          <w:bCs/>
          <w:lang w:val="es-DO"/>
        </w:rPr>
        <w:t xml:space="preserve">Viceministerio de Supervisión y Ejecución de Programas </w:t>
      </w:r>
    </w:p>
    <w:p w14:paraId="50007B89" w14:textId="77777777" w:rsidR="00CC3B26" w:rsidRPr="007F43D3" w:rsidRDefault="00CC3B26" w:rsidP="00CC3B26">
      <w:pPr>
        <w:spacing w:line="278" w:lineRule="auto"/>
        <w:rPr>
          <w:lang w:val="es-DO"/>
        </w:rPr>
      </w:pPr>
      <w:r w:rsidRPr="007F43D3">
        <w:rPr>
          <w:b/>
          <w:bCs/>
          <w:lang w:val="es-DO"/>
        </w:rPr>
        <w:t>Ejecución de Programas Misionales</w:t>
      </w:r>
    </w:p>
    <w:p w14:paraId="38971148" w14:textId="5B839D74" w:rsidR="00CC3B26" w:rsidRPr="007F43D3" w:rsidRDefault="3D3C3A40" w:rsidP="2D5A1D6A">
      <w:pPr>
        <w:spacing w:after="0" w:line="360" w:lineRule="auto"/>
        <w:jc w:val="both"/>
        <w:rPr>
          <w:rFonts w:eastAsia="Times New Roman"/>
          <w:b/>
          <w:bCs/>
          <w:noProof/>
          <w:lang w:val="es-DO"/>
        </w:rPr>
      </w:pPr>
      <w:r w:rsidRPr="2D5A1D6A">
        <w:rPr>
          <w:rFonts w:eastAsiaTheme="minorEastAsia"/>
          <w:b/>
          <w:bCs/>
          <w:noProof/>
          <w:color w:val="767171" w:themeColor="background2" w:themeShade="80"/>
          <w:lang w:val="es-419"/>
        </w:rPr>
        <w:t xml:space="preserve">Dirección de Ejecución y Supervisión de Programas Sectoriales </w:t>
      </w:r>
      <w:r w:rsidRPr="2D5A1D6A">
        <w:rPr>
          <w:rFonts w:eastAsiaTheme="minorEastAsia"/>
          <w:b/>
          <w:bCs/>
          <w:noProof/>
          <w:color w:val="767171" w:themeColor="background2" w:themeShade="80"/>
          <w:lang w:val="es-DO"/>
        </w:rPr>
        <w:t xml:space="preserve"> </w:t>
      </w:r>
    </w:p>
    <w:p w14:paraId="1E4519DE" w14:textId="7A25B973" w:rsidR="51920CC0" w:rsidRDefault="51920CC0" w:rsidP="51920CC0">
      <w:pPr>
        <w:spacing w:line="360" w:lineRule="auto"/>
        <w:jc w:val="both"/>
        <w:rPr>
          <w:b/>
          <w:bCs/>
          <w:lang w:val="es-DO"/>
        </w:rPr>
      </w:pPr>
    </w:p>
    <w:p w14:paraId="60FAD1F9" w14:textId="77777777" w:rsidR="009E63EB" w:rsidRPr="009E63EB" w:rsidRDefault="009E63EB" w:rsidP="51920CC0">
      <w:pPr>
        <w:spacing w:line="360" w:lineRule="auto"/>
        <w:jc w:val="both"/>
        <w:rPr>
          <w:lang w:val="es-DO"/>
        </w:rPr>
      </w:pPr>
      <w:r w:rsidRPr="009E63EB">
        <w:rPr>
          <w:lang w:val="es-DO"/>
        </w:rPr>
        <w:t xml:space="preserve">El </w:t>
      </w:r>
      <w:r w:rsidRPr="009E63EB">
        <w:rPr>
          <w:b/>
          <w:lang w:val="es-DO"/>
        </w:rPr>
        <w:t>Viceministerio de Supervisión y Ejecución de Programas</w:t>
      </w:r>
      <w:r w:rsidRPr="009E63EB">
        <w:rPr>
          <w:lang w:val="es-DO"/>
        </w:rPr>
        <w:t xml:space="preserve"> es la instancia del Ministerio de la Juventud responsable de </w:t>
      </w:r>
      <w:r w:rsidRPr="009E63EB">
        <w:rPr>
          <w:b/>
          <w:lang w:val="es-DO"/>
        </w:rPr>
        <w:t>convertir la política pública en resultados concretos para la juventud dominicana</w:t>
      </w:r>
      <w:r w:rsidRPr="009E63EB">
        <w:rPr>
          <w:lang w:val="es-DO"/>
        </w:rPr>
        <w:t xml:space="preserve">. Su misión es garantizar que las decisiones estratégicas, </w:t>
      </w:r>
      <w:r w:rsidRPr="009E63EB">
        <w:rPr>
          <w:lang w:val="es-DO"/>
        </w:rPr>
        <w:lastRenderedPageBreak/>
        <w:t xml:space="preserve">los programas y las prioridades definidas a nivel institucional se traduzcan en </w:t>
      </w:r>
      <w:r w:rsidRPr="009E63EB">
        <w:rPr>
          <w:b/>
          <w:lang w:val="es-DO"/>
        </w:rPr>
        <w:t>intervenciones directas, efectivas y con impacto real en los territorios</w:t>
      </w:r>
      <w:r w:rsidRPr="009E63EB">
        <w:rPr>
          <w:lang w:val="es-DO"/>
        </w:rPr>
        <w:t>, particularmente en comunidades con mayores niveles de vulnerabilidad y exclusión.</w:t>
      </w:r>
    </w:p>
    <w:p w14:paraId="115620F7" w14:textId="77777777" w:rsidR="009E63EB" w:rsidRPr="009E63EB" w:rsidRDefault="009E63EB" w:rsidP="51920CC0">
      <w:pPr>
        <w:spacing w:line="360" w:lineRule="auto"/>
        <w:jc w:val="both"/>
        <w:rPr>
          <w:lang w:val="es-DO"/>
        </w:rPr>
      </w:pPr>
      <w:r w:rsidRPr="009E63EB">
        <w:rPr>
          <w:lang w:val="es-DO"/>
        </w:rPr>
        <w:t xml:space="preserve">Desde este Viceministerio se coordina, supervisa y ejecuta la oferta programática del Ministerio, asegurando coherencia con el Plan Estratégico Institucional, enfoque territorial, articulación interinstitucional y una ejecución orientada al desarrollo integral de la juventud. A través de su </w:t>
      </w:r>
      <w:r w:rsidRPr="009E63EB">
        <w:rPr>
          <w:b/>
          <w:lang w:val="es-DO"/>
        </w:rPr>
        <w:t>brazo ejecutor, la Dirección de Ejecución y Supervisión de Programas Sectoriales</w:t>
      </w:r>
      <w:r w:rsidRPr="009E63EB">
        <w:rPr>
          <w:lang w:val="es-DO"/>
        </w:rPr>
        <w:t>, el Viceministerio articula iniciativas en materia de inclusión social, bienestar y salud mental, educación, empleabilidad, cultura, sostenibilidad ambiental, participación juvenil y proyección internacional del talento joven.</w:t>
      </w:r>
    </w:p>
    <w:p w14:paraId="303B5F99" w14:textId="7989C0F2" w:rsidR="009E63EB" w:rsidRPr="00EA7C30" w:rsidRDefault="009E63EB" w:rsidP="51920CC0">
      <w:pPr>
        <w:spacing w:line="360" w:lineRule="auto"/>
        <w:jc w:val="both"/>
        <w:rPr>
          <w:lang w:val="es-DO"/>
        </w:rPr>
      </w:pPr>
      <w:r w:rsidRPr="009E63EB">
        <w:rPr>
          <w:lang w:val="es-DO"/>
        </w:rPr>
        <w:t xml:space="preserve">Durante el año 2025, esta estructura permitió que el Ministerio de la Juventud </w:t>
      </w:r>
      <w:r w:rsidRPr="009E63EB">
        <w:rPr>
          <w:b/>
          <w:lang w:val="es-DO"/>
        </w:rPr>
        <w:t>impactara directamente a 59,947 adolescentes y jóvenes en todo el territorio nacional</w:t>
      </w:r>
      <w:r w:rsidRPr="009E63EB">
        <w:rPr>
          <w:lang w:val="es-DO"/>
        </w:rPr>
        <w:t xml:space="preserve">, consolidando una ejecución programática amplia, diversificada y con resultados verificables. La </w:t>
      </w:r>
      <w:r w:rsidRPr="009E63EB">
        <w:rPr>
          <w:b/>
          <w:lang w:val="es-DO"/>
        </w:rPr>
        <w:t xml:space="preserve">Tabla </w:t>
      </w:r>
      <w:r w:rsidR="43401C75" w:rsidRPr="51920CC0">
        <w:rPr>
          <w:b/>
          <w:bCs/>
          <w:lang w:val="es-DO"/>
        </w:rPr>
        <w:t>2</w:t>
      </w:r>
      <w:r w:rsidRPr="009E63EB">
        <w:rPr>
          <w:b/>
          <w:lang w:val="es-DO"/>
        </w:rPr>
        <w:t xml:space="preserve"> </w:t>
      </w:r>
      <w:r w:rsidRPr="009E63EB">
        <w:rPr>
          <w:lang w:val="es-DO"/>
        </w:rPr>
        <w:t>sintetiza el alcance de los programas ejecutados, evidenciando una intervención equilibrada entre atención directa, desarrollo de capacidades y fortalecimiento del liderazgo juvenil.</w:t>
      </w:r>
    </w:p>
    <w:p w14:paraId="0836017A" w14:textId="44A4ED38" w:rsidR="2CF615FC" w:rsidRDefault="2CF615FC" w:rsidP="51920CC0">
      <w:pPr>
        <w:spacing w:line="360" w:lineRule="auto"/>
        <w:jc w:val="center"/>
        <w:rPr>
          <w:sz w:val="28"/>
          <w:szCs w:val="28"/>
          <w:lang w:val="es-DO"/>
        </w:rPr>
      </w:pPr>
    </w:p>
    <w:p w14:paraId="5DDE4A38" w14:textId="77777777" w:rsidR="00CC7007" w:rsidRDefault="00CC7007" w:rsidP="51920CC0">
      <w:pPr>
        <w:spacing w:line="360" w:lineRule="auto"/>
        <w:jc w:val="center"/>
        <w:rPr>
          <w:sz w:val="28"/>
          <w:szCs w:val="28"/>
          <w:lang w:val="es-DO"/>
        </w:rPr>
      </w:pPr>
    </w:p>
    <w:p w14:paraId="222BDA17" w14:textId="77777777" w:rsidR="00CC7007" w:rsidRDefault="00CC7007" w:rsidP="51920CC0">
      <w:pPr>
        <w:spacing w:line="360" w:lineRule="auto"/>
        <w:jc w:val="center"/>
        <w:rPr>
          <w:sz w:val="28"/>
          <w:szCs w:val="28"/>
          <w:lang w:val="es-DO"/>
        </w:rPr>
      </w:pPr>
    </w:p>
    <w:p w14:paraId="310D8ADC" w14:textId="77777777" w:rsidR="00CC7007" w:rsidRDefault="00CC7007" w:rsidP="51920CC0">
      <w:pPr>
        <w:spacing w:line="360" w:lineRule="auto"/>
        <w:jc w:val="center"/>
        <w:rPr>
          <w:sz w:val="28"/>
          <w:szCs w:val="28"/>
          <w:lang w:val="es-DO"/>
        </w:rPr>
      </w:pPr>
    </w:p>
    <w:p w14:paraId="73F6C1FF" w14:textId="2F12EB90" w:rsidR="00B146FC" w:rsidRPr="00225F6C" w:rsidRDefault="00B146FC" w:rsidP="00B146FC">
      <w:pPr>
        <w:pStyle w:val="Descripcin"/>
        <w:keepNext/>
        <w:jc w:val="center"/>
        <w:rPr>
          <w:sz w:val="22"/>
          <w:szCs w:val="22"/>
          <w:lang w:val="es-DO"/>
        </w:rPr>
      </w:pPr>
      <w:r w:rsidRPr="00225F6C">
        <w:rPr>
          <w:lang w:val="es-DO"/>
        </w:rPr>
        <w:lastRenderedPageBreak/>
        <w:t>T</w:t>
      </w:r>
      <w:r w:rsidRPr="00225F6C">
        <w:rPr>
          <w:sz w:val="22"/>
          <w:szCs w:val="22"/>
          <w:lang w:val="es-DO"/>
        </w:rPr>
        <w:t xml:space="preserve">abla </w:t>
      </w:r>
      <w:r w:rsidRPr="00B146FC">
        <w:rPr>
          <w:sz w:val="22"/>
          <w:szCs w:val="22"/>
        </w:rPr>
        <w:fldChar w:fldCharType="begin"/>
      </w:r>
      <w:r w:rsidRPr="00225F6C">
        <w:rPr>
          <w:sz w:val="22"/>
          <w:szCs w:val="22"/>
          <w:lang w:val="es-DO"/>
        </w:rPr>
        <w:instrText xml:space="preserve"> SEQ Tabla \* ARABIC </w:instrText>
      </w:r>
      <w:r w:rsidRPr="00B146FC">
        <w:rPr>
          <w:sz w:val="22"/>
          <w:szCs w:val="22"/>
        </w:rPr>
        <w:fldChar w:fldCharType="separate"/>
      </w:r>
      <w:r w:rsidR="00C23F7B">
        <w:rPr>
          <w:noProof/>
          <w:sz w:val="22"/>
          <w:szCs w:val="22"/>
          <w:lang w:val="es-DO"/>
        </w:rPr>
        <w:t>2</w:t>
      </w:r>
      <w:r w:rsidRPr="00B146FC">
        <w:rPr>
          <w:sz w:val="22"/>
          <w:szCs w:val="22"/>
        </w:rPr>
        <w:fldChar w:fldCharType="end"/>
      </w:r>
      <w:r w:rsidRPr="00225F6C">
        <w:rPr>
          <w:sz w:val="22"/>
          <w:szCs w:val="22"/>
          <w:lang w:val="es-DO"/>
        </w:rPr>
        <w:t>impactados por los programas sectoriales</w:t>
      </w:r>
    </w:p>
    <w:tbl>
      <w:tblPr>
        <w:tblStyle w:val="Tablaconcuadrcula1clara"/>
        <w:tblW w:w="7782" w:type="dxa"/>
        <w:jc w:val="cente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4A0" w:firstRow="1" w:lastRow="0" w:firstColumn="1" w:lastColumn="0" w:noHBand="0" w:noVBand="1"/>
      </w:tblPr>
      <w:tblGrid>
        <w:gridCol w:w="5365"/>
        <w:gridCol w:w="2417"/>
      </w:tblGrid>
      <w:tr w:rsidR="00EA7C30" w:rsidRPr="00CC7007" w14:paraId="09B6A47D" w14:textId="77777777" w:rsidTr="00CC7007">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5365" w:type="dxa"/>
            <w:shd w:val="clear" w:color="auto" w:fill="193B6C"/>
            <w:hideMark/>
          </w:tcPr>
          <w:p w14:paraId="296AD76B" w14:textId="77777777" w:rsidR="00EA7C30" w:rsidRPr="00CC7007" w:rsidRDefault="00EA7C30" w:rsidP="00CC7007">
            <w:pPr>
              <w:spacing w:after="160"/>
              <w:jc w:val="both"/>
              <w:rPr>
                <w:color w:val="FFFFFF" w:themeColor="background1"/>
              </w:rPr>
            </w:pPr>
            <w:proofErr w:type="spellStart"/>
            <w:r w:rsidRPr="00CC7007">
              <w:rPr>
                <w:color w:val="FFFFFF" w:themeColor="background1"/>
              </w:rPr>
              <w:t>Programa</w:t>
            </w:r>
            <w:proofErr w:type="spellEnd"/>
            <w:r w:rsidRPr="00CC7007">
              <w:rPr>
                <w:color w:val="FFFFFF" w:themeColor="background1"/>
              </w:rPr>
              <w:t xml:space="preserve"> / </w:t>
            </w:r>
            <w:proofErr w:type="spellStart"/>
            <w:r w:rsidRPr="00CC7007">
              <w:rPr>
                <w:color w:val="FFFFFF" w:themeColor="background1"/>
              </w:rPr>
              <w:t>Iniciativa</w:t>
            </w:r>
            <w:proofErr w:type="spellEnd"/>
          </w:p>
        </w:tc>
        <w:tc>
          <w:tcPr>
            <w:tcW w:w="2417" w:type="dxa"/>
            <w:shd w:val="clear" w:color="auto" w:fill="193B6C"/>
            <w:hideMark/>
          </w:tcPr>
          <w:p w14:paraId="5343DAC7" w14:textId="77777777" w:rsidR="00EA7C30" w:rsidRPr="00CC7007" w:rsidRDefault="00EA7C30" w:rsidP="00CC7007">
            <w:pPr>
              <w:spacing w:after="160"/>
              <w:jc w:val="both"/>
              <w:cnfStyle w:val="100000000000" w:firstRow="1" w:lastRow="0" w:firstColumn="0" w:lastColumn="0" w:oddVBand="0" w:evenVBand="0" w:oddHBand="0" w:evenHBand="0" w:firstRowFirstColumn="0" w:firstRowLastColumn="0" w:lastRowFirstColumn="0" w:lastRowLastColumn="0"/>
              <w:rPr>
                <w:b w:val="0"/>
                <w:color w:val="FFFFFF" w:themeColor="background1"/>
              </w:rPr>
            </w:pPr>
            <w:proofErr w:type="spellStart"/>
            <w:r w:rsidRPr="00CC7007">
              <w:rPr>
                <w:color w:val="FFFFFF" w:themeColor="background1"/>
              </w:rPr>
              <w:t>Jóvenes</w:t>
            </w:r>
            <w:proofErr w:type="spellEnd"/>
            <w:r w:rsidRPr="00CC7007">
              <w:rPr>
                <w:color w:val="FFFFFF" w:themeColor="background1"/>
              </w:rPr>
              <w:t xml:space="preserve"> </w:t>
            </w:r>
          </w:p>
          <w:p w14:paraId="02D6E909" w14:textId="2B57825D" w:rsidR="00EA7C30" w:rsidRPr="00CC7007" w:rsidRDefault="7D084821" w:rsidP="00CC7007">
            <w:pPr>
              <w:spacing w:after="160"/>
              <w:jc w:val="both"/>
              <w:cnfStyle w:val="100000000000" w:firstRow="1" w:lastRow="0" w:firstColumn="0" w:lastColumn="0" w:oddVBand="0" w:evenVBand="0" w:oddHBand="0" w:evenHBand="0" w:firstRowFirstColumn="0" w:firstRowLastColumn="0" w:lastRowFirstColumn="0" w:lastRowLastColumn="0"/>
              <w:rPr>
                <w:color w:val="FFFFFF" w:themeColor="background1"/>
              </w:rPr>
            </w:pPr>
            <w:proofErr w:type="spellStart"/>
            <w:r w:rsidRPr="00CC7007">
              <w:rPr>
                <w:color w:val="FFFFFF" w:themeColor="background1"/>
              </w:rPr>
              <w:t>I</w:t>
            </w:r>
            <w:r w:rsidR="33C77B33" w:rsidRPr="00CC7007">
              <w:rPr>
                <w:color w:val="FFFFFF" w:themeColor="background1"/>
              </w:rPr>
              <w:t>mpactados</w:t>
            </w:r>
            <w:proofErr w:type="spellEnd"/>
          </w:p>
        </w:tc>
      </w:tr>
      <w:tr w:rsidR="00EA7C30" w:rsidRPr="00CC7007" w14:paraId="71B794B9" w14:textId="77777777" w:rsidTr="00CC7007">
        <w:trPr>
          <w:trHeight w:val="283"/>
          <w:jc w:val="center"/>
        </w:trPr>
        <w:tc>
          <w:tcPr>
            <w:cnfStyle w:val="001000000000" w:firstRow="0" w:lastRow="0" w:firstColumn="1" w:lastColumn="0" w:oddVBand="0" w:evenVBand="0" w:oddHBand="0" w:evenHBand="0" w:firstRowFirstColumn="0" w:firstRowLastColumn="0" w:lastRowFirstColumn="0" w:lastRowLastColumn="0"/>
            <w:tcW w:w="5365" w:type="dxa"/>
            <w:hideMark/>
          </w:tcPr>
          <w:p w14:paraId="3ED0F4F4" w14:textId="67CA3C6C" w:rsidR="00EA7C30" w:rsidRPr="00CC7007" w:rsidRDefault="620D088D" w:rsidP="00CC7007">
            <w:pPr>
              <w:spacing w:after="160"/>
              <w:jc w:val="both"/>
              <w:rPr>
                <w:rFonts w:eastAsia="Times New Roman"/>
                <w:lang w:val="es-ES"/>
              </w:rPr>
            </w:pPr>
            <w:r w:rsidRPr="00CC7007">
              <w:rPr>
                <w:rFonts w:eastAsia="Times New Roman"/>
                <w:color w:val="767676"/>
                <w:lang w:val="es-ES"/>
              </w:rPr>
              <w:t>Programa</w:t>
            </w:r>
            <w:r w:rsidRPr="00CC7007">
              <w:rPr>
                <w:rFonts w:eastAsia="Times New Roman"/>
                <w:color w:val="474747"/>
                <w:lang w:val="es-ES"/>
              </w:rPr>
              <w:t xml:space="preserve"> de Tratamiento y Acompañamiento </w:t>
            </w:r>
            <w:r w:rsidR="1D650A69" w:rsidRPr="00CC7007">
              <w:rPr>
                <w:rFonts w:eastAsia="Times New Roman"/>
                <w:color w:val="474747"/>
                <w:lang w:val="es-ES"/>
              </w:rPr>
              <w:t xml:space="preserve">Sicológico </w:t>
            </w:r>
            <w:r w:rsidR="1D650A69" w:rsidRPr="00CC7007">
              <w:rPr>
                <w:rFonts w:eastAsiaTheme="minorEastAsia"/>
                <w:color w:val="767171" w:themeColor="background2" w:themeShade="80"/>
                <w:lang w:val="es-ES"/>
              </w:rPr>
              <w:t>(</w:t>
            </w:r>
            <w:r w:rsidR="0DE02130" w:rsidRPr="00CC7007">
              <w:rPr>
                <w:rFonts w:eastAsiaTheme="minorEastAsia"/>
                <w:color w:val="767171" w:themeColor="background2" w:themeShade="80"/>
                <w:lang w:val="es-ES"/>
              </w:rPr>
              <w:t>PROTAS</w:t>
            </w:r>
            <w:r w:rsidR="596CF8CD" w:rsidRPr="00CC7007">
              <w:rPr>
                <w:rFonts w:eastAsiaTheme="minorEastAsia"/>
                <w:color w:val="767171" w:themeColor="background2" w:themeShade="80"/>
                <w:lang w:val="es-ES"/>
              </w:rPr>
              <w:t>)</w:t>
            </w:r>
          </w:p>
        </w:tc>
        <w:tc>
          <w:tcPr>
            <w:tcW w:w="2417" w:type="dxa"/>
            <w:hideMark/>
          </w:tcPr>
          <w:p w14:paraId="7151FF2F" w14:textId="77777777" w:rsidR="00EA7C30" w:rsidRPr="00CC7007" w:rsidRDefault="00EA7C30" w:rsidP="00CC7007">
            <w:pPr>
              <w:spacing w:after="160"/>
              <w:jc w:val="both"/>
              <w:cnfStyle w:val="000000000000" w:firstRow="0" w:lastRow="0" w:firstColumn="0" w:lastColumn="0" w:oddVBand="0" w:evenVBand="0" w:oddHBand="0" w:evenHBand="0" w:firstRowFirstColumn="0" w:firstRowLastColumn="0" w:lastRowFirstColumn="0" w:lastRowLastColumn="0"/>
            </w:pPr>
            <w:r w:rsidRPr="00CC7007">
              <w:t>16,211</w:t>
            </w:r>
          </w:p>
        </w:tc>
      </w:tr>
      <w:tr w:rsidR="00EA7C30" w:rsidRPr="00CC7007" w14:paraId="7F58F97E" w14:textId="77777777" w:rsidTr="00CC7007">
        <w:trPr>
          <w:trHeight w:val="283"/>
          <w:jc w:val="center"/>
        </w:trPr>
        <w:tc>
          <w:tcPr>
            <w:cnfStyle w:val="001000000000" w:firstRow="0" w:lastRow="0" w:firstColumn="1" w:lastColumn="0" w:oddVBand="0" w:evenVBand="0" w:oddHBand="0" w:evenHBand="0" w:firstRowFirstColumn="0" w:firstRowLastColumn="0" w:lastRowFirstColumn="0" w:lastRowLastColumn="0"/>
            <w:tcW w:w="5365" w:type="dxa"/>
            <w:hideMark/>
          </w:tcPr>
          <w:p w14:paraId="2AD177B7" w14:textId="77777777" w:rsidR="00EA7C30" w:rsidRPr="00CC7007" w:rsidRDefault="00EA7C30" w:rsidP="00CC7007">
            <w:pPr>
              <w:spacing w:after="160"/>
              <w:jc w:val="both"/>
            </w:pPr>
            <w:proofErr w:type="spellStart"/>
            <w:r w:rsidRPr="00CC7007">
              <w:t>Ayudas</w:t>
            </w:r>
            <w:proofErr w:type="spellEnd"/>
            <w:r w:rsidRPr="00CC7007">
              <w:t xml:space="preserve"> </w:t>
            </w:r>
            <w:proofErr w:type="spellStart"/>
            <w:r w:rsidRPr="00CC7007">
              <w:t>Integrales</w:t>
            </w:r>
            <w:proofErr w:type="spellEnd"/>
            <w:r w:rsidRPr="00CC7007">
              <w:t xml:space="preserve"> a </w:t>
            </w:r>
            <w:proofErr w:type="spellStart"/>
            <w:r w:rsidRPr="00CC7007">
              <w:t>Jóvenes</w:t>
            </w:r>
            <w:proofErr w:type="spellEnd"/>
          </w:p>
        </w:tc>
        <w:tc>
          <w:tcPr>
            <w:tcW w:w="2417" w:type="dxa"/>
            <w:hideMark/>
          </w:tcPr>
          <w:p w14:paraId="40EA80B8" w14:textId="77777777" w:rsidR="00EA7C30" w:rsidRPr="00CC7007" w:rsidRDefault="00EA7C30" w:rsidP="00CC7007">
            <w:pPr>
              <w:spacing w:after="160"/>
              <w:jc w:val="both"/>
              <w:cnfStyle w:val="000000000000" w:firstRow="0" w:lastRow="0" w:firstColumn="0" w:lastColumn="0" w:oddVBand="0" w:evenVBand="0" w:oddHBand="0" w:evenHBand="0" w:firstRowFirstColumn="0" w:firstRowLastColumn="0" w:lastRowFirstColumn="0" w:lastRowLastColumn="0"/>
            </w:pPr>
            <w:r w:rsidRPr="00CC7007">
              <w:t>15,588</w:t>
            </w:r>
          </w:p>
        </w:tc>
      </w:tr>
      <w:tr w:rsidR="00EA7C30" w:rsidRPr="00CC7007" w14:paraId="480C0590" w14:textId="77777777" w:rsidTr="00CC7007">
        <w:trPr>
          <w:trHeight w:val="283"/>
          <w:jc w:val="center"/>
        </w:trPr>
        <w:tc>
          <w:tcPr>
            <w:cnfStyle w:val="001000000000" w:firstRow="0" w:lastRow="0" w:firstColumn="1" w:lastColumn="0" w:oddVBand="0" w:evenVBand="0" w:oddHBand="0" w:evenHBand="0" w:firstRowFirstColumn="0" w:firstRowLastColumn="0" w:lastRowFirstColumn="0" w:lastRowLastColumn="0"/>
            <w:tcW w:w="5365" w:type="dxa"/>
            <w:hideMark/>
          </w:tcPr>
          <w:p w14:paraId="13685122" w14:textId="77777777" w:rsidR="00EA7C30" w:rsidRPr="00CC7007" w:rsidRDefault="00EA7C30" w:rsidP="00CC7007">
            <w:pPr>
              <w:spacing w:after="160"/>
              <w:jc w:val="both"/>
              <w:rPr>
                <w:lang w:val="es-DO"/>
              </w:rPr>
            </w:pPr>
            <w:r w:rsidRPr="00CC7007">
              <w:rPr>
                <w:lang w:val="es-DO"/>
              </w:rPr>
              <w:t>Juventud con B de Barrio</w:t>
            </w:r>
          </w:p>
        </w:tc>
        <w:tc>
          <w:tcPr>
            <w:tcW w:w="2417" w:type="dxa"/>
            <w:hideMark/>
          </w:tcPr>
          <w:p w14:paraId="23FD50A8" w14:textId="77777777" w:rsidR="00EA7C30" w:rsidRPr="00CC7007" w:rsidRDefault="00EA7C30" w:rsidP="00CC7007">
            <w:pPr>
              <w:spacing w:after="160"/>
              <w:jc w:val="both"/>
              <w:cnfStyle w:val="000000000000" w:firstRow="0" w:lastRow="0" w:firstColumn="0" w:lastColumn="0" w:oddVBand="0" w:evenVBand="0" w:oddHBand="0" w:evenHBand="0" w:firstRowFirstColumn="0" w:firstRowLastColumn="0" w:lastRowFirstColumn="0" w:lastRowLastColumn="0"/>
            </w:pPr>
            <w:r w:rsidRPr="00CC7007">
              <w:t>4,850</w:t>
            </w:r>
          </w:p>
        </w:tc>
      </w:tr>
      <w:tr w:rsidR="00EA7C30" w:rsidRPr="00CC7007" w14:paraId="0438871F" w14:textId="77777777" w:rsidTr="00CC7007">
        <w:trPr>
          <w:trHeight w:val="283"/>
          <w:jc w:val="center"/>
        </w:trPr>
        <w:tc>
          <w:tcPr>
            <w:cnfStyle w:val="001000000000" w:firstRow="0" w:lastRow="0" w:firstColumn="1" w:lastColumn="0" w:oddVBand="0" w:evenVBand="0" w:oddHBand="0" w:evenHBand="0" w:firstRowFirstColumn="0" w:firstRowLastColumn="0" w:lastRowFirstColumn="0" w:lastRowLastColumn="0"/>
            <w:tcW w:w="5365" w:type="dxa"/>
            <w:hideMark/>
          </w:tcPr>
          <w:p w14:paraId="103E3890" w14:textId="77777777" w:rsidR="00EA7C30" w:rsidRPr="00CC7007" w:rsidRDefault="00EA7C30" w:rsidP="00CC7007">
            <w:pPr>
              <w:spacing w:after="160"/>
              <w:jc w:val="both"/>
            </w:pPr>
            <w:r w:rsidRPr="00CC7007">
              <w:t xml:space="preserve">Eco </w:t>
            </w:r>
            <w:proofErr w:type="spellStart"/>
            <w:r w:rsidRPr="00CC7007">
              <w:t>Juventudes</w:t>
            </w:r>
            <w:proofErr w:type="spellEnd"/>
          </w:p>
        </w:tc>
        <w:tc>
          <w:tcPr>
            <w:tcW w:w="2417" w:type="dxa"/>
            <w:hideMark/>
          </w:tcPr>
          <w:p w14:paraId="3E0C9839" w14:textId="77777777" w:rsidR="00EA7C30" w:rsidRPr="00CC7007" w:rsidRDefault="00EA7C30" w:rsidP="00CC7007">
            <w:pPr>
              <w:spacing w:after="160"/>
              <w:jc w:val="both"/>
              <w:cnfStyle w:val="000000000000" w:firstRow="0" w:lastRow="0" w:firstColumn="0" w:lastColumn="0" w:oddVBand="0" w:evenVBand="0" w:oddHBand="0" w:evenHBand="0" w:firstRowFirstColumn="0" w:firstRowLastColumn="0" w:lastRowFirstColumn="0" w:lastRowLastColumn="0"/>
            </w:pPr>
            <w:r w:rsidRPr="00CC7007">
              <w:t>4,334</w:t>
            </w:r>
          </w:p>
        </w:tc>
      </w:tr>
      <w:tr w:rsidR="00EA7C30" w:rsidRPr="00CC7007" w14:paraId="0DB81059" w14:textId="77777777" w:rsidTr="00CC7007">
        <w:trPr>
          <w:trHeight w:val="283"/>
          <w:jc w:val="center"/>
        </w:trPr>
        <w:tc>
          <w:tcPr>
            <w:cnfStyle w:val="001000000000" w:firstRow="0" w:lastRow="0" w:firstColumn="1" w:lastColumn="0" w:oddVBand="0" w:evenVBand="0" w:oddHBand="0" w:evenHBand="0" w:firstRowFirstColumn="0" w:firstRowLastColumn="0" w:lastRowFirstColumn="0" w:lastRowLastColumn="0"/>
            <w:tcW w:w="5365" w:type="dxa"/>
            <w:hideMark/>
          </w:tcPr>
          <w:p w14:paraId="07A45D86" w14:textId="77777777" w:rsidR="00EA7C30" w:rsidRPr="00CC7007" w:rsidRDefault="00EA7C30" w:rsidP="00CC7007">
            <w:pPr>
              <w:spacing w:after="160"/>
              <w:jc w:val="both"/>
            </w:pPr>
            <w:proofErr w:type="spellStart"/>
            <w:r w:rsidRPr="00CC7007">
              <w:t>CapacitARTE</w:t>
            </w:r>
            <w:proofErr w:type="spellEnd"/>
          </w:p>
        </w:tc>
        <w:tc>
          <w:tcPr>
            <w:tcW w:w="2417" w:type="dxa"/>
            <w:hideMark/>
          </w:tcPr>
          <w:p w14:paraId="47A48611" w14:textId="77777777" w:rsidR="00EA7C30" w:rsidRPr="00CC7007" w:rsidRDefault="00EA7C30" w:rsidP="00CC7007">
            <w:pPr>
              <w:spacing w:after="160"/>
              <w:jc w:val="both"/>
              <w:cnfStyle w:val="000000000000" w:firstRow="0" w:lastRow="0" w:firstColumn="0" w:lastColumn="0" w:oddVBand="0" w:evenVBand="0" w:oddHBand="0" w:evenHBand="0" w:firstRowFirstColumn="0" w:firstRowLastColumn="0" w:lastRowFirstColumn="0" w:lastRowLastColumn="0"/>
            </w:pPr>
            <w:r w:rsidRPr="00CC7007">
              <w:t>4,088</w:t>
            </w:r>
          </w:p>
        </w:tc>
      </w:tr>
      <w:tr w:rsidR="00EA7C30" w:rsidRPr="00CC7007" w14:paraId="781965BD" w14:textId="77777777" w:rsidTr="00CC7007">
        <w:trPr>
          <w:trHeight w:val="283"/>
          <w:jc w:val="center"/>
        </w:trPr>
        <w:tc>
          <w:tcPr>
            <w:cnfStyle w:val="001000000000" w:firstRow="0" w:lastRow="0" w:firstColumn="1" w:lastColumn="0" w:oddVBand="0" w:evenVBand="0" w:oddHBand="0" w:evenHBand="0" w:firstRowFirstColumn="0" w:firstRowLastColumn="0" w:lastRowFirstColumn="0" w:lastRowLastColumn="0"/>
            <w:tcW w:w="5365" w:type="dxa"/>
            <w:hideMark/>
          </w:tcPr>
          <w:p w14:paraId="6957D576" w14:textId="77777777" w:rsidR="00EA7C30" w:rsidRPr="00CC7007" w:rsidRDefault="00EA7C30" w:rsidP="00CC7007">
            <w:pPr>
              <w:spacing w:after="160"/>
              <w:jc w:val="both"/>
            </w:pPr>
            <w:proofErr w:type="spellStart"/>
            <w:r w:rsidRPr="00CC7007">
              <w:t>Capacitaciones</w:t>
            </w:r>
            <w:proofErr w:type="spellEnd"/>
            <w:r w:rsidRPr="00CC7007">
              <w:t xml:space="preserve"> </w:t>
            </w:r>
            <w:proofErr w:type="spellStart"/>
            <w:r w:rsidRPr="00CC7007">
              <w:t>en</w:t>
            </w:r>
            <w:proofErr w:type="spellEnd"/>
            <w:r w:rsidRPr="00CC7007">
              <w:t xml:space="preserve"> </w:t>
            </w:r>
            <w:proofErr w:type="spellStart"/>
            <w:r w:rsidRPr="00CC7007">
              <w:t>Empleabilidad</w:t>
            </w:r>
            <w:proofErr w:type="spellEnd"/>
          </w:p>
        </w:tc>
        <w:tc>
          <w:tcPr>
            <w:tcW w:w="2417" w:type="dxa"/>
            <w:hideMark/>
          </w:tcPr>
          <w:p w14:paraId="69A4F35F" w14:textId="77777777" w:rsidR="00EA7C30" w:rsidRPr="00CC7007" w:rsidRDefault="00EA7C30" w:rsidP="00CC7007">
            <w:pPr>
              <w:spacing w:after="160"/>
              <w:jc w:val="both"/>
              <w:cnfStyle w:val="000000000000" w:firstRow="0" w:lastRow="0" w:firstColumn="0" w:lastColumn="0" w:oddVBand="0" w:evenVBand="0" w:oddHBand="0" w:evenHBand="0" w:firstRowFirstColumn="0" w:firstRowLastColumn="0" w:lastRowFirstColumn="0" w:lastRowLastColumn="0"/>
            </w:pPr>
            <w:r w:rsidRPr="00CC7007">
              <w:t>3,334</w:t>
            </w:r>
          </w:p>
        </w:tc>
      </w:tr>
      <w:tr w:rsidR="00EA7C30" w:rsidRPr="00CC7007" w14:paraId="1A3134D0" w14:textId="77777777" w:rsidTr="00CC7007">
        <w:trPr>
          <w:trHeight w:val="283"/>
          <w:jc w:val="center"/>
        </w:trPr>
        <w:tc>
          <w:tcPr>
            <w:cnfStyle w:val="001000000000" w:firstRow="0" w:lastRow="0" w:firstColumn="1" w:lastColumn="0" w:oddVBand="0" w:evenVBand="0" w:oddHBand="0" w:evenHBand="0" w:firstRowFirstColumn="0" w:firstRowLastColumn="0" w:lastRowFirstColumn="0" w:lastRowLastColumn="0"/>
            <w:tcW w:w="5365" w:type="dxa"/>
            <w:hideMark/>
          </w:tcPr>
          <w:p w14:paraId="016108E3" w14:textId="77777777" w:rsidR="00EA7C30" w:rsidRPr="00CC7007" w:rsidRDefault="00EA7C30" w:rsidP="00CC7007">
            <w:pPr>
              <w:spacing w:after="160"/>
              <w:jc w:val="both"/>
            </w:pPr>
            <w:r w:rsidRPr="00CC7007">
              <w:t xml:space="preserve">Mi Primera </w:t>
            </w:r>
            <w:proofErr w:type="spellStart"/>
            <w:r w:rsidRPr="00CC7007">
              <w:t>Oportunidad</w:t>
            </w:r>
            <w:proofErr w:type="spellEnd"/>
          </w:p>
        </w:tc>
        <w:tc>
          <w:tcPr>
            <w:tcW w:w="2417" w:type="dxa"/>
            <w:hideMark/>
          </w:tcPr>
          <w:p w14:paraId="029E9E72" w14:textId="77777777" w:rsidR="00EA7C30" w:rsidRPr="00CC7007" w:rsidRDefault="00EA7C30" w:rsidP="00CC7007">
            <w:pPr>
              <w:spacing w:after="160"/>
              <w:jc w:val="both"/>
              <w:cnfStyle w:val="000000000000" w:firstRow="0" w:lastRow="0" w:firstColumn="0" w:lastColumn="0" w:oddVBand="0" w:evenVBand="0" w:oddHBand="0" w:evenHBand="0" w:firstRowFirstColumn="0" w:firstRowLastColumn="0" w:lastRowFirstColumn="0" w:lastRowLastColumn="0"/>
            </w:pPr>
            <w:r w:rsidRPr="00CC7007">
              <w:t>2,740</w:t>
            </w:r>
          </w:p>
        </w:tc>
      </w:tr>
      <w:tr w:rsidR="00EA7C30" w:rsidRPr="00CC7007" w14:paraId="3C040C1B" w14:textId="77777777" w:rsidTr="00CC7007">
        <w:trPr>
          <w:trHeight w:val="283"/>
          <w:jc w:val="center"/>
        </w:trPr>
        <w:tc>
          <w:tcPr>
            <w:cnfStyle w:val="001000000000" w:firstRow="0" w:lastRow="0" w:firstColumn="1" w:lastColumn="0" w:oddVBand="0" w:evenVBand="0" w:oddHBand="0" w:evenHBand="0" w:firstRowFirstColumn="0" w:firstRowLastColumn="0" w:lastRowFirstColumn="0" w:lastRowLastColumn="0"/>
            <w:tcW w:w="5365" w:type="dxa"/>
            <w:hideMark/>
          </w:tcPr>
          <w:p w14:paraId="6CC3D3C8" w14:textId="77777777" w:rsidR="00EA7C30" w:rsidRPr="00CC7007" w:rsidRDefault="00EA7C30" w:rsidP="00CC7007">
            <w:pPr>
              <w:spacing w:after="160"/>
              <w:jc w:val="both"/>
            </w:pPr>
            <w:r w:rsidRPr="00CC7007">
              <w:t>Banco de Empleo</w:t>
            </w:r>
          </w:p>
        </w:tc>
        <w:tc>
          <w:tcPr>
            <w:tcW w:w="2417" w:type="dxa"/>
            <w:hideMark/>
          </w:tcPr>
          <w:p w14:paraId="2FA08466" w14:textId="77777777" w:rsidR="00EA7C30" w:rsidRPr="00CC7007" w:rsidRDefault="00EA7C30" w:rsidP="00CC7007">
            <w:pPr>
              <w:spacing w:after="160"/>
              <w:jc w:val="both"/>
              <w:cnfStyle w:val="000000000000" w:firstRow="0" w:lastRow="0" w:firstColumn="0" w:lastColumn="0" w:oddVBand="0" w:evenVBand="0" w:oddHBand="0" w:evenHBand="0" w:firstRowFirstColumn="0" w:firstRowLastColumn="0" w:lastRowFirstColumn="0" w:lastRowLastColumn="0"/>
            </w:pPr>
            <w:r w:rsidRPr="00CC7007">
              <w:t>2,074</w:t>
            </w:r>
          </w:p>
        </w:tc>
      </w:tr>
      <w:tr w:rsidR="00EA7C30" w:rsidRPr="00CC7007" w14:paraId="73F678E0" w14:textId="77777777" w:rsidTr="00CC7007">
        <w:trPr>
          <w:trHeight w:val="283"/>
          <w:jc w:val="center"/>
        </w:trPr>
        <w:tc>
          <w:tcPr>
            <w:cnfStyle w:val="001000000000" w:firstRow="0" w:lastRow="0" w:firstColumn="1" w:lastColumn="0" w:oddVBand="0" w:evenVBand="0" w:oddHBand="0" w:evenHBand="0" w:firstRowFirstColumn="0" w:firstRowLastColumn="0" w:lastRowFirstColumn="0" w:lastRowLastColumn="0"/>
            <w:tcW w:w="5365" w:type="dxa"/>
            <w:hideMark/>
          </w:tcPr>
          <w:p w14:paraId="0251337E" w14:textId="77777777" w:rsidR="00EA7C30" w:rsidRPr="00CC7007" w:rsidRDefault="00EA7C30" w:rsidP="00CC7007">
            <w:pPr>
              <w:spacing w:after="160"/>
              <w:jc w:val="both"/>
            </w:pPr>
            <w:proofErr w:type="spellStart"/>
            <w:r w:rsidRPr="00CC7007">
              <w:t>Becas</w:t>
            </w:r>
            <w:proofErr w:type="spellEnd"/>
          </w:p>
        </w:tc>
        <w:tc>
          <w:tcPr>
            <w:tcW w:w="2417" w:type="dxa"/>
            <w:hideMark/>
          </w:tcPr>
          <w:p w14:paraId="0031076C" w14:textId="77777777" w:rsidR="00EA7C30" w:rsidRPr="00CC7007" w:rsidRDefault="00EA7C30" w:rsidP="00CC7007">
            <w:pPr>
              <w:spacing w:after="160"/>
              <w:jc w:val="both"/>
              <w:cnfStyle w:val="000000000000" w:firstRow="0" w:lastRow="0" w:firstColumn="0" w:lastColumn="0" w:oddVBand="0" w:evenVBand="0" w:oddHBand="0" w:evenHBand="0" w:firstRowFirstColumn="0" w:firstRowLastColumn="0" w:lastRowFirstColumn="0" w:lastRowLastColumn="0"/>
            </w:pPr>
            <w:r w:rsidRPr="00CC7007">
              <w:t>1,756</w:t>
            </w:r>
          </w:p>
        </w:tc>
      </w:tr>
      <w:tr w:rsidR="00EA7C30" w:rsidRPr="00CC7007" w14:paraId="366498F3" w14:textId="77777777" w:rsidTr="00CC7007">
        <w:trPr>
          <w:trHeight w:val="283"/>
          <w:jc w:val="center"/>
        </w:trPr>
        <w:tc>
          <w:tcPr>
            <w:cnfStyle w:val="001000000000" w:firstRow="0" w:lastRow="0" w:firstColumn="1" w:lastColumn="0" w:oddVBand="0" w:evenVBand="0" w:oddHBand="0" w:evenHBand="0" w:firstRowFirstColumn="0" w:firstRowLastColumn="0" w:lastRowFirstColumn="0" w:lastRowLastColumn="0"/>
            <w:tcW w:w="5365" w:type="dxa"/>
            <w:hideMark/>
          </w:tcPr>
          <w:p w14:paraId="51881484" w14:textId="77777777" w:rsidR="00EA7C30" w:rsidRPr="00CC7007" w:rsidRDefault="00EA7C30" w:rsidP="00CC7007">
            <w:pPr>
              <w:spacing w:after="160"/>
              <w:jc w:val="both"/>
            </w:pPr>
            <w:r w:rsidRPr="00CC7007">
              <w:t xml:space="preserve">Ruta de </w:t>
            </w:r>
            <w:proofErr w:type="spellStart"/>
            <w:r w:rsidRPr="00CC7007">
              <w:t>Oportunidades</w:t>
            </w:r>
            <w:proofErr w:type="spellEnd"/>
          </w:p>
        </w:tc>
        <w:tc>
          <w:tcPr>
            <w:tcW w:w="2417" w:type="dxa"/>
            <w:hideMark/>
          </w:tcPr>
          <w:p w14:paraId="6C87F23A" w14:textId="77777777" w:rsidR="00EA7C30" w:rsidRPr="00CC7007" w:rsidRDefault="00EA7C30" w:rsidP="00CC7007">
            <w:pPr>
              <w:spacing w:after="160"/>
              <w:jc w:val="both"/>
              <w:cnfStyle w:val="000000000000" w:firstRow="0" w:lastRow="0" w:firstColumn="0" w:lastColumn="0" w:oddVBand="0" w:evenVBand="0" w:oddHBand="0" w:evenHBand="0" w:firstRowFirstColumn="0" w:firstRowLastColumn="0" w:lastRowFirstColumn="0" w:lastRowLastColumn="0"/>
            </w:pPr>
            <w:r w:rsidRPr="00CC7007">
              <w:t>1,511</w:t>
            </w:r>
          </w:p>
        </w:tc>
      </w:tr>
      <w:tr w:rsidR="00EA7C30" w:rsidRPr="00CC7007" w14:paraId="5BE73DAE" w14:textId="77777777" w:rsidTr="00CC7007">
        <w:trPr>
          <w:trHeight w:val="283"/>
          <w:jc w:val="center"/>
        </w:trPr>
        <w:tc>
          <w:tcPr>
            <w:cnfStyle w:val="001000000000" w:firstRow="0" w:lastRow="0" w:firstColumn="1" w:lastColumn="0" w:oddVBand="0" w:evenVBand="0" w:oddHBand="0" w:evenHBand="0" w:firstRowFirstColumn="0" w:firstRowLastColumn="0" w:lastRowFirstColumn="0" w:lastRowLastColumn="0"/>
            <w:tcW w:w="5365" w:type="dxa"/>
            <w:hideMark/>
          </w:tcPr>
          <w:p w14:paraId="4C4C821C" w14:textId="77777777" w:rsidR="00EA7C30" w:rsidRPr="00CC7007" w:rsidRDefault="00EA7C30" w:rsidP="00CC7007">
            <w:pPr>
              <w:spacing w:after="160"/>
              <w:jc w:val="both"/>
            </w:pPr>
            <w:r w:rsidRPr="00CC7007">
              <w:t>Juventud Segura</w:t>
            </w:r>
          </w:p>
        </w:tc>
        <w:tc>
          <w:tcPr>
            <w:tcW w:w="2417" w:type="dxa"/>
            <w:hideMark/>
          </w:tcPr>
          <w:p w14:paraId="2E28523A" w14:textId="77777777" w:rsidR="00EA7C30" w:rsidRPr="00CC7007" w:rsidRDefault="00EA7C30" w:rsidP="00CC7007">
            <w:pPr>
              <w:spacing w:after="160"/>
              <w:jc w:val="both"/>
              <w:cnfStyle w:val="000000000000" w:firstRow="0" w:lastRow="0" w:firstColumn="0" w:lastColumn="0" w:oddVBand="0" w:evenVBand="0" w:oddHBand="0" w:evenHBand="0" w:firstRowFirstColumn="0" w:firstRowLastColumn="0" w:lastRowFirstColumn="0" w:lastRowLastColumn="0"/>
            </w:pPr>
            <w:r w:rsidRPr="00CC7007">
              <w:t>1,323</w:t>
            </w:r>
          </w:p>
        </w:tc>
      </w:tr>
      <w:tr w:rsidR="00EA7C30" w:rsidRPr="00CC7007" w14:paraId="45A9CD4B" w14:textId="77777777" w:rsidTr="00CC7007">
        <w:trPr>
          <w:trHeight w:val="283"/>
          <w:jc w:val="center"/>
        </w:trPr>
        <w:tc>
          <w:tcPr>
            <w:cnfStyle w:val="001000000000" w:firstRow="0" w:lastRow="0" w:firstColumn="1" w:lastColumn="0" w:oddVBand="0" w:evenVBand="0" w:oddHBand="0" w:evenHBand="0" w:firstRowFirstColumn="0" w:firstRowLastColumn="0" w:lastRowFirstColumn="0" w:lastRowLastColumn="0"/>
            <w:tcW w:w="5365" w:type="dxa"/>
            <w:hideMark/>
          </w:tcPr>
          <w:p w14:paraId="51362868" w14:textId="77777777" w:rsidR="00EA7C30" w:rsidRPr="00CC7007" w:rsidRDefault="00EA7C30" w:rsidP="00CC7007">
            <w:pPr>
              <w:spacing w:after="160"/>
              <w:jc w:val="both"/>
            </w:pPr>
            <w:proofErr w:type="spellStart"/>
            <w:r w:rsidRPr="00CC7007">
              <w:t>Hackatón</w:t>
            </w:r>
            <w:proofErr w:type="spellEnd"/>
            <w:r w:rsidRPr="00CC7007">
              <w:t xml:space="preserve"> Juvenil</w:t>
            </w:r>
          </w:p>
        </w:tc>
        <w:tc>
          <w:tcPr>
            <w:tcW w:w="2417" w:type="dxa"/>
            <w:hideMark/>
          </w:tcPr>
          <w:p w14:paraId="25B902B6" w14:textId="77777777" w:rsidR="00EA7C30" w:rsidRPr="00CC7007" w:rsidRDefault="00EA7C30" w:rsidP="00CC7007">
            <w:pPr>
              <w:spacing w:after="160"/>
              <w:jc w:val="both"/>
              <w:cnfStyle w:val="000000000000" w:firstRow="0" w:lastRow="0" w:firstColumn="0" w:lastColumn="0" w:oddVBand="0" w:evenVBand="0" w:oddHBand="0" w:evenHBand="0" w:firstRowFirstColumn="0" w:firstRowLastColumn="0" w:lastRowFirstColumn="0" w:lastRowLastColumn="0"/>
            </w:pPr>
            <w:r w:rsidRPr="00CC7007">
              <w:t>970</w:t>
            </w:r>
          </w:p>
        </w:tc>
      </w:tr>
      <w:tr w:rsidR="00EA7C30" w:rsidRPr="00CC7007" w14:paraId="5853F31E" w14:textId="77777777" w:rsidTr="00CC7007">
        <w:trPr>
          <w:trHeight w:val="283"/>
          <w:jc w:val="center"/>
        </w:trPr>
        <w:tc>
          <w:tcPr>
            <w:cnfStyle w:val="001000000000" w:firstRow="0" w:lastRow="0" w:firstColumn="1" w:lastColumn="0" w:oddVBand="0" w:evenVBand="0" w:oddHBand="0" w:evenHBand="0" w:firstRowFirstColumn="0" w:firstRowLastColumn="0" w:lastRowFirstColumn="0" w:lastRowLastColumn="0"/>
            <w:tcW w:w="5365" w:type="dxa"/>
            <w:hideMark/>
          </w:tcPr>
          <w:p w14:paraId="1E359389" w14:textId="77777777" w:rsidR="00EA7C30" w:rsidRPr="00CC7007" w:rsidRDefault="00EA7C30" w:rsidP="00CC7007">
            <w:pPr>
              <w:spacing w:after="160"/>
              <w:jc w:val="both"/>
            </w:pPr>
            <w:proofErr w:type="spellStart"/>
            <w:r w:rsidRPr="00CC7007">
              <w:t>Articulación</w:t>
            </w:r>
            <w:proofErr w:type="spellEnd"/>
            <w:r w:rsidRPr="00CC7007">
              <w:t xml:space="preserve"> </w:t>
            </w:r>
            <w:proofErr w:type="spellStart"/>
            <w:r w:rsidRPr="00CC7007">
              <w:t>Universitaria</w:t>
            </w:r>
            <w:proofErr w:type="spellEnd"/>
          </w:p>
        </w:tc>
        <w:tc>
          <w:tcPr>
            <w:tcW w:w="2417" w:type="dxa"/>
            <w:hideMark/>
          </w:tcPr>
          <w:p w14:paraId="0869A7B8" w14:textId="77777777" w:rsidR="00EA7C30" w:rsidRPr="00CC7007" w:rsidRDefault="00EA7C30" w:rsidP="00CC7007">
            <w:pPr>
              <w:spacing w:after="160"/>
              <w:jc w:val="both"/>
              <w:cnfStyle w:val="000000000000" w:firstRow="0" w:lastRow="0" w:firstColumn="0" w:lastColumn="0" w:oddVBand="0" w:evenVBand="0" w:oddHBand="0" w:evenHBand="0" w:firstRowFirstColumn="0" w:firstRowLastColumn="0" w:lastRowFirstColumn="0" w:lastRowLastColumn="0"/>
            </w:pPr>
            <w:r w:rsidRPr="00CC7007">
              <w:t>815</w:t>
            </w:r>
          </w:p>
        </w:tc>
      </w:tr>
      <w:tr w:rsidR="00EA7C30" w:rsidRPr="00CC7007" w14:paraId="32168712" w14:textId="77777777" w:rsidTr="00CC7007">
        <w:trPr>
          <w:trHeight w:val="283"/>
          <w:jc w:val="center"/>
        </w:trPr>
        <w:tc>
          <w:tcPr>
            <w:cnfStyle w:val="001000000000" w:firstRow="0" w:lastRow="0" w:firstColumn="1" w:lastColumn="0" w:oddVBand="0" w:evenVBand="0" w:oddHBand="0" w:evenHBand="0" w:firstRowFirstColumn="0" w:firstRowLastColumn="0" w:lastRowFirstColumn="0" w:lastRowLastColumn="0"/>
            <w:tcW w:w="5365" w:type="dxa"/>
            <w:hideMark/>
          </w:tcPr>
          <w:p w14:paraId="27A2A55C" w14:textId="77777777" w:rsidR="00EA7C30" w:rsidRPr="00CC7007" w:rsidRDefault="00EA7C30" w:rsidP="00CC7007">
            <w:pPr>
              <w:spacing w:after="160"/>
              <w:jc w:val="both"/>
            </w:pPr>
            <w:r w:rsidRPr="00CC7007">
              <w:t xml:space="preserve">Congreso de </w:t>
            </w:r>
            <w:proofErr w:type="spellStart"/>
            <w:r w:rsidRPr="00CC7007">
              <w:t>Ética</w:t>
            </w:r>
            <w:proofErr w:type="spellEnd"/>
            <w:r w:rsidRPr="00CC7007">
              <w:t xml:space="preserve"> Juvenil</w:t>
            </w:r>
          </w:p>
        </w:tc>
        <w:tc>
          <w:tcPr>
            <w:tcW w:w="2417" w:type="dxa"/>
            <w:hideMark/>
          </w:tcPr>
          <w:p w14:paraId="25AE7DA2" w14:textId="77777777" w:rsidR="00EA7C30" w:rsidRPr="00CC7007" w:rsidRDefault="00EA7C30" w:rsidP="00CC7007">
            <w:pPr>
              <w:spacing w:after="160"/>
              <w:jc w:val="both"/>
              <w:cnfStyle w:val="000000000000" w:firstRow="0" w:lastRow="0" w:firstColumn="0" w:lastColumn="0" w:oddVBand="0" w:evenVBand="0" w:oddHBand="0" w:evenHBand="0" w:firstRowFirstColumn="0" w:firstRowLastColumn="0" w:lastRowFirstColumn="0" w:lastRowLastColumn="0"/>
            </w:pPr>
            <w:r w:rsidRPr="00CC7007">
              <w:t>312</w:t>
            </w:r>
          </w:p>
        </w:tc>
      </w:tr>
      <w:tr w:rsidR="00EA7C30" w:rsidRPr="00CC7007" w14:paraId="41A43CF6" w14:textId="77777777" w:rsidTr="00CC7007">
        <w:trPr>
          <w:trHeight w:val="283"/>
          <w:jc w:val="center"/>
        </w:trPr>
        <w:tc>
          <w:tcPr>
            <w:cnfStyle w:val="001000000000" w:firstRow="0" w:lastRow="0" w:firstColumn="1" w:lastColumn="0" w:oddVBand="0" w:evenVBand="0" w:oddHBand="0" w:evenHBand="0" w:firstRowFirstColumn="0" w:firstRowLastColumn="0" w:lastRowFirstColumn="0" w:lastRowLastColumn="0"/>
            <w:tcW w:w="5365" w:type="dxa"/>
            <w:hideMark/>
          </w:tcPr>
          <w:p w14:paraId="25488180" w14:textId="77777777" w:rsidR="00EA7C30" w:rsidRPr="00CC7007" w:rsidRDefault="00EA7C30" w:rsidP="00CC7007">
            <w:pPr>
              <w:spacing w:after="160"/>
              <w:jc w:val="both"/>
              <w:rPr>
                <w:lang w:val="es-DO"/>
              </w:rPr>
            </w:pPr>
            <w:r w:rsidRPr="00CC7007">
              <w:rPr>
                <w:lang w:val="es-DO"/>
              </w:rPr>
              <w:t>Premio Nacional de la Juventud</w:t>
            </w:r>
          </w:p>
        </w:tc>
        <w:tc>
          <w:tcPr>
            <w:tcW w:w="2417" w:type="dxa"/>
            <w:hideMark/>
          </w:tcPr>
          <w:p w14:paraId="699CDBAC" w14:textId="77777777" w:rsidR="00EA7C30" w:rsidRPr="00CC7007" w:rsidRDefault="00EA7C30" w:rsidP="00CC7007">
            <w:pPr>
              <w:spacing w:after="160"/>
              <w:jc w:val="both"/>
              <w:cnfStyle w:val="000000000000" w:firstRow="0" w:lastRow="0" w:firstColumn="0" w:lastColumn="0" w:oddVBand="0" w:evenVBand="0" w:oddHBand="0" w:evenHBand="0" w:firstRowFirstColumn="0" w:firstRowLastColumn="0" w:lastRowFirstColumn="0" w:lastRowLastColumn="0"/>
            </w:pPr>
            <w:r w:rsidRPr="00CC7007">
              <w:t>32</w:t>
            </w:r>
          </w:p>
        </w:tc>
      </w:tr>
      <w:tr w:rsidR="00EA7C30" w:rsidRPr="00CC7007" w14:paraId="21050520" w14:textId="77777777" w:rsidTr="00CC7007">
        <w:trPr>
          <w:trHeight w:val="283"/>
          <w:jc w:val="center"/>
        </w:trPr>
        <w:tc>
          <w:tcPr>
            <w:cnfStyle w:val="001000000000" w:firstRow="0" w:lastRow="0" w:firstColumn="1" w:lastColumn="0" w:oddVBand="0" w:evenVBand="0" w:oddHBand="0" w:evenHBand="0" w:firstRowFirstColumn="0" w:firstRowLastColumn="0" w:lastRowFirstColumn="0" w:lastRowLastColumn="0"/>
            <w:tcW w:w="5365" w:type="dxa"/>
            <w:hideMark/>
          </w:tcPr>
          <w:p w14:paraId="54C37D49" w14:textId="77777777" w:rsidR="00EA7C30" w:rsidRPr="00CC7007" w:rsidRDefault="00EA7C30" w:rsidP="00CC7007">
            <w:pPr>
              <w:spacing w:after="160"/>
              <w:jc w:val="both"/>
            </w:pPr>
            <w:r w:rsidRPr="00CC7007">
              <w:t xml:space="preserve">Premio Joven de </w:t>
            </w:r>
            <w:proofErr w:type="spellStart"/>
            <w:r w:rsidRPr="00CC7007">
              <w:t>Literatura</w:t>
            </w:r>
            <w:proofErr w:type="spellEnd"/>
          </w:p>
        </w:tc>
        <w:tc>
          <w:tcPr>
            <w:tcW w:w="2417" w:type="dxa"/>
            <w:hideMark/>
          </w:tcPr>
          <w:p w14:paraId="6AAA4424" w14:textId="77777777" w:rsidR="00EA7C30" w:rsidRPr="00CC7007" w:rsidRDefault="00EA7C30" w:rsidP="00CC7007">
            <w:pPr>
              <w:spacing w:after="160"/>
              <w:jc w:val="both"/>
              <w:cnfStyle w:val="000000000000" w:firstRow="0" w:lastRow="0" w:firstColumn="0" w:lastColumn="0" w:oddVBand="0" w:evenVBand="0" w:oddHBand="0" w:evenHBand="0" w:firstRowFirstColumn="0" w:firstRowLastColumn="0" w:lastRowFirstColumn="0" w:lastRowLastColumn="0"/>
            </w:pPr>
            <w:r w:rsidRPr="00CC7007">
              <w:t>4</w:t>
            </w:r>
          </w:p>
        </w:tc>
      </w:tr>
      <w:tr w:rsidR="00EA7C30" w:rsidRPr="00CC7007" w14:paraId="362EB377" w14:textId="77777777" w:rsidTr="00CC7007">
        <w:trPr>
          <w:trHeight w:val="283"/>
          <w:jc w:val="center"/>
        </w:trPr>
        <w:tc>
          <w:tcPr>
            <w:cnfStyle w:val="001000000000" w:firstRow="0" w:lastRow="0" w:firstColumn="1" w:lastColumn="0" w:oddVBand="0" w:evenVBand="0" w:oddHBand="0" w:evenHBand="0" w:firstRowFirstColumn="0" w:firstRowLastColumn="0" w:lastRowFirstColumn="0" w:lastRowLastColumn="0"/>
            <w:tcW w:w="5365" w:type="dxa"/>
            <w:hideMark/>
          </w:tcPr>
          <w:p w14:paraId="58A2739E" w14:textId="77777777" w:rsidR="00EA7C30" w:rsidRPr="00CC7007" w:rsidRDefault="00EA7C30" w:rsidP="00CC7007">
            <w:pPr>
              <w:spacing w:after="160"/>
              <w:jc w:val="both"/>
            </w:pPr>
            <w:proofErr w:type="spellStart"/>
            <w:r w:rsidRPr="00CC7007">
              <w:t>Diplomático</w:t>
            </w:r>
            <w:proofErr w:type="spellEnd"/>
            <w:r w:rsidRPr="00CC7007">
              <w:t xml:space="preserve"> Junior</w:t>
            </w:r>
          </w:p>
        </w:tc>
        <w:tc>
          <w:tcPr>
            <w:tcW w:w="2417" w:type="dxa"/>
            <w:hideMark/>
          </w:tcPr>
          <w:p w14:paraId="6B3A49D0" w14:textId="77777777" w:rsidR="00EA7C30" w:rsidRPr="00CC7007" w:rsidRDefault="00EA7C30" w:rsidP="00CC7007">
            <w:pPr>
              <w:spacing w:after="160"/>
              <w:jc w:val="both"/>
              <w:cnfStyle w:val="000000000000" w:firstRow="0" w:lastRow="0" w:firstColumn="0" w:lastColumn="0" w:oddVBand="0" w:evenVBand="0" w:oddHBand="0" w:evenHBand="0" w:firstRowFirstColumn="0" w:firstRowLastColumn="0" w:lastRowFirstColumn="0" w:lastRowLastColumn="0"/>
            </w:pPr>
            <w:r w:rsidRPr="00CC7007">
              <w:t>5</w:t>
            </w:r>
          </w:p>
        </w:tc>
      </w:tr>
      <w:tr w:rsidR="00EA7C30" w:rsidRPr="00CC7007" w14:paraId="25BD809F" w14:textId="77777777" w:rsidTr="00CC7007">
        <w:trPr>
          <w:trHeight w:val="283"/>
          <w:jc w:val="center"/>
        </w:trPr>
        <w:tc>
          <w:tcPr>
            <w:cnfStyle w:val="001000000000" w:firstRow="0" w:lastRow="0" w:firstColumn="1" w:lastColumn="0" w:oddVBand="0" w:evenVBand="0" w:oddHBand="0" w:evenHBand="0" w:firstRowFirstColumn="0" w:firstRowLastColumn="0" w:lastRowFirstColumn="0" w:lastRowLastColumn="0"/>
            <w:tcW w:w="5365" w:type="dxa"/>
            <w:shd w:val="clear" w:color="auto" w:fill="193B6C"/>
            <w:hideMark/>
          </w:tcPr>
          <w:p w14:paraId="38A79C4C" w14:textId="79A56340" w:rsidR="00EA7C30" w:rsidRPr="00CC7007" w:rsidRDefault="00EA7C30" w:rsidP="00CC7007">
            <w:pPr>
              <w:spacing w:after="160"/>
              <w:jc w:val="both"/>
              <w:rPr>
                <w:color w:val="FFFFFF" w:themeColor="background1"/>
              </w:rPr>
            </w:pPr>
            <w:r w:rsidRPr="00CC7007">
              <w:rPr>
                <w:color w:val="FFFFFF" w:themeColor="background1"/>
              </w:rPr>
              <w:t xml:space="preserve">Total </w:t>
            </w:r>
            <w:r w:rsidR="3F94CF52" w:rsidRPr="00CC7007">
              <w:rPr>
                <w:color w:val="FFFFFF" w:themeColor="background1"/>
              </w:rPr>
              <w:t>G</w:t>
            </w:r>
            <w:r w:rsidR="33C77B33" w:rsidRPr="00CC7007">
              <w:rPr>
                <w:color w:val="FFFFFF" w:themeColor="background1"/>
              </w:rPr>
              <w:t>eneral</w:t>
            </w:r>
          </w:p>
        </w:tc>
        <w:tc>
          <w:tcPr>
            <w:tcW w:w="2417" w:type="dxa"/>
            <w:shd w:val="clear" w:color="auto" w:fill="193B6C"/>
            <w:hideMark/>
          </w:tcPr>
          <w:p w14:paraId="1123CEB4" w14:textId="77777777" w:rsidR="00EA7C30" w:rsidRPr="00CC7007" w:rsidRDefault="00EA7C30" w:rsidP="00CC7007">
            <w:pPr>
              <w:spacing w:after="160"/>
              <w:jc w:val="both"/>
              <w:cnfStyle w:val="000000000000" w:firstRow="0" w:lastRow="0" w:firstColumn="0" w:lastColumn="0" w:oddVBand="0" w:evenVBand="0" w:oddHBand="0" w:evenHBand="0" w:firstRowFirstColumn="0" w:firstRowLastColumn="0" w:lastRowFirstColumn="0" w:lastRowLastColumn="0"/>
              <w:rPr>
                <w:color w:val="FFFFFF" w:themeColor="background1"/>
              </w:rPr>
            </w:pPr>
            <w:r w:rsidRPr="00CC7007">
              <w:rPr>
                <w:b/>
                <w:color w:val="FFFFFF" w:themeColor="background1"/>
              </w:rPr>
              <w:t>59,947</w:t>
            </w:r>
          </w:p>
        </w:tc>
      </w:tr>
    </w:tbl>
    <w:p w14:paraId="785C62FC" w14:textId="538A2A62" w:rsidR="00EA7C30" w:rsidRPr="00225F6C" w:rsidRDefault="018BD284" w:rsidP="51920CC0">
      <w:pPr>
        <w:spacing w:line="360" w:lineRule="auto"/>
        <w:jc w:val="center"/>
        <w:rPr>
          <w:sz w:val="18"/>
          <w:szCs w:val="18"/>
          <w:lang w:val="es-DO"/>
        </w:rPr>
      </w:pPr>
      <w:r w:rsidRPr="00225F6C">
        <w:rPr>
          <w:b/>
          <w:bCs/>
          <w:sz w:val="18"/>
          <w:szCs w:val="18"/>
          <w:lang w:val="es-DO"/>
        </w:rPr>
        <w:t>Fuente:</w:t>
      </w:r>
      <w:r w:rsidRPr="00225F6C">
        <w:rPr>
          <w:sz w:val="18"/>
          <w:szCs w:val="18"/>
          <w:lang w:val="es-DO"/>
        </w:rPr>
        <w:t xml:space="preserve"> Dirección de Planificación y Desarrollo</w:t>
      </w:r>
    </w:p>
    <w:p w14:paraId="40864F71" w14:textId="77777777" w:rsidR="00CC7007" w:rsidRDefault="00CC7007" w:rsidP="51920CC0">
      <w:pPr>
        <w:spacing w:line="360" w:lineRule="auto"/>
        <w:jc w:val="both"/>
        <w:rPr>
          <w:lang w:val="es-DO"/>
        </w:rPr>
      </w:pPr>
    </w:p>
    <w:p w14:paraId="5632DCE6" w14:textId="6F94F4F5" w:rsidR="009E63EB" w:rsidRPr="009E63EB" w:rsidRDefault="018BD284" w:rsidP="51920CC0">
      <w:pPr>
        <w:spacing w:line="360" w:lineRule="auto"/>
        <w:jc w:val="both"/>
        <w:rPr>
          <w:lang w:val="es-DO"/>
        </w:rPr>
      </w:pPr>
      <w:r w:rsidRPr="51920CC0">
        <w:rPr>
          <w:lang w:val="es-DO"/>
        </w:rPr>
        <w:t>L</w:t>
      </w:r>
      <w:r w:rsidR="009E63EB" w:rsidRPr="51920CC0">
        <w:rPr>
          <w:lang w:val="es-DO"/>
        </w:rPr>
        <w:t>a</w:t>
      </w:r>
      <w:r w:rsidR="009E63EB" w:rsidRPr="009E63EB">
        <w:rPr>
          <w:lang w:val="es-DO"/>
        </w:rPr>
        <w:t xml:space="preserve"> gestión del </w:t>
      </w:r>
      <w:r w:rsidR="009E63EB" w:rsidRPr="009E63EB">
        <w:rPr>
          <w:b/>
          <w:lang w:val="es-DO"/>
        </w:rPr>
        <w:t>Viceministerio de Supervisión y Ejecución de Programas</w:t>
      </w:r>
      <w:r w:rsidR="009E63EB" w:rsidRPr="009E63EB">
        <w:rPr>
          <w:lang w:val="es-DO"/>
        </w:rPr>
        <w:t xml:space="preserve"> durante el año 2025 consolidó una </w:t>
      </w:r>
      <w:r w:rsidR="009E63EB" w:rsidRPr="009E63EB">
        <w:rPr>
          <w:b/>
          <w:lang w:val="es-DO"/>
        </w:rPr>
        <w:t xml:space="preserve">ejecución programática con impacto territorial, enfoque integral y </w:t>
      </w:r>
      <w:r w:rsidR="009E63EB" w:rsidRPr="009E63EB">
        <w:rPr>
          <w:b/>
          <w:lang w:val="es-DO"/>
        </w:rPr>
        <w:lastRenderedPageBreak/>
        <w:t>resultados tangibles</w:t>
      </w:r>
      <w:r w:rsidR="009E63EB" w:rsidRPr="009E63EB">
        <w:rPr>
          <w:lang w:val="es-DO"/>
        </w:rPr>
        <w:t xml:space="preserve">, evidenciando la capacidad del Ministerio de la Juventud para transformar la política pública en </w:t>
      </w:r>
      <w:r w:rsidR="009E63EB" w:rsidRPr="009E63EB">
        <w:rPr>
          <w:b/>
          <w:lang w:val="es-DO"/>
        </w:rPr>
        <w:t>acciones concretas que mejoran la vida de 59,947 jóvenes dominicanos</w:t>
      </w:r>
      <w:r w:rsidR="009E63EB" w:rsidRPr="009E63EB">
        <w:rPr>
          <w:lang w:val="es-DO"/>
        </w:rPr>
        <w:t xml:space="preserve"> y fortalecen su rol como protagonistas del desarrollo nacional.</w:t>
      </w:r>
    </w:p>
    <w:p w14:paraId="405DED2A" w14:textId="13C54A21" w:rsidR="009E63EB" w:rsidRPr="009E63EB" w:rsidRDefault="5B46EB85" w:rsidP="51920CC0">
      <w:pPr>
        <w:spacing w:line="360" w:lineRule="auto"/>
        <w:jc w:val="both"/>
        <w:rPr>
          <w:lang w:val="es-DO"/>
        </w:rPr>
      </w:pPr>
      <w:r w:rsidRPr="51920CC0">
        <w:rPr>
          <w:lang w:val="es-DO"/>
        </w:rPr>
        <w:t>Se</w:t>
      </w:r>
      <w:r w:rsidR="009E63EB" w:rsidRPr="009E63EB">
        <w:rPr>
          <w:lang w:val="es-DO"/>
        </w:rPr>
        <w:t xml:space="preserve"> constituyó en 2025 el </w:t>
      </w:r>
      <w:r w:rsidR="009E63EB" w:rsidRPr="009E63EB">
        <w:rPr>
          <w:b/>
          <w:lang w:val="es-DO"/>
        </w:rPr>
        <w:t>núcleo operativo del Ministerio de la Juventud</w:t>
      </w:r>
      <w:r w:rsidR="009E63EB" w:rsidRPr="009E63EB">
        <w:rPr>
          <w:lang w:val="es-DO"/>
        </w:rPr>
        <w:t xml:space="preserve">, llevando la política pública desde el diseño institucional hasta la acción concreta en barrios, comunidades, centros educativos y espacios juveniles en todo el país. Su gestión se orientó a responder de manera integral a las </w:t>
      </w:r>
      <w:r w:rsidR="009E63EB" w:rsidRPr="009E63EB">
        <w:rPr>
          <w:b/>
          <w:lang w:val="es-DO"/>
        </w:rPr>
        <w:t>necesidades, aspiraciones y potencialidades de la juventud dominicana</w:t>
      </w:r>
      <w:r w:rsidR="009E63EB" w:rsidRPr="009E63EB">
        <w:rPr>
          <w:lang w:val="es-DO"/>
        </w:rPr>
        <w:t>, con un enfoque de inclusión, equidad y desarrollo humano.</w:t>
      </w:r>
    </w:p>
    <w:p w14:paraId="7F62FDEB" w14:textId="16457E96" w:rsidR="009E63EB" w:rsidRPr="009E63EB" w:rsidRDefault="009E63EB" w:rsidP="51920CC0">
      <w:pPr>
        <w:spacing w:line="360" w:lineRule="auto"/>
        <w:jc w:val="both"/>
        <w:rPr>
          <w:i/>
          <w:lang w:val="es-DO"/>
        </w:rPr>
      </w:pPr>
      <w:r w:rsidRPr="009E63EB">
        <w:rPr>
          <w:b/>
          <w:i/>
          <w:lang w:val="es-DO"/>
        </w:rPr>
        <w:t>Inclusión social y revitalización comunitaria</w:t>
      </w:r>
      <w:r w:rsidR="184B5238" w:rsidRPr="51920CC0">
        <w:rPr>
          <w:b/>
          <w:bCs/>
          <w:i/>
          <w:iCs/>
          <w:lang w:val="es-DO"/>
        </w:rPr>
        <w:t xml:space="preserve">: </w:t>
      </w:r>
      <w:r w:rsidRPr="009E63EB">
        <w:rPr>
          <w:b/>
          <w:i/>
          <w:lang w:val="es-DO"/>
        </w:rPr>
        <w:t>Juventud con B de Barrio y Ruta de Oportunidades</w:t>
      </w:r>
    </w:p>
    <w:p w14:paraId="13B42EAA" w14:textId="77777777" w:rsidR="009E63EB" w:rsidRPr="009E63EB" w:rsidRDefault="009E63EB" w:rsidP="51920CC0">
      <w:pPr>
        <w:spacing w:line="360" w:lineRule="auto"/>
        <w:jc w:val="both"/>
        <w:rPr>
          <w:lang w:val="es-DO"/>
        </w:rPr>
      </w:pPr>
      <w:r w:rsidRPr="009E63EB">
        <w:rPr>
          <w:lang w:val="es-DO"/>
        </w:rPr>
        <w:t xml:space="preserve">Uno de los programas más emblemáticos del Viceministerio fue </w:t>
      </w:r>
      <w:r w:rsidRPr="009E63EB">
        <w:rPr>
          <w:b/>
          <w:lang w:val="es-DO"/>
        </w:rPr>
        <w:t>Juventud con B de Barrio</w:t>
      </w:r>
      <w:r w:rsidRPr="009E63EB">
        <w:rPr>
          <w:lang w:val="es-DO"/>
        </w:rPr>
        <w:t xml:space="preserve">, iniciativa insignia del Ministerio concebida como una </w:t>
      </w:r>
      <w:r w:rsidRPr="009E63EB">
        <w:rPr>
          <w:b/>
          <w:lang w:val="es-DO"/>
        </w:rPr>
        <w:t>jornada de inclusión social juvenil</w:t>
      </w:r>
      <w:r w:rsidRPr="009E63EB">
        <w:rPr>
          <w:lang w:val="es-DO"/>
        </w:rPr>
        <w:t xml:space="preserve"> que visibiliza en los barrios la oferta institucional y articula las políticas públicas del Estado dominicano dirigidas a la juventud. Durante el período, el programa impactó a </w:t>
      </w:r>
      <w:r w:rsidRPr="009E63EB">
        <w:rPr>
          <w:b/>
          <w:lang w:val="es-DO"/>
        </w:rPr>
        <w:t>más de 4,850 personas</w:t>
      </w:r>
      <w:r w:rsidRPr="009E63EB">
        <w:rPr>
          <w:lang w:val="es-DO"/>
        </w:rPr>
        <w:t xml:space="preserve">, con una participación juvenil superior al </w:t>
      </w:r>
      <w:r w:rsidRPr="009E63EB">
        <w:rPr>
          <w:b/>
          <w:lang w:val="es-DO"/>
        </w:rPr>
        <w:t>40 %</w:t>
      </w:r>
      <w:r w:rsidRPr="009E63EB">
        <w:rPr>
          <w:lang w:val="es-DO"/>
        </w:rPr>
        <w:t>, en sectores como Cristo Rey, Los Alcarrizos, Villa Mella, Las Palmas de Herrera, Boca Chica, Los Coquitos de Puerto Plata y Barrio Lindo de San Pedro de Macorís.</w:t>
      </w:r>
    </w:p>
    <w:p w14:paraId="026EE0D7" w14:textId="77777777" w:rsidR="009E63EB" w:rsidRPr="009E63EB" w:rsidRDefault="009E63EB" w:rsidP="51920CC0">
      <w:pPr>
        <w:spacing w:line="360" w:lineRule="auto"/>
        <w:jc w:val="both"/>
        <w:rPr>
          <w:lang w:val="es-DO"/>
        </w:rPr>
      </w:pPr>
      <w:r w:rsidRPr="009E63EB">
        <w:rPr>
          <w:lang w:val="es-DO"/>
        </w:rPr>
        <w:t xml:space="preserve">A través de esta intervención se acercaron oportunidades formativas, talleres, actividades deportivas y acciones culturales, contribuyendo a la </w:t>
      </w:r>
      <w:r w:rsidRPr="009E63EB">
        <w:rPr>
          <w:b/>
          <w:lang w:val="es-DO"/>
        </w:rPr>
        <w:t>revitalización del tejido social desde dentro de las comunidades</w:t>
      </w:r>
      <w:r w:rsidRPr="009E63EB">
        <w:rPr>
          <w:lang w:val="es-DO"/>
        </w:rPr>
        <w:t xml:space="preserve"> y fortaleciendo la presencia del Estado en territorios históricamente excluidos.</w:t>
      </w:r>
    </w:p>
    <w:p w14:paraId="0F20832D" w14:textId="626ED070" w:rsidR="009E63EB" w:rsidRPr="009E63EB" w:rsidRDefault="009E63EB" w:rsidP="51920CC0">
      <w:pPr>
        <w:spacing w:line="360" w:lineRule="auto"/>
        <w:jc w:val="both"/>
        <w:rPr>
          <w:i/>
          <w:lang w:val="es-DO"/>
        </w:rPr>
      </w:pPr>
      <w:r w:rsidRPr="009E63EB">
        <w:rPr>
          <w:b/>
          <w:i/>
          <w:lang w:val="es-DO"/>
        </w:rPr>
        <w:lastRenderedPageBreak/>
        <w:t xml:space="preserve">Bienestar integral y salud </w:t>
      </w:r>
      <w:r w:rsidRPr="612A603F">
        <w:rPr>
          <w:b/>
          <w:bCs/>
          <w:i/>
          <w:iCs/>
          <w:lang w:val="es-DO"/>
        </w:rPr>
        <w:t>mental</w:t>
      </w:r>
      <w:r w:rsidR="4902AD81" w:rsidRPr="612A603F">
        <w:rPr>
          <w:b/>
          <w:bCs/>
          <w:i/>
          <w:iCs/>
          <w:lang w:val="es-DO"/>
        </w:rPr>
        <w:t xml:space="preserve">: </w:t>
      </w:r>
      <w:r w:rsidRPr="612A603F">
        <w:rPr>
          <w:b/>
          <w:bCs/>
          <w:i/>
          <w:iCs/>
          <w:lang w:val="es-DO"/>
        </w:rPr>
        <w:t>PROTAS</w:t>
      </w:r>
      <w:r w:rsidRPr="009E63EB">
        <w:rPr>
          <w:b/>
          <w:i/>
          <w:lang w:val="es-DO"/>
        </w:rPr>
        <w:t xml:space="preserve"> y Ayudas Integrales a Jóvenes</w:t>
      </w:r>
    </w:p>
    <w:p w14:paraId="6D5502FA" w14:textId="77777777" w:rsidR="009E63EB" w:rsidRPr="009E63EB" w:rsidRDefault="009E63EB" w:rsidP="51920CC0">
      <w:pPr>
        <w:spacing w:line="360" w:lineRule="auto"/>
        <w:jc w:val="both"/>
        <w:rPr>
          <w:lang w:val="es-DO"/>
        </w:rPr>
      </w:pPr>
      <w:r w:rsidRPr="009E63EB">
        <w:rPr>
          <w:lang w:val="es-DO"/>
        </w:rPr>
        <w:t xml:space="preserve">El bienestar emocional y la salud mental ocuparon un lugar central en la ejecución programática de 2025. El </w:t>
      </w:r>
      <w:r w:rsidRPr="009E63EB">
        <w:rPr>
          <w:b/>
          <w:lang w:val="es-DO"/>
        </w:rPr>
        <w:t>Programa de Tratamiento y Acompañamiento Psicológico (PROTAS)</w:t>
      </w:r>
      <w:r w:rsidRPr="009E63EB">
        <w:rPr>
          <w:lang w:val="es-DO"/>
        </w:rPr>
        <w:t xml:space="preserve"> impactó a </w:t>
      </w:r>
      <w:r w:rsidRPr="009E63EB">
        <w:rPr>
          <w:b/>
          <w:lang w:val="es-DO"/>
        </w:rPr>
        <w:t>16,211 adolescentes y jóvenes</w:t>
      </w:r>
      <w:r w:rsidRPr="009E63EB">
        <w:rPr>
          <w:lang w:val="es-DO"/>
        </w:rPr>
        <w:t xml:space="preserve"> en el Distrito Nacional, Santo Domingo Norte, Este y Oeste, Boca Chica, Monte Plata, San Pedro, San Cristóbal, Haina, Peravia, Mao, Bahoruco y Barahona.</w:t>
      </w:r>
    </w:p>
    <w:p w14:paraId="71602269" w14:textId="77777777" w:rsidR="009E63EB" w:rsidRPr="009E63EB" w:rsidRDefault="009E63EB" w:rsidP="51920CC0">
      <w:pPr>
        <w:spacing w:line="360" w:lineRule="auto"/>
        <w:jc w:val="both"/>
        <w:rPr>
          <w:lang w:val="es-DO"/>
        </w:rPr>
      </w:pPr>
      <w:r w:rsidRPr="009E63EB">
        <w:rPr>
          <w:lang w:val="es-DO"/>
        </w:rPr>
        <w:t xml:space="preserve">Las intervenciones se enfocaron en el </w:t>
      </w:r>
      <w:r w:rsidRPr="009E63EB">
        <w:rPr>
          <w:b/>
          <w:lang w:val="es-DO"/>
        </w:rPr>
        <w:t>cuidado de la salud mental</w:t>
      </w:r>
      <w:r w:rsidRPr="009E63EB">
        <w:rPr>
          <w:lang w:val="es-DO"/>
        </w:rPr>
        <w:t xml:space="preserve">, la prevención de la violencia y del embarazo en la adolescencia, así como en la </w:t>
      </w:r>
      <w:r w:rsidRPr="009E63EB">
        <w:rPr>
          <w:b/>
          <w:lang w:val="es-DO"/>
        </w:rPr>
        <w:t>inclusión de jóvenes con discapacidad</w:t>
      </w:r>
      <w:r w:rsidRPr="009E63EB">
        <w:rPr>
          <w:lang w:val="es-DO"/>
        </w:rPr>
        <w:t>, reafirmando el compromiso institucional con el desarrollo integral y el bienestar de las juventudes.</w:t>
      </w:r>
    </w:p>
    <w:p w14:paraId="1063CFFC" w14:textId="666813C6" w:rsidR="009E63EB" w:rsidRPr="009E63EB" w:rsidRDefault="009E63EB" w:rsidP="51920CC0">
      <w:pPr>
        <w:spacing w:line="360" w:lineRule="auto"/>
        <w:jc w:val="both"/>
        <w:rPr>
          <w:lang w:val="es-DO"/>
        </w:rPr>
      </w:pPr>
      <w:r w:rsidRPr="009E63EB">
        <w:rPr>
          <w:lang w:val="es-DO"/>
        </w:rPr>
        <w:t xml:space="preserve">A este esfuerzo se sumaron las </w:t>
      </w:r>
      <w:r w:rsidRPr="009E63EB">
        <w:rPr>
          <w:b/>
          <w:lang w:val="es-DO"/>
        </w:rPr>
        <w:t>Ayudas Integrales a Jóvenes</w:t>
      </w:r>
      <w:r w:rsidRPr="009E63EB">
        <w:rPr>
          <w:lang w:val="es-DO"/>
        </w:rPr>
        <w:t xml:space="preserve">, que beneficiaron a </w:t>
      </w:r>
      <w:r w:rsidRPr="009E63EB">
        <w:rPr>
          <w:b/>
          <w:lang w:val="es-DO"/>
        </w:rPr>
        <w:t>15,588 personas</w:t>
      </w:r>
      <w:r w:rsidRPr="009E63EB">
        <w:rPr>
          <w:lang w:val="es-DO"/>
        </w:rPr>
        <w:t>, fortaleciendo la atención directa, el acompañamiento social y la protección de jóvenes en situación de vulnerabilidad.</w:t>
      </w:r>
    </w:p>
    <w:p w14:paraId="602EA90C" w14:textId="77777777" w:rsidR="009E63EB" w:rsidRPr="009E63EB" w:rsidRDefault="009E63EB" w:rsidP="51920CC0">
      <w:pPr>
        <w:spacing w:line="360" w:lineRule="auto"/>
        <w:jc w:val="both"/>
        <w:rPr>
          <w:b/>
          <w:i/>
          <w:lang w:val="es-DO"/>
        </w:rPr>
      </w:pPr>
      <w:r w:rsidRPr="009E63EB">
        <w:rPr>
          <w:b/>
          <w:i/>
          <w:lang w:val="es-DO"/>
        </w:rPr>
        <w:t>Educación, empleabilidad y oportunidades de futuro</w:t>
      </w:r>
    </w:p>
    <w:p w14:paraId="79181B88" w14:textId="0DF5A363" w:rsidR="009E63EB" w:rsidRPr="009E63EB" w:rsidRDefault="009E63EB" w:rsidP="51920CC0">
      <w:pPr>
        <w:spacing w:line="360" w:lineRule="auto"/>
        <w:jc w:val="both"/>
        <w:rPr>
          <w:lang w:val="es-DO"/>
        </w:rPr>
      </w:pPr>
      <w:r w:rsidRPr="009E63EB">
        <w:rPr>
          <w:lang w:val="es-DO"/>
        </w:rPr>
        <w:t xml:space="preserve">En materia educativa, la continuidad de los </w:t>
      </w:r>
      <w:r w:rsidRPr="009E63EB">
        <w:rPr>
          <w:b/>
          <w:lang w:val="es-DO"/>
        </w:rPr>
        <w:t>programas de becas</w:t>
      </w:r>
      <w:r w:rsidRPr="009E63EB">
        <w:rPr>
          <w:lang w:val="es-DO"/>
        </w:rPr>
        <w:t xml:space="preserve"> permitió que </w:t>
      </w:r>
      <w:r w:rsidRPr="009E63EB">
        <w:rPr>
          <w:b/>
          <w:lang w:val="es-DO"/>
        </w:rPr>
        <w:t>1,756 jóvenes</w:t>
      </w:r>
      <w:r w:rsidRPr="009E63EB">
        <w:rPr>
          <w:lang w:val="es-DO"/>
        </w:rPr>
        <w:t xml:space="preserve"> recibieran apoyo para su formación superior mediante las iniciativas </w:t>
      </w:r>
      <w:r w:rsidRPr="009E63EB">
        <w:rPr>
          <w:b/>
          <w:lang w:val="es-DO"/>
        </w:rPr>
        <w:t xml:space="preserve">Agentes de Cambio, Apoyo Educativo y Becas </w:t>
      </w:r>
      <w:proofErr w:type="spellStart"/>
      <w:r w:rsidRPr="009E63EB">
        <w:rPr>
          <w:b/>
          <w:lang w:val="es-DO"/>
        </w:rPr>
        <w:t>Idelissa</w:t>
      </w:r>
      <w:proofErr w:type="spellEnd"/>
      <w:r w:rsidRPr="009E63EB">
        <w:rPr>
          <w:b/>
          <w:lang w:val="es-DO"/>
        </w:rPr>
        <w:t xml:space="preserve"> Bonelly</w:t>
      </w:r>
      <w:r w:rsidRPr="009E63EB">
        <w:rPr>
          <w:lang w:val="es-DO"/>
        </w:rPr>
        <w:t xml:space="preserve">, mientras que el programa </w:t>
      </w:r>
      <w:r w:rsidRPr="009E63EB">
        <w:rPr>
          <w:b/>
          <w:lang w:val="es-DO"/>
        </w:rPr>
        <w:t>Becas Camino</w:t>
      </w:r>
      <w:r w:rsidRPr="009E63EB">
        <w:rPr>
          <w:lang w:val="es-DO"/>
        </w:rPr>
        <w:t xml:space="preserve"> ofreció a </w:t>
      </w:r>
      <w:r w:rsidRPr="009E63EB">
        <w:rPr>
          <w:b/>
          <w:lang w:val="es-DO"/>
        </w:rPr>
        <w:t>140 jóvenes sobresalientes</w:t>
      </w:r>
      <w:r w:rsidRPr="009E63EB">
        <w:rPr>
          <w:lang w:val="es-DO"/>
        </w:rPr>
        <w:t xml:space="preserve"> la posibilidad de iniciar estudios de grado a partir de enero de 2025.</w:t>
      </w:r>
      <w:r w:rsidR="08D06359" w:rsidRPr="62B94D20">
        <w:rPr>
          <w:lang w:val="es-DO"/>
        </w:rPr>
        <w:t xml:space="preserve"> </w:t>
      </w:r>
      <w:r w:rsidR="1C550430" w:rsidRPr="05431C53">
        <w:rPr>
          <w:lang w:val="es-DO"/>
        </w:rPr>
        <w:t>Asimismo</w:t>
      </w:r>
      <w:r w:rsidR="08D06359" w:rsidRPr="62B94D20">
        <w:rPr>
          <w:lang w:val="es-DO"/>
        </w:rPr>
        <w:t xml:space="preserve">, la </w:t>
      </w:r>
      <w:r w:rsidR="6B6A703F" w:rsidRPr="05431C53">
        <w:rPr>
          <w:lang w:val="es-DO"/>
        </w:rPr>
        <w:t>institución</w:t>
      </w:r>
      <w:r w:rsidR="08D06359" w:rsidRPr="62B94D20">
        <w:rPr>
          <w:lang w:val="es-DO"/>
        </w:rPr>
        <w:t xml:space="preserve"> abrió una convocatoria para 8,000 plazas en universidades del </w:t>
      </w:r>
      <w:r w:rsidR="2BA0D5CC" w:rsidRPr="05431C53">
        <w:rPr>
          <w:lang w:val="es-DO"/>
        </w:rPr>
        <w:t>extranjero</w:t>
      </w:r>
      <w:r w:rsidR="08D06359" w:rsidRPr="62B94D20">
        <w:rPr>
          <w:lang w:val="es-DO"/>
        </w:rPr>
        <w:t xml:space="preserve">, para </w:t>
      </w:r>
      <w:r w:rsidR="08D06359" w:rsidRPr="05431C53">
        <w:rPr>
          <w:lang w:val="es-DO"/>
        </w:rPr>
        <w:t>formaci</w:t>
      </w:r>
      <w:r w:rsidR="0C6BD2FA" w:rsidRPr="05431C53">
        <w:rPr>
          <w:lang w:val="es-DO"/>
        </w:rPr>
        <w:t>ó</w:t>
      </w:r>
      <w:r w:rsidR="08D06359" w:rsidRPr="05431C53">
        <w:rPr>
          <w:lang w:val="es-DO"/>
        </w:rPr>
        <w:t>n</w:t>
      </w:r>
      <w:r w:rsidR="08D06359" w:rsidRPr="62B94D20">
        <w:rPr>
          <w:lang w:val="es-DO"/>
        </w:rPr>
        <w:t xml:space="preserve"> técnica, grado y post</w:t>
      </w:r>
      <w:r w:rsidR="56B1931A" w:rsidRPr="62B94D20">
        <w:rPr>
          <w:lang w:val="es-DO"/>
        </w:rPr>
        <w:t xml:space="preserve">grado, a </w:t>
      </w:r>
      <w:r w:rsidR="587256C3" w:rsidRPr="05431C53">
        <w:rPr>
          <w:lang w:val="es-DO"/>
        </w:rPr>
        <w:t>través</w:t>
      </w:r>
      <w:r w:rsidR="56B1931A" w:rsidRPr="62B94D20">
        <w:rPr>
          <w:lang w:val="es-DO"/>
        </w:rPr>
        <w:t xml:space="preserve"> del programa Generación STEM</w:t>
      </w:r>
      <w:r w:rsidR="10F649A9" w:rsidRPr="05431C53">
        <w:rPr>
          <w:lang w:val="es-DO"/>
        </w:rPr>
        <w:t>.</w:t>
      </w:r>
    </w:p>
    <w:p w14:paraId="2CE51902" w14:textId="77777777" w:rsidR="009E63EB" w:rsidRPr="009E63EB" w:rsidRDefault="009E63EB" w:rsidP="51920CC0">
      <w:pPr>
        <w:spacing w:line="360" w:lineRule="auto"/>
        <w:jc w:val="both"/>
        <w:rPr>
          <w:lang w:val="es-DO"/>
        </w:rPr>
      </w:pPr>
      <w:r w:rsidRPr="009E63EB">
        <w:rPr>
          <w:lang w:val="es-DO"/>
        </w:rPr>
        <w:lastRenderedPageBreak/>
        <w:t xml:space="preserve">La estrategia de </w:t>
      </w:r>
      <w:r w:rsidRPr="009E63EB">
        <w:rPr>
          <w:b/>
          <w:lang w:val="es-DO"/>
        </w:rPr>
        <w:t>internacionalización educativa</w:t>
      </w:r>
      <w:r w:rsidRPr="009E63EB">
        <w:rPr>
          <w:lang w:val="es-DO"/>
        </w:rPr>
        <w:t xml:space="preserve"> avanzó con nuevas convocatorias en alianza con </w:t>
      </w:r>
      <w:r w:rsidRPr="009E63EB">
        <w:rPr>
          <w:b/>
          <w:lang w:val="es-DO"/>
        </w:rPr>
        <w:t>EUDE Business School</w:t>
      </w:r>
      <w:r w:rsidRPr="009E63EB">
        <w:rPr>
          <w:lang w:val="es-DO"/>
        </w:rPr>
        <w:t xml:space="preserve"> y la </w:t>
      </w:r>
      <w:r w:rsidRPr="009E63EB">
        <w:rPr>
          <w:b/>
          <w:lang w:val="es-DO"/>
        </w:rPr>
        <w:t>Universidad Carlos III</w:t>
      </w:r>
      <w:r w:rsidRPr="009E63EB">
        <w:rPr>
          <w:lang w:val="es-DO"/>
        </w:rPr>
        <w:t>, ampliando el acceso a diplomados, licenciaturas y maestrías en el exterior.</w:t>
      </w:r>
    </w:p>
    <w:p w14:paraId="6A6A97CC" w14:textId="04CC3082" w:rsidR="009E63EB" w:rsidRPr="009E63EB" w:rsidRDefault="009E63EB" w:rsidP="51920CC0">
      <w:pPr>
        <w:spacing w:line="360" w:lineRule="auto"/>
        <w:jc w:val="both"/>
        <w:rPr>
          <w:lang w:val="es-DO"/>
        </w:rPr>
      </w:pPr>
      <w:r w:rsidRPr="009E63EB">
        <w:rPr>
          <w:lang w:val="es-DO"/>
        </w:rPr>
        <w:t xml:space="preserve">En el eje de empleabilidad, las </w:t>
      </w:r>
      <w:r w:rsidRPr="009E63EB">
        <w:rPr>
          <w:b/>
          <w:lang w:val="es-DO"/>
        </w:rPr>
        <w:t>Capacitaciones en Empleabilidad</w:t>
      </w:r>
      <w:r w:rsidRPr="009E63EB">
        <w:rPr>
          <w:lang w:val="es-DO"/>
        </w:rPr>
        <w:t xml:space="preserve"> impactaron a </w:t>
      </w:r>
      <w:r w:rsidRPr="009E63EB">
        <w:rPr>
          <w:b/>
          <w:lang w:val="es-DO"/>
        </w:rPr>
        <w:t>3,334 jóvenes</w:t>
      </w:r>
      <w:r w:rsidRPr="009E63EB">
        <w:rPr>
          <w:lang w:val="es-DO"/>
        </w:rPr>
        <w:t xml:space="preserve">, el programa </w:t>
      </w:r>
      <w:r w:rsidRPr="009E63EB">
        <w:rPr>
          <w:b/>
          <w:lang w:val="es-DO"/>
        </w:rPr>
        <w:t>Mi Primera Oportunidad</w:t>
      </w:r>
      <w:r w:rsidRPr="009E63EB">
        <w:rPr>
          <w:lang w:val="es-DO"/>
        </w:rPr>
        <w:t xml:space="preserve"> benefició a </w:t>
      </w:r>
      <w:r w:rsidRPr="009E63EB">
        <w:rPr>
          <w:b/>
          <w:lang w:val="es-DO"/>
        </w:rPr>
        <w:t>2,740 jóvenes</w:t>
      </w:r>
      <w:r w:rsidRPr="009E63EB">
        <w:rPr>
          <w:lang w:val="es-DO"/>
        </w:rPr>
        <w:t xml:space="preserve">, y el </w:t>
      </w:r>
      <w:r w:rsidRPr="009E63EB">
        <w:rPr>
          <w:b/>
          <w:lang w:val="es-DO"/>
        </w:rPr>
        <w:t>Banco de Empleo</w:t>
      </w:r>
      <w:r w:rsidRPr="009E63EB">
        <w:rPr>
          <w:lang w:val="es-DO"/>
        </w:rPr>
        <w:t xml:space="preserve"> facilitó la vinculación laboral de </w:t>
      </w:r>
      <w:r w:rsidRPr="009E63EB">
        <w:rPr>
          <w:b/>
          <w:lang w:val="es-DO"/>
        </w:rPr>
        <w:t>2,074 personas</w:t>
      </w:r>
      <w:r w:rsidRPr="009E63EB">
        <w:rPr>
          <w:lang w:val="es-DO"/>
        </w:rPr>
        <w:t>, fortaleciendo la transición escuela–trabajo.</w:t>
      </w:r>
    </w:p>
    <w:p w14:paraId="164E5EEE" w14:textId="77777777" w:rsidR="009E63EB" w:rsidRPr="00AC5421" w:rsidRDefault="009E63EB" w:rsidP="51920CC0">
      <w:pPr>
        <w:spacing w:line="360" w:lineRule="auto"/>
        <w:jc w:val="both"/>
        <w:rPr>
          <w:b/>
          <w:i/>
          <w:lang w:val="es-DO"/>
        </w:rPr>
      </w:pPr>
      <w:r w:rsidRPr="00AC5421">
        <w:rPr>
          <w:b/>
          <w:i/>
          <w:lang w:val="es-DO"/>
        </w:rPr>
        <w:t>Cultura, sostenibilidad y participación juvenil</w:t>
      </w:r>
    </w:p>
    <w:p w14:paraId="579C8090" w14:textId="77777777" w:rsidR="009E63EB" w:rsidRPr="009E63EB" w:rsidRDefault="009E63EB" w:rsidP="51920CC0">
      <w:pPr>
        <w:spacing w:line="360" w:lineRule="auto"/>
        <w:jc w:val="both"/>
        <w:rPr>
          <w:lang w:val="es-DO"/>
        </w:rPr>
      </w:pPr>
      <w:r w:rsidRPr="009E63EB">
        <w:rPr>
          <w:lang w:val="es-DO"/>
        </w:rPr>
        <w:t xml:space="preserve">La sostenibilidad ambiental se integró como eje prioritario a través del programa </w:t>
      </w:r>
      <w:r w:rsidRPr="009E63EB">
        <w:rPr>
          <w:b/>
          <w:lang w:val="es-DO"/>
        </w:rPr>
        <w:t>Eco Juventudes</w:t>
      </w:r>
      <w:r w:rsidRPr="009E63EB">
        <w:rPr>
          <w:lang w:val="es-DO"/>
        </w:rPr>
        <w:t xml:space="preserve">, que movilizó a </w:t>
      </w:r>
      <w:r w:rsidRPr="009E63EB">
        <w:rPr>
          <w:b/>
          <w:lang w:val="es-DO"/>
        </w:rPr>
        <w:t>4,334 jóvenes</w:t>
      </w:r>
      <w:r w:rsidRPr="009E63EB">
        <w:rPr>
          <w:lang w:val="es-DO"/>
        </w:rPr>
        <w:t xml:space="preserve"> en jornadas de reforestación, limpieza de costas y recolección de residuos, logrando recolectar </w:t>
      </w:r>
      <w:r w:rsidRPr="009E63EB">
        <w:rPr>
          <w:b/>
          <w:lang w:val="es-DO"/>
        </w:rPr>
        <w:t>más de 35,000 libras de plástico</w:t>
      </w:r>
      <w:r w:rsidRPr="009E63EB">
        <w:rPr>
          <w:lang w:val="es-DO"/>
        </w:rPr>
        <w:t xml:space="preserve"> en distintas provincias del país.</w:t>
      </w:r>
    </w:p>
    <w:p w14:paraId="6ACFB73B" w14:textId="52F731FE" w:rsidR="009E63EB" w:rsidRPr="009E63EB" w:rsidRDefault="009E63EB" w:rsidP="51920CC0">
      <w:pPr>
        <w:spacing w:line="360" w:lineRule="auto"/>
        <w:jc w:val="both"/>
        <w:rPr>
          <w:lang w:val="es-DO"/>
        </w:rPr>
      </w:pPr>
      <w:r w:rsidRPr="009E63EB">
        <w:rPr>
          <w:lang w:val="es-DO"/>
        </w:rPr>
        <w:t xml:space="preserve">Desde el eje cultural, el programa </w:t>
      </w:r>
      <w:proofErr w:type="spellStart"/>
      <w:r w:rsidRPr="009E63EB">
        <w:rPr>
          <w:b/>
          <w:lang w:val="es-DO"/>
        </w:rPr>
        <w:t>CapacitARTE</w:t>
      </w:r>
      <w:proofErr w:type="spellEnd"/>
      <w:r w:rsidRPr="009E63EB">
        <w:rPr>
          <w:lang w:val="es-DO"/>
        </w:rPr>
        <w:t xml:space="preserve"> benefició a </w:t>
      </w:r>
      <w:r w:rsidRPr="009E63EB">
        <w:rPr>
          <w:b/>
          <w:lang w:val="es-DO"/>
        </w:rPr>
        <w:t>4,088 adolescentes y jóvenes</w:t>
      </w:r>
      <w:r w:rsidRPr="009E63EB">
        <w:rPr>
          <w:lang w:val="es-DO"/>
        </w:rPr>
        <w:t xml:space="preserve"> mediante talleres de música, teatro y cine, visitas a la Temporada Sinfónica de la Orquesta Sinfónica Nacional, jornadas de muralismo y urbanismo sostenible, y talleres de danza y tradiciones dominicanas, ampliando el acceso a la cultura en múltiples territorios.</w:t>
      </w:r>
    </w:p>
    <w:p w14:paraId="3DB5362A" w14:textId="77777777" w:rsidR="009E63EB" w:rsidRPr="009E63EB" w:rsidRDefault="009E63EB" w:rsidP="51920CC0">
      <w:pPr>
        <w:spacing w:line="360" w:lineRule="auto"/>
        <w:jc w:val="both"/>
        <w:rPr>
          <w:b/>
          <w:i/>
          <w:lang w:val="es-DO"/>
        </w:rPr>
      </w:pPr>
      <w:r w:rsidRPr="009E63EB">
        <w:rPr>
          <w:b/>
          <w:i/>
          <w:lang w:val="es-DO"/>
        </w:rPr>
        <w:t>Reconocimiento, liderazgo y proyección internacional</w:t>
      </w:r>
    </w:p>
    <w:p w14:paraId="6BEBBA1A" w14:textId="77777777" w:rsidR="009E63EB" w:rsidRPr="009E63EB" w:rsidRDefault="009E63EB" w:rsidP="51920CC0">
      <w:pPr>
        <w:spacing w:line="360" w:lineRule="auto"/>
        <w:jc w:val="both"/>
        <w:rPr>
          <w:lang w:val="es-DO"/>
        </w:rPr>
      </w:pPr>
      <w:r w:rsidRPr="009E63EB">
        <w:rPr>
          <w:lang w:val="es-DO"/>
        </w:rPr>
        <w:t xml:space="preserve">El </w:t>
      </w:r>
      <w:r w:rsidRPr="009E63EB">
        <w:rPr>
          <w:b/>
          <w:lang w:val="es-DO"/>
        </w:rPr>
        <w:t>Premio Nacional de la Juventud 2025</w:t>
      </w:r>
      <w:r w:rsidRPr="009E63EB">
        <w:rPr>
          <w:lang w:val="es-DO"/>
        </w:rPr>
        <w:t xml:space="preserve">, celebrado en el Aula Magna de la Universidad Autónoma de Santo Domingo (UASD), reconoció a </w:t>
      </w:r>
      <w:r w:rsidRPr="009E63EB">
        <w:rPr>
          <w:b/>
          <w:lang w:val="es-DO"/>
        </w:rPr>
        <w:t>15 jóvenes ganadores</w:t>
      </w:r>
      <w:r w:rsidRPr="009E63EB">
        <w:rPr>
          <w:lang w:val="es-DO"/>
        </w:rPr>
        <w:t xml:space="preserve"> y </w:t>
      </w:r>
      <w:r w:rsidRPr="009E63EB">
        <w:rPr>
          <w:b/>
          <w:lang w:val="es-DO"/>
        </w:rPr>
        <w:t>17 jóvenes sobresalientes</w:t>
      </w:r>
      <w:r w:rsidRPr="009E63EB">
        <w:rPr>
          <w:lang w:val="es-DO"/>
        </w:rPr>
        <w:t xml:space="preserve"> por sus aportes en comunicación digital, derechos humanos, innovación, liderazgo y sostenibilidad. Para la edición 2026 se recibieron </w:t>
      </w:r>
      <w:r w:rsidRPr="009E63EB">
        <w:rPr>
          <w:b/>
          <w:lang w:val="es-DO"/>
        </w:rPr>
        <w:t xml:space="preserve">713 </w:t>
      </w:r>
      <w:r w:rsidRPr="009E63EB">
        <w:rPr>
          <w:b/>
          <w:lang w:val="es-DO"/>
        </w:rPr>
        <w:lastRenderedPageBreak/>
        <w:t>postulaciones</w:t>
      </w:r>
      <w:r w:rsidRPr="009E63EB">
        <w:rPr>
          <w:lang w:val="es-DO"/>
        </w:rPr>
        <w:t>, incluyendo jóvenes dominicanos en el exterior, lo que refleja el posicionamiento creciente del premio.</w:t>
      </w:r>
    </w:p>
    <w:p w14:paraId="4D4F7746" w14:textId="77777777" w:rsidR="009E63EB" w:rsidRPr="009E63EB" w:rsidRDefault="009E63EB" w:rsidP="51920CC0">
      <w:pPr>
        <w:spacing w:line="360" w:lineRule="auto"/>
        <w:jc w:val="both"/>
        <w:rPr>
          <w:lang w:val="es-DO"/>
        </w:rPr>
      </w:pPr>
      <w:r w:rsidRPr="009E63EB">
        <w:rPr>
          <w:lang w:val="es-DO"/>
        </w:rPr>
        <w:t xml:space="preserve">Asimismo, el </w:t>
      </w:r>
      <w:r w:rsidRPr="009E63EB">
        <w:rPr>
          <w:b/>
          <w:lang w:val="es-DO"/>
        </w:rPr>
        <w:t>Premio Anual Joven de Literatura</w:t>
      </w:r>
      <w:r w:rsidRPr="009E63EB">
        <w:rPr>
          <w:lang w:val="es-DO"/>
        </w:rPr>
        <w:t xml:space="preserve">, en su primera edición, recibió </w:t>
      </w:r>
      <w:r w:rsidRPr="009E63EB">
        <w:rPr>
          <w:b/>
          <w:lang w:val="es-DO"/>
        </w:rPr>
        <w:t>155 obras</w:t>
      </w:r>
      <w:r w:rsidRPr="009E63EB">
        <w:rPr>
          <w:lang w:val="es-DO"/>
        </w:rPr>
        <w:t xml:space="preserve"> y distinguió a </w:t>
      </w:r>
      <w:r w:rsidRPr="009E63EB">
        <w:rPr>
          <w:b/>
          <w:lang w:val="es-DO"/>
        </w:rPr>
        <w:t>cuatro jóvenes</w:t>
      </w:r>
      <w:r w:rsidRPr="009E63EB">
        <w:rPr>
          <w:lang w:val="es-DO"/>
        </w:rPr>
        <w:t xml:space="preserve"> en las categorías de cuento, novela, ensayo y poesía, fortaleciendo la producción intelectual juvenil.</w:t>
      </w:r>
    </w:p>
    <w:p w14:paraId="100EBA80" w14:textId="6A45B4AD" w:rsidR="009E63EB" w:rsidRPr="009E63EB" w:rsidRDefault="009E63EB" w:rsidP="51920CC0">
      <w:pPr>
        <w:spacing w:line="360" w:lineRule="auto"/>
        <w:jc w:val="both"/>
        <w:rPr>
          <w:lang w:val="es-DO"/>
        </w:rPr>
      </w:pPr>
      <w:r w:rsidRPr="009E63EB">
        <w:rPr>
          <w:lang w:val="es-DO"/>
        </w:rPr>
        <w:t xml:space="preserve">En el plano internacional, </w:t>
      </w:r>
      <w:r w:rsidRPr="009E63EB">
        <w:rPr>
          <w:b/>
          <w:lang w:val="es-DO"/>
        </w:rPr>
        <w:t>cinco jóvenes dominicanos</w:t>
      </w:r>
      <w:r w:rsidRPr="009E63EB">
        <w:rPr>
          <w:lang w:val="es-DO"/>
        </w:rPr>
        <w:t xml:space="preserve"> participaron en el programa </w:t>
      </w:r>
      <w:r w:rsidRPr="009E63EB">
        <w:rPr>
          <w:b/>
          <w:lang w:val="es-DO"/>
        </w:rPr>
        <w:t>Diplomático Junior en las Naciones Unidas</w:t>
      </w:r>
      <w:r w:rsidRPr="009E63EB">
        <w:rPr>
          <w:lang w:val="es-DO"/>
        </w:rPr>
        <w:t>, proyectando el liderazgo juvenil dominicano en escenarios globales.</w:t>
      </w:r>
    </w:p>
    <w:p w14:paraId="201584C3" w14:textId="77777777" w:rsidR="009E63EB" w:rsidRPr="009E63EB" w:rsidRDefault="009E63EB" w:rsidP="51920CC0">
      <w:pPr>
        <w:spacing w:line="360" w:lineRule="auto"/>
        <w:jc w:val="both"/>
        <w:rPr>
          <w:b/>
          <w:i/>
          <w:lang w:val="es-DO"/>
        </w:rPr>
      </w:pPr>
      <w:r w:rsidRPr="009E63EB">
        <w:rPr>
          <w:b/>
          <w:lang w:val="es-DO"/>
        </w:rPr>
        <w:t>Participación, ética y protección social</w:t>
      </w:r>
    </w:p>
    <w:p w14:paraId="7492F285" w14:textId="30DE3B57" w:rsidR="009E63EB" w:rsidRPr="009E63EB" w:rsidRDefault="009E63EB" w:rsidP="51920CC0">
      <w:pPr>
        <w:spacing w:line="360" w:lineRule="auto"/>
        <w:jc w:val="both"/>
        <w:rPr>
          <w:lang w:val="es-DO"/>
        </w:rPr>
      </w:pPr>
      <w:r w:rsidRPr="009E63EB">
        <w:rPr>
          <w:lang w:val="es-DO"/>
        </w:rPr>
        <w:t xml:space="preserve">Otros programas relevantes incluyeron el </w:t>
      </w:r>
      <w:r w:rsidRPr="009E63EB">
        <w:rPr>
          <w:b/>
          <w:lang w:val="es-DO"/>
        </w:rPr>
        <w:t>Congreso de Ética Juvenil</w:t>
      </w:r>
      <w:r w:rsidRPr="009E63EB">
        <w:rPr>
          <w:lang w:val="es-DO"/>
        </w:rPr>
        <w:t xml:space="preserve">, que reunió a </w:t>
      </w:r>
      <w:r w:rsidRPr="009E63EB">
        <w:rPr>
          <w:b/>
          <w:lang w:val="es-DO"/>
        </w:rPr>
        <w:t>312 jóvenes</w:t>
      </w:r>
      <w:r w:rsidRPr="009E63EB">
        <w:rPr>
          <w:lang w:val="es-DO"/>
        </w:rPr>
        <w:t xml:space="preserve"> en espacios de reflexión sobre integridad y responsabilidad social; la plataforma </w:t>
      </w:r>
      <w:r w:rsidRPr="009E63EB">
        <w:rPr>
          <w:b/>
          <w:lang w:val="es-DO"/>
        </w:rPr>
        <w:t>Hablando con el #31</w:t>
      </w:r>
      <w:r w:rsidRPr="009E63EB">
        <w:rPr>
          <w:lang w:val="es-DO"/>
        </w:rPr>
        <w:t xml:space="preserve">, orientada a la escucha activa y la retroalimentación de las políticas públicas; y el programa </w:t>
      </w:r>
      <w:r w:rsidRPr="009E63EB">
        <w:rPr>
          <w:b/>
          <w:lang w:val="es-DO"/>
        </w:rPr>
        <w:t>Juventud Segura</w:t>
      </w:r>
      <w:r w:rsidRPr="009E63EB">
        <w:rPr>
          <w:lang w:val="es-DO"/>
        </w:rPr>
        <w:t xml:space="preserve">, que amplió la cobertura de salud a </w:t>
      </w:r>
      <w:r w:rsidRPr="009E63EB">
        <w:rPr>
          <w:b/>
          <w:lang w:val="es-DO"/>
        </w:rPr>
        <w:t>1,323 jóvenes</w:t>
      </w:r>
      <w:r w:rsidRPr="009E63EB">
        <w:rPr>
          <w:lang w:val="es-DO"/>
        </w:rPr>
        <w:t>, garantizando el acceso a servicios esenciales.</w:t>
      </w:r>
    </w:p>
    <w:p w14:paraId="23EADF6F" w14:textId="2FA83EFD" w:rsidR="51920CC0" w:rsidRDefault="51920CC0" w:rsidP="51920CC0">
      <w:pPr>
        <w:spacing w:line="278" w:lineRule="auto"/>
        <w:jc w:val="both"/>
        <w:rPr>
          <w:highlight w:val="green"/>
          <w:lang w:val="es-DO"/>
        </w:rPr>
      </w:pPr>
    </w:p>
    <w:p w14:paraId="592AD5BE" w14:textId="77777777" w:rsidR="00CC3B26" w:rsidRPr="007F43D3" w:rsidRDefault="00CC3B26" w:rsidP="00CC3B26">
      <w:pPr>
        <w:spacing w:line="278" w:lineRule="auto"/>
        <w:rPr>
          <w:b/>
          <w:bCs/>
          <w:lang w:val="es-DO"/>
        </w:rPr>
      </w:pPr>
      <w:r w:rsidRPr="007F43D3">
        <w:rPr>
          <w:b/>
          <w:bCs/>
          <w:lang w:val="es-DO"/>
        </w:rPr>
        <w:t>2.5. Viceministerio de Emprendimiento</w:t>
      </w:r>
    </w:p>
    <w:p w14:paraId="5B56B7C2" w14:textId="77777777" w:rsidR="00CC3B26" w:rsidRPr="007F43D3" w:rsidRDefault="00CC3B26" w:rsidP="00CC3B26">
      <w:pPr>
        <w:spacing w:line="278" w:lineRule="auto"/>
        <w:rPr>
          <w:lang w:val="es-DO"/>
        </w:rPr>
      </w:pPr>
      <w:r w:rsidRPr="007F43D3">
        <w:rPr>
          <w:b/>
          <w:bCs/>
          <w:lang w:val="es-DO"/>
        </w:rPr>
        <w:t>Empleo, Emprendimiento e Innovación Juvenil</w:t>
      </w:r>
    </w:p>
    <w:p w14:paraId="2409181D" w14:textId="63F86CA8" w:rsidR="00CC3B26" w:rsidRPr="007F43D3" w:rsidRDefault="4C5BE6AA" w:rsidP="2D5A1D6A">
      <w:pPr>
        <w:spacing w:line="360" w:lineRule="auto"/>
        <w:jc w:val="both"/>
        <w:rPr>
          <w:rFonts w:eastAsia="Times New Roman"/>
          <w:b/>
          <w:bCs/>
          <w:noProof/>
          <w:lang w:val="es-DO"/>
        </w:rPr>
      </w:pPr>
      <w:r w:rsidRPr="2D5A1D6A">
        <w:rPr>
          <w:rFonts w:eastAsiaTheme="minorEastAsia"/>
          <w:b/>
          <w:bCs/>
          <w:noProof/>
          <w:color w:val="767171" w:themeColor="background2" w:themeShade="80"/>
          <w:lang w:val="es-419"/>
        </w:rPr>
        <w:t xml:space="preserve">Dirección de Laboratorio de Emprendimiento y Políticas de Primer Empleo Joven </w:t>
      </w:r>
      <w:r w:rsidRPr="2D5A1D6A">
        <w:rPr>
          <w:rFonts w:eastAsiaTheme="minorEastAsia"/>
          <w:b/>
          <w:bCs/>
          <w:noProof/>
          <w:color w:val="767171" w:themeColor="background2" w:themeShade="80"/>
          <w:lang w:val="es-DO"/>
        </w:rPr>
        <w:t xml:space="preserve"> </w:t>
      </w:r>
    </w:p>
    <w:p w14:paraId="0E6554F1" w14:textId="2B225B1A" w:rsidR="00CC3B26" w:rsidRPr="007F43D3" w:rsidRDefault="4C5BE6AA" w:rsidP="2D5A1D6A">
      <w:pPr>
        <w:spacing w:before="240" w:after="240" w:line="360" w:lineRule="auto"/>
        <w:jc w:val="both"/>
        <w:rPr>
          <w:rFonts w:eastAsia="Times New Roman"/>
          <w:noProof/>
          <w:lang w:val="es-DO"/>
        </w:rPr>
      </w:pPr>
      <w:r w:rsidRPr="2D5A1D6A">
        <w:rPr>
          <w:rFonts w:eastAsiaTheme="minorEastAsia"/>
          <w:noProof/>
          <w:color w:val="767171" w:themeColor="background2" w:themeShade="80"/>
          <w:lang w:val="es-DO"/>
        </w:rPr>
        <w:t xml:space="preserve">Durante el año, el </w:t>
      </w:r>
      <w:r w:rsidRPr="2D5A1D6A">
        <w:rPr>
          <w:rFonts w:eastAsiaTheme="minorEastAsia"/>
          <w:b/>
          <w:bCs/>
          <w:noProof/>
          <w:color w:val="767171" w:themeColor="background2" w:themeShade="80"/>
          <w:lang w:val="es-DO"/>
        </w:rPr>
        <w:t xml:space="preserve">Viceministerio de Emprendimiento, </w:t>
      </w:r>
      <w:r w:rsidRPr="2D5A1D6A">
        <w:rPr>
          <w:rFonts w:eastAsiaTheme="minorEastAsia"/>
          <w:noProof/>
          <w:color w:val="767171" w:themeColor="background2" w:themeShade="80"/>
          <w:lang w:val="es-DO"/>
        </w:rPr>
        <w:t xml:space="preserve">a traves de la </w:t>
      </w:r>
      <w:r w:rsidRPr="2D5A1D6A">
        <w:rPr>
          <w:rFonts w:eastAsiaTheme="minorEastAsia"/>
          <w:b/>
          <w:bCs/>
          <w:noProof/>
          <w:color w:val="767171" w:themeColor="background2" w:themeShade="80"/>
          <w:lang w:val="es-419"/>
        </w:rPr>
        <w:t xml:space="preserve">Dirección de Laboratorio de Emprendimiento y Políticas de Primer Empleo Joven, </w:t>
      </w:r>
      <w:r w:rsidRPr="2D5A1D6A">
        <w:rPr>
          <w:rFonts w:eastAsiaTheme="minorEastAsia"/>
          <w:noProof/>
          <w:color w:val="767171" w:themeColor="background2" w:themeShade="80"/>
          <w:lang w:val="es-419"/>
        </w:rPr>
        <w:t xml:space="preserve">se </w:t>
      </w:r>
      <w:r w:rsidRPr="2D5A1D6A">
        <w:rPr>
          <w:rFonts w:eastAsia="Times New Roman"/>
          <w:noProof/>
          <w:lang w:val="es-DO"/>
        </w:rPr>
        <w:t xml:space="preserve">fortaleció de manera significativa el ecosistema juvenil de emprendimiento mediante una amplia agenda </w:t>
      </w:r>
      <w:r w:rsidRPr="2D5A1D6A">
        <w:rPr>
          <w:rFonts w:eastAsia="Times New Roman"/>
          <w:noProof/>
          <w:lang w:val="es-DO"/>
        </w:rPr>
        <w:lastRenderedPageBreak/>
        <w:t xml:space="preserve">de acciones formativas, articulaciones interinstitucionales y participación en iniciativas nacionales. </w:t>
      </w:r>
    </w:p>
    <w:p w14:paraId="2271B47C" w14:textId="3A082DBA" w:rsidR="00CC3B26" w:rsidRPr="007F43D3" w:rsidRDefault="4C5BE6AA" w:rsidP="2D5A1D6A">
      <w:pPr>
        <w:spacing w:before="240" w:after="240" w:line="360" w:lineRule="auto"/>
        <w:jc w:val="both"/>
        <w:rPr>
          <w:rFonts w:eastAsia="Times New Roman"/>
          <w:noProof/>
          <w:lang w:val="es-DO"/>
        </w:rPr>
      </w:pPr>
      <w:r w:rsidRPr="2D5A1D6A">
        <w:rPr>
          <w:rFonts w:eastAsia="Times New Roman"/>
          <w:noProof/>
          <w:lang w:val="es-DO"/>
        </w:rPr>
        <w:t xml:space="preserve">Se desarrollaron múltiples capacitaciones en educación financiera, propuesta de valor, modelos de negocios, uso estratégico de redes sociales, inteligencia artificial aplicada al emprendimiento y herramientas digitales, en coordinación con entidades como </w:t>
      </w:r>
      <w:r w:rsidRPr="2D5A1D6A">
        <w:rPr>
          <w:rFonts w:eastAsia="Times New Roman"/>
          <w:b/>
          <w:bCs/>
          <w:noProof/>
          <w:lang w:val="es-DO"/>
        </w:rPr>
        <w:t>PROMIPYME, MICM, INFOTEP, UNIKA</w:t>
      </w:r>
      <w:r w:rsidRPr="2D5A1D6A">
        <w:rPr>
          <w:rFonts w:eastAsia="Times New Roman"/>
          <w:noProof/>
          <w:lang w:val="es-DO"/>
        </w:rPr>
        <w:t xml:space="preserve"> y otras, impactando</w:t>
      </w:r>
      <w:r w:rsidRPr="2D5A1D6A">
        <w:rPr>
          <w:rFonts w:eastAsia="Times New Roman"/>
          <w:b/>
          <w:bCs/>
          <w:noProof/>
          <w:lang w:val="es-DO"/>
        </w:rPr>
        <w:t xml:space="preserve"> 3,334 jovenes Monte Plata, Puerto Plata, San Pedro de Macorís, El Seibo, Peravia, Azua, Espaillat, La Romana, y Sanchez Ramirez</w:t>
      </w:r>
      <w:r w:rsidRPr="2D5A1D6A">
        <w:rPr>
          <w:rFonts w:eastAsia="Times New Roman"/>
          <w:noProof/>
          <w:lang w:val="es-DO"/>
        </w:rPr>
        <w:t>.</w:t>
      </w:r>
    </w:p>
    <w:p w14:paraId="15D901DC" w14:textId="37B57D80" w:rsidR="00CC3B26" w:rsidRPr="007F43D3" w:rsidRDefault="4C5BE6AA" w:rsidP="2D5A1D6A">
      <w:pPr>
        <w:spacing w:line="360" w:lineRule="auto"/>
        <w:jc w:val="both"/>
        <w:rPr>
          <w:rFonts w:eastAsia="Times New Roman"/>
          <w:noProof/>
          <w:lang w:val="es-DO"/>
        </w:rPr>
      </w:pPr>
      <w:r w:rsidRPr="2D5A1D6A">
        <w:rPr>
          <w:rFonts w:eastAsia="Times New Roman"/>
          <w:noProof/>
          <w:lang w:val="es-DO"/>
        </w:rPr>
        <w:t xml:space="preserve">El ministerio participó activamente en programas comunitarios como </w:t>
      </w:r>
      <w:r w:rsidRPr="2D5A1D6A">
        <w:rPr>
          <w:rFonts w:eastAsia="Times New Roman"/>
          <w:b/>
          <w:bCs/>
          <w:noProof/>
          <w:lang w:val="es-DO"/>
        </w:rPr>
        <w:t>FEDA en tu Comunidad, Gobierno Contigo, y Ruta Mipymes</w:t>
      </w:r>
      <w:r w:rsidRPr="2D5A1D6A">
        <w:rPr>
          <w:rFonts w:eastAsia="Times New Roman"/>
          <w:noProof/>
          <w:lang w:val="es-DO"/>
        </w:rPr>
        <w:t xml:space="preserve">, instalando stands de emprendimiento y acercando oportunidades directamente a los territorios. Esta dinámica también incluyó ferias de empleo, congresos de emprendedores y espacios de mentoría, consolidando un año de gran impacto para el desarrollo de capacidades, la innovación y el fortalecimiento de emprendimientos juveniles en todo el país. </w:t>
      </w:r>
    </w:p>
    <w:p w14:paraId="2454FABC" w14:textId="71E463AD" w:rsidR="00CC3B26" w:rsidRPr="007F43D3" w:rsidRDefault="4C5BE6AA" w:rsidP="2D5A1D6A">
      <w:pPr>
        <w:spacing w:line="360" w:lineRule="auto"/>
        <w:jc w:val="both"/>
        <w:rPr>
          <w:rFonts w:eastAsia="Times New Roman"/>
          <w:noProof/>
          <w:lang w:val="es-DO"/>
        </w:rPr>
      </w:pPr>
      <w:r w:rsidRPr="2D5A1D6A">
        <w:rPr>
          <w:rFonts w:eastAsia="Times New Roman"/>
          <w:noProof/>
          <w:lang w:val="es-DO"/>
        </w:rPr>
        <w:t xml:space="preserve">Se lideró el programa </w:t>
      </w:r>
      <w:r w:rsidRPr="2D5A1D6A">
        <w:rPr>
          <w:rFonts w:eastAsia="Times New Roman"/>
          <w:b/>
          <w:bCs/>
          <w:noProof/>
          <w:lang w:val="es-DO"/>
        </w:rPr>
        <w:t>CREA RD</w:t>
      </w:r>
      <w:r w:rsidRPr="2D5A1D6A">
        <w:rPr>
          <w:rFonts w:eastAsia="Times New Roman"/>
          <w:noProof/>
          <w:lang w:val="es-DO"/>
        </w:rPr>
        <w:t xml:space="preserve"> y sus componentes </w:t>
      </w:r>
      <w:r w:rsidRPr="2D5A1D6A">
        <w:rPr>
          <w:rFonts w:eastAsia="Times New Roman"/>
          <w:b/>
          <w:bCs/>
          <w:noProof/>
          <w:lang w:val="es-DO"/>
        </w:rPr>
        <w:t>Hackathon, Campo Joven y SharkTank</w:t>
      </w:r>
      <w:r w:rsidRPr="2D5A1D6A">
        <w:rPr>
          <w:rFonts w:eastAsia="Times New Roman"/>
          <w:noProof/>
          <w:lang w:val="es-DO"/>
        </w:rPr>
        <w:t xml:space="preserve">, orientados a identificar proyectos innovadores, apoyar ideas de negocio, facilitar el acceso al crédito a través de articulaciones con el </w:t>
      </w:r>
      <w:r w:rsidRPr="2D5A1D6A">
        <w:rPr>
          <w:rFonts w:eastAsia="Times New Roman"/>
          <w:b/>
          <w:bCs/>
          <w:noProof/>
          <w:lang w:val="es-DO"/>
        </w:rPr>
        <w:t>Banco Agrícola</w:t>
      </w:r>
      <w:r w:rsidRPr="2D5A1D6A">
        <w:rPr>
          <w:rFonts w:eastAsia="Times New Roman"/>
          <w:noProof/>
          <w:lang w:val="es-DO"/>
        </w:rPr>
        <w:t xml:space="preserve"> </w:t>
      </w:r>
      <w:r w:rsidRPr="2D5A1D6A">
        <w:rPr>
          <w:rFonts w:eastAsia="Times New Roman"/>
          <w:b/>
          <w:bCs/>
          <w:noProof/>
          <w:lang w:val="es-DO"/>
        </w:rPr>
        <w:t xml:space="preserve">y PROMIPYME. </w:t>
      </w:r>
      <w:r w:rsidRPr="2D5A1D6A">
        <w:rPr>
          <w:rFonts w:eastAsia="Times New Roman"/>
          <w:noProof/>
          <w:lang w:val="es-DO"/>
        </w:rPr>
        <w:t>En la Región Ozama y la Región Cibao se realizaron hackatones</w:t>
      </w:r>
      <w:r w:rsidRPr="2D5A1D6A">
        <w:rPr>
          <w:rFonts w:eastAsia="Times New Roman"/>
          <w:b/>
          <w:bCs/>
          <w:noProof/>
          <w:lang w:val="es-DO"/>
        </w:rPr>
        <w:t xml:space="preserve">, </w:t>
      </w:r>
      <w:r w:rsidRPr="2D5A1D6A">
        <w:rPr>
          <w:rFonts w:eastAsia="Times New Roman"/>
          <w:noProof/>
          <w:lang w:val="es-DO"/>
        </w:rPr>
        <w:t>donde se impactaron</w:t>
      </w:r>
      <w:r w:rsidRPr="2D5A1D6A">
        <w:rPr>
          <w:rFonts w:eastAsia="Times New Roman"/>
          <w:b/>
          <w:bCs/>
          <w:noProof/>
          <w:lang w:val="es-DO"/>
        </w:rPr>
        <w:t xml:space="preserve"> 970 jóvenes</w:t>
      </w:r>
      <w:r w:rsidRPr="2D5A1D6A">
        <w:rPr>
          <w:rFonts w:eastAsia="Times New Roman"/>
          <w:noProof/>
          <w:lang w:val="es-DO"/>
        </w:rPr>
        <w:t>, y resultaron ganadores 8 equipos con proyectos de movilidad urbana, ciberseguridad, e innovación.</w:t>
      </w:r>
    </w:p>
    <w:p w14:paraId="5D1BCEA4" w14:textId="4235E314" w:rsidR="00CC3B26" w:rsidRPr="007F43D3" w:rsidRDefault="4C5BE6AA" w:rsidP="2D5A1D6A">
      <w:pPr>
        <w:spacing w:before="240" w:after="240" w:line="360" w:lineRule="auto"/>
        <w:jc w:val="both"/>
        <w:rPr>
          <w:lang w:val="es-DO"/>
        </w:rPr>
      </w:pPr>
      <w:r w:rsidRPr="2D5A1D6A">
        <w:rPr>
          <w:rFonts w:eastAsia="Times New Roman"/>
          <w:noProof/>
          <w:lang w:val="es-DO"/>
        </w:rPr>
        <w:t xml:space="preserve">El programa </w:t>
      </w:r>
      <w:r w:rsidRPr="2D5A1D6A">
        <w:rPr>
          <w:rFonts w:eastAsia="Times New Roman"/>
          <w:b/>
          <w:bCs/>
          <w:noProof/>
          <w:lang w:val="es-DO"/>
        </w:rPr>
        <w:t>Banco de Empleo</w:t>
      </w:r>
      <w:r w:rsidRPr="2D5A1D6A">
        <w:rPr>
          <w:rFonts w:eastAsia="Times New Roman"/>
          <w:noProof/>
          <w:lang w:val="es-DO"/>
        </w:rPr>
        <w:t xml:space="preserve"> avanzó como una herramienta clave para la intermediación laboral juvenil, consolidando una base de </w:t>
      </w:r>
      <w:r w:rsidRPr="2D5A1D6A">
        <w:rPr>
          <w:rFonts w:eastAsia="Times New Roman"/>
          <w:b/>
          <w:bCs/>
          <w:noProof/>
          <w:lang w:val="es-DO"/>
        </w:rPr>
        <w:t>2,074 perfiles de jóvenes</w:t>
      </w:r>
      <w:r w:rsidRPr="2D5A1D6A">
        <w:rPr>
          <w:rFonts w:eastAsia="Times New Roman"/>
          <w:noProof/>
          <w:lang w:val="es-DO"/>
        </w:rPr>
        <w:t xml:space="preserve"> que buscan oportunidades de inserción en </w:t>
      </w:r>
      <w:r w:rsidRPr="2D5A1D6A">
        <w:rPr>
          <w:rFonts w:eastAsia="Times New Roman"/>
          <w:noProof/>
          <w:lang w:val="es-DO"/>
        </w:rPr>
        <w:lastRenderedPageBreak/>
        <w:t>el mercado de trabajo. Este esfuerzo permite identificar talento, organizar información de perfiles profesionales y facilitar la vinculación con empresas, programas de empleabilidad y sectores productivos, fortaleciendo así el acceso de la juventud a oportunidades laborales dignas y sostenibles.</w:t>
      </w:r>
    </w:p>
    <w:p w14:paraId="28D4703C" w14:textId="5E924046" w:rsidR="0058412B" w:rsidRPr="00AC5421" w:rsidRDefault="0058412B">
      <w:pPr>
        <w:rPr>
          <w:lang w:val="es-DO"/>
        </w:rPr>
      </w:pPr>
      <w:r w:rsidRPr="00AC5421">
        <w:rPr>
          <w:lang w:val="es-DO"/>
        </w:rPr>
        <w:br w:type="page"/>
      </w:r>
    </w:p>
    <w:p w14:paraId="78E270B4" w14:textId="77777777" w:rsidR="00CC3B26" w:rsidRPr="007F43D3" w:rsidRDefault="00CC3B26" w:rsidP="00CC3B26">
      <w:pPr>
        <w:spacing w:line="278" w:lineRule="auto"/>
        <w:rPr>
          <w:b/>
          <w:bCs/>
          <w:lang w:val="es-DO"/>
        </w:rPr>
      </w:pPr>
      <w:r w:rsidRPr="007F43D3">
        <w:rPr>
          <w:b/>
          <w:bCs/>
          <w:lang w:val="es-DO"/>
        </w:rPr>
        <w:lastRenderedPageBreak/>
        <w:t>2.6. Viceministerio de Extensión Regional</w:t>
      </w:r>
    </w:p>
    <w:p w14:paraId="220AB176" w14:textId="77777777" w:rsidR="00CC3B26" w:rsidRPr="007F43D3" w:rsidRDefault="00CC3B26" w:rsidP="00CC3B26">
      <w:pPr>
        <w:spacing w:line="278" w:lineRule="auto"/>
        <w:rPr>
          <w:lang w:val="es-DO"/>
        </w:rPr>
      </w:pPr>
      <w:r w:rsidRPr="007F43D3">
        <w:rPr>
          <w:b/>
          <w:bCs/>
          <w:lang w:val="es-DO"/>
        </w:rPr>
        <w:t>Territorialización de la Política de Juventud</w:t>
      </w:r>
    </w:p>
    <w:p w14:paraId="1AC1EA37" w14:textId="643AEE78" w:rsidR="00CC3B26" w:rsidRPr="007F43D3" w:rsidRDefault="54F50F7C" w:rsidP="2D5A1D6A">
      <w:pPr>
        <w:spacing w:line="360" w:lineRule="auto"/>
        <w:jc w:val="both"/>
        <w:rPr>
          <w:rFonts w:eastAsia="Times New Roman"/>
          <w:b/>
          <w:bCs/>
          <w:noProof/>
          <w:lang w:val="es-DO"/>
        </w:rPr>
      </w:pPr>
      <w:r w:rsidRPr="2D5A1D6A">
        <w:rPr>
          <w:rFonts w:eastAsiaTheme="minorEastAsia"/>
          <w:b/>
          <w:bCs/>
          <w:noProof/>
          <w:color w:val="767171" w:themeColor="background2" w:themeShade="80"/>
          <w:lang w:val="es-419"/>
        </w:rPr>
        <w:t xml:space="preserve">Dirección de Extensión Regional </w:t>
      </w:r>
      <w:r w:rsidRPr="2D5A1D6A">
        <w:rPr>
          <w:rFonts w:eastAsiaTheme="minorEastAsia"/>
          <w:b/>
          <w:bCs/>
          <w:noProof/>
          <w:color w:val="767171" w:themeColor="background2" w:themeShade="80"/>
          <w:lang w:val="es-DO"/>
        </w:rPr>
        <w:t xml:space="preserve"> </w:t>
      </w:r>
    </w:p>
    <w:p w14:paraId="4F56E4AD" w14:textId="7ED43919" w:rsidR="00CC3B26" w:rsidRPr="007F43D3" w:rsidRDefault="54F50F7C" w:rsidP="2D5A1D6A">
      <w:pPr>
        <w:spacing w:before="240" w:after="240" w:line="360" w:lineRule="auto"/>
        <w:jc w:val="both"/>
        <w:rPr>
          <w:rFonts w:eastAsia="Times New Roman"/>
          <w:noProof/>
          <w:lang w:val="es-DO"/>
        </w:rPr>
      </w:pPr>
      <w:r w:rsidRPr="2D5A1D6A">
        <w:rPr>
          <w:rFonts w:eastAsia="Times New Roman"/>
          <w:noProof/>
          <w:lang w:val="es-DO"/>
        </w:rPr>
        <w:t xml:space="preserve">La </w:t>
      </w:r>
      <w:r w:rsidRPr="2D5A1D6A">
        <w:rPr>
          <w:rFonts w:eastAsia="Times New Roman"/>
          <w:b/>
          <w:bCs/>
          <w:noProof/>
          <w:lang w:val="es-DO"/>
        </w:rPr>
        <w:t>Dirección de Extensión Regional</w:t>
      </w:r>
      <w:r w:rsidRPr="2D5A1D6A">
        <w:rPr>
          <w:rFonts w:eastAsia="Times New Roman"/>
          <w:noProof/>
          <w:lang w:val="es-DO"/>
        </w:rPr>
        <w:t xml:space="preserve">, como brazo operativo de su Viceministerio y principal vía de acercamiento de los programas institucionales a las comunidades, fortaleció su presencia territorial a través de acciones estratégicas orientadas a mejorar la ejecución y el alcance de las iniciativas del Ministerio. Durante el periodo, aseguró el funcionamiento operativo en la mayoría de las provincias mediante la gestión activa de las </w:t>
      </w:r>
      <w:r w:rsidRPr="2D5A1D6A">
        <w:rPr>
          <w:rFonts w:eastAsia="Times New Roman"/>
          <w:b/>
          <w:bCs/>
          <w:noProof/>
          <w:lang w:val="es-DO"/>
        </w:rPr>
        <w:t>oficinas regionales y provinciales</w:t>
      </w:r>
      <w:r w:rsidRPr="2D5A1D6A">
        <w:rPr>
          <w:rFonts w:eastAsia="Times New Roman"/>
          <w:noProof/>
          <w:lang w:val="es-DO"/>
        </w:rPr>
        <w:t xml:space="preserve">, así como de las </w:t>
      </w:r>
      <w:r w:rsidRPr="2D5A1D6A">
        <w:rPr>
          <w:rFonts w:eastAsia="Times New Roman"/>
          <w:b/>
          <w:bCs/>
          <w:noProof/>
          <w:lang w:val="es-DO"/>
        </w:rPr>
        <w:t>Casas de la Juventud,</w:t>
      </w:r>
      <w:r w:rsidRPr="2D5A1D6A">
        <w:rPr>
          <w:rFonts w:eastAsia="Times New Roman"/>
          <w:noProof/>
          <w:lang w:val="es-DO"/>
        </w:rPr>
        <w:t xml:space="preserve"> atendiendo oportunamente las solicitudes de acompañamiento provenientes de los territorios.</w:t>
      </w:r>
    </w:p>
    <w:p w14:paraId="144E7873" w14:textId="01722D65" w:rsidR="00CC3B26" w:rsidRPr="007F43D3" w:rsidRDefault="54F50F7C" w:rsidP="2D5A1D6A">
      <w:pPr>
        <w:spacing w:before="240" w:after="240" w:line="360" w:lineRule="auto"/>
        <w:jc w:val="both"/>
        <w:rPr>
          <w:lang w:val="es-DO"/>
        </w:rPr>
      </w:pPr>
      <w:r w:rsidRPr="2D5A1D6A">
        <w:rPr>
          <w:rFonts w:eastAsia="Times New Roman"/>
          <w:noProof/>
          <w:lang w:val="es-DO"/>
        </w:rPr>
        <w:t xml:space="preserve">Un logro destacado fue la articulación con las y los estudiantes universitarios, que permitió impactar a </w:t>
      </w:r>
      <w:r w:rsidRPr="2D5A1D6A">
        <w:rPr>
          <w:rFonts w:eastAsia="Times New Roman"/>
          <w:b/>
          <w:bCs/>
          <w:noProof/>
          <w:lang w:val="es-DO"/>
        </w:rPr>
        <w:t>815 jóvenes</w:t>
      </w:r>
      <w:r w:rsidRPr="2D5A1D6A">
        <w:rPr>
          <w:rFonts w:eastAsia="Times New Roman"/>
          <w:noProof/>
          <w:lang w:val="es-DO"/>
        </w:rPr>
        <w:t xml:space="preserve">, evidenciando una capacidad creciente de movilización y participación juvenil. Asimismo, la Dirección avanzó en la </w:t>
      </w:r>
      <w:r w:rsidRPr="2D5A1D6A">
        <w:rPr>
          <w:rFonts w:eastAsia="Times New Roman"/>
          <w:b/>
          <w:bCs/>
          <w:noProof/>
          <w:lang w:val="es-DO"/>
        </w:rPr>
        <w:t>identificación territorial para la instalación de las Ventanillas Únicas de Oportunidades</w:t>
      </w:r>
      <w:r w:rsidRPr="2D5A1D6A">
        <w:rPr>
          <w:rFonts w:eastAsia="Times New Roman"/>
          <w:noProof/>
          <w:lang w:val="es-DO"/>
        </w:rPr>
        <w:t xml:space="preserve"> y en la preparación del </w:t>
      </w:r>
      <w:r w:rsidRPr="2D5A1D6A">
        <w:rPr>
          <w:rFonts w:eastAsia="Times New Roman"/>
          <w:b/>
          <w:bCs/>
          <w:noProof/>
          <w:lang w:val="es-DO"/>
        </w:rPr>
        <w:t>pilotaje de los Consejos de Juventud</w:t>
      </w:r>
      <w:r w:rsidRPr="2D5A1D6A">
        <w:rPr>
          <w:rFonts w:eastAsia="Times New Roman"/>
          <w:noProof/>
          <w:lang w:val="es-DO"/>
        </w:rPr>
        <w:t>, pasos fundamentales para ampliar los mecanismos de participación y acceso a servicios.</w:t>
      </w:r>
    </w:p>
    <w:p w14:paraId="047529F2" w14:textId="3D5E6E99" w:rsidR="00CC3B26" w:rsidRPr="007F43D3" w:rsidRDefault="54F50F7C" w:rsidP="2D5A1D6A">
      <w:pPr>
        <w:spacing w:before="240" w:after="240" w:line="360" w:lineRule="auto"/>
        <w:jc w:val="both"/>
        <w:rPr>
          <w:lang w:val="es-DO"/>
        </w:rPr>
      </w:pPr>
      <w:r w:rsidRPr="2D5A1D6A">
        <w:rPr>
          <w:rFonts w:eastAsia="Times New Roman"/>
          <w:noProof/>
          <w:lang w:val="es-DO"/>
        </w:rPr>
        <w:t xml:space="preserve">La </w:t>
      </w:r>
      <w:r w:rsidRPr="2D5A1D6A">
        <w:rPr>
          <w:rFonts w:eastAsia="Times New Roman"/>
          <w:b/>
          <w:bCs/>
          <w:noProof/>
          <w:lang w:val="es-DO"/>
        </w:rPr>
        <w:t>Ruta de Oportunidades</w:t>
      </w:r>
      <w:r w:rsidRPr="2D5A1D6A">
        <w:rPr>
          <w:rFonts w:eastAsia="Times New Roman"/>
          <w:noProof/>
          <w:lang w:val="es-DO"/>
        </w:rPr>
        <w:t xml:space="preserve"> registró un impacto directo en </w:t>
      </w:r>
      <w:r w:rsidRPr="2D5A1D6A">
        <w:rPr>
          <w:rFonts w:eastAsia="Times New Roman"/>
          <w:b/>
          <w:bCs/>
          <w:noProof/>
          <w:lang w:val="es-DO"/>
        </w:rPr>
        <w:t>1,511 jóvenes</w:t>
      </w:r>
      <w:r w:rsidRPr="2D5A1D6A">
        <w:rPr>
          <w:rFonts w:eastAsia="Times New Roman"/>
          <w:noProof/>
          <w:lang w:val="es-DO"/>
        </w:rPr>
        <w:t xml:space="preserve">,  alcanzados en las jornadas realizadas. Esta iniciativa se desplegó en </w:t>
      </w:r>
      <w:r w:rsidRPr="2D5A1D6A">
        <w:rPr>
          <w:rFonts w:eastAsia="Times New Roman"/>
          <w:b/>
          <w:bCs/>
          <w:noProof/>
          <w:lang w:val="es-DO"/>
        </w:rPr>
        <w:t>25 provincias</w:t>
      </w:r>
      <w:r w:rsidRPr="2D5A1D6A">
        <w:rPr>
          <w:rFonts w:eastAsia="Times New Roman"/>
          <w:noProof/>
          <w:lang w:val="es-DO"/>
        </w:rPr>
        <w:t xml:space="preserve">, destacándose mayor participación en Santo Domingo, San Pedro de Macorís, San Cristóbal, San José de Ocoa, Valverde y Peravia, entre otras. Del total de personas alcanzadas, </w:t>
      </w:r>
      <w:r w:rsidRPr="2D5A1D6A">
        <w:rPr>
          <w:rFonts w:eastAsia="Times New Roman"/>
          <w:b/>
          <w:bCs/>
          <w:noProof/>
          <w:lang w:val="es-DO"/>
        </w:rPr>
        <w:t>32.4 % mujeres y 67.6 % hombres</w:t>
      </w:r>
      <w:r w:rsidRPr="2D5A1D6A">
        <w:rPr>
          <w:rFonts w:eastAsia="Times New Roman"/>
          <w:noProof/>
          <w:lang w:val="es-DO"/>
        </w:rPr>
        <w:t xml:space="preserve">. La Ruta de Oportunidades fortaleció la conexión directa entre el Ministerio y las comunidades, acercando información, programas y beneficios, y </w:t>
      </w:r>
      <w:r w:rsidRPr="2D5A1D6A">
        <w:rPr>
          <w:rFonts w:eastAsia="Times New Roman"/>
          <w:noProof/>
          <w:lang w:val="es-DO"/>
        </w:rPr>
        <w:lastRenderedPageBreak/>
        <w:t>consolidándose como un mecanismo clave para visibilizar oportunidades reales de desarrollo para la juventud dominicana.</w:t>
      </w:r>
    </w:p>
    <w:p w14:paraId="181CF39E" w14:textId="21F95815" w:rsidR="00CC3B26" w:rsidRPr="007F43D3" w:rsidRDefault="54F50F7C" w:rsidP="2D5A1D6A">
      <w:pPr>
        <w:spacing w:before="240" w:after="240" w:line="360" w:lineRule="auto"/>
        <w:jc w:val="both"/>
        <w:rPr>
          <w:rFonts w:eastAsia="Times New Roman"/>
          <w:noProof/>
          <w:lang w:val="es-DO"/>
        </w:rPr>
      </w:pPr>
      <w:r w:rsidRPr="2D5A1D6A">
        <w:rPr>
          <w:rFonts w:eastAsia="Times New Roman"/>
          <w:noProof/>
          <w:lang w:val="es-DO"/>
        </w:rPr>
        <w:t xml:space="preserve">Se llevó a cabo una jornada de orientación y asistencia dirigida a estudiantes universitarios para apoyarles en el proceso de acceso a </w:t>
      </w:r>
      <w:r w:rsidRPr="2D5A1D6A">
        <w:rPr>
          <w:rFonts w:eastAsia="Times New Roman"/>
          <w:b/>
          <w:bCs/>
          <w:noProof/>
          <w:lang w:val="es-DO"/>
        </w:rPr>
        <w:t>Tarjeta Joven</w:t>
      </w:r>
      <w:r w:rsidRPr="2D5A1D6A">
        <w:rPr>
          <w:rFonts w:eastAsia="Times New Roman"/>
          <w:noProof/>
          <w:lang w:val="es-DO"/>
        </w:rPr>
        <w:t>. Se acompañó a las y los jóvenes en la correcta completación del formulario de aplicación en Bonao, y San José de Ocoa.</w:t>
      </w:r>
    </w:p>
    <w:p w14:paraId="476A235D" w14:textId="358E3B12" w:rsidR="00CC3B26" w:rsidRPr="007F43D3" w:rsidRDefault="54F50F7C" w:rsidP="2D5A1D6A">
      <w:pPr>
        <w:spacing w:before="240" w:after="240" w:line="360" w:lineRule="auto"/>
        <w:jc w:val="both"/>
        <w:rPr>
          <w:lang w:val="es-DO"/>
        </w:rPr>
      </w:pPr>
      <w:r w:rsidRPr="2D5A1D6A">
        <w:rPr>
          <w:rFonts w:eastAsia="Times New Roman"/>
          <w:noProof/>
          <w:lang w:val="es-DO"/>
        </w:rPr>
        <w:t xml:space="preserve">Tambien fortaleció sus vínculos institucionales mediante una amplia </w:t>
      </w:r>
      <w:r w:rsidRPr="2D5A1D6A">
        <w:rPr>
          <w:rFonts w:eastAsia="Times New Roman"/>
          <w:b/>
          <w:bCs/>
          <w:noProof/>
          <w:lang w:val="es-DO"/>
        </w:rPr>
        <w:t>coordinación con gobernaciones provinciales, ayuntamientos y diversas entidades locales</w:t>
      </w:r>
      <w:r w:rsidRPr="2D5A1D6A">
        <w:rPr>
          <w:rFonts w:eastAsia="Times New Roman"/>
          <w:noProof/>
          <w:lang w:val="es-DO"/>
        </w:rPr>
        <w:t>, lo que permitió articular esfuerzos, facilitar la ejecución de programas y garantizar una mayor presencia del Ministerio en los territorios. Estas alianzas contribuyeron a optimizar recursos, ampliar el alcance comunitario y asegurar que las iniciativas destinadas a las juventudes respondieran de manera más efectiva a las realidades y necesidades de cada localidad.</w:t>
      </w:r>
    </w:p>
    <w:p w14:paraId="560446CB" w14:textId="2F81649A" w:rsidR="00CC3B26" w:rsidRPr="007F43D3" w:rsidRDefault="54F50F7C" w:rsidP="2D5A1D6A">
      <w:pPr>
        <w:spacing w:before="240" w:after="240" w:line="360" w:lineRule="auto"/>
        <w:jc w:val="both"/>
        <w:rPr>
          <w:lang w:val="es-DO"/>
        </w:rPr>
      </w:pPr>
      <w:r w:rsidRPr="2D5A1D6A">
        <w:rPr>
          <w:rFonts w:eastAsia="Times New Roman"/>
          <w:noProof/>
          <w:lang w:val="es-DO"/>
        </w:rPr>
        <w:t xml:space="preserve">La </w:t>
      </w:r>
      <w:r w:rsidRPr="2D5A1D6A">
        <w:rPr>
          <w:rFonts w:eastAsia="Times New Roman"/>
          <w:b/>
          <w:bCs/>
          <w:noProof/>
          <w:lang w:val="es-DO"/>
        </w:rPr>
        <w:t>evaluación y desarrollo de las sesiones de discusión y valoración territorial</w:t>
      </w:r>
      <w:r w:rsidRPr="2D5A1D6A">
        <w:rPr>
          <w:rFonts w:eastAsia="Times New Roman"/>
          <w:noProof/>
          <w:lang w:val="es-DO"/>
        </w:rPr>
        <w:t xml:space="preserve"> para el </w:t>
      </w:r>
      <w:r w:rsidRPr="2D5A1D6A">
        <w:rPr>
          <w:rFonts w:eastAsia="Times New Roman"/>
          <w:b/>
          <w:bCs/>
          <w:noProof/>
          <w:lang w:val="es-DO"/>
        </w:rPr>
        <w:t>Premio Nacional de la Juventud 2026</w:t>
      </w:r>
      <w:r w:rsidRPr="2D5A1D6A">
        <w:rPr>
          <w:rFonts w:eastAsia="Times New Roman"/>
          <w:noProof/>
          <w:lang w:val="es-DO"/>
        </w:rPr>
        <w:t>, acompañando a los equipos locales en la revisión de expedientes, la aplicación de los criterios de evaluación y la garantía de transparencia en cada fase del proceso. Este acompañamiento permitió fortalecer la participación de las comunidades, asegurar la representatividad de las postulaciones y consolidar un ejercicio de selección más justo, inclusivo y alineado con el espíritu del premio, que reconoce el liderazgo y las contribuciones de jóvenes destacados en todo el país.</w:t>
      </w:r>
    </w:p>
    <w:p w14:paraId="3569854F" w14:textId="51F98E07" w:rsidR="0058412B" w:rsidRDefault="0058412B">
      <w:pPr>
        <w:rPr>
          <w:rFonts w:eastAsia="Times New Roman"/>
          <w:noProof/>
          <w:lang w:val="es-DO"/>
        </w:rPr>
      </w:pPr>
      <w:r>
        <w:rPr>
          <w:rFonts w:eastAsia="Times New Roman"/>
          <w:noProof/>
          <w:lang w:val="es-DO"/>
        </w:rPr>
        <w:br w:type="page"/>
      </w:r>
    </w:p>
    <w:p w14:paraId="7F1E6A1A" w14:textId="3B318DBA" w:rsidR="00CC3B26" w:rsidRPr="0067690C" w:rsidRDefault="00CC7007" w:rsidP="2D5A1D6A">
      <w:pPr>
        <w:pStyle w:val="Ttulo1"/>
        <w:rPr>
          <w:rFonts w:eastAsia="Times New Roman" w:cs="Times New Roman"/>
          <w:szCs w:val="28"/>
          <w:lang w:val="es-DO"/>
        </w:rPr>
      </w:pPr>
      <w:bookmarkStart w:id="14" w:name="_Toc217058336"/>
      <w:r w:rsidRPr="2D5A1D6A">
        <w:rPr>
          <w:rFonts w:eastAsia="Times New Roman" w:cs="Times New Roman"/>
          <w:bCs/>
          <w:szCs w:val="28"/>
          <w:lang w:val="es-DO"/>
        </w:rPr>
        <w:lastRenderedPageBreak/>
        <w:t xml:space="preserve">Resultados </w:t>
      </w:r>
      <w:r>
        <w:rPr>
          <w:rFonts w:eastAsia="Times New Roman" w:cs="Times New Roman"/>
          <w:bCs/>
          <w:szCs w:val="28"/>
          <w:lang w:val="es-DO"/>
        </w:rPr>
        <w:t>d</w:t>
      </w:r>
      <w:r w:rsidRPr="2D5A1D6A">
        <w:rPr>
          <w:rFonts w:eastAsia="Times New Roman" w:cs="Times New Roman"/>
          <w:bCs/>
          <w:szCs w:val="28"/>
          <w:lang w:val="es-DO"/>
        </w:rPr>
        <w:t xml:space="preserve">e </w:t>
      </w:r>
      <w:r>
        <w:rPr>
          <w:rFonts w:eastAsia="Times New Roman" w:cs="Times New Roman"/>
          <w:bCs/>
          <w:szCs w:val="28"/>
          <w:lang w:val="es-DO"/>
        </w:rPr>
        <w:t>l</w:t>
      </w:r>
      <w:r w:rsidRPr="2D5A1D6A">
        <w:rPr>
          <w:rFonts w:eastAsia="Times New Roman" w:cs="Times New Roman"/>
          <w:bCs/>
          <w:szCs w:val="28"/>
          <w:lang w:val="es-DO"/>
        </w:rPr>
        <w:t xml:space="preserve">as Áreas Transversales </w:t>
      </w:r>
      <w:r>
        <w:rPr>
          <w:rFonts w:eastAsia="Times New Roman" w:cs="Times New Roman"/>
          <w:bCs/>
          <w:szCs w:val="28"/>
          <w:lang w:val="es-DO"/>
        </w:rPr>
        <w:t>y</w:t>
      </w:r>
      <w:r w:rsidRPr="2D5A1D6A">
        <w:rPr>
          <w:rFonts w:eastAsia="Times New Roman" w:cs="Times New Roman"/>
          <w:bCs/>
          <w:szCs w:val="28"/>
          <w:lang w:val="es-DO"/>
        </w:rPr>
        <w:t xml:space="preserve"> </w:t>
      </w:r>
      <w:r>
        <w:rPr>
          <w:rFonts w:eastAsia="Times New Roman" w:cs="Times New Roman"/>
          <w:bCs/>
          <w:szCs w:val="28"/>
          <w:lang w:val="es-DO"/>
        </w:rPr>
        <w:t>d</w:t>
      </w:r>
      <w:r w:rsidRPr="2D5A1D6A">
        <w:rPr>
          <w:rFonts w:eastAsia="Times New Roman" w:cs="Times New Roman"/>
          <w:bCs/>
          <w:szCs w:val="28"/>
          <w:lang w:val="es-DO"/>
        </w:rPr>
        <w:t>e Apoyo</w:t>
      </w:r>
      <w:bookmarkEnd w:id="14"/>
    </w:p>
    <w:p w14:paraId="4A1DB0E9" w14:textId="60F4D0D1" w:rsidR="00CC3B26" w:rsidRPr="007F43D3" w:rsidRDefault="00CC7007" w:rsidP="715EB30B">
      <w:pPr>
        <w:spacing w:line="360" w:lineRule="auto"/>
        <w:jc w:val="both"/>
        <w:rPr>
          <w:rFonts w:eastAsia="Times New Roman"/>
          <w:color w:val="767171" w:themeColor="background2" w:themeShade="80"/>
          <w:sz w:val="18"/>
          <w:szCs w:val="18"/>
        </w:rPr>
      </w:pPr>
      <w:r w:rsidRPr="0082260F">
        <w:rPr>
          <w:rFonts w:eastAsia="Calibri"/>
          <w:noProof/>
          <w:color w:val="4C4747"/>
          <w:sz w:val="18"/>
          <w:lang w:val="es-DO" w:eastAsia="es-DO"/>
        </w:rPr>
        <mc:AlternateContent>
          <mc:Choice Requires="wps">
            <w:drawing>
              <wp:anchor distT="0" distB="0" distL="114300" distR="114300" simplePos="0" relativeHeight="251668500" behindDoc="0" locked="0" layoutInCell="1" allowOverlap="1" wp14:anchorId="2AFBC283" wp14:editId="2C1F58CA">
                <wp:simplePos x="0" y="0"/>
                <wp:positionH relativeFrom="margin">
                  <wp:posOffset>2198159</wp:posOffset>
                </wp:positionH>
                <wp:positionV relativeFrom="paragraph">
                  <wp:posOffset>120015</wp:posOffset>
                </wp:positionV>
                <wp:extent cx="463550" cy="0"/>
                <wp:effectExtent l="0" t="19050" r="50800" b="38100"/>
                <wp:wrapNone/>
                <wp:docPr id="1192678933"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57150"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A011AE" id="Straight Connector 14" o:spid="_x0000_s1026" style="position:absolute;z-index:2516685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3.1pt,9.45pt" to="209.6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" strokecolor="#ee2a24" strokeweight="4.5pt">
                <v:stroke joinstyle="miter"/>
                <w10:wrap anchorx="margin"/>
              </v:line>
            </w:pict>
          </mc:Fallback>
        </mc:AlternateContent>
      </w:r>
    </w:p>
    <w:p w14:paraId="23AEF993" w14:textId="499E0FA7" w:rsidR="00CC3B26" w:rsidRPr="00AC5421" w:rsidRDefault="7A91DB46" w:rsidP="00CC7007">
      <w:pPr>
        <w:spacing w:line="360" w:lineRule="auto"/>
        <w:jc w:val="center"/>
        <w:rPr>
          <w:rFonts w:eastAsia="Times New Roman"/>
          <w:color w:val="767171" w:themeColor="background2" w:themeShade="80"/>
          <w:lang w:val="es-DO"/>
        </w:rPr>
      </w:pPr>
      <w:r w:rsidRPr="4F3CD996">
        <w:rPr>
          <w:rFonts w:eastAsia="Times New Roman"/>
          <w:color w:val="767171" w:themeColor="background2" w:themeShade="80"/>
          <w:lang w:val="es-US"/>
        </w:rPr>
        <w:t xml:space="preserve">Memoria </w:t>
      </w:r>
      <w:r w:rsidR="07406CFE" w:rsidRPr="4F3CD996">
        <w:rPr>
          <w:rFonts w:eastAsia="Times New Roman"/>
          <w:color w:val="767171" w:themeColor="background2" w:themeShade="80"/>
          <w:lang w:val="es-US"/>
        </w:rPr>
        <w:t>Institucional</w:t>
      </w:r>
      <w:r w:rsidRPr="4F3CD996">
        <w:rPr>
          <w:rFonts w:eastAsia="Times New Roman"/>
          <w:color w:val="767171" w:themeColor="background2" w:themeShade="80"/>
          <w:lang w:val="es-US"/>
        </w:rPr>
        <w:t xml:space="preserve"> 2025</w:t>
      </w:r>
    </w:p>
    <w:p w14:paraId="644A106C" w14:textId="573E4927" w:rsidR="00CC3B26" w:rsidRPr="00AC5421" w:rsidRDefault="37C5207E" w:rsidP="2D5A1D6A">
      <w:pPr>
        <w:spacing w:line="360" w:lineRule="auto"/>
        <w:jc w:val="both"/>
        <w:rPr>
          <w:rFonts w:eastAsia="Times New Roman"/>
          <w:color w:val="767171" w:themeColor="background2" w:themeShade="80"/>
          <w:lang w:val="es-DO"/>
        </w:rPr>
      </w:pPr>
      <w:r w:rsidRPr="2D5A1D6A">
        <w:rPr>
          <w:rFonts w:eastAsia="Times New Roman"/>
          <w:b/>
          <w:bCs/>
          <w:color w:val="767171" w:themeColor="background2" w:themeShade="80"/>
          <w:lang w:val="es-419"/>
        </w:rPr>
        <w:t>Desempeño Administrativo y Financiero</w:t>
      </w:r>
      <w:r w:rsidRPr="2D5A1D6A">
        <w:rPr>
          <w:rFonts w:eastAsia="Times New Roman"/>
          <w:color w:val="767171" w:themeColor="background2" w:themeShade="80"/>
          <w:lang w:val="es-419"/>
        </w:rPr>
        <w:t xml:space="preserve"> </w:t>
      </w:r>
    </w:p>
    <w:p w14:paraId="57131E18" w14:textId="149596AF" w:rsidR="00CC3B26" w:rsidRPr="00AC5421" w:rsidRDefault="37C5207E" w:rsidP="2D5A1D6A">
      <w:pPr>
        <w:keepNext/>
        <w:keepLines/>
        <w:spacing w:line="360" w:lineRule="auto"/>
        <w:jc w:val="both"/>
        <w:rPr>
          <w:rFonts w:eastAsia="Times New Roman"/>
          <w:color w:val="767171" w:themeColor="background2" w:themeShade="80"/>
          <w:lang w:val="es-DO"/>
        </w:rPr>
      </w:pPr>
      <w:r w:rsidRPr="2D5A1D6A">
        <w:rPr>
          <w:rFonts w:eastAsia="Times New Roman"/>
          <w:color w:val="767171" w:themeColor="background2" w:themeShade="80"/>
          <w:lang w:val="es-419"/>
        </w:rPr>
        <w:t xml:space="preserve">Durante el período comprendido entre </w:t>
      </w:r>
      <w:r w:rsidRPr="2D5A1D6A">
        <w:rPr>
          <w:rFonts w:eastAsia="Times New Roman"/>
          <w:b/>
          <w:bCs/>
          <w:color w:val="767171" w:themeColor="background2" w:themeShade="80"/>
          <w:lang w:val="es-419"/>
        </w:rPr>
        <w:t>enero y diciembre de 2025</w:t>
      </w:r>
      <w:r w:rsidRPr="2D5A1D6A">
        <w:rPr>
          <w:rFonts w:eastAsia="Times New Roman"/>
          <w:color w:val="767171" w:themeColor="background2" w:themeShade="80"/>
          <w:lang w:val="es-419"/>
        </w:rPr>
        <w:t xml:space="preserve">, el Ministerio de la Juventud contó con una </w:t>
      </w:r>
      <w:r w:rsidRPr="2D5A1D6A">
        <w:rPr>
          <w:rFonts w:eastAsia="Times New Roman"/>
          <w:b/>
          <w:bCs/>
          <w:color w:val="767171" w:themeColor="background2" w:themeShade="80"/>
          <w:lang w:val="es-419"/>
        </w:rPr>
        <w:t>asignación presupuestaria aprobada de RD$762,941,923.15</w:t>
      </w:r>
      <w:r w:rsidRPr="2D5A1D6A">
        <w:rPr>
          <w:rFonts w:eastAsia="Times New Roman"/>
          <w:color w:val="767171" w:themeColor="background2" w:themeShade="80"/>
          <w:lang w:val="es-419"/>
        </w:rPr>
        <w:t xml:space="preserve">, destinada principalmente a la ejecución del programa </w:t>
      </w:r>
      <w:r w:rsidRPr="2D5A1D6A">
        <w:rPr>
          <w:rFonts w:eastAsia="Times New Roman"/>
          <w:b/>
          <w:bCs/>
          <w:color w:val="767171" w:themeColor="background2" w:themeShade="80"/>
          <w:lang w:val="es-419"/>
        </w:rPr>
        <w:t>Desarrollo Integral de la Juventud</w:t>
      </w:r>
      <w:r w:rsidRPr="2D5A1D6A">
        <w:rPr>
          <w:rFonts w:eastAsia="Times New Roman"/>
          <w:color w:val="767171" w:themeColor="background2" w:themeShade="80"/>
          <w:lang w:val="es-419"/>
        </w:rPr>
        <w:t xml:space="preserve"> y a la </w:t>
      </w:r>
      <w:r w:rsidRPr="2D5A1D6A">
        <w:rPr>
          <w:rFonts w:eastAsia="Times New Roman"/>
          <w:b/>
          <w:bCs/>
          <w:color w:val="767171" w:themeColor="background2" w:themeShade="80"/>
          <w:lang w:val="es-419"/>
        </w:rPr>
        <w:t>Administración de Contribuciones Especiales</w:t>
      </w:r>
      <w:r w:rsidRPr="2D5A1D6A">
        <w:rPr>
          <w:rFonts w:eastAsia="Times New Roman"/>
          <w:color w:val="767171" w:themeColor="background2" w:themeShade="80"/>
          <w:lang w:val="es-419"/>
        </w:rPr>
        <w:t xml:space="preserve">. Al cierre del ejercicio fiscal, la institución alcanzó una </w:t>
      </w:r>
      <w:r w:rsidRPr="2D5A1D6A">
        <w:rPr>
          <w:rFonts w:eastAsia="Times New Roman"/>
          <w:b/>
          <w:bCs/>
          <w:color w:val="767171" w:themeColor="background2" w:themeShade="80"/>
          <w:lang w:val="es-419"/>
        </w:rPr>
        <w:t>ejecución presupuestaria total de RD$613,208,862.01</w:t>
      </w:r>
      <w:r w:rsidRPr="2D5A1D6A">
        <w:rPr>
          <w:rFonts w:eastAsia="Times New Roman"/>
          <w:color w:val="767171" w:themeColor="background2" w:themeShade="80"/>
          <w:lang w:val="es-419"/>
        </w:rPr>
        <w:t xml:space="preserve">, lo que representa un </w:t>
      </w:r>
      <w:r w:rsidRPr="2D5A1D6A">
        <w:rPr>
          <w:rFonts w:eastAsia="Times New Roman"/>
          <w:b/>
          <w:bCs/>
          <w:color w:val="767171" w:themeColor="background2" w:themeShade="80"/>
          <w:lang w:val="es-419"/>
        </w:rPr>
        <w:t>índice de ejecución global del 80.4 %</w:t>
      </w:r>
      <w:r w:rsidRPr="2D5A1D6A">
        <w:rPr>
          <w:rFonts w:eastAsia="Times New Roman"/>
          <w:color w:val="767171" w:themeColor="background2" w:themeShade="80"/>
          <w:lang w:val="es-419"/>
        </w:rPr>
        <w:t xml:space="preserve">. </w:t>
      </w:r>
    </w:p>
    <w:p w14:paraId="30ABE03F" w14:textId="513ECB8A" w:rsidR="00CC3B26" w:rsidRPr="00AC5421" w:rsidRDefault="37C5207E" w:rsidP="2D5A1D6A">
      <w:pPr>
        <w:keepNext/>
        <w:keepLines/>
        <w:spacing w:line="360" w:lineRule="auto"/>
        <w:jc w:val="both"/>
        <w:rPr>
          <w:rFonts w:eastAsia="Times New Roman"/>
          <w:color w:val="767171" w:themeColor="background2" w:themeShade="80"/>
          <w:lang w:val="es-DO"/>
        </w:rPr>
      </w:pPr>
      <w:r w:rsidRPr="2D5A1D6A">
        <w:rPr>
          <w:rFonts w:eastAsia="Times New Roman"/>
          <w:color w:val="767171" w:themeColor="background2" w:themeShade="80"/>
          <w:lang w:val="es-419"/>
        </w:rPr>
        <w:t xml:space="preserve">El programa Desarrollo Integral de la Juventud concentró el </w:t>
      </w:r>
      <w:r w:rsidRPr="2D5A1D6A">
        <w:rPr>
          <w:rFonts w:eastAsia="Times New Roman"/>
          <w:b/>
          <w:bCs/>
          <w:color w:val="767171" w:themeColor="background2" w:themeShade="80"/>
          <w:lang w:val="es-419"/>
        </w:rPr>
        <w:t>99.0 % de la ejecución</w:t>
      </w:r>
      <w:r w:rsidRPr="2D5A1D6A">
        <w:rPr>
          <w:rFonts w:eastAsia="Times New Roman"/>
          <w:color w:val="767171" w:themeColor="background2" w:themeShade="80"/>
          <w:lang w:val="es-419"/>
        </w:rPr>
        <w:t xml:space="preserve">, con una ejecución de RD$607,013,028.75 y la generación de cinco productos programáticos, mientras que la Administración de Contribuciones Especiales registró una ejecución del </w:t>
      </w:r>
      <w:r w:rsidRPr="2D5A1D6A">
        <w:rPr>
          <w:rFonts w:eastAsia="Times New Roman"/>
          <w:b/>
          <w:bCs/>
          <w:color w:val="767171" w:themeColor="background2" w:themeShade="80"/>
          <w:lang w:val="es-419"/>
        </w:rPr>
        <w:t>81.7 %</w:t>
      </w:r>
      <w:r w:rsidRPr="2D5A1D6A">
        <w:rPr>
          <w:rFonts w:eastAsia="Times New Roman"/>
          <w:color w:val="767171" w:themeColor="background2" w:themeShade="80"/>
          <w:lang w:val="es-419"/>
        </w:rPr>
        <w:t>, equivalente a RD$6,195,833.26. Estos resultados evidencian una gestión financiera orientada al cumplimiento de los objetivos misionales y al fortalecimiento del impacto de las políticas públicas de juventud a nivel nacional.</w:t>
      </w:r>
    </w:p>
    <w:p w14:paraId="62D8C1B1" w14:textId="77777777" w:rsidR="00CC7007" w:rsidRDefault="00CC7007" w:rsidP="0067690C">
      <w:pPr>
        <w:pStyle w:val="Descripcin"/>
        <w:keepNext/>
        <w:rPr>
          <w:sz w:val="22"/>
          <w:szCs w:val="22"/>
          <w:lang w:val="es-DO"/>
        </w:rPr>
      </w:pPr>
    </w:p>
    <w:p w14:paraId="6535CADE" w14:textId="6EFD809F" w:rsidR="0067690C" w:rsidRPr="0067690C" w:rsidRDefault="0067690C" w:rsidP="0067690C">
      <w:pPr>
        <w:pStyle w:val="Descripcin"/>
        <w:keepNext/>
        <w:rPr>
          <w:sz w:val="22"/>
          <w:szCs w:val="22"/>
          <w:lang w:val="es-DO"/>
        </w:rPr>
      </w:pPr>
      <w:r w:rsidRPr="0067690C">
        <w:rPr>
          <w:sz w:val="22"/>
          <w:szCs w:val="22"/>
          <w:lang w:val="es-DO"/>
        </w:rPr>
        <w:t xml:space="preserve">Tabla </w:t>
      </w:r>
      <w:r w:rsidRPr="0067690C">
        <w:rPr>
          <w:sz w:val="22"/>
          <w:szCs w:val="22"/>
        </w:rPr>
        <w:fldChar w:fldCharType="begin"/>
      </w:r>
      <w:r w:rsidRPr="0067690C">
        <w:rPr>
          <w:sz w:val="22"/>
          <w:szCs w:val="22"/>
          <w:lang w:val="es-DO"/>
        </w:rPr>
        <w:instrText xml:space="preserve"> SEQ Tabla \* ARABIC </w:instrText>
      </w:r>
      <w:r w:rsidRPr="0067690C">
        <w:rPr>
          <w:sz w:val="22"/>
          <w:szCs w:val="22"/>
        </w:rPr>
        <w:fldChar w:fldCharType="separate"/>
      </w:r>
      <w:r w:rsidR="00C23F7B">
        <w:rPr>
          <w:noProof/>
          <w:sz w:val="22"/>
          <w:szCs w:val="22"/>
          <w:lang w:val="es-DO"/>
        </w:rPr>
        <w:t>3</w:t>
      </w:r>
      <w:r w:rsidRPr="0067690C">
        <w:rPr>
          <w:sz w:val="22"/>
          <w:szCs w:val="22"/>
        </w:rPr>
        <w:fldChar w:fldCharType="end"/>
      </w:r>
      <w:r w:rsidR="00CC7007" w:rsidRPr="00CC7007">
        <w:rPr>
          <w:sz w:val="22"/>
          <w:szCs w:val="22"/>
          <w:lang w:val="es-DO"/>
        </w:rPr>
        <w:t xml:space="preserve"> </w:t>
      </w:r>
      <w:r w:rsidRPr="0067690C">
        <w:rPr>
          <w:sz w:val="22"/>
          <w:szCs w:val="22"/>
          <w:lang w:val="es-DO"/>
        </w:rPr>
        <w:t>Ejecución presupuestaria del Ministerio de la Juventud enero-diciembre 2025</w:t>
      </w:r>
    </w:p>
    <w:tbl>
      <w:tblPr>
        <w:tblStyle w:val="Tablaconcuadrcula"/>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1403"/>
        <w:gridCol w:w="1099"/>
        <w:gridCol w:w="1594"/>
        <w:gridCol w:w="1017"/>
        <w:gridCol w:w="1237"/>
        <w:gridCol w:w="1540"/>
      </w:tblGrid>
      <w:tr w:rsidR="2D5A1D6A" w:rsidRPr="0067690C" w14:paraId="456C6B1E" w14:textId="77777777" w:rsidTr="00CC7007">
        <w:trPr>
          <w:trHeight w:val="285"/>
        </w:trPr>
        <w:tc>
          <w:tcPr>
            <w:tcW w:w="140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193B6C"/>
            <w:tcMar>
              <w:left w:w="90" w:type="dxa"/>
              <w:right w:w="90" w:type="dxa"/>
            </w:tcMar>
          </w:tcPr>
          <w:p w14:paraId="1CE5E867" w14:textId="17653EF2" w:rsidR="2D5A1D6A" w:rsidRPr="00CC7007" w:rsidRDefault="2D5A1D6A" w:rsidP="00CC7007">
            <w:pPr>
              <w:rPr>
                <w:rFonts w:eastAsia="Times New Roman"/>
                <w:color w:val="FFFFFF" w:themeColor="background1"/>
                <w:sz w:val="20"/>
                <w:szCs w:val="20"/>
              </w:rPr>
            </w:pPr>
            <w:r w:rsidRPr="00CC7007">
              <w:rPr>
                <w:rFonts w:eastAsia="Times New Roman"/>
                <w:b/>
                <w:bCs/>
                <w:color w:val="FFFFFF" w:themeColor="background1"/>
                <w:sz w:val="20"/>
                <w:szCs w:val="20"/>
                <w:lang w:val="es-419"/>
              </w:rPr>
              <w:t>Ejecución</w:t>
            </w:r>
          </w:p>
          <w:p w14:paraId="61093D69" w14:textId="0DACEF41" w:rsidR="2D5A1D6A" w:rsidRPr="00CC7007" w:rsidRDefault="2D5A1D6A" w:rsidP="00CC7007">
            <w:pPr>
              <w:rPr>
                <w:rFonts w:eastAsia="Times New Roman"/>
                <w:color w:val="FFFFFF" w:themeColor="background1"/>
                <w:sz w:val="20"/>
                <w:szCs w:val="20"/>
              </w:rPr>
            </w:pPr>
            <w:r w:rsidRPr="00CC7007">
              <w:rPr>
                <w:rFonts w:eastAsia="Times New Roman"/>
                <w:b/>
                <w:bCs/>
                <w:color w:val="FFFFFF" w:themeColor="background1"/>
                <w:sz w:val="20"/>
                <w:szCs w:val="20"/>
                <w:lang w:val="es-419"/>
              </w:rPr>
              <w:t>Presupuestaria</w:t>
            </w:r>
          </w:p>
        </w:tc>
        <w:tc>
          <w:tcPr>
            <w:tcW w:w="109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193B6C"/>
            <w:tcMar>
              <w:left w:w="90" w:type="dxa"/>
              <w:right w:w="90" w:type="dxa"/>
            </w:tcMar>
          </w:tcPr>
          <w:p w14:paraId="27F74091" w14:textId="38E9DC04" w:rsidR="2D5A1D6A" w:rsidRPr="00CC7007" w:rsidRDefault="2D5A1D6A" w:rsidP="00CC7007">
            <w:pPr>
              <w:rPr>
                <w:rFonts w:eastAsia="Times New Roman"/>
                <w:color w:val="FFFFFF" w:themeColor="background1"/>
                <w:sz w:val="20"/>
                <w:szCs w:val="20"/>
              </w:rPr>
            </w:pPr>
            <w:r w:rsidRPr="00CC7007">
              <w:rPr>
                <w:rFonts w:eastAsia="Times New Roman"/>
                <w:b/>
                <w:bCs/>
                <w:color w:val="FFFFFF" w:themeColor="background1"/>
                <w:sz w:val="20"/>
                <w:szCs w:val="20"/>
                <w:lang w:val="es-419"/>
              </w:rPr>
              <w:t>Presupuesto Inicial</w:t>
            </w:r>
          </w:p>
        </w:tc>
        <w:tc>
          <w:tcPr>
            <w:tcW w:w="159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193B6C"/>
            <w:tcMar>
              <w:left w:w="90" w:type="dxa"/>
              <w:right w:w="90" w:type="dxa"/>
            </w:tcMar>
          </w:tcPr>
          <w:p w14:paraId="22B371C1" w14:textId="417DB384" w:rsidR="2D5A1D6A" w:rsidRPr="00CC7007" w:rsidRDefault="2D5A1D6A" w:rsidP="00CC7007">
            <w:pPr>
              <w:rPr>
                <w:rFonts w:eastAsia="Times New Roman"/>
                <w:color w:val="FFFFFF" w:themeColor="background1"/>
                <w:sz w:val="20"/>
                <w:szCs w:val="20"/>
              </w:rPr>
            </w:pPr>
            <w:r w:rsidRPr="00CC7007">
              <w:rPr>
                <w:rFonts w:eastAsia="Times New Roman"/>
                <w:b/>
                <w:bCs/>
                <w:color w:val="FFFFFF" w:themeColor="background1"/>
                <w:sz w:val="20"/>
                <w:szCs w:val="20"/>
                <w:lang w:val="es-419"/>
              </w:rPr>
              <w:t>Modificación</w:t>
            </w:r>
          </w:p>
        </w:tc>
        <w:tc>
          <w:tcPr>
            <w:tcW w:w="101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193B6C"/>
            <w:tcMar>
              <w:left w:w="90" w:type="dxa"/>
              <w:right w:w="90" w:type="dxa"/>
            </w:tcMar>
          </w:tcPr>
          <w:p w14:paraId="290CF9E6" w14:textId="0A093BE4" w:rsidR="2D5A1D6A" w:rsidRPr="00CC7007" w:rsidRDefault="2D5A1D6A" w:rsidP="00CC7007">
            <w:pPr>
              <w:rPr>
                <w:rFonts w:eastAsia="Times New Roman"/>
                <w:color w:val="FFFFFF" w:themeColor="background1"/>
                <w:sz w:val="20"/>
                <w:szCs w:val="20"/>
              </w:rPr>
            </w:pPr>
            <w:r w:rsidRPr="00CC7007">
              <w:rPr>
                <w:rFonts w:eastAsia="Times New Roman"/>
                <w:b/>
                <w:bCs/>
                <w:color w:val="FFFFFF" w:themeColor="background1"/>
                <w:sz w:val="20"/>
                <w:szCs w:val="20"/>
                <w:lang w:val="es-419"/>
              </w:rPr>
              <w:t>Vigente</w:t>
            </w:r>
          </w:p>
        </w:tc>
        <w:tc>
          <w:tcPr>
            <w:tcW w:w="123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193B6C"/>
            <w:tcMar>
              <w:left w:w="90" w:type="dxa"/>
              <w:right w:w="90" w:type="dxa"/>
            </w:tcMar>
          </w:tcPr>
          <w:p w14:paraId="6E0E6FF8" w14:textId="4C9B4C93" w:rsidR="2D5A1D6A" w:rsidRPr="00CC7007" w:rsidRDefault="2D5A1D6A" w:rsidP="00CC7007">
            <w:pPr>
              <w:rPr>
                <w:rFonts w:eastAsia="Times New Roman"/>
                <w:color w:val="FFFFFF" w:themeColor="background1"/>
                <w:sz w:val="20"/>
                <w:szCs w:val="20"/>
              </w:rPr>
            </w:pPr>
            <w:r w:rsidRPr="00CC7007">
              <w:rPr>
                <w:rFonts w:eastAsia="Times New Roman"/>
                <w:b/>
                <w:bCs/>
                <w:color w:val="FFFFFF" w:themeColor="background1"/>
                <w:sz w:val="20"/>
                <w:szCs w:val="20"/>
                <w:lang w:val="es-419"/>
              </w:rPr>
              <w:t>Ejecutado</w:t>
            </w:r>
          </w:p>
        </w:tc>
        <w:tc>
          <w:tcPr>
            <w:tcW w:w="154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193B6C"/>
            <w:tcMar>
              <w:left w:w="90" w:type="dxa"/>
              <w:right w:w="90" w:type="dxa"/>
            </w:tcMar>
          </w:tcPr>
          <w:p w14:paraId="0396F62C" w14:textId="7F4243CC" w:rsidR="2D5A1D6A" w:rsidRPr="00CC7007" w:rsidRDefault="2D5A1D6A" w:rsidP="00CC7007">
            <w:pPr>
              <w:rPr>
                <w:rFonts w:eastAsia="Times New Roman"/>
                <w:color w:val="FFFFFF" w:themeColor="background1"/>
                <w:sz w:val="20"/>
                <w:szCs w:val="20"/>
              </w:rPr>
            </w:pPr>
            <w:r w:rsidRPr="00CC7007">
              <w:rPr>
                <w:rFonts w:eastAsia="Times New Roman"/>
                <w:b/>
                <w:bCs/>
                <w:color w:val="FFFFFF" w:themeColor="background1"/>
                <w:sz w:val="20"/>
                <w:szCs w:val="20"/>
                <w:lang w:val="es-419"/>
              </w:rPr>
              <w:t>Disponible</w:t>
            </w:r>
          </w:p>
        </w:tc>
      </w:tr>
      <w:tr w:rsidR="2D5A1D6A" w:rsidRPr="0067690C" w14:paraId="4714D335" w14:textId="77777777" w:rsidTr="00CC7007">
        <w:trPr>
          <w:trHeight w:val="285"/>
        </w:trPr>
        <w:tc>
          <w:tcPr>
            <w:tcW w:w="140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90" w:type="dxa"/>
              <w:right w:w="90" w:type="dxa"/>
            </w:tcMar>
          </w:tcPr>
          <w:p w14:paraId="77227BE3" w14:textId="59ABCE7C" w:rsidR="2D5A1D6A" w:rsidRPr="0067690C" w:rsidRDefault="2D5A1D6A" w:rsidP="2D5A1D6A">
            <w:pPr>
              <w:rPr>
                <w:rFonts w:eastAsia="Times New Roman"/>
                <w:color w:val="767171" w:themeColor="background2" w:themeShade="80"/>
                <w:sz w:val="20"/>
                <w:szCs w:val="20"/>
              </w:rPr>
            </w:pPr>
            <w:proofErr w:type="gramStart"/>
            <w:r w:rsidRPr="0067690C">
              <w:rPr>
                <w:rFonts w:eastAsia="Times New Roman"/>
                <w:b/>
                <w:bCs/>
                <w:color w:val="767171" w:themeColor="background2" w:themeShade="80"/>
                <w:sz w:val="20"/>
                <w:szCs w:val="20"/>
                <w:lang w:val="es-419"/>
              </w:rPr>
              <w:t>Total</w:t>
            </w:r>
            <w:proofErr w:type="gramEnd"/>
            <w:r w:rsidRPr="0067690C">
              <w:rPr>
                <w:rFonts w:eastAsia="Times New Roman"/>
                <w:b/>
                <w:bCs/>
                <w:color w:val="767171" w:themeColor="background2" w:themeShade="80"/>
                <w:sz w:val="20"/>
                <w:szCs w:val="20"/>
                <w:lang w:val="es-419"/>
              </w:rPr>
              <w:t xml:space="preserve"> General</w:t>
            </w:r>
          </w:p>
        </w:tc>
        <w:tc>
          <w:tcPr>
            <w:tcW w:w="109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90" w:type="dxa"/>
              <w:right w:w="90" w:type="dxa"/>
            </w:tcMar>
          </w:tcPr>
          <w:p w14:paraId="3BB38324" w14:textId="38040362" w:rsidR="2D5A1D6A" w:rsidRPr="0067690C" w:rsidRDefault="2D5A1D6A" w:rsidP="2D5A1D6A">
            <w:pPr>
              <w:rPr>
                <w:rFonts w:eastAsia="Times New Roman"/>
                <w:color w:val="767171" w:themeColor="background2" w:themeShade="80"/>
                <w:sz w:val="20"/>
                <w:szCs w:val="20"/>
              </w:rPr>
            </w:pPr>
            <w:r w:rsidRPr="0067690C">
              <w:rPr>
                <w:rFonts w:eastAsia="Times New Roman"/>
                <w:color w:val="767171" w:themeColor="background2" w:themeShade="80"/>
                <w:sz w:val="20"/>
                <w:szCs w:val="20"/>
                <w:lang w:val="es-419"/>
              </w:rPr>
              <w:t>RD$ 754,735,375.00</w:t>
            </w:r>
          </w:p>
        </w:tc>
        <w:tc>
          <w:tcPr>
            <w:tcW w:w="159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90" w:type="dxa"/>
              <w:right w:w="90" w:type="dxa"/>
            </w:tcMar>
          </w:tcPr>
          <w:p w14:paraId="20D6A822" w14:textId="77777777" w:rsidR="00CC7007" w:rsidRDefault="2D5A1D6A" w:rsidP="2D5A1D6A">
            <w:pPr>
              <w:rPr>
                <w:rFonts w:eastAsia="Times New Roman"/>
                <w:color w:val="767171" w:themeColor="background2" w:themeShade="80"/>
                <w:sz w:val="20"/>
                <w:szCs w:val="20"/>
                <w:lang w:val="es-419"/>
              </w:rPr>
            </w:pPr>
            <w:r w:rsidRPr="0067690C">
              <w:rPr>
                <w:rFonts w:eastAsia="Times New Roman"/>
                <w:color w:val="767171" w:themeColor="background2" w:themeShade="80"/>
                <w:sz w:val="20"/>
                <w:szCs w:val="20"/>
                <w:lang w:val="es-419"/>
              </w:rPr>
              <w:t>RD$</w:t>
            </w:r>
          </w:p>
          <w:p w14:paraId="70869E51" w14:textId="4509B7A2" w:rsidR="2D5A1D6A" w:rsidRPr="0067690C" w:rsidRDefault="2D5A1D6A" w:rsidP="2D5A1D6A">
            <w:pPr>
              <w:rPr>
                <w:rFonts w:eastAsia="Times New Roman"/>
                <w:color w:val="767171" w:themeColor="background2" w:themeShade="80"/>
                <w:sz w:val="20"/>
                <w:szCs w:val="20"/>
              </w:rPr>
            </w:pPr>
            <w:r w:rsidRPr="0067690C">
              <w:rPr>
                <w:rFonts w:eastAsia="Times New Roman"/>
                <w:color w:val="767171" w:themeColor="background2" w:themeShade="80"/>
                <w:sz w:val="20"/>
                <w:szCs w:val="20"/>
                <w:lang w:val="es-419"/>
              </w:rPr>
              <w:t>8,206,548.15</w:t>
            </w:r>
          </w:p>
        </w:tc>
        <w:tc>
          <w:tcPr>
            <w:tcW w:w="101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90" w:type="dxa"/>
              <w:right w:w="90" w:type="dxa"/>
            </w:tcMar>
          </w:tcPr>
          <w:p w14:paraId="6004DAB8" w14:textId="14E6D57D" w:rsidR="2D5A1D6A" w:rsidRPr="0067690C" w:rsidRDefault="2D5A1D6A" w:rsidP="2D5A1D6A">
            <w:pPr>
              <w:rPr>
                <w:rFonts w:eastAsia="Times New Roman"/>
                <w:color w:val="767171" w:themeColor="background2" w:themeShade="80"/>
                <w:sz w:val="20"/>
                <w:szCs w:val="20"/>
              </w:rPr>
            </w:pPr>
            <w:r w:rsidRPr="0067690C">
              <w:rPr>
                <w:rFonts w:eastAsia="Times New Roman"/>
                <w:color w:val="767171" w:themeColor="background2" w:themeShade="80"/>
                <w:sz w:val="20"/>
                <w:szCs w:val="20"/>
                <w:lang w:val="es-419"/>
              </w:rPr>
              <w:t>RD$ 762.941.923,15</w:t>
            </w:r>
          </w:p>
        </w:tc>
        <w:tc>
          <w:tcPr>
            <w:tcW w:w="123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90" w:type="dxa"/>
              <w:right w:w="90" w:type="dxa"/>
            </w:tcMar>
          </w:tcPr>
          <w:p w14:paraId="550B855D" w14:textId="54B3E862" w:rsidR="2D5A1D6A" w:rsidRPr="0067690C" w:rsidRDefault="2D5A1D6A" w:rsidP="00CC7007">
            <w:pPr>
              <w:rPr>
                <w:rFonts w:eastAsia="Times New Roman"/>
                <w:color w:val="767171" w:themeColor="background2" w:themeShade="80"/>
                <w:sz w:val="20"/>
                <w:szCs w:val="20"/>
              </w:rPr>
            </w:pPr>
            <w:r w:rsidRPr="0067690C">
              <w:rPr>
                <w:rFonts w:eastAsia="Times New Roman"/>
                <w:color w:val="767171" w:themeColor="background2" w:themeShade="80"/>
                <w:sz w:val="20"/>
                <w:szCs w:val="20"/>
                <w:lang w:val="es-419"/>
              </w:rPr>
              <w:t>RD$ 613.208.862,01</w:t>
            </w:r>
          </w:p>
        </w:tc>
        <w:tc>
          <w:tcPr>
            <w:tcW w:w="154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90" w:type="dxa"/>
              <w:right w:w="90" w:type="dxa"/>
            </w:tcMar>
          </w:tcPr>
          <w:p w14:paraId="00F152FF" w14:textId="77777777" w:rsidR="00CC7007" w:rsidRDefault="2D5A1D6A" w:rsidP="2D5A1D6A">
            <w:pPr>
              <w:rPr>
                <w:rFonts w:eastAsia="Times New Roman"/>
                <w:color w:val="767171" w:themeColor="background2" w:themeShade="80"/>
                <w:sz w:val="20"/>
                <w:szCs w:val="20"/>
                <w:lang w:val="es-419"/>
              </w:rPr>
            </w:pPr>
            <w:r w:rsidRPr="0067690C">
              <w:rPr>
                <w:rFonts w:eastAsia="Times New Roman"/>
                <w:color w:val="767171" w:themeColor="background2" w:themeShade="80"/>
                <w:sz w:val="20"/>
                <w:szCs w:val="20"/>
                <w:lang w:val="es-419"/>
              </w:rPr>
              <w:t>RD$</w:t>
            </w:r>
          </w:p>
          <w:p w14:paraId="7FC41390" w14:textId="4E146EF4" w:rsidR="2D5A1D6A" w:rsidRPr="0067690C" w:rsidRDefault="2D5A1D6A" w:rsidP="2D5A1D6A">
            <w:pPr>
              <w:rPr>
                <w:rFonts w:eastAsia="Times New Roman"/>
                <w:color w:val="767171" w:themeColor="background2" w:themeShade="80"/>
                <w:sz w:val="20"/>
                <w:szCs w:val="20"/>
              </w:rPr>
            </w:pPr>
            <w:r w:rsidRPr="0067690C">
              <w:rPr>
                <w:rFonts w:eastAsia="Times New Roman"/>
                <w:color w:val="767171" w:themeColor="background2" w:themeShade="80"/>
                <w:sz w:val="20"/>
                <w:szCs w:val="20"/>
                <w:lang w:val="es-419"/>
              </w:rPr>
              <w:t>149,733,061.14</w:t>
            </w:r>
          </w:p>
        </w:tc>
      </w:tr>
      <w:tr w:rsidR="2D5A1D6A" w:rsidRPr="0067690C" w14:paraId="06963B0A" w14:textId="77777777" w:rsidTr="00CC7007">
        <w:trPr>
          <w:trHeight w:val="285"/>
        </w:trPr>
        <w:tc>
          <w:tcPr>
            <w:tcW w:w="140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90" w:type="dxa"/>
              <w:right w:w="90" w:type="dxa"/>
            </w:tcMar>
          </w:tcPr>
          <w:p w14:paraId="3215EFF6" w14:textId="1318D493" w:rsidR="2D5A1D6A" w:rsidRPr="0067690C" w:rsidRDefault="2D5A1D6A" w:rsidP="2D5A1D6A">
            <w:pPr>
              <w:rPr>
                <w:rFonts w:eastAsia="Times New Roman"/>
                <w:color w:val="767171" w:themeColor="background2" w:themeShade="80"/>
                <w:sz w:val="20"/>
                <w:szCs w:val="20"/>
              </w:rPr>
            </w:pPr>
            <w:r w:rsidRPr="0067690C">
              <w:rPr>
                <w:rFonts w:eastAsia="Times New Roman"/>
                <w:b/>
                <w:bCs/>
                <w:color w:val="767171" w:themeColor="background2" w:themeShade="80"/>
                <w:sz w:val="20"/>
                <w:szCs w:val="20"/>
                <w:lang w:val="es-419"/>
              </w:rPr>
              <w:t>Porcentaje</w:t>
            </w:r>
          </w:p>
        </w:tc>
        <w:tc>
          <w:tcPr>
            <w:tcW w:w="109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90" w:type="dxa"/>
              <w:right w:w="90" w:type="dxa"/>
            </w:tcMar>
          </w:tcPr>
          <w:p w14:paraId="79A7B5D8" w14:textId="5C981D06" w:rsidR="2D5A1D6A" w:rsidRPr="0067690C" w:rsidRDefault="2D5A1D6A" w:rsidP="2D5A1D6A">
            <w:pPr>
              <w:rPr>
                <w:rFonts w:eastAsia="Times New Roman"/>
                <w:color w:val="767171" w:themeColor="background2" w:themeShade="80"/>
                <w:sz w:val="20"/>
                <w:szCs w:val="20"/>
              </w:rPr>
            </w:pPr>
            <w:r w:rsidRPr="0067690C">
              <w:rPr>
                <w:rFonts w:eastAsia="Times New Roman"/>
                <w:color w:val="767171" w:themeColor="background2" w:themeShade="80"/>
                <w:sz w:val="20"/>
                <w:szCs w:val="20"/>
                <w:lang w:val="es-419"/>
              </w:rPr>
              <w:t>100%</w:t>
            </w:r>
          </w:p>
        </w:tc>
        <w:tc>
          <w:tcPr>
            <w:tcW w:w="159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90" w:type="dxa"/>
              <w:right w:w="90" w:type="dxa"/>
            </w:tcMar>
          </w:tcPr>
          <w:p w14:paraId="5B355F6F" w14:textId="33E61ADF" w:rsidR="2D5A1D6A" w:rsidRPr="0067690C" w:rsidRDefault="2D5A1D6A" w:rsidP="2D5A1D6A">
            <w:pPr>
              <w:rPr>
                <w:rFonts w:eastAsia="Times New Roman"/>
                <w:color w:val="767171" w:themeColor="background2" w:themeShade="80"/>
                <w:sz w:val="20"/>
                <w:szCs w:val="20"/>
              </w:rPr>
            </w:pPr>
            <w:r w:rsidRPr="0067690C">
              <w:rPr>
                <w:rFonts w:eastAsia="Times New Roman"/>
                <w:color w:val="767171" w:themeColor="background2" w:themeShade="80"/>
                <w:sz w:val="20"/>
                <w:szCs w:val="20"/>
                <w:lang w:val="es-419"/>
              </w:rPr>
              <w:t>1.09 %</w:t>
            </w:r>
          </w:p>
        </w:tc>
        <w:tc>
          <w:tcPr>
            <w:tcW w:w="101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90" w:type="dxa"/>
              <w:right w:w="90" w:type="dxa"/>
            </w:tcMar>
          </w:tcPr>
          <w:p w14:paraId="251D6368" w14:textId="444BCD98" w:rsidR="2D5A1D6A" w:rsidRPr="0067690C" w:rsidRDefault="2D5A1D6A" w:rsidP="2D5A1D6A">
            <w:pPr>
              <w:rPr>
                <w:rFonts w:eastAsia="Times New Roman"/>
                <w:color w:val="767171" w:themeColor="background2" w:themeShade="80"/>
                <w:sz w:val="20"/>
                <w:szCs w:val="20"/>
              </w:rPr>
            </w:pPr>
            <w:r w:rsidRPr="0067690C">
              <w:rPr>
                <w:rFonts w:eastAsia="Times New Roman"/>
                <w:color w:val="767171" w:themeColor="background2" w:themeShade="80"/>
                <w:sz w:val="20"/>
                <w:szCs w:val="20"/>
                <w:lang w:val="es-419"/>
              </w:rPr>
              <w:t>100%</w:t>
            </w:r>
          </w:p>
        </w:tc>
        <w:tc>
          <w:tcPr>
            <w:tcW w:w="123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90" w:type="dxa"/>
              <w:right w:w="90" w:type="dxa"/>
            </w:tcMar>
          </w:tcPr>
          <w:p w14:paraId="057244B0" w14:textId="078052F1" w:rsidR="2D5A1D6A" w:rsidRPr="0067690C" w:rsidRDefault="2D5A1D6A" w:rsidP="2D5A1D6A">
            <w:pPr>
              <w:rPr>
                <w:rFonts w:eastAsia="Times New Roman"/>
                <w:color w:val="767171" w:themeColor="background2" w:themeShade="80"/>
                <w:sz w:val="20"/>
                <w:szCs w:val="20"/>
              </w:rPr>
            </w:pPr>
            <w:r w:rsidRPr="0067690C">
              <w:rPr>
                <w:rFonts w:eastAsia="Times New Roman"/>
                <w:color w:val="767171" w:themeColor="background2" w:themeShade="80"/>
                <w:sz w:val="20"/>
                <w:szCs w:val="20"/>
                <w:lang w:val="es-419"/>
              </w:rPr>
              <w:t>80.4 %</w:t>
            </w:r>
          </w:p>
        </w:tc>
        <w:tc>
          <w:tcPr>
            <w:tcW w:w="154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90" w:type="dxa"/>
              <w:right w:w="90" w:type="dxa"/>
            </w:tcMar>
          </w:tcPr>
          <w:p w14:paraId="62AA2B48" w14:textId="78B73280" w:rsidR="2D5A1D6A" w:rsidRPr="0067690C" w:rsidRDefault="2D5A1D6A" w:rsidP="2D5A1D6A">
            <w:pPr>
              <w:rPr>
                <w:rFonts w:eastAsia="Times New Roman"/>
                <w:color w:val="767171" w:themeColor="background2" w:themeShade="80"/>
                <w:sz w:val="20"/>
                <w:szCs w:val="20"/>
              </w:rPr>
            </w:pPr>
            <w:r w:rsidRPr="0067690C">
              <w:rPr>
                <w:rFonts w:eastAsia="Times New Roman"/>
                <w:color w:val="767171" w:themeColor="background2" w:themeShade="80"/>
                <w:sz w:val="20"/>
                <w:szCs w:val="20"/>
                <w:lang w:val="es-419"/>
              </w:rPr>
              <w:t>19.6 %</w:t>
            </w:r>
          </w:p>
        </w:tc>
      </w:tr>
    </w:tbl>
    <w:p w14:paraId="31FEC144" w14:textId="739A10BF" w:rsidR="00CC3B26" w:rsidRPr="00CC7007" w:rsidRDefault="3533217D" w:rsidP="00CC7007">
      <w:pPr>
        <w:spacing w:after="0" w:line="240" w:lineRule="auto"/>
        <w:jc w:val="center"/>
        <w:rPr>
          <w:lang w:val="es-DO"/>
        </w:rPr>
      </w:pPr>
      <w:r w:rsidRPr="0067690C">
        <w:rPr>
          <w:rFonts w:eastAsia="Times New Roman"/>
          <w:b/>
          <w:bCs/>
          <w:color w:val="767171" w:themeColor="background2" w:themeShade="80"/>
          <w:sz w:val="18"/>
          <w:szCs w:val="18"/>
          <w:lang w:val="es-419"/>
        </w:rPr>
        <w:t>Fuente:</w:t>
      </w:r>
      <w:r w:rsidRPr="0067690C">
        <w:rPr>
          <w:rFonts w:eastAsia="Times New Roman"/>
          <w:color w:val="767171" w:themeColor="background2" w:themeShade="80"/>
          <w:sz w:val="18"/>
          <w:szCs w:val="18"/>
          <w:lang w:val="es-419"/>
        </w:rPr>
        <w:t xml:space="preserve"> Datos Suministrados por la Dirección Financiera del Ministerio de la Juventud.</w:t>
      </w:r>
    </w:p>
    <w:p w14:paraId="20810DE8" w14:textId="1682D788" w:rsidR="00CC3B26" w:rsidRPr="00AC5421" w:rsidRDefault="3533217D" w:rsidP="715EB30B">
      <w:pPr>
        <w:pStyle w:val="Ttulo3"/>
        <w:spacing w:before="40" w:after="0" w:line="360" w:lineRule="auto"/>
        <w:rPr>
          <w:rFonts w:eastAsia="Times New Roman" w:cs="Times New Roman"/>
          <w:color w:val="767171" w:themeColor="background2" w:themeShade="80"/>
          <w:sz w:val="24"/>
          <w:szCs w:val="24"/>
          <w:lang w:val="es-DO"/>
        </w:rPr>
      </w:pPr>
      <w:bookmarkStart w:id="15" w:name="_Toc217058337"/>
      <w:r w:rsidRPr="2D5A1D6A">
        <w:rPr>
          <w:rFonts w:eastAsia="Times New Roman" w:cs="Times New Roman"/>
          <w:b/>
          <w:bCs/>
          <w:i/>
          <w:iCs/>
          <w:color w:val="767171" w:themeColor="background2" w:themeShade="80"/>
          <w:sz w:val="24"/>
          <w:szCs w:val="24"/>
          <w:lang w:val="es-419"/>
        </w:rPr>
        <w:lastRenderedPageBreak/>
        <w:t>División de Tesorería</w:t>
      </w:r>
      <w:bookmarkEnd w:id="15"/>
    </w:p>
    <w:p w14:paraId="04F59BD9" w14:textId="2357F482" w:rsidR="00CC3B26" w:rsidRPr="00AC5421" w:rsidRDefault="3533217D" w:rsidP="2D5A1D6A">
      <w:pPr>
        <w:keepNext/>
        <w:keepLines/>
        <w:spacing w:line="360" w:lineRule="auto"/>
        <w:jc w:val="both"/>
        <w:rPr>
          <w:rFonts w:eastAsia="Times New Roman"/>
          <w:color w:val="767171" w:themeColor="background2" w:themeShade="80"/>
          <w:lang w:val="es-DO"/>
        </w:rPr>
      </w:pPr>
      <w:r w:rsidRPr="2D5A1D6A">
        <w:rPr>
          <w:rFonts w:eastAsia="Times New Roman"/>
          <w:color w:val="767171" w:themeColor="background2" w:themeShade="80"/>
          <w:lang w:val="es-419"/>
        </w:rPr>
        <w:t xml:space="preserve">La institución dispone de </w:t>
      </w:r>
      <w:r w:rsidRPr="2D5A1D6A">
        <w:rPr>
          <w:rFonts w:eastAsia="Times New Roman"/>
          <w:b/>
          <w:bCs/>
          <w:color w:val="767171" w:themeColor="background2" w:themeShade="80"/>
          <w:lang w:val="es-419"/>
        </w:rPr>
        <w:t>cuatro (4) cuentas bancarias</w:t>
      </w:r>
      <w:r w:rsidRPr="2D5A1D6A">
        <w:rPr>
          <w:rFonts w:eastAsia="Times New Roman"/>
          <w:color w:val="767171" w:themeColor="background2" w:themeShade="80"/>
          <w:lang w:val="es-419"/>
        </w:rPr>
        <w:t xml:space="preserve">, con una </w:t>
      </w:r>
      <w:r w:rsidRPr="2D5A1D6A">
        <w:rPr>
          <w:rFonts w:eastAsia="Times New Roman"/>
          <w:b/>
          <w:bCs/>
          <w:color w:val="767171" w:themeColor="background2" w:themeShade="80"/>
          <w:lang w:val="es-419"/>
        </w:rPr>
        <w:t>disponibilidad total de RD$149,733,061.14</w:t>
      </w:r>
      <w:r w:rsidRPr="2D5A1D6A">
        <w:rPr>
          <w:rFonts w:eastAsia="Times New Roman"/>
          <w:color w:val="767171" w:themeColor="background2" w:themeShade="80"/>
          <w:lang w:val="es-419"/>
        </w:rPr>
        <w:t xml:space="preserve"> (Ciento cuarenta y nueve millones setecientos treinta y tres mil sesenta y uno con 14/100) </w:t>
      </w:r>
      <w:r w:rsidRPr="2D5A1D6A">
        <w:rPr>
          <w:rFonts w:eastAsia="Times New Roman"/>
          <w:b/>
          <w:bCs/>
          <w:color w:val="767171" w:themeColor="background2" w:themeShade="80"/>
          <w:lang w:val="es-419"/>
        </w:rPr>
        <w:t>al cierre de diciembre de 2025</w:t>
      </w:r>
      <w:r w:rsidRPr="2D5A1D6A">
        <w:rPr>
          <w:rFonts w:eastAsia="Times New Roman"/>
          <w:color w:val="767171" w:themeColor="background2" w:themeShade="80"/>
          <w:lang w:val="es-419"/>
        </w:rPr>
        <w:t>, conforme a los registros financieros institucionales.</w:t>
      </w:r>
    </w:p>
    <w:p w14:paraId="6BAC7139" w14:textId="0D57BB24" w:rsidR="00CC3B26" w:rsidRPr="00AC5421" w:rsidRDefault="00CC3B26" w:rsidP="00457175">
      <w:pPr>
        <w:spacing w:after="0" w:line="240" w:lineRule="auto"/>
        <w:jc w:val="center"/>
        <w:rPr>
          <w:rFonts w:eastAsia="Times New Roman"/>
          <w:color w:val="767171" w:themeColor="background2" w:themeShade="80"/>
          <w:lang w:val="es-DO"/>
        </w:rPr>
      </w:pPr>
    </w:p>
    <w:p w14:paraId="1975237C" w14:textId="64AD0DAC" w:rsidR="0067690C" w:rsidRPr="00CC7007" w:rsidRDefault="0067690C" w:rsidP="0067690C">
      <w:pPr>
        <w:pStyle w:val="Descripcin"/>
        <w:keepNext/>
        <w:jc w:val="center"/>
        <w:rPr>
          <w:sz w:val="22"/>
          <w:szCs w:val="22"/>
          <w:lang w:val="es-DO"/>
        </w:rPr>
      </w:pPr>
      <w:r w:rsidRPr="00CC7007">
        <w:rPr>
          <w:sz w:val="22"/>
          <w:szCs w:val="22"/>
          <w:lang w:val="es-DO"/>
        </w:rPr>
        <w:t xml:space="preserve">Tabla </w:t>
      </w:r>
      <w:r w:rsidRPr="00CC7007">
        <w:rPr>
          <w:sz w:val="22"/>
          <w:szCs w:val="22"/>
        </w:rPr>
        <w:fldChar w:fldCharType="begin"/>
      </w:r>
      <w:r w:rsidRPr="00CC7007">
        <w:rPr>
          <w:sz w:val="22"/>
          <w:szCs w:val="22"/>
          <w:lang w:val="es-DO"/>
        </w:rPr>
        <w:instrText xml:space="preserve"> SEQ Tabla \* ARABIC </w:instrText>
      </w:r>
      <w:r w:rsidRPr="00CC7007">
        <w:rPr>
          <w:sz w:val="22"/>
          <w:szCs w:val="22"/>
        </w:rPr>
        <w:fldChar w:fldCharType="separate"/>
      </w:r>
      <w:r w:rsidR="00C23F7B">
        <w:rPr>
          <w:noProof/>
          <w:sz w:val="22"/>
          <w:szCs w:val="22"/>
          <w:lang w:val="es-DO"/>
        </w:rPr>
        <w:t>4</w:t>
      </w:r>
      <w:r w:rsidRPr="00CC7007">
        <w:rPr>
          <w:sz w:val="22"/>
          <w:szCs w:val="22"/>
        </w:rPr>
        <w:fldChar w:fldCharType="end"/>
      </w:r>
      <w:r w:rsidR="00CC7007" w:rsidRPr="00CC7007">
        <w:rPr>
          <w:sz w:val="22"/>
          <w:szCs w:val="22"/>
          <w:lang w:val="es-DO"/>
        </w:rPr>
        <w:t xml:space="preserve"> </w:t>
      </w:r>
      <w:r w:rsidRPr="00CC7007">
        <w:rPr>
          <w:sz w:val="22"/>
          <w:szCs w:val="22"/>
          <w:lang w:val="es-DO"/>
        </w:rPr>
        <w:t>Disponibilidad en Tesorería enero-diciembre 2025</w:t>
      </w:r>
    </w:p>
    <w:tbl>
      <w:tblPr>
        <w:tblStyle w:val="Tablaconcuadrcula"/>
        <w:tblW w:w="0" w:type="auto"/>
        <w:tblBorders>
          <w:top w:val="single" w:sz="6" w:space="0" w:color="auto"/>
          <w:left w:val="single" w:sz="6" w:space="0" w:color="auto"/>
          <w:bottom w:val="single" w:sz="6" w:space="0" w:color="auto"/>
          <w:right w:val="single" w:sz="6" w:space="0" w:color="auto"/>
        </w:tblBorders>
        <w:tblLook w:val="06A0" w:firstRow="1" w:lastRow="0" w:firstColumn="1" w:lastColumn="0" w:noHBand="1" w:noVBand="1"/>
      </w:tblPr>
      <w:tblGrid>
        <w:gridCol w:w="3480"/>
        <w:gridCol w:w="1845"/>
        <w:gridCol w:w="2070"/>
      </w:tblGrid>
      <w:tr w:rsidR="2D5A1D6A" w14:paraId="0905A562" w14:textId="77777777" w:rsidTr="00CC7007">
        <w:trPr>
          <w:trHeight w:val="285"/>
        </w:trPr>
        <w:tc>
          <w:tcPr>
            <w:tcW w:w="348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193B6C"/>
            <w:tcMar>
              <w:left w:w="90" w:type="dxa"/>
              <w:right w:w="90" w:type="dxa"/>
            </w:tcMar>
          </w:tcPr>
          <w:p w14:paraId="52885369" w14:textId="3482A147" w:rsidR="2D5A1D6A" w:rsidRPr="00CC7007" w:rsidRDefault="2D5A1D6A" w:rsidP="2D5A1D6A">
            <w:pPr>
              <w:jc w:val="center"/>
              <w:rPr>
                <w:rFonts w:eastAsia="Times New Roman"/>
                <w:color w:val="FFFFFF" w:themeColor="background1"/>
                <w:sz w:val="20"/>
                <w:szCs w:val="20"/>
              </w:rPr>
            </w:pPr>
            <w:r w:rsidRPr="00CC7007">
              <w:rPr>
                <w:rFonts w:eastAsia="Times New Roman"/>
                <w:b/>
                <w:bCs/>
                <w:color w:val="FFFFFF" w:themeColor="background1"/>
                <w:sz w:val="20"/>
                <w:szCs w:val="20"/>
                <w:lang w:val="es-419"/>
              </w:rPr>
              <w:t>Nombre de la Cuenta</w:t>
            </w:r>
          </w:p>
        </w:tc>
        <w:tc>
          <w:tcPr>
            <w:tcW w:w="184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193B6C"/>
            <w:tcMar>
              <w:left w:w="90" w:type="dxa"/>
              <w:right w:w="90" w:type="dxa"/>
            </w:tcMar>
          </w:tcPr>
          <w:p w14:paraId="55DBA110" w14:textId="5A70ECD5" w:rsidR="2D5A1D6A" w:rsidRPr="00CC7007" w:rsidRDefault="2D5A1D6A" w:rsidP="2D5A1D6A">
            <w:pPr>
              <w:jc w:val="center"/>
              <w:rPr>
                <w:rFonts w:eastAsia="Times New Roman"/>
                <w:color w:val="FFFFFF" w:themeColor="background1"/>
                <w:sz w:val="20"/>
                <w:szCs w:val="20"/>
              </w:rPr>
            </w:pPr>
            <w:r w:rsidRPr="00CC7007">
              <w:rPr>
                <w:rFonts w:eastAsia="Times New Roman"/>
                <w:b/>
                <w:bCs/>
                <w:color w:val="FFFFFF" w:themeColor="background1"/>
                <w:sz w:val="20"/>
                <w:szCs w:val="20"/>
                <w:lang w:val="es-419"/>
              </w:rPr>
              <w:t>Número de Cuenta</w:t>
            </w:r>
          </w:p>
        </w:tc>
        <w:tc>
          <w:tcPr>
            <w:tcW w:w="207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193B6C"/>
            <w:tcMar>
              <w:left w:w="90" w:type="dxa"/>
              <w:right w:w="90" w:type="dxa"/>
            </w:tcMar>
          </w:tcPr>
          <w:p w14:paraId="16298977" w14:textId="57CC9D49" w:rsidR="2D5A1D6A" w:rsidRPr="00CC7007" w:rsidRDefault="2D5A1D6A" w:rsidP="2D5A1D6A">
            <w:pPr>
              <w:jc w:val="center"/>
              <w:rPr>
                <w:rFonts w:eastAsia="Times New Roman"/>
                <w:color w:val="FFFFFF" w:themeColor="background1"/>
                <w:sz w:val="20"/>
                <w:szCs w:val="20"/>
              </w:rPr>
            </w:pPr>
            <w:r w:rsidRPr="00CC7007">
              <w:rPr>
                <w:rFonts w:eastAsia="Times New Roman"/>
                <w:b/>
                <w:bCs/>
                <w:color w:val="FFFFFF" w:themeColor="background1"/>
                <w:sz w:val="20"/>
                <w:szCs w:val="20"/>
                <w:lang w:val="es-419"/>
              </w:rPr>
              <w:t>Balance a diciembre 2025</w:t>
            </w:r>
          </w:p>
        </w:tc>
      </w:tr>
      <w:tr w:rsidR="2D5A1D6A" w14:paraId="6AC136BD" w14:textId="77777777" w:rsidTr="4F3CD996">
        <w:trPr>
          <w:trHeight w:val="285"/>
        </w:trPr>
        <w:tc>
          <w:tcPr>
            <w:tcW w:w="348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90" w:type="dxa"/>
              <w:right w:w="90" w:type="dxa"/>
            </w:tcMar>
          </w:tcPr>
          <w:p w14:paraId="49752220" w14:textId="318F9230" w:rsidR="2D5A1D6A" w:rsidRPr="00AC5421" w:rsidRDefault="2D5A1D6A" w:rsidP="2D5A1D6A">
            <w:pPr>
              <w:rPr>
                <w:rFonts w:eastAsia="Times New Roman"/>
                <w:color w:val="767171" w:themeColor="background2" w:themeShade="80"/>
                <w:sz w:val="20"/>
                <w:szCs w:val="20"/>
                <w:lang w:val="es-DO"/>
              </w:rPr>
            </w:pPr>
            <w:r w:rsidRPr="2D5A1D6A">
              <w:rPr>
                <w:rFonts w:eastAsia="Times New Roman"/>
                <w:color w:val="767171" w:themeColor="background2" w:themeShade="80"/>
                <w:sz w:val="20"/>
                <w:szCs w:val="20"/>
                <w:lang w:val="es-419"/>
              </w:rPr>
              <w:t>Cuenta colectora de recursos directos</w:t>
            </w:r>
          </w:p>
        </w:tc>
        <w:tc>
          <w:tcPr>
            <w:tcW w:w="184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90" w:type="dxa"/>
              <w:right w:w="90" w:type="dxa"/>
            </w:tcMar>
          </w:tcPr>
          <w:p w14:paraId="1EDB3E09" w14:textId="1F47B6E0" w:rsidR="2D5A1D6A" w:rsidRDefault="2D5A1D6A" w:rsidP="2D5A1D6A">
            <w:pPr>
              <w:jc w:val="center"/>
              <w:rPr>
                <w:rFonts w:eastAsia="Times New Roman"/>
                <w:color w:val="767171" w:themeColor="background2" w:themeShade="80"/>
                <w:sz w:val="20"/>
                <w:szCs w:val="20"/>
              </w:rPr>
            </w:pPr>
            <w:r w:rsidRPr="2D5A1D6A">
              <w:rPr>
                <w:rFonts w:eastAsia="Times New Roman"/>
                <w:color w:val="767171" w:themeColor="background2" w:themeShade="80"/>
                <w:sz w:val="20"/>
                <w:szCs w:val="20"/>
                <w:lang w:val="es-419"/>
              </w:rPr>
              <w:t>240-015310-2</w:t>
            </w:r>
          </w:p>
        </w:tc>
        <w:tc>
          <w:tcPr>
            <w:tcW w:w="207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90" w:type="dxa"/>
              <w:right w:w="90" w:type="dxa"/>
            </w:tcMar>
          </w:tcPr>
          <w:p w14:paraId="22A879AD" w14:textId="1BB1AC72" w:rsidR="2D5A1D6A" w:rsidRDefault="2D5A1D6A" w:rsidP="2D5A1D6A">
            <w:pPr>
              <w:jc w:val="center"/>
              <w:rPr>
                <w:rFonts w:eastAsia="Times New Roman"/>
                <w:color w:val="767171" w:themeColor="background2" w:themeShade="80"/>
                <w:sz w:val="20"/>
                <w:szCs w:val="20"/>
              </w:rPr>
            </w:pPr>
            <w:r w:rsidRPr="2D5A1D6A">
              <w:rPr>
                <w:rFonts w:eastAsia="Times New Roman"/>
                <w:color w:val="767171" w:themeColor="background2" w:themeShade="80"/>
                <w:sz w:val="20"/>
                <w:szCs w:val="20"/>
                <w:lang w:val="es-419"/>
              </w:rPr>
              <w:t>0.00</w:t>
            </w:r>
          </w:p>
        </w:tc>
      </w:tr>
      <w:tr w:rsidR="2D5A1D6A" w14:paraId="7D3F0D3D" w14:textId="77777777" w:rsidTr="4F3CD996">
        <w:trPr>
          <w:trHeight w:val="285"/>
        </w:trPr>
        <w:tc>
          <w:tcPr>
            <w:tcW w:w="348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90" w:type="dxa"/>
              <w:right w:w="90" w:type="dxa"/>
            </w:tcMar>
          </w:tcPr>
          <w:p w14:paraId="24F560A7" w14:textId="0D3339D9" w:rsidR="2D5A1D6A" w:rsidRPr="00AC5421" w:rsidRDefault="2D5A1D6A" w:rsidP="2D5A1D6A">
            <w:pPr>
              <w:rPr>
                <w:rFonts w:eastAsia="Times New Roman"/>
                <w:color w:val="767171" w:themeColor="background2" w:themeShade="80"/>
                <w:sz w:val="20"/>
                <w:szCs w:val="20"/>
                <w:lang w:val="es-DO"/>
              </w:rPr>
            </w:pPr>
            <w:r w:rsidRPr="2D5A1D6A">
              <w:rPr>
                <w:rFonts w:eastAsia="Times New Roman"/>
                <w:color w:val="767171" w:themeColor="background2" w:themeShade="80"/>
                <w:sz w:val="20"/>
                <w:szCs w:val="20"/>
                <w:lang w:val="es-419"/>
              </w:rPr>
              <w:t>Cuenta operativa de recursos directos</w:t>
            </w:r>
          </w:p>
        </w:tc>
        <w:tc>
          <w:tcPr>
            <w:tcW w:w="184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90" w:type="dxa"/>
              <w:right w:w="90" w:type="dxa"/>
            </w:tcMar>
          </w:tcPr>
          <w:p w14:paraId="057517F3" w14:textId="6E3BB41E" w:rsidR="2D5A1D6A" w:rsidRDefault="2D5A1D6A" w:rsidP="2D5A1D6A">
            <w:pPr>
              <w:jc w:val="center"/>
              <w:rPr>
                <w:rFonts w:eastAsia="Times New Roman"/>
                <w:color w:val="767171" w:themeColor="background2" w:themeShade="80"/>
                <w:sz w:val="20"/>
                <w:szCs w:val="20"/>
              </w:rPr>
            </w:pPr>
            <w:r w:rsidRPr="2D5A1D6A">
              <w:rPr>
                <w:rFonts w:eastAsia="Times New Roman"/>
                <w:color w:val="767171" w:themeColor="background2" w:themeShade="80"/>
                <w:sz w:val="20"/>
                <w:szCs w:val="20"/>
                <w:lang w:val="es-419"/>
              </w:rPr>
              <w:t>240-015309-9</w:t>
            </w:r>
          </w:p>
        </w:tc>
        <w:tc>
          <w:tcPr>
            <w:tcW w:w="207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90" w:type="dxa"/>
              <w:right w:w="90" w:type="dxa"/>
            </w:tcMar>
          </w:tcPr>
          <w:p w14:paraId="78FF5E0F" w14:textId="26553F48" w:rsidR="2D5A1D6A" w:rsidRDefault="2D5A1D6A" w:rsidP="2D5A1D6A">
            <w:pPr>
              <w:jc w:val="center"/>
              <w:rPr>
                <w:rFonts w:eastAsia="Times New Roman"/>
                <w:color w:val="767171" w:themeColor="background2" w:themeShade="80"/>
                <w:sz w:val="20"/>
                <w:szCs w:val="20"/>
              </w:rPr>
            </w:pPr>
            <w:r w:rsidRPr="2D5A1D6A">
              <w:rPr>
                <w:rFonts w:eastAsia="Times New Roman"/>
                <w:color w:val="767171" w:themeColor="background2" w:themeShade="80"/>
                <w:sz w:val="20"/>
                <w:szCs w:val="20"/>
                <w:lang w:val="es-419"/>
              </w:rPr>
              <w:t>8,257,589.58</w:t>
            </w:r>
          </w:p>
        </w:tc>
      </w:tr>
      <w:tr w:rsidR="2D5A1D6A" w14:paraId="57454A81" w14:textId="77777777" w:rsidTr="4F3CD996">
        <w:trPr>
          <w:trHeight w:val="285"/>
        </w:trPr>
        <w:tc>
          <w:tcPr>
            <w:tcW w:w="348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90" w:type="dxa"/>
              <w:right w:w="90" w:type="dxa"/>
            </w:tcMar>
          </w:tcPr>
          <w:p w14:paraId="22198F39" w14:textId="74343F14" w:rsidR="2D5A1D6A" w:rsidRDefault="2D5A1D6A" w:rsidP="2D5A1D6A">
            <w:pPr>
              <w:rPr>
                <w:rFonts w:eastAsia="Times New Roman"/>
                <w:color w:val="767171" w:themeColor="background2" w:themeShade="80"/>
                <w:sz w:val="20"/>
                <w:szCs w:val="20"/>
              </w:rPr>
            </w:pPr>
            <w:r w:rsidRPr="2D5A1D6A">
              <w:rPr>
                <w:rFonts w:eastAsia="Times New Roman"/>
                <w:color w:val="767171" w:themeColor="background2" w:themeShade="80"/>
                <w:sz w:val="20"/>
                <w:szCs w:val="20"/>
                <w:lang w:val="es-419"/>
              </w:rPr>
              <w:t xml:space="preserve">Cuenta fondo </w:t>
            </w:r>
            <w:proofErr w:type="spellStart"/>
            <w:r w:rsidRPr="2D5A1D6A">
              <w:rPr>
                <w:rFonts w:eastAsia="Times New Roman"/>
                <w:color w:val="767171" w:themeColor="background2" w:themeShade="80"/>
                <w:sz w:val="20"/>
                <w:szCs w:val="20"/>
                <w:lang w:val="es-419"/>
              </w:rPr>
              <w:t>reponible</w:t>
            </w:r>
            <w:proofErr w:type="spellEnd"/>
          </w:p>
        </w:tc>
        <w:tc>
          <w:tcPr>
            <w:tcW w:w="184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90" w:type="dxa"/>
              <w:right w:w="90" w:type="dxa"/>
            </w:tcMar>
          </w:tcPr>
          <w:p w14:paraId="288132EB" w14:textId="3BFFE7E0" w:rsidR="2D5A1D6A" w:rsidRDefault="2D5A1D6A" w:rsidP="2D5A1D6A">
            <w:pPr>
              <w:jc w:val="center"/>
              <w:rPr>
                <w:rFonts w:eastAsia="Times New Roman"/>
                <w:color w:val="767171" w:themeColor="background2" w:themeShade="80"/>
                <w:sz w:val="20"/>
                <w:szCs w:val="20"/>
              </w:rPr>
            </w:pPr>
            <w:r w:rsidRPr="2D5A1D6A">
              <w:rPr>
                <w:rFonts w:eastAsia="Times New Roman"/>
                <w:color w:val="767171" w:themeColor="background2" w:themeShade="80"/>
                <w:sz w:val="20"/>
                <w:szCs w:val="20"/>
                <w:lang w:val="es-419"/>
              </w:rPr>
              <w:t>960-474134-6</w:t>
            </w:r>
          </w:p>
        </w:tc>
        <w:tc>
          <w:tcPr>
            <w:tcW w:w="207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90" w:type="dxa"/>
              <w:right w:w="90" w:type="dxa"/>
            </w:tcMar>
          </w:tcPr>
          <w:p w14:paraId="5DB2D51D" w14:textId="0DE60DEA" w:rsidR="2D5A1D6A" w:rsidRDefault="2D5A1D6A" w:rsidP="2D5A1D6A">
            <w:pPr>
              <w:jc w:val="center"/>
              <w:rPr>
                <w:rFonts w:eastAsia="Times New Roman"/>
                <w:color w:val="767171" w:themeColor="background2" w:themeShade="80"/>
                <w:sz w:val="20"/>
                <w:szCs w:val="20"/>
              </w:rPr>
            </w:pPr>
            <w:r w:rsidRPr="2D5A1D6A">
              <w:rPr>
                <w:rFonts w:eastAsia="Times New Roman"/>
                <w:color w:val="767171" w:themeColor="background2" w:themeShade="80"/>
                <w:sz w:val="20"/>
                <w:szCs w:val="20"/>
                <w:lang w:val="es-419"/>
              </w:rPr>
              <w:t>65,248.43</w:t>
            </w:r>
          </w:p>
        </w:tc>
      </w:tr>
      <w:tr w:rsidR="2D5A1D6A" w14:paraId="3B70CB22" w14:textId="77777777" w:rsidTr="4F3CD996">
        <w:trPr>
          <w:trHeight w:val="285"/>
        </w:trPr>
        <w:tc>
          <w:tcPr>
            <w:tcW w:w="348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90" w:type="dxa"/>
              <w:right w:w="90" w:type="dxa"/>
            </w:tcMar>
          </w:tcPr>
          <w:p w14:paraId="3CCC3233" w14:textId="449228FF" w:rsidR="2D5A1D6A" w:rsidRDefault="2D5A1D6A" w:rsidP="2D5A1D6A">
            <w:pPr>
              <w:rPr>
                <w:rFonts w:eastAsia="Times New Roman"/>
                <w:color w:val="767171" w:themeColor="background2" w:themeShade="80"/>
                <w:sz w:val="20"/>
                <w:szCs w:val="20"/>
              </w:rPr>
            </w:pPr>
            <w:r w:rsidRPr="2D5A1D6A">
              <w:rPr>
                <w:rFonts w:eastAsia="Times New Roman"/>
                <w:color w:val="767171" w:themeColor="background2" w:themeShade="80"/>
                <w:sz w:val="20"/>
                <w:szCs w:val="20"/>
                <w:lang w:val="es-419"/>
              </w:rPr>
              <w:t>Cuenta fondo en avance</w:t>
            </w:r>
          </w:p>
        </w:tc>
        <w:tc>
          <w:tcPr>
            <w:tcW w:w="184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90" w:type="dxa"/>
              <w:right w:w="90" w:type="dxa"/>
            </w:tcMar>
          </w:tcPr>
          <w:p w14:paraId="7811FC05" w14:textId="63486245" w:rsidR="2D5A1D6A" w:rsidRDefault="2D5A1D6A" w:rsidP="2D5A1D6A">
            <w:pPr>
              <w:jc w:val="center"/>
              <w:rPr>
                <w:rFonts w:eastAsia="Times New Roman"/>
                <w:color w:val="767171" w:themeColor="background2" w:themeShade="80"/>
                <w:sz w:val="20"/>
                <w:szCs w:val="20"/>
              </w:rPr>
            </w:pPr>
            <w:r w:rsidRPr="2D5A1D6A">
              <w:rPr>
                <w:rFonts w:eastAsia="Times New Roman"/>
                <w:color w:val="767171" w:themeColor="background2" w:themeShade="80"/>
                <w:sz w:val="20"/>
                <w:szCs w:val="20"/>
                <w:lang w:val="es-419"/>
              </w:rPr>
              <w:t>960-384047-7</w:t>
            </w:r>
          </w:p>
        </w:tc>
        <w:tc>
          <w:tcPr>
            <w:tcW w:w="207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90" w:type="dxa"/>
              <w:right w:w="90" w:type="dxa"/>
            </w:tcMar>
          </w:tcPr>
          <w:p w14:paraId="4441F31E" w14:textId="0C984A45" w:rsidR="2D5A1D6A" w:rsidRDefault="2D5A1D6A" w:rsidP="2D5A1D6A">
            <w:pPr>
              <w:jc w:val="center"/>
              <w:rPr>
                <w:rFonts w:eastAsia="Times New Roman"/>
                <w:color w:val="767171" w:themeColor="background2" w:themeShade="80"/>
                <w:sz w:val="20"/>
                <w:szCs w:val="20"/>
              </w:rPr>
            </w:pPr>
            <w:r w:rsidRPr="2D5A1D6A">
              <w:rPr>
                <w:rFonts w:eastAsia="Times New Roman"/>
                <w:color w:val="767171" w:themeColor="background2" w:themeShade="80"/>
                <w:sz w:val="20"/>
                <w:szCs w:val="20"/>
                <w:lang w:val="es-419"/>
              </w:rPr>
              <w:t>2,131,187.91</w:t>
            </w:r>
          </w:p>
        </w:tc>
      </w:tr>
      <w:tr w:rsidR="2D5A1D6A" w14:paraId="4210405C" w14:textId="77777777" w:rsidTr="00CC7007">
        <w:trPr>
          <w:trHeight w:val="285"/>
        </w:trPr>
        <w:tc>
          <w:tcPr>
            <w:tcW w:w="5325"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193B6C"/>
            <w:tcMar>
              <w:left w:w="90" w:type="dxa"/>
              <w:right w:w="90" w:type="dxa"/>
            </w:tcMar>
          </w:tcPr>
          <w:p w14:paraId="2454F60B" w14:textId="69CECABE" w:rsidR="2D5A1D6A" w:rsidRPr="00CC7007" w:rsidRDefault="74512841" w:rsidP="4F3CD996">
            <w:pPr>
              <w:rPr>
                <w:rFonts w:eastAsia="Times New Roman"/>
                <w:color w:val="FFFFFF" w:themeColor="background1"/>
                <w:sz w:val="20"/>
                <w:szCs w:val="20"/>
              </w:rPr>
            </w:pPr>
            <w:r w:rsidRPr="00CC7007">
              <w:rPr>
                <w:rFonts w:eastAsia="Times New Roman"/>
                <w:b/>
                <w:bCs/>
                <w:color w:val="FFFFFF" w:themeColor="background1"/>
                <w:sz w:val="20"/>
                <w:szCs w:val="20"/>
                <w:lang w:val="es-419"/>
              </w:rPr>
              <w:t>TOTAL, DE FONDOS</w:t>
            </w:r>
          </w:p>
        </w:tc>
        <w:tc>
          <w:tcPr>
            <w:tcW w:w="207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193B6C"/>
            <w:tcMar>
              <w:left w:w="90" w:type="dxa"/>
              <w:right w:w="90" w:type="dxa"/>
            </w:tcMar>
          </w:tcPr>
          <w:p w14:paraId="0BB7CEA0" w14:textId="6CE3C684" w:rsidR="2D5A1D6A" w:rsidRPr="00CC7007" w:rsidRDefault="3BEF6297" w:rsidP="2D5A1D6A">
            <w:pPr>
              <w:jc w:val="center"/>
              <w:rPr>
                <w:rFonts w:eastAsia="Times New Roman"/>
                <w:color w:val="FFFFFF" w:themeColor="background1"/>
                <w:sz w:val="20"/>
                <w:szCs w:val="20"/>
              </w:rPr>
            </w:pPr>
            <w:r w:rsidRPr="00CC7007">
              <w:rPr>
                <w:rFonts w:eastAsia="Times New Roman"/>
                <w:color w:val="FFFFFF" w:themeColor="background1"/>
                <w:sz w:val="20"/>
                <w:szCs w:val="20"/>
              </w:rPr>
              <w:t>10,454,025.92</w:t>
            </w:r>
          </w:p>
        </w:tc>
      </w:tr>
    </w:tbl>
    <w:p w14:paraId="61B35CB9" w14:textId="02A2C32A" w:rsidR="00CC3B26" w:rsidRPr="00AC5421" w:rsidRDefault="3533217D" w:rsidP="2D5A1D6A">
      <w:pPr>
        <w:spacing w:after="0" w:line="240" w:lineRule="auto"/>
        <w:jc w:val="center"/>
        <w:rPr>
          <w:rFonts w:eastAsia="Times New Roman"/>
          <w:color w:val="767171" w:themeColor="background2" w:themeShade="80"/>
          <w:sz w:val="18"/>
          <w:szCs w:val="18"/>
          <w:lang w:val="es-DO"/>
        </w:rPr>
      </w:pPr>
      <w:r w:rsidRPr="0067690C">
        <w:rPr>
          <w:rFonts w:eastAsia="Times New Roman"/>
          <w:b/>
          <w:bCs/>
          <w:color w:val="767171" w:themeColor="background2" w:themeShade="80"/>
          <w:sz w:val="18"/>
          <w:szCs w:val="18"/>
          <w:lang w:val="es-419"/>
        </w:rPr>
        <w:t>Fuente:</w:t>
      </w:r>
      <w:r w:rsidRPr="0067690C">
        <w:rPr>
          <w:rFonts w:eastAsia="Times New Roman"/>
          <w:color w:val="767171" w:themeColor="background2" w:themeShade="80"/>
          <w:sz w:val="18"/>
          <w:szCs w:val="18"/>
          <w:lang w:val="es-419"/>
        </w:rPr>
        <w:t xml:space="preserve"> Datos Suministrados por la Dirección Financiera del Ministerio de la Juventud.</w:t>
      </w:r>
    </w:p>
    <w:p w14:paraId="6C6857C5" w14:textId="3AC9572A" w:rsidR="00CC3B26" w:rsidRPr="00AC5421" w:rsidRDefault="00CC3B26" w:rsidP="2D5A1D6A">
      <w:pPr>
        <w:spacing w:after="0" w:line="240" w:lineRule="auto"/>
        <w:jc w:val="center"/>
        <w:rPr>
          <w:rFonts w:eastAsia="Times New Roman"/>
          <w:color w:val="767171" w:themeColor="background2" w:themeShade="80"/>
          <w:lang w:val="es-DO"/>
        </w:rPr>
      </w:pPr>
    </w:p>
    <w:p w14:paraId="30A5D1F0" w14:textId="7EEC0E2C" w:rsidR="00CC3B26" w:rsidRPr="00AC5421" w:rsidRDefault="3533217D" w:rsidP="2D5A1D6A">
      <w:pPr>
        <w:spacing w:after="0" w:line="360" w:lineRule="auto"/>
        <w:jc w:val="both"/>
        <w:rPr>
          <w:rFonts w:eastAsia="Times New Roman"/>
          <w:color w:val="767171" w:themeColor="background2" w:themeShade="80"/>
          <w:lang w:val="es-DO"/>
        </w:rPr>
      </w:pPr>
      <w:r w:rsidRPr="2D5A1D6A">
        <w:rPr>
          <w:rFonts w:eastAsia="Times New Roman"/>
          <w:color w:val="767171" w:themeColor="background2" w:themeShade="80"/>
          <w:lang w:val="es-419"/>
        </w:rPr>
        <w:t xml:space="preserve">El desempeño de la ejecución presupuestaria por programas del Ministerio de la Juventud al cierre de </w:t>
      </w:r>
      <w:r w:rsidRPr="2D5A1D6A">
        <w:rPr>
          <w:rFonts w:eastAsia="Times New Roman"/>
          <w:b/>
          <w:bCs/>
          <w:color w:val="767171" w:themeColor="background2" w:themeShade="80"/>
          <w:lang w:val="es-419"/>
        </w:rPr>
        <w:t>diciembre de 2025</w:t>
      </w:r>
      <w:r w:rsidRPr="2D5A1D6A">
        <w:rPr>
          <w:rFonts w:eastAsia="Times New Roman"/>
          <w:color w:val="767171" w:themeColor="background2" w:themeShade="80"/>
          <w:lang w:val="es-419"/>
        </w:rPr>
        <w:t xml:space="preserve"> evidencia una asignación estratégica de los recursos orientada al desarrollo integral de las juventudes. En total, se ejecutaron </w:t>
      </w:r>
      <w:r w:rsidRPr="2D5A1D6A">
        <w:rPr>
          <w:rFonts w:eastAsia="Times New Roman"/>
          <w:b/>
          <w:bCs/>
          <w:color w:val="767171" w:themeColor="background2" w:themeShade="80"/>
          <w:lang w:val="es-419"/>
        </w:rPr>
        <w:t>RD$199,198,035.80</w:t>
      </w:r>
      <w:r w:rsidRPr="2D5A1D6A">
        <w:rPr>
          <w:rFonts w:eastAsia="Times New Roman"/>
          <w:color w:val="767171" w:themeColor="background2" w:themeShade="80"/>
          <w:lang w:val="es-419"/>
        </w:rPr>
        <w:t xml:space="preserve">, distribuidos en cuatro grandes líneas programáticas. El mayor volumen de ejecución correspondió al programa dirigido a </w:t>
      </w:r>
      <w:r w:rsidRPr="2D5A1D6A">
        <w:rPr>
          <w:rFonts w:eastAsia="Times New Roman"/>
          <w:b/>
          <w:bCs/>
          <w:color w:val="767171" w:themeColor="background2" w:themeShade="80"/>
          <w:lang w:val="es-419"/>
        </w:rPr>
        <w:t>jóvenes de 15 a 35 años que reciben servicios de formación integral, incentivos y apoyo educativo</w:t>
      </w:r>
      <w:r w:rsidRPr="2D5A1D6A">
        <w:rPr>
          <w:rFonts w:eastAsia="Times New Roman"/>
          <w:color w:val="767171" w:themeColor="background2" w:themeShade="80"/>
          <w:lang w:val="es-419"/>
        </w:rPr>
        <w:t xml:space="preserve">, con </w:t>
      </w:r>
      <w:r w:rsidRPr="2D5A1D6A">
        <w:rPr>
          <w:rFonts w:eastAsia="Times New Roman"/>
          <w:b/>
          <w:bCs/>
          <w:color w:val="767171" w:themeColor="background2" w:themeShade="80"/>
          <w:lang w:val="es-419"/>
        </w:rPr>
        <w:t>RD$134,796,783.95</w:t>
      </w:r>
      <w:r w:rsidRPr="2D5A1D6A">
        <w:rPr>
          <w:rFonts w:eastAsia="Times New Roman"/>
          <w:color w:val="767171" w:themeColor="background2" w:themeShade="80"/>
          <w:lang w:val="es-419"/>
        </w:rPr>
        <w:t xml:space="preserve"> y la generación de </w:t>
      </w:r>
      <w:r w:rsidRPr="2D5A1D6A">
        <w:rPr>
          <w:rFonts w:eastAsia="Times New Roman"/>
          <w:b/>
          <w:bCs/>
          <w:color w:val="767171" w:themeColor="background2" w:themeShade="80"/>
          <w:lang w:val="es-419"/>
        </w:rPr>
        <w:t>cuatro productos programáticos</w:t>
      </w:r>
      <w:r w:rsidRPr="2D5A1D6A">
        <w:rPr>
          <w:rFonts w:eastAsia="Times New Roman"/>
          <w:color w:val="767171" w:themeColor="background2" w:themeShade="80"/>
          <w:lang w:val="es-419"/>
        </w:rPr>
        <w:t xml:space="preserve">, consolidándose como el eje prioritario de inversión. </w:t>
      </w:r>
    </w:p>
    <w:p w14:paraId="40041A80" w14:textId="0CB9921D" w:rsidR="00CC3B26" w:rsidRPr="00AC5421" w:rsidRDefault="3533217D" w:rsidP="0B6AD005">
      <w:pPr>
        <w:keepNext/>
        <w:keepLines/>
        <w:spacing w:after="0" w:line="360" w:lineRule="auto"/>
        <w:jc w:val="both"/>
        <w:rPr>
          <w:rFonts w:eastAsia="Times New Roman"/>
          <w:color w:val="767171" w:themeColor="background2" w:themeShade="80"/>
          <w:lang w:val="es-DO"/>
        </w:rPr>
      </w:pPr>
      <w:r w:rsidRPr="2D5A1D6A">
        <w:rPr>
          <w:rFonts w:eastAsia="Times New Roman"/>
          <w:color w:val="767171" w:themeColor="background2" w:themeShade="80"/>
          <w:lang w:val="es-419"/>
        </w:rPr>
        <w:lastRenderedPageBreak/>
        <w:t xml:space="preserve">Le siguieron los programas de </w:t>
      </w:r>
      <w:r w:rsidRPr="2D5A1D6A">
        <w:rPr>
          <w:rFonts w:eastAsia="Times New Roman"/>
          <w:b/>
          <w:bCs/>
          <w:color w:val="767171" w:themeColor="background2" w:themeShade="80"/>
          <w:lang w:val="es-419"/>
        </w:rPr>
        <w:t>acceso a servicios de ayuda</w:t>
      </w:r>
      <w:r w:rsidRPr="2D5A1D6A">
        <w:rPr>
          <w:rFonts w:eastAsia="Times New Roman"/>
          <w:color w:val="767171" w:themeColor="background2" w:themeShade="80"/>
          <w:lang w:val="es-419"/>
        </w:rPr>
        <w:t xml:space="preserve">, con una ejecución de </w:t>
      </w:r>
      <w:r w:rsidRPr="2D5A1D6A">
        <w:rPr>
          <w:rFonts w:eastAsia="Times New Roman"/>
          <w:b/>
          <w:bCs/>
          <w:color w:val="767171" w:themeColor="background2" w:themeShade="80"/>
          <w:lang w:val="es-419"/>
        </w:rPr>
        <w:t>RD$36,106,815.96</w:t>
      </w:r>
      <w:r w:rsidRPr="2D5A1D6A">
        <w:rPr>
          <w:rFonts w:eastAsia="Times New Roman"/>
          <w:color w:val="767171" w:themeColor="background2" w:themeShade="80"/>
          <w:lang w:val="es-419"/>
        </w:rPr>
        <w:t xml:space="preserve"> y un producto generado; </w:t>
      </w:r>
      <w:r w:rsidRPr="2D5A1D6A">
        <w:rPr>
          <w:rFonts w:eastAsia="Times New Roman"/>
          <w:b/>
          <w:bCs/>
          <w:color w:val="767171" w:themeColor="background2" w:themeShade="80"/>
          <w:lang w:val="es-419"/>
        </w:rPr>
        <w:t>acompañamiento al emprendimiento</w:t>
      </w:r>
      <w:r w:rsidRPr="2D5A1D6A">
        <w:rPr>
          <w:rFonts w:eastAsia="Times New Roman"/>
          <w:color w:val="767171" w:themeColor="background2" w:themeShade="80"/>
          <w:lang w:val="es-419"/>
        </w:rPr>
        <w:t xml:space="preserve">, con </w:t>
      </w:r>
      <w:r w:rsidRPr="2D5A1D6A">
        <w:rPr>
          <w:rFonts w:eastAsia="Times New Roman"/>
          <w:b/>
          <w:bCs/>
          <w:color w:val="767171" w:themeColor="background2" w:themeShade="80"/>
          <w:lang w:val="es-419"/>
        </w:rPr>
        <w:t>RD$5,813,134.18</w:t>
      </w:r>
      <w:r w:rsidRPr="2D5A1D6A">
        <w:rPr>
          <w:rFonts w:eastAsia="Times New Roman"/>
          <w:color w:val="767171" w:themeColor="background2" w:themeShade="80"/>
          <w:lang w:val="es-419"/>
        </w:rPr>
        <w:t xml:space="preserve"> y dos productos; y </w:t>
      </w:r>
      <w:r w:rsidRPr="2D5A1D6A">
        <w:rPr>
          <w:rFonts w:eastAsia="Times New Roman"/>
          <w:b/>
          <w:bCs/>
          <w:color w:val="767171" w:themeColor="background2" w:themeShade="80"/>
          <w:lang w:val="es-419"/>
        </w:rPr>
        <w:t>participación juvenil para el desarrollo integral y la toma de decisiones</w:t>
      </w:r>
      <w:r w:rsidRPr="2D5A1D6A">
        <w:rPr>
          <w:rFonts w:eastAsia="Times New Roman"/>
          <w:color w:val="767171" w:themeColor="background2" w:themeShade="80"/>
          <w:lang w:val="es-419"/>
        </w:rPr>
        <w:t xml:space="preserve">, con </w:t>
      </w:r>
      <w:r w:rsidRPr="2D5A1D6A">
        <w:rPr>
          <w:rFonts w:eastAsia="Times New Roman"/>
          <w:b/>
          <w:bCs/>
          <w:color w:val="767171" w:themeColor="background2" w:themeShade="80"/>
          <w:lang w:val="es-419"/>
        </w:rPr>
        <w:t>RD$22,481,301.71</w:t>
      </w:r>
      <w:r w:rsidRPr="2D5A1D6A">
        <w:rPr>
          <w:rFonts w:eastAsia="Times New Roman"/>
          <w:color w:val="767171" w:themeColor="background2" w:themeShade="80"/>
          <w:lang w:val="es-419"/>
        </w:rPr>
        <w:t xml:space="preserve"> y cuatro productos. Estos resultados reflejan una ejecución presupuestaria alineada con los objetivos estratégicos institucionales, priorizando la educación, la protección social, la participación y el fortalecimiento de capacidades económicas de la juventud dominicana.</w:t>
      </w:r>
    </w:p>
    <w:p w14:paraId="3AF08142" w14:textId="15B008F6" w:rsidR="00CC3B26" w:rsidRPr="00AC5421" w:rsidRDefault="00CC3B26" w:rsidP="00457175">
      <w:pPr>
        <w:spacing w:after="0" w:line="240" w:lineRule="auto"/>
        <w:jc w:val="center"/>
        <w:rPr>
          <w:rFonts w:eastAsia="Times New Roman"/>
          <w:color w:val="767171" w:themeColor="background2" w:themeShade="80"/>
          <w:sz w:val="22"/>
          <w:szCs w:val="22"/>
          <w:lang w:val="es-DO"/>
        </w:rPr>
      </w:pPr>
    </w:p>
    <w:p w14:paraId="42D9A7ED" w14:textId="7085806E" w:rsidR="0067690C" w:rsidRPr="00CC7007" w:rsidRDefault="0067690C" w:rsidP="0067690C">
      <w:pPr>
        <w:pStyle w:val="Descripcin"/>
        <w:keepNext/>
        <w:rPr>
          <w:sz w:val="22"/>
          <w:szCs w:val="22"/>
          <w:lang w:val="es-DO"/>
        </w:rPr>
      </w:pPr>
      <w:r w:rsidRPr="00CC7007">
        <w:rPr>
          <w:sz w:val="22"/>
          <w:szCs w:val="22"/>
          <w:lang w:val="es-DO"/>
        </w:rPr>
        <w:t xml:space="preserve">Tabla </w:t>
      </w:r>
      <w:r w:rsidRPr="00CC7007">
        <w:rPr>
          <w:sz w:val="22"/>
          <w:szCs w:val="22"/>
        </w:rPr>
        <w:fldChar w:fldCharType="begin"/>
      </w:r>
      <w:r w:rsidRPr="00CC7007">
        <w:rPr>
          <w:sz w:val="22"/>
          <w:szCs w:val="22"/>
          <w:lang w:val="es-DO"/>
        </w:rPr>
        <w:instrText xml:space="preserve"> SEQ Tabla \* ARABIC </w:instrText>
      </w:r>
      <w:r w:rsidRPr="00CC7007">
        <w:rPr>
          <w:sz w:val="22"/>
          <w:szCs w:val="22"/>
        </w:rPr>
        <w:fldChar w:fldCharType="separate"/>
      </w:r>
      <w:r w:rsidR="00C23F7B">
        <w:rPr>
          <w:noProof/>
          <w:sz w:val="22"/>
          <w:szCs w:val="22"/>
          <w:lang w:val="es-DO"/>
        </w:rPr>
        <w:t>5</w:t>
      </w:r>
      <w:r w:rsidRPr="00CC7007">
        <w:rPr>
          <w:sz w:val="22"/>
          <w:szCs w:val="22"/>
        </w:rPr>
        <w:fldChar w:fldCharType="end"/>
      </w:r>
      <w:r w:rsidRPr="00CC7007">
        <w:rPr>
          <w:sz w:val="22"/>
          <w:szCs w:val="22"/>
          <w:lang w:val="es-DO"/>
        </w:rPr>
        <w:t>Desempeño de la ejecución presupuestaria del Ministerio de la Juventud 2025</w:t>
      </w: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117"/>
        <w:gridCol w:w="1305"/>
        <w:gridCol w:w="1297"/>
        <w:gridCol w:w="1297"/>
        <w:gridCol w:w="901"/>
        <w:gridCol w:w="850"/>
        <w:gridCol w:w="1123"/>
      </w:tblGrid>
      <w:tr w:rsidR="00457175" w14:paraId="1BC242A5" w14:textId="77777777" w:rsidTr="00CC7007">
        <w:trPr>
          <w:trHeight w:val="285"/>
        </w:trPr>
        <w:tc>
          <w:tcPr>
            <w:tcW w:w="111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193B6C"/>
            <w:tcMar>
              <w:left w:w="60" w:type="dxa"/>
              <w:right w:w="60" w:type="dxa"/>
            </w:tcMar>
            <w:vAlign w:val="center"/>
          </w:tcPr>
          <w:p w14:paraId="062F5811" w14:textId="1C4083EC" w:rsidR="00457175" w:rsidRPr="00CC7007" w:rsidRDefault="00457175" w:rsidP="00457175">
            <w:pPr>
              <w:pStyle w:val="xxmsonormal"/>
              <w:jc w:val="center"/>
              <w:rPr>
                <w:rFonts w:ascii="Times New Roman" w:eastAsia="Times New Roman" w:hAnsi="Times New Roman" w:cs="Times New Roman"/>
                <w:color w:val="FFFFFF" w:themeColor="background1"/>
                <w:sz w:val="14"/>
                <w:szCs w:val="14"/>
              </w:rPr>
            </w:pPr>
            <w:r w:rsidRPr="00CC7007">
              <w:rPr>
                <w:rFonts w:ascii="Times New Roman" w:eastAsia="Times New Roman" w:hAnsi="Times New Roman" w:cs="Times New Roman"/>
                <w:b/>
                <w:bCs/>
                <w:color w:val="FFFFFF" w:themeColor="background1"/>
                <w:sz w:val="14"/>
                <w:szCs w:val="14"/>
              </w:rPr>
              <w:t>Código Programa / Subprograma</w:t>
            </w:r>
          </w:p>
        </w:tc>
        <w:tc>
          <w:tcPr>
            <w:tcW w:w="13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193B6C"/>
            <w:tcMar>
              <w:left w:w="60" w:type="dxa"/>
              <w:right w:w="60" w:type="dxa"/>
            </w:tcMar>
            <w:vAlign w:val="center"/>
          </w:tcPr>
          <w:p w14:paraId="08DE2A72" w14:textId="21913B45" w:rsidR="00457175" w:rsidRPr="00CC7007" w:rsidRDefault="00457175" w:rsidP="00457175">
            <w:pPr>
              <w:pStyle w:val="xxmsonormal"/>
              <w:jc w:val="center"/>
              <w:rPr>
                <w:rFonts w:ascii="Times New Roman" w:eastAsia="Times New Roman" w:hAnsi="Times New Roman" w:cs="Times New Roman"/>
                <w:color w:val="FFFFFF" w:themeColor="background1"/>
                <w:sz w:val="14"/>
                <w:szCs w:val="14"/>
              </w:rPr>
            </w:pPr>
            <w:r w:rsidRPr="00CC7007">
              <w:rPr>
                <w:rFonts w:ascii="Times New Roman" w:eastAsia="Times New Roman" w:hAnsi="Times New Roman" w:cs="Times New Roman"/>
                <w:b/>
                <w:bCs/>
                <w:color w:val="FFFFFF" w:themeColor="background1"/>
                <w:sz w:val="14"/>
                <w:szCs w:val="14"/>
              </w:rPr>
              <w:t>Nombre del Programa</w:t>
            </w:r>
          </w:p>
        </w:tc>
        <w:tc>
          <w:tcPr>
            <w:tcW w:w="129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193B6C"/>
            <w:tcMar>
              <w:left w:w="60" w:type="dxa"/>
              <w:right w:w="60" w:type="dxa"/>
            </w:tcMar>
            <w:vAlign w:val="center"/>
          </w:tcPr>
          <w:p w14:paraId="149358DA" w14:textId="017092DD" w:rsidR="00457175" w:rsidRPr="00CC7007" w:rsidRDefault="00457175" w:rsidP="00457175">
            <w:pPr>
              <w:pStyle w:val="xxmsonormal"/>
              <w:jc w:val="center"/>
              <w:rPr>
                <w:rFonts w:ascii="Times New Roman" w:eastAsia="Times New Roman" w:hAnsi="Times New Roman" w:cs="Times New Roman"/>
                <w:color w:val="FFFFFF" w:themeColor="background1"/>
                <w:sz w:val="14"/>
                <w:szCs w:val="14"/>
              </w:rPr>
            </w:pPr>
            <w:r w:rsidRPr="00CC7007">
              <w:rPr>
                <w:rFonts w:ascii="Times New Roman" w:eastAsia="Times New Roman" w:hAnsi="Times New Roman" w:cs="Times New Roman"/>
                <w:b/>
                <w:bCs/>
                <w:color w:val="FFFFFF" w:themeColor="background1"/>
                <w:sz w:val="14"/>
                <w:szCs w:val="14"/>
              </w:rPr>
              <w:t>Asignación presupuestaria 2025 (RD$)</w:t>
            </w:r>
          </w:p>
        </w:tc>
        <w:tc>
          <w:tcPr>
            <w:tcW w:w="129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193B6C"/>
            <w:tcMar>
              <w:left w:w="60" w:type="dxa"/>
              <w:right w:w="60" w:type="dxa"/>
            </w:tcMar>
            <w:vAlign w:val="center"/>
          </w:tcPr>
          <w:p w14:paraId="703F835D" w14:textId="232FE6AE" w:rsidR="00457175" w:rsidRPr="00CC7007" w:rsidRDefault="00457175" w:rsidP="00457175">
            <w:pPr>
              <w:pStyle w:val="xxmsonormal"/>
              <w:jc w:val="center"/>
              <w:rPr>
                <w:rFonts w:ascii="Times New Roman" w:eastAsia="Times New Roman" w:hAnsi="Times New Roman" w:cs="Times New Roman"/>
                <w:color w:val="FFFFFF" w:themeColor="background1"/>
                <w:sz w:val="14"/>
                <w:szCs w:val="14"/>
              </w:rPr>
            </w:pPr>
            <w:r w:rsidRPr="00CC7007">
              <w:rPr>
                <w:rFonts w:ascii="Times New Roman" w:eastAsia="Times New Roman" w:hAnsi="Times New Roman" w:cs="Times New Roman"/>
                <w:b/>
                <w:bCs/>
                <w:color w:val="FFFFFF" w:themeColor="background1"/>
                <w:sz w:val="14"/>
                <w:szCs w:val="14"/>
              </w:rPr>
              <w:t>Ejecución a diciembre 2025 (RD$)</w:t>
            </w:r>
          </w:p>
        </w:tc>
        <w:tc>
          <w:tcPr>
            <w:tcW w:w="90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193B6C"/>
            <w:tcMar>
              <w:left w:w="60" w:type="dxa"/>
              <w:right w:w="60" w:type="dxa"/>
            </w:tcMar>
            <w:vAlign w:val="center"/>
          </w:tcPr>
          <w:p w14:paraId="12B44B9F" w14:textId="53C282C1" w:rsidR="00457175" w:rsidRPr="00CC7007" w:rsidRDefault="00457175" w:rsidP="00457175">
            <w:pPr>
              <w:pStyle w:val="xxmsonormal"/>
              <w:jc w:val="center"/>
              <w:rPr>
                <w:rFonts w:ascii="Times New Roman" w:eastAsia="Times New Roman" w:hAnsi="Times New Roman" w:cs="Times New Roman"/>
                <w:color w:val="FFFFFF" w:themeColor="background1"/>
                <w:sz w:val="14"/>
                <w:szCs w:val="14"/>
              </w:rPr>
            </w:pPr>
            <w:r w:rsidRPr="00CC7007">
              <w:rPr>
                <w:rFonts w:ascii="Times New Roman" w:eastAsia="Times New Roman" w:hAnsi="Times New Roman" w:cs="Times New Roman"/>
                <w:b/>
                <w:bCs/>
                <w:color w:val="FFFFFF" w:themeColor="background1"/>
                <w:sz w:val="14"/>
                <w:szCs w:val="14"/>
              </w:rPr>
              <w:t>Cantidad de Productos Generados por Programa</w:t>
            </w:r>
          </w:p>
        </w:tc>
        <w:tc>
          <w:tcPr>
            <w:tcW w:w="84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193B6C"/>
            <w:tcMar>
              <w:left w:w="60" w:type="dxa"/>
              <w:right w:w="60" w:type="dxa"/>
            </w:tcMar>
            <w:vAlign w:val="center"/>
          </w:tcPr>
          <w:p w14:paraId="3A4AA2C1" w14:textId="3265FA14" w:rsidR="00457175" w:rsidRPr="00CC7007" w:rsidRDefault="00457175" w:rsidP="00457175">
            <w:pPr>
              <w:pStyle w:val="xxmsonormal"/>
              <w:jc w:val="center"/>
              <w:rPr>
                <w:rFonts w:ascii="Times New Roman" w:eastAsia="Times New Roman" w:hAnsi="Times New Roman" w:cs="Times New Roman"/>
                <w:color w:val="FFFFFF" w:themeColor="background1"/>
                <w:sz w:val="14"/>
                <w:szCs w:val="14"/>
              </w:rPr>
            </w:pPr>
            <w:r w:rsidRPr="00CC7007">
              <w:rPr>
                <w:rFonts w:ascii="Times New Roman" w:eastAsia="Times New Roman" w:hAnsi="Times New Roman" w:cs="Times New Roman"/>
                <w:b/>
                <w:bCs/>
                <w:color w:val="FFFFFF" w:themeColor="background1"/>
                <w:sz w:val="14"/>
                <w:szCs w:val="14"/>
              </w:rPr>
              <w:t>Índice de Ejecución %</w:t>
            </w:r>
          </w:p>
        </w:tc>
        <w:tc>
          <w:tcPr>
            <w:tcW w:w="111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193B6C"/>
            <w:tcMar>
              <w:left w:w="60" w:type="dxa"/>
              <w:right w:w="60" w:type="dxa"/>
            </w:tcMar>
            <w:vAlign w:val="center"/>
          </w:tcPr>
          <w:p w14:paraId="70B0C17A" w14:textId="02FF0386" w:rsidR="00457175" w:rsidRPr="00CC7007" w:rsidRDefault="00457175" w:rsidP="00457175">
            <w:pPr>
              <w:pStyle w:val="xxmsonormal"/>
              <w:jc w:val="center"/>
              <w:rPr>
                <w:rFonts w:ascii="Times New Roman" w:eastAsia="Times New Roman" w:hAnsi="Times New Roman" w:cs="Times New Roman"/>
                <w:color w:val="FFFFFF" w:themeColor="background1"/>
                <w:sz w:val="14"/>
                <w:szCs w:val="14"/>
              </w:rPr>
            </w:pPr>
            <w:r w:rsidRPr="00CC7007">
              <w:rPr>
                <w:rFonts w:ascii="Times New Roman" w:eastAsia="Times New Roman" w:hAnsi="Times New Roman" w:cs="Times New Roman"/>
                <w:b/>
                <w:bCs/>
                <w:color w:val="FFFFFF" w:themeColor="background1"/>
                <w:sz w:val="14"/>
                <w:szCs w:val="14"/>
              </w:rPr>
              <w:t>Participación ejecución por programa</w:t>
            </w:r>
          </w:p>
        </w:tc>
      </w:tr>
      <w:tr w:rsidR="00457175" w14:paraId="7DDE1FE7" w14:textId="77777777" w:rsidTr="4F3CD996">
        <w:trPr>
          <w:trHeight w:val="285"/>
        </w:trPr>
        <w:tc>
          <w:tcPr>
            <w:tcW w:w="111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60" w:type="dxa"/>
              <w:right w:w="60" w:type="dxa"/>
            </w:tcMar>
            <w:vAlign w:val="center"/>
          </w:tcPr>
          <w:p w14:paraId="267E935F" w14:textId="6B022A2C" w:rsidR="00457175" w:rsidRDefault="00457175" w:rsidP="00457175">
            <w:pPr>
              <w:pStyle w:val="xxmsonormal"/>
              <w:jc w:val="center"/>
              <w:rPr>
                <w:rFonts w:ascii="Times New Roman" w:eastAsia="Times New Roman" w:hAnsi="Times New Roman" w:cs="Times New Roman"/>
                <w:sz w:val="14"/>
                <w:szCs w:val="14"/>
              </w:rPr>
            </w:pPr>
            <w:r w:rsidRPr="00457175">
              <w:rPr>
                <w:rFonts w:ascii="Times New Roman" w:eastAsia="Times New Roman" w:hAnsi="Times New Roman" w:cs="Times New Roman"/>
                <w:sz w:val="14"/>
                <w:szCs w:val="14"/>
              </w:rPr>
              <w:t>7759</w:t>
            </w:r>
          </w:p>
        </w:tc>
        <w:tc>
          <w:tcPr>
            <w:tcW w:w="13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60" w:type="dxa"/>
              <w:right w:w="60" w:type="dxa"/>
            </w:tcMar>
            <w:vAlign w:val="center"/>
          </w:tcPr>
          <w:p w14:paraId="67C97A1A" w14:textId="33FAFBC8" w:rsidR="00457175" w:rsidRDefault="00457175" w:rsidP="00457175">
            <w:pPr>
              <w:pStyle w:val="xxmsonormal"/>
              <w:jc w:val="center"/>
              <w:rPr>
                <w:rFonts w:ascii="Times New Roman" w:eastAsia="Times New Roman" w:hAnsi="Times New Roman" w:cs="Times New Roman"/>
                <w:sz w:val="14"/>
                <w:szCs w:val="14"/>
              </w:rPr>
            </w:pPr>
            <w:r w:rsidRPr="00457175">
              <w:rPr>
                <w:rFonts w:ascii="Times New Roman" w:eastAsia="Times New Roman" w:hAnsi="Times New Roman" w:cs="Times New Roman"/>
                <w:sz w:val="14"/>
                <w:szCs w:val="14"/>
              </w:rPr>
              <w:t xml:space="preserve">Jóvenes de 15 a 35 </w:t>
            </w:r>
            <w:proofErr w:type="gramStart"/>
            <w:r w:rsidRPr="00457175">
              <w:rPr>
                <w:rFonts w:ascii="Times New Roman" w:eastAsia="Times New Roman" w:hAnsi="Times New Roman" w:cs="Times New Roman"/>
                <w:sz w:val="14"/>
                <w:szCs w:val="14"/>
              </w:rPr>
              <w:t>años de edad</w:t>
            </w:r>
            <w:proofErr w:type="gramEnd"/>
            <w:r w:rsidRPr="00457175">
              <w:rPr>
                <w:rFonts w:ascii="Times New Roman" w:eastAsia="Times New Roman" w:hAnsi="Times New Roman" w:cs="Times New Roman"/>
                <w:sz w:val="14"/>
                <w:szCs w:val="14"/>
              </w:rPr>
              <w:t xml:space="preserve"> reciben servicios de formación integral, incentivos y apoyo educativo.   </w:t>
            </w:r>
          </w:p>
        </w:tc>
        <w:tc>
          <w:tcPr>
            <w:tcW w:w="129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60" w:type="dxa"/>
              <w:right w:w="60" w:type="dxa"/>
            </w:tcMar>
            <w:vAlign w:val="center"/>
          </w:tcPr>
          <w:p w14:paraId="294A0814" w14:textId="0F6CE8F1" w:rsidR="00457175" w:rsidRDefault="00457175" w:rsidP="00457175">
            <w:pPr>
              <w:spacing w:after="0" w:line="240" w:lineRule="auto"/>
              <w:jc w:val="right"/>
              <w:rPr>
                <w:rFonts w:eastAsia="Times New Roman"/>
                <w:color w:val="767171" w:themeColor="background2" w:themeShade="80"/>
                <w:sz w:val="14"/>
                <w:szCs w:val="14"/>
              </w:rPr>
            </w:pPr>
            <w:r w:rsidRPr="00457175">
              <w:rPr>
                <w:rFonts w:eastAsia="Times New Roman"/>
                <w:color w:val="767171" w:themeColor="background2" w:themeShade="80"/>
                <w:sz w:val="14"/>
                <w:szCs w:val="14"/>
                <w:lang w:val="es-419"/>
              </w:rPr>
              <w:t>$157,281,870.00</w:t>
            </w:r>
          </w:p>
        </w:tc>
        <w:tc>
          <w:tcPr>
            <w:tcW w:w="129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60" w:type="dxa"/>
              <w:right w:w="60" w:type="dxa"/>
            </w:tcMar>
            <w:vAlign w:val="center"/>
          </w:tcPr>
          <w:p w14:paraId="7BCDAC44" w14:textId="65F31090" w:rsidR="00457175" w:rsidRDefault="00457175" w:rsidP="00457175">
            <w:pPr>
              <w:spacing w:after="0" w:line="240" w:lineRule="auto"/>
              <w:jc w:val="right"/>
              <w:rPr>
                <w:rFonts w:eastAsia="Times New Roman"/>
                <w:color w:val="767171" w:themeColor="background2" w:themeShade="80"/>
                <w:sz w:val="14"/>
                <w:szCs w:val="14"/>
              </w:rPr>
            </w:pPr>
            <w:r w:rsidRPr="00457175">
              <w:rPr>
                <w:rFonts w:eastAsia="Times New Roman"/>
                <w:color w:val="767171" w:themeColor="background2" w:themeShade="80"/>
                <w:sz w:val="14"/>
                <w:szCs w:val="14"/>
                <w:lang w:val="es-419"/>
              </w:rPr>
              <w:t>$134,796,783.95</w:t>
            </w:r>
          </w:p>
        </w:tc>
        <w:tc>
          <w:tcPr>
            <w:tcW w:w="90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60" w:type="dxa"/>
              <w:right w:w="60" w:type="dxa"/>
            </w:tcMar>
            <w:vAlign w:val="center"/>
          </w:tcPr>
          <w:p w14:paraId="6B314C68" w14:textId="065D5226" w:rsidR="00457175" w:rsidRDefault="00457175" w:rsidP="00457175">
            <w:pPr>
              <w:pStyle w:val="xxmsonormal"/>
              <w:jc w:val="center"/>
              <w:rPr>
                <w:rFonts w:ascii="Times New Roman" w:eastAsia="Times New Roman" w:hAnsi="Times New Roman" w:cs="Times New Roman"/>
                <w:sz w:val="14"/>
                <w:szCs w:val="14"/>
              </w:rPr>
            </w:pPr>
            <w:r w:rsidRPr="00457175">
              <w:rPr>
                <w:rFonts w:ascii="Times New Roman" w:eastAsia="Times New Roman" w:hAnsi="Times New Roman" w:cs="Times New Roman"/>
                <w:sz w:val="14"/>
                <w:szCs w:val="14"/>
              </w:rPr>
              <w:t>3</w:t>
            </w:r>
          </w:p>
        </w:tc>
        <w:tc>
          <w:tcPr>
            <w:tcW w:w="84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60" w:type="dxa"/>
              <w:right w:w="60" w:type="dxa"/>
            </w:tcMar>
            <w:vAlign w:val="center"/>
          </w:tcPr>
          <w:p w14:paraId="68479A85" w14:textId="7EDC3304" w:rsidR="00457175" w:rsidRDefault="00457175" w:rsidP="00457175">
            <w:pPr>
              <w:spacing w:after="0" w:line="240" w:lineRule="auto"/>
              <w:jc w:val="center"/>
              <w:rPr>
                <w:rFonts w:eastAsia="Times New Roman"/>
                <w:color w:val="767171" w:themeColor="background2" w:themeShade="80"/>
                <w:sz w:val="14"/>
                <w:szCs w:val="14"/>
              </w:rPr>
            </w:pPr>
            <w:r w:rsidRPr="00457175">
              <w:rPr>
                <w:rFonts w:eastAsia="Times New Roman"/>
                <w:color w:val="767171" w:themeColor="background2" w:themeShade="80"/>
                <w:sz w:val="14"/>
                <w:szCs w:val="14"/>
                <w:lang w:val="es-419"/>
              </w:rPr>
              <w:t>85.70%</w:t>
            </w:r>
          </w:p>
        </w:tc>
        <w:tc>
          <w:tcPr>
            <w:tcW w:w="111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60" w:type="dxa"/>
              <w:right w:w="60" w:type="dxa"/>
            </w:tcMar>
            <w:vAlign w:val="center"/>
          </w:tcPr>
          <w:p w14:paraId="012BEEF8" w14:textId="20A643C8" w:rsidR="00457175" w:rsidRDefault="00457175" w:rsidP="00457175">
            <w:pPr>
              <w:spacing w:after="0" w:line="240" w:lineRule="auto"/>
              <w:jc w:val="center"/>
              <w:rPr>
                <w:rFonts w:eastAsia="Times New Roman"/>
                <w:color w:val="767171" w:themeColor="background2" w:themeShade="80"/>
                <w:sz w:val="14"/>
                <w:szCs w:val="14"/>
              </w:rPr>
            </w:pPr>
            <w:r w:rsidRPr="00457175">
              <w:rPr>
                <w:rFonts w:eastAsia="Times New Roman"/>
                <w:color w:val="767171" w:themeColor="background2" w:themeShade="80"/>
                <w:sz w:val="14"/>
                <w:szCs w:val="14"/>
                <w:lang w:val="es-419"/>
              </w:rPr>
              <w:t>67.67%</w:t>
            </w:r>
          </w:p>
        </w:tc>
      </w:tr>
      <w:tr w:rsidR="00457175" w14:paraId="399A59BF" w14:textId="77777777" w:rsidTr="4F3CD996">
        <w:trPr>
          <w:trHeight w:val="285"/>
        </w:trPr>
        <w:tc>
          <w:tcPr>
            <w:tcW w:w="111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60" w:type="dxa"/>
              <w:right w:w="60" w:type="dxa"/>
            </w:tcMar>
            <w:vAlign w:val="center"/>
          </w:tcPr>
          <w:p w14:paraId="3C616628" w14:textId="42DF3138" w:rsidR="00457175" w:rsidRDefault="00457175" w:rsidP="00457175">
            <w:pPr>
              <w:pStyle w:val="xxmsonormal"/>
              <w:jc w:val="center"/>
              <w:rPr>
                <w:rFonts w:ascii="Times New Roman" w:eastAsia="Times New Roman" w:hAnsi="Times New Roman" w:cs="Times New Roman"/>
                <w:sz w:val="14"/>
                <w:szCs w:val="14"/>
              </w:rPr>
            </w:pPr>
            <w:r w:rsidRPr="00457175">
              <w:rPr>
                <w:rFonts w:ascii="Times New Roman" w:eastAsia="Times New Roman" w:hAnsi="Times New Roman" w:cs="Times New Roman"/>
                <w:sz w:val="14"/>
                <w:szCs w:val="14"/>
              </w:rPr>
              <w:t>7760</w:t>
            </w:r>
          </w:p>
        </w:tc>
        <w:tc>
          <w:tcPr>
            <w:tcW w:w="13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60" w:type="dxa"/>
              <w:right w:w="60" w:type="dxa"/>
            </w:tcMar>
            <w:vAlign w:val="center"/>
          </w:tcPr>
          <w:p w14:paraId="747D2263" w14:textId="629F2D9D" w:rsidR="00457175" w:rsidRPr="00AC5421" w:rsidRDefault="00457175" w:rsidP="00457175">
            <w:pPr>
              <w:spacing w:after="0" w:line="240" w:lineRule="auto"/>
              <w:jc w:val="center"/>
              <w:rPr>
                <w:rFonts w:eastAsia="Times New Roman"/>
                <w:color w:val="767171" w:themeColor="background2" w:themeShade="80"/>
                <w:sz w:val="14"/>
                <w:szCs w:val="14"/>
                <w:lang w:val="es-DO"/>
              </w:rPr>
            </w:pPr>
            <w:r w:rsidRPr="00457175">
              <w:rPr>
                <w:rFonts w:eastAsia="Times New Roman"/>
                <w:color w:val="767171" w:themeColor="background2" w:themeShade="80"/>
                <w:sz w:val="14"/>
                <w:szCs w:val="14"/>
                <w:lang w:val="es-419"/>
              </w:rPr>
              <w:t>Jóvenes acceden a servicios de ayuda. </w:t>
            </w:r>
          </w:p>
        </w:tc>
        <w:tc>
          <w:tcPr>
            <w:tcW w:w="129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60" w:type="dxa"/>
              <w:right w:w="60" w:type="dxa"/>
            </w:tcMar>
            <w:vAlign w:val="center"/>
          </w:tcPr>
          <w:p w14:paraId="1526955A" w14:textId="19218D6C" w:rsidR="00457175" w:rsidRDefault="00457175" w:rsidP="00457175">
            <w:pPr>
              <w:spacing w:after="0" w:line="240" w:lineRule="auto"/>
              <w:jc w:val="right"/>
              <w:rPr>
                <w:rFonts w:eastAsia="Times New Roman"/>
                <w:color w:val="767171" w:themeColor="background2" w:themeShade="80"/>
                <w:sz w:val="14"/>
                <w:szCs w:val="14"/>
              </w:rPr>
            </w:pPr>
            <w:r w:rsidRPr="00457175">
              <w:rPr>
                <w:rFonts w:eastAsia="Times New Roman"/>
                <w:color w:val="767171" w:themeColor="background2" w:themeShade="80"/>
                <w:sz w:val="14"/>
                <w:szCs w:val="14"/>
                <w:lang w:val="es-419"/>
              </w:rPr>
              <w:t>$42,160,000.00</w:t>
            </w:r>
          </w:p>
        </w:tc>
        <w:tc>
          <w:tcPr>
            <w:tcW w:w="129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60" w:type="dxa"/>
              <w:right w:w="60" w:type="dxa"/>
            </w:tcMar>
            <w:vAlign w:val="center"/>
          </w:tcPr>
          <w:p w14:paraId="26720EEB" w14:textId="420F411A" w:rsidR="00457175" w:rsidRDefault="00457175" w:rsidP="00457175">
            <w:pPr>
              <w:spacing w:after="0" w:line="240" w:lineRule="auto"/>
              <w:jc w:val="right"/>
              <w:rPr>
                <w:rFonts w:eastAsia="Times New Roman"/>
                <w:color w:val="767171" w:themeColor="background2" w:themeShade="80"/>
                <w:sz w:val="14"/>
                <w:szCs w:val="14"/>
              </w:rPr>
            </w:pPr>
            <w:r w:rsidRPr="00457175">
              <w:rPr>
                <w:rFonts w:eastAsia="Times New Roman"/>
                <w:color w:val="767171" w:themeColor="background2" w:themeShade="80"/>
                <w:sz w:val="14"/>
                <w:szCs w:val="14"/>
                <w:lang w:val="es-419"/>
              </w:rPr>
              <w:t>$36,106,815.96</w:t>
            </w:r>
          </w:p>
        </w:tc>
        <w:tc>
          <w:tcPr>
            <w:tcW w:w="90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60" w:type="dxa"/>
              <w:right w:w="60" w:type="dxa"/>
            </w:tcMar>
            <w:vAlign w:val="center"/>
          </w:tcPr>
          <w:p w14:paraId="303F3373" w14:textId="64BB2548" w:rsidR="00457175" w:rsidRDefault="00457175" w:rsidP="00457175">
            <w:pPr>
              <w:pStyle w:val="xxmsonormal"/>
              <w:jc w:val="center"/>
              <w:rPr>
                <w:rFonts w:ascii="Times New Roman" w:eastAsia="Times New Roman" w:hAnsi="Times New Roman" w:cs="Times New Roman"/>
                <w:sz w:val="14"/>
                <w:szCs w:val="14"/>
              </w:rPr>
            </w:pPr>
            <w:r w:rsidRPr="00457175">
              <w:rPr>
                <w:rFonts w:ascii="Times New Roman" w:eastAsia="Times New Roman" w:hAnsi="Times New Roman" w:cs="Times New Roman"/>
                <w:sz w:val="14"/>
                <w:szCs w:val="14"/>
              </w:rPr>
              <w:t>1</w:t>
            </w:r>
          </w:p>
        </w:tc>
        <w:tc>
          <w:tcPr>
            <w:tcW w:w="84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60" w:type="dxa"/>
              <w:right w:w="60" w:type="dxa"/>
            </w:tcMar>
            <w:vAlign w:val="center"/>
          </w:tcPr>
          <w:p w14:paraId="150818D8" w14:textId="1996BE28" w:rsidR="00457175" w:rsidRDefault="00457175" w:rsidP="00457175">
            <w:pPr>
              <w:spacing w:after="0" w:line="240" w:lineRule="auto"/>
              <w:jc w:val="center"/>
              <w:rPr>
                <w:rFonts w:eastAsia="Times New Roman"/>
                <w:color w:val="767171" w:themeColor="background2" w:themeShade="80"/>
                <w:sz w:val="14"/>
                <w:szCs w:val="14"/>
              </w:rPr>
            </w:pPr>
            <w:r w:rsidRPr="00457175">
              <w:rPr>
                <w:rFonts w:eastAsia="Times New Roman"/>
                <w:color w:val="767171" w:themeColor="background2" w:themeShade="80"/>
                <w:sz w:val="14"/>
                <w:szCs w:val="14"/>
                <w:lang w:val="es-419"/>
              </w:rPr>
              <w:t>85.64%</w:t>
            </w:r>
          </w:p>
        </w:tc>
        <w:tc>
          <w:tcPr>
            <w:tcW w:w="111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60" w:type="dxa"/>
              <w:right w:w="60" w:type="dxa"/>
            </w:tcMar>
            <w:vAlign w:val="center"/>
          </w:tcPr>
          <w:p w14:paraId="512297B8" w14:textId="725FC5B4" w:rsidR="00457175" w:rsidRDefault="00457175" w:rsidP="00457175">
            <w:pPr>
              <w:spacing w:after="0" w:line="240" w:lineRule="auto"/>
              <w:jc w:val="center"/>
              <w:rPr>
                <w:rFonts w:eastAsia="Times New Roman"/>
                <w:color w:val="767171" w:themeColor="background2" w:themeShade="80"/>
                <w:sz w:val="14"/>
                <w:szCs w:val="14"/>
              </w:rPr>
            </w:pPr>
            <w:r w:rsidRPr="00457175">
              <w:rPr>
                <w:rFonts w:eastAsia="Times New Roman"/>
                <w:color w:val="767171" w:themeColor="background2" w:themeShade="80"/>
                <w:sz w:val="14"/>
                <w:szCs w:val="14"/>
                <w:lang w:val="es-419"/>
              </w:rPr>
              <w:t>18.12%</w:t>
            </w:r>
          </w:p>
        </w:tc>
      </w:tr>
      <w:tr w:rsidR="00457175" w14:paraId="57905727" w14:textId="77777777" w:rsidTr="4F3CD996">
        <w:trPr>
          <w:trHeight w:val="285"/>
        </w:trPr>
        <w:tc>
          <w:tcPr>
            <w:tcW w:w="111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60" w:type="dxa"/>
              <w:right w:w="60" w:type="dxa"/>
            </w:tcMar>
            <w:vAlign w:val="center"/>
          </w:tcPr>
          <w:p w14:paraId="626AB7D5" w14:textId="2C1982BE" w:rsidR="00457175" w:rsidRDefault="00457175" w:rsidP="00457175">
            <w:pPr>
              <w:pStyle w:val="xxmsonormal"/>
              <w:jc w:val="center"/>
              <w:rPr>
                <w:rFonts w:ascii="Times New Roman" w:eastAsia="Times New Roman" w:hAnsi="Times New Roman" w:cs="Times New Roman"/>
                <w:sz w:val="14"/>
                <w:szCs w:val="14"/>
              </w:rPr>
            </w:pPr>
            <w:r w:rsidRPr="00457175">
              <w:rPr>
                <w:rFonts w:ascii="Times New Roman" w:eastAsia="Times New Roman" w:hAnsi="Times New Roman" w:cs="Times New Roman"/>
                <w:sz w:val="14"/>
                <w:szCs w:val="14"/>
              </w:rPr>
              <w:t>7761</w:t>
            </w:r>
          </w:p>
        </w:tc>
        <w:tc>
          <w:tcPr>
            <w:tcW w:w="13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60" w:type="dxa"/>
              <w:right w:w="60" w:type="dxa"/>
            </w:tcMar>
            <w:vAlign w:val="center"/>
          </w:tcPr>
          <w:p w14:paraId="6CA3A6EB" w14:textId="76531546" w:rsidR="00457175" w:rsidRPr="00AC5421" w:rsidRDefault="00457175" w:rsidP="00457175">
            <w:pPr>
              <w:spacing w:after="0" w:line="240" w:lineRule="auto"/>
              <w:jc w:val="center"/>
              <w:rPr>
                <w:rFonts w:eastAsia="Times New Roman"/>
                <w:color w:val="767171" w:themeColor="background2" w:themeShade="80"/>
                <w:sz w:val="14"/>
                <w:szCs w:val="14"/>
                <w:lang w:val="es-DO"/>
              </w:rPr>
            </w:pPr>
            <w:r w:rsidRPr="00457175">
              <w:rPr>
                <w:rFonts w:eastAsia="Times New Roman"/>
                <w:color w:val="767171" w:themeColor="background2" w:themeShade="80"/>
                <w:sz w:val="14"/>
                <w:szCs w:val="14"/>
                <w:lang w:val="es-419"/>
              </w:rPr>
              <w:t>Jóvenes de 15 a 35 años reciben acompañamiento para el emprendimiento.</w:t>
            </w:r>
          </w:p>
        </w:tc>
        <w:tc>
          <w:tcPr>
            <w:tcW w:w="129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60" w:type="dxa"/>
              <w:right w:w="60" w:type="dxa"/>
            </w:tcMar>
            <w:vAlign w:val="center"/>
          </w:tcPr>
          <w:p w14:paraId="02672ECE" w14:textId="46920EB2" w:rsidR="00457175" w:rsidRDefault="00457175" w:rsidP="00457175">
            <w:pPr>
              <w:spacing w:after="0" w:line="240" w:lineRule="auto"/>
              <w:jc w:val="right"/>
              <w:rPr>
                <w:rFonts w:eastAsia="Times New Roman"/>
                <w:color w:val="767171" w:themeColor="background2" w:themeShade="80"/>
                <w:sz w:val="14"/>
                <w:szCs w:val="14"/>
              </w:rPr>
            </w:pPr>
            <w:r w:rsidRPr="00457175">
              <w:rPr>
                <w:rFonts w:eastAsia="Times New Roman"/>
                <w:color w:val="767171" w:themeColor="background2" w:themeShade="80"/>
                <w:sz w:val="14"/>
                <w:szCs w:val="14"/>
                <w:lang w:val="es-419"/>
              </w:rPr>
              <w:t>$10,677,999.00</w:t>
            </w:r>
          </w:p>
        </w:tc>
        <w:tc>
          <w:tcPr>
            <w:tcW w:w="129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60" w:type="dxa"/>
              <w:right w:w="60" w:type="dxa"/>
            </w:tcMar>
            <w:vAlign w:val="center"/>
          </w:tcPr>
          <w:p w14:paraId="05868E6D" w14:textId="1D333E12" w:rsidR="00457175" w:rsidRDefault="00457175" w:rsidP="00457175">
            <w:pPr>
              <w:spacing w:after="0" w:line="240" w:lineRule="auto"/>
              <w:jc w:val="right"/>
              <w:rPr>
                <w:rFonts w:eastAsia="Times New Roman"/>
                <w:color w:val="767171" w:themeColor="background2" w:themeShade="80"/>
                <w:sz w:val="14"/>
                <w:szCs w:val="14"/>
              </w:rPr>
            </w:pPr>
            <w:r w:rsidRPr="00457175">
              <w:rPr>
                <w:rFonts w:eastAsia="Times New Roman"/>
                <w:color w:val="767171" w:themeColor="background2" w:themeShade="80"/>
                <w:sz w:val="14"/>
                <w:szCs w:val="14"/>
                <w:lang w:val="es-419"/>
              </w:rPr>
              <w:t>$5,813,134.18</w:t>
            </w:r>
          </w:p>
        </w:tc>
        <w:tc>
          <w:tcPr>
            <w:tcW w:w="90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60" w:type="dxa"/>
              <w:right w:w="60" w:type="dxa"/>
            </w:tcMar>
            <w:vAlign w:val="center"/>
          </w:tcPr>
          <w:p w14:paraId="7F69A2DB" w14:textId="7F642B29" w:rsidR="00457175" w:rsidRDefault="00457175" w:rsidP="00457175">
            <w:pPr>
              <w:pStyle w:val="xxmsonormal"/>
              <w:jc w:val="center"/>
              <w:rPr>
                <w:rFonts w:ascii="Times New Roman" w:eastAsia="Times New Roman" w:hAnsi="Times New Roman" w:cs="Times New Roman"/>
                <w:sz w:val="14"/>
                <w:szCs w:val="14"/>
              </w:rPr>
            </w:pPr>
            <w:r w:rsidRPr="00457175">
              <w:rPr>
                <w:rFonts w:ascii="Times New Roman" w:eastAsia="Times New Roman" w:hAnsi="Times New Roman" w:cs="Times New Roman"/>
                <w:sz w:val="14"/>
                <w:szCs w:val="14"/>
              </w:rPr>
              <w:t>2</w:t>
            </w:r>
          </w:p>
        </w:tc>
        <w:tc>
          <w:tcPr>
            <w:tcW w:w="84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60" w:type="dxa"/>
              <w:right w:w="60" w:type="dxa"/>
            </w:tcMar>
            <w:vAlign w:val="center"/>
          </w:tcPr>
          <w:p w14:paraId="12086405" w14:textId="5413943B" w:rsidR="00457175" w:rsidRDefault="00457175" w:rsidP="00457175">
            <w:pPr>
              <w:spacing w:after="0" w:line="240" w:lineRule="auto"/>
              <w:jc w:val="center"/>
              <w:rPr>
                <w:rFonts w:eastAsia="Times New Roman"/>
                <w:color w:val="767171" w:themeColor="background2" w:themeShade="80"/>
                <w:sz w:val="14"/>
                <w:szCs w:val="14"/>
              </w:rPr>
            </w:pPr>
            <w:r w:rsidRPr="00457175">
              <w:rPr>
                <w:rFonts w:eastAsia="Times New Roman"/>
                <w:color w:val="767171" w:themeColor="background2" w:themeShade="80"/>
                <w:sz w:val="14"/>
                <w:szCs w:val="14"/>
                <w:lang w:val="es-419"/>
              </w:rPr>
              <w:t>54.44%</w:t>
            </w:r>
          </w:p>
        </w:tc>
        <w:tc>
          <w:tcPr>
            <w:tcW w:w="111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60" w:type="dxa"/>
              <w:right w:w="60" w:type="dxa"/>
            </w:tcMar>
            <w:vAlign w:val="center"/>
          </w:tcPr>
          <w:p w14:paraId="740D620C" w14:textId="394D1E8F" w:rsidR="00457175" w:rsidRDefault="00457175" w:rsidP="00457175">
            <w:pPr>
              <w:spacing w:after="0" w:line="240" w:lineRule="auto"/>
              <w:jc w:val="center"/>
              <w:rPr>
                <w:rFonts w:eastAsia="Times New Roman"/>
                <w:color w:val="767171" w:themeColor="background2" w:themeShade="80"/>
                <w:sz w:val="14"/>
                <w:szCs w:val="14"/>
              </w:rPr>
            </w:pPr>
            <w:r w:rsidRPr="00457175">
              <w:rPr>
                <w:rFonts w:eastAsia="Times New Roman"/>
                <w:color w:val="767171" w:themeColor="background2" w:themeShade="80"/>
                <w:sz w:val="14"/>
                <w:szCs w:val="14"/>
                <w:lang w:val="es-419"/>
              </w:rPr>
              <w:t>2.92%</w:t>
            </w:r>
          </w:p>
        </w:tc>
      </w:tr>
      <w:tr w:rsidR="00457175" w14:paraId="0CA115C6" w14:textId="77777777" w:rsidTr="4F3CD996">
        <w:trPr>
          <w:trHeight w:val="285"/>
        </w:trPr>
        <w:tc>
          <w:tcPr>
            <w:tcW w:w="111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60" w:type="dxa"/>
              <w:right w:w="60" w:type="dxa"/>
            </w:tcMar>
            <w:vAlign w:val="center"/>
          </w:tcPr>
          <w:p w14:paraId="4774CAB3" w14:textId="605A9FB2" w:rsidR="00457175" w:rsidRDefault="00457175" w:rsidP="00457175">
            <w:pPr>
              <w:pStyle w:val="xxmsonormal"/>
              <w:jc w:val="center"/>
              <w:rPr>
                <w:rFonts w:ascii="Times New Roman" w:eastAsia="Times New Roman" w:hAnsi="Times New Roman" w:cs="Times New Roman"/>
                <w:sz w:val="14"/>
                <w:szCs w:val="14"/>
              </w:rPr>
            </w:pPr>
            <w:r w:rsidRPr="00457175">
              <w:rPr>
                <w:rFonts w:ascii="Times New Roman" w:eastAsia="Times New Roman" w:hAnsi="Times New Roman" w:cs="Times New Roman"/>
                <w:sz w:val="14"/>
                <w:szCs w:val="14"/>
              </w:rPr>
              <w:t>7762</w:t>
            </w:r>
          </w:p>
        </w:tc>
        <w:tc>
          <w:tcPr>
            <w:tcW w:w="13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60" w:type="dxa"/>
              <w:right w:w="60" w:type="dxa"/>
            </w:tcMar>
            <w:vAlign w:val="center"/>
          </w:tcPr>
          <w:p w14:paraId="60E7138A" w14:textId="3C9338EA" w:rsidR="00457175" w:rsidRPr="00AC5421" w:rsidRDefault="00457175" w:rsidP="00457175">
            <w:pPr>
              <w:spacing w:after="0" w:line="240" w:lineRule="auto"/>
              <w:jc w:val="center"/>
              <w:rPr>
                <w:rFonts w:eastAsia="Times New Roman"/>
                <w:color w:val="767171" w:themeColor="background2" w:themeShade="80"/>
                <w:sz w:val="14"/>
                <w:szCs w:val="14"/>
                <w:lang w:val="es-DO"/>
              </w:rPr>
            </w:pPr>
            <w:r w:rsidRPr="00457175">
              <w:rPr>
                <w:rFonts w:eastAsia="Times New Roman"/>
                <w:color w:val="767171" w:themeColor="background2" w:themeShade="80"/>
                <w:sz w:val="14"/>
                <w:szCs w:val="14"/>
                <w:lang w:val="es-419"/>
              </w:rPr>
              <w:t xml:space="preserve">Jóvenes de 15 a 35 </w:t>
            </w:r>
            <w:proofErr w:type="gramStart"/>
            <w:r w:rsidRPr="00457175">
              <w:rPr>
                <w:rFonts w:eastAsia="Times New Roman"/>
                <w:color w:val="767171" w:themeColor="background2" w:themeShade="80"/>
                <w:sz w:val="14"/>
                <w:szCs w:val="14"/>
                <w:lang w:val="es-419"/>
              </w:rPr>
              <w:t>años de edad</w:t>
            </w:r>
            <w:proofErr w:type="gramEnd"/>
            <w:r w:rsidRPr="00457175">
              <w:rPr>
                <w:rFonts w:eastAsia="Times New Roman"/>
                <w:color w:val="767171" w:themeColor="background2" w:themeShade="80"/>
                <w:sz w:val="14"/>
                <w:szCs w:val="14"/>
                <w:lang w:val="es-419"/>
              </w:rPr>
              <w:t xml:space="preserve"> acceden a iniciativas de participación para el desarrollo integral y toma de decisiones.</w:t>
            </w:r>
          </w:p>
        </w:tc>
        <w:tc>
          <w:tcPr>
            <w:tcW w:w="129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60" w:type="dxa"/>
              <w:right w:w="60" w:type="dxa"/>
            </w:tcMar>
            <w:vAlign w:val="center"/>
          </w:tcPr>
          <w:p w14:paraId="21280292" w14:textId="651BE57E" w:rsidR="00457175" w:rsidRDefault="00457175" w:rsidP="00457175">
            <w:pPr>
              <w:spacing w:after="0" w:line="240" w:lineRule="auto"/>
              <w:jc w:val="right"/>
              <w:rPr>
                <w:rFonts w:eastAsia="Times New Roman"/>
                <w:color w:val="767171" w:themeColor="background2" w:themeShade="80"/>
                <w:sz w:val="14"/>
                <w:szCs w:val="14"/>
              </w:rPr>
            </w:pPr>
            <w:r w:rsidRPr="00457175">
              <w:rPr>
                <w:rFonts w:eastAsia="Times New Roman"/>
                <w:color w:val="767171" w:themeColor="background2" w:themeShade="80"/>
                <w:sz w:val="14"/>
                <w:szCs w:val="14"/>
                <w:lang w:val="es-419"/>
              </w:rPr>
              <w:t>$46,336,500.50</w:t>
            </w:r>
          </w:p>
        </w:tc>
        <w:tc>
          <w:tcPr>
            <w:tcW w:w="129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60" w:type="dxa"/>
              <w:right w:w="60" w:type="dxa"/>
            </w:tcMar>
            <w:vAlign w:val="center"/>
          </w:tcPr>
          <w:p w14:paraId="32FE7349" w14:textId="5BA6F2AE" w:rsidR="00457175" w:rsidRDefault="00457175" w:rsidP="00457175">
            <w:pPr>
              <w:spacing w:after="0" w:line="240" w:lineRule="auto"/>
              <w:jc w:val="right"/>
              <w:rPr>
                <w:rFonts w:eastAsia="Times New Roman"/>
                <w:color w:val="767171" w:themeColor="background2" w:themeShade="80"/>
                <w:sz w:val="14"/>
                <w:szCs w:val="14"/>
              </w:rPr>
            </w:pPr>
            <w:r w:rsidRPr="00457175">
              <w:rPr>
                <w:rFonts w:eastAsia="Times New Roman"/>
                <w:color w:val="767171" w:themeColor="background2" w:themeShade="80"/>
                <w:sz w:val="14"/>
                <w:szCs w:val="14"/>
                <w:lang w:val="es-419"/>
              </w:rPr>
              <w:t>$22,481,301.71</w:t>
            </w:r>
          </w:p>
        </w:tc>
        <w:tc>
          <w:tcPr>
            <w:tcW w:w="90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60" w:type="dxa"/>
              <w:right w:w="60" w:type="dxa"/>
            </w:tcMar>
            <w:vAlign w:val="center"/>
          </w:tcPr>
          <w:p w14:paraId="7C917F87" w14:textId="17C88827" w:rsidR="00457175" w:rsidRDefault="00457175" w:rsidP="00457175">
            <w:pPr>
              <w:pStyle w:val="xxmsonormal"/>
              <w:jc w:val="center"/>
              <w:rPr>
                <w:rFonts w:ascii="Times New Roman" w:eastAsia="Times New Roman" w:hAnsi="Times New Roman" w:cs="Times New Roman"/>
                <w:sz w:val="14"/>
                <w:szCs w:val="14"/>
              </w:rPr>
            </w:pPr>
            <w:r w:rsidRPr="00457175">
              <w:rPr>
                <w:rFonts w:ascii="Times New Roman" w:eastAsia="Times New Roman" w:hAnsi="Times New Roman" w:cs="Times New Roman"/>
                <w:sz w:val="14"/>
                <w:szCs w:val="14"/>
              </w:rPr>
              <w:t>4</w:t>
            </w:r>
          </w:p>
        </w:tc>
        <w:tc>
          <w:tcPr>
            <w:tcW w:w="84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60" w:type="dxa"/>
              <w:right w:w="60" w:type="dxa"/>
            </w:tcMar>
            <w:vAlign w:val="center"/>
          </w:tcPr>
          <w:p w14:paraId="5DC28FDD" w14:textId="63430587" w:rsidR="00457175" w:rsidRDefault="00457175" w:rsidP="00457175">
            <w:pPr>
              <w:spacing w:after="0" w:line="240" w:lineRule="auto"/>
              <w:jc w:val="center"/>
              <w:rPr>
                <w:rFonts w:eastAsia="Times New Roman"/>
                <w:color w:val="767171" w:themeColor="background2" w:themeShade="80"/>
                <w:sz w:val="14"/>
                <w:szCs w:val="14"/>
              </w:rPr>
            </w:pPr>
            <w:r w:rsidRPr="00457175">
              <w:rPr>
                <w:rFonts w:eastAsia="Times New Roman"/>
                <w:color w:val="767171" w:themeColor="background2" w:themeShade="80"/>
                <w:sz w:val="14"/>
                <w:szCs w:val="14"/>
                <w:lang w:val="es-419"/>
              </w:rPr>
              <w:t>48.52%</w:t>
            </w:r>
          </w:p>
        </w:tc>
        <w:tc>
          <w:tcPr>
            <w:tcW w:w="111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60" w:type="dxa"/>
              <w:right w:w="60" w:type="dxa"/>
            </w:tcMar>
            <w:vAlign w:val="center"/>
          </w:tcPr>
          <w:p w14:paraId="7AA8285D" w14:textId="3F63C2B7" w:rsidR="00457175" w:rsidRDefault="00457175" w:rsidP="00457175">
            <w:pPr>
              <w:spacing w:after="0" w:line="240" w:lineRule="auto"/>
              <w:jc w:val="center"/>
              <w:rPr>
                <w:rFonts w:eastAsia="Times New Roman"/>
                <w:color w:val="767171" w:themeColor="background2" w:themeShade="80"/>
                <w:sz w:val="14"/>
                <w:szCs w:val="14"/>
              </w:rPr>
            </w:pPr>
            <w:r w:rsidRPr="00457175">
              <w:rPr>
                <w:rFonts w:eastAsia="Times New Roman"/>
                <w:color w:val="767171" w:themeColor="background2" w:themeShade="80"/>
                <w:sz w:val="14"/>
                <w:szCs w:val="14"/>
                <w:lang w:val="es-419"/>
              </w:rPr>
              <w:t>11.29%</w:t>
            </w:r>
          </w:p>
        </w:tc>
      </w:tr>
      <w:tr w:rsidR="00457175" w14:paraId="18BD4C87" w14:textId="77777777" w:rsidTr="00CC7007">
        <w:trPr>
          <w:trHeight w:val="285"/>
        </w:trPr>
        <w:tc>
          <w:tcPr>
            <w:tcW w:w="111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193B6C"/>
            <w:tcMar>
              <w:left w:w="60" w:type="dxa"/>
              <w:right w:w="60" w:type="dxa"/>
            </w:tcMar>
            <w:vAlign w:val="center"/>
          </w:tcPr>
          <w:p w14:paraId="3B3FA2C9" w14:textId="70A0F542" w:rsidR="00457175" w:rsidRPr="00CC7007" w:rsidRDefault="00457175" w:rsidP="00457175">
            <w:pPr>
              <w:spacing w:after="0" w:line="240" w:lineRule="auto"/>
              <w:jc w:val="center"/>
              <w:rPr>
                <w:rFonts w:eastAsia="Times New Roman"/>
                <w:color w:val="FFFFFF" w:themeColor="background1"/>
                <w:sz w:val="14"/>
                <w:szCs w:val="14"/>
              </w:rPr>
            </w:pPr>
          </w:p>
        </w:tc>
        <w:tc>
          <w:tcPr>
            <w:tcW w:w="13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193B6C"/>
            <w:tcMar>
              <w:left w:w="60" w:type="dxa"/>
              <w:right w:w="60" w:type="dxa"/>
            </w:tcMar>
            <w:vAlign w:val="center"/>
          </w:tcPr>
          <w:p w14:paraId="421C8732" w14:textId="022CEB04" w:rsidR="00457175" w:rsidRPr="00CC7007" w:rsidRDefault="5B60D4E9" w:rsidP="00457175">
            <w:pPr>
              <w:pStyle w:val="xxmsonormal"/>
              <w:rPr>
                <w:rFonts w:ascii="Times New Roman" w:eastAsia="Times New Roman" w:hAnsi="Times New Roman" w:cs="Times New Roman"/>
                <w:color w:val="FFFFFF" w:themeColor="background1"/>
                <w:sz w:val="14"/>
                <w:szCs w:val="14"/>
              </w:rPr>
            </w:pPr>
            <w:r w:rsidRPr="00CC7007">
              <w:rPr>
                <w:rFonts w:ascii="Times New Roman" w:eastAsia="Times New Roman" w:hAnsi="Times New Roman" w:cs="Times New Roman"/>
                <w:b/>
                <w:bCs/>
                <w:color w:val="FFFFFF" w:themeColor="background1"/>
                <w:sz w:val="14"/>
                <w:szCs w:val="14"/>
              </w:rPr>
              <w:t>Total</w:t>
            </w:r>
          </w:p>
        </w:tc>
        <w:tc>
          <w:tcPr>
            <w:tcW w:w="129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193B6C"/>
            <w:tcMar>
              <w:left w:w="60" w:type="dxa"/>
              <w:right w:w="60" w:type="dxa"/>
            </w:tcMar>
            <w:vAlign w:val="center"/>
          </w:tcPr>
          <w:p w14:paraId="6FC8E38F" w14:textId="3AF717AF" w:rsidR="00457175" w:rsidRPr="00CC7007" w:rsidRDefault="00457175" w:rsidP="00457175">
            <w:pPr>
              <w:spacing w:after="0" w:line="240" w:lineRule="auto"/>
              <w:jc w:val="right"/>
              <w:rPr>
                <w:rFonts w:eastAsia="Times New Roman"/>
                <w:color w:val="FFFFFF" w:themeColor="background1"/>
                <w:sz w:val="14"/>
                <w:szCs w:val="14"/>
              </w:rPr>
            </w:pPr>
            <w:r w:rsidRPr="00CC7007">
              <w:rPr>
                <w:rFonts w:eastAsia="Times New Roman"/>
                <w:b/>
                <w:bCs/>
                <w:color w:val="FFFFFF" w:themeColor="background1"/>
                <w:sz w:val="14"/>
                <w:szCs w:val="14"/>
                <w:lang w:val="es-419"/>
              </w:rPr>
              <w:t>$256,456,369.50</w:t>
            </w:r>
          </w:p>
        </w:tc>
        <w:tc>
          <w:tcPr>
            <w:tcW w:w="129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193B6C"/>
            <w:tcMar>
              <w:left w:w="60" w:type="dxa"/>
              <w:right w:w="60" w:type="dxa"/>
            </w:tcMar>
            <w:vAlign w:val="center"/>
          </w:tcPr>
          <w:p w14:paraId="4B12A530" w14:textId="77EB5DB8" w:rsidR="00457175" w:rsidRPr="00CC7007" w:rsidRDefault="00457175" w:rsidP="00457175">
            <w:pPr>
              <w:spacing w:after="0" w:line="240" w:lineRule="auto"/>
              <w:jc w:val="right"/>
              <w:rPr>
                <w:rFonts w:eastAsia="Times New Roman"/>
                <w:color w:val="FFFFFF" w:themeColor="background1"/>
                <w:sz w:val="14"/>
                <w:szCs w:val="14"/>
              </w:rPr>
            </w:pPr>
            <w:r w:rsidRPr="00CC7007">
              <w:rPr>
                <w:rFonts w:eastAsia="Times New Roman"/>
                <w:color w:val="FFFFFF" w:themeColor="background1"/>
                <w:sz w:val="14"/>
                <w:szCs w:val="14"/>
                <w:lang w:val="es-419"/>
              </w:rPr>
              <w:t>$</w:t>
            </w:r>
            <w:r w:rsidRPr="00CC7007">
              <w:rPr>
                <w:rFonts w:eastAsia="Times New Roman"/>
                <w:b/>
                <w:bCs/>
                <w:color w:val="FFFFFF" w:themeColor="background1"/>
                <w:sz w:val="14"/>
                <w:szCs w:val="14"/>
                <w:lang w:val="es-419"/>
              </w:rPr>
              <w:t>199,198,035.80</w:t>
            </w:r>
          </w:p>
        </w:tc>
        <w:tc>
          <w:tcPr>
            <w:tcW w:w="90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193B6C"/>
            <w:tcMar>
              <w:left w:w="60" w:type="dxa"/>
              <w:right w:w="60" w:type="dxa"/>
            </w:tcMar>
            <w:vAlign w:val="center"/>
          </w:tcPr>
          <w:p w14:paraId="100D8533" w14:textId="0E178B37" w:rsidR="00457175" w:rsidRPr="00CC7007" w:rsidRDefault="00457175" w:rsidP="00457175">
            <w:pPr>
              <w:spacing w:after="0" w:line="240" w:lineRule="auto"/>
              <w:jc w:val="center"/>
              <w:rPr>
                <w:rFonts w:eastAsia="Times New Roman"/>
                <w:color w:val="FFFFFF" w:themeColor="background1"/>
                <w:sz w:val="12"/>
                <w:szCs w:val="12"/>
              </w:rPr>
            </w:pPr>
          </w:p>
        </w:tc>
        <w:tc>
          <w:tcPr>
            <w:tcW w:w="84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193B6C"/>
            <w:tcMar>
              <w:left w:w="60" w:type="dxa"/>
              <w:right w:w="60" w:type="dxa"/>
            </w:tcMar>
            <w:vAlign w:val="center"/>
          </w:tcPr>
          <w:p w14:paraId="35EEF229" w14:textId="54496E14" w:rsidR="00457175" w:rsidRPr="00CC7007" w:rsidRDefault="00457175" w:rsidP="00457175">
            <w:pPr>
              <w:spacing w:after="0" w:line="240" w:lineRule="auto"/>
              <w:rPr>
                <w:rFonts w:eastAsia="Times New Roman"/>
                <w:color w:val="FFFFFF" w:themeColor="background1"/>
                <w:sz w:val="12"/>
                <w:szCs w:val="12"/>
              </w:rPr>
            </w:pPr>
          </w:p>
        </w:tc>
        <w:tc>
          <w:tcPr>
            <w:tcW w:w="111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193B6C"/>
            <w:tcMar>
              <w:left w:w="60" w:type="dxa"/>
              <w:right w:w="60" w:type="dxa"/>
            </w:tcMar>
            <w:vAlign w:val="center"/>
          </w:tcPr>
          <w:p w14:paraId="10293BFB" w14:textId="3467E37F" w:rsidR="00457175" w:rsidRPr="00CC7007" w:rsidRDefault="00457175" w:rsidP="00457175">
            <w:pPr>
              <w:spacing w:after="0" w:line="240" w:lineRule="auto"/>
              <w:jc w:val="center"/>
              <w:rPr>
                <w:rFonts w:eastAsia="Times New Roman"/>
                <w:color w:val="FFFFFF" w:themeColor="background1"/>
                <w:sz w:val="12"/>
                <w:szCs w:val="12"/>
              </w:rPr>
            </w:pPr>
          </w:p>
        </w:tc>
      </w:tr>
    </w:tbl>
    <w:p w14:paraId="45F195BD" w14:textId="161CB273" w:rsidR="00CC3B26" w:rsidRPr="00AC5421" w:rsidRDefault="3533217D" w:rsidP="2D5A1D6A">
      <w:pPr>
        <w:spacing w:after="0" w:line="240" w:lineRule="auto"/>
        <w:jc w:val="center"/>
        <w:rPr>
          <w:rFonts w:eastAsia="Times New Roman"/>
          <w:color w:val="767171" w:themeColor="background2" w:themeShade="80"/>
          <w:sz w:val="18"/>
          <w:szCs w:val="18"/>
          <w:lang w:val="es-DO"/>
        </w:rPr>
      </w:pPr>
      <w:r w:rsidRPr="0067690C">
        <w:rPr>
          <w:rFonts w:eastAsia="Times New Roman"/>
          <w:b/>
          <w:bCs/>
          <w:color w:val="767171" w:themeColor="background2" w:themeShade="80"/>
          <w:sz w:val="18"/>
          <w:szCs w:val="18"/>
          <w:lang w:val="es-419"/>
        </w:rPr>
        <w:t>Fuente:</w:t>
      </w:r>
      <w:r w:rsidRPr="0067690C">
        <w:rPr>
          <w:rFonts w:eastAsia="Times New Roman"/>
          <w:color w:val="767171" w:themeColor="background2" w:themeShade="80"/>
          <w:sz w:val="18"/>
          <w:szCs w:val="18"/>
          <w:lang w:val="es-419"/>
        </w:rPr>
        <w:t xml:space="preserve"> Datos Suministrados por la Dirección Financiera del Ministerio de la Juventud.</w:t>
      </w:r>
    </w:p>
    <w:p w14:paraId="3364618B" w14:textId="7CDC22C8" w:rsidR="00CC3B26" w:rsidRDefault="00CC3B26" w:rsidP="2D5A1D6A">
      <w:pPr>
        <w:spacing w:after="0" w:line="240" w:lineRule="auto"/>
        <w:jc w:val="center"/>
        <w:rPr>
          <w:rFonts w:eastAsia="Times New Roman"/>
          <w:color w:val="767171" w:themeColor="background2" w:themeShade="80"/>
          <w:sz w:val="18"/>
          <w:szCs w:val="18"/>
          <w:lang w:val="es-DO"/>
        </w:rPr>
      </w:pPr>
    </w:p>
    <w:p w14:paraId="4E74D8FD" w14:textId="77777777" w:rsidR="00CC7007" w:rsidRDefault="00CC7007" w:rsidP="2D5A1D6A">
      <w:pPr>
        <w:spacing w:after="0" w:line="240" w:lineRule="auto"/>
        <w:jc w:val="center"/>
        <w:rPr>
          <w:rFonts w:eastAsia="Times New Roman"/>
          <w:color w:val="767171" w:themeColor="background2" w:themeShade="80"/>
          <w:sz w:val="18"/>
          <w:szCs w:val="18"/>
          <w:lang w:val="es-DO"/>
        </w:rPr>
      </w:pPr>
    </w:p>
    <w:p w14:paraId="0A1E2DCC" w14:textId="77777777" w:rsidR="00CC7007" w:rsidRPr="00AC5421" w:rsidRDefault="00CC7007" w:rsidP="2D5A1D6A">
      <w:pPr>
        <w:spacing w:after="0" w:line="240" w:lineRule="auto"/>
        <w:jc w:val="center"/>
        <w:rPr>
          <w:rFonts w:eastAsia="Times New Roman"/>
          <w:color w:val="767171" w:themeColor="background2" w:themeShade="80"/>
          <w:sz w:val="18"/>
          <w:szCs w:val="18"/>
          <w:lang w:val="es-DO"/>
        </w:rPr>
      </w:pPr>
    </w:p>
    <w:p w14:paraId="15202923" w14:textId="071C9E16" w:rsidR="00CC3B26" w:rsidRPr="0067690C" w:rsidRDefault="3533217D" w:rsidP="715EB30B">
      <w:pPr>
        <w:pStyle w:val="Ttulo2"/>
        <w:spacing w:line="360" w:lineRule="auto"/>
        <w:rPr>
          <w:rFonts w:eastAsia="Times New Roman" w:cs="Times New Roman"/>
          <w:color w:val="767171" w:themeColor="background2" w:themeShade="80"/>
          <w:szCs w:val="24"/>
          <w:lang w:val="es-DO"/>
        </w:rPr>
      </w:pPr>
      <w:bookmarkStart w:id="16" w:name="_Toc217058338"/>
      <w:r w:rsidRPr="2D5A1D6A">
        <w:rPr>
          <w:rFonts w:eastAsia="Times New Roman" w:cs="Times New Roman"/>
          <w:b/>
          <w:bCs/>
          <w:color w:val="767171" w:themeColor="background2" w:themeShade="80"/>
          <w:szCs w:val="24"/>
          <w:lang w:val="es-419"/>
        </w:rPr>
        <w:lastRenderedPageBreak/>
        <w:t>Desempeño del Sistema de Recursos Humanos</w:t>
      </w:r>
      <w:bookmarkEnd w:id="16"/>
    </w:p>
    <w:p w14:paraId="788BAAB7" w14:textId="0DE1EF27" w:rsidR="00CC3B26" w:rsidRPr="00AC5421" w:rsidRDefault="44BCB3BA" w:rsidP="715EB30B">
      <w:pPr>
        <w:spacing w:before="240" w:after="240" w:line="360" w:lineRule="auto"/>
        <w:jc w:val="both"/>
        <w:rPr>
          <w:rFonts w:eastAsia="Times New Roman"/>
          <w:color w:val="767171" w:themeColor="background2" w:themeShade="80"/>
          <w:lang w:val="es-DO"/>
        </w:rPr>
      </w:pPr>
      <w:r w:rsidRPr="4F3CD996">
        <w:rPr>
          <w:rFonts w:eastAsia="Times New Roman"/>
          <w:b/>
          <w:bCs/>
          <w:i/>
          <w:iCs/>
          <w:color w:val="767171" w:themeColor="background2" w:themeShade="80"/>
          <w:lang w:val="es-US"/>
        </w:rPr>
        <w:t>Desempeño de las y los colaboradores por grupo ocupacional</w:t>
      </w:r>
    </w:p>
    <w:p w14:paraId="242811E7" w14:textId="60C891BB" w:rsidR="00CC3B26" w:rsidRPr="00AC5421" w:rsidRDefault="3533217D" w:rsidP="2D5A1D6A">
      <w:pPr>
        <w:spacing w:before="240" w:after="240" w:line="360" w:lineRule="auto"/>
        <w:jc w:val="both"/>
        <w:rPr>
          <w:rFonts w:eastAsia="Times New Roman"/>
          <w:color w:val="767171" w:themeColor="background2" w:themeShade="80"/>
          <w:lang w:val="es-DO"/>
        </w:rPr>
      </w:pPr>
      <w:r w:rsidRPr="2D5A1D6A">
        <w:rPr>
          <w:rFonts w:eastAsia="Times New Roman"/>
          <w:color w:val="767171" w:themeColor="background2" w:themeShade="80"/>
          <w:lang w:val="es-US"/>
        </w:rPr>
        <w:t>Los acuerdos de desempeño se establecen desde la incorporación de los colaboradores a sus respectivas áreas y se actualizan conforme a las necesidades y la periodicidad requerida. Durante el proceso de evaluación correspondiente al período 2025, se elaboró un informe técnico con las especificaciones necesarias para su remisión al Ministerio de la Administración Pública (MAP), garantizando el cumplimiento de los lineamientos establecidos y la adecuada valoración del desempeño por grupo ocupacional.</w:t>
      </w:r>
    </w:p>
    <w:p w14:paraId="5DB52DCA" w14:textId="6E947DD9" w:rsidR="0067690C" w:rsidRPr="0067690C" w:rsidRDefault="0067690C" w:rsidP="0067690C">
      <w:pPr>
        <w:pStyle w:val="Descripcin"/>
        <w:keepNext/>
        <w:rPr>
          <w:sz w:val="22"/>
          <w:szCs w:val="22"/>
          <w:lang w:val="es-DO"/>
        </w:rPr>
      </w:pPr>
      <w:r w:rsidRPr="0067690C">
        <w:rPr>
          <w:sz w:val="22"/>
          <w:szCs w:val="22"/>
          <w:lang w:val="es-DO"/>
        </w:rPr>
        <w:t xml:space="preserve">Tabla </w:t>
      </w:r>
      <w:r w:rsidRPr="0067690C">
        <w:rPr>
          <w:sz w:val="22"/>
          <w:szCs w:val="22"/>
        </w:rPr>
        <w:fldChar w:fldCharType="begin"/>
      </w:r>
      <w:r w:rsidRPr="0067690C">
        <w:rPr>
          <w:sz w:val="22"/>
          <w:szCs w:val="22"/>
          <w:lang w:val="es-DO"/>
        </w:rPr>
        <w:instrText xml:space="preserve"> SEQ Tabla \* ARABIC </w:instrText>
      </w:r>
      <w:r w:rsidRPr="0067690C">
        <w:rPr>
          <w:sz w:val="22"/>
          <w:szCs w:val="22"/>
        </w:rPr>
        <w:fldChar w:fldCharType="separate"/>
      </w:r>
      <w:r w:rsidR="00C23F7B">
        <w:rPr>
          <w:noProof/>
          <w:sz w:val="22"/>
          <w:szCs w:val="22"/>
          <w:lang w:val="es-DO"/>
        </w:rPr>
        <w:t>6</w:t>
      </w:r>
      <w:r w:rsidRPr="0067690C">
        <w:rPr>
          <w:sz w:val="22"/>
          <w:szCs w:val="22"/>
        </w:rPr>
        <w:fldChar w:fldCharType="end"/>
      </w:r>
      <w:r w:rsidRPr="0067690C">
        <w:rPr>
          <w:sz w:val="22"/>
          <w:szCs w:val="22"/>
          <w:lang w:val="es-DO"/>
        </w:rPr>
        <w:t>Aplicación de la Evaluación de Desempeño a Colaboradores por Sexo en 2025</w:t>
      </w: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2415"/>
        <w:gridCol w:w="2910"/>
        <w:gridCol w:w="2565"/>
      </w:tblGrid>
      <w:tr w:rsidR="2D5A1D6A" w14:paraId="0F76CEE0" w14:textId="77777777" w:rsidTr="00CC7007">
        <w:trPr>
          <w:trHeight w:val="915"/>
        </w:trPr>
        <w:tc>
          <w:tcPr>
            <w:tcW w:w="2415" w:type="dxa"/>
            <w:tcBorders>
              <w:top w:val="single" w:sz="6" w:space="0" w:color="auto"/>
              <w:left w:val="single" w:sz="6" w:space="0" w:color="auto"/>
              <w:bottom w:val="single" w:sz="6" w:space="0" w:color="auto"/>
              <w:right w:val="single" w:sz="6" w:space="0" w:color="auto"/>
            </w:tcBorders>
            <w:shd w:val="clear" w:color="auto" w:fill="193B6C"/>
            <w:tcMar>
              <w:left w:w="60" w:type="dxa"/>
              <w:right w:w="60" w:type="dxa"/>
            </w:tcMar>
            <w:vAlign w:val="center"/>
          </w:tcPr>
          <w:p w14:paraId="3C5C04BE" w14:textId="48C56FB4" w:rsidR="2D5A1D6A" w:rsidRPr="00CC7007" w:rsidRDefault="2D5A1D6A" w:rsidP="2D5A1D6A">
            <w:pPr>
              <w:spacing w:after="0"/>
              <w:jc w:val="center"/>
              <w:rPr>
                <w:rFonts w:eastAsia="Times New Roman"/>
                <w:color w:val="FFFFFF" w:themeColor="background1"/>
                <w:sz w:val="20"/>
                <w:szCs w:val="20"/>
                <w:lang w:val="es-DO"/>
              </w:rPr>
            </w:pPr>
            <w:r w:rsidRPr="00CC7007">
              <w:rPr>
                <w:rFonts w:eastAsia="Times New Roman"/>
                <w:b/>
                <w:bCs/>
                <w:color w:val="FFFFFF" w:themeColor="background1"/>
                <w:sz w:val="20"/>
                <w:szCs w:val="20"/>
                <w:lang w:val="es-419"/>
              </w:rPr>
              <w:t>Colaboradores Evaluados segregados por Sexo</w:t>
            </w:r>
          </w:p>
        </w:tc>
        <w:tc>
          <w:tcPr>
            <w:tcW w:w="2910" w:type="dxa"/>
            <w:tcBorders>
              <w:top w:val="single" w:sz="6" w:space="0" w:color="auto"/>
              <w:left w:val="single" w:sz="6" w:space="0" w:color="auto"/>
              <w:bottom w:val="single" w:sz="6" w:space="0" w:color="auto"/>
              <w:right w:val="single" w:sz="6" w:space="0" w:color="auto"/>
            </w:tcBorders>
            <w:shd w:val="clear" w:color="auto" w:fill="193B6C"/>
            <w:tcMar>
              <w:left w:w="60" w:type="dxa"/>
              <w:right w:w="60" w:type="dxa"/>
            </w:tcMar>
            <w:vAlign w:val="center"/>
          </w:tcPr>
          <w:p w14:paraId="1CF84164" w14:textId="710AE74F" w:rsidR="2D5A1D6A" w:rsidRPr="00CC7007" w:rsidRDefault="2D5A1D6A" w:rsidP="2D5A1D6A">
            <w:pPr>
              <w:spacing w:after="0"/>
              <w:jc w:val="center"/>
              <w:rPr>
                <w:rFonts w:eastAsia="Times New Roman"/>
                <w:color w:val="FFFFFF" w:themeColor="background1"/>
                <w:sz w:val="20"/>
                <w:szCs w:val="20"/>
              </w:rPr>
            </w:pPr>
            <w:r w:rsidRPr="00CC7007">
              <w:rPr>
                <w:rFonts w:eastAsia="Times New Roman"/>
                <w:b/>
                <w:bCs/>
                <w:color w:val="FFFFFF" w:themeColor="background1"/>
                <w:sz w:val="20"/>
                <w:szCs w:val="20"/>
                <w:lang w:val="es-419"/>
              </w:rPr>
              <w:t>Cantidad</w:t>
            </w:r>
          </w:p>
        </w:tc>
        <w:tc>
          <w:tcPr>
            <w:tcW w:w="2565" w:type="dxa"/>
            <w:tcBorders>
              <w:top w:val="single" w:sz="6" w:space="0" w:color="auto"/>
              <w:left w:val="single" w:sz="6" w:space="0" w:color="auto"/>
              <w:bottom w:val="single" w:sz="6" w:space="0" w:color="auto"/>
              <w:right w:val="single" w:sz="6" w:space="0" w:color="auto"/>
            </w:tcBorders>
            <w:shd w:val="clear" w:color="auto" w:fill="193B6C"/>
            <w:tcMar>
              <w:left w:w="60" w:type="dxa"/>
              <w:right w:w="60" w:type="dxa"/>
            </w:tcMar>
            <w:vAlign w:val="center"/>
          </w:tcPr>
          <w:p w14:paraId="66401D46" w14:textId="03D8A74A" w:rsidR="2D5A1D6A" w:rsidRPr="00CC7007" w:rsidRDefault="2D5A1D6A" w:rsidP="2D5A1D6A">
            <w:pPr>
              <w:spacing w:after="0"/>
              <w:jc w:val="center"/>
              <w:rPr>
                <w:rFonts w:eastAsia="Times New Roman"/>
                <w:color w:val="FFFFFF" w:themeColor="background1"/>
                <w:sz w:val="20"/>
                <w:szCs w:val="20"/>
              </w:rPr>
            </w:pPr>
            <w:r w:rsidRPr="00CC7007">
              <w:rPr>
                <w:rFonts w:eastAsia="Times New Roman"/>
                <w:b/>
                <w:bCs/>
                <w:color w:val="FFFFFF" w:themeColor="background1"/>
                <w:sz w:val="20"/>
                <w:szCs w:val="20"/>
                <w:lang w:val="es-419"/>
              </w:rPr>
              <w:t>Porcentaje</w:t>
            </w:r>
          </w:p>
        </w:tc>
      </w:tr>
      <w:tr w:rsidR="2D5A1D6A" w14:paraId="3A02745F" w14:textId="77777777" w:rsidTr="2D5A1D6A">
        <w:trPr>
          <w:trHeight w:val="585"/>
        </w:trPr>
        <w:tc>
          <w:tcPr>
            <w:tcW w:w="2415"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4EF0C163" w14:textId="58862596" w:rsidR="2D5A1D6A" w:rsidRDefault="2D5A1D6A" w:rsidP="2D5A1D6A">
            <w:pPr>
              <w:spacing w:after="0"/>
              <w:jc w:val="center"/>
              <w:rPr>
                <w:rFonts w:eastAsia="Times New Roman"/>
                <w:color w:val="767171" w:themeColor="background2" w:themeShade="80"/>
                <w:sz w:val="22"/>
                <w:szCs w:val="22"/>
              </w:rPr>
            </w:pPr>
            <w:r w:rsidRPr="2D5A1D6A">
              <w:rPr>
                <w:rFonts w:eastAsia="Times New Roman"/>
                <w:color w:val="767171" w:themeColor="background2" w:themeShade="80"/>
                <w:sz w:val="22"/>
                <w:szCs w:val="22"/>
                <w:lang w:val="es-419"/>
              </w:rPr>
              <w:t>Femenino</w:t>
            </w:r>
          </w:p>
        </w:tc>
        <w:tc>
          <w:tcPr>
            <w:tcW w:w="2910"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098389B2" w14:textId="7C9752F1" w:rsidR="2D5A1D6A" w:rsidRDefault="2D5A1D6A" w:rsidP="2D5A1D6A">
            <w:pPr>
              <w:spacing w:after="0"/>
              <w:jc w:val="center"/>
              <w:rPr>
                <w:rFonts w:eastAsia="Times New Roman"/>
                <w:color w:val="767171" w:themeColor="background2" w:themeShade="80"/>
                <w:sz w:val="22"/>
                <w:szCs w:val="22"/>
              </w:rPr>
            </w:pPr>
            <w:r w:rsidRPr="203D6AE6">
              <w:rPr>
                <w:rFonts w:eastAsia="Times New Roman"/>
                <w:color w:val="767171" w:themeColor="background2" w:themeShade="80"/>
                <w:sz w:val="22"/>
                <w:szCs w:val="22"/>
                <w:lang w:val="es-419"/>
              </w:rPr>
              <w:t>197</w:t>
            </w:r>
          </w:p>
        </w:tc>
        <w:tc>
          <w:tcPr>
            <w:tcW w:w="2565"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39222FCB" w14:textId="1526D657" w:rsidR="2D5A1D6A" w:rsidRDefault="2D5A1D6A" w:rsidP="2D5A1D6A">
            <w:pPr>
              <w:spacing w:after="0"/>
              <w:jc w:val="center"/>
              <w:rPr>
                <w:rFonts w:eastAsia="Times New Roman"/>
                <w:color w:val="767171" w:themeColor="background2" w:themeShade="80"/>
                <w:sz w:val="22"/>
                <w:szCs w:val="22"/>
              </w:rPr>
            </w:pPr>
            <w:r w:rsidRPr="2D5A1D6A">
              <w:rPr>
                <w:rFonts w:eastAsia="Times New Roman"/>
                <w:color w:val="767171" w:themeColor="background2" w:themeShade="80"/>
                <w:sz w:val="22"/>
                <w:szCs w:val="22"/>
                <w:lang w:val="es-419"/>
              </w:rPr>
              <w:t>45%</w:t>
            </w:r>
          </w:p>
        </w:tc>
      </w:tr>
      <w:tr w:rsidR="2D5A1D6A" w14:paraId="69B45AB9" w14:textId="77777777" w:rsidTr="2D5A1D6A">
        <w:trPr>
          <w:trHeight w:val="405"/>
        </w:trPr>
        <w:tc>
          <w:tcPr>
            <w:tcW w:w="2415"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06BEBD51" w14:textId="45F73865" w:rsidR="2D5A1D6A" w:rsidRDefault="2D5A1D6A" w:rsidP="2D5A1D6A">
            <w:pPr>
              <w:spacing w:after="0"/>
              <w:jc w:val="center"/>
              <w:rPr>
                <w:rFonts w:eastAsia="Times New Roman"/>
                <w:color w:val="767171" w:themeColor="background2" w:themeShade="80"/>
                <w:sz w:val="22"/>
                <w:szCs w:val="22"/>
              </w:rPr>
            </w:pPr>
            <w:r w:rsidRPr="2D5A1D6A">
              <w:rPr>
                <w:rFonts w:eastAsia="Times New Roman"/>
                <w:color w:val="767171" w:themeColor="background2" w:themeShade="80"/>
                <w:sz w:val="22"/>
                <w:szCs w:val="22"/>
                <w:lang w:val="es-419"/>
              </w:rPr>
              <w:t>Masculino</w:t>
            </w:r>
          </w:p>
        </w:tc>
        <w:tc>
          <w:tcPr>
            <w:tcW w:w="2910"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6F321F75" w14:textId="6343B734" w:rsidR="2D5A1D6A" w:rsidRDefault="2D5A1D6A" w:rsidP="2D5A1D6A">
            <w:pPr>
              <w:spacing w:after="0"/>
              <w:jc w:val="center"/>
              <w:rPr>
                <w:rFonts w:eastAsia="Times New Roman"/>
                <w:color w:val="767171" w:themeColor="background2" w:themeShade="80"/>
                <w:sz w:val="22"/>
                <w:szCs w:val="22"/>
              </w:rPr>
            </w:pPr>
            <w:r w:rsidRPr="2D5A1D6A">
              <w:rPr>
                <w:rFonts w:eastAsia="Times New Roman"/>
                <w:color w:val="767171" w:themeColor="background2" w:themeShade="80"/>
                <w:sz w:val="22"/>
                <w:szCs w:val="22"/>
                <w:lang w:val="es-419"/>
              </w:rPr>
              <w:t xml:space="preserve"> 232</w:t>
            </w:r>
          </w:p>
        </w:tc>
        <w:tc>
          <w:tcPr>
            <w:tcW w:w="2565"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728ACA0E" w14:textId="4D811E06" w:rsidR="2D5A1D6A" w:rsidRDefault="2D5A1D6A" w:rsidP="2D5A1D6A">
            <w:pPr>
              <w:spacing w:after="0"/>
              <w:jc w:val="center"/>
              <w:rPr>
                <w:rFonts w:eastAsia="Times New Roman"/>
                <w:color w:val="767171" w:themeColor="background2" w:themeShade="80"/>
                <w:sz w:val="22"/>
                <w:szCs w:val="22"/>
              </w:rPr>
            </w:pPr>
            <w:r w:rsidRPr="2D5A1D6A">
              <w:rPr>
                <w:rFonts w:eastAsia="Times New Roman"/>
                <w:color w:val="767171" w:themeColor="background2" w:themeShade="80"/>
                <w:sz w:val="22"/>
                <w:szCs w:val="22"/>
                <w:lang w:val="es-419"/>
              </w:rPr>
              <w:t>55%</w:t>
            </w:r>
          </w:p>
        </w:tc>
      </w:tr>
      <w:tr w:rsidR="2D5A1D6A" w14:paraId="43577522" w14:textId="77777777" w:rsidTr="00CC7007">
        <w:trPr>
          <w:trHeight w:val="450"/>
        </w:trPr>
        <w:tc>
          <w:tcPr>
            <w:tcW w:w="2415" w:type="dxa"/>
            <w:tcBorders>
              <w:top w:val="single" w:sz="6" w:space="0" w:color="auto"/>
              <w:left w:val="single" w:sz="6" w:space="0" w:color="auto"/>
              <w:bottom w:val="single" w:sz="6" w:space="0" w:color="auto"/>
              <w:right w:val="single" w:sz="6" w:space="0" w:color="auto"/>
            </w:tcBorders>
            <w:shd w:val="clear" w:color="auto" w:fill="193B6C"/>
            <w:tcMar>
              <w:left w:w="60" w:type="dxa"/>
              <w:right w:w="60" w:type="dxa"/>
            </w:tcMar>
            <w:vAlign w:val="center"/>
          </w:tcPr>
          <w:p w14:paraId="528D85A6" w14:textId="41C4F21E" w:rsidR="2D5A1D6A" w:rsidRPr="00CC7007" w:rsidRDefault="2D5A1D6A" w:rsidP="2D5A1D6A">
            <w:pPr>
              <w:spacing w:after="0"/>
              <w:jc w:val="center"/>
              <w:rPr>
                <w:rFonts w:eastAsia="Times New Roman"/>
                <w:color w:val="FFFFFF" w:themeColor="background1"/>
                <w:sz w:val="22"/>
                <w:szCs w:val="22"/>
              </w:rPr>
            </w:pPr>
            <w:r w:rsidRPr="00CC7007">
              <w:rPr>
                <w:rFonts w:eastAsia="Times New Roman"/>
                <w:b/>
                <w:bCs/>
                <w:color w:val="FFFFFF" w:themeColor="background1"/>
                <w:sz w:val="22"/>
                <w:szCs w:val="22"/>
                <w:lang w:val="es-419"/>
              </w:rPr>
              <w:t>Total</w:t>
            </w:r>
          </w:p>
        </w:tc>
        <w:tc>
          <w:tcPr>
            <w:tcW w:w="2910" w:type="dxa"/>
            <w:tcBorders>
              <w:top w:val="single" w:sz="6" w:space="0" w:color="auto"/>
              <w:left w:val="single" w:sz="6" w:space="0" w:color="auto"/>
              <w:bottom w:val="single" w:sz="6" w:space="0" w:color="auto"/>
              <w:right w:val="single" w:sz="6" w:space="0" w:color="auto"/>
            </w:tcBorders>
            <w:shd w:val="clear" w:color="auto" w:fill="193B6C"/>
            <w:tcMar>
              <w:left w:w="60" w:type="dxa"/>
              <w:right w:w="60" w:type="dxa"/>
            </w:tcMar>
            <w:vAlign w:val="center"/>
          </w:tcPr>
          <w:p w14:paraId="11F93C74" w14:textId="454BF1BC" w:rsidR="2D5A1D6A" w:rsidRPr="00CC7007" w:rsidRDefault="2D5A1D6A" w:rsidP="2D5A1D6A">
            <w:pPr>
              <w:spacing w:after="0"/>
              <w:jc w:val="center"/>
              <w:rPr>
                <w:rFonts w:eastAsia="Times New Roman"/>
                <w:color w:val="FFFFFF" w:themeColor="background1"/>
                <w:sz w:val="22"/>
                <w:szCs w:val="22"/>
              </w:rPr>
            </w:pPr>
            <w:r w:rsidRPr="00CC7007">
              <w:rPr>
                <w:rFonts w:eastAsia="Times New Roman"/>
                <w:b/>
                <w:bCs/>
                <w:color w:val="FFFFFF" w:themeColor="background1"/>
                <w:sz w:val="22"/>
                <w:szCs w:val="22"/>
                <w:lang w:val="es-419"/>
              </w:rPr>
              <w:t>429</w:t>
            </w:r>
          </w:p>
        </w:tc>
        <w:tc>
          <w:tcPr>
            <w:tcW w:w="2565" w:type="dxa"/>
            <w:tcBorders>
              <w:top w:val="single" w:sz="6" w:space="0" w:color="auto"/>
              <w:left w:val="single" w:sz="6" w:space="0" w:color="auto"/>
              <w:bottom w:val="single" w:sz="6" w:space="0" w:color="auto"/>
              <w:right w:val="single" w:sz="6" w:space="0" w:color="auto"/>
            </w:tcBorders>
            <w:shd w:val="clear" w:color="auto" w:fill="193B6C"/>
            <w:tcMar>
              <w:left w:w="60" w:type="dxa"/>
              <w:right w:w="60" w:type="dxa"/>
            </w:tcMar>
            <w:vAlign w:val="center"/>
          </w:tcPr>
          <w:p w14:paraId="3FFDD26C" w14:textId="5B21CCEF" w:rsidR="2D5A1D6A" w:rsidRPr="00CC7007" w:rsidRDefault="2D5A1D6A" w:rsidP="2D5A1D6A">
            <w:pPr>
              <w:spacing w:after="0"/>
              <w:jc w:val="center"/>
              <w:rPr>
                <w:rFonts w:eastAsia="Times New Roman"/>
                <w:color w:val="FFFFFF" w:themeColor="background1"/>
                <w:sz w:val="22"/>
                <w:szCs w:val="22"/>
              </w:rPr>
            </w:pPr>
            <w:r w:rsidRPr="00CC7007">
              <w:rPr>
                <w:rFonts w:eastAsia="Times New Roman"/>
                <w:b/>
                <w:bCs/>
                <w:color w:val="FFFFFF" w:themeColor="background1"/>
                <w:sz w:val="22"/>
                <w:szCs w:val="22"/>
                <w:lang w:val="es-419"/>
              </w:rPr>
              <w:t>100%</w:t>
            </w:r>
          </w:p>
        </w:tc>
      </w:tr>
    </w:tbl>
    <w:p w14:paraId="3A1BFB36" w14:textId="09A0354B" w:rsidR="00CC3B26" w:rsidRPr="00AC5421" w:rsidRDefault="3533217D" w:rsidP="2D5A1D6A">
      <w:pPr>
        <w:spacing w:line="276" w:lineRule="auto"/>
        <w:jc w:val="center"/>
        <w:rPr>
          <w:rFonts w:eastAsia="Times New Roman"/>
          <w:color w:val="767171" w:themeColor="background2" w:themeShade="80"/>
          <w:sz w:val="18"/>
          <w:szCs w:val="18"/>
          <w:lang w:val="es-DO"/>
        </w:rPr>
      </w:pPr>
      <w:r w:rsidRPr="2D5A1D6A">
        <w:rPr>
          <w:rFonts w:eastAsia="Times New Roman"/>
          <w:b/>
          <w:bCs/>
          <w:color w:val="767171" w:themeColor="background2" w:themeShade="80"/>
          <w:sz w:val="18"/>
          <w:szCs w:val="18"/>
          <w:lang w:val="es-419"/>
        </w:rPr>
        <w:t xml:space="preserve">Fuente: </w:t>
      </w:r>
      <w:r w:rsidRPr="2D5A1D6A">
        <w:rPr>
          <w:rFonts w:eastAsia="Times New Roman"/>
          <w:color w:val="767171" w:themeColor="background2" w:themeShade="80"/>
          <w:sz w:val="18"/>
          <w:szCs w:val="18"/>
          <w:lang w:val="es-419"/>
        </w:rPr>
        <w:t>Datos Suministrados por la Dirección de Recursos Humanos del Ministerio de la Juventud.</w:t>
      </w:r>
    </w:p>
    <w:p w14:paraId="6DAB4E37" w14:textId="55AB2833" w:rsidR="00CC3B26" w:rsidRPr="00AC5421" w:rsidRDefault="00CC3B26" w:rsidP="2D5A1D6A">
      <w:pPr>
        <w:spacing w:after="0" w:line="276" w:lineRule="auto"/>
        <w:jc w:val="both"/>
        <w:rPr>
          <w:rFonts w:eastAsia="Times New Roman"/>
          <w:color w:val="767171" w:themeColor="background2" w:themeShade="80"/>
          <w:lang w:val="es-DO"/>
        </w:rPr>
      </w:pPr>
    </w:p>
    <w:p w14:paraId="622C9072" w14:textId="5B9DF972" w:rsidR="00CC3B26" w:rsidRPr="00513546" w:rsidRDefault="3533217D" w:rsidP="2D5A1D6A">
      <w:pPr>
        <w:spacing w:after="0" w:line="276" w:lineRule="auto"/>
        <w:jc w:val="both"/>
        <w:rPr>
          <w:rFonts w:eastAsia="Times New Roman"/>
          <w:color w:val="767171" w:themeColor="background2" w:themeShade="80"/>
          <w:lang w:val="es-DO"/>
        </w:rPr>
      </w:pPr>
      <w:r w:rsidRPr="2D5A1D6A">
        <w:rPr>
          <w:rFonts w:eastAsia="Times New Roman"/>
          <w:color w:val="767171" w:themeColor="background2" w:themeShade="80"/>
          <w:lang w:val="es-419"/>
        </w:rPr>
        <w:t>La Evaluación de Desempeño fue aplicada al personal de todos los niveles, con una participación de</w:t>
      </w:r>
      <w:r w:rsidRPr="2D5A1D6A">
        <w:rPr>
          <w:rFonts w:eastAsia="Times New Roman"/>
          <w:b/>
          <w:bCs/>
          <w:color w:val="767171" w:themeColor="background2" w:themeShade="80"/>
          <w:lang w:val="es-419"/>
        </w:rPr>
        <w:t xml:space="preserve"> 100</w:t>
      </w:r>
      <w:r w:rsidRPr="2D5A1D6A">
        <w:rPr>
          <w:rFonts w:eastAsia="Times New Roman"/>
          <w:b/>
          <w:bCs/>
          <w:color w:val="767171" w:themeColor="background2" w:themeShade="80"/>
          <w:sz w:val="22"/>
          <w:szCs w:val="22"/>
          <w:lang w:val="es-419"/>
        </w:rPr>
        <w:t xml:space="preserve">%, 429 </w:t>
      </w:r>
      <w:proofErr w:type="gramStart"/>
      <w:r w:rsidRPr="2D5A1D6A">
        <w:rPr>
          <w:rFonts w:eastAsia="Times New Roman"/>
          <w:b/>
          <w:bCs/>
          <w:color w:val="767171" w:themeColor="background2" w:themeShade="80"/>
          <w:sz w:val="22"/>
          <w:szCs w:val="22"/>
          <w:lang w:val="es-419"/>
        </w:rPr>
        <w:t>colaboradores y colaboradoras</w:t>
      </w:r>
      <w:proofErr w:type="gramEnd"/>
      <w:r w:rsidRPr="2D5A1D6A">
        <w:rPr>
          <w:rFonts w:eastAsia="Times New Roman"/>
          <w:color w:val="767171" w:themeColor="background2" w:themeShade="80"/>
          <w:sz w:val="22"/>
          <w:szCs w:val="22"/>
          <w:lang w:val="es-419"/>
        </w:rPr>
        <w:t>,</w:t>
      </w:r>
      <w:r w:rsidRPr="2D5A1D6A">
        <w:rPr>
          <w:rFonts w:eastAsia="Times New Roman"/>
          <w:color w:val="767171" w:themeColor="background2" w:themeShade="80"/>
          <w:lang w:val="es-419"/>
        </w:rPr>
        <w:t xml:space="preserve"> distribuidos por grupos como se puede observar en las siguientes tablas:</w:t>
      </w:r>
    </w:p>
    <w:p w14:paraId="7627DEDE" w14:textId="329B0621" w:rsidR="00CC3B26" w:rsidRPr="00513546" w:rsidRDefault="00CC3B26" w:rsidP="3ED96D23">
      <w:pPr>
        <w:spacing w:after="0" w:line="276" w:lineRule="auto"/>
        <w:jc w:val="both"/>
        <w:rPr>
          <w:rFonts w:eastAsia="Times New Roman"/>
          <w:color w:val="767171" w:themeColor="background2" w:themeShade="80"/>
          <w:lang w:val="es-DO"/>
        </w:rPr>
      </w:pPr>
    </w:p>
    <w:p w14:paraId="19140914" w14:textId="7938AF02" w:rsidR="00CC3B26" w:rsidRDefault="00CC3B26" w:rsidP="2D5A1D6A">
      <w:pPr>
        <w:spacing w:after="0" w:line="276" w:lineRule="auto"/>
        <w:jc w:val="both"/>
        <w:rPr>
          <w:rFonts w:eastAsia="Times New Roman"/>
          <w:color w:val="767171" w:themeColor="background2" w:themeShade="80"/>
          <w:lang w:val="es-DO"/>
        </w:rPr>
      </w:pPr>
    </w:p>
    <w:p w14:paraId="3975A753" w14:textId="77777777" w:rsidR="00CC7007" w:rsidRDefault="00CC7007" w:rsidP="2D5A1D6A">
      <w:pPr>
        <w:spacing w:after="0" w:line="276" w:lineRule="auto"/>
        <w:jc w:val="both"/>
        <w:rPr>
          <w:rFonts w:eastAsia="Times New Roman"/>
          <w:color w:val="767171" w:themeColor="background2" w:themeShade="80"/>
          <w:lang w:val="es-DO"/>
        </w:rPr>
      </w:pPr>
    </w:p>
    <w:p w14:paraId="48AC9162" w14:textId="77777777" w:rsidR="00CC7007" w:rsidRPr="00513546" w:rsidRDefault="00CC7007" w:rsidP="2D5A1D6A">
      <w:pPr>
        <w:spacing w:after="0" w:line="276" w:lineRule="auto"/>
        <w:jc w:val="both"/>
        <w:rPr>
          <w:rFonts w:eastAsia="Times New Roman"/>
          <w:color w:val="767171" w:themeColor="background2" w:themeShade="80"/>
          <w:lang w:val="es-DO"/>
        </w:rPr>
      </w:pPr>
    </w:p>
    <w:p w14:paraId="5ACBD4F8" w14:textId="47EA8AA1" w:rsidR="0067690C" w:rsidRPr="0067690C" w:rsidRDefault="0067690C" w:rsidP="0067690C">
      <w:pPr>
        <w:pStyle w:val="Descripcin"/>
        <w:keepNext/>
        <w:rPr>
          <w:sz w:val="22"/>
          <w:szCs w:val="22"/>
          <w:lang w:val="es-DO"/>
        </w:rPr>
      </w:pPr>
      <w:r w:rsidRPr="0067690C">
        <w:rPr>
          <w:sz w:val="22"/>
          <w:szCs w:val="22"/>
          <w:lang w:val="es-DO"/>
        </w:rPr>
        <w:lastRenderedPageBreak/>
        <w:t xml:space="preserve">Tabla </w:t>
      </w:r>
      <w:r w:rsidRPr="0067690C">
        <w:rPr>
          <w:sz w:val="22"/>
          <w:szCs w:val="22"/>
        </w:rPr>
        <w:fldChar w:fldCharType="begin"/>
      </w:r>
      <w:r w:rsidRPr="0067690C">
        <w:rPr>
          <w:sz w:val="22"/>
          <w:szCs w:val="22"/>
          <w:lang w:val="es-DO"/>
        </w:rPr>
        <w:instrText xml:space="preserve"> SEQ Tabla \* ARABIC </w:instrText>
      </w:r>
      <w:r w:rsidRPr="0067690C">
        <w:rPr>
          <w:sz w:val="22"/>
          <w:szCs w:val="22"/>
        </w:rPr>
        <w:fldChar w:fldCharType="separate"/>
      </w:r>
      <w:r w:rsidR="00C23F7B">
        <w:rPr>
          <w:noProof/>
          <w:sz w:val="22"/>
          <w:szCs w:val="22"/>
          <w:lang w:val="es-DO"/>
        </w:rPr>
        <w:t>7</w:t>
      </w:r>
      <w:r w:rsidRPr="0067690C">
        <w:rPr>
          <w:sz w:val="22"/>
          <w:szCs w:val="22"/>
        </w:rPr>
        <w:fldChar w:fldCharType="end"/>
      </w:r>
      <w:r w:rsidR="00CC7007" w:rsidRPr="00CC7007">
        <w:rPr>
          <w:sz w:val="22"/>
          <w:szCs w:val="22"/>
          <w:lang w:val="es-DO"/>
        </w:rPr>
        <w:t xml:space="preserve"> </w:t>
      </w:r>
      <w:r w:rsidRPr="0067690C">
        <w:rPr>
          <w:sz w:val="22"/>
          <w:szCs w:val="22"/>
          <w:lang w:val="es-DO"/>
        </w:rPr>
        <w:t>Evaluaciones de Desempeño por Grupo Ocupacional</w:t>
      </w:r>
    </w:p>
    <w:tbl>
      <w:tblPr>
        <w:tblW w:w="0" w:type="auto"/>
        <w:tblInd w:w="90" w:type="dxa"/>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2655"/>
        <w:gridCol w:w="2250"/>
        <w:gridCol w:w="2794"/>
      </w:tblGrid>
      <w:tr w:rsidR="2D5A1D6A" w14:paraId="3331CDE0" w14:textId="77777777" w:rsidTr="00CC7007">
        <w:trPr>
          <w:trHeight w:val="675"/>
        </w:trPr>
        <w:tc>
          <w:tcPr>
            <w:tcW w:w="2655" w:type="dxa"/>
            <w:tcBorders>
              <w:top w:val="single" w:sz="6" w:space="0" w:color="auto"/>
              <w:left w:val="single" w:sz="6" w:space="0" w:color="auto"/>
              <w:bottom w:val="single" w:sz="6" w:space="0" w:color="auto"/>
              <w:right w:val="single" w:sz="6" w:space="0" w:color="auto"/>
            </w:tcBorders>
            <w:shd w:val="clear" w:color="auto" w:fill="193B6C"/>
            <w:tcMar>
              <w:left w:w="60" w:type="dxa"/>
              <w:right w:w="60" w:type="dxa"/>
            </w:tcMar>
            <w:vAlign w:val="center"/>
          </w:tcPr>
          <w:p w14:paraId="0EB41B44" w14:textId="553AA6D0" w:rsidR="2D5A1D6A" w:rsidRPr="00CC7007" w:rsidRDefault="2D5A1D6A" w:rsidP="2D5A1D6A">
            <w:pPr>
              <w:spacing w:after="0"/>
              <w:jc w:val="center"/>
              <w:rPr>
                <w:rFonts w:eastAsia="Times New Roman"/>
                <w:color w:val="FFFFFF" w:themeColor="background1"/>
                <w:sz w:val="20"/>
                <w:szCs w:val="20"/>
              </w:rPr>
            </w:pPr>
            <w:r w:rsidRPr="00CC7007">
              <w:rPr>
                <w:rFonts w:eastAsia="Times New Roman"/>
                <w:b/>
                <w:bCs/>
                <w:color w:val="FFFFFF" w:themeColor="background1"/>
                <w:sz w:val="20"/>
                <w:szCs w:val="20"/>
                <w:lang w:val="es-419"/>
              </w:rPr>
              <w:t>Evaluados por Grupo Ocupacional</w:t>
            </w:r>
          </w:p>
        </w:tc>
        <w:tc>
          <w:tcPr>
            <w:tcW w:w="2250" w:type="dxa"/>
            <w:tcBorders>
              <w:top w:val="single" w:sz="6" w:space="0" w:color="auto"/>
              <w:left w:val="single" w:sz="6" w:space="0" w:color="auto"/>
              <w:bottom w:val="single" w:sz="6" w:space="0" w:color="auto"/>
              <w:right w:val="single" w:sz="6" w:space="0" w:color="auto"/>
            </w:tcBorders>
            <w:shd w:val="clear" w:color="auto" w:fill="193B6C"/>
            <w:tcMar>
              <w:left w:w="60" w:type="dxa"/>
              <w:right w:w="60" w:type="dxa"/>
            </w:tcMar>
            <w:vAlign w:val="center"/>
          </w:tcPr>
          <w:p w14:paraId="2726AE35" w14:textId="1B01B237" w:rsidR="2D5A1D6A" w:rsidRPr="00CC7007" w:rsidRDefault="2D5A1D6A" w:rsidP="2D5A1D6A">
            <w:pPr>
              <w:spacing w:after="0"/>
              <w:jc w:val="center"/>
              <w:rPr>
                <w:rFonts w:eastAsia="Times New Roman"/>
                <w:color w:val="FFFFFF" w:themeColor="background1"/>
                <w:sz w:val="20"/>
                <w:szCs w:val="20"/>
              </w:rPr>
            </w:pPr>
            <w:r w:rsidRPr="00CC7007">
              <w:rPr>
                <w:rFonts w:eastAsia="Times New Roman"/>
                <w:b/>
                <w:bCs/>
                <w:color w:val="FFFFFF" w:themeColor="background1"/>
                <w:sz w:val="20"/>
                <w:szCs w:val="20"/>
                <w:lang w:val="es-419"/>
              </w:rPr>
              <w:t>Cantidad</w:t>
            </w:r>
          </w:p>
        </w:tc>
        <w:tc>
          <w:tcPr>
            <w:tcW w:w="2794" w:type="dxa"/>
            <w:tcBorders>
              <w:top w:val="single" w:sz="6" w:space="0" w:color="auto"/>
              <w:left w:val="single" w:sz="6" w:space="0" w:color="auto"/>
              <w:bottom w:val="single" w:sz="6" w:space="0" w:color="auto"/>
              <w:right w:val="single" w:sz="6" w:space="0" w:color="auto"/>
            </w:tcBorders>
            <w:shd w:val="clear" w:color="auto" w:fill="193B6C"/>
            <w:tcMar>
              <w:left w:w="60" w:type="dxa"/>
              <w:right w:w="60" w:type="dxa"/>
            </w:tcMar>
            <w:vAlign w:val="center"/>
          </w:tcPr>
          <w:p w14:paraId="6BB0AD30" w14:textId="5FC0B2CE" w:rsidR="2D5A1D6A" w:rsidRPr="00CC7007" w:rsidRDefault="2D5A1D6A" w:rsidP="2D5A1D6A">
            <w:pPr>
              <w:spacing w:after="0"/>
              <w:jc w:val="center"/>
              <w:rPr>
                <w:rFonts w:eastAsia="Times New Roman"/>
                <w:color w:val="FFFFFF" w:themeColor="background1"/>
                <w:sz w:val="20"/>
                <w:szCs w:val="20"/>
              </w:rPr>
            </w:pPr>
            <w:r w:rsidRPr="00CC7007">
              <w:rPr>
                <w:rFonts w:eastAsia="Times New Roman"/>
                <w:b/>
                <w:bCs/>
                <w:color w:val="FFFFFF" w:themeColor="background1"/>
                <w:sz w:val="20"/>
                <w:szCs w:val="20"/>
                <w:lang w:val="es-419"/>
              </w:rPr>
              <w:t>Porcentaje</w:t>
            </w:r>
          </w:p>
        </w:tc>
      </w:tr>
      <w:tr w:rsidR="2D5A1D6A" w14:paraId="46DB4934" w14:textId="77777777" w:rsidTr="00CC7007">
        <w:trPr>
          <w:trHeight w:val="270"/>
        </w:trPr>
        <w:tc>
          <w:tcPr>
            <w:tcW w:w="2655"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3867909F" w14:textId="06DCCE22" w:rsidR="2D5A1D6A" w:rsidRDefault="2D5A1D6A" w:rsidP="2D5A1D6A">
            <w:pPr>
              <w:spacing w:after="0"/>
              <w:jc w:val="center"/>
              <w:rPr>
                <w:rFonts w:eastAsia="Times New Roman"/>
                <w:color w:val="767171" w:themeColor="background2" w:themeShade="80"/>
                <w:sz w:val="22"/>
                <w:szCs w:val="22"/>
              </w:rPr>
            </w:pPr>
            <w:r w:rsidRPr="2D5A1D6A">
              <w:rPr>
                <w:rFonts w:eastAsia="Times New Roman"/>
                <w:color w:val="767171" w:themeColor="background2" w:themeShade="80"/>
                <w:sz w:val="22"/>
                <w:szCs w:val="22"/>
                <w:lang w:val="es-419"/>
              </w:rPr>
              <w:t>Grupo I</w:t>
            </w:r>
          </w:p>
        </w:tc>
        <w:tc>
          <w:tcPr>
            <w:tcW w:w="2250"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64CD8F56" w14:textId="7681143F" w:rsidR="2D5A1D6A" w:rsidRDefault="2D5A1D6A" w:rsidP="2D5A1D6A">
            <w:pPr>
              <w:spacing w:after="0"/>
              <w:jc w:val="center"/>
              <w:rPr>
                <w:rFonts w:eastAsia="Times New Roman"/>
                <w:color w:val="767171" w:themeColor="background2" w:themeShade="80"/>
                <w:sz w:val="22"/>
                <w:szCs w:val="22"/>
              </w:rPr>
            </w:pPr>
            <w:r w:rsidRPr="2D5A1D6A">
              <w:rPr>
                <w:rFonts w:eastAsia="Times New Roman"/>
                <w:color w:val="767171" w:themeColor="background2" w:themeShade="80"/>
                <w:sz w:val="22"/>
                <w:szCs w:val="22"/>
                <w:lang w:val="es-419"/>
              </w:rPr>
              <w:t>88</w:t>
            </w:r>
          </w:p>
        </w:tc>
        <w:tc>
          <w:tcPr>
            <w:tcW w:w="2794"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0380CC57" w14:textId="6386B7D3" w:rsidR="2D5A1D6A" w:rsidRDefault="2D5A1D6A" w:rsidP="2D5A1D6A">
            <w:pPr>
              <w:spacing w:after="0"/>
              <w:jc w:val="both"/>
              <w:rPr>
                <w:rFonts w:eastAsia="Times New Roman"/>
                <w:color w:val="767171" w:themeColor="background2" w:themeShade="80"/>
                <w:sz w:val="22"/>
                <w:szCs w:val="22"/>
              </w:rPr>
            </w:pPr>
            <w:r w:rsidRPr="2D5A1D6A">
              <w:rPr>
                <w:rFonts w:eastAsia="Times New Roman"/>
                <w:color w:val="767171" w:themeColor="background2" w:themeShade="80"/>
                <w:sz w:val="22"/>
                <w:szCs w:val="22"/>
                <w:lang w:val="es-419"/>
              </w:rPr>
              <w:t>21%</w:t>
            </w:r>
          </w:p>
        </w:tc>
      </w:tr>
      <w:tr w:rsidR="2D5A1D6A" w14:paraId="5B92335D" w14:textId="77777777" w:rsidTr="00CC7007">
        <w:trPr>
          <w:trHeight w:val="525"/>
        </w:trPr>
        <w:tc>
          <w:tcPr>
            <w:tcW w:w="2655"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0187C719" w14:textId="2CB4D895" w:rsidR="2D5A1D6A" w:rsidRDefault="2D5A1D6A" w:rsidP="2D5A1D6A">
            <w:pPr>
              <w:spacing w:after="0"/>
              <w:jc w:val="center"/>
              <w:rPr>
                <w:rFonts w:eastAsia="Times New Roman"/>
                <w:color w:val="767171" w:themeColor="background2" w:themeShade="80"/>
                <w:sz w:val="22"/>
                <w:szCs w:val="22"/>
              </w:rPr>
            </w:pPr>
            <w:r w:rsidRPr="2D5A1D6A">
              <w:rPr>
                <w:rFonts w:eastAsia="Times New Roman"/>
                <w:color w:val="767171" w:themeColor="background2" w:themeShade="80"/>
                <w:sz w:val="22"/>
                <w:szCs w:val="22"/>
                <w:lang w:val="es-419"/>
              </w:rPr>
              <w:t>Grupo II</w:t>
            </w:r>
          </w:p>
        </w:tc>
        <w:tc>
          <w:tcPr>
            <w:tcW w:w="2250"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5D210D87" w14:textId="568232BA" w:rsidR="2D5A1D6A" w:rsidRDefault="2D5A1D6A" w:rsidP="2D5A1D6A">
            <w:pPr>
              <w:spacing w:after="0"/>
              <w:jc w:val="center"/>
              <w:rPr>
                <w:rFonts w:eastAsia="Times New Roman"/>
                <w:color w:val="767171" w:themeColor="background2" w:themeShade="80"/>
                <w:sz w:val="22"/>
                <w:szCs w:val="22"/>
              </w:rPr>
            </w:pPr>
            <w:r w:rsidRPr="2D5A1D6A">
              <w:rPr>
                <w:rFonts w:eastAsia="Times New Roman"/>
                <w:color w:val="767171" w:themeColor="background2" w:themeShade="80"/>
                <w:sz w:val="22"/>
                <w:szCs w:val="22"/>
                <w:lang w:val="es-419"/>
              </w:rPr>
              <w:t>184</w:t>
            </w:r>
          </w:p>
        </w:tc>
        <w:tc>
          <w:tcPr>
            <w:tcW w:w="2794"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5AFDDD6E" w14:textId="15C06AD5" w:rsidR="2D5A1D6A" w:rsidRDefault="2D5A1D6A" w:rsidP="2D5A1D6A">
            <w:pPr>
              <w:spacing w:after="0"/>
              <w:jc w:val="both"/>
              <w:rPr>
                <w:rFonts w:eastAsia="Times New Roman"/>
                <w:color w:val="767171" w:themeColor="background2" w:themeShade="80"/>
                <w:sz w:val="22"/>
                <w:szCs w:val="22"/>
              </w:rPr>
            </w:pPr>
            <w:r w:rsidRPr="2D5A1D6A">
              <w:rPr>
                <w:rFonts w:eastAsia="Times New Roman"/>
                <w:color w:val="767171" w:themeColor="background2" w:themeShade="80"/>
                <w:sz w:val="22"/>
                <w:szCs w:val="22"/>
                <w:lang w:val="es-419"/>
              </w:rPr>
              <w:t>43%</w:t>
            </w:r>
          </w:p>
        </w:tc>
      </w:tr>
      <w:tr w:rsidR="2D5A1D6A" w14:paraId="7CB2D1C3" w14:textId="77777777" w:rsidTr="00CC7007">
        <w:trPr>
          <w:trHeight w:val="525"/>
        </w:trPr>
        <w:tc>
          <w:tcPr>
            <w:tcW w:w="2655"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07089AB6" w14:textId="162B890A" w:rsidR="2D5A1D6A" w:rsidRDefault="2D5A1D6A" w:rsidP="2D5A1D6A">
            <w:pPr>
              <w:spacing w:after="0"/>
              <w:jc w:val="center"/>
              <w:rPr>
                <w:rFonts w:eastAsia="Times New Roman"/>
                <w:color w:val="767171" w:themeColor="background2" w:themeShade="80"/>
                <w:sz w:val="22"/>
                <w:szCs w:val="22"/>
              </w:rPr>
            </w:pPr>
            <w:r w:rsidRPr="2D5A1D6A">
              <w:rPr>
                <w:rFonts w:eastAsia="Times New Roman"/>
                <w:color w:val="767171" w:themeColor="background2" w:themeShade="80"/>
                <w:sz w:val="22"/>
                <w:szCs w:val="22"/>
                <w:lang w:val="es-419"/>
              </w:rPr>
              <w:t>Grupo III</w:t>
            </w:r>
          </w:p>
        </w:tc>
        <w:tc>
          <w:tcPr>
            <w:tcW w:w="2250"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7218D6D5" w14:textId="11C1A4FC" w:rsidR="2D5A1D6A" w:rsidRDefault="2D5A1D6A" w:rsidP="2D5A1D6A">
            <w:pPr>
              <w:spacing w:after="0"/>
              <w:jc w:val="center"/>
              <w:rPr>
                <w:rFonts w:eastAsia="Times New Roman"/>
                <w:color w:val="767171" w:themeColor="background2" w:themeShade="80"/>
                <w:sz w:val="22"/>
                <w:szCs w:val="22"/>
              </w:rPr>
            </w:pPr>
            <w:r w:rsidRPr="2D5A1D6A">
              <w:rPr>
                <w:rFonts w:eastAsia="Times New Roman"/>
                <w:color w:val="767171" w:themeColor="background2" w:themeShade="80"/>
                <w:sz w:val="22"/>
                <w:szCs w:val="22"/>
                <w:lang w:val="es-419"/>
              </w:rPr>
              <w:t>55</w:t>
            </w:r>
          </w:p>
        </w:tc>
        <w:tc>
          <w:tcPr>
            <w:tcW w:w="2794"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61C178AD" w14:textId="158D2724" w:rsidR="2D5A1D6A" w:rsidRDefault="2D5A1D6A" w:rsidP="2D5A1D6A">
            <w:pPr>
              <w:spacing w:after="0"/>
              <w:jc w:val="both"/>
              <w:rPr>
                <w:rFonts w:eastAsia="Times New Roman"/>
                <w:color w:val="767171" w:themeColor="background2" w:themeShade="80"/>
                <w:sz w:val="22"/>
                <w:szCs w:val="22"/>
              </w:rPr>
            </w:pPr>
            <w:r w:rsidRPr="2D5A1D6A">
              <w:rPr>
                <w:rFonts w:eastAsia="Times New Roman"/>
                <w:color w:val="767171" w:themeColor="background2" w:themeShade="80"/>
                <w:sz w:val="22"/>
                <w:szCs w:val="22"/>
                <w:lang w:val="es-419"/>
              </w:rPr>
              <w:t>13%</w:t>
            </w:r>
          </w:p>
        </w:tc>
      </w:tr>
      <w:tr w:rsidR="2D5A1D6A" w14:paraId="71D9C085" w14:textId="77777777" w:rsidTr="00CC7007">
        <w:trPr>
          <w:trHeight w:val="480"/>
        </w:trPr>
        <w:tc>
          <w:tcPr>
            <w:tcW w:w="2655"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21378220" w14:textId="0C13CC97" w:rsidR="2D5A1D6A" w:rsidRDefault="2D5A1D6A" w:rsidP="2D5A1D6A">
            <w:pPr>
              <w:spacing w:after="0"/>
              <w:jc w:val="center"/>
              <w:rPr>
                <w:rFonts w:eastAsia="Times New Roman"/>
                <w:color w:val="767171" w:themeColor="background2" w:themeShade="80"/>
                <w:sz w:val="22"/>
                <w:szCs w:val="22"/>
              </w:rPr>
            </w:pPr>
            <w:r w:rsidRPr="2D5A1D6A">
              <w:rPr>
                <w:rFonts w:eastAsia="Times New Roman"/>
                <w:color w:val="767171" w:themeColor="background2" w:themeShade="80"/>
                <w:sz w:val="22"/>
                <w:szCs w:val="22"/>
                <w:lang w:val="es-419"/>
              </w:rPr>
              <w:t>Grupo IV</w:t>
            </w:r>
          </w:p>
        </w:tc>
        <w:tc>
          <w:tcPr>
            <w:tcW w:w="2250"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0B4AA9DC" w14:textId="065B33BA" w:rsidR="2D5A1D6A" w:rsidRDefault="2D5A1D6A" w:rsidP="2D5A1D6A">
            <w:pPr>
              <w:spacing w:after="0"/>
              <w:jc w:val="center"/>
              <w:rPr>
                <w:rFonts w:eastAsia="Times New Roman"/>
                <w:color w:val="767171" w:themeColor="background2" w:themeShade="80"/>
                <w:sz w:val="22"/>
                <w:szCs w:val="22"/>
              </w:rPr>
            </w:pPr>
            <w:r w:rsidRPr="2D5A1D6A">
              <w:rPr>
                <w:rFonts w:eastAsia="Times New Roman"/>
                <w:color w:val="767171" w:themeColor="background2" w:themeShade="80"/>
                <w:sz w:val="22"/>
                <w:szCs w:val="22"/>
                <w:lang w:val="es-419"/>
              </w:rPr>
              <w:t>62</w:t>
            </w:r>
          </w:p>
        </w:tc>
        <w:tc>
          <w:tcPr>
            <w:tcW w:w="2794"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4CF51989" w14:textId="12CBC3C3" w:rsidR="2D5A1D6A" w:rsidRDefault="2D5A1D6A" w:rsidP="2D5A1D6A">
            <w:pPr>
              <w:spacing w:after="0"/>
              <w:jc w:val="both"/>
              <w:rPr>
                <w:rFonts w:eastAsia="Times New Roman"/>
                <w:color w:val="767171" w:themeColor="background2" w:themeShade="80"/>
                <w:sz w:val="22"/>
                <w:szCs w:val="22"/>
              </w:rPr>
            </w:pPr>
            <w:r w:rsidRPr="2D5A1D6A">
              <w:rPr>
                <w:rFonts w:eastAsia="Times New Roman"/>
                <w:color w:val="767171" w:themeColor="background2" w:themeShade="80"/>
                <w:sz w:val="22"/>
                <w:szCs w:val="22"/>
                <w:lang w:val="es-419"/>
              </w:rPr>
              <w:t>14%</w:t>
            </w:r>
          </w:p>
        </w:tc>
      </w:tr>
      <w:tr w:rsidR="2D5A1D6A" w14:paraId="4E9821FD" w14:textId="77777777" w:rsidTr="00CC7007">
        <w:trPr>
          <w:trHeight w:val="450"/>
        </w:trPr>
        <w:tc>
          <w:tcPr>
            <w:tcW w:w="2655"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76D8CE73" w14:textId="49FE1B9B" w:rsidR="2D5A1D6A" w:rsidRDefault="2D5A1D6A" w:rsidP="2D5A1D6A">
            <w:pPr>
              <w:spacing w:after="0"/>
              <w:jc w:val="center"/>
              <w:rPr>
                <w:rFonts w:eastAsia="Times New Roman"/>
                <w:color w:val="767171" w:themeColor="background2" w:themeShade="80"/>
                <w:sz w:val="22"/>
                <w:szCs w:val="22"/>
              </w:rPr>
            </w:pPr>
            <w:r w:rsidRPr="2D5A1D6A">
              <w:rPr>
                <w:rFonts w:eastAsia="Times New Roman"/>
                <w:color w:val="767171" w:themeColor="background2" w:themeShade="80"/>
                <w:sz w:val="22"/>
                <w:szCs w:val="22"/>
                <w:lang w:val="es-419"/>
              </w:rPr>
              <w:t>Grupo V</w:t>
            </w:r>
          </w:p>
        </w:tc>
        <w:tc>
          <w:tcPr>
            <w:tcW w:w="2250"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275B5155" w14:textId="3E2B4D77" w:rsidR="2D5A1D6A" w:rsidRDefault="2D5A1D6A" w:rsidP="2D5A1D6A">
            <w:pPr>
              <w:spacing w:after="0"/>
              <w:jc w:val="center"/>
              <w:rPr>
                <w:rFonts w:eastAsia="Times New Roman"/>
                <w:color w:val="767171" w:themeColor="background2" w:themeShade="80"/>
                <w:sz w:val="22"/>
                <w:szCs w:val="22"/>
              </w:rPr>
            </w:pPr>
            <w:r w:rsidRPr="2D5A1D6A">
              <w:rPr>
                <w:rFonts w:eastAsia="Times New Roman"/>
                <w:color w:val="767171" w:themeColor="background2" w:themeShade="80"/>
                <w:sz w:val="22"/>
                <w:szCs w:val="22"/>
                <w:lang w:val="es-419"/>
              </w:rPr>
              <w:t>41</w:t>
            </w:r>
          </w:p>
        </w:tc>
        <w:tc>
          <w:tcPr>
            <w:tcW w:w="2794"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1FC1DDCC" w14:textId="4C444E07" w:rsidR="2D5A1D6A" w:rsidRDefault="2D5A1D6A" w:rsidP="2D5A1D6A">
            <w:pPr>
              <w:spacing w:after="0"/>
              <w:jc w:val="both"/>
              <w:rPr>
                <w:rFonts w:eastAsia="Times New Roman"/>
                <w:color w:val="767171" w:themeColor="background2" w:themeShade="80"/>
                <w:sz w:val="22"/>
                <w:szCs w:val="22"/>
              </w:rPr>
            </w:pPr>
            <w:r w:rsidRPr="2D5A1D6A">
              <w:rPr>
                <w:rFonts w:eastAsia="Times New Roman"/>
                <w:color w:val="767171" w:themeColor="background2" w:themeShade="80"/>
                <w:sz w:val="22"/>
                <w:szCs w:val="22"/>
                <w:lang w:val="es-419"/>
              </w:rPr>
              <w:t>10%</w:t>
            </w:r>
          </w:p>
        </w:tc>
      </w:tr>
      <w:tr w:rsidR="2D5A1D6A" w14:paraId="04940E78" w14:textId="77777777" w:rsidTr="00CC7007">
        <w:trPr>
          <w:trHeight w:val="435"/>
        </w:trPr>
        <w:tc>
          <w:tcPr>
            <w:tcW w:w="2655" w:type="dxa"/>
            <w:tcBorders>
              <w:top w:val="single" w:sz="6" w:space="0" w:color="auto"/>
              <w:left w:val="single" w:sz="6" w:space="0" w:color="auto"/>
              <w:bottom w:val="single" w:sz="6" w:space="0" w:color="auto"/>
              <w:right w:val="single" w:sz="6" w:space="0" w:color="auto"/>
            </w:tcBorders>
            <w:shd w:val="clear" w:color="auto" w:fill="193B6C"/>
            <w:tcMar>
              <w:left w:w="60" w:type="dxa"/>
              <w:right w:w="60" w:type="dxa"/>
            </w:tcMar>
            <w:vAlign w:val="center"/>
          </w:tcPr>
          <w:p w14:paraId="3F6815D4" w14:textId="298A8689" w:rsidR="2D5A1D6A" w:rsidRPr="00CC7007" w:rsidRDefault="2D5A1D6A" w:rsidP="2D5A1D6A">
            <w:pPr>
              <w:spacing w:after="0"/>
              <w:jc w:val="center"/>
              <w:rPr>
                <w:rFonts w:eastAsia="Times New Roman"/>
                <w:color w:val="FFFFFF" w:themeColor="background1"/>
                <w:sz w:val="22"/>
                <w:szCs w:val="22"/>
              </w:rPr>
            </w:pPr>
            <w:r w:rsidRPr="00CC7007">
              <w:rPr>
                <w:rFonts w:eastAsia="Times New Roman"/>
                <w:b/>
                <w:bCs/>
                <w:color w:val="FFFFFF" w:themeColor="background1"/>
                <w:sz w:val="22"/>
                <w:szCs w:val="22"/>
                <w:lang w:val="es-419"/>
              </w:rPr>
              <w:t>Total</w:t>
            </w:r>
          </w:p>
        </w:tc>
        <w:tc>
          <w:tcPr>
            <w:tcW w:w="2250" w:type="dxa"/>
            <w:tcBorders>
              <w:top w:val="single" w:sz="6" w:space="0" w:color="auto"/>
              <w:left w:val="single" w:sz="6" w:space="0" w:color="auto"/>
              <w:bottom w:val="single" w:sz="6" w:space="0" w:color="auto"/>
              <w:right w:val="single" w:sz="6" w:space="0" w:color="auto"/>
            </w:tcBorders>
            <w:shd w:val="clear" w:color="auto" w:fill="193B6C"/>
            <w:tcMar>
              <w:left w:w="60" w:type="dxa"/>
              <w:right w:w="60" w:type="dxa"/>
            </w:tcMar>
            <w:vAlign w:val="center"/>
          </w:tcPr>
          <w:p w14:paraId="513B8FBA" w14:textId="2135BCC1" w:rsidR="2D5A1D6A" w:rsidRPr="00CC7007" w:rsidRDefault="2D5A1D6A" w:rsidP="2D5A1D6A">
            <w:pPr>
              <w:spacing w:after="0"/>
              <w:jc w:val="center"/>
              <w:rPr>
                <w:rFonts w:eastAsia="Times New Roman"/>
                <w:color w:val="FFFFFF" w:themeColor="background1"/>
                <w:sz w:val="22"/>
                <w:szCs w:val="22"/>
              </w:rPr>
            </w:pPr>
            <w:r w:rsidRPr="00CC7007">
              <w:rPr>
                <w:rFonts w:eastAsia="Times New Roman"/>
                <w:b/>
                <w:bCs/>
                <w:color w:val="FFFFFF" w:themeColor="background1"/>
                <w:sz w:val="22"/>
                <w:szCs w:val="22"/>
                <w:lang w:val="es-419"/>
              </w:rPr>
              <w:t>429</w:t>
            </w:r>
          </w:p>
        </w:tc>
        <w:tc>
          <w:tcPr>
            <w:tcW w:w="2794" w:type="dxa"/>
            <w:tcBorders>
              <w:top w:val="single" w:sz="6" w:space="0" w:color="auto"/>
              <w:left w:val="single" w:sz="6" w:space="0" w:color="auto"/>
              <w:bottom w:val="single" w:sz="6" w:space="0" w:color="auto"/>
              <w:right w:val="single" w:sz="6" w:space="0" w:color="auto"/>
            </w:tcBorders>
            <w:shd w:val="clear" w:color="auto" w:fill="193B6C"/>
            <w:tcMar>
              <w:left w:w="60" w:type="dxa"/>
              <w:right w:w="60" w:type="dxa"/>
            </w:tcMar>
            <w:vAlign w:val="center"/>
          </w:tcPr>
          <w:p w14:paraId="737567D1" w14:textId="735FE628" w:rsidR="2D5A1D6A" w:rsidRPr="00CC7007" w:rsidRDefault="2D5A1D6A" w:rsidP="2D5A1D6A">
            <w:pPr>
              <w:spacing w:after="0"/>
              <w:jc w:val="both"/>
              <w:rPr>
                <w:rFonts w:eastAsia="Times New Roman"/>
                <w:color w:val="FFFFFF" w:themeColor="background1"/>
                <w:sz w:val="22"/>
                <w:szCs w:val="22"/>
              </w:rPr>
            </w:pPr>
            <w:r w:rsidRPr="00CC7007">
              <w:rPr>
                <w:rFonts w:eastAsia="Times New Roman"/>
                <w:b/>
                <w:bCs/>
                <w:color w:val="FFFFFF" w:themeColor="background1"/>
                <w:sz w:val="22"/>
                <w:szCs w:val="22"/>
                <w:lang w:val="es-419"/>
              </w:rPr>
              <w:t>100%</w:t>
            </w:r>
          </w:p>
        </w:tc>
      </w:tr>
    </w:tbl>
    <w:p w14:paraId="0D265210" w14:textId="7013F467" w:rsidR="00CC3B26" w:rsidRPr="00AC5421" w:rsidRDefault="3533217D" w:rsidP="2D5A1D6A">
      <w:pPr>
        <w:spacing w:line="276" w:lineRule="auto"/>
        <w:rPr>
          <w:rFonts w:eastAsia="Times New Roman"/>
          <w:color w:val="767171" w:themeColor="background2" w:themeShade="80"/>
          <w:sz w:val="18"/>
          <w:szCs w:val="18"/>
          <w:lang w:val="es-DO"/>
        </w:rPr>
      </w:pPr>
      <w:r w:rsidRPr="2D5A1D6A">
        <w:rPr>
          <w:rFonts w:eastAsia="Times New Roman"/>
          <w:b/>
          <w:bCs/>
          <w:color w:val="767171" w:themeColor="background2" w:themeShade="80"/>
          <w:sz w:val="18"/>
          <w:szCs w:val="18"/>
          <w:lang w:val="es-419"/>
        </w:rPr>
        <w:t>Fuente:</w:t>
      </w:r>
      <w:r w:rsidRPr="2D5A1D6A">
        <w:rPr>
          <w:rFonts w:eastAsia="Times New Roman"/>
          <w:color w:val="767171" w:themeColor="background2" w:themeShade="80"/>
          <w:sz w:val="18"/>
          <w:szCs w:val="18"/>
          <w:lang w:val="es-419"/>
        </w:rPr>
        <w:t xml:space="preserve"> Datos Suministrados por la Dirección de Recursos Humanos del Ministerio de la Juventud.</w:t>
      </w:r>
    </w:p>
    <w:p w14:paraId="0EF9A858" w14:textId="6BF6676E" w:rsidR="00CC3B26" w:rsidRPr="00CC7007" w:rsidRDefault="3533217D" w:rsidP="00CC7007">
      <w:pPr>
        <w:spacing w:line="276" w:lineRule="auto"/>
        <w:rPr>
          <w:rFonts w:eastAsia="Times New Roman"/>
          <w:i/>
          <w:iCs/>
          <w:color w:val="44546A"/>
          <w:sz w:val="22"/>
          <w:szCs w:val="22"/>
          <w:lang w:val="es-DO"/>
        </w:rPr>
      </w:pPr>
      <w:r w:rsidRPr="00CC7007">
        <w:rPr>
          <w:rFonts w:eastAsia="Times New Roman"/>
          <w:i/>
          <w:iCs/>
          <w:color w:val="44546A"/>
          <w:sz w:val="22"/>
          <w:szCs w:val="22"/>
          <w:lang w:val="es-419"/>
        </w:rPr>
        <w:t xml:space="preserve">Tabla </w:t>
      </w:r>
      <w:r w:rsidR="4278A393" w:rsidRPr="00CC7007">
        <w:rPr>
          <w:rFonts w:eastAsia="Times New Roman"/>
          <w:i/>
          <w:iCs/>
          <w:color w:val="44546A"/>
          <w:sz w:val="22"/>
          <w:szCs w:val="22"/>
          <w:lang w:val="es-419"/>
        </w:rPr>
        <w:t>8</w:t>
      </w:r>
      <w:r w:rsidRPr="00CC7007">
        <w:rPr>
          <w:rFonts w:eastAsia="Times New Roman"/>
          <w:i/>
          <w:iCs/>
          <w:color w:val="44546A"/>
          <w:sz w:val="22"/>
          <w:szCs w:val="22"/>
          <w:lang w:val="es-419"/>
        </w:rPr>
        <w:t xml:space="preserve">. </w:t>
      </w:r>
      <w:bookmarkStart w:id="17" w:name="Marcador1"/>
      <w:r w:rsidRPr="00CC7007">
        <w:rPr>
          <w:rFonts w:eastAsia="Times New Roman"/>
          <w:i/>
          <w:iCs/>
          <w:color w:val="44546A"/>
          <w:sz w:val="22"/>
          <w:szCs w:val="22"/>
          <w:lang w:val="es-419"/>
        </w:rPr>
        <w:t>Evaluaciones de desempeño por sexo y grupo ocupacional</w:t>
      </w:r>
      <w:bookmarkEnd w:id="17"/>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767"/>
        <w:gridCol w:w="1482"/>
        <w:gridCol w:w="1272"/>
        <w:gridCol w:w="1047"/>
        <w:gridCol w:w="2214"/>
      </w:tblGrid>
      <w:tr w:rsidR="2D5A1D6A" w14:paraId="6769ABFF" w14:textId="77777777" w:rsidTr="00CC7007">
        <w:trPr>
          <w:trHeight w:val="1395"/>
        </w:trPr>
        <w:tc>
          <w:tcPr>
            <w:tcW w:w="176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193B6C"/>
            <w:tcMar>
              <w:left w:w="60" w:type="dxa"/>
              <w:right w:w="60" w:type="dxa"/>
            </w:tcMar>
            <w:vAlign w:val="center"/>
          </w:tcPr>
          <w:p w14:paraId="06D929F4" w14:textId="57E22A8C" w:rsidR="2D5A1D6A" w:rsidRPr="00CC7007" w:rsidRDefault="2A1259D6" w:rsidP="2D5A1D6A">
            <w:pPr>
              <w:spacing w:after="0"/>
              <w:jc w:val="center"/>
              <w:rPr>
                <w:rFonts w:eastAsia="Times New Roman"/>
                <w:color w:val="FFFFFF" w:themeColor="background1"/>
                <w:sz w:val="20"/>
                <w:szCs w:val="20"/>
                <w:lang w:val="es-419"/>
              </w:rPr>
            </w:pPr>
            <w:r w:rsidRPr="00CC7007">
              <w:rPr>
                <w:rFonts w:eastAsia="Times New Roman"/>
                <w:b/>
                <w:bCs/>
                <w:color w:val="FFFFFF" w:themeColor="background1"/>
                <w:sz w:val="20"/>
                <w:szCs w:val="20"/>
                <w:lang w:val="es-419"/>
              </w:rPr>
              <w:t>Evaluados por Grupo Ocupacional</w:t>
            </w:r>
          </w:p>
        </w:tc>
        <w:tc>
          <w:tcPr>
            <w:tcW w:w="148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193B6C"/>
            <w:tcMar>
              <w:left w:w="60" w:type="dxa"/>
              <w:right w:w="60" w:type="dxa"/>
            </w:tcMar>
            <w:vAlign w:val="center"/>
          </w:tcPr>
          <w:p w14:paraId="15AC4624" w14:textId="70004F3E" w:rsidR="2D5A1D6A" w:rsidRPr="00CC7007" w:rsidRDefault="37FCF56E" w:rsidP="2D5A1D6A">
            <w:pPr>
              <w:spacing w:after="0"/>
              <w:jc w:val="center"/>
              <w:rPr>
                <w:rFonts w:eastAsia="Times New Roman"/>
                <w:color w:val="FFFFFF" w:themeColor="background1"/>
                <w:sz w:val="20"/>
                <w:szCs w:val="20"/>
                <w:lang w:val="es-419"/>
              </w:rPr>
            </w:pPr>
            <w:r w:rsidRPr="00CC7007">
              <w:rPr>
                <w:rFonts w:eastAsia="Times New Roman"/>
                <w:b/>
                <w:bCs/>
                <w:color w:val="FFFFFF" w:themeColor="background1"/>
                <w:sz w:val="20"/>
                <w:szCs w:val="20"/>
                <w:lang w:val="es-419"/>
              </w:rPr>
              <w:t>Masculino</w:t>
            </w:r>
          </w:p>
        </w:tc>
        <w:tc>
          <w:tcPr>
            <w:tcW w:w="127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193B6C"/>
            <w:tcMar>
              <w:left w:w="60" w:type="dxa"/>
              <w:right w:w="60" w:type="dxa"/>
            </w:tcMar>
            <w:vAlign w:val="center"/>
          </w:tcPr>
          <w:p w14:paraId="3F5AE730" w14:textId="4DDB32A0" w:rsidR="2D5A1D6A" w:rsidRPr="00CC7007" w:rsidRDefault="37FCF56E" w:rsidP="2D5A1D6A">
            <w:pPr>
              <w:spacing w:after="0"/>
              <w:jc w:val="center"/>
              <w:rPr>
                <w:rFonts w:eastAsia="Times New Roman"/>
                <w:color w:val="FFFFFF" w:themeColor="background1"/>
                <w:sz w:val="20"/>
                <w:szCs w:val="20"/>
                <w:lang w:val="es-419"/>
              </w:rPr>
            </w:pPr>
            <w:r w:rsidRPr="00CC7007">
              <w:rPr>
                <w:rFonts w:eastAsia="Times New Roman"/>
                <w:b/>
                <w:bCs/>
                <w:color w:val="FFFFFF" w:themeColor="background1"/>
                <w:sz w:val="20"/>
                <w:szCs w:val="20"/>
                <w:lang w:val="es-419"/>
              </w:rPr>
              <w:t>Femenino</w:t>
            </w:r>
          </w:p>
        </w:tc>
        <w:tc>
          <w:tcPr>
            <w:tcW w:w="104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193B6C"/>
            <w:tcMar>
              <w:left w:w="60" w:type="dxa"/>
              <w:right w:w="60" w:type="dxa"/>
            </w:tcMar>
            <w:vAlign w:val="center"/>
          </w:tcPr>
          <w:p w14:paraId="4D3E2351" w14:textId="42CDE5FE" w:rsidR="2D5A1D6A" w:rsidRPr="00CC7007" w:rsidRDefault="37FCF56E" w:rsidP="2D5A1D6A">
            <w:pPr>
              <w:spacing w:after="0"/>
              <w:jc w:val="center"/>
              <w:rPr>
                <w:rFonts w:eastAsia="Times New Roman"/>
                <w:color w:val="FFFFFF" w:themeColor="background1"/>
                <w:sz w:val="20"/>
                <w:szCs w:val="20"/>
                <w:lang w:val="es-419"/>
              </w:rPr>
            </w:pPr>
            <w:r w:rsidRPr="00CC7007">
              <w:rPr>
                <w:rFonts w:eastAsia="Times New Roman"/>
                <w:b/>
                <w:bCs/>
                <w:color w:val="FFFFFF" w:themeColor="background1"/>
                <w:sz w:val="20"/>
                <w:szCs w:val="20"/>
                <w:lang w:val="es-419"/>
              </w:rPr>
              <w:t>Total</w:t>
            </w:r>
          </w:p>
        </w:tc>
        <w:tc>
          <w:tcPr>
            <w:tcW w:w="221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193B6C"/>
            <w:tcMar>
              <w:left w:w="60" w:type="dxa"/>
              <w:right w:w="60" w:type="dxa"/>
            </w:tcMar>
            <w:vAlign w:val="center"/>
          </w:tcPr>
          <w:p w14:paraId="63409602" w14:textId="2171385D" w:rsidR="2D5A1D6A" w:rsidRPr="00CC7007" w:rsidRDefault="37FCF56E" w:rsidP="2D5A1D6A">
            <w:pPr>
              <w:spacing w:after="0"/>
              <w:jc w:val="center"/>
              <w:rPr>
                <w:rFonts w:eastAsia="Times New Roman"/>
                <w:color w:val="FFFFFF" w:themeColor="background1"/>
                <w:sz w:val="20"/>
                <w:szCs w:val="20"/>
                <w:lang w:val="es-419"/>
              </w:rPr>
            </w:pPr>
            <w:r w:rsidRPr="00CC7007">
              <w:rPr>
                <w:rFonts w:eastAsia="Times New Roman"/>
                <w:b/>
                <w:bCs/>
                <w:color w:val="FFFFFF" w:themeColor="background1"/>
                <w:sz w:val="20"/>
                <w:szCs w:val="20"/>
                <w:lang w:val="es-419"/>
              </w:rPr>
              <w:t>Porcentaje</w:t>
            </w:r>
          </w:p>
        </w:tc>
      </w:tr>
      <w:tr w:rsidR="2D5A1D6A" w14:paraId="0A5B3B23" w14:textId="77777777" w:rsidTr="00CC7007">
        <w:trPr>
          <w:trHeight w:val="495"/>
        </w:trPr>
        <w:tc>
          <w:tcPr>
            <w:tcW w:w="176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60" w:type="dxa"/>
              <w:right w:w="60" w:type="dxa"/>
            </w:tcMar>
            <w:vAlign w:val="center"/>
          </w:tcPr>
          <w:p w14:paraId="097A2473" w14:textId="46C1B84B" w:rsidR="2D5A1D6A" w:rsidRDefault="37FCF56E" w:rsidP="2D5A1D6A">
            <w:pPr>
              <w:spacing w:after="0"/>
              <w:jc w:val="center"/>
              <w:rPr>
                <w:rFonts w:eastAsia="Times New Roman"/>
                <w:color w:val="767171" w:themeColor="background2" w:themeShade="80"/>
                <w:sz w:val="22"/>
                <w:szCs w:val="22"/>
                <w:lang w:val="es-419"/>
              </w:rPr>
            </w:pPr>
            <w:r w:rsidRPr="4C46DD97">
              <w:rPr>
                <w:rFonts w:eastAsia="Times New Roman"/>
                <w:color w:val="767171" w:themeColor="background2" w:themeShade="80"/>
                <w:sz w:val="22"/>
                <w:szCs w:val="22"/>
                <w:lang w:val="es-419"/>
              </w:rPr>
              <w:t>Grupo I</w:t>
            </w:r>
          </w:p>
        </w:tc>
        <w:tc>
          <w:tcPr>
            <w:tcW w:w="148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60" w:type="dxa"/>
              <w:right w:w="60" w:type="dxa"/>
            </w:tcMar>
            <w:vAlign w:val="center"/>
          </w:tcPr>
          <w:p w14:paraId="48046601" w14:textId="3B3A2FB9" w:rsidR="2D5A1D6A" w:rsidRDefault="37FCF56E" w:rsidP="2D5A1D6A">
            <w:pPr>
              <w:spacing w:after="0"/>
              <w:jc w:val="center"/>
              <w:rPr>
                <w:rFonts w:eastAsia="Times New Roman"/>
                <w:color w:val="767171" w:themeColor="background2" w:themeShade="80"/>
                <w:sz w:val="22"/>
                <w:szCs w:val="22"/>
                <w:lang w:val="es-419"/>
              </w:rPr>
            </w:pPr>
            <w:r w:rsidRPr="4C46DD97">
              <w:rPr>
                <w:rFonts w:eastAsia="Times New Roman"/>
                <w:color w:val="767171" w:themeColor="background2" w:themeShade="80"/>
                <w:sz w:val="22"/>
                <w:szCs w:val="22"/>
                <w:lang w:val="es-419"/>
              </w:rPr>
              <w:t>71</w:t>
            </w:r>
          </w:p>
        </w:tc>
        <w:tc>
          <w:tcPr>
            <w:tcW w:w="127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60" w:type="dxa"/>
              <w:right w:w="60" w:type="dxa"/>
            </w:tcMar>
            <w:vAlign w:val="center"/>
          </w:tcPr>
          <w:p w14:paraId="72D75572" w14:textId="34DEA492" w:rsidR="2D5A1D6A" w:rsidRDefault="37FCF56E" w:rsidP="2D5A1D6A">
            <w:pPr>
              <w:spacing w:after="0"/>
              <w:jc w:val="center"/>
              <w:rPr>
                <w:rFonts w:eastAsia="Times New Roman"/>
                <w:color w:val="767171" w:themeColor="background2" w:themeShade="80"/>
                <w:sz w:val="22"/>
                <w:szCs w:val="22"/>
                <w:lang w:val="es-419"/>
              </w:rPr>
            </w:pPr>
            <w:r w:rsidRPr="4C46DD97">
              <w:rPr>
                <w:rFonts w:eastAsia="Times New Roman"/>
                <w:color w:val="767171" w:themeColor="background2" w:themeShade="80"/>
                <w:sz w:val="22"/>
                <w:szCs w:val="22"/>
                <w:lang w:val="es-419"/>
              </w:rPr>
              <w:t>17</w:t>
            </w:r>
          </w:p>
        </w:tc>
        <w:tc>
          <w:tcPr>
            <w:tcW w:w="104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60" w:type="dxa"/>
              <w:right w:w="60" w:type="dxa"/>
            </w:tcMar>
            <w:vAlign w:val="center"/>
          </w:tcPr>
          <w:p w14:paraId="673C9971" w14:textId="53307CBA" w:rsidR="2D5A1D6A" w:rsidRDefault="37FCF56E" w:rsidP="2D5A1D6A">
            <w:pPr>
              <w:spacing w:after="0"/>
              <w:jc w:val="center"/>
              <w:rPr>
                <w:rFonts w:eastAsia="Times New Roman"/>
                <w:color w:val="767171" w:themeColor="background2" w:themeShade="80"/>
                <w:sz w:val="22"/>
                <w:szCs w:val="22"/>
                <w:lang w:val="es-419"/>
              </w:rPr>
            </w:pPr>
            <w:r w:rsidRPr="4C46DD97">
              <w:rPr>
                <w:rFonts w:eastAsia="Times New Roman"/>
                <w:color w:val="767171" w:themeColor="background2" w:themeShade="80"/>
                <w:sz w:val="22"/>
                <w:szCs w:val="22"/>
                <w:lang w:val="es-419"/>
              </w:rPr>
              <w:t>88</w:t>
            </w:r>
          </w:p>
        </w:tc>
        <w:tc>
          <w:tcPr>
            <w:tcW w:w="221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60" w:type="dxa"/>
              <w:right w:w="60" w:type="dxa"/>
            </w:tcMar>
            <w:vAlign w:val="center"/>
          </w:tcPr>
          <w:p w14:paraId="1AB2ED07" w14:textId="3C852BB7" w:rsidR="2D5A1D6A" w:rsidRDefault="37FCF56E" w:rsidP="2D5A1D6A">
            <w:pPr>
              <w:spacing w:after="0"/>
              <w:jc w:val="center"/>
              <w:rPr>
                <w:rFonts w:eastAsia="Times New Roman"/>
                <w:color w:val="767171" w:themeColor="background2" w:themeShade="80"/>
                <w:sz w:val="22"/>
                <w:szCs w:val="22"/>
                <w:lang w:val="es-419"/>
              </w:rPr>
            </w:pPr>
            <w:r w:rsidRPr="4C46DD97">
              <w:rPr>
                <w:rFonts w:eastAsia="Times New Roman"/>
                <w:color w:val="767171" w:themeColor="background2" w:themeShade="80"/>
                <w:sz w:val="22"/>
                <w:szCs w:val="22"/>
                <w:lang w:val="es-419"/>
              </w:rPr>
              <w:t>21%</w:t>
            </w:r>
          </w:p>
        </w:tc>
      </w:tr>
      <w:tr w:rsidR="2D5A1D6A" w14:paraId="7BC5F12D" w14:textId="77777777" w:rsidTr="00CC7007">
        <w:trPr>
          <w:trHeight w:val="585"/>
        </w:trPr>
        <w:tc>
          <w:tcPr>
            <w:tcW w:w="176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60" w:type="dxa"/>
              <w:right w:w="60" w:type="dxa"/>
            </w:tcMar>
            <w:vAlign w:val="center"/>
          </w:tcPr>
          <w:p w14:paraId="058D1AC0" w14:textId="6DC20305" w:rsidR="2D5A1D6A" w:rsidRDefault="37FCF56E" w:rsidP="2D5A1D6A">
            <w:pPr>
              <w:spacing w:after="0"/>
              <w:jc w:val="center"/>
              <w:rPr>
                <w:rFonts w:eastAsia="Times New Roman"/>
                <w:color w:val="767171" w:themeColor="background2" w:themeShade="80"/>
                <w:sz w:val="22"/>
                <w:szCs w:val="22"/>
                <w:lang w:val="es-419"/>
              </w:rPr>
            </w:pPr>
            <w:r w:rsidRPr="4C46DD97">
              <w:rPr>
                <w:rFonts w:eastAsia="Times New Roman"/>
                <w:color w:val="767171" w:themeColor="background2" w:themeShade="80"/>
                <w:sz w:val="22"/>
                <w:szCs w:val="22"/>
                <w:lang w:val="es-419"/>
              </w:rPr>
              <w:t>Grupo II</w:t>
            </w:r>
          </w:p>
        </w:tc>
        <w:tc>
          <w:tcPr>
            <w:tcW w:w="148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60" w:type="dxa"/>
              <w:right w:w="60" w:type="dxa"/>
            </w:tcMar>
            <w:vAlign w:val="center"/>
          </w:tcPr>
          <w:p w14:paraId="12DB8242" w14:textId="1CBB203D" w:rsidR="2D5A1D6A" w:rsidRDefault="37FCF56E" w:rsidP="2D5A1D6A">
            <w:pPr>
              <w:spacing w:after="0"/>
              <w:jc w:val="center"/>
              <w:rPr>
                <w:rFonts w:eastAsia="Times New Roman"/>
                <w:color w:val="767171" w:themeColor="background2" w:themeShade="80"/>
                <w:sz w:val="22"/>
                <w:szCs w:val="22"/>
                <w:lang w:val="es-419"/>
              </w:rPr>
            </w:pPr>
            <w:r w:rsidRPr="4C46DD97">
              <w:rPr>
                <w:rFonts w:eastAsia="Times New Roman"/>
                <w:color w:val="767171" w:themeColor="background2" w:themeShade="80"/>
                <w:sz w:val="22"/>
                <w:szCs w:val="22"/>
                <w:lang w:val="es-419"/>
              </w:rPr>
              <w:t>79</w:t>
            </w:r>
          </w:p>
        </w:tc>
        <w:tc>
          <w:tcPr>
            <w:tcW w:w="127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60" w:type="dxa"/>
              <w:right w:w="60" w:type="dxa"/>
            </w:tcMar>
            <w:vAlign w:val="center"/>
          </w:tcPr>
          <w:p w14:paraId="7AE91862" w14:textId="012954B9" w:rsidR="2D5A1D6A" w:rsidRDefault="37FCF56E" w:rsidP="2D5A1D6A">
            <w:pPr>
              <w:spacing w:after="0"/>
              <w:jc w:val="center"/>
              <w:rPr>
                <w:rFonts w:eastAsia="Times New Roman"/>
                <w:color w:val="767171" w:themeColor="background2" w:themeShade="80"/>
                <w:sz w:val="22"/>
                <w:szCs w:val="22"/>
                <w:lang w:val="es-419"/>
              </w:rPr>
            </w:pPr>
            <w:r w:rsidRPr="4C46DD97">
              <w:rPr>
                <w:rFonts w:eastAsia="Times New Roman"/>
                <w:color w:val="767171" w:themeColor="background2" w:themeShade="80"/>
                <w:sz w:val="22"/>
                <w:szCs w:val="22"/>
                <w:lang w:val="es-419"/>
              </w:rPr>
              <w:t>105</w:t>
            </w:r>
          </w:p>
        </w:tc>
        <w:tc>
          <w:tcPr>
            <w:tcW w:w="104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60" w:type="dxa"/>
              <w:right w:w="60" w:type="dxa"/>
            </w:tcMar>
            <w:vAlign w:val="center"/>
          </w:tcPr>
          <w:p w14:paraId="5F3805BA" w14:textId="4C201EA3" w:rsidR="2D5A1D6A" w:rsidRDefault="37FCF56E" w:rsidP="2D5A1D6A">
            <w:pPr>
              <w:spacing w:after="0"/>
              <w:jc w:val="center"/>
              <w:rPr>
                <w:rFonts w:eastAsia="Times New Roman"/>
                <w:color w:val="767171" w:themeColor="background2" w:themeShade="80"/>
                <w:sz w:val="22"/>
                <w:szCs w:val="22"/>
                <w:lang w:val="es-419"/>
              </w:rPr>
            </w:pPr>
            <w:r w:rsidRPr="4C46DD97">
              <w:rPr>
                <w:rFonts w:eastAsia="Times New Roman"/>
                <w:color w:val="767171" w:themeColor="background2" w:themeShade="80"/>
                <w:sz w:val="22"/>
                <w:szCs w:val="22"/>
                <w:lang w:val="es-419"/>
              </w:rPr>
              <w:t>184</w:t>
            </w:r>
          </w:p>
        </w:tc>
        <w:tc>
          <w:tcPr>
            <w:tcW w:w="221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60" w:type="dxa"/>
              <w:right w:w="60" w:type="dxa"/>
            </w:tcMar>
            <w:vAlign w:val="center"/>
          </w:tcPr>
          <w:p w14:paraId="46675791" w14:textId="6ED73247" w:rsidR="2D5A1D6A" w:rsidRDefault="37FCF56E" w:rsidP="2D5A1D6A">
            <w:pPr>
              <w:spacing w:after="0"/>
              <w:jc w:val="center"/>
              <w:rPr>
                <w:rFonts w:eastAsia="Times New Roman"/>
                <w:color w:val="767171" w:themeColor="background2" w:themeShade="80"/>
                <w:sz w:val="22"/>
                <w:szCs w:val="22"/>
                <w:lang w:val="es-419"/>
              </w:rPr>
            </w:pPr>
            <w:r w:rsidRPr="4C46DD97">
              <w:rPr>
                <w:rFonts w:eastAsia="Times New Roman"/>
                <w:color w:val="767171" w:themeColor="background2" w:themeShade="80"/>
                <w:sz w:val="22"/>
                <w:szCs w:val="22"/>
                <w:lang w:val="es-419"/>
              </w:rPr>
              <w:t>43%</w:t>
            </w:r>
          </w:p>
        </w:tc>
      </w:tr>
      <w:tr w:rsidR="2D5A1D6A" w14:paraId="1BD086D5" w14:textId="77777777" w:rsidTr="00CC7007">
        <w:trPr>
          <w:trHeight w:val="540"/>
        </w:trPr>
        <w:tc>
          <w:tcPr>
            <w:tcW w:w="176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60" w:type="dxa"/>
              <w:right w:w="60" w:type="dxa"/>
            </w:tcMar>
            <w:vAlign w:val="center"/>
          </w:tcPr>
          <w:p w14:paraId="133CE7DB" w14:textId="480240D6" w:rsidR="2D5A1D6A" w:rsidRDefault="37FCF56E" w:rsidP="2D5A1D6A">
            <w:pPr>
              <w:spacing w:after="0"/>
              <w:jc w:val="center"/>
              <w:rPr>
                <w:rFonts w:eastAsia="Times New Roman"/>
                <w:color w:val="767171" w:themeColor="background2" w:themeShade="80"/>
                <w:sz w:val="22"/>
                <w:szCs w:val="22"/>
                <w:lang w:val="es-419"/>
              </w:rPr>
            </w:pPr>
            <w:r w:rsidRPr="4C46DD97">
              <w:rPr>
                <w:rFonts w:eastAsia="Times New Roman"/>
                <w:color w:val="767171" w:themeColor="background2" w:themeShade="80"/>
                <w:sz w:val="22"/>
                <w:szCs w:val="22"/>
                <w:lang w:val="es-419"/>
              </w:rPr>
              <w:t>Grupo III</w:t>
            </w:r>
          </w:p>
        </w:tc>
        <w:tc>
          <w:tcPr>
            <w:tcW w:w="148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60" w:type="dxa"/>
              <w:right w:w="60" w:type="dxa"/>
            </w:tcMar>
            <w:vAlign w:val="center"/>
          </w:tcPr>
          <w:p w14:paraId="610ECAE3" w14:textId="4F1450D3" w:rsidR="2D5A1D6A" w:rsidRDefault="37FCF56E" w:rsidP="2D5A1D6A">
            <w:pPr>
              <w:spacing w:after="0"/>
              <w:jc w:val="center"/>
              <w:rPr>
                <w:rFonts w:eastAsia="Times New Roman"/>
                <w:color w:val="767171" w:themeColor="background2" w:themeShade="80"/>
                <w:sz w:val="22"/>
                <w:szCs w:val="22"/>
                <w:lang w:val="es-419"/>
              </w:rPr>
            </w:pPr>
            <w:r w:rsidRPr="4C46DD97">
              <w:rPr>
                <w:rFonts w:eastAsia="Times New Roman"/>
                <w:color w:val="767171" w:themeColor="background2" w:themeShade="80"/>
                <w:sz w:val="22"/>
                <w:szCs w:val="22"/>
                <w:lang w:val="es-419"/>
              </w:rPr>
              <w:t>36</w:t>
            </w:r>
          </w:p>
        </w:tc>
        <w:tc>
          <w:tcPr>
            <w:tcW w:w="127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60" w:type="dxa"/>
              <w:right w:w="60" w:type="dxa"/>
            </w:tcMar>
            <w:vAlign w:val="center"/>
          </w:tcPr>
          <w:p w14:paraId="2E750D18" w14:textId="25CA9246" w:rsidR="2D5A1D6A" w:rsidRDefault="37FCF56E" w:rsidP="2D5A1D6A">
            <w:pPr>
              <w:spacing w:after="0"/>
              <w:jc w:val="center"/>
              <w:rPr>
                <w:rFonts w:eastAsia="Times New Roman"/>
                <w:color w:val="767171" w:themeColor="background2" w:themeShade="80"/>
                <w:sz w:val="22"/>
                <w:szCs w:val="22"/>
                <w:lang w:val="es-419"/>
              </w:rPr>
            </w:pPr>
            <w:r w:rsidRPr="4C46DD97">
              <w:rPr>
                <w:rFonts w:eastAsia="Times New Roman"/>
                <w:color w:val="767171" w:themeColor="background2" w:themeShade="80"/>
                <w:sz w:val="22"/>
                <w:szCs w:val="22"/>
                <w:lang w:val="es-419"/>
              </w:rPr>
              <w:t>19</w:t>
            </w:r>
          </w:p>
        </w:tc>
        <w:tc>
          <w:tcPr>
            <w:tcW w:w="104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60" w:type="dxa"/>
              <w:right w:w="60" w:type="dxa"/>
            </w:tcMar>
            <w:vAlign w:val="center"/>
          </w:tcPr>
          <w:p w14:paraId="4EB6FE20" w14:textId="41E74956" w:rsidR="2D5A1D6A" w:rsidRDefault="37FCF56E" w:rsidP="2D5A1D6A">
            <w:pPr>
              <w:spacing w:after="0"/>
              <w:jc w:val="center"/>
              <w:rPr>
                <w:rFonts w:eastAsia="Times New Roman"/>
                <w:color w:val="767171" w:themeColor="background2" w:themeShade="80"/>
                <w:sz w:val="22"/>
                <w:szCs w:val="22"/>
                <w:lang w:val="es-419"/>
              </w:rPr>
            </w:pPr>
            <w:r w:rsidRPr="4C46DD97">
              <w:rPr>
                <w:rFonts w:eastAsia="Times New Roman"/>
                <w:color w:val="767171" w:themeColor="background2" w:themeShade="80"/>
                <w:sz w:val="22"/>
                <w:szCs w:val="22"/>
                <w:lang w:val="es-419"/>
              </w:rPr>
              <w:t>55</w:t>
            </w:r>
          </w:p>
        </w:tc>
        <w:tc>
          <w:tcPr>
            <w:tcW w:w="221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60" w:type="dxa"/>
              <w:right w:w="60" w:type="dxa"/>
            </w:tcMar>
            <w:vAlign w:val="center"/>
          </w:tcPr>
          <w:p w14:paraId="2B76C065" w14:textId="6DA39A13" w:rsidR="2D5A1D6A" w:rsidRDefault="37FCF56E" w:rsidP="2D5A1D6A">
            <w:pPr>
              <w:spacing w:after="0"/>
              <w:jc w:val="center"/>
              <w:rPr>
                <w:rFonts w:eastAsia="Times New Roman"/>
                <w:color w:val="767171" w:themeColor="background2" w:themeShade="80"/>
                <w:sz w:val="22"/>
                <w:szCs w:val="22"/>
                <w:lang w:val="es-419"/>
              </w:rPr>
            </w:pPr>
            <w:r w:rsidRPr="4C46DD97">
              <w:rPr>
                <w:rFonts w:eastAsia="Times New Roman"/>
                <w:color w:val="767171" w:themeColor="background2" w:themeShade="80"/>
                <w:sz w:val="22"/>
                <w:szCs w:val="22"/>
                <w:lang w:val="es-419"/>
              </w:rPr>
              <w:t>13%</w:t>
            </w:r>
          </w:p>
        </w:tc>
      </w:tr>
      <w:tr w:rsidR="2D5A1D6A" w14:paraId="63D02907" w14:textId="77777777" w:rsidTr="00CC7007">
        <w:trPr>
          <w:trHeight w:val="495"/>
        </w:trPr>
        <w:tc>
          <w:tcPr>
            <w:tcW w:w="176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60" w:type="dxa"/>
              <w:right w:w="60" w:type="dxa"/>
            </w:tcMar>
            <w:vAlign w:val="center"/>
          </w:tcPr>
          <w:p w14:paraId="3B6EC7E5" w14:textId="6FF2C487" w:rsidR="2D5A1D6A" w:rsidRDefault="37FCF56E" w:rsidP="2D5A1D6A">
            <w:pPr>
              <w:spacing w:after="0"/>
              <w:jc w:val="center"/>
              <w:rPr>
                <w:rFonts w:eastAsia="Times New Roman"/>
                <w:color w:val="767171" w:themeColor="background2" w:themeShade="80"/>
                <w:sz w:val="22"/>
                <w:szCs w:val="22"/>
                <w:lang w:val="es-419"/>
              </w:rPr>
            </w:pPr>
            <w:r w:rsidRPr="4C46DD97">
              <w:rPr>
                <w:rFonts w:eastAsia="Times New Roman"/>
                <w:color w:val="767171" w:themeColor="background2" w:themeShade="80"/>
                <w:sz w:val="22"/>
                <w:szCs w:val="22"/>
                <w:lang w:val="es-419"/>
              </w:rPr>
              <w:t>Grupo IV</w:t>
            </w:r>
          </w:p>
        </w:tc>
        <w:tc>
          <w:tcPr>
            <w:tcW w:w="148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60" w:type="dxa"/>
              <w:right w:w="60" w:type="dxa"/>
            </w:tcMar>
            <w:vAlign w:val="center"/>
          </w:tcPr>
          <w:p w14:paraId="1E6EAE7D" w14:textId="036FBC03" w:rsidR="2D5A1D6A" w:rsidRDefault="37FCF56E" w:rsidP="2D5A1D6A">
            <w:pPr>
              <w:spacing w:after="0"/>
              <w:jc w:val="center"/>
              <w:rPr>
                <w:rFonts w:eastAsia="Times New Roman"/>
                <w:color w:val="767171" w:themeColor="background2" w:themeShade="80"/>
                <w:sz w:val="22"/>
                <w:szCs w:val="22"/>
                <w:lang w:val="es-419"/>
              </w:rPr>
            </w:pPr>
            <w:r w:rsidRPr="4C46DD97">
              <w:rPr>
                <w:rFonts w:eastAsia="Times New Roman"/>
                <w:color w:val="767171" w:themeColor="background2" w:themeShade="80"/>
                <w:sz w:val="22"/>
                <w:szCs w:val="22"/>
                <w:lang w:val="es-419"/>
              </w:rPr>
              <w:t>27</w:t>
            </w:r>
          </w:p>
        </w:tc>
        <w:tc>
          <w:tcPr>
            <w:tcW w:w="127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60" w:type="dxa"/>
              <w:right w:w="60" w:type="dxa"/>
            </w:tcMar>
            <w:vAlign w:val="center"/>
          </w:tcPr>
          <w:p w14:paraId="773F9E24" w14:textId="0B8E29CF" w:rsidR="2D5A1D6A" w:rsidRDefault="37FCF56E" w:rsidP="2D5A1D6A">
            <w:pPr>
              <w:spacing w:after="0"/>
              <w:jc w:val="center"/>
              <w:rPr>
                <w:rFonts w:eastAsia="Times New Roman"/>
                <w:color w:val="767171" w:themeColor="background2" w:themeShade="80"/>
                <w:sz w:val="22"/>
                <w:szCs w:val="22"/>
                <w:lang w:val="es-419"/>
              </w:rPr>
            </w:pPr>
            <w:r w:rsidRPr="4C46DD97">
              <w:rPr>
                <w:rFonts w:eastAsia="Times New Roman"/>
                <w:color w:val="767171" w:themeColor="background2" w:themeShade="80"/>
                <w:sz w:val="22"/>
                <w:szCs w:val="22"/>
                <w:lang w:val="es-419"/>
              </w:rPr>
              <w:t>34</w:t>
            </w:r>
          </w:p>
        </w:tc>
        <w:tc>
          <w:tcPr>
            <w:tcW w:w="104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60" w:type="dxa"/>
              <w:right w:w="60" w:type="dxa"/>
            </w:tcMar>
            <w:vAlign w:val="center"/>
          </w:tcPr>
          <w:p w14:paraId="494FF224" w14:textId="553ABFBC" w:rsidR="2D5A1D6A" w:rsidRDefault="37FCF56E" w:rsidP="2D5A1D6A">
            <w:pPr>
              <w:spacing w:after="0"/>
              <w:jc w:val="center"/>
              <w:rPr>
                <w:rFonts w:eastAsia="Times New Roman"/>
                <w:color w:val="767171" w:themeColor="background2" w:themeShade="80"/>
                <w:sz w:val="22"/>
                <w:szCs w:val="22"/>
                <w:lang w:val="es-419"/>
              </w:rPr>
            </w:pPr>
            <w:r w:rsidRPr="4C46DD97">
              <w:rPr>
                <w:rFonts w:eastAsia="Times New Roman"/>
                <w:color w:val="767171" w:themeColor="background2" w:themeShade="80"/>
                <w:sz w:val="22"/>
                <w:szCs w:val="22"/>
                <w:lang w:val="es-419"/>
              </w:rPr>
              <w:t>62</w:t>
            </w:r>
          </w:p>
        </w:tc>
        <w:tc>
          <w:tcPr>
            <w:tcW w:w="221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60" w:type="dxa"/>
              <w:right w:w="60" w:type="dxa"/>
            </w:tcMar>
            <w:vAlign w:val="center"/>
          </w:tcPr>
          <w:p w14:paraId="07D75728" w14:textId="685C496E" w:rsidR="2D5A1D6A" w:rsidRDefault="37FCF56E" w:rsidP="2D5A1D6A">
            <w:pPr>
              <w:spacing w:after="0"/>
              <w:jc w:val="center"/>
              <w:rPr>
                <w:rFonts w:eastAsia="Times New Roman"/>
                <w:color w:val="767171" w:themeColor="background2" w:themeShade="80"/>
                <w:sz w:val="22"/>
                <w:szCs w:val="22"/>
                <w:lang w:val="es-419"/>
              </w:rPr>
            </w:pPr>
            <w:r w:rsidRPr="4C46DD97">
              <w:rPr>
                <w:rFonts w:eastAsia="Times New Roman"/>
                <w:color w:val="767171" w:themeColor="background2" w:themeShade="80"/>
                <w:sz w:val="22"/>
                <w:szCs w:val="22"/>
                <w:lang w:val="es-419"/>
              </w:rPr>
              <w:t>14%</w:t>
            </w:r>
          </w:p>
        </w:tc>
      </w:tr>
      <w:tr w:rsidR="2D5A1D6A" w14:paraId="04ADFEFA" w14:textId="77777777" w:rsidTr="00CC7007">
        <w:trPr>
          <w:trHeight w:val="570"/>
        </w:trPr>
        <w:tc>
          <w:tcPr>
            <w:tcW w:w="176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60" w:type="dxa"/>
              <w:right w:w="60" w:type="dxa"/>
            </w:tcMar>
            <w:vAlign w:val="center"/>
          </w:tcPr>
          <w:p w14:paraId="05D7D8F7" w14:textId="5DE120C1" w:rsidR="2D5A1D6A" w:rsidRDefault="37FCF56E" w:rsidP="2D5A1D6A">
            <w:pPr>
              <w:spacing w:after="0"/>
              <w:jc w:val="center"/>
              <w:rPr>
                <w:rFonts w:eastAsia="Times New Roman"/>
                <w:color w:val="767171" w:themeColor="background2" w:themeShade="80"/>
                <w:sz w:val="22"/>
                <w:szCs w:val="22"/>
                <w:lang w:val="es-419"/>
              </w:rPr>
            </w:pPr>
            <w:r w:rsidRPr="4C46DD97">
              <w:rPr>
                <w:rFonts w:eastAsia="Times New Roman"/>
                <w:color w:val="767171" w:themeColor="background2" w:themeShade="80"/>
                <w:sz w:val="22"/>
                <w:szCs w:val="22"/>
                <w:lang w:val="es-419"/>
              </w:rPr>
              <w:t>Grupo V</w:t>
            </w:r>
          </w:p>
        </w:tc>
        <w:tc>
          <w:tcPr>
            <w:tcW w:w="148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60" w:type="dxa"/>
              <w:right w:w="60" w:type="dxa"/>
            </w:tcMar>
            <w:vAlign w:val="center"/>
          </w:tcPr>
          <w:p w14:paraId="74F7CF16" w14:textId="5C7F16D3" w:rsidR="2D5A1D6A" w:rsidRDefault="37FCF56E" w:rsidP="2D5A1D6A">
            <w:pPr>
              <w:spacing w:after="0"/>
              <w:jc w:val="center"/>
              <w:rPr>
                <w:rFonts w:eastAsia="Times New Roman"/>
                <w:color w:val="767171" w:themeColor="background2" w:themeShade="80"/>
                <w:sz w:val="22"/>
                <w:szCs w:val="22"/>
                <w:lang w:val="es-419"/>
              </w:rPr>
            </w:pPr>
            <w:r w:rsidRPr="4C46DD97">
              <w:rPr>
                <w:rFonts w:eastAsia="Times New Roman"/>
                <w:color w:val="767171" w:themeColor="background2" w:themeShade="80"/>
                <w:sz w:val="22"/>
                <w:szCs w:val="22"/>
                <w:lang w:val="es-419"/>
              </w:rPr>
              <w:t>19</w:t>
            </w:r>
          </w:p>
        </w:tc>
        <w:tc>
          <w:tcPr>
            <w:tcW w:w="127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60" w:type="dxa"/>
              <w:right w:w="60" w:type="dxa"/>
            </w:tcMar>
            <w:vAlign w:val="center"/>
          </w:tcPr>
          <w:p w14:paraId="45F7595F" w14:textId="5C56EBBB" w:rsidR="2D5A1D6A" w:rsidRDefault="37FCF56E" w:rsidP="2D5A1D6A">
            <w:pPr>
              <w:spacing w:after="0"/>
              <w:jc w:val="center"/>
              <w:rPr>
                <w:rFonts w:eastAsia="Times New Roman"/>
                <w:color w:val="767171" w:themeColor="background2" w:themeShade="80"/>
                <w:sz w:val="22"/>
                <w:szCs w:val="22"/>
                <w:lang w:val="es-419"/>
              </w:rPr>
            </w:pPr>
            <w:r w:rsidRPr="4C46DD97">
              <w:rPr>
                <w:rFonts w:eastAsia="Times New Roman"/>
                <w:color w:val="767171" w:themeColor="background2" w:themeShade="80"/>
                <w:sz w:val="22"/>
                <w:szCs w:val="22"/>
                <w:lang w:val="es-419"/>
              </w:rPr>
              <w:t>22</w:t>
            </w:r>
          </w:p>
        </w:tc>
        <w:tc>
          <w:tcPr>
            <w:tcW w:w="104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60" w:type="dxa"/>
              <w:right w:w="60" w:type="dxa"/>
            </w:tcMar>
            <w:vAlign w:val="center"/>
          </w:tcPr>
          <w:p w14:paraId="7F191E9B" w14:textId="12628225" w:rsidR="2D5A1D6A" w:rsidRDefault="37FCF56E" w:rsidP="2D5A1D6A">
            <w:pPr>
              <w:spacing w:after="0"/>
              <w:jc w:val="center"/>
              <w:rPr>
                <w:rFonts w:eastAsia="Times New Roman"/>
                <w:color w:val="767171" w:themeColor="background2" w:themeShade="80"/>
                <w:sz w:val="22"/>
                <w:szCs w:val="22"/>
                <w:lang w:val="es-419"/>
              </w:rPr>
            </w:pPr>
            <w:r w:rsidRPr="4C46DD97">
              <w:rPr>
                <w:rFonts w:eastAsia="Times New Roman"/>
                <w:color w:val="767171" w:themeColor="background2" w:themeShade="80"/>
                <w:sz w:val="22"/>
                <w:szCs w:val="22"/>
                <w:lang w:val="es-419"/>
              </w:rPr>
              <w:t>41</w:t>
            </w:r>
          </w:p>
        </w:tc>
        <w:tc>
          <w:tcPr>
            <w:tcW w:w="221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60" w:type="dxa"/>
              <w:right w:w="60" w:type="dxa"/>
            </w:tcMar>
            <w:vAlign w:val="center"/>
          </w:tcPr>
          <w:p w14:paraId="68BDB3A0" w14:textId="048E9C96" w:rsidR="2D5A1D6A" w:rsidRDefault="37FCF56E" w:rsidP="2D5A1D6A">
            <w:pPr>
              <w:spacing w:after="0"/>
              <w:jc w:val="center"/>
              <w:rPr>
                <w:rFonts w:eastAsia="Times New Roman"/>
                <w:color w:val="767171" w:themeColor="background2" w:themeShade="80"/>
                <w:sz w:val="22"/>
                <w:szCs w:val="22"/>
                <w:lang w:val="es-419"/>
              </w:rPr>
            </w:pPr>
            <w:r w:rsidRPr="4C46DD97">
              <w:rPr>
                <w:rFonts w:eastAsia="Times New Roman"/>
                <w:color w:val="767171" w:themeColor="background2" w:themeShade="80"/>
                <w:sz w:val="22"/>
                <w:szCs w:val="22"/>
                <w:lang w:val="es-419"/>
              </w:rPr>
              <w:t>10%</w:t>
            </w:r>
          </w:p>
        </w:tc>
      </w:tr>
      <w:tr w:rsidR="2D5A1D6A" w14:paraId="6968C81C" w14:textId="77777777" w:rsidTr="00CC7007">
        <w:trPr>
          <w:trHeight w:val="315"/>
        </w:trPr>
        <w:tc>
          <w:tcPr>
            <w:tcW w:w="1767" w:type="dxa"/>
            <w:tcBorders>
              <w:top w:val="single" w:sz="12" w:space="0" w:color="000000" w:themeColor="text1"/>
              <w:left w:val="single" w:sz="6" w:space="0" w:color="auto"/>
              <w:bottom w:val="single" w:sz="6" w:space="0" w:color="auto"/>
              <w:right w:val="single" w:sz="6" w:space="0" w:color="auto"/>
            </w:tcBorders>
            <w:shd w:val="clear" w:color="auto" w:fill="193B6C"/>
            <w:tcMar>
              <w:left w:w="60" w:type="dxa"/>
              <w:right w:w="60" w:type="dxa"/>
            </w:tcMar>
            <w:vAlign w:val="center"/>
          </w:tcPr>
          <w:p w14:paraId="742025F3" w14:textId="484F5ABD" w:rsidR="2D5A1D6A" w:rsidRPr="00CC7007" w:rsidRDefault="37FCF56E" w:rsidP="2D5A1D6A">
            <w:pPr>
              <w:spacing w:after="0"/>
              <w:jc w:val="center"/>
              <w:rPr>
                <w:rFonts w:eastAsia="Times New Roman"/>
                <w:color w:val="FFFFFF" w:themeColor="background1"/>
                <w:sz w:val="22"/>
                <w:szCs w:val="22"/>
                <w:lang w:val="es-419"/>
              </w:rPr>
            </w:pPr>
            <w:r w:rsidRPr="00CC7007">
              <w:rPr>
                <w:rFonts w:eastAsia="Times New Roman"/>
                <w:b/>
                <w:bCs/>
                <w:color w:val="FFFFFF" w:themeColor="background1"/>
                <w:sz w:val="22"/>
                <w:szCs w:val="22"/>
                <w:lang w:val="es-419"/>
              </w:rPr>
              <w:t>Total</w:t>
            </w:r>
          </w:p>
        </w:tc>
        <w:tc>
          <w:tcPr>
            <w:tcW w:w="1482" w:type="dxa"/>
            <w:tcBorders>
              <w:top w:val="single" w:sz="12" w:space="0" w:color="000000" w:themeColor="text1"/>
              <w:left w:val="single" w:sz="6" w:space="0" w:color="auto"/>
              <w:bottom w:val="single" w:sz="6" w:space="0" w:color="auto"/>
              <w:right w:val="single" w:sz="6" w:space="0" w:color="auto"/>
            </w:tcBorders>
            <w:shd w:val="clear" w:color="auto" w:fill="193B6C"/>
            <w:tcMar>
              <w:left w:w="60" w:type="dxa"/>
              <w:right w:w="60" w:type="dxa"/>
            </w:tcMar>
            <w:vAlign w:val="center"/>
          </w:tcPr>
          <w:p w14:paraId="4EA61BA8" w14:textId="27C500D6" w:rsidR="2D5A1D6A" w:rsidRPr="00CC7007" w:rsidRDefault="37FCF56E" w:rsidP="2D5A1D6A">
            <w:pPr>
              <w:spacing w:after="0"/>
              <w:jc w:val="both"/>
              <w:rPr>
                <w:rFonts w:eastAsia="Times New Roman"/>
                <w:color w:val="FFFFFF" w:themeColor="background1"/>
                <w:sz w:val="22"/>
                <w:szCs w:val="22"/>
                <w:lang w:val="es-419"/>
              </w:rPr>
            </w:pPr>
            <w:r w:rsidRPr="00CC7007">
              <w:rPr>
                <w:rFonts w:eastAsia="Times New Roman"/>
                <w:b/>
                <w:bCs/>
                <w:color w:val="FFFFFF" w:themeColor="background1"/>
                <w:sz w:val="22"/>
                <w:szCs w:val="22"/>
                <w:lang w:val="es-419"/>
              </w:rPr>
              <w:t>232</w:t>
            </w:r>
          </w:p>
        </w:tc>
        <w:tc>
          <w:tcPr>
            <w:tcW w:w="1272" w:type="dxa"/>
            <w:tcBorders>
              <w:top w:val="single" w:sz="12" w:space="0" w:color="000000" w:themeColor="text1"/>
              <w:left w:val="single" w:sz="6" w:space="0" w:color="auto"/>
              <w:bottom w:val="single" w:sz="6" w:space="0" w:color="auto"/>
              <w:right w:val="single" w:sz="6" w:space="0" w:color="auto"/>
            </w:tcBorders>
            <w:shd w:val="clear" w:color="auto" w:fill="193B6C"/>
            <w:tcMar>
              <w:left w:w="60" w:type="dxa"/>
              <w:right w:w="60" w:type="dxa"/>
            </w:tcMar>
            <w:vAlign w:val="center"/>
          </w:tcPr>
          <w:p w14:paraId="0187BF4E" w14:textId="3B9DCBA8" w:rsidR="2D5A1D6A" w:rsidRPr="00CC7007" w:rsidRDefault="37FCF56E" w:rsidP="2D5A1D6A">
            <w:pPr>
              <w:spacing w:after="0"/>
              <w:jc w:val="both"/>
              <w:rPr>
                <w:rFonts w:eastAsia="Times New Roman"/>
                <w:color w:val="FFFFFF" w:themeColor="background1"/>
                <w:sz w:val="22"/>
                <w:szCs w:val="22"/>
                <w:lang w:val="es-419"/>
              </w:rPr>
            </w:pPr>
            <w:r w:rsidRPr="00CC7007">
              <w:rPr>
                <w:rFonts w:eastAsia="Times New Roman"/>
                <w:b/>
                <w:bCs/>
                <w:color w:val="FFFFFF" w:themeColor="background1"/>
                <w:sz w:val="22"/>
                <w:szCs w:val="22"/>
                <w:lang w:val="es-419"/>
              </w:rPr>
              <w:t>197</w:t>
            </w:r>
          </w:p>
        </w:tc>
        <w:tc>
          <w:tcPr>
            <w:tcW w:w="1047" w:type="dxa"/>
            <w:tcBorders>
              <w:top w:val="single" w:sz="12" w:space="0" w:color="000000" w:themeColor="text1"/>
              <w:left w:val="single" w:sz="6" w:space="0" w:color="auto"/>
              <w:bottom w:val="single" w:sz="6" w:space="0" w:color="auto"/>
              <w:right w:val="nil"/>
            </w:tcBorders>
            <w:shd w:val="clear" w:color="auto" w:fill="193B6C"/>
            <w:tcMar>
              <w:left w:w="60" w:type="dxa"/>
              <w:right w:w="60" w:type="dxa"/>
            </w:tcMar>
            <w:vAlign w:val="center"/>
          </w:tcPr>
          <w:p w14:paraId="6C6B5C0D" w14:textId="5D5EED82" w:rsidR="2D5A1D6A" w:rsidRPr="00CC7007" w:rsidRDefault="37FCF56E" w:rsidP="2D5A1D6A">
            <w:pPr>
              <w:spacing w:after="0"/>
              <w:jc w:val="both"/>
              <w:rPr>
                <w:rFonts w:eastAsia="Times New Roman"/>
                <w:color w:val="FFFFFF" w:themeColor="background1"/>
                <w:sz w:val="22"/>
                <w:szCs w:val="22"/>
                <w:lang w:val="es-419"/>
              </w:rPr>
            </w:pPr>
            <w:r w:rsidRPr="00CC7007">
              <w:rPr>
                <w:rFonts w:eastAsia="Times New Roman"/>
                <w:b/>
                <w:bCs/>
                <w:color w:val="FFFFFF" w:themeColor="background1"/>
                <w:sz w:val="22"/>
                <w:szCs w:val="22"/>
                <w:lang w:val="es-419"/>
              </w:rPr>
              <w:t>429</w:t>
            </w:r>
          </w:p>
        </w:tc>
        <w:tc>
          <w:tcPr>
            <w:tcW w:w="2214" w:type="dxa"/>
            <w:tcBorders>
              <w:top w:val="single" w:sz="12" w:space="0" w:color="000000" w:themeColor="text1"/>
              <w:left w:val="single" w:sz="6" w:space="0" w:color="auto"/>
              <w:bottom w:val="single" w:sz="6" w:space="0" w:color="auto"/>
              <w:right w:val="single" w:sz="6" w:space="0" w:color="auto"/>
            </w:tcBorders>
            <w:shd w:val="clear" w:color="auto" w:fill="193B6C"/>
            <w:tcMar>
              <w:left w:w="60" w:type="dxa"/>
              <w:right w:w="60" w:type="dxa"/>
            </w:tcMar>
            <w:vAlign w:val="bottom"/>
          </w:tcPr>
          <w:p w14:paraId="288B0C89" w14:textId="0F840D20" w:rsidR="2D5A1D6A" w:rsidRPr="00CC7007" w:rsidRDefault="2A1259D6" w:rsidP="4F3CD996">
            <w:pPr>
              <w:spacing w:after="0"/>
              <w:jc w:val="right"/>
              <w:rPr>
                <w:rStyle w:val="Refdenotaalpie"/>
                <w:rFonts w:eastAsia="Times New Roman"/>
                <w:color w:val="FFFFFF" w:themeColor="background1"/>
                <w:sz w:val="22"/>
                <w:szCs w:val="22"/>
                <w:lang w:val="es-419"/>
              </w:rPr>
            </w:pPr>
            <w:r w:rsidRPr="00CC7007">
              <w:rPr>
                <w:rFonts w:eastAsia="Times New Roman"/>
                <w:b/>
                <w:bCs/>
                <w:color w:val="FFFFFF" w:themeColor="background1"/>
                <w:sz w:val="22"/>
                <w:szCs w:val="22"/>
                <w:lang w:val="es-419"/>
              </w:rPr>
              <w:t>100%</w:t>
            </w:r>
          </w:p>
        </w:tc>
      </w:tr>
    </w:tbl>
    <w:p w14:paraId="006A3E68" w14:textId="019945F9" w:rsidR="00CC3B26" w:rsidRPr="00AC5421" w:rsidRDefault="3533217D" w:rsidP="2D5A1D6A">
      <w:pPr>
        <w:spacing w:line="276" w:lineRule="auto"/>
        <w:jc w:val="center"/>
        <w:rPr>
          <w:rFonts w:eastAsia="Times New Roman"/>
          <w:color w:val="767171" w:themeColor="background2" w:themeShade="80"/>
          <w:sz w:val="18"/>
          <w:szCs w:val="18"/>
          <w:lang w:val="es-DO"/>
        </w:rPr>
      </w:pPr>
      <w:r w:rsidRPr="2D5A1D6A">
        <w:rPr>
          <w:rFonts w:eastAsia="Times New Roman"/>
          <w:b/>
          <w:bCs/>
          <w:color w:val="767171" w:themeColor="background2" w:themeShade="80"/>
          <w:sz w:val="18"/>
          <w:szCs w:val="18"/>
          <w:lang w:val="es-419"/>
        </w:rPr>
        <w:t>Fuente:</w:t>
      </w:r>
      <w:r w:rsidRPr="2D5A1D6A">
        <w:rPr>
          <w:rFonts w:eastAsia="Times New Roman"/>
          <w:color w:val="767171" w:themeColor="background2" w:themeShade="80"/>
          <w:sz w:val="18"/>
          <w:szCs w:val="18"/>
          <w:lang w:val="es-419"/>
        </w:rPr>
        <w:t xml:space="preserve"> Datos Suministrados por la Dirección de Recursos Humanos del Ministerio de la Juventud.</w:t>
      </w:r>
    </w:p>
    <w:p w14:paraId="769537A5" w14:textId="72EE588C" w:rsidR="00CC3B26" w:rsidRPr="00AC5421" w:rsidRDefault="00CC3B26" w:rsidP="715EB30B">
      <w:pPr>
        <w:spacing w:line="360" w:lineRule="auto"/>
        <w:jc w:val="both"/>
        <w:rPr>
          <w:rFonts w:eastAsia="Times New Roman"/>
          <w:color w:val="767171" w:themeColor="background2" w:themeShade="80"/>
          <w:lang w:val="es-DO"/>
        </w:rPr>
      </w:pPr>
    </w:p>
    <w:p w14:paraId="6185C81E" w14:textId="0D10D381" w:rsidR="00CC3B26" w:rsidRPr="00AC5421" w:rsidRDefault="3533217D" w:rsidP="715EB30B">
      <w:pPr>
        <w:pStyle w:val="Ttulo3"/>
        <w:spacing w:before="40" w:after="0" w:line="360" w:lineRule="auto"/>
        <w:rPr>
          <w:rFonts w:eastAsia="Times New Roman" w:cs="Times New Roman"/>
          <w:color w:val="767171" w:themeColor="background2" w:themeShade="80"/>
          <w:sz w:val="24"/>
          <w:szCs w:val="24"/>
          <w:lang w:val="es-DO"/>
        </w:rPr>
      </w:pPr>
      <w:bookmarkStart w:id="18" w:name="_Toc217058339"/>
      <w:r w:rsidRPr="2D5A1D6A">
        <w:rPr>
          <w:rFonts w:eastAsia="Times New Roman" w:cs="Times New Roman"/>
          <w:b/>
          <w:bCs/>
          <w:i/>
          <w:iCs/>
          <w:color w:val="767171" w:themeColor="background2" w:themeShade="80"/>
          <w:sz w:val="24"/>
          <w:szCs w:val="24"/>
          <w:lang w:val="es-419"/>
        </w:rPr>
        <w:t>Reclutamiento y Selección del Personal</w:t>
      </w:r>
      <w:bookmarkEnd w:id="18"/>
    </w:p>
    <w:p w14:paraId="0003C68D" w14:textId="342C1122" w:rsidR="00CC3B26" w:rsidRPr="003444DE" w:rsidRDefault="3533217D" w:rsidP="2D5A1D6A">
      <w:pPr>
        <w:spacing w:before="240" w:after="240" w:line="360" w:lineRule="auto"/>
        <w:jc w:val="both"/>
        <w:rPr>
          <w:rFonts w:eastAsia="Times New Roman"/>
          <w:color w:val="767171" w:themeColor="background2" w:themeShade="80"/>
          <w:lang w:val="es-DO"/>
        </w:rPr>
      </w:pPr>
      <w:r w:rsidRPr="2D5A1D6A">
        <w:rPr>
          <w:rFonts w:eastAsia="Times New Roman"/>
          <w:color w:val="767171" w:themeColor="background2" w:themeShade="80"/>
          <w:lang w:val="es-ES"/>
        </w:rPr>
        <w:t xml:space="preserve">Se desarrolló un proceso progresivo de fortalecimiento institucional, centrado en la organización, verificación y actualización de los </w:t>
      </w:r>
      <w:r w:rsidRPr="2D5A1D6A">
        <w:rPr>
          <w:rFonts w:eastAsia="Times New Roman"/>
          <w:color w:val="767171" w:themeColor="background2" w:themeShade="80"/>
          <w:lang w:val="es-ES"/>
        </w:rPr>
        <w:lastRenderedPageBreak/>
        <w:t xml:space="preserve">expedientes del personal. Este trabajo incluyó la revisión documental, la gestión de requisitos obligatorios, la actualización de </w:t>
      </w:r>
      <w:proofErr w:type="gramStart"/>
      <w:r w:rsidRPr="2D5A1D6A">
        <w:rPr>
          <w:rFonts w:eastAsia="Times New Roman"/>
          <w:color w:val="767171" w:themeColor="background2" w:themeShade="80"/>
          <w:lang w:val="es-ES"/>
        </w:rPr>
        <w:t>carnets</w:t>
      </w:r>
      <w:proofErr w:type="gramEnd"/>
      <w:r w:rsidRPr="2D5A1D6A">
        <w:rPr>
          <w:rFonts w:eastAsia="Times New Roman"/>
          <w:color w:val="767171" w:themeColor="background2" w:themeShade="80"/>
          <w:lang w:val="es-ES"/>
        </w:rPr>
        <w:t xml:space="preserve"> institucionales y la mejora de los sistemas de registro, permitiendo elevar la integridad y confiabilidad de la información del talento humano. De manera paralela, se avanzó en la gestión del concurso MAP para la posición de Analista de Calidad en la Gestión, logrando completar exitosamente el proceso de reclutamiento, selección y nombramiento del candidato seleccionado.</w:t>
      </w:r>
    </w:p>
    <w:p w14:paraId="3C2C829B" w14:textId="6189AB85" w:rsidR="00CC3B26" w:rsidRPr="003444DE" w:rsidRDefault="3533217D" w:rsidP="2D5A1D6A">
      <w:pPr>
        <w:spacing w:before="240" w:after="240" w:line="360" w:lineRule="auto"/>
        <w:jc w:val="both"/>
        <w:rPr>
          <w:rFonts w:eastAsia="Times New Roman"/>
          <w:color w:val="767171" w:themeColor="background2" w:themeShade="80"/>
          <w:lang w:val="es-DO"/>
        </w:rPr>
      </w:pPr>
      <w:r w:rsidRPr="2D5A1D6A">
        <w:rPr>
          <w:rFonts w:eastAsia="Times New Roman"/>
          <w:color w:val="767171" w:themeColor="background2" w:themeShade="80"/>
          <w:lang w:val="es-US"/>
        </w:rPr>
        <w:t>Asimismo, el área participó activamente en actividades institucionales orientadas al fortalecimiento del clima laboral y la inserción juvenil. Entre ellas se destacan la socialización del programa “Mi Primera Oportunidad”, la inducción al personal de Extensión Regional y el acompañamiento en la primera edición del programa de pasantías, cuyo cierre exitoso aportó al desarrollo profesional de la joven participante. La participación en el proceso de auditoría institucional arrojó resultados positivos, evidenciando mejoras significativas en los procedimientos internos, especialmente en la gestión documental y en el seguimiento a los procesos del área.</w:t>
      </w:r>
    </w:p>
    <w:p w14:paraId="70CD29F3" w14:textId="0AE14C5C" w:rsidR="00CC3B26" w:rsidRPr="003444DE" w:rsidRDefault="3533217D" w:rsidP="2D5A1D6A">
      <w:pPr>
        <w:spacing w:before="240" w:after="240" w:line="360" w:lineRule="auto"/>
        <w:jc w:val="both"/>
        <w:rPr>
          <w:rFonts w:eastAsia="Times New Roman"/>
          <w:color w:val="767171" w:themeColor="background2" w:themeShade="80"/>
          <w:lang w:val="es-DO"/>
        </w:rPr>
      </w:pPr>
      <w:r w:rsidRPr="2D5A1D6A">
        <w:rPr>
          <w:rFonts w:eastAsia="Times New Roman"/>
          <w:color w:val="767171" w:themeColor="background2" w:themeShade="80"/>
          <w:lang w:val="es-US"/>
        </w:rPr>
        <w:t xml:space="preserve">Finalmente, se avanzó en la formalización de políticas clave para la institución, entre ellas el </w:t>
      </w:r>
      <w:r w:rsidRPr="2D5A1D6A">
        <w:rPr>
          <w:rFonts w:eastAsia="Times New Roman"/>
          <w:b/>
          <w:bCs/>
          <w:color w:val="767171" w:themeColor="background2" w:themeShade="80"/>
          <w:lang w:val="es-US"/>
        </w:rPr>
        <w:t>Procedimiento de Reconocimiento al Colaborador</w:t>
      </w:r>
      <w:r w:rsidRPr="2D5A1D6A">
        <w:rPr>
          <w:rFonts w:eastAsia="Times New Roman"/>
          <w:color w:val="767171" w:themeColor="background2" w:themeShade="80"/>
          <w:lang w:val="es-US"/>
        </w:rPr>
        <w:t xml:space="preserve">, que establece criterios objetivos y mecanismos de premiación trimestral y anual, y el </w:t>
      </w:r>
      <w:r w:rsidRPr="2D5A1D6A">
        <w:rPr>
          <w:rFonts w:eastAsia="Times New Roman"/>
          <w:b/>
          <w:bCs/>
          <w:color w:val="767171" w:themeColor="background2" w:themeShade="80"/>
          <w:lang w:val="es-US"/>
        </w:rPr>
        <w:t>Procedimiento de Administración y Custodia de Expedientes</w:t>
      </w:r>
      <w:r w:rsidRPr="2D5A1D6A">
        <w:rPr>
          <w:rFonts w:eastAsia="Times New Roman"/>
          <w:color w:val="767171" w:themeColor="background2" w:themeShade="80"/>
          <w:lang w:val="es-US"/>
        </w:rPr>
        <w:t xml:space="preserve">, orientado a garantizar la integridad, confidencialidad y resguardo de la información del personal. Estos logros, sumados al avance sostenido en la organización interna del área, consolidan una gestión más eficiente, transparente y alineada a los objetivos estratégicos institucionales, reafirmando el compromiso de alcanzar el 100 % de cumplimiento </w:t>
      </w:r>
      <w:r w:rsidRPr="2D5A1D6A">
        <w:rPr>
          <w:rFonts w:eastAsia="Times New Roman"/>
          <w:color w:val="767171" w:themeColor="background2" w:themeShade="80"/>
          <w:lang w:val="es-US"/>
        </w:rPr>
        <w:lastRenderedPageBreak/>
        <w:t>documental y continuar fortaleciendo el capital humano del Ministerio de la Juventud.</w:t>
      </w:r>
    </w:p>
    <w:p w14:paraId="66C72D8F" w14:textId="0A471119" w:rsidR="00CC3B26" w:rsidRPr="003444DE" w:rsidRDefault="3533217D" w:rsidP="715EB30B">
      <w:pPr>
        <w:pStyle w:val="Ttulo3"/>
        <w:spacing w:before="40" w:after="0" w:line="360" w:lineRule="auto"/>
        <w:rPr>
          <w:rFonts w:eastAsia="Times New Roman" w:cs="Times New Roman"/>
          <w:color w:val="767171" w:themeColor="background2" w:themeShade="80"/>
          <w:sz w:val="24"/>
          <w:szCs w:val="24"/>
          <w:lang w:val="es-DO"/>
        </w:rPr>
      </w:pPr>
      <w:bookmarkStart w:id="19" w:name="_Toc217058340"/>
      <w:r w:rsidRPr="2D5A1D6A">
        <w:rPr>
          <w:rFonts w:eastAsia="Times New Roman" w:cs="Times New Roman"/>
          <w:b/>
          <w:bCs/>
          <w:i/>
          <w:iCs/>
          <w:color w:val="767171" w:themeColor="background2" w:themeShade="80"/>
          <w:sz w:val="24"/>
          <w:szCs w:val="24"/>
          <w:lang w:val="es-419"/>
        </w:rPr>
        <w:t>Clima y Relaciones Laborales</w:t>
      </w:r>
      <w:bookmarkEnd w:id="19"/>
    </w:p>
    <w:p w14:paraId="3FD15D73" w14:textId="38DD4900" w:rsidR="00CC3B26" w:rsidRPr="003444DE" w:rsidRDefault="3533217D" w:rsidP="2D5A1D6A">
      <w:pPr>
        <w:spacing w:before="240" w:after="240" w:line="360" w:lineRule="auto"/>
        <w:jc w:val="both"/>
        <w:rPr>
          <w:rFonts w:eastAsia="Times New Roman"/>
          <w:color w:val="767171" w:themeColor="background2" w:themeShade="80"/>
          <w:lang w:val="es-DO"/>
        </w:rPr>
      </w:pPr>
      <w:r w:rsidRPr="2D5A1D6A">
        <w:rPr>
          <w:rFonts w:eastAsia="Times New Roman"/>
          <w:color w:val="767171" w:themeColor="background2" w:themeShade="80"/>
          <w:lang w:val="es-US"/>
        </w:rPr>
        <w:t xml:space="preserve">Durante el 2025, la Dirección de Recursos Humanos avanzó significativamente en la implementación del Plan de Clima Laboral, fortaleciendo tanto las condiciones laborales como el bienestar integral del personal. Entre las acciones destacadas se encuentran la revisión salarial a los colaboradores incluidos en el plan, el desarrollo del </w:t>
      </w:r>
      <w:r w:rsidRPr="2D5A1D6A">
        <w:rPr>
          <w:rFonts w:eastAsia="Times New Roman"/>
          <w:b/>
          <w:bCs/>
          <w:color w:val="767171" w:themeColor="background2" w:themeShade="80"/>
          <w:lang w:val="es-US"/>
        </w:rPr>
        <w:t>Procedimiento de Reconocimiento al Colaborador</w:t>
      </w:r>
      <w:r w:rsidRPr="2D5A1D6A">
        <w:rPr>
          <w:rFonts w:eastAsia="Times New Roman"/>
          <w:color w:val="767171" w:themeColor="background2" w:themeShade="80"/>
          <w:lang w:val="es-US"/>
        </w:rPr>
        <w:t xml:space="preserve"> y la ejecución de diversas charlas formativas orientadas al trabajo en equipo, el trato digno y el uso adecuado de la terminología institucional, lo que contribuyó al fortalecimiento de las competencias blandas y a la mejora de la convivencia interna. </w:t>
      </w:r>
    </w:p>
    <w:p w14:paraId="194D08A2" w14:textId="4BD8E2BC" w:rsidR="00CC3B26" w:rsidRPr="003444DE" w:rsidRDefault="44BCB3BA" w:rsidP="2D5A1D6A">
      <w:pPr>
        <w:spacing w:before="240" w:after="240" w:line="360" w:lineRule="auto"/>
        <w:jc w:val="both"/>
        <w:rPr>
          <w:rFonts w:eastAsia="Times New Roman"/>
          <w:color w:val="767171" w:themeColor="background2" w:themeShade="80"/>
          <w:lang w:val="es-DO"/>
        </w:rPr>
      </w:pPr>
      <w:r w:rsidRPr="4F3CD996">
        <w:rPr>
          <w:rFonts w:eastAsia="Times New Roman"/>
          <w:color w:val="767171" w:themeColor="background2" w:themeShade="80"/>
          <w:lang w:val="es-US"/>
        </w:rPr>
        <w:t xml:space="preserve">Se realizaron múltiples actividades de integración y bienestar, incluyendo celebraciones por </w:t>
      </w:r>
      <w:r w:rsidRPr="4F3CD996">
        <w:rPr>
          <w:rFonts w:eastAsia="Times New Roman"/>
          <w:b/>
          <w:bCs/>
          <w:color w:val="767171" w:themeColor="background2" w:themeShade="80"/>
          <w:lang w:val="es-US"/>
        </w:rPr>
        <w:t>Semana Mayor, el Día de la</w:t>
      </w:r>
      <w:r w:rsidR="346BFBB5" w:rsidRPr="4F3CD996">
        <w:rPr>
          <w:rFonts w:eastAsia="Times New Roman"/>
          <w:b/>
          <w:bCs/>
          <w:color w:val="767171" w:themeColor="background2" w:themeShade="80"/>
          <w:lang w:val="es-US"/>
        </w:rPr>
        <w:t>s</w:t>
      </w:r>
      <w:r w:rsidRPr="4F3CD996">
        <w:rPr>
          <w:rFonts w:eastAsia="Times New Roman"/>
          <w:b/>
          <w:bCs/>
          <w:color w:val="767171" w:themeColor="background2" w:themeShade="80"/>
          <w:lang w:val="es-US"/>
        </w:rPr>
        <w:t xml:space="preserve"> </w:t>
      </w:r>
      <w:proofErr w:type="gramStart"/>
      <w:r w:rsidR="7E5CA5D4" w:rsidRPr="4F3CD996">
        <w:rPr>
          <w:rFonts w:eastAsia="Times New Roman"/>
          <w:b/>
          <w:bCs/>
          <w:color w:val="767171" w:themeColor="background2" w:themeShade="80"/>
          <w:lang w:val="es-US"/>
        </w:rPr>
        <w:t>Secretarias</w:t>
      </w:r>
      <w:proofErr w:type="gramEnd"/>
      <w:r w:rsidRPr="4F3CD996">
        <w:rPr>
          <w:rFonts w:eastAsia="Times New Roman"/>
          <w:b/>
          <w:bCs/>
          <w:color w:val="767171" w:themeColor="background2" w:themeShade="80"/>
          <w:lang w:val="es-US"/>
        </w:rPr>
        <w:t xml:space="preserve">, el Día de las Madres y los cumpleaños </w:t>
      </w:r>
      <w:r w:rsidRPr="4F3CD996">
        <w:rPr>
          <w:rFonts w:eastAsia="Times New Roman"/>
          <w:color w:val="767171" w:themeColor="background2" w:themeShade="80"/>
          <w:lang w:val="es-US"/>
        </w:rPr>
        <w:t>institucionales; además de iniciativas de sensibilización como la campaña de concientización sobre el cáncer de mama, jornadas de educación ambiental y actos patrióticos. Estas acciones fomentaron la cohesión, el sentido de pertenencia y el fortalecimiento de los valores institucionales entre el personal.</w:t>
      </w:r>
    </w:p>
    <w:p w14:paraId="45D165B4" w14:textId="24AEC86B" w:rsidR="00CC3B26" w:rsidRPr="003444DE" w:rsidRDefault="3533217D" w:rsidP="2D5A1D6A">
      <w:pPr>
        <w:spacing w:before="240" w:after="240" w:line="360" w:lineRule="auto"/>
        <w:jc w:val="both"/>
        <w:rPr>
          <w:rFonts w:eastAsia="Times New Roman"/>
          <w:color w:val="767171" w:themeColor="background2" w:themeShade="80"/>
          <w:lang w:val="es-DO"/>
        </w:rPr>
      </w:pPr>
      <w:r w:rsidRPr="2D5A1D6A">
        <w:rPr>
          <w:rFonts w:eastAsia="Times New Roman"/>
          <w:color w:val="767171" w:themeColor="background2" w:themeShade="80"/>
          <w:lang w:val="es-US"/>
        </w:rPr>
        <w:t xml:space="preserve">Complementariamente, la institución desarrolló actividades deportivas, recreativas y de responsabilidad social como el </w:t>
      </w:r>
      <w:r w:rsidRPr="2D5A1D6A">
        <w:rPr>
          <w:rFonts w:eastAsia="Times New Roman"/>
          <w:b/>
          <w:bCs/>
          <w:color w:val="767171" w:themeColor="background2" w:themeShade="80"/>
          <w:lang w:val="es-US"/>
        </w:rPr>
        <w:t>Carnaval Juventud 2025</w:t>
      </w:r>
      <w:r w:rsidRPr="2D5A1D6A">
        <w:rPr>
          <w:rFonts w:eastAsia="Times New Roman"/>
          <w:color w:val="767171" w:themeColor="background2" w:themeShade="80"/>
          <w:lang w:val="es-US"/>
        </w:rPr>
        <w:t xml:space="preserve">, la donación de árboles a hijos de colaboradores y jornadas de limpieza de playas, reafirmando su compromiso con la integración, la salud emocional y el cuidado del entorno. Durante la temporada navideña, se promovieron espacios de creatividad y </w:t>
      </w:r>
      <w:r w:rsidRPr="2D5A1D6A">
        <w:rPr>
          <w:rFonts w:eastAsia="Times New Roman"/>
          <w:color w:val="767171" w:themeColor="background2" w:themeShade="80"/>
          <w:lang w:val="es-US"/>
        </w:rPr>
        <w:lastRenderedPageBreak/>
        <w:t xml:space="preserve">trabajo colaborativo mediante la decoración institucional y la dinámica </w:t>
      </w:r>
      <w:r w:rsidRPr="2D5A1D6A">
        <w:rPr>
          <w:rFonts w:eastAsia="Times New Roman"/>
          <w:b/>
          <w:bCs/>
          <w:color w:val="767171" w:themeColor="background2" w:themeShade="80"/>
          <w:lang w:val="es-US"/>
        </w:rPr>
        <w:t>“Decora tu Área de Navidad</w:t>
      </w:r>
      <w:r w:rsidRPr="2D5A1D6A">
        <w:rPr>
          <w:rFonts w:eastAsia="Times New Roman"/>
          <w:color w:val="767171" w:themeColor="background2" w:themeShade="80"/>
          <w:lang w:val="es-US"/>
        </w:rPr>
        <w:t xml:space="preserve">”. </w:t>
      </w:r>
    </w:p>
    <w:p w14:paraId="7FA24D89" w14:textId="1CD2C1D3" w:rsidR="00CC3B26" w:rsidRPr="003444DE" w:rsidRDefault="3533217D" w:rsidP="2D5A1D6A">
      <w:pPr>
        <w:spacing w:before="240" w:after="240" w:line="360" w:lineRule="auto"/>
        <w:jc w:val="both"/>
        <w:rPr>
          <w:rFonts w:eastAsia="Times New Roman"/>
          <w:color w:val="767171" w:themeColor="background2" w:themeShade="80"/>
          <w:lang w:val="es-DO"/>
        </w:rPr>
      </w:pPr>
      <w:r w:rsidRPr="2D5A1D6A">
        <w:rPr>
          <w:rFonts w:eastAsia="Times New Roman"/>
          <w:color w:val="767171" w:themeColor="background2" w:themeShade="80"/>
          <w:lang w:val="es-US"/>
        </w:rPr>
        <w:t xml:space="preserve">El impacto general reflejado en el clima organizacional evidenció un mayor compañerismo, una percepción fortalecida de reconocimiento, mayor participación en actividades internas y una cultura de bienestar más sólida. Con miras al 2026, se proyecta continuar este proceso mediante el </w:t>
      </w:r>
      <w:r w:rsidRPr="2D5A1D6A">
        <w:rPr>
          <w:rFonts w:eastAsia="Times New Roman"/>
          <w:b/>
          <w:bCs/>
          <w:color w:val="767171" w:themeColor="background2" w:themeShade="80"/>
          <w:lang w:val="es-US"/>
        </w:rPr>
        <w:t>Reconocimiento al Mérito del Colaborador</w:t>
      </w:r>
      <w:r w:rsidRPr="2D5A1D6A">
        <w:rPr>
          <w:rFonts w:eastAsia="Times New Roman"/>
          <w:color w:val="767171" w:themeColor="background2" w:themeShade="80"/>
          <w:lang w:val="es-US"/>
        </w:rPr>
        <w:t xml:space="preserve">, nuevas jornadas de salud y el fortalecimiento del </w:t>
      </w:r>
      <w:r w:rsidRPr="2D5A1D6A">
        <w:rPr>
          <w:rFonts w:eastAsia="Times New Roman"/>
          <w:b/>
          <w:bCs/>
          <w:color w:val="767171" w:themeColor="background2" w:themeShade="80"/>
          <w:lang w:val="es-US"/>
        </w:rPr>
        <w:t>Programa Interdepartamental de Integración,</w:t>
      </w:r>
      <w:r w:rsidRPr="2D5A1D6A">
        <w:rPr>
          <w:rFonts w:eastAsia="Times New Roman"/>
          <w:color w:val="767171" w:themeColor="background2" w:themeShade="80"/>
          <w:lang w:val="es-US"/>
        </w:rPr>
        <w:t xml:space="preserve"> reafirmando el compromiso institucional con un ambiente laboral humano, participativo y armónico.</w:t>
      </w:r>
    </w:p>
    <w:p w14:paraId="4ABA898E" w14:textId="78CEC135" w:rsidR="00CC3B26" w:rsidRPr="003444DE" w:rsidRDefault="3533217D" w:rsidP="2D5A1D6A">
      <w:pPr>
        <w:spacing w:before="240" w:after="240" w:line="360" w:lineRule="auto"/>
        <w:jc w:val="both"/>
        <w:rPr>
          <w:rFonts w:eastAsia="Times New Roman"/>
          <w:color w:val="767171" w:themeColor="background2" w:themeShade="80"/>
          <w:lang w:val="es-DO"/>
        </w:rPr>
      </w:pPr>
      <w:r w:rsidRPr="2D5A1D6A">
        <w:rPr>
          <w:rFonts w:eastAsia="Times New Roman"/>
          <w:b/>
          <w:bCs/>
          <w:i/>
          <w:iCs/>
          <w:color w:val="767171" w:themeColor="background2" w:themeShade="80"/>
          <w:lang w:val="es-US"/>
        </w:rPr>
        <w:t>Seguridad y Salud en el Trabajo</w:t>
      </w:r>
    </w:p>
    <w:p w14:paraId="419BEB34" w14:textId="4DB2B975" w:rsidR="00CC3B26" w:rsidRPr="003444DE" w:rsidRDefault="3533217D" w:rsidP="2D5A1D6A">
      <w:pPr>
        <w:spacing w:before="240" w:after="240" w:line="360" w:lineRule="auto"/>
        <w:jc w:val="both"/>
        <w:rPr>
          <w:rFonts w:eastAsia="Times New Roman"/>
          <w:color w:val="767171" w:themeColor="background2" w:themeShade="80"/>
          <w:lang w:val="es-DO"/>
        </w:rPr>
      </w:pPr>
      <w:r w:rsidRPr="2D5A1D6A">
        <w:rPr>
          <w:rFonts w:eastAsia="Times New Roman"/>
          <w:color w:val="767171" w:themeColor="background2" w:themeShade="80"/>
          <w:lang w:val="es-US"/>
        </w:rPr>
        <w:t xml:space="preserve">La institución desarrolló una agenda integral de </w:t>
      </w:r>
      <w:r w:rsidRPr="2D5A1D6A">
        <w:rPr>
          <w:rFonts w:eastAsia="Times New Roman"/>
          <w:b/>
          <w:bCs/>
          <w:color w:val="767171" w:themeColor="background2" w:themeShade="80"/>
          <w:lang w:val="es-US"/>
        </w:rPr>
        <w:t>Salud y Bienestar</w:t>
      </w:r>
      <w:r w:rsidRPr="2D5A1D6A">
        <w:rPr>
          <w:rFonts w:eastAsia="Times New Roman"/>
          <w:color w:val="767171" w:themeColor="background2" w:themeShade="80"/>
          <w:lang w:val="es-US"/>
        </w:rPr>
        <w:t xml:space="preserve"> orientada a la promoción de hábitos saludables, la prevención de enfermedades y la detección temprana, como parte de su compromiso con la calidad de vida y el desarrollo humano de los </w:t>
      </w:r>
      <w:r w:rsidRPr="2D5A1D6A">
        <w:rPr>
          <w:rFonts w:eastAsia="Times New Roman"/>
          <w:b/>
          <w:bCs/>
          <w:color w:val="767171" w:themeColor="background2" w:themeShade="80"/>
          <w:lang w:val="es-US"/>
        </w:rPr>
        <w:t>Servidores Públicos</w:t>
      </w:r>
      <w:r w:rsidRPr="2D5A1D6A">
        <w:rPr>
          <w:rFonts w:eastAsia="Times New Roman"/>
          <w:color w:val="767171" w:themeColor="background2" w:themeShade="80"/>
          <w:lang w:val="es-US"/>
        </w:rPr>
        <w:t xml:space="preserve">. Entre las principales acciones se realizaron tres intervenciones clave: una </w:t>
      </w:r>
      <w:r w:rsidRPr="2D5A1D6A">
        <w:rPr>
          <w:rFonts w:eastAsia="Times New Roman"/>
          <w:b/>
          <w:bCs/>
          <w:color w:val="767171" w:themeColor="background2" w:themeShade="80"/>
          <w:lang w:val="es-US"/>
        </w:rPr>
        <w:t>Jornada de Salud Visual</w:t>
      </w:r>
      <w:r w:rsidRPr="2D5A1D6A">
        <w:rPr>
          <w:rFonts w:eastAsia="Times New Roman"/>
          <w:color w:val="767171" w:themeColor="background2" w:themeShade="80"/>
          <w:lang w:val="es-US"/>
        </w:rPr>
        <w:t xml:space="preserve">, una </w:t>
      </w:r>
      <w:r w:rsidRPr="2D5A1D6A">
        <w:rPr>
          <w:rFonts w:eastAsia="Times New Roman"/>
          <w:b/>
          <w:bCs/>
          <w:color w:val="767171" w:themeColor="background2" w:themeShade="80"/>
          <w:lang w:val="es-US"/>
        </w:rPr>
        <w:t>Jornada de Salud Integral</w:t>
      </w:r>
      <w:r w:rsidRPr="2D5A1D6A">
        <w:rPr>
          <w:rFonts w:eastAsia="Times New Roman"/>
          <w:color w:val="767171" w:themeColor="background2" w:themeShade="80"/>
          <w:lang w:val="es-US"/>
        </w:rPr>
        <w:t xml:space="preserve"> y una </w:t>
      </w:r>
      <w:r w:rsidRPr="2D5A1D6A">
        <w:rPr>
          <w:rFonts w:eastAsia="Times New Roman"/>
          <w:b/>
          <w:bCs/>
          <w:color w:val="767171" w:themeColor="background2" w:themeShade="80"/>
          <w:lang w:val="es-US"/>
        </w:rPr>
        <w:t>charla educativa sobre la prevención del cáncer de mama</w:t>
      </w:r>
      <w:r w:rsidRPr="2D5A1D6A">
        <w:rPr>
          <w:rFonts w:eastAsia="Times New Roman"/>
          <w:color w:val="767171" w:themeColor="background2" w:themeShade="80"/>
          <w:lang w:val="es-US"/>
        </w:rPr>
        <w:t xml:space="preserve">, beneficiando en conjunto a </w:t>
      </w:r>
      <w:r w:rsidRPr="2D5A1D6A">
        <w:rPr>
          <w:rFonts w:eastAsia="Times New Roman"/>
          <w:b/>
          <w:bCs/>
          <w:color w:val="767171" w:themeColor="background2" w:themeShade="80"/>
          <w:lang w:val="es-US"/>
        </w:rPr>
        <w:t>110 colaboradores y colaboradoras.</w:t>
      </w:r>
    </w:p>
    <w:p w14:paraId="6139B83A" w14:textId="7089CCF5" w:rsidR="00CC3B26" w:rsidRPr="003444DE" w:rsidRDefault="3533217D" w:rsidP="2D5A1D6A">
      <w:pPr>
        <w:spacing w:before="240" w:after="240" w:line="360" w:lineRule="auto"/>
        <w:jc w:val="both"/>
        <w:rPr>
          <w:rFonts w:eastAsia="Times New Roman"/>
          <w:color w:val="767171" w:themeColor="background2" w:themeShade="80"/>
          <w:lang w:val="es-DO"/>
        </w:rPr>
      </w:pPr>
      <w:r w:rsidRPr="2D5A1D6A">
        <w:rPr>
          <w:rFonts w:eastAsia="Times New Roman"/>
          <w:color w:val="767171" w:themeColor="background2" w:themeShade="80"/>
          <w:lang w:val="es-US"/>
        </w:rPr>
        <w:t xml:space="preserve">Con el objetivo de fortalecer un </w:t>
      </w:r>
      <w:r w:rsidRPr="2D5A1D6A">
        <w:rPr>
          <w:rFonts w:eastAsia="Times New Roman"/>
          <w:b/>
          <w:bCs/>
          <w:color w:val="767171" w:themeColor="background2" w:themeShade="80"/>
          <w:lang w:val="es-US"/>
        </w:rPr>
        <w:t>entorno laboral más saludable, seguro y alineado con los valores institucionales</w:t>
      </w:r>
      <w:r w:rsidRPr="2D5A1D6A">
        <w:rPr>
          <w:rFonts w:eastAsia="Times New Roman"/>
          <w:color w:val="767171" w:themeColor="background2" w:themeShade="80"/>
          <w:lang w:val="es-US"/>
        </w:rPr>
        <w:t xml:space="preserve">, el Ministerio de la Juventud realizó el </w:t>
      </w:r>
      <w:r w:rsidRPr="2D5A1D6A">
        <w:rPr>
          <w:rFonts w:eastAsia="Times New Roman"/>
          <w:b/>
          <w:bCs/>
          <w:color w:val="767171" w:themeColor="background2" w:themeShade="80"/>
          <w:lang w:val="es-US"/>
        </w:rPr>
        <w:t>5.º Simulacro de Evacuación por Terremoto</w:t>
      </w:r>
      <w:r w:rsidRPr="2D5A1D6A">
        <w:rPr>
          <w:rFonts w:eastAsia="Times New Roman"/>
          <w:color w:val="767171" w:themeColor="background2" w:themeShade="80"/>
          <w:lang w:val="es-US"/>
        </w:rPr>
        <w:t xml:space="preserve"> el </w:t>
      </w:r>
      <w:r w:rsidRPr="2D5A1D6A">
        <w:rPr>
          <w:rFonts w:eastAsia="Times New Roman"/>
          <w:b/>
          <w:bCs/>
          <w:color w:val="767171" w:themeColor="background2" w:themeShade="80"/>
          <w:lang w:val="es-US"/>
        </w:rPr>
        <w:t>5 de noviembre de 2025</w:t>
      </w:r>
      <w:r w:rsidRPr="2D5A1D6A">
        <w:rPr>
          <w:rFonts w:eastAsia="Times New Roman"/>
          <w:color w:val="767171" w:themeColor="background2" w:themeShade="80"/>
          <w:lang w:val="es-US"/>
        </w:rPr>
        <w:t xml:space="preserve">, en coordinación con el </w:t>
      </w:r>
      <w:r w:rsidRPr="2D5A1D6A">
        <w:rPr>
          <w:rFonts w:eastAsia="Times New Roman"/>
          <w:b/>
          <w:bCs/>
          <w:color w:val="767171" w:themeColor="background2" w:themeShade="80"/>
          <w:lang w:val="es-US"/>
        </w:rPr>
        <w:t>Comité de Seguridad y Salud en el Trabajo</w:t>
      </w:r>
      <w:r w:rsidRPr="2D5A1D6A">
        <w:rPr>
          <w:rFonts w:eastAsia="Times New Roman"/>
          <w:color w:val="767171" w:themeColor="background2" w:themeShade="80"/>
          <w:lang w:val="es-US"/>
        </w:rPr>
        <w:t xml:space="preserve"> y bajo las directrices del </w:t>
      </w:r>
      <w:r w:rsidRPr="2D5A1D6A">
        <w:rPr>
          <w:rFonts w:eastAsia="Times New Roman"/>
          <w:b/>
          <w:bCs/>
          <w:color w:val="767171" w:themeColor="background2" w:themeShade="80"/>
          <w:lang w:val="es-US"/>
        </w:rPr>
        <w:t>Centro de Operaciones de Emergencias (COE)</w:t>
      </w:r>
      <w:r w:rsidRPr="2D5A1D6A">
        <w:rPr>
          <w:rFonts w:eastAsia="Times New Roman"/>
          <w:color w:val="767171" w:themeColor="background2" w:themeShade="80"/>
          <w:lang w:val="es-US"/>
        </w:rPr>
        <w:t xml:space="preserve">. El ejercicio permitió evaluar la capacidad de respuesta del personal ante situaciones de </w:t>
      </w:r>
      <w:r w:rsidRPr="2D5A1D6A">
        <w:rPr>
          <w:rFonts w:eastAsia="Times New Roman"/>
          <w:color w:val="767171" w:themeColor="background2" w:themeShade="80"/>
          <w:lang w:val="es-US"/>
        </w:rPr>
        <w:lastRenderedPageBreak/>
        <w:t xml:space="preserve">emergencia, evacuando de manera ordenada a </w:t>
      </w:r>
      <w:r w:rsidRPr="2D5A1D6A">
        <w:rPr>
          <w:rFonts w:eastAsia="Times New Roman"/>
          <w:b/>
          <w:bCs/>
          <w:color w:val="767171" w:themeColor="background2" w:themeShade="80"/>
          <w:lang w:val="es-US"/>
        </w:rPr>
        <w:t>121 colaboradores</w:t>
      </w:r>
      <w:r w:rsidRPr="2D5A1D6A">
        <w:rPr>
          <w:rFonts w:eastAsia="Times New Roman"/>
          <w:color w:val="767171" w:themeColor="background2" w:themeShade="80"/>
          <w:lang w:val="es-US"/>
        </w:rPr>
        <w:t xml:space="preserve"> de los cuatro niveles del edificio en un </w:t>
      </w:r>
      <w:r w:rsidRPr="2D5A1D6A">
        <w:rPr>
          <w:rFonts w:eastAsia="Times New Roman"/>
          <w:b/>
          <w:bCs/>
          <w:color w:val="767171" w:themeColor="background2" w:themeShade="80"/>
          <w:lang w:val="es-US"/>
        </w:rPr>
        <w:t>tiempo total de 2 minutos y 43 segundos</w:t>
      </w:r>
      <w:r w:rsidRPr="2D5A1D6A">
        <w:rPr>
          <w:rFonts w:eastAsia="Times New Roman"/>
          <w:color w:val="767171" w:themeColor="background2" w:themeShade="80"/>
          <w:lang w:val="es-US"/>
        </w:rPr>
        <w:t xml:space="preserve">, con concentración efectiva en el punto de encuentro y atención simulada de primeros auxilios. </w:t>
      </w:r>
    </w:p>
    <w:p w14:paraId="18AF7697" w14:textId="50033FF7" w:rsidR="00CC3B26" w:rsidRPr="003444DE" w:rsidRDefault="3533217D" w:rsidP="2D5A1D6A">
      <w:pPr>
        <w:spacing w:before="240" w:after="240" w:line="360" w:lineRule="auto"/>
        <w:jc w:val="both"/>
        <w:rPr>
          <w:rFonts w:eastAsia="Times New Roman"/>
          <w:color w:val="767171" w:themeColor="background2" w:themeShade="80"/>
          <w:lang w:val="es-DO"/>
        </w:rPr>
      </w:pPr>
      <w:r w:rsidRPr="2D5A1D6A">
        <w:rPr>
          <w:rFonts w:eastAsia="Times New Roman"/>
          <w:color w:val="767171" w:themeColor="background2" w:themeShade="80"/>
          <w:lang w:val="es-US"/>
        </w:rPr>
        <w:t>El simulacro evidenció fortalezas como la disposición del personal y la señalización existente, al tiempo que identificó oportunidades de mejora relacionadas con la logística de primeros auxilios y los sistemas de comunicación. Esta experiencia reafirma el compromiso institucional con la prevención de riesgos, la protección de la vida y la mejora continua de los protocolos de seguridad, contribuyendo a una cultura organizacional más preparada, consciente y resiliente.</w:t>
      </w:r>
    </w:p>
    <w:p w14:paraId="2A1EC686" w14:textId="5F46E604" w:rsidR="00CC3B26" w:rsidRPr="003444DE" w:rsidRDefault="3533217D" w:rsidP="715EB30B">
      <w:pPr>
        <w:pStyle w:val="Ttulo3"/>
        <w:spacing w:before="40" w:after="0" w:line="360" w:lineRule="auto"/>
        <w:rPr>
          <w:rFonts w:eastAsia="Times New Roman" w:cs="Times New Roman"/>
          <w:color w:val="767171" w:themeColor="background2" w:themeShade="80"/>
          <w:sz w:val="24"/>
          <w:szCs w:val="24"/>
          <w:lang w:val="es-DO"/>
        </w:rPr>
      </w:pPr>
      <w:bookmarkStart w:id="20" w:name="_Toc217058341"/>
      <w:r w:rsidRPr="2D5A1D6A">
        <w:rPr>
          <w:rFonts w:eastAsia="Times New Roman" w:cs="Times New Roman"/>
          <w:b/>
          <w:bCs/>
          <w:i/>
          <w:iCs/>
          <w:color w:val="767171" w:themeColor="background2" w:themeShade="80"/>
          <w:sz w:val="24"/>
          <w:szCs w:val="24"/>
          <w:lang w:val="es-419"/>
        </w:rPr>
        <w:t>Capacitación y Desarrollo</w:t>
      </w:r>
      <w:bookmarkEnd w:id="20"/>
      <w:r w:rsidRPr="2D5A1D6A">
        <w:rPr>
          <w:rFonts w:eastAsia="Times New Roman" w:cs="Times New Roman"/>
          <w:b/>
          <w:bCs/>
          <w:i/>
          <w:iCs/>
          <w:color w:val="767171" w:themeColor="background2" w:themeShade="80"/>
          <w:sz w:val="24"/>
          <w:szCs w:val="24"/>
          <w:lang w:val="es-419"/>
        </w:rPr>
        <w:t xml:space="preserve"> </w:t>
      </w:r>
    </w:p>
    <w:p w14:paraId="3443ED0B" w14:textId="57DCF91B" w:rsidR="00CC3B26" w:rsidRPr="003444DE" w:rsidRDefault="44BCB3BA" w:rsidP="2D5A1D6A">
      <w:pPr>
        <w:spacing w:line="360" w:lineRule="auto"/>
        <w:jc w:val="both"/>
        <w:rPr>
          <w:rFonts w:eastAsia="Times New Roman"/>
          <w:color w:val="767171" w:themeColor="background2" w:themeShade="80"/>
          <w:lang w:val="es-DO"/>
        </w:rPr>
      </w:pPr>
      <w:r w:rsidRPr="4F3CD996">
        <w:rPr>
          <w:rFonts w:eastAsia="Times New Roman"/>
          <w:color w:val="767171" w:themeColor="background2" w:themeShade="80"/>
          <w:lang w:val="es-419"/>
        </w:rPr>
        <w:t>Con el propósito de fortalecer las competencias blandas y promover una convivencia institucional armónica, se desarrolló un ciclo de charlas formativas dirigidas al personal. Estas incluyeron una capacitación sobre trabajo en equipo, un taller enfocado en el trato digno y el respeto en el entorno laboral, así como una charla sobre el uso correcto de la terminología institucional. Estas iniciativas contribuyeron de manera significativa al fortalecimiento de la comunicación interna, las relaciones interpersonales y la cohesión entre los equipos de trabajo.</w:t>
      </w:r>
    </w:p>
    <w:p w14:paraId="42D4DA59" w14:textId="373F3D60" w:rsidR="4F3CD996" w:rsidRDefault="4F3CD996" w:rsidP="4F3CD996">
      <w:pPr>
        <w:spacing w:line="360" w:lineRule="auto"/>
        <w:jc w:val="both"/>
        <w:rPr>
          <w:rFonts w:eastAsia="Times New Roman"/>
          <w:color w:val="767171" w:themeColor="background2" w:themeShade="80"/>
          <w:lang w:val="es-419"/>
        </w:rPr>
      </w:pPr>
    </w:p>
    <w:p w14:paraId="5189E424" w14:textId="77777777" w:rsidR="00CC7007" w:rsidRDefault="00CC7007" w:rsidP="4F3CD996">
      <w:pPr>
        <w:spacing w:line="360" w:lineRule="auto"/>
        <w:jc w:val="both"/>
        <w:rPr>
          <w:rFonts w:eastAsia="Times New Roman"/>
          <w:color w:val="767171" w:themeColor="background2" w:themeShade="80"/>
          <w:lang w:val="es-419"/>
        </w:rPr>
      </w:pPr>
    </w:p>
    <w:p w14:paraId="14E46FD0" w14:textId="77777777" w:rsidR="00CC7007" w:rsidRDefault="00CC7007" w:rsidP="4F3CD996">
      <w:pPr>
        <w:spacing w:line="360" w:lineRule="auto"/>
        <w:jc w:val="both"/>
        <w:rPr>
          <w:rFonts w:eastAsia="Times New Roman"/>
          <w:color w:val="767171" w:themeColor="background2" w:themeShade="80"/>
          <w:lang w:val="es-419"/>
        </w:rPr>
      </w:pPr>
    </w:p>
    <w:p w14:paraId="5D240742" w14:textId="77777777" w:rsidR="00CC7007" w:rsidRDefault="00CC7007" w:rsidP="4F3CD996">
      <w:pPr>
        <w:spacing w:line="360" w:lineRule="auto"/>
        <w:jc w:val="both"/>
        <w:rPr>
          <w:rFonts w:eastAsia="Times New Roman"/>
          <w:color w:val="767171" w:themeColor="background2" w:themeShade="80"/>
          <w:lang w:val="es-419"/>
        </w:rPr>
      </w:pPr>
    </w:p>
    <w:p w14:paraId="47E29539" w14:textId="77777777" w:rsidR="00CC7007" w:rsidRDefault="00CC7007" w:rsidP="4F3CD996">
      <w:pPr>
        <w:spacing w:line="360" w:lineRule="auto"/>
        <w:jc w:val="both"/>
        <w:rPr>
          <w:rFonts w:eastAsia="Times New Roman"/>
          <w:color w:val="767171" w:themeColor="background2" w:themeShade="80"/>
          <w:lang w:val="es-419"/>
        </w:rPr>
      </w:pPr>
    </w:p>
    <w:p w14:paraId="507AD3D9" w14:textId="0C3F3322" w:rsidR="00CC3B26" w:rsidRPr="00CC7007" w:rsidRDefault="3533217D" w:rsidP="00CC7007">
      <w:pPr>
        <w:spacing w:line="360" w:lineRule="auto"/>
        <w:rPr>
          <w:rFonts w:eastAsia="Times New Roman"/>
          <w:i/>
          <w:iCs/>
          <w:color w:val="44546A"/>
          <w:sz w:val="22"/>
          <w:szCs w:val="22"/>
          <w:lang w:val="es-DO"/>
        </w:rPr>
      </w:pPr>
      <w:r w:rsidRPr="00CC7007">
        <w:rPr>
          <w:rFonts w:eastAsia="Times New Roman"/>
          <w:i/>
          <w:iCs/>
          <w:color w:val="44546A"/>
          <w:sz w:val="22"/>
          <w:szCs w:val="22"/>
          <w:lang w:val="es-419"/>
        </w:rPr>
        <w:lastRenderedPageBreak/>
        <w:t xml:space="preserve">Tabla </w:t>
      </w:r>
      <w:r w:rsidR="1EC97595" w:rsidRPr="00CC7007">
        <w:rPr>
          <w:rFonts w:eastAsia="Times New Roman"/>
          <w:i/>
          <w:iCs/>
          <w:color w:val="44546A"/>
          <w:sz w:val="22"/>
          <w:szCs w:val="22"/>
          <w:lang w:val="es-419"/>
        </w:rPr>
        <w:t>9</w:t>
      </w:r>
      <w:r w:rsidRPr="00CC7007">
        <w:rPr>
          <w:rFonts w:eastAsia="Times New Roman"/>
          <w:i/>
          <w:iCs/>
          <w:color w:val="44546A"/>
          <w:sz w:val="22"/>
          <w:szCs w:val="22"/>
          <w:lang w:val="es-419"/>
        </w:rPr>
        <w:t xml:space="preserve">. Ejecución del Plan de Capacitación con Participantes por </w:t>
      </w:r>
      <w:proofErr w:type="gramStart"/>
      <w:r w:rsidRPr="00CC7007">
        <w:rPr>
          <w:rFonts w:eastAsia="Times New Roman"/>
          <w:i/>
          <w:iCs/>
          <w:color w:val="44546A"/>
          <w:sz w:val="22"/>
          <w:szCs w:val="22"/>
          <w:lang w:val="es-419"/>
        </w:rPr>
        <w:t>Sexo  Enero</w:t>
      </w:r>
      <w:proofErr w:type="gramEnd"/>
      <w:r w:rsidRPr="00CC7007">
        <w:rPr>
          <w:rFonts w:eastAsia="Times New Roman"/>
          <w:i/>
          <w:iCs/>
          <w:color w:val="44546A"/>
          <w:sz w:val="22"/>
          <w:szCs w:val="22"/>
          <w:lang w:val="es-419"/>
        </w:rPr>
        <w:t xml:space="preserve"> –</w:t>
      </w:r>
      <w:proofErr w:type="gramStart"/>
      <w:r w:rsidRPr="00CC7007">
        <w:rPr>
          <w:rFonts w:eastAsia="Times New Roman"/>
          <w:i/>
          <w:iCs/>
          <w:color w:val="44546A"/>
          <w:sz w:val="22"/>
          <w:szCs w:val="22"/>
          <w:lang w:val="es-419"/>
        </w:rPr>
        <w:t>Diciembre</w:t>
      </w:r>
      <w:proofErr w:type="gramEnd"/>
      <w:r w:rsidRPr="00CC7007">
        <w:rPr>
          <w:rFonts w:eastAsia="Times New Roman"/>
          <w:i/>
          <w:iCs/>
          <w:color w:val="44546A"/>
          <w:sz w:val="22"/>
          <w:szCs w:val="22"/>
          <w:lang w:val="es-419"/>
        </w:rPr>
        <w:t xml:space="preserve"> 2025</w:t>
      </w:r>
    </w:p>
    <w:tbl>
      <w:tblPr>
        <w:tblW w:w="0" w:type="auto"/>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1156"/>
        <w:gridCol w:w="1240"/>
        <w:gridCol w:w="1186"/>
        <w:gridCol w:w="1164"/>
        <w:gridCol w:w="1048"/>
        <w:gridCol w:w="1048"/>
        <w:gridCol w:w="1048"/>
      </w:tblGrid>
      <w:tr w:rsidR="2D5A1D6A" w14:paraId="30F28D7D" w14:textId="77777777" w:rsidTr="00CC7007">
        <w:trPr>
          <w:trHeight w:val="1020"/>
        </w:trPr>
        <w:tc>
          <w:tcPr>
            <w:tcW w:w="1156" w:type="dxa"/>
            <w:tcBorders>
              <w:top w:val="single" w:sz="12" w:space="0" w:color="auto"/>
              <w:left w:val="single" w:sz="12" w:space="0" w:color="auto"/>
              <w:bottom w:val="single" w:sz="6" w:space="0" w:color="auto"/>
              <w:right w:val="nil"/>
            </w:tcBorders>
            <w:shd w:val="clear" w:color="auto" w:fill="193B6C"/>
            <w:tcMar>
              <w:left w:w="60" w:type="dxa"/>
              <w:right w:w="60" w:type="dxa"/>
            </w:tcMar>
          </w:tcPr>
          <w:p w14:paraId="75DB1119" w14:textId="362EAA8C" w:rsidR="2D5A1D6A" w:rsidRPr="00CC7007" w:rsidRDefault="2D5A1D6A" w:rsidP="2D5A1D6A">
            <w:pPr>
              <w:spacing w:after="0" w:line="240" w:lineRule="auto"/>
              <w:jc w:val="center"/>
              <w:rPr>
                <w:rFonts w:eastAsia="Times New Roman"/>
                <w:color w:val="FFFFFF" w:themeColor="background1"/>
                <w:sz w:val="18"/>
                <w:szCs w:val="18"/>
                <w:lang w:val="es-ES"/>
              </w:rPr>
            </w:pPr>
            <w:r w:rsidRPr="00CC7007">
              <w:rPr>
                <w:rFonts w:eastAsia="Times New Roman"/>
                <w:b/>
                <w:bCs/>
                <w:color w:val="FFFFFF" w:themeColor="background1"/>
                <w:sz w:val="18"/>
                <w:szCs w:val="18"/>
                <w:lang w:val="es-DO"/>
              </w:rPr>
              <w:t>Capacitación Programada</w:t>
            </w:r>
          </w:p>
        </w:tc>
        <w:tc>
          <w:tcPr>
            <w:tcW w:w="1240" w:type="dxa"/>
            <w:tcBorders>
              <w:top w:val="single" w:sz="12" w:space="0" w:color="auto"/>
              <w:left w:val="single" w:sz="6" w:space="0" w:color="auto"/>
              <w:bottom w:val="single" w:sz="6" w:space="0" w:color="auto"/>
              <w:right w:val="single" w:sz="6" w:space="0" w:color="auto"/>
            </w:tcBorders>
            <w:shd w:val="clear" w:color="auto" w:fill="193B6C"/>
            <w:tcMar>
              <w:left w:w="60" w:type="dxa"/>
              <w:right w:w="60" w:type="dxa"/>
            </w:tcMar>
          </w:tcPr>
          <w:p w14:paraId="2C55BED0" w14:textId="091436B7" w:rsidR="2D5A1D6A" w:rsidRPr="00CC7007" w:rsidRDefault="2D5A1D6A" w:rsidP="2D5A1D6A">
            <w:pPr>
              <w:spacing w:after="0" w:line="240" w:lineRule="auto"/>
              <w:jc w:val="center"/>
              <w:rPr>
                <w:rFonts w:eastAsia="Times New Roman"/>
                <w:color w:val="FFFFFF" w:themeColor="background1"/>
                <w:sz w:val="18"/>
                <w:szCs w:val="18"/>
                <w:lang w:val="es-ES"/>
              </w:rPr>
            </w:pPr>
            <w:r w:rsidRPr="00CC7007">
              <w:rPr>
                <w:rFonts w:eastAsia="Times New Roman"/>
                <w:b/>
                <w:bCs/>
                <w:color w:val="FFFFFF" w:themeColor="background1"/>
                <w:sz w:val="18"/>
                <w:szCs w:val="18"/>
                <w:lang w:val="es-DO"/>
              </w:rPr>
              <w:t>Área Requirente</w:t>
            </w:r>
          </w:p>
        </w:tc>
        <w:tc>
          <w:tcPr>
            <w:tcW w:w="1186" w:type="dxa"/>
            <w:tcBorders>
              <w:top w:val="single" w:sz="12" w:space="0" w:color="auto"/>
              <w:left w:val="single" w:sz="6" w:space="0" w:color="auto"/>
              <w:bottom w:val="single" w:sz="6" w:space="0" w:color="auto"/>
              <w:right w:val="single" w:sz="6" w:space="0" w:color="auto"/>
            </w:tcBorders>
            <w:shd w:val="clear" w:color="auto" w:fill="193B6C"/>
            <w:tcMar>
              <w:left w:w="60" w:type="dxa"/>
              <w:right w:w="60" w:type="dxa"/>
            </w:tcMar>
          </w:tcPr>
          <w:p w14:paraId="30EBECE9" w14:textId="6C497D89" w:rsidR="2D5A1D6A" w:rsidRPr="00CC7007" w:rsidRDefault="2D5A1D6A" w:rsidP="2D5A1D6A">
            <w:pPr>
              <w:spacing w:after="0" w:line="240" w:lineRule="auto"/>
              <w:jc w:val="center"/>
              <w:rPr>
                <w:rFonts w:eastAsia="Times New Roman"/>
                <w:color w:val="FFFFFF" w:themeColor="background1"/>
                <w:sz w:val="18"/>
                <w:szCs w:val="18"/>
                <w:lang w:val="es-ES"/>
              </w:rPr>
            </w:pPr>
            <w:r w:rsidRPr="00CC7007">
              <w:rPr>
                <w:rFonts w:eastAsia="Times New Roman"/>
                <w:b/>
                <w:bCs/>
                <w:color w:val="FFFFFF" w:themeColor="background1"/>
                <w:sz w:val="18"/>
                <w:szCs w:val="18"/>
                <w:lang w:val="es-DO"/>
              </w:rPr>
              <w:t>Conocimientos/ Competencias a desarrollar o </w:t>
            </w:r>
            <w:r w:rsidRPr="00CC7007">
              <w:rPr>
                <w:rFonts w:eastAsia="Times New Roman"/>
                <w:b/>
                <w:bCs/>
                <w:i/>
                <w:iCs/>
                <w:color w:val="FFFFFF" w:themeColor="background1"/>
                <w:sz w:val="18"/>
                <w:szCs w:val="18"/>
                <w:lang w:val="es-DO"/>
              </w:rPr>
              <w:t>fortalecer</w:t>
            </w:r>
            <w:r w:rsidRPr="00CC7007">
              <w:rPr>
                <w:rFonts w:eastAsia="Times New Roman"/>
                <w:color w:val="FFFFFF" w:themeColor="background1"/>
                <w:sz w:val="18"/>
                <w:szCs w:val="18"/>
                <w:lang w:val="es-DO"/>
              </w:rPr>
              <w:t>  </w:t>
            </w:r>
          </w:p>
        </w:tc>
        <w:tc>
          <w:tcPr>
            <w:tcW w:w="1164" w:type="dxa"/>
            <w:tcBorders>
              <w:top w:val="single" w:sz="12" w:space="0" w:color="auto"/>
              <w:left w:val="single" w:sz="6" w:space="0" w:color="auto"/>
              <w:bottom w:val="single" w:sz="6" w:space="0" w:color="auto"/>
              <w:right w:val="single" w:sz="6" w:space="0" w:color="auto"/>
            </w:tcBorders>
            <w:shd w:val="clear" w:color="auto" w:fill="193B6C"/>
            <w:tcMar>
              <w:left w:w="60" w:type="dxa"/>
              <w:right w:w="60" w:type="dxa"/>
            </w:tcMar>
          </w:tcPr>
          <w:p w14:paraId="7D3E56BB" w14:textId="6EEAFBE3" w:rsidR="2D5A1D6A" w:rsidRPr="00CC7007" w:rsidRDefault="2D5A1D6A" w:rsidP="2D5A1D6A">
            <w:pPr>
              <w:spacing w:after="0" w:line="240" w:lineRule="auto"/>
              <w:jc w:val="center"/>
              <w:rPr>
                <w:rFonts w:eastAsia="Times New Roman"/>
                <w:color w:val="FFFFFF" w:themeColor="background1"/>
                <w:sz w:val="18"/>
                <w:szCs w:val="18"/>
                <w:lang w:val="es-ES"/>
              </w:rPr>
            </w:pPr>
            <w:r w:rsidRPr="00CC7007">
              <w:rPr>
                <w:rFonts w:eastAsia="Times New Roman"/>
                <w:b/>
                <w:bCs/>
                <w:color w:val="FFFFFF" w:themeColor="background1"/>
                <w:sz w:val="18"/>
                <w:szCs w:val="18"/>
                <w:lang w:val="es-DO"/>
              </w:rPr>
              <w:t>Capacitaciones Ejecutadas</w:t>
            </w:r>
            <w:r w:rsidRPr="00CC7007">
              <w:rPr>
                <w:rFonts w:eastAsia="Times New Roman"/>
                <w:color w:val="FFFFFF" w:themeColor="background1"/>
                <w:sz w:val="18"/>
                <w:szCs w:val="18"/>
                <w:lang w:val="es-DO"/>
              </w:rPr>
              <w:t>  </w:t>
            </w:r>
          </w:p>
        </w:tc>
        <w:tc>
          <w:tcPr>
            <w:tcW w:w="1048" w:type="dxa"/>
            <w:tcBorders>
              <w:top w:val="single" w:sz="12" w:space="0" w:color="auto"/>
              <w:left w:val="single" w:sz="6" w:space="0" w:color="auto"/>
              <w:bottom w:val="single" w:sz="6" w:space="0" w:color="auto"/>
              <w:right w:val="single" w:sz="6" w:space="0" w:color="auto"/>
            </w:tcBorders>
            <w:shd w:val="clear" w:color="auto" w:fill="193B6C"/>
            <w:tcMar>
              <w:left w:w="60" w:type="dxa"/>
              <w:right w:w="60" w:type="dxa"/>
            </w:tcMar>
          </w:tcPr>
          <w:p w14:paraId="53A2AEBE" w14:textId="512B98C5" w:rsidR="2D5A1D6A" w:rsidRPr="00CC7007" w:rsidRDefault="2D5A1D6A" w:rsidP="2D5A1D6A">
            <w:pPr>
              <w:spacing w:after="0" w:line="240" w:lineRule="auto"/>
              <w:jc w:val="center"/>
              <w:rPr>
                <w:rFonts w:eastAsia="Times New Roman"/>
                <w:color w:val="FFFFFF" w:themeColor="background1"/>
                <w:sz w:val="18"/>
                <w:szCs w:val="18"/>
                <w:lang w:val="es-ES"/>
              </w:rPr>
            </w:pPr>
            <w:r w:rsidRPr="00CC7007">
              <w:rPr>
                <w:rFonts w:eastAsia="Times New Roman"/>
                <w:b/>
                <w:bCs/>
                <w:color w:val="FFFFFF" w:themeColor="background1"/>
                <w:sz w:val="18"/>
                <w:szCs w:val="18"/>
                <w:lang w:val="es-DO"/>
              </w:rPr>
              <w:t xml:space="preserve">Cantidad Participantes Género Femenino </w:t>
            </w:r>
          </w:p>
        </w:tc>
        <w:tc>
          <w:tcPr>
            <w:tcW w:w="1048" w:type="dxa"/>
            <w:tcBorders>
              <w:top w:val="single" w:sz="12" w:space="0" w:color="auto"/>
              <w:left w:val="single" w:sz="6" w:space="0" w:color="auto"/>
              <w:bottom w:val="single" w:sz="6" w:space="0" w:color="auto"/>
              <w:right w:val="single" w:sz="6" w:space="0" w:color="auto"/>
            </w:tcBorders>
            <w:shd w:val="clear" w:color="auto" w:fill="193B6C"/>
            <w:tcMar>
              <w:left w:w="60" w:type="dxa"/>
              <w:right w:w="60" w:type="dxa"/>
            </w:tcMar>
          </w:tcPr>
          <w:p w14:paraId="5F9B8C95" w14:textId="3DE3DA1E" w:rsidR="2D5A1D6A" w:rsidRPr="00CC7007" w:rsidRDefault="2D5A1D6A" w:rsidP="2D5A1D6A">
            <w:pPr>
              <w:spacing w:after="0" w:line="240" w:lineRule="auto"/>
              <w:jc w:val="center"/>
              <w:rPr>
                <w:rFonts w:eastAsia="Times New Roman"/>
                <w:color w:val="FFFFFF" w:themeColor="background1"/>
                <w:sz w:val="18"/>
                <w:szCs w:val="18"/>
                <w:lang w:val="es-ES"/>
              </w:rPr>
            </w:pPr>
            <w:r w:rsidRPr="00CC7007">
              <w:rPr>
                <w:rFonts w:eastAsia="Times New Roman"/>
                <w:b/>
                <w:bCs/>
                <w:color w:val="FFFFFF" w:themeColor="background1"/>
                <w:sz w:val="18"/>
                <w:szCs w:val="18"/>
                <w:lang w:val="es-DO"/>
              </w:rPr>
              <w:t>Cantidad Participantes Género Masculino</w:t>
            </w:r>
          </w:p>
        </w:tc>
        <w:tc>
          <w:tcPr>
            <w:tcW w:w="1048" w:type="dxa"/>
            <w:tcBorders>
              <w:top w:val="single" w:sz="12" w:space="0" w:color="auto"/>
              <w:left w:val="single" w:sz="6" w:space="0" w:color="auto"/>
              <w:bottom w:val="single" w:sz="6" w:space="0" w:color="auto"/>
              <w:right w:val="single" w:sz="12" w:space="0" w:color="auto"/>
            </w:tcBorders>
            <w:shd w:val="clear" w:color="auto" w:fill="193B6C"/>
            <w:tcMar>
              <w:left w:w="60" w:type="dxa"/>
              <w:right w:w="60" w:type="dxa"/>
            </w:tcMar>
          </w:tcPr>
          <w:p w14:paraId="42383507" w14:textId="28215229" w:rsidR="2D5A1D6A" w:rsidRPr="00CC7007" w:rsidRDefault="2D5A1D6A" w:rsidP="2D5A1D6A">
            <w:pPr>
              <w:spacing w:after="0" w:line="240" w:lineRule="auto"/>
              <w:jc w:val="center"/>
              <w:rPr>
                <w:rFonts w:eastAsia="Times New Roman"/>
                <w:color w:val="FFFFFF" w:themeColor="background1"/>
                <w:sz w:val="18"/>
                <w:szCs w:val="18"/>
                <w:lang w:val="es-ES"/>
              </w:rPr>
            </w:pPr>
            <w:r w:rsidRPr="00CC7007">
              <w:rPr>
                <w:rFonts w:eastAsia="Times New Roman"/>
                <w:b/>
                <w:bCs/>
                <w:color w:val="FFFFFF" w:themeColor="background1"/>
                <w:sz w:val="18"/>
                <w:szCs w:val="18"/>
                <w:lang w:val="es-DO"/>
              </w:rPr>
              <w:t>Cantidad de Participantes</w:t>
            </w:r>
          </w:p>
        </w:tc>
      </w:tr>
      <w:tr w:rsidR="2D5A1D6A" w14:paraId="5D7CE698" w14:textId="77777777" w:rsidTr="00CC7007">
        <w:trPr>
          <w:trHeight w:val="780"/>
        </w:trPr>
        <w:tc>
          <w:tcPr>
            <w:tcW w:w="1156" w:type="dxa"/>
            <w:tcBorders>
              <w:top w:val="single" w:sz="6" w:space="0" w:color="auto"/>
              <w:left w:val="single" w:sz="6" w:space="0" w:color="auto"/>
              <w:bottom w:val="single" w:sz="6" w:space="0" w:color="auto"/>
              <w:right w:val="single" w:sz="6" w:space="0" w:color="auto"/>
            </w:tcBorders>
            <w:tcMar>
              <w:left w:w="60" w:type="dxa"/>
              <w:right w:w="60" w:type="dxa"/>
            </w:tcMar>
          </w:tcPr>
          <w:p w14:paraId="542148DD" w14:textId="37E1C420" w:rsidR="2D5A1D6A" w:rsidRDefault="2D5A1D6A" w:rsidP="2D5A1D6A">
            <w:pPr>
              <w:spacing w:after="0" w:line="240" w:lineRule="auto"/>
              <w:jc w:val="center"/>
              <w:rPr>
                <w:rFonts w:eastAsia="Times New Roman"/>
                <w:color w:val="767171" w:themeColor="background2" w:themeShade="80"/>
                <w:sz w:val="18"/>
                <w:szCs w:val="18"/>
                <w:lang w:val="es-ES"/>
              </w:rPr>
            </w:pPr>
            <w:r w:rsidRPr="2D5A1D6A">
              <w:rPr>
                <w:rFonts w:eastAsia="Times New Roman"/>
                <w:color w:val="767171" w:themeColor="background2" w:themeShade="80"/>
                <w:sz w:val="18"/>
                <w:szCs w:val="18"/>
                <w:lang w:val="es-DO"/>
              </w:rPr>
              <w:t>Inducción a la administración Publica</w:t>
            </w:r>
          </w:p>
        </w:tc>
        <w:tc>
          <w:tcPr>
            <w:tcW w:w="1240" w:type="dxa"/>
            <w:tcBorders>
              <w:top w:val="single" w:sz="6" w:space="0" w:color="auto"/>
              <w:left w:val="single" w:sz="6" w:space="0" w:color="auto"/>
              <w:bottom w:val="single" w:sz="6" w:space="0" w:color="auto"/>
              <w:right w:val="single" w:sz="6" w:space="0" w:color="auto"/>
            </w:tcBorders>
            <w:tcMar>
              <w:left w:w="60" w:type="dxa"/>
              <w:right w:w="60" w:type="dxa"/>
            </w:tcMar>
          </w:tcPr>
          <w:p w14:paraId="15CA685C" w14:textId="3803E116" w:rsidR="2D5A1D6A" w:rsidRDefault="2D5A1D6A" w:rsidP="2D5A1D6A">
            <w:pPr>
              <w:spacing w:after="0" w:line="240" w:lineRule="auto"/>
              <w:jc w:val="center"/>
              <w:rPr>
                <w:rFonts w:eastAsia="Times New Roman"/>
                <w:color w:val="767171" w:themeColor="background2" w:themeShade="80"/>
                <w:sz w:val="18"/>
                <w:szCs w:val="18"/>
                <w:lang w:val="es-ES"/>
              </w:rPr>
            </w:pPr>
            <w:r w:rsidRPr="2D5A1D6A">
              <w:rPr>
                <w:rFonts w:eastAsia="Times New Roman"/>
                <w:color w:val="767171" w:themeColor="background2" w:themeShade="80"/>
                <w:sz w:val="18"/>
                <w:szCs w:val="18"/>
                <w:lang w:val="es-DO"/>
              </w:rPr>
              <w:t>Todas</w:t>
            </w:r>
          </w:p>
        </w:tc>
        <w:tc>
          <w:tcPr>
            <w:tcW w:w="1186" w:type="dxa"/>
            <w:tcBorders>
              <w:top w:val="single" w:sz="6" w:space="0" w:color="auto"/>
              <w:left w:val="single" w:sz="6" w:space="0" w:color="auto"/>
              <w:bottom w:val="single" w:sz="6" w:space="0" w:color="auto"/>
              <w:right w:val="single" w:sz="6" w:space="0" w:color="auto"/>
            </w:tcBorders>
            <w:tcMar>
              <w:left w:w="60" w:type="dxa"/>
              <w:right w:w="60" w:type="dxa"/>
            </w:tcMar>
          </w:tcPr>
          <w:p w14:paraId="0B1A154B" w14:textId="25DBC88E" w:rsidR="2D5A1D6A" w:rsidRDefault="2D5A1D6A" w:rsidP="2D5A1D6A">
            <w:pPr>
              <w:spacing w:after="0" w:line="240" w:lineRule="auto"/>
              <w:rPr>
                <w:rFonts w:eastAsia="Times New Roman"/>
                <w:color w:val="767171" w:themeColor="background2" w:themeShade="80"/>
                <w:sz w:val="18"/>
                <w:szCs w:val="18"/>
                <w:lang w:val="es-ES"/>
              </w:rPr>
            </w:pPr>
            <w:r w:rsidRPr="2D5A1D6A">
              <w:rPr>
                <w:rFonts w:eastAsia="Times New Roman"/>
                <w:color w:val="767171" w:themeColor="background2" w:themeShade="80"/>
                <w:sz w:val="18"/>
                <w:szCs w:val="18"/>
                <w:lang w:val="es-DO"/>
              </w:rPr>
              <w:t>Dar a conocer la ley de función pública Los servidores públicos de nuevo ingreso.</w:t>
            </w:r>
          </w:p>
        </w:tc>
        <w:tc>
          <w:tcPr>
            <w:tcW w:w="1164" w:type="dxa"/>
            <w:tcBorders>
              <w:top w:val="single" w:sz="6" w:space="0" w:color="auto"/>
              <w:left w:val="single" w:sz="6" w:space="0" w:color="auto"/>
              <w:bottom w:val="single" w:sz="6" w:space="0" w:color="auto"/>
              <w:right w:val="single" w:sz="6" w:space="0" w:color="auto"/>
            </w:tcBorders>
            <w:tcMar>
              <w:left w:w="60" w:type="dxa"/>
              <w:right w:w="60" w:type="dxa"/>
            </w:tcMar>
          </w:tcPr>
          <w:p w14:paraId="2BCA2387" w14:textId="259B7DAA" w:rsidR="2D5A1D6A" w:rsidRDefault="2D5A1D6A" w:rsidP="2D5A1D6A">
            <w:pPr>
              <w:spacing w:after="0" w:line="240" w:lineRule="auto"/>
              <w:jc w:val="center"/>
              <w:rPr>
                <w:rFonts w:eastAsia="Times New Roman"/>
                <w:color w:val="767171" w:themeColor="background2" w:themeShade="80"/>
                <w:sz w:val="18"/>
                <w:szCs w:val="18"/>
                <w:lang w:val="es-ES"/>
              </w:rPr>
            </w:pPr>
            <w:r w:rsidRPr="2D5A1D6A">
              <w:rPr>
                <w:rFonts w:eastAsia="Times New Roman"/>
                <w:color w:val="767171" w:themeColor="background2" w:themeShade="80"/>
                <w:sz w:val="18"/>
                <w:szCs w:val="18"/>
                <w:lang w:val="es-DO"/>
              </w:rPr>
              <w:t>Inducción a la administración Publica</w:t>
            </w:r>
          </w:p>
        </w:tc>
        <w:tc>
          <w:tcPr>
            <w:tcW w:w="1048"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513315AC" w14:textId="0C693121" w:rsidR="2D5A1D6A" w:rsidRDefault="74512841" w:rsidP="4F3CD996">
            <w:pPr>
              <w:spacing w:after="0" w:afterAutospacing="1" w:line="240" w:lineRule="auto"/>
              <w:jc w:val="center"/>
              <w:rPr>
                <w:rFonts w:eastAsia="Times New Roman"/>
                <w:color w:val="767171" w:themeColor="background2" w:themeShade="80"/>
                <w:sz w:val="18"/>
                <w:szCs w:val="18"/>
                <w:lang w:val="es-ES"/>
              </w:rPr>
            </w:pPr>
            <w:r w:rsidRPr="4F3CD996">
              <w:rPr>
                <w:rFonts w:eastAsia="Times New Roman"/>
                <w:color w:val="767171" w:themeColor="background2" w:themeShade="80"/>
                <w:sz w:val="18"/>
                <w:szCs w:val="18"/>
                <w:lang w:val="es-DO"/>
              </w:rPr>
              <w:t>136</w:t>
            </w:r>
          </w:p>
        </w:tc>
        <w:tc>
          <w:tcPr>
            <w:tcW w:w="1048"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3D34EA90" w14:textId="4ACBF6A8" w:rsidR="2D5A1D6A" w:rsidRDefault="74512841" w:rsidP="4F3CD996">
            <w:pPr>
              <w:spacing w:after="0" w:afterAutospacing="1" w:line="240" w:lineRule="auto"/>
              <w:jc w:val="center"/>
              <w:rPr>
                <w:rFonts w:eastAsia="Times New Roman"/>
                <w:color w:val="767171" w:themeColor="background2" w:themeShade="80"/>
                <w:sz w:val="18"/>
                <w:szCs w:val="18"/>
                <w:lang w:val="es-ES"/>
              </w:rPr>
            </w:pPr>
            <w:r w:rsidRPr="4F3CD996">
              <w:rPr>
                <w:rFonts w:eastAsia="Times New Roman"/>
                <w:color w:val="767171" w:themeColor="background2" w:themeShade="80"/>
                <w:sz w:val="18"/>
                <w:szCs w:val="18"/>
                <w:lang w:val="es-DO"/>
              </w:rPr>
              <w:t>68</w:t>
            </w:r>
          </w:p>
        </w:tc>
        <w:tc>
          <w:tcPr>
            <w:tcW w:w="1048" w:type="dxa"/>
            <w:tcBorders>
              <w:top w:val="single" w:sz="6" w:space="0" w:color="auto"/>
              <w:left w:val="single" w:sz="6" w:space="0" w:color="auto"/>
              <w:bottom w:val="single" w:sz="6" w:space="0" w:color="auto"/>
              <w:right w:val="single" w:sz="12" w:space="0" w:color="auto"/>
            </w:tcBorders>
            <w:tcMar>
              <w:left w:w="60" w:type="dxa"/>
              <w:right w:w="60" w:type="dxa"/>
            </w:tcMar>
            <w:vAlign w:val="center"/>
          </w:tcPr>
          <w:p w14:paraId="2CA25BB0" w14:textId="7FB98FAC" w:rsidR="2D5A1D6A" w:rsidRDefault="74512841" w:rsidP="4F3CD996">
            <w:pPr>
              <w:spacing w:after="0" w:afterAutospacing="1" w:line="240" w:lineRule="auto"/>
              <w:jc w:val="center"/>
              <w:rPr>
                <w:rFonts w:eastAsia="Times New Roman"/>
                <w:color w:val="767171" w:themeColor="background2" w:themeShade="80"/>
                <w:sz w:val="18"/>
                <w:szCs w:val="18"/>
                <w:lang w:val="es-ES"/>
              </w:rPr>
            </w:pPr>
            <w:r w:rsidRPr="4F3CD996">
              <w:rPr>
                <w:rFonts w:eastAsia="Times New Roman"/>
                <w:color w:val="767171" w:themeColor="background2" w:themeShade="80"/>
                <w:sz w:val="18"/>
                <w:szCs w:val="18"/>
                <w:lang w:val="es-DO"/>
              </w:rPr>
              <w:t>204</w:t>
            </w:r>
          </w:p>
        </w:tc>
      </w:tr>
      <w:tr w:rsidR="2D5A1D6A" w14:paraId="4AE64B4F" w14:textId="77777777" w:rsidTr="00CC7007">
        <w:trPr>
          <w:trHeight w:val="780"/>
        </w:trPr>
        <w:tc>
          <w:tcPr>
            <w:tcW w:w="1156" w:type="dxa"/>
            <w:tcBorders>
              <w:top w:val="single" w:sz="6" w:space="0" w:color="auto"/>
              <w:left w:val="single" w:sz="6" w:space="0" w:color="auto"/>
              <w:bottom w:val="single" w:sz="6" w:space="0" w:color="auto"/>
              <w:right w:val="single" w:sz="6" w:space="0" w:color="auto"/>
            </w:tcBorders>
            <w:tcMar>
              <w:left w:w="60" w:type="dxa"/>
              <w:right w:w="60" w:type="dxa"/>
            </w:tcMar>
          </w:tcPr>
          <w:p w14:paraId="2EA47B51" w14:textId="5EE80920" w:rsidR="2D5A1D6A" w:rsidRDefault="2D5A1D6A" w:rsidP="2D5A1D6A">
            <w:pPr>
              <w:spacing w:after="0" w:line="240" w:lineRule="auto"/>
              <w:jc w:val="center"/>
              <w:rPr>
                <w:rFonts w:eastAsia="Times New Roman"/>
                <w:color w:val="767171" w:themeColor="background2" w:themeShade="80"/>
                <w:sz w:val="18"/>
                <w:szCs w:val="18"/>
                <w:lang w:val="es-ES"/>
              </w:rPr>
            </w:pPr>
            <w:r w:rsidRPr="2D5A1D6A">
              <w:rPr>
                <w:rFonts w:eastAsia="Times New Roman"/>
                <w:color w:val="767171" w:themeColor="background2" w:themeShade="80"/>
                <w:sz w:val="18"/>
                <w:szCs w:val="18"/>
                <w:lang w:val="es-DO"/>
              </w:rPr>
              <w:t>Redacción y presentación de Informe Técnicos</w:t>
            </w:r>
          </w:p>
        </w:tc>
        <w:tc>
          <w:tcPr>
            <w:tcW w:w="1240" w:type="dxa"/>
            <w:tcBorders>
              <w:top w:val="single" w:sz="6" w:space="0" w:color="auto"/>
              <w:left w:val="single" w:sz="6" w:space="0" w:color="auto"/>
              <w:bottom w:val="single" w:sz="6" w:space="0" w:color="auto"/>
              <w:right w:val="single" w:sz="6" w:space="0" w:color="auto"/>
            </w:tcBorders>
            <w:tcMar>
              <w:left w:w="60" w:type="dxa"/>
              <w:right w:w="60" w:type="dxa"/>
            </w:tcMar>
          </w:tcPr>
          <w:p w14:paraId="6F091680" w14:textId="3BF40F5C" w:rsidR="2D5A1D6A" w:rsidRDefault="2D5A1D6A" w:rsidP="2D5A1D6A">
            <w:pPr>
              <w:spacing w:after="0" w:line="240" w:lineRule="auto"/>
              <w:jc w:val="center"/>
              <w:rPr>
                <w:rFonts w:eastAsia="Times New Roman"/>
                <w:color w:val="767171" w:themeColor="background2" w:themeShade="80"/>
                <w:sz w:val="18"/>
                <w:szCs w:val="18"/>
                <w:lang w:val="es-ES"/>
              </w:rPr>
            </w:pPr>
            <w:r w:rsidRPr="2D5A1D6A">
              <w:rPr>
                <w:rFonts w:eastAsia="Times New Roman"/>
                <w:color w:val="767171" w:themeColor="background2" w:themeShade="80"/>
                <w:sz w:val="18"/>
                <w:szCs w:val="18"/>
                <w:lang w:val="es-DO"/>
              </w:rPr>
              <w:t>Dirección Financiera, Sección de transportación, Departamento de Compras y Contrataciones, Dirección de Planificación.</w:t>
            </w:r>
          </w:p>
        </w:tc>
        <w:tc>
          <w:tcPr>
            <w:tcW w:w="1186" w:type="dxa"/>
            <w:tcBorders>
              <w:top w:val="single" w:sz="6" w:space="0" w:color="auto"/>
              <w:left w:val="single" w:sz="6" w:space="0" w:color="auto"/>
              <w:bottom w:val="single" w:sz="6" w:space="0" w:color="auto"/>
              <w:right w:val="single" w:sz="6" w:space="0" w:color="auto"/>
            </w:tcBorders>
            <w:tcMar>
              <w:left w:w="60" w:type="dxa"/>
              <w:right w:w="60" w:type="dxa"/>
            </w:tcMar>
          </w:tcPr>
          <w:p w14:paraId="0AB951B0" w14:textId="4EB5BDDE" w:rsidR="2D5A1D6A" w:rsidRDefault="2D5A1D6A" w:rsidP="2D5A1D6A">
            <w:pPr>
              <w:spacing w:after="0" w:line="240" w:lineRule="auto"/>
              <w:rPr>
                <w:rFonts w:eastAsia="Times New Roman"/>
                <w:color w:val="767171" w:themeColor="background2" w:themeShade="80"/>
                <w:sz w:val="18"/>
                <w:szCs w:val="18"/>
                <w:lang w:val="es-ES"/>
              </w:rPr>
            </w:pPr>
            <w:r w:rsidRPr="2D5A1D6A">
              <w:rPr>
                <w:rFonts w:eastAsia="Times New Roman"/>
                <w:color w:val="767171" w:themeColor="background2" w:themeShade="80"/>
                <w:sz w:val="18"/>
                <w:szCs w:val="18"/>
                <w:lang w:val="es-DO"/>
              </w:rPr>
              <w:t>Fortalecimiento en el manejo de las herramientas de trabajos.</w:t>
            </w:r>
          </w:p>
        </w:tc>
        <w:tc>
          <w:tcPr>
            <w:tcW w:w="1164" w:type="dxa"/>
            <w:tcBorders>
              <w:top w:val="single" w:sz="6" w:space="0" w:color="auto"/>
              <w:left w:val="single" w:sz="6" w:space="0" w:color="auto"/>
              <w:bottom w:val="single" w:sz="6" w:space="0" w:color="auto"/>
              <w:right w:val="single" w:sz="6" w:space="0" w:color="auto"/>
            </w:tcBorders>
            <w:tcMar>
              <w:left w:w="60" w:type="dxa"/>
              <w:right w:w="60" w:type="dxa"/>
            </w:tcMar>
          </w:tcPr>
          <w:p w14:paraId="0B6CFDE9" w14:textId="5E6F5B96" w:rsidR="2D5A1D6A" w:rsidRDefault="2D5A1D6A" w:rsidP="2D5A1D6A">
            <w:pPr>
              <w:spacing w:after="0" w:line="240" w:lineRule="auto"/>
              <w:jc w:val="center"/>
              <w:rPr>
                <w:rFonts w:eastAsia="Times New Roman"/>
                <w:color w:val="767171" w:themeColor="background2" w:themeShade="80"/>
                <w:sz w:val="18"/>
                <w:szCs w:val="18"/>
                <w:lang w:val="es-ES"/>
              </w:rPr>
            </w:pPr>
            <w:r w:rsidRPr="2D5A1D6A">
              <w:rPr>
                <w:rFonts w:eastAsia="Times New Roman"/>
                <w:color w:val="767171" w:themeColor="background2" w:themeShade="80"/>
                <w:sz w:val="18"/>
                <w:szCs w:val="18"/>
                <w:lang w:val="es-DO"/>
              </w:rPr>
              <w:t>Redacción y presentación de Informe Técnicos</w:t>
            </w:r>
          </w:p>
        </w:tc>
        <w:tc>
          <w:tcPr>
            <w:tcW w:w="1048"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57EA1678" w14:textId="53037C98" w:rsidR="2D5A1D6A" w:rsidRDefault="74512841" w:rsidP="4F3CD996">
            <w:pPr>
              <w:spacing w:after="0" w:afterAutospacing="1" w:line="240" w:lineRule="auto"/>
              <w:jc w:val="center"/>
              <w:rPr>
                <w:rFonts w:eastAsia="Times New Roman"/>
                <w:color w:val="767171" w:themeColor="background2" w:themeShade="80"/>
                <w:sz w:val="18"/>
                <w:szCs w:val="18"/>
                <w:lang w:val="es-ES"/>
              </w:rPr>
            </w:pPr>
            <w:r w:rsidRPr="4F3CD996">
              <w:rPr>
                <w:rFonts w:eastAsia="Times New Roman"/>
                <w:color w:val="767171" w:themeColor="background2" w:themeShade="80"/>
                <w:sz w:val="18"/>
                <w:szCs w:val="18"/>
                <w:lang w:val="es-DO"/>
              </w:rPr>
              <w:t>14</w:t>
            </w:r>
          </w:p>
        </w:tc>
        <w:tc>
          <w:tcPr>
            <w:tcW w:w="1048"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293ED32B" w14:textId="3A3474DE" w:rsidR="2D5A1D6A" w:rsidRDefault="74512841" w:rsidP="4F3CD996">
            <w:pPr>
              <w:spacing w:after="0" w:afterAutospacing="1" w:line="240" w:lineRule="auto"/>
              <w:jc w:val="center"/>
              <w:rPr>
                <w:rFonts w:eastAsia="Times New Roman"/>
                <w:color w:val="767171" w:themeColor="background2" w:themeShade="80"/>
                <w:sz w:val="18"/>
                <w:szCs w:val="18"/>
                <w:lang w:val="es-ES"/>
              </w:rPr>
            </w:pPr>
            <w:r w:rsidRPr="4F3CD996">
              <w:rPr>
                <w:rFonts w:eastAsia="Times New Roman"/>
                <w:color w:val="767171" w:themeColor="background2" w:themeShade="80"/>
                <w:sz w:val="18"/>
                <w:szCs w:val="18"/>
                <w:lang w:val="es-DO"/>
              </w:rPr>
              <w:t>8</w:t>
            </w:r>
          </w:p>
        </w:tc>
        <w:tc>
          <w:tcPr>
            <w:tcW w:w="1048" w:type="dxa"/>
            <w:tcBorders>
              <w:top w:val="single" w:sz="6" w:space="0" w:color="auto"/>
              <w:left w:val="single" w:sz="6" w:space="0" w:color="auto"/>
              <w:bottom w:val="single" w:sz="6" w:space="0" w:color="auto"/>
              <w:right w:val="single" w:sz="12" w:space="0" w:color="auto"/>
            </w:tcBorders>
            <w:tcMar>
              <w:left w:w="60" w:type="dxa"/>
              <w:right w:w="60" w:type="dxa"/>
            </w:tcMar>
            <w:vAlign w:val="center"/>
          </w:tcPr>
          <w:p w14:paraId="1245A3D1" w14:textId="5B1B859C" w:rsidR="2D5A1D6A" w:rsidRDefault="74512841" w:rsidP="4F3CD996">
            <w:pPr>
              <w:spacing w:after="0" w:afterAutospacing="1" w:line="240" w:lineRule="auto"/>
              <w:jc w:val="center"/>
              <w:rPr>
                <w:rFonts w:eastAsia="Times New Roman"/>
                <w:color w:val="767171" w:themeColor="background2" w:themeShade="80"/>
                <w:sz w:val="18"/>
                <w:szCs w:val="18"/>
                <w:lang w:val="es-ES"/>
              </w:rPr>
            </w:pPr>
            <w:r w:rsidRPr="4F3CD996">
              <w:rPr>
                <w:rFonts w:eastAsia="Times New Roman"/>
                <w:color w:val="767171" w:themeColor="background2" w:themeShade="80"/>
                <w:sz w:val="18"/>
                <w:szCs w:val="18"/>
                <w:lang w:val="es-DO"/>
              </w:rPr>
              <w:t>22</w:t>
            </w:r>
          </w:p>
        </w:tc>
      </w:tr>
      <w:tr w:rsidR="2D5A1D6A" w14:paraId="296D437E" w14:textId="77777777" w:rsidTr="00CC7007">
        <w:trPr>
          <w:trHeight w:val="780"/>
        </w:trPr>
        <w:tc>
          <w:tcPr>
            <w:tcW w:w="1156" w:type="dxa"/>
            <w:tcBorders>
              <w:top w:val="single" w:sz="6" w:space="0" w:color="auto"/>
              <w:left w:val="single" w:sz="6" w:space="0" w:color="auto"/>
              <w:bottom w:val="single" w:sz="6" w:space="0" w:color="auto"/>
              <w:right w:val="single" w:sz="6" w:space="0" w:color="auto"/>
            </w:tcBorders>
            <w:tcMar>
              <w:left w:w="60" w:type="dxa"/>
              <w:right w:w="60" w:type="dxa"/>
            </w:tcMar>
          </w:tcPr>
          <w:p w14:paraId="51A1B910" w14:textId="72378B02" w:rsidR="2D5A1D6A" w:rsidRDefault="2D5A1D6A" w:rsidP="2D5A1D6A">
            <w:pPr>
              <w:spacing w:after="0" w:line="240" w:lineRule="auto"/>
              <w:jc w:val="center"/>
              <w:rPr>
                <w:rFonts w:eastAsia="Times New Roman"/>
                <w:color w:val="767171" w:themeColor="background2" w:themeShade="80"/>
                <w:sz w:val="18"/>
                <w:szCs w:val="18"/>
                <w:lang w:val="es-ES"/>
              </w:rPr>
            </w:pPr>
            <w:r w:rsidRPr="2D5A1D6A">
              <w:rPr>
                <w:rFonts w:eastAsia="Times New Roman"/>
                <w:color w:val="767171" w:themeColor="background2" w:themeShade="80"/>
                <w:sz w:val="18"/>
                <w:szCs w:val="18"/>
                <w:lang w:val="es-DO"/>
              </w:rPr>
              <w:t>Ortografía y Redacción</w:t>
            </w:r>
          </w:p>
        </w:tc>
        <w:tc>
          <w:tcPr>
            <w:tcW w:w="1240" w:type="dxa"/>
            <w:tcBorders>
              <w:top w:val="single" w:sz="6" w:space="0" w:color="auto"/>
              <w:left w:val="single" w:sz="6" w:space="0" w:color="auto"/>
              <w:bottom w:val="single" w:sz="6" w:space="0" w:color="auto"/>
              <w:right w:val="single" w:sz="6" w:space="0" w:color="auto"/>
            </w:tcBorders>
            <w:tcMar>
              <w:left w:w="60" w:type="dxa"/>
              <w:right w:w="60" w:type="dxa"/>
            </w:tcMar>
          </w:tcPr>
          <w:p w14:paraId="25ED9E36" w14:textId="3F205563" w:rsidR="2D5A1D6A" w:rsidRDefault="2D5A1D6A" w:rsidP="2D5A1D6A">
            <w:pPr>
              <w:spacing w:after="0" w:line="240" w:lineRule="auto"/>
              <w:jc w:val="center"/>
              <w:rPr>
                <w:rFonts w:eastAsia="Times New Roman"/>
                <w:color w:val="767171" w:themeColor="background2" w:themeShade="80"/>
                <w:sz w:val="18"/>
                <w:szCs w:val="18"/>
                <w:lang w:val="es-ES"/>
              </w:rPr>
            </w:pPr>
            <w:r w:rsidRPr="2D5A1D6A">
              <w:rPr>
                <w:rFonts w:eastAsia="Times New Roman"/>
                <w:color w:val="767171" w:themeColor="background2" w:themeShade="80"/>
                <w:sz w:val="18"/>
                <w:szCs w:val="18"/>
                <w:lang w:val="es-DO"/>
              </w:rPr>
              <w:t>Dirección de Planificación y Desarrollo</w:t>
            </w:r>
          </w:p>
        </w:tc>
        <w:tc>
          <w:tcPr>
            <w:tcW w:w="1186" w:type="dxa"/>
            <w:tcBorders>
              <w:top w:val="single" w:sz="6" w:space="0" w:color="auto"/>
              <w:left w:val="single" w:sz="6" w:space="0" w:color="auto"/>
              <w:bottom w:val="single" w:sz="6" w:space="0" w:color="auto"/>
              <w:right w:val="single" w:sz="6" w:space="0" w:color="auto"/>
            </w:tcBorders>
            <w:tcMar>
              <w:left w:w="60" w:type="dxa"/>
              <w:right w:w="60" w:type="dxa"/>
            </w:tcMar>
          </w:tcPr>
          <w:p w14:paraId="5E3F935E" w14:textId="0352688D" w:rsidR="2D5A1D6A" w:rsidRDefault="2D5A1D6A" w:rsidP="2D5A1D6A">
            <w:pPr>
              <w:spacing w:after="0" w:line="240" w:lineRule="auto"/>
              <w:rPr>
                <w:rFonts w:eastAsia="Times New Roman"/>
                <w:color w:val="767171" w:themeColor="background2" w:themeShade="80"/>
                <w:sz w:val="18"/>
                <w:szCs w:val="18"/>
                <w:lang w:val="es-ES"/>
              </w:rPr>
            </w:pPr>
            <w:r w:rsidRPr="2D5A1D6A">
              <w:rPr>
                <w:rFonts w:eastAsia="Times New Roman"/>
                <w:color w:val="767171" w:themeColor="background2" w:themeShade="80"/>
                <w:sz w:val="18"/>
                <w:szCs w:val="18"/>
                <w:lang w:val="es-DO"/>
              </w:rPr>
              <w:t xml:space="preserve">Desarrollar conocimientos, técnicas, habilidades y destrezas, en la definición, formulación y elaboración de informes. </w:t>
            </w:r>
          </w:p>
        </w:tc>
        <w:tc>
          <w:tcPr>
            <w:tcW w:w="1164" w:type="dxa"/>
            <w:tcBorders>
              <w:top w:val="single" w:sz="6" w:space="0" w:color="auto"/>
              <w:left w:val="single" w:sz="6" w:space="0" w:color="auto"/>
              <w:bottom w:val="single" w:sz="6" w:space="0" w:color="auto"/>
              <w:right w:val="single" w:sz="6" w:space="0" w:color="auto"/>
            </w:tcBorders>
            <w:tcMar>
              <w:left w:w="60" w:type="dxa"/>
              <w:right w:w="60" w:type="dxa"/>
            </w:tcMar>
          </w:tcPr>
          <w:p w14:paraId="264FEC08" w14:textId="6944F17D" w:rsidR="2D5A1D6A" w:rsidRDefault="2D5A1D6A" w:rsidP="2D5A1D6A">
            <w:pPr>
              <w:spacing w:after="0" w:line="240" w:lineRule="auto"/>
              <w:jc w:val="center"/>
              <w:rPr>
                <w:rFonts w:eastAsia="Times New Roman"/>
                <w:color w:val="767171" w:themeColor="background2" w:themeShade="80"/>
                <w:sz w:val="18"/>
                <w:szCs w:val="18"/>
                <w:lang w:val="es-ES"/>
              </w:rPr>
            </w:pPr>
            <w:r w:rsidRPr="2D5A1D6A">
              <w:rPr>
                <w:rFonts w:eastAsia="Times New Roman"/>
                <w:color w:val="767171" w:themeColor="background2" w:themeShade="80"/>
                <w:sz w:val="18"/>
                <w:szCs w:val="18"/>
                <w:lang w:val="es-DO"/>
              </w:rPr>
              <w:t>Ortografía y Redacción</w:t>
            </w:r>
          </w:p>
        </w:tc>
        <w:tc>
          <w:tcPr>
            <w:tcW w:w="1048"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360E207F" w14:textId="5F72C969" w:rsidR="2D5A1D6A" w:rsidRDefault="74512841" w:rsidP="4F3CD996">
            <w:pPr>
              <w:spacing w:after="0" w:afterAutospacing="1" w:line="240" w:lineRule="auto"/>
              <w:jc w:val="center"/>
              <w:rPr>
                <w:rFonts w:eastAsia="Times New Roman"/>
                <w:color w:val="767171" w:themeColor="background2" w:themeShade="80"/>
                <w:sz w:val="18"/>
                <w:szCs w:val="18"/>
                <w:lang w:val="es-ES"/>
              </w:rPr>
            </w:pPr>
            <w:r w:rsidRPr="4F3CD996">
              <w:rPr>
                <w:rFonts w:eastAsia="Times New Roman"/>
                <w:color w:val="767171" w:themeColor="background2" w:themeShade="80"/>
                <w:sz w:val="18"/>
                <w:szCs w:val="18"/>
                <w:lang w:val="es-DO"/>
              </w:rPr>
              <w:t>19</w:t>
            </w:r>
          </w:p>
        </w:tc>
        <w:tc>
          <w:tcPr>
            <w:tcW w:w="1048"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7E8429B5" w14:textId="52B4BCAB" w:rsidR="2D5A1D6A" w:rsidRDefault="74512841" w:rsidP="4F3CD996">
            <w:pPr>
              <w:spacing w:after="0" w:afterAutospacing="1" w:line="240" w:lineRule="auto"/>
              <w:jc w:val="center"/>
              <w:rPr>
                <w:rFonts w:eastAsia="Times New Roman"/>
                <w:color w:val="767171" w:themeColor="background2" w:themeShade="80"/>
                <w:sz w:val="18"/>
                <w:szCs w:val="18"/>
                <w:lang w:val="es-ES"/>
              </w:rPr>
            </w:pPr>
            <w:r w:rsidRPr="4F3CD996">
              <w:rPr>
                <w:rFonts w:eastAsia="Times New Roman"/>
                <w:color w:val="767171" w:themeColor="background2" w:themeShade="80"/>
                <w:sz w:val="18"/>
                <w:szCs w:val="18"/>
                <w:lang w:val="es-DO"/>
              </w:rPr>
              <w:t>10</w:t>
            </w:r>
          </w:p>
        </w:tc>
        <w:tc>
          <w:tcPr>
            <w:tcW w:w="1048" w:type="dxa"/>
            <w:tcBorders>
              <w:top w:val="single" w:sz="6" w:space="0" w:color="auto"/>
              <w:left w:val="single" w:sz="6" w:space="0" w:color="auto"/>
              <w:bottom w:val="single" w:sz="6" w:space="0" w:color="auto"/>
              <w:right w:val="single" w:sz="12" w:space="0" w:color="auto"/>
            </w:tcBorders>
            <w:tcMar>
              <w:left w:w="60" w:type="dxa"/>
              <w:right w:w="60" w:type="dxa"/>
            </w:tcMar>
            <w:vAlign w:val="center"/>
          </w:tcPr>
          <w:p w14:paraId="0F23787F" w14:textId="5693D77C" w:rsidR="2D5A1D6A" w:rsidRDefault="74512841" w:rsidP="4F3CD996">
            <w:pPr>
              <w:spacing w:after="0" w:afterAutospacing="1" w:line="240" w:lineRule="auto"/>
              <w:jc w:val="center"/>
              <w:rPr>
                <w:rFonts w:eastAsia="Times New Roman"/>
                <w:color w:val="767171" w:themeColor="background2" w:themeShade="80"/>
                <w:sz w:val="18"/>
                <w:szCs w:val="18"/>
                <w:lang w:val="es-ES"/>
              </w:rPr>
            </w:pPr>
            <w:r w:rsidRPr="4F3CD996">
              <w:rPr>
                <w:rFonts w:eastAsia="Times New Roman"/>
                <w:color w:val="767171" w:themeColor="background2" w:themeShade="80"/>
                <w:sz w:val="18"/>
                <w:szCs w:val="18"/>
                <w:lang w:val="es-DO"/>
              </w:rPr>
              <w:t>29</w:t>
            </w:r>
          </w:p>
        </w:tc>
      </w:tr>
      <w:tr w:rsidR="2D5A1D6A" w14:paraId="32B09DA3" w14:textId="77777777" w:rsidTr="00CC7007">
        <w:trPr>
          <w:trHeight w:val="780"/>
        </w:trPr>
        <w:tc>
          <w:tcPr>
            <w:tcW w:w="1156" w:type="dxa"/>
            <w:tcBorders>
              <w:top w:val="single" w:sz="6" w:space="0" w:color="auto"/>
              <w:left w:val="single" w:sz="6" w:space="0" w:color="auto"/>
              <w:bottom w:val="single" w:sz="6" w:space="0" w:color="auto"/>
              <w:right w:val="single" w:sz="6" w:space="0" w:color="auto"/>
            </w:tcBorders>
            <w:tcMar>
              <w:left w:w="60" w:type="dxa"/>
              <w:right w:w="60" w:type="dxa"/>
            </w:tcMar>
          </w:tcPr>
          <w:p w14:paraId="6D7A2992" w14:textId="4B2B5F07" w:rsidR="2D5A1D6A" w:rsidRDefault="2D5A1D6A" w:rsidP="2D5A1D6A">
            <w:pPr>
              <w:spacing w:after="0" w:line="240" w:lineRule="auto"/>
              <w:jc w:val="center"/>
              <w:rPr>
                <w:rFonts w:eastAsia="Times New Roman"/>
                <w:color w:val="767171" w:themeColor="background2" w:themeShade="80"/>
                <w:sz w:val="18"/>
                <w:szCs w:val="18"/>
                <w:lang w:val="es-ES"/>
              </w:rPr>
            </w:pPr>
            <w:r w:rsidRPr="2D5A1D6A">
              <w:rPr>
                <w:rFonts w:eastAsia="Times New Roman"/>
                <w:color w:val="767171" w:themeColor="background2" w:themeShade="80"/>
                <w:sz w:val="18"/>
                <w:szCs w:val="18"/>
                <w:lang w:val="es-DO"/>
              </w:rPr>
              <w:t>Régimen Ético y Disciplinario</w:t>
            </w:r>
          </w:p>
        </w:tc>
        <w:tc>
          <w:tcPr>
            <w:tcW w:w="1240" w:type="dxa"/>
            <w:tcBorders>
              <w:top w:val="single" w:sz="6" w:space="0" w:color="auto"/>
              <w:left w:val="single" w:sz="6" w:space="0" w:color="auto"/>
              <w:bottom w:val="single" w:sz="6" w:space="0" w:color="auto"/>
              <w:right w:val="single" w:sz="6" w:space="0" w:color="auto"/>
            </w:tcBorders>
            <w:tcMar>
              <w:left w:w="60" w:type="dxa"/>
              <w:right w:w="60" w:type="dxa"/>
            </w:tcMar>
          </w:tcPr>
          <w:p w14:paraId="4329CA1F" w14:textId="433BFE49" w:rsidR="2D5A1D6A" w:rsidRDefault="2D5A1D6A" w:rsidP="2D5A1D6A">
            <w:pPr>
              <w:spacing w:after="0" w:line="240" w:lineRule="auto"/>
              <w:jc w:val="center"/>
              <w:rPr>
                <w:rFonts w:eastAsia="Times New Roman"/>
                <w:color w:val="767171" w:themeColor="background2" w:themeShade="80"/>
                <w:sz w:val="18"/>
                <w:szCs w:val="18"/>
                <w:lang w:val="es-ES"/>
              </w:rPr>
            </w:pPr>
            <w:r w:rsidRPr="2D5A1D6A">
              <w:rPr>
                <w:rFonts w:eastAsia="Times New Roman"/>
                <w:color w:val="767171" w:themeColor="background2" w:themeShade="80"/>
                <w:sz w:val="18"/>
                <w:szCs w:val="18"/>
                <w:lang w:val="es-DO"/>
              </w:rPr>
              <w:t>División de Desarrollo Institucional y Calidad en la Gestión</w:t>
            </w:r>
          </w:p>
        </w:tc>
        <w:tc>
          <w:tcPr>
            <w:tcW w:w="1186" w:type="dxa"/>
            <w:tcBorders>
              <w:top w:val="single" w:sz="6" w:space="0" w:color="auto"/>
              <w:left w:val="single" w:sz="6" w:space="0" w:color="auto"/>
              <w:bottom w:val="single" w:sz="6" w:space="0" w:color="auto"/>
              <w:right w:val="single" w:sz="6" w:space="0" w:color="auto"/>
            </w:tcBorders>
            <w:tcMar>
              <w:left w:w="60" w:type="dxa"/>
              <w:right w:w="60" w:type="dxa"/>
            </w:tcMar>
          </w:tcPr>
          <w:p w14:paraId="4ECF9681" w14:textId="0BE3CA54" w:rsidR="2D5A1D6A" w:rsidRDefault="2D5A1D6A" w:rsidP="2D5A1D6A">
            <w:pPr>
              <w:spacing w:after="0" w:line="240" w:lineRule="auto"/>
              <w:rPr>
                <w:rFonts w:eastAsia="Times New Roman"/>
                <w:color w:val="767171" w:themeColor="background2" w:themeShade="80"/>
                <w:sz w:val="18"/>
                <w:szCs w:val="18"/>
                <w:lang w:val="es-ES"/>
              </w:rPr>
            </w:pPr>
            <w:r w:rsidRPr="2D5A1D6A">
              <w:rPr>
                <w:rFonts w:eastAsia="Times New Roman"/>
                <w:color w:val="767171" w:themeColor="background2" w:themeShade="80"/>
                <w:sz w:val="18"/>
                <w:szCs w:val="18"/>
                <w:lang w:val="es-DO"/>
              </w:rPr>
              <w:t>Gestión de la Calidad, Antisoborno y Cumplimiento Regulatorio.</w:t>
            </w:r>
          </w:p>
        </w:tc>
        <w:tc>
          <w:tcPr>
            <w:tcW w:w="1164" w:type="dxa"/>
            <w:tcBorders>
              <w:top w:val="single" w:sz="6" w:space="0" w:color="auto"/>
              <w:left w:val="single" w:sz="6" w:space="0" w:color="auto"/>
              <w:bottom w:val="single" w:sz="6" w:space="0" w:color="auto"/>
              <w:right w:val="single" w:sz="6" w:space="0" w:color="auto"/>
            </w:tcBorders>
            <w:tcMar>
              <w:left w:w="60" w:type="dxa"/>
              <w:right w:w="60" w:type="dxa"/>
            </w:tcMar>
          </w:tcPr>
          <w:p w14:paraId="4FA93929" w14:textId="32FC73E9" w:rsidR="2D5A1D6A" w:rsidRDefault="2D5A1D6A" w:rsidP="2D5A1D6A">
            <w:pPr>
              <w:spacing w:after="0" w:line="240" w:lineRule="auto"/>
              <w:jc w:val="center"/>
              <w:rPr>
                <w:rFonts w:eastAsia="Times New Roman"/>
                <w:color w:val="767171" w:themeColor="background2" w:themeShade="80"/>
                <w:sz w:val="18"/>
                <w:szCs w:val="18"/>
                <w:lang w:val="es-ES"/>
              </w:rPr>
            </w:pPr>
            <w:r w:rsidRPr="2D5A1D6A">
              <w:rPr>
                <w:rFonts w:eastAsia="Times New Roman"/>
                <w:color w:val="767171" w:themeColor="background2" w:themeShade="80"/>
                <w:sz w:val="18"/>
                <w:szCs w:val="18"/>
                <w:lang w:val="es-DO"/>
              </w:rPr>
              <w:t>Régimen Ético y Disciplinario</w:t>
            </w:r>
          </w:p>
        </w:tc>
        <w:tc>
          <w:tcPr>
            <w:tcW w:w="1048"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7CD5E221" w14:textId="0627FB48" w:rsidR="2D5A1D6A" w:rsidRDefault="74512841" w:rsidP="4F3CD996">
            <w:pPr>
              <w:spacing w:after="0" w:afterAutospacing="1" w:line="240" w:lineRule="auto"/>
              <w:jc w:val="center"/>
              <w:rPr>
                <w:rFonts w:eastAsia="Times New Roman"/>
                <w:color w:val="767171" w:themeColor="background2" w:themeShade="80"/>
                <w:sz w:val="18"/>
                <w:szCs w:val="18"/>
                <w:lang w:val="es-ES"/>
              </w:rPr>
            </w:pPr>
            <w:r w:rsidRPr="4F3CD996">
              <w:rPr>
                <w:rFonts w:eastAsia="Times New Roman"/>
                <w:color w:val="767171" w:themeColor="background2" w:themeShade="80"/>
                <w:sz w:val="18"/>
                <w:szCs w:val="18"/>
                <w:lang w:val="es-DO"/>
              </w:rPr>
              <w:t>79</w:t>
            </w:r>
          </w:p>
        </w:tc>
        <w:tc>
          <w:tcPr>
            <w:tcW w:w="1048"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757CFF36" w14:textId="0D104D68" w:rsidR="2D5A1D6A" w:rsidRDefault="74512841" w:rsidP="4F3CD996">
            <w:pPr>
              <w:spacing w:after="0" w:afterAutospacing="1" w:line="240" w:lineRule="auto"/>
              <w:jc w:val="center"/>
              <w:rPr>
                <w:rFonts w:eastAsia="Times New Roman"/>
                <w:color w:val="767171" w:themeColor="background2" w:themeShade="80"/>
                <w:sz w:val="18"/>
                <w:szCs w:val="18"/>
                <w:lang w:val="es-ES"/>
              </w:rPr>
            </w:pPr>
            <w:r w:rsidRPr="4F3CD996">
              <w:rPr>
                <w:rFonts w:eastAsia="Times New Roman"/>
                <w:color w:val="767171" w:themeColor="background2" w:themeShade="80"/>
                <w:sz w:val="18"/>
                <w:szCs w:val="18"/>
                <w:lang w:val="es-DO"/>
              </w:rPr>
              <w:t>66</w:t>
            </w:r>
          </w:p>
        </w:tc>
        <w:tc>
          <w:tcPr>
            <w:tcW w:w="1048" w:type="dxa"/>
            <w:tcBorders>
              <w:top w:val="single" w:sz="6" w:space="0" w:color="auto"/>
              <w:left w:val="single" w:sz="6" w:space="0" w:color="auto"/>
              <w:bottom w:val="single" w:sz="6" w:space="0" w:color="auto"/>
              <w:right w:val="single" w:sz="12" w:space="0" w:color="auto"/>
            </w:tcBorders>
            <w:tcMar>
              <w:left w:w="60" w:type="dxa"/>
              <w:right w:w="60" w:type="dxa"/>
            </w:tcMar>
            <w:vAlign w:val="center"/>
          </w:tcPr>
          <w:p w14:paraId="47A88A1F" w14:textId="201D55B6" w:rsidR="2D5A1D6A" w:rsidRDefault="74512841" w:rsidP="4F3CD996">
            <w:pPr>
              <w:spacing w:after="0" w:afterAutospacing="1" w:line="240" w:lineRule="auto"/>
              <w:jc w:val="center"/>
              <w:rPr>
                <w:rFonts w:eastAsia="Times New Roman"/>
                <w:color w:val="767171" w:themeColor="background2" w:themeShade="80"/>
                <w:sz w:val="18"/>
                <w:szCs w:val="18"/>
                <w:lang w:val="es-ES"/>
              </w:rPr>
            </w:pPr>
            <w:r w:rsidRPr="4F3CD996">
              <w:rPr>
                <w:rFonts w:eastAsia="Times New Roman"/>
                <w:color w:val="767171" w:themeColor="background2" w:themeShade="80"/>
                <w:sz w:val="18"/>
                <w:szCs w:val="18"/>
                <w:lang w:val="es-DO"/>
              </w:rPr>
              <w:t>145</w:t>
            </w:r>
          </w:p>
        </w:tc>
      </w:tr>
      <w:tr w:rsidR="00CC7007" w14:paraId="51260505" w14:textId="77777777" w:rsidTr="00CC7007">
        <w:trPr>
          <w:trHeight w:val="780"/>
        </w:trPr>
        <w:tc>
          <w:tcPr>
            <w:tcW w:w="1156" w:type="dxa"/>
            <w:tcBorders>
              <w:top w:val="single" w:sz="6" w:space="0" w:color="auto"/>
              <w:left w:val="single" w:sz="6" w:space="0" w:color="auto"/>
              <w:bottom w:val="single" w:sz="6" w:space="0" w:color="auto"/>
              <w:right w:val="single" w:sz="6" w:space="0" w:color="auto"/>
            </w:tcBorders>
            <w:shd w:val="clear" w:color="auto" w:fill="193B6C"/>
            <w:tcMar>
              <w:left w:w="60" w:type="dxa"/>
              <w:right w:w="60" w:type="dxa"/>
            </w:tcMar>
          </w:tcPr>
          <w:p w14:paraId="497B0C87" w14:textId="4A04D0A9" w:rsidR="00CC7007" w:rsidRPr="2D5A1D6A" w:rsidRDefault="00CC7007" w:rsidP="00CC7007">
            <w:pPr>
              <w:spacing w:after="0" w:line="240" w:lineRule="auto"/>
              <w:jc w:val="center"/>
              <w:rPr>
                <w:rFonts w:eastAsia="Times New Roman"/>
                <w:color w:val="767171" w:themeColor="background2" w:themeShade="80"/>
                <w:sz w:val="18"/>
                <w:szCs w:val="18"/>
                <w:lang w:val="es-DO"/>
              </w:rPr>
            </w:pPr>
            <w:r w:rsidRPr="00CC7007">
              <w:rPr>
                <w:rFonts w:eastAsia="Times New Roman"/>
                <w:b/>
                <w:bCs/>
                <w:color w:val="FFFFFF" w:themeColor="background1"/>
                <w:sz w:val="18"/>
                <w:szCs w:val="18"/>
                <w:lang w:val="es-DO"/>
              </w:rPr>
              <w:lastRenderedPageBreak/>
              <w:t>Capacitación Programada</w:t>
            </w:r>
          </w:p>
        </w:tc>
        <w:tc>
          <w:tcPr>
            <w:tcW w:w="1240" w:type="dxa"/>
            <w:tcBorders>
              <w:top w:val="single" w:sz="6" w:space="0" w:color="auto"/>
              <w:left w:val="single" w:sz="6" w:space="0" w:color="auto"/>
              <w:bottom w:val="single" w:sz="6" w:space="0" w:color="auto"/>
              <w:right w:val="single" w:sz="6" w:space="0" w:color="auto"/>
            </w:tcBorders>
            <w:shd w:val="clear" w:color="auto" w:fill="193B6C"/>
            <w:tcMar>
              <w:left w:w="60" w:type="dxa"/>
              <w:right w:w="60" w:type="dxa"/>
            </w:tcMar>
          </w:tcPr>
          <w:p w14:paraId="109C7BE6" w14:textId="35C5CE78" w:rsidR="00CC7007" w:rsidRPr="2D5A1D6A" w:rsidRDefault="00CC7007" w:rsidP="00CC7007">
            <w:pPr>
              <w:spacing w:after="0" w:line="240" w:lineRule="auto"/>
              <w:jc w:val="center"/>
              <w:rPr>
                <w:rFonts w:eastAsia="Times New Roman"/>
                <w:color w:val="767171" w:themeColor="background2" w:themeShade="80"/>
                <w:sz w:val="18"/>
                <w:szCs w:val="18"/>
                <w:lang w:val="es-DO"/>
              </w:rPr>
            </w:pPr>
            <w:r w:rsidRPr="00CC7007">
              <w:rPr>
                <w:rFonts w:eastAsia="Times New Roman"/>
                <w:b/>
                <w:bCs/>
                <w:color w:val="FFFFFF" w:themeColor="background1"/>
                <w:sz w:val="18"/>
                <w:szCs w:val="18"/>
                <w:lang w:val="es-DO"/>
              </w:rPr>
              <w:t>Área Requirente</w:t>
            </w:r>
          </w:p>
        </w:tc>
        <w:tc>
          <w:tcPr>
            <w:tcW w:w="1186" w:type="dxa"/>
            <w:tcBorders>
              <w:top w:val="single" w:sz="6" w:space="0" w:color="auto"/>
              <w:left w:val="single" w:sz="6" w:space="0" w:color="auto"/>
              <w:bottom w:val="single" w:sz="6" w:space="0" w:color="auto"/>
              <w:right w:val="single" w:sz="6" w:space="0" w:color="auto"/>
            </w:tcBorders>
            <w:shd w:val="clear" w:color="auto" w:fill="193B6C"/>
            <w:tcMar>
              <w:left w:w="60" w:type="dxa"/>
              <w:right w:w="60" w:type="dxa"/>
            </w:tcMar>
          </w:tcPr>
          <w:p w14:paraId="5E49ECC3" w14:textId="008E9ABA" w:rsidR="00CC7007" w:rsidRPr="2D5A1D6A" w:rsidRDefault="00CC7007" w:rsidP="00CC7007">
            <w:pPr>
              <w:spacing w:after="0" w:line="240" w:lineRule="auto"/>
              <w:rPr>
                <w:rFonts w:eastAsia="Times New Roman"/>
                <w:color w:val="767171" w:themeColor="background2" w:themeShade="80"/>
                <w:sz w:val="18"/>
                <w:szCs w:val="18"/>
                <w:lang w:val="es-DO"/>
              </w:rPr>
            </w:pPr>
            <w:r w:rsidRPr="00CC7007">
              <w:rPr>
                <w:rFonts w:eastAsia="Times New Roman"/>
                <w:b/>
                <w:bCs/>
                <w:color w:val="FFFFFF" w:themeColor="background1"/>
                <w:sz w:val="18"/>
                <w:szCs w:val="18"/>
                <w:lang w:val="es-DO"/>
              </w:rPr>
              <w:t>Conocimientos/ Competencias a desarrollar o </w:t>
            </w:r>
            <w:r w:rsidRPr="00CC7007">
              <w:rPr>
                <w:rFonts w:eastAsia="Times New Roman"/>
                <w:b/>
                <w:bCs/>
                <w:i/>
                <w:iCs/>
                <w:color w:val="FFFFFF" w:themeColor="background1"/>
                <w:sz w:val="18"/>
                <w:szCs w:val="18"/>
                <w:lang w:val="es-DO"/>
              </w:rPr>
              <w:t>fortalecer</w:t>
            </w:r>
            <w:r w:rsidRPr="00CC7007">
              <w:rPr>
                <w:rFonts w:eastAsia="Times New Roman"/>
                <w:color w:val="FFFFFF" w:themeColor="background1"/>
                <w:sz w:val="18"/>
                <w:szCs w:val="18"/>
                <w:lang w:val="es-DO"/>
              </w:rPr>
              <w:t>  </w:t>
            </w:r>
          </w:p>
        </w:tc>
        <w:tc>
          <w:tcPr>
            <w:tcW w:w="1164" w:type="dxa"/>
            <w:tcBorders>
              <w:top w:val="single" w:sz="6" w:space="0" w:color="auto"/>
              <w:left w:val="single" w:sz="6" w:space="0" w:color="auto"/>
              <w:bottom w:val="single" w:sz="6" w:space="0" w:color="auto"/>
              <w:right w:val="single" w:sz="6" w:space="0" w:color="auto"/>
            </w:tcBorders>
            <w:shd w:val="clear" w:color="auto" w:fill="193B6C"/>
            <w:tcMar>
              <w:left w:w="60" w:type="dxa"/>
              <w:right w:w="60" w:type="dxa"/>
            </w:tcMar>
          </w:tcPr>
          <w:p w14:paraId="550CD63F" w14:textId="79D28FD5" w:rsidR="00CC7007" w:rsidRPr="2D5A1D6A" w:rsidRDefault="00CC7007" w:rsidP="00CC7007">
            <w:pPr>
              <w:spacing w:after="0" w:line="240" w:lineRule="auto"/>
              <w:jc w:val="center"/>
              <w:rPr>
                <w:rFonts w:eastAsia="Times New Roman"/>
                <w:color w:val="767171" w:themeColor="background2" w:themeShade="80"/>
                <w:sz w:val="18"/>
                <w:szCs w:val="18"/>
                <w:lang w:val="es-DO"/>
              </w:rPr>
            </w:pPr>
            <w:r w:rsidRPr="00CC7007">
              <w:rPr>
                <w:rFonts w:eastAsia="Times New Roman"/>
                <w:b/>
                <w:bCs/>
                <w:color w:val="FFFFFF" w:themeColor="background1"/>
                <w:sz w:val="18"/>
                <w:szCs w:val="18"/>
                <w:lang w:val="es-DO"/>
              </w:rPr>
              <w:t>Capacitaciones Ejecutadas</w:t>
            </w:r>
            <w:r w:rsidRPr="00CC7007">
              <w:rPr>
                <w:rFonts w:eastAsia="Times New Roman"/>
                <w:color w:val="FFFFFF" w:themeColor="background1"/>
                <w:sz w:val="18"/>
                <w:szCs w:val="18"/>
                <w:lang w:val="es-DO"/>
              </w:rPr>
              <w:t>  </w:t>
            </w:r>
          </w:p>
        </w:tc>
        <w:tc>
          <w:tcPr>
            <w:tcW w:w="1048" w:type="dxa"/>
            <w:tcBorders>
              <w:top w:val="single" w:sz="6" w:space="0" w:color="auto"/>
              <w:left w:val="single" w:sz="6" w:space="0" w:color="auto"/>
              <w:bottom w:val="single" w:sz="6" w:space="0" w:color="auto"/>
              <w:right w:val="single" w:sz="6" w:space="0" w:color="auto"/>
            </w:tcBorders>
            <w:shd w:val="clear" w:color="auto" w:fill="193B6C"/>
            <w:tcMar>
              <w:left w:w="60" w:type="dxa"/>
              <w:right w:w="60" w:type="dxa"/>
            </w:tcMar>
          </w:tcPr>
          <w:p w14:paraId="68840DD2" w14:textId="1DE4DC69" w:rsidR="00CC7007" w:rsidRPr="4F3CD996" w:rsidRDefault="00CC7007" w:rsidP="00CC7007">
            <w:pPr>
              <w:spacing w:after="0" w:afterAutospacing="1" w:line="240" w:lineRule="auto"/>
              <w:jc w:val="center"/>
              <w:rPr>
                <w:rFonts w:eastAsia="Times New Roman"/>
                <w:color w:val="767171" w:themeColor="background2" w:themeShade="80"/>
                <w:sz w:val="18"/>
                <w:szCs w:val="18"/>
                <w:lang w:val="es-DO"/>
              </w:rPr>
            </w:pPr>
            <w:r w:rsidRPr="00CC7007">
              <w:rPr>
                <w:rFonts w:eastAsia="Times New Roman"/>
                <w:b/>
                <w:bCs/>
                <w:color w:val="FFFFFF" w:themeColor="background1"/>
                <w:sz w:val="18"/>
                <w:szCs w:val="18"/>
                <w:lang w:val="es-DO"/>
              </w:rPr>
              <w:t xml:space="preserve">Cantidad Participantes Género Femenino </w:t>
            </w:r>
          </w:p>
        </w:tc>
        <w:tc>
          <w:tcPr>
            <w:tcW w:w="1048" w:type="dxa"/>
            <w:tcBorders>
              <w:top w:val="single" w:sz="6" w:space="0" w:color="auto"/>
              <w:left w:val="single" w:sz="6" w:space="0" w:color="auto"/>
              <w:bottom w:val="single" w:sz="6" w:space="0" w:color="auto"/>
              <w:right w:val="single" w:sz="6" w:space="0" w:color="auto"/>
            </w:tcBorders>
            <w:shd w:val="clear" w:color="auto" w:fill="193B6C"/>
            <w:tcMar>
              <w:left w:w="60" w:type="dxa"/>
              <w:right w:w="60" w:type="dxa"/>
            </w:tcMar>
          </w:tcPr>
          <w:p w14:paraId="2D131073" w14:textId="6FE87B16" w:rsidR="00CC7007" w:rsidRPr="4F3CD996" w:rsidRDefault="00CC7007" w:rsidP="00CC7007">
            <w:pPr>
              <w:spacing w:after="0" w:afterAutospacing="1" w:line="240" w:lineRule="auto"/>
              <w:jc w:val="center"/>
              <w:rPr>
                <w:rFonts w:eastAsia="Times New Roman"/>
                <w:color w:val="767171" w:themeColor="background2" w:themeShade="80"/>
                <w:sz w:val="18"/>
                <w:szCs w:val="18"/>
                <w:lang w:val="es-DO"/>
              </w:rPr>
            </w:pPr>
            <w:r w:rsidRPr="00CC7007">
              <w:rPr>
                <w:rFonts w:eastAsia="Times New Roman"/>
                <w:b/>
                <w:bCs/>
                <w:color w:val="FFFFFF" w:themeColor="background1"/>
                <w:sz w:val="18"/>
                <w:szCs w:val="18"/>
                <w:lang w:val="es-DO"/>
              </w:rPr>
              <w:t>Cantidad Participantes Género Masculino</w:t>
            </w:r>
          </w:p>
        </w:tc>
        <w:tc>
          <w:tcPr>
            <w:tcW w:w="1048" w:type="dxa"/>
            <w:tcBorders>
              <w:top w:val="single" w:sz="6" w:space="0" w:color="auto"/>
              <w:left w:val="single" w:sz="6" w:space="0" w:color="auto"/>
              <w:bottom w:val="single" w:sz="6" w:space="0" w:color="auto"/>
              <w:right w:val="single" w:sz="12" w:space="0" w:color="auto"/>
            </w:tcBorders>
            <w:shd w:val="clear" w:color="auto" w:fill="193B6C"/>
            <w:tcMar>
              <w:left w:w="60" w:type="dxa"/>
              <w:right w:w="60" w:type="dxa"/>
            </w:tcMar>
          </w:tcPr>
          <w:p w14:paraId="4F6AD97A" w14:textId="44C6FE1E" w:rsidR="00CC7007" w:rsidRPr="4F3CD996" w:rsidRDefault="00CC7007" w:rsidP="00CC7007">
            <w:pPr>
              <w:spacing w:after="0" w:afterAutospacing="1" w:line="240" w:lineRule="auto"/>
              <w:jc w:val="center"/>
              <w:rPr>
                <w:rFonts w:eastAsia="Times New Roman"/>
                <w:color w:val="767171" w:themeColor="background2" w:themeShade="80"/>
                <w:sz w:val="18"/>
                <w:szCs w:val="18"/>
                <w:lang w:val="es-DO"/>
              </w:rPr>
            </w:pPr>
            <w:r w:rsidRPr="00CC7007">
              <w:rPr>
                <w:rFonts w:eastAsia="Times New Roman"/>
                <w:b/>
                <w:bCs/>
                <w:color w:val="FFFFFF" w:themeColor="background1"/>
                <w:sz w:val="18"/>
                <w:szCs w:val="18"/>
                <w:lang w:val="es-DO"/>
              </w:rPr>
              <w:t>Cantidad de Participantes</w:t>
            </w:r>
          </w:p>
        </w:tc>
      </w:tr>
      <w:tr w:rsidR="2D5A1D6A" w14:paraId="71D2AED4" w14:textId="77777777" w:rsidTr="00CC7007">
        <w:trPr>
          <w:trHeight w:val="780"/>
        </w:trPr>
        <w:tc>
          <w:tcPr>
            <w:tcW w:w="1156" w:type="dxa"/>
            <w:tcBorders>
              <w:top w:val="single" w:sz="6" w:space="0" w:color="auto"/>
              <w:left w:val="single" w:sz="6" w:space="0" w:color="auto"/>
              <w:bottom w:val="single" w:sz="6" w:space="0" w:color="auto"/>
              <w:right w:val="single" w:sz="6" w:space="0" w:color="auto"/>
            </w:tcBorders>
            <w:tcMar>
              <w:left w:w="60" w:type="dxa"/>
              <w:right w:w="60" w:type="dxa"/>
            </w:tcMar>
          </w:tcPr>
          <w:p w14:paraId="274E023A" w14:textId="4614C297" w:rsidR="2D5A1D6A" w:rsidRDefault="2D5A1D6A" w:rsidP="2D5A1D6A">
            <w:pPr>
              <w:spacing w:after="0" w:line="240" w:lineRule="auto"/>
              <w:jc w:val="center"/>
              <w:rPr>
                <w:rFonts w:eastAsia="Times New Roman"/>
                <w:color w:val="767171" w:themeColor="background2" w:themeShade="80"/>
                <w:sz w:val="18"/>
                <w:szCs w:val="18"/>
                <w:lang w:val="es-ES"/>
              </w:rPr>
            </w:pPr>
            <w:r w:rsidRPr="2D5A1D6A">
              <w:rPr>
                <w:rFonts w:eastAsia="Times New Roman"/>
                <w:color w:val="767171" w:themeColor="background2" w:themeShade="80"/>
                <w:sz w:val="18"/>
                <w:szCs w:val="18"/>
                <w:lang w:val="es-DO"/>
              </w:rPr>
              <w:t>Principios Básico de Genero</w:t>
            </w:r>
          </w:p>
        </w:tc>
        <w:tc>
          <w:tcPr>
            <w:tcW w:w="1240" w:type="dxa"/>
            <w:tcBorders>
              <w:top w:val="single" w:sz="6" w:space="0" w:color="auto"/>
              <w:left w:val="single" w:sz="6" w:space="0" w:color="auto"/>
              <w:bottom w:val="single" w:sz="6" w:space="0" w:color="auto"/>
              <w:right w:val="single" w:sz="6" w:space="0" w:color="auto"/>
            </w:tcBorders>
            <w:tcMar>
              <w:left w:w="60" w:type="dxa"/>
              <w:right w:w="60" w:type="dxa"/>
            </w:tcMar>
          </w:tcPr>
          <w:p w14:paraId="094BECDC" w14:textId="451DEAAB" w:rsidR="2D5A1D6A" w:rsidRDefault="2D5A1D6A" w:rsidP="2D5A1D6A">
            <w:pPr>
              <w:spacing w:after="0" w:line="240" w:lineRule="auto"/>
              <w:jc w:val="center"/>
              <w:rPr>
                <w:rFonts w:eastAsia="Times New Roman"/>
                <w:color w:val="767171" w:themeColor="background2" w:themeShade="80"/>
                <w:sz w:val="18"/>
                <w:szCs w:val="18"/>
                <w:lang w:val="es-ES"/>
              </w:rPr>
            </w:pPr>
            <w:r w:rsidRPr="2D5A1D6A">
              <w:rPr>
                <w:rFonts w:eastAsia="Times New Roman"/>
                <w:color w:val="767171" w:themeColor="background2" w:themeShade="80"/>
                <w:sz w:val="18"/>
                <w:szCs w:val="18"/>
                <w:lang w:val="es-DO"/>
              </w:rPr>
              <w:t>División de Desarrollo Institucional y Calidad en la Gestión</w:t>
            </w:r>
          </w:p>
        </w:tc>
        <w:tc>
          <w:tcPr>
            <w:tcW w:w="1186" w:type="dxa"/>
            <w:tcBorders>
              <w:top w:val="single" w:sz="6" w:space="0" w:color="auto"/>
              <w:left w:val="single" w:sz="6" w:space="0" w:color="auto"/>
              <w:bottom w:val="single" w:sz="6" w:space="0" w:color="auto"/>
              <w:right w:val="single" w:sz="6" w:space="0" w:color="auto"/>
            </w:tcBorders>
            <w:tcMar>
              <w:left w:w="60" w:type="dxa"/>
              <w:right w:w="60" w:type="dxa"/>
            </w:tcMar>
          </w:tcPr>
          <w:p w14:paraId="7F12095E" w14:textId="02D44CC6" w:rsidR="2D5A1D6A" w:rsidRDefault="2D5A1D6A" w:rsidP="2D5A1D6A">
            <w:pPr>
              <w:spacing w:after="0" w:line="240" w:lineRule="auto"/>
              <w:rPr>
                <w:rFonts w:eastAsia="Times New Roman"/>
                <w:color w:val="767171" w:themeColor="background2" w:themeShade="80"/>
                <w:sz w:val="18"/>
                <w:szCs w:val="18"/>
                <w:lang w:val="es-ES"/>
              </w:rPr>
            </w:pPr>
            <w:r w:rsidRPr="2D5A1D6A">
              <w:rPr>
                <w:rFonts w:eastAsia="Times New Roman"/>
                <w:color w:val="767171" w:themeColor="background2" w:themeShade="80"/>
                <w:sz w:val="18"/>
                <w:szCs w:val="18"/>
                <w:lang w:val="es-DO"/>
              </w:rPr>
              <w:t>Adquirir los conocimientos básicos de los derechos y deberes.</w:t>
            </w:r>
          </w:p>
        </w:tc>
        <w:tc>
          <w:tcPr>
            <w:tcW w:w="1164" w:type="dxa"/>
            <w:tcBorders>
              <w:top w:val="single" w:sz="6" w:space="0" w:color="auto"/>
              <w:left w:val="single" w:sz="6" w:space="0" w:color="auto"/>
              <w:bottom w:val="single" w:sz="6" w:space="0" w:color="auto"/>
              <w:right w:val="single" w:sz="6" w:space="0" w:color="auto"/>
            </w:tcBorders>
            <w:tcMar>
              <w:left w:w="60" w:type="dxa"/>
              <w:right w:w="60" w:type="dxa"/>
            </w:tcMar>
          </w:tcPr>
          <w:p w14:paraId="26155D06" w14:textId="7524EA16" w:rsidR="2D5A1D6A" w:rsidRDefault="2D5A1D6A" w:rsidP="2D5A1D6A">
            <w:pPr>
              <w:spacing w:after="0" w:line="240" w:lineRule="auto"/>
              <w:jc w:val="center"/>
              <w:rPr>
                <w:rFonts w:eastAsia="Times New Roman"/>
                <w:color w:val="767171" w:themeColor="background2" w:themeShade="80"/>
                <w:sz w:val="18"/>
                <w:szCs w:val="18"/>
                <w:lang w:val="es-ES"/>
              </w:rPr>
            </w:pPr>
            <w:r w:rsidRPr="2D5A1D6A">
              <w:rPr>
                <w:rFonts w:eastAsia="Times New Roman"/>
                <w:color w:val="767171" w:themeColor="background2" w:themeShade="80"/>
                <w:sz w:val="18"/>
                <w:szCs w:val="18"/>
                <w:lang w:val="es-DO"/>
              </w:rPr>
              <w:t>Principios Básico de Genero</w:t>
            </w:r>
          </w:p>
        </w:tc>
        <w:tc>
          <w:tcPr>
            <w:tcW w:w="1048"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3DC92A2C" w14:textId="57DA38D6" w:rsidR="2D5A1D6A" w:rsidRDefault="74512841" w:rsidP="4F3CD996">
            <w:pPr>
              <w:spacing w:after="0" w:afterAutospacing="1" w:line="240" w:lineRule="auto"/>
              <w:jc w:val="center"/>
              <w:rPr>
                <w:rFonts w:eastAsia="Times New Roman"/>
                <w:color w:val="767171" w:themeColor="background2" w:themeShade="80"/>
                <w:sz w:val="18"/>
                <w:szCs w:val="18"/>
                <w:lang w:val="es-ES"/>
              </w:rPr>
            </w:pPr>
            <w:r w:rsidRPr="4F3CD996">
              <w:rPr>
                <w:rFonts w:eastAsia="Times New Roman"/>
                <w:color w:val="767171" w:themeColor="background2" w:themeShade="80"/>
                <w:sz w:val="18"/>
                <w:szCs w:val="18"/>
                <w:lang w:val="es-DO"/>
              </w:rPr>
              <w:t>2</w:t>
            </w:r>
          </w:p>
        </w:tc>
        <w:tc>
          <w:tcPr>
            <w:tcW w:w="1048"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38AD2BFA" w14:textId="2CA04E90" w:rsidR="2D5A1D6A" w:rsidRDefault="74512841" w:rsidP="4F3CD996">
            <w:pPr>
              <w:spacing w:after="0" w:afterAutospacing="1" w:line="240" w:lineRule="auto"/>
              <w:jc w:val="center"/>
              <w:rPr>
                <w:rFonts w:eastAsia="Times New Roman"/>
                <w:color w:val="767171" w:themeColor="background2" w:themeShade="80"/>
                <w:sz w:val="18"/>
                <w:szCs w:val="18"/>
                <w:lang w:val="es-ES"/>
              </w:rPr>
            </w:pPr>
            <w:r w:rsidRPr="4F3CD996">
              <w:rPr>
                <w:rFonts w:eastAsia="Times New Roman"/>
                <w:color w:val="767171" w:themeColor="background2" w:themeShade="80"/>
                <w:sz w:val="18"/>
                <w:szCs w:val="18"/>
                <w:lang w:val="es-DO"/>
              </w:rPr>
              <w:t>0</w:t>
            </w:r>
          </w:p>
        </w:tc>
        <w:tc>
          <w:tcPr>
            <w:tcW w:w="1048" w:type="dxa"/>
            <w:tcBorders>
              <w:top w:val="single" w:sz="6" w:space="0" w:color="auto"/>
              <w:left w:val="single" w:sz="6" w:space="0" w:color="auto"/>
              <w:bottom w:val="single" w:sz="6" w:space="0" w:color="auto"/>
              <w:right w:val="single" w:sz="12" w:space="0" w:color="auto"/>
            </w:tcBorders>
            <w:tcMar>
              <w:left w:w="60" w:type="dxa"/>
              <w:right w:w="60" w:type="dxa"/>
            </w:tcMar>
            <w:vAlign w:val="center"/>
          </w:tcPr>
          <w:p w14:paraId="6FA3890E" w14:textId="18AE5A5C" w:rsidR="2D5A1D6A" w:rsidRDefault="74512841" w:rsidP="4F3CD996">
            <w:pPr>
              <w:spacing w:after="0" w:afterAutospacing="1" w:line="240" w:lineRule="auto"/>
              <w:jc w:val="center"/>
              <w:rPr>
                <w:rFonts w:eastAsia="Times New Roman"/>
                <w:color w:val="767171" w:themeColor="background2" w:themeShade="80"/>
                <w:sz w:val="18"/>
                <w:szCs w:val="18"/>
                <w:lang w:val="es-ES"/>
              </w:rPr>
            </w:pPr>
            <w:r w:rsidRPr="4F3CD996">
              <w:rPr>
                <w:rFonts w:eastAsia="Times New Roman"/>
                <w:color w:val="767171" w:themeColor="background2" w:themeShade="80"/>
                <w:sz w:val="18"/>
                <w:szCs w:val="18"/>
                <w:lang w:val="es-DO"/>
              </w:rPr>
              <w:t>2</w:t>
            </w:r>
          </w:p>
        </w:tc>
      </w:tr>
      <w:tr w:rsidR="2D5A1D6A" w14:paraId="7A810873" w14:textId="77777777" w:rsidTr="00CC7007">
        <w:trPr>
          <w:trHeight w:val="780"/>
        </w:trPr>
        <w:tc>
          <w:tcPr>
            <w:tcW w:w="1156" w:type="dxa"/>
            <w:tcBorders>
              <w:top w:val="single" w:sz="6" w:space="0" w:color="auto"/>
              <w:left w:val="single" w:sz="6" w:space="0" w:color="auto"/>
              <w:bottom w:val="single" w:sz="6" w:space="0" w:color="auto"/>
              <w:right w:val="single" w:sz="6" w:space="0" w:color="auto"/>
            </w:tcBorders>
            <w:tcMar>
              <w:left w:w="60" w:type="dxa"/>
              <w:right w:w="60" w:type="dxa"/>
            </w:tcMar>
          </w:tcPr>
          <w:p w14:paraId="6022C726" w14:textId="6F4CBE8E" w:rsidR="2D5A1D6A" w:rsidRDefault="2D5A1D6A" w:rsidP="2D5A1D6A">
            <w:pPr>
              <w:spacing w:after="0" w:line="240" w:lineRule="auto"/>
              <w:jc w:val="center"/>
              <w:rPr>
                <w:rFonts w:eastAsia="Times New Roman"/>
                <w:color w:val="767171" w:themeColor="background2" w:themeShade="80"/>
                <w:sz w:val="18"/>
                <w:szCs w:val="18"/>
                <w:lang w:val="es-ES"/>
              </w:rPr>
            </w:pPr>
            <w:r w:rsidRPr="2D5A1D6A">
              <w:rPr>
                <w:rFonts w:eastAsia="Times New Roman"/>
                <w:color w:val="767171" w:themeColor="background2" w:themeShade="80"/>
                <w:sz w:val="18"/>
                <w:szCs w:val="18"/>
                <w:lang w:val="es-DO"/>
              </w:rPr>
              <w:t>Situación Actual de los Derechos de las Mujeres</w:t>
            </w:r>
          </w:p>
        </w:tc>
        <w:tc>
          <w:tcPr>
            <w:tcW w:w="1240" w:type="dxa"/>
            <w:tcBorders>
              <w:top w:val="single" w:sz="6" w:space="0" w:color="auto"/>
              <w:left w:val="single" w:sz="6" w:space="0" w:color="auto"/>
              <w:bottom w:val="single" w:sz="6" w:space="0" w:color="auto"/>
              <w:right w:val="single" w:sz="6" w:space="0" w:color="auto"/>
            </w:tcBorders>
            <w:tcMar>
              <w:left w:w="60" w:type="dxa"/>
              <w:right w:w="60" w:type="dxa"/>
            </w:tcMar>
          </w:tcPr>
          <w:p w14:paraId="72CBEB70" w14:textId="6179DFB0" w:rsidR="2D5A1D6A" w:rsidRDefault="2D5A1D6A" w:rsidP="2D5A1D6A">
            <w:pPr>
              <w:spacing w:after="0" w:line="240" w:lineRule="auto"/>
              <w:jc w:val="center"/>
              <w:rPr>
                <w:rFonts w:eastAsia="Times New Roman"/>
                <w:color w:val="767171" w:themeColor="background2" w:themeShade="80"/>
                <w:sz w:val="18"/>
                <w:szCs w:val="18"/>
                <w:lang w:val="es-ES"/>
              </w:rPr>
            </w:pPr>
            <w:r w:rsidRPr="2D5A1D6A">
              <w:rPr>
                <w:rFonts w:eastAsia="Times New Roman"/>
                <w:color w:val="767171" w:themeColor="background2" w:themeShade="80"/>
                <w:sz w:val="18"/>
                <w:szCs w:val="18"/>
                <w:lang w:val="es-DO"/>
              </w:rPr>
              <w:t>Colaboradores de diferentes áreas del ministerio</w:t>
            </w:r>
          </w:p>
        </w:tc>
        <w:tc>
          <w:tcPr>
            <w:tcW w:w="1186" w:type="dxa"/>
            <w:tcBorders>
              <w:top w:val="single" w:sz="6" w:space="0" w:color="auto"/>
              <w:left w:val="single" w:sz="6" w:space="0" w:color="auto"/>
              <w:bottom w:val="single" w:sz="6" w:space="0" w:color="auto"/>
              <w:right w:val="single" w:sz="6" w:space="0" w:color="auto"/>
            </w:tcBorders>
            <w:tcMar>
              <w:left w:w="60" w:type="dxa"/>
              <w:right w:w="60" w:type="dxa"/>
            </w:tcMar>
          </w:tcPr>
          <w:p w14:paraId="706335EC" w14:textId="53D57085" w:rsidR="2D5A1D6A" w:rsidRDefault="2D5A1D6A" w:rsidP="2D5A1D6A">
            <w:pPr>
              <w:spacing w:after="0" w:line="240" w:lineRule="auto"/>
              <w:rPr>
                <w:rFonts w:eastAsia="Times New Roman"/>
                <w:color w:val="767171" w:themeColor="background2" w:themeShade="80"/>
                <w:sz w:val="18"/>
                <w:szCs w:val="18"/>
                <w:lang w:val="es-ES"/>
              </w:rPr>
            </w:pPr>
            <w:r w:rsidRPr="2D5A1D6A">
              <w:rPr>
                <w:rFonts w:eastAsia="Times New Roman"/>
                <w:color w:val="767171" w:themeColor="background2" w:themeShade="80"/>
                <w:sz w:val="18"/>
                <w:szCs w:val="18"/>
                <w:lang w:val="es-DO"/>
              </w:rPr>
              <w:t>Adquirir los conocimientos necesarios para comprender los estatus actuales de los derechos de la mujer.</w:t>
            </w:r>
          </w:p>
        </w:tc>
        <w:tc>
          <w:tcPr>
            <w:tcW w:w="1164" w:type="dxa"/>
            <w:tcBorders>
              <w:top w:val="single" w:sz="6" w:space="0" w:color="auto"/>
              <w:left w:val="single" w:sz="6" w:space="0" w:color="auto"/>
              <w:bottom w:val="single" w:sz="6" w:space="0" w:color="auto"/>
              <w:right w:val="single" w:sz="6" w:space="0" w:color="auto"/>
            </w:tcBorders>
            <w:tcMar>
              <w:left w:w="60" w:type="dxa"/>
              <w:right w:w="60" w:type="dxa"/>
            </w:tcMar>
          </w:tcPr>
          <w:p w14:paraId="285E767B" w14:textId="55E5F96C" w:rsidR="2D5A1D6A" w:rsidRDefault="2D5A1D6A" w:rsidP="2D5A1D6A">
            <w:pPr>
              <w:spacing w:after="0" w:line="240" w:lineRule="auto"/>
              <w:jc w:val="center"/>
              <w:rPr>
                <w:rFonts w:eastAsia="Times New Roman"/>
                <w:color w:val="767171" w:themeColor="background2" w:themeShade="80"/>
                <w:sz w:val="18"/>
                <w:szCs w:val="18"/>
                <w:lang w:val="es-ES"/>
              </w:rPr>
            </w:pPr>
            <w:r w:rsidRPr="2D5A1D6A">
              <w:rPr>
                <w:rFonts w:eastAsia="Times New Roman"/>
                <w:color w:val="767171" w:themeColor="background2" w:themeShade="80"/>
                <w:sz w:val="18"/>
                <w:szCs w:val="18"/>
                <w:lang w:val="es-DO"/>
              </w:rPr>
              <w:t>Situación Actual de los Derechos de las Mujeres</w:t>
            </w:r>
          </w:p>
        </w:tc>
        <w:tc>
          <w:tcPr>
            <w:tcW w:w="1048"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7D286CCF" w14:textId="3A061930" w:rsidR="2D5A1D6A" w:rsidRDefault="74512841" w:rsidP="4F3CD996">
            <w:pPr>
              <w:spacing w:after="0" w:afterAutospacing="1" w:line="240" w:lineRule="auto"/>
              <w:jc w:val="center"/>
              <w:rPr>
                <w:rFonts w:eastAsia="Times New Roman"/>
                <w:color w:val="767171" w:themeColor="background2" w:themeShade="80"/>
                <w:sz w:val="18"/>
                <w:szCs w:val="18"/>
                <w:lang w:val="es-ES"/>
              </w:rPr>
            </w:pPr>
            <w:r w:rsidRPr="4F3CD996">
              <w:rPr>
                <w:rFonts w:eastAsia="Times New Roman"/>
                <w:color w:val="767171" w:themeColor="background2" w:themeShade="80"/>
                <w:sz w:val="18"/>
                <w:szCs w:val="18"/>
                <w:lang w:val="es-DO"/>
              </w:rPr>
              <w:t>43</w:t>
            </w:r>
          </w:p>
        </w:tc>
        <w:tc>
          <w:tcPr>
            <w:tcW w:w="1048"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433B08A6" w14:textId="34EE15E3" w:rsidR="2D5A1D6A" w:rsidRDefault="74512841" w:rsidP="4F3CD996">
            <w:pPr>
              <w:spacing w:after="0" w:afterAutospacing="1" w:line="240" w:lineRule="auto"/>
              <w:jc w:val="center"/>
              <w:rPr>
                <w:rFonts w:eastAsia="Times New Roman"/>
                <w:color w:val="767171" w:themeColor="background2" w:themeShade="80"/>
                <w:sz w:val="18"/>
                <w:szCs w:val="18"/>
                <w:lang w:val="es-ES"/>
              </w:rPr>
            </w:pPr>
            <w:r w:rsidRPr="4F3CD996">
              <w:rPr>
                <w:rFonts w:eastAsia="Times New Roman"/>
                <w:color w:val="767171" w:themeColor="background2" w:themeShade="80"/>
                <w:sz w:val="18"/>
                <w:szCs w:val="18"/>
                <w:lang w:val="es-DO"/>
              </w:rPr>
              <w:t>0</w:t>
            </w:r>
          </w:p>
        </w:tc>
        <w:tc>
          <w:tcPr>
            <w:tcW w:w="1048" w:type="dxa"/>
            <w:tcBorders>
              <w:top w:val="single" w:sz="6" w:space="0" w:color="auto"/>
              <w:left w:val="single" w:sz="6" w:space="0" w:color="auto"/>
              <w:bottom w:val="single" w:sz="6" w:space="0" w:color="auto"/>
              <w:right w:val="single" w:sz="12" w:space="0" w:color="auto"/>
            </w:tcBorders>
            <w:tcMar>
              <w:left w:w="60" w:type="dxa"/>
              <w:right w:w="60" w:type="dxa"/>
            </w:tcMar>
            <w:vAlign w:val="center"/>
          </w:tcPr>
          <w:p w14:paraId="105A6FAA" w14:textId="36D1FDD0" w:rsidR="2D5A1D6A" w:rsidRDefault="74512841" w:rsidP="4F3CD996">
            <w:pPr>
              <w:spacing w:after="0" w:afterAutospacing="1" w:line="240" w:lineRule="auto"/>
              <w:jc w:val="center"/>
              <w:rPr>
                <w:rFonts w:eastAsia="Times New Roman"/>
                <w:color w:val="767171" w:themeColor="background2" w:themeShade="80"/>
                <w:sz w:val="18"/>
                <w:szCs w:val="18"/>
                <w:lang w:val="es-ES"/>
              </w:rPr>
            </w:pPr>
            <w:r w:rsidRPr="4F3CD996">
              <w:rPr>
                <w:rFonts w:eastAsia="Times New Roman"/>
                <w:color w:val="767171" w:themeColor="background2" w:themeShade="80"/>
                <w:sz w:val="18"/>
                <w:szCs w:val="18"/>
                <w:lang w:val="es-DO"/>
              </w:rPr>
              <w:t>43</w:t>
            </w:r>
          </w:p>
        </w:tc>
      </w:tr>
      <w:tr w:rsidR="2D5A1D6A" w14:paraId="31930176" w14:textId="77777777" w:rsidTr="00CC7007">
        <w:trPr>
          <w:trHeight w:val="1215"/>
        </w:trPr>
        <w:tc>
          <w:tcPr>
            <w:tcW w:w="1156" w:type="dxa"/>
            <w:tcBorders>
              <w:top w:val="single" w:sz="6" w:space="0" w:color="auto"/>
              <w:left w:val="single" w:sz="6" w:space="0" w:color="auto"/>
              <w:bottom w:val="single" w:sz="6" w:space="0" w:color="auto"/>
              <w:right w:val="single" w:sz="6" w:space="0" w:color="auto"/>
            </w:tcBorders>
            <w:tcMar>
              <w:left w:w="60" w:type="dxa"/>
              <w:right w:w="60" w:type="dxa"/>
            </w:tcMar>
          </w:tcPr>
          <w:p w14:paraId="1E568270" w14:textId="38BA870D" w:rsidR="2D5A1D6A" w:rsidRDefault="2D5A1D6A" w:rsidP="2D5A1D6A">
            <w:pPr>
              <w:spacing w:after="0" w:line="240" w:lineRule="auto"/>
              <w:jc w:val="center"/>
              <w:rPr>
                <w:rFonts w:eastAsia="Times New Roman"/>
                <w:color w:val="767171" w:themeColor="background2" w:themeShade="80"/>
                <w:sz w:val="18"/>
                <w:szCs w:val="18"/>
                <w:lang w:val="es-ES"/>
              </w:rPr>
            </w:pPr>
            <w:r w:rsidRPr="2D5A1D6A">
              <w:rPr>
                <w:rFonts w:eastAsia="Times New Roman"/>
                <w:color w:val="767171" w:themeColor="background2" w:themeShade="80"/>
                <w:sz w:val="18"/>
                <w:szCs w:val="18"/>
                <w:lang w:val="es-DO"/>
              </w:rPr>
              <w:t>Técnicos en sistemas informáticos</w:t>
            </w:r>
          </w:p>
        </w:tc>
        <w:tc>
          <w:tcPr>
            <w:tcW w:w="1240" w:type="dxa"/>
            <w:tcBorders>
              <w:top w:val="single" w:sz="6" w:space="0" w:color="auto"/>
              <w:left w:val="single" w:sz="6" w:space="0" w:color="auto"/>
              <w:bottom w:val="single" w:sz="6" w:space="0" w:color="auto"/>
              <w:right w:val="single" w:sz="6" w:space="0" w:color="auto"/>
            </w:tcBorders>
            <w:tcMar>
              <w:left w:w="60" w:type="dxa"/>
              <w:right w:w="60" w:type="dxa"/>
            </w:tcMar>
          </w:tcPr>
          <w:p w14:paraId="48CB4F3F" w14:textId="384B7A1E" w:rsidR="2D5A1D6A" w:rsidRDefault="2D5A1D6A" w:rsidP="2D5A1D6A">
            <w:pPr>
              <w:spacing w:after="0" w:line="240" w:lineRule="auto"/>
              <w:jc w:val="center"/>
              <w:rPr>
                <w:rFonts w:eastAsia="Times New Roman"/>
                <w:color w:val="767171" w:themeColor="background2" w:themeShade="80"/>
                <w:sz w:val="18"/>
                <w:szCs w:val="18"/>
                <w:lang w:val="es-ES"/>
              </w:rPr>
            </w:pPr>
            <w:r w:rsidRPr="2D5A1D6A">
              <w:rPr>
                <w:rFonts w:eastAsia="Times New Roman"/>
                <w:color w:val="767171" w:themeColor="background2" w:themeShade="80"/>
                <w:sz w:val="18"/>
                <w:szCs w:val="18"/>
                <w:lang w:val="es-DO"/>
              </w:rPr>
              <w:t>Dirección Financiera, Sección de transportación, Departamento de Compras y Contrataciones, Dirección de Extensión Regional, Dirección de RRHH, Dirección de Planificación.</w:t>
            </w:r>
          </w:p>
        </w:tc>
        <w:tc>
          <w:tcPr>
            <w:tcW w:w="1186" w:type="dxa"/>
            <w:tcBorders>
              <w:top w:val="single" w:sz="6" w:space="0" w:color="auto"/>
              <w:left w:val="single" w:sz="6" w:space="0" w:color="auto"/>
              <w:bottom w:val="single" w:sz="6" w:space="0" w:color="auto"/>
              <w:right w:val="single" w:sz="6" w:space="0" w:color="auto"/>
            </w:tcBorders>
            <w:tcMar>
              <w:left w:w="60" w:type="dxa"/>
              <w:right w:w="60" w:type="dxa"/>
            </w:tcMar>
          </w:tcPr>
          <w:p w14:paraId="7AA9282E" w14:textId="7983C076" w:rsidR="2D5A1D6A" w:rsidRDefault="2D5A1D6A" w:rsidP="2D5A1D6A">
            <w:pPr>
              <w:spacing w:after="0" w:line="240" w:lineRule="auto"/>
              <w:rPr>
                <w:rFonts w:eastAsia="Times New Roman"/>
                <w:color w:val="767171" w:themeColor="background2" w:themeShade="80"/>
                <w:sz w:val="18"/>
                <w:szCs w:val="18"/>
                <w:lang w:val="es-ES"/>
              </w:rPr>
            </w:pPr>
            <w:r w:rsidRPr="2D5A1D6A">
              <w:rPr>
                <w:rFonts w:eastAsia="Times New Roman"/>
                <w:color w:val="767171" w:themeColor="background2" w:themeShade="80"/>
                <w:sz w:val="18"/>
                <w:szCs w:val="18"/>
                <w:lang w:val="es-DO"/>
              </w:rPr>
              <w:t>De técnicas del desarrollo tecnológico  </w:t>
            </w:r>
          </w:p>
        </w:tc>
        <w:tc>
          <w:tcPr>
            <w:tcW w:w="1164" w:type="dxa"/>
            <w:tcBorders>
              <w:top w:val="single" w:sz="6" w:space="0" w:color="auto"/>
              <w:left w:val="single" w:sz="6" w:space="0" w:color="auto"/>
              <w:bottom w:val="single" w:sz="6" w:space="0" w:color="auto"/>
              <w:right w:val="single" w:sz="6" w:space="0" w:color="auto"/>
            </w:tcBorders>
            <w:tcMar>
              <w:left w:w="60" w:type="dxa"/>
              <w:right w:w="60" w:type="dxa"/>
            </w:tcMar>
          </w:tcPr>
          <w:p w14:paraId="096D2F28" w14:textId="74CFD536" w:rsidR="2D5A1D6A" w:rsidRDefault="2D5A1D6A" w:rsidP="2D5A1D6A">
            <w:pPr>
              <w:spacing w:after="0" w:line="240" w:lineRule="auto"/>
              <w:jc w:val="center"/>
              <w:rPr>
                <w:rFonts w:eastAsia="Times New Roman"/>
                <w:color w:val="767171" w:themeColor="background2" w:themeShade="80"/>
                <w:sz w:val="18"/>
                <w:szCs w:val="18"/>
                <w:lang w:val="es-ES"/>
              </w:rPr>
            </w:pPr>
            <w:r w:rsidRPr="2D5A1D6A">
              <w:rPr>
                <w:rFonts w:eastAsia="Times New Roman"/>
                <w:color w:val="767171" w:themeColor="background2" w:themeShade="80"/>
                <w:sz w:val="18"/>
                <w:szCs w:val="18"/>
                <w:lang w:val="es-DO"/>
              </w:rPr>
              <w:t>Técnicos en sistemas informáticos</w:t>
            </w:r>
          </w:p>
        </w:tc>
        <w:tc>
          <w:tcPr>
            <w:tcW w:w="1048"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4FFBC201" w14:textId="2EE9B19C" w:rsidR="2D5A1D6A" w:rsidRDefault="74512841" w:rsidP="4F3CD996">
            <w:pPr>
              <w:spacing w:after="0" w:line="240" w:lineRule="auto"/>
              <w:jc w:val="center"/>
              <w:rPr>
                <w:rFonts w:eastAsia="Times New Roman"/>
                <w:color w:val="767171" w:themeColor="background2" w:themeShade="80"/>
                <w:sz w:val="18"/>
                <w:szCs w:val="18"/>
                <w:lang w:val="es-ES"/>
              </w:rPr>
            </w:pPr>
            <w:r w:rsidRPr="4F3CD996">
              <w:rPr>
                <w:rFonts w:eastAsia="Times New Roman"/>
                <w:color w:val="767171" w:themeColor="background2" w:themeShade="80"/>
                <w:sz w:val="18"/>
                <w:szCs w:val="18"/>
                <w:lang w:val="es-DO"/>
              </w:rPr>
              <w:t>1</w:t>
            </w:r>
          </w:p>
        </w:tc>
        <w:tc>
          <w:tcPr>
            <w:tcW w:w="1048"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38416B2C" w14:textId="5356A03C" w:rsidR="2D5A1D6A" w:rsidRDefault="74512841" w:rsidP="4F3CD996">
            <w:pPr>
              <w:spacing w:after="0" w:line="240" w:lineRule="auto"/>
              <w:jc w:val="center"/>
              <w:rPr>
                <w:rFonts w:eastAsia="Times New Roman"/>
                <w:color w:val="767171" w:themeColor="background2" w:themeShade="80"/>
                <w:sz w:val="18"/>
                <w:szCs w:val="18"/>
                <w:lang w:val="es-ES"/>
              </w:rPr>
            </w:pPr>
            <w:r w:rsidRPr="4F3CD996">
              <w:rPr>
                <w:rFonts w:eastAsia="Times New Roman"/>
                <w:color w:val="767171" w:themeColor="background2" w:themeShade="80"/>
                <w:sz w:val="18"/>
                <w:szCs w:val="18"/>
                <w:lang w:val="es-DO"/>
              </w:rPr>
              <w:t>0</w:t>
            </w:r>
          </w:p>
        </w:tc>
        <w:tc>
          <w:tcPr>
            <w:tcW w:w="1048" w:type="dxa"/>
            <w:tcBorders>
              <w:top w:val="single" w:sz="6" w:space="0" w:color="auto"/>
              <w:left w:val="single" w:sz="6" w:space="0" w:color="auto"/>
              <w:bottom w:val="single" w:sz="6" w:space="0" w:color="auto"/>
              <w:right w:val="single" w:sz="12" w:space="0" w:color="auto"/>
            </w:tcBorders>
            <w:tcMar>
              <w:left w:w="60" w:type="dxa"/>
              <w:right w:w="60" w:type="dxa"/>
            </w:tcMar>
            <w:vAlign w:val="center"/>
          </w:tcPr>
          <w:p w14:paraId="17781E73" w14:textId="3F1CC00C" w:rsidR="2D5A1D6A" w:rsidRDefault="74512841" w:rsidP="4F3CD996">
            <w:pPr>
              <w:spacing w:after="0" w:line="240" w:lineRule="auto"/>
              <w:jc w:val="center"/>
              <w:rPr>
                <w:rFonts w:eastAsia="Times New Roman"/>
                <w:color w:val="767171" w:themeColor="background2" w:themeShade="80"/>
                <w:sz w:val="18"/>
                <w:szCs w:val="18"/>
                <w:lang w:val="es-ES"/>
              </w:rPr>
            </w:pPr>
            <w:r w:rsidRPr="4F3CD996">
              <w:rPr>
                <w:rFonts w:eastAsia="Times New Roman"/>
                <w:color w:val="767171" w:themeColor="background2" w:themeShade="80"/>
                <w:sz w:val="18"/>
                <w:szCs w:val="18"/>
                <w:lang w:val="es-DO"/>
              </w:rPr>
              <w:t>1</w:t>
            </w:r>
          </w:p>
        </w:tc>
      </w:tr>
      <w:tr w:rsidR="2D5A1D6A" w14:paraId="1D93D4AD" w14:textId="77777777" w:rsidTr="00CC7007">
        <w:trPr>
          <w:trHeight w:val="720"/>
        </w:trPr>
        <w:tc>
          <w:tcPr>
            <w:tcW w:w="1156" w:type="dxa"/>
            <w:tcBorders>
              <w:top w:val="single" w:sz="6" w:space="0" w:color="auto"/>
              <w:left w:val="single" w:sz="6" w:space="0" w:color="auto"/>
              <w:bottom w:val="single" w:sz="6" w:space="0" w:color="auto"/>
              <w:right w:val="single" w:sz="6" w:space="0" w:color="auto"/>
            </w:tcBorders>
            <w:tcMar>
              <w:left w:w="60" w:type="dxa"/>
              <w:right w:w="60" w:type="dxa"/>
            </w:tcMar>
          </w:tcPr>
          <w:p w14:paraId="5CE2A9CB" w14:textId="501C1511" w:rsidR="2D5A1D6A" w:rsidRDefault="2D5A1D6A" w:rsidP="2D5A1D6A">
            <w:pPr>
              <w:spacing w:after="0" w:line="240" w:lineRule="auto"/>
              <w:jc w:val="center"/>
              <w:rPr>
                <w:rFonts w:eastAsia="Times New Roman"/>
                <w:color w:val="767171" w:themeColor="background2" w:themeShade="80"/>
                <w:sz w:val="18"/>
                <w:szCs w:val="18"/>
                <w:lang w:val="es-ES"/>
              </w:rPr>
            </w:pPr>
            <w:r w:rsidRPr="2D5A1D6A">
              <w:rPr>
                <w:rFonts w:eastAsia="Times New Roman"/>
                <w:color w:val="767171" w:themeColor="background2" w:themeShade="80"/>
                <w:sz w:val="18"/>
                <w:szCs w:val="18"/>
                <w:lang w:val="es-DO"/>
              </w:rPr>
              <w:t>Técnicas de Archivo.</w:t>
            </w:r>
          </w:p>
        </w:tc>
        <w:tc>
          <w:tcPr>
            <w:tcW w:w="1240" w:type="dxa"/>
            <w:tcBorders>
              <w:top w:val="single" w:sz="6" w:space="0" w:color="auto"/>
              <w:left w:val="single" w:sz="6" w:space="0" w:color="auto"/>
              <w:bottom w:val="single" w:sz="6" w:space="0" w:color="auto"/>
              <w:right w:val="single" w:sz="6" w:space="0" w:color="auto"/>
            </w:tcBorders>
            <w:tcMar>
              <w:left w:w="60" w:type="dxa"/>
              <w:right w:w="60" w:type="dxa"/>
            </w:tcMar>
          </w:tcPr>
          <w:p w14:paraId="21D298EF" w14:textId="2C261EE2" w:rsidR="2D5A1D6A" w:rsidRDefault="2D5A1D6A" w:rsidP="2D5A1D6A">
            <w:pPr>
              <w:spacing w:after="0" w:line="240" w:lineRule="auto"/>
              <w:jc w:val="center"/>
              <w:rPr>
                <w:rFonts w:eastAsia="Times New Roman"/>
                <w:color w:val="767171" w:themeColor="background2" w:themeShade="80"/>
                <w:sz w:val="18"/>
                <w:szCs w:val="18"/>
                <w:lang w:val="es-ES"/>
              </w:rPr>
            </w:pPr>
            <w:r w:rsidRPr="2D5A1D6A">
              <w:rPr>
                <w:rFonts w:eastAsia="Times New Roman"/>
                <w:color w:val="767171" w:themeColor="background2" w:themeShade="80"/>
                <w:sz w:val="18"/>
                <w:szCs w:val="18"/>
                <w:lang w:val="es-DO"/>
              </w:rPr>
              <w:t>Dirección Administrativa y División de Compras y Contrataciones</w:t>
            </w:r>
          </w:p>
        </w:tc>
        <w:tc>
          <w:tcPr>
            <w:tcW w:w="1186" w:type="dxa"/>
            <w:tcBorders>
              <w:top w:val="single" w:sz="6" w:space="0" w:color="auto"/>
              <w:left w:val="single" w:sz="6" w:space="0" w:color="auto"/>
              <w:bottom w:val="single" w:sz="6" w:space="0" w:color="auto"/>
              <w:right w:val="single" w:sz="6" w:space="0" w:color="auto"/>
            </w:tcBorders>
            <w:tcMar>
              <w:left w:w="60" w:type="dxa"/>
              <w:right w:w="60" w:type="dxa"/>
            </w:tcMar>
          </w:tcPr>
          <w:p w14:paraId="0D1C9A1E" w14:textId="1AA8164C" w:rsidR="2D5A1D6A" w:rsidRDefault="2D5A1D6A" w:rsidP="2D5A1D6A">
            <w:pPr>
              <w:spacing w:after="0" w:line="240" w:lineRule="auto"/>
              <w:rPr>
                <w:rFonts w:eastAsia="Times New Roman"/>
                <w:color w:val="767171" w:themeColor="background2" w:themeShade="80"/>
                <w:sz w:val="18"/>
                <w:szCs w:val="18"/>
                <w:lang w:val="es-ES"/>
              </w:rPr>
            </w:pPr>
            <w:r w:rsidRPr="2D5A1D6A">
              <w:rPr>
                <w:rFonts w:eastAsia="Times New Roman"/>
                <w:color w:val="767171" w:themeColor="background2" w:themeShade="80"/>
                <w:sz w:val="18"/>
                <w:szCs w:val="18"/>
                <w:lang w:val="es-DO"/>
              </w:rPr>
              <w:t>Conocimientos y estrategias para implementar las mejores maneras de conservar y preservar documentos.</w:t>
            </w:r>
          </w:p>
        </w:tc>
        <w:tc>
          <w:tcPr>
            <w:tcW w:w="1164" w:type="dxa"/>
            <w:tcBorders>
              <w:top w:val="single" w:sz="6" w:space="0" w:color="auto"/>
              <w:left w:val="single" w:sz="6" w:space="0" w:color="auto"/>
              <w:bottom w:val="single" w:sz="6" w:space="0" w:color="auto"/>
              <w:right w:val="single" w:sz="6" w:space="0" w:color="auto"/>
            </w:tcBorders>
            <w:tcMar>
              <w:left w:w="60" w:type="dxa"/>
              <w:right w:w="60" w:type="dxa"/>
            </w:tcMar>
          </w:tcPr>
          <w:p w14:paraId="2C1E85CF" w14:textId="7E6C5183" w:rsidR="2D5A1D6A" w:rsidRDefault="2D5A1D6A" w:rsidP="2D5A1D6A">
            <w:pPr>
              <w:spacing w:after="0" w:line="240" w:lineRule="auto"/>
              <w:jc w:val="center"/>
              <w:rPr>
                <w:rFonts w:eastAsia="Times New Roman"/>
                <w:color w:val="767171" w:themeColor="background2" w:themeShade="80"/>
                <w:sz w:val="18"/>
                <w:szCs w:val="18"/>
                <w:lang w:val="es-ES"/>
              </w:rPr>
            </w:pPr>
            <w:r w:rsidRPr="2D5A1D6A">
              <w:rPr>
                <w:rFonts w:eastAsia="Times New Roman"/>
                <w:color w:val="767171" w:themeColor="background2" w:themeShade="80"/>
                <w:sz w:val="18"/>
                <w:szCs w:val="18"/>
                <w:lang w:val="es-DO"/>
              </w:rPr>
              <w:t>Técnicas de Archivo.</w:t>
            </w:r>
          </w:p>
        </w:tc>
        <w:tc>
          <w:tcPr>
            <w:tcW w:w="1048"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0A9516F0" w14:textId="53CEAE84" w:rsidR="2D5A1D6A" w:rsidRDefault="74512841" w:rsidP="4F3CD996">
            <w:pPr>
              <w:spacing w:after="0" w:line="240" w:lineRule="auto"/>
              <w:jc w:val="center"/>
              <w:rPr>
                <w:rFonts w:eastAsia="Times New Roman"/>
                <w:color w:val="767171" w:themeColor="background2" w:themeShade="80"/>
                <w:sz w:val="18"/>
                <w:szCs w:val="18"/>
                <w:lang w:val="es-ES"/>
              </w:rPr>
            </w:pPr>
            <w:r w:rsidRPr="4F3CD996">
              <w:rPr>
                <w:rFonts w:eastAsia="Times New Roman"/>
                <w:color w:val="767171" w:themeColor="background2" w:themeShade="80"/>
                <w:sz w:val="18"/>
                <w:szCs w:val="18"/>
                <w:lang w:val="es-DO"/>
              </w:rPr>
              <w:t>15</w:t>
            </w:r>
          </w:p>
        </w:tc>
        <w:tc>
          <w:tcPr>
            <w:tcW w:w="1048"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0F15CD0E" w14:textId="0FEB4D82" w:rsidR="2D5A1D6A" w:rsidRDefault="74512841" w:rsidP="4F3CD996">
            <w:pPr>
              <w:spacing w:after="0" w:line="240" w:lineRule="auto"/>
              <w:jc w:val="center"/>
              <w:rPr>
                <w:rFonts w:eastAsia="Times New Roman"/>
                <w:color w:val="767171" w:themeColor="background2" w:themeShade="80"/>
                <w:sz w:val="18"/>
                <w:szCs w:val="18"/>
                <w:lang w:val="es-ES"/>
              </w:rPr>
            </w:pPr>
            <w:r w:rsidRPr="4F3CD996">
              <w:rPr>
                <w:rFonts w:eastAsia="Times New Roman"/>
                <w:color w:val="767171" w:themeColor="background2" w:themeShade="80"/>
                <w:sz w:val="18"/>
                <w:szCs w:val="18"/>
                <w:lang w:val="es-DO"/>
              </w:rPr>
              <w:t>4</w:t>
            </w:r>
          </w:p>
        </w:tc>
        <w:tc>
          <w:tcPr>
            <w:tcW w:w="1048" w:type="dxa"/>
            <w:tcBorders>
              <w:top w:val="single" w:sz="6" w:space="0" w:color="auto"/>
              <w:left w:val="single" w:sz="6" w:space="0" w:color="auto"/>
              <w:bottom w:val="single" w:sz="6" w:space="0" w:color="auto"/>
              <w:right w:val="single" w:sz="12" w:space="0" w:color="auto"/>
            </w:tcBorders>
            <w:tcMar>
              <w:left w:w="60" w:type="dxa"/>
              <w:right w:w="60" w:type="dxa"/>
            </w:tcMar>
            <w:vAlign w:val="center"/>
          </w:tcPr>
          <w:p w14:paraId="4102918F" w14:textId="668221D1" w:rsidR="2D5A1D6A" w:rsidRDefault="74512841" w:rsidP="4F3CD996">
            <w:pPr>
              <w:spacing w:after="0" w:line="240" w:lineRule="auto"/>
              <w:jc w:val="center"/>
              <w:rPr>
                <w:rFonts w:eastAsia="Times New Roman"/>
                <w:color w:val="767171" w:themeColor="background2" w:themeShade="80"/>
                <w:sz w:val="18"/>
                <w:szCs w:val="18"/>
                <w:lang w:val="es-ES"/>
              </w:rPr>
            </w:pPr>
            <w:r w:rsidRPr="4F3CD996">
              <w:rPr>
                <w:rFonts w:eastAsia="Times New Roman"/>
                <w:color w:val="767171" w:themeColor="background2" w:themeShade="80"/>
                <w:sz w:val="18"/>
                <w:szCs w:val="18"/>
                <w:lang w:val="es-DO"/>
              </w:rPr>
              <w:t>19</w:t>
            </w:r>
          </w:p>
        </w:tc>
      </w:tr>
      <w:tr w:rsidR="00CC7007" w14:paraId="78045B7E" w14:textId="77777777" w:rsidTr="00CC7007">
        <w:trPr>
          <w:trHeight w:val="720"/>
        </w:trPr>
        <w:tc>
          <w:tcPr>
            <w:tcW w:w="1156" w:type="dxa"/>
            <w:tcBorders>
              <w:top w:val="single" w:sz="6" w:space="0" w:color="auto"/>
              <w:left w:val="single" w:sz="6" w:space="0" w:color="auto"/>
              <w:bottom w:val="single" w:sz="6" w:space="0" w:color="auto"/>
              <w:right w:val="single" w:sz="6" w:space="0" w:color="auto"/>
            </w:tcBorders>
            <w:shd w:val="clear" w:color="auto" w:fill="193B6C"/>
            <w:tcMar>
              <w:left w:w="60" w:type="dxa"/>
              <w:right w:w="60" w:type="dxa"/>
            </w:tcMar>
          </w:tcPr>
          <w:p w14:paraId="486A2233" w14:textId="2BA689FF" w:rsidR="00CC7007" w:rsidRPr="2D5A1D6A" w:rsidRDefault="00CC7007" w:rsidP="00CC7007">
            <w:pPr>
              <w:spacing w:after="0" w:line="240" w:lineRule="auto"/>
              <w:jc w:val="center"/>
              <w:rPr>
                <w:rFonts w:eastAsia="Times New Roman"/>
                <w:color w:val="767171" w:themeColor="background2" w:themeShade="80"/>
                <w:sz w:val="18"/>
                <w:szCs w:val="18"/>
                <w:lang w:val="es-DO"/>
              </w:rPr>
            </w:pPr>
            <w:r w:rsidRPr="00CC7007">
              <w:rPr>
                <w:rFonts w:eastAsia="Times New Roman"/>
                <w:b/>
                <w:bCs/>
                <w:color w:val="FFFFFF" w:themeColor="background1"/>
                <w:sz w:val="18"/>
                <w:szCs w:val="18"/>
                <w:lang w:val="es-DO"/>
              </w:rPr>
              <w:lastRenderedPageBreak/>
              <w:t>Capacitación Programada</w:t>
            </w:r>
          </w:p>
        </w:tc>
        <w:tc>
          <w:tcPr>
            <w:tcW w:w="1240" w:type="dxa"/>
            <w:tcBorders>
              <w:top w:val="single" w:sz="6" w:space="0" w:color="auto"/>
              <w:left w:val="single" w:sz="6" w:space="0" w:color="auto"/>
              <w:bottom w:val="single" w:sz="6" w:space="0" w:color="auto"/>
              <w:right w:val="single" w:sz="6" w:space="0" w:color="auto"/>
            </w:tcBorders>
            <w:shd w:val="clear" w:color="auto" w:fill="193B6C"/>
            <w:tcMar>
              <w:left w:w="60" w:type="dxa"/>
              <w:right w:w="60" w:type="dxa"/>
            </w:tcMar>
          </w:tcPr>
          <w:p w14:paraId="2AAEE122" w14:textId="2F08D387" w:rsidR="00CC7007" w:rsidRPr="2D5A1D6A" w:rsidRDefault="00CC7007" w:rsidP="00CC7007">
            <w:pPr>
              <w:spacing w:after="0" w:line="240" w:lineRule="auto"/>
              <w:jc w:val="center"/>
              <w:rPr>
                <w:rFonts w:eastAsia="Times New Roman"/>
                <w:color w:val="767171" w:themeColor="background2" w:themeShade="80"/>
                <w:sz w:val="18"/>
                <w:szCs w:val="18"/>
                <w:lang w:val="es-DO"/>
              </w:rPr>
            </w:pPr>
            <w:r w:rsidRPr="00CC7007">
              <w:rPr>
                <w:rFonts w:eastAsia="Times New Roman"/>
                <w:b/>
                <w:bCs/>
                <w:color w:val="FFFFFF" w:themeColor="background1"/>
                <w:sz w:val="18"/>
                <w:szCs w:val="18"/>
                <w:lang w:val="es-DO"/>
              </w:rPr>
              <w:t>Área Requirente</w:t>
            </w:r>
          </w:p>
        </w:tc>
        <w:tc>
          <w:tcPr>
            <w:tcW w:w="1186" w:type="dxa"/>
            <w:tcBorders>
              <w:top w:val="single" w:sz="6" w:space="0" w:color="auto"/>
              <w:left w:val="single" w:sz="6" w:space="0" w:color="auto"/>
              <w:bottom w:val="single" w:sz="6" w:space="0" w:color="auto"/>
              <w:right w:val="single" w:sz="6" w:space="0" w:color="auto"/>
            </w:tcBorders>
            <w:shd w:val="clear" w:color="auto" w:fill="193B6C"/>
            <w:tcMar>
              <w:left w:w="60" w:type="dxa"/>
              <w:right w:w="60" w:type="dxa"/>
            </w:tcMar>
          </w:tcPr>
          <w:p w14:paraId="11FFB0B1" w14:textId="00A7BE5C" w:rsidR="00CC7007" w:rsidRPr="2D5A1D6A" w:rsidRDefault="00CC7007" w:rsidP="00CC7007">
            <w:pPr>
              <w:spacing w:after="0" w:line="240" w:lineRule="auto"/>
              <w:rPr>
                <w:rFonts w:eastAsia="Times New Roman"/>
                <w:color w:val="767171" w:themeColor="background2" w:themeShade="80"/>
                <w:sz w:val="18"/>
                <w:szCs w:val="18"/>
                <w:lang w:val="es-DO"/>
              </w:rPr>
            </w:pPr>
            <w:r w:rsidRPr="00CC7007">
              <w:rPr>
                <w:rFonts w:eastAsia="Times New Roman"/>
                <w:b/>
                <w:bCs/>
                <w:color w:val="FFFFFF" w:themeColor="background1"/>
                <w:sz w:val="18"/>
                <w:szCs w:val="18"/>
                <w:lang w:val="es-DO"/>
              </w:rPr>
              <w:t>Conocimientos/ Competencias a desarrollar o </w:t>
            </w:r>
            <w:r w:rsidRPr="00CC7007">
              <w:rPr>
                <w:rFonts w:eastAsia="Times New Roman"/>
                <w:b/>
                <w:bCs/>
                <w:i/>
                <w:iCs/>
                <w:color w:val="FFFFFF" w:themeColor="background1"/>
                <w:sz w:val="18"/>
                <w:szCs w:val="18"/>
                <w:lang w:val="es-DO"/>
              </w:rPr>
              <w:t>fortalecer</w:t>
            </w:r>
            <w:r w:rsidRPr="00CC7007">
              <w:rPr>
                <w:rFonts w:eastAsia="Times New Roman"/>
                <w:color w:val="FFFFFF" w:themeColor="background1"/>
                <w:sz w:val="18"/>
                <w:szCs w:val="18"/>
                <w:lang w:val="es-DO"/>
              </w:rPr>
              <w:t>  </w:t>
            </w:r>
          </w:p>
        </w:tc>
        <w:tc>
          <w:tcPr>
            <w:tcW w:w="1164" w:type="dxa"/>
            <w:tcBorders>
              <w:top w:val="single" w:sz="6" w:space="0" w:color="auto"/>
              <w:left w:val="single" w:sz="6" w:space="0" w:color="auto"/>
              <w:bottom w:val="single" w:sz="6" w:space="0" w:color="auto"/>
              <w:right w:val="single" w:sz="6" w:space="0" w:color="auto"/>
            </w:tcBorders>
            <w:shd w:val="clear" w:color="auto" w:fill="193B6C"/>
            <w:tcMar>
              <w:left w:w="60" w:type="dxa"/>
              <w:right w:w="60" w:type="dxa"/>
            </w:tcMar>
          </w:tcPr>
          <w:p w14:paraId="192A39E4" w14:textId="3E3E7A82" w:rsidR="00CC7007" w:rsidRPr="2D5A1D6A" w:rsidRDefault="00CC7007" w:rsidP="00CC7007">
            <w:pPr>
              <w:spacing w:after="0" w:line="240" w:lineRule="auto"/>
              <w:jc w:val="center"/>
              <w:rPr>
                <w:rFonts w:eastAsia="Times New Roman"/>
                <w:color w:val="767171" w:themeColor="background2" w:themeShade="80"/>
                <w:sz w:val="18"/>
                <w:szCs w:val="18"/>
                <w:lang w:val="es-DO"/>
              </w:rPr>
            </w:pPr>
            <w:r w:rsidRPr="00CC7007">
              <w:rPr>
                <w:rFonts w:eastAsia="Times New Roman"/>
                <w:b/>
                <w:bCs/>
                <w:color w:val="FFFFFF" w:themeColor="background1"/>
                <w:sz w:val="18"/>
                <w:szCs w:val="18"/>
                <w:lang w:val="es-DO"/>
              </w:rPr>
              <w:t>Capacitaciones Ejecutadas</w:t>
            </w:r>
            <w:r w:rsidRPr="00CC7007">
              <w:rPr>
                <w:rFonts w:eastAsia="Times New Roman"/>
                <w:color w:val="FFFFFF" w:themeColor="background1"/>
                <w:sz w:val="18"/>
                <w:szCs w:val="18"/>
                <w:lang w:val="es-DO"/>
              </w:rPr>
              <w:t>  </w:t>
            </w:r>
          </w:p>
        </w:tc>
        <w:tc>
          <w:tcPr>
            <w:tcW w:w="1048" w:type="dxa"/>
            <w:tcBorders>
              <w:top w:val="single" w:sz="6" w:space="0" w:color="auto"/>
              <w:left w:val="single" w:sz="6" w:space="0" w:color="auto"/>
              <w:bottom w:val="single" w:sz="6" w:space="0" w:color="auto"/>
              <w:right w:val="single" w:sz="6" w:space="0" w:color="auto"/>
            </w:tcBorders>
            <w:shd w:val="clear" w:color="auto" w:fill="193B6C"/>
            <w:tcMar>
              <w:left w:w="60" w:type="dxa"/>
              <w:right w:w="60" w:type="dxa"/>
            </w:tcMar>
          </w:tcPr>
          <w:p w14:paraId="03FB8D2A" w14:textId="7DEE91B5" w:rsidR="00CC7007" w:rsidRPr="4F3CD996" w:rsidRDefault="00CC7007" w:rsidP="00CC7007">
            <w:pPr>
              <w:spacing w:after="0" w:line="240" w:lineRule="auto"/>
              <w:jc w:val="center"/>
              <w:rPr>
                <w:rFonts w:eastAsia="Times New Roman"/>
                <w:color w:val="767171" w:themeColor="background2" w:themeShade="80"/>
                <w:sz w:val="18"/>
                <w:szCs w:val="18"/>
                <w:lang w:val="es-DO"/>
              </w:rPr>
            </w:pPr>
            <w:r w:rsidRPr="00CC7007">
              <w:rPr>
                <w:rFonts w:eastAsia="Times New Roman"/>
                <w:b/>
                <w:bCs/>
                <w:color w:val="FFFFFF" w:themeColor="background1"/>
                <w:sz w:val="18"/>
                <w:szCs w:val="18"/>
                <w:lang w:val="es-DO"/>
              </w:rPr>
              <w:t xml:space="preserve">Cantidad Participantes Género Femenino </w:t>
            </w:r>
          </w:p>
        </w:tc>
        <w:tc>
          <w:tcPr>
            <w:tcW w:w="1048" w:type="dxa"/>
            <w:tcBorders>
              <w:top w:val="single" w:sz="6" w:space="0" w:color="auto"/>
              <w:left w:val="single" w:sz="6" w:space="0" w:color="auto"/>
              <w:bottom w:val="single" w:sz="6" w:space="0" w:color="auto"/>
              <w:right w:val="single" w:sz="6" w:space="0" w:color="auto"/>
            </w:tcBorders>
            <w:shd w:val="clear" w:color="auto" w:fill="193B6C"/>
            <w:tcMar>
              <w:left w:w="60" w:type="dxa"/>
              <w:right w:w="60" w:type="dxa"/>
            </w:tcMar>
          </w:tcPr>
          <w:p w14:paraId="6463339C" w14:textId="4458D92B" w:rsidR="00CC7007" w:rsidRPr="4F3CD996" w:rsidRDefault="00CC7007" w:rsidP="00CC7007">
            <w:pPr>
              <w:spacing w:after="0" w:line="240" w:lineRule="auto"/>
              <w:jc w:val="center"/>
              <w:rPr>
                <w:rFonts w:eastAsia="Times New Roman"/>
                <w:color w:val="767171" w:themeColor="background2" w:themeShade="80"/>
                <w:sz w:val="18"/>
                <w:szCs w:val="18"/>
                <w:lang w:val="es-DO"/>
              </w:rPr>
            </w:pPr>
            <w:r w:rsidRPr="00CC7007">
              <w:rPr>
                <w:rFonts w:eastAsia="Times New Roman"/>
                <w:b/>
                <w:bCs/>
                <w:color w:val="FFFFFF" w:themeColor="background1"/>
                <w:sz w:val="18"/>
                <w:szCs w:val="18"/>
                <w:lang w:val="es-DO"/>
              </w:rPr>
              <w:t>Cantidad Participantes Género Masculino</w:t>
            </w:r>
          </w:p>
        </w:tc>
        <w:tc>
          <w:tcPr>
            <w:tcW w:w="1048" w:type="dxa"/>
            <w:tcBorders>
              <w:top w:val="single" w:sz="6" w:space="0" w:color="auto"/>
              <w:left w:val="single" w:sz="6" w:space="0" w:color="auto"/>
              <w:bottom w:val="single" w:sz="6" w:space="0" w:color="auto"/>
              <w:right w:val="single" w:sz="12" w:space="0" w:color="auto"/>
            </w:tcBorders>
            <w:shd w:val="clear" w:color="auto" w:fill="193B6C"/>
            <w:tcMar>
              <w:left w:w="60" w:type="dxa"/>
              <w:right w:w="60" w:type="dxa"/>
            </w:tcMar>
          </w:tcPr>
          <w:p w14:paraId="4CBFE015" w14:textId="1F902FBF" w:rsidR="00CC7007" w:rsidRPr="4F3CD996" w:rsidRDefault="00CC7007" w:rsidP="00CC7007">
            <w:pPr>
              <w:spacing w:after="0" w:line="240" w:lineRule="auto"/>
              <w:jc w:val="center"/>
              <w:rPr>
                <w:rFonts w:eastAsia="Times New Roman"/>
                <w:color w:val="767171" w:themeColor="background2" w:themeShade="80"/>
                <w:sz w:val="18"/>
                <w:szCs w:val="18"/>
                <w:lang w:val="es-DO"/>
              </w:rPr>
            </w:pPr>
            <w:r w:rsidRPr="00CC7007">
              <w:rPr>
                <w:rFonts w:eastAsia="Times New Roman"/>
                <w:b/>
                <w:bCs/>
                <w:color w:val="FFFFFF" w:themeColor="background1"/>
                <w:sz w:val="18"/>
                <w:szCs w:val="18"/>
                <w:lang w:val="es-DO"/>
              </w:rPr>
              <w:t>Cantidad de Participantes</w:t>
            </w:r>
          </w:p>
        </w:tc>
      </w:tr>
      <w:tr w:rsidR="2D5A1D6A" w14:paraId="5C69D4E1" w14:textId="77777777" w:rsidTr="00CC7007">
        <w:trPr>
          <w:trHeight w:val="720"/>
        </w:trPr>
        <w:tc>
          <w:tcPr>
            <w:tcW w:w="1156" w:type="dxa"/>
            <w:tcBorders>
              <w:top w:val="single" w:sz="6" w:space="0" w:color="auto"/>
              <w:left w:val="single" w:sz="6" w:space="0" w:color="auto"/>
              <w:bottom w:val="single" w:sz="6" w:space="0" w:color="auto"/>
              <w:right w:val="single" w:sz="6" w:space="0" w:color="auto"/>
            </w:tcBorders>
            <w:tcMar>
              <w:left w:w="60" w:type="dxa"/>
              <w:right w:w="60" w:type="dxa"/>
            </w:tcMar>
          </w:tcPr>
          <w:p w14:paraId="2A92FCAF" w14:textId="0DFF9DF3" w:rsidR="2D5A1D6A" w:rsidRDefault="2D5A1D6A" w:rsidP="2D5A1D6A">
            <w:pPr>
              <w:spacing w:after="0" w:line="240" w:lineRule="auto"/>
              <w:jc w:val="center"/>
              <w:rPr>
                <w:rFonts w:eastAsia="Times New Roman"/>
                <w:color w:val="767171" w:themeColor="background2" w:themeShade="80"/>
                <w:sz w:val="18"/>
                <w:szCs w:val="18"/>
                <w:lang w:val="es-ES"/>
              </w:rPr>
            </w:pPr>
            <w:r w:rsidRPr="2D5A1D6A">
              <w:rPr>
                <w:rFonts w:eastAsia="Times New Roman"/>
                <w:color w:val="767171" w:themeColor="background2" w:themeShade="80"/>
                <w:sz w:val="18"/>
                <w:szCs w:val="18"/>
                <w:lang w:val="es-DO"/>
              </w:rPr>
              <w:t>Oratoria para Ejecutivos.</w:t>
            </w:r>
          </w:p>
        </w:tc>
        <w:tc>
          <w:tcPr>
            <w:tcW w:w="1240" w:type="dxa"/>
            <w:tcBorders>
              <w:top w:val="single" w:sz="6" w:space="0" w:color="auto"/>
              <w:left w:val="single" w:sz="6" w:space="0" w:color="auto"/>
              <w:bottom w:val="single" w:sz="6" w:space="0" w:color="auto"/>
              <w:right w:val="single" w:sz="6" w:space="0" w:color="auto"/>
            </w:tcBorders>
            <w:tcMar>
              <w:left w:w="60" w:type="dxa"/>
              <w:right w:w="60" w:type="dxa"/>
            </w:tcMar>
          </w:tcPr>
          <w:p w14:paraId="4AA90348" w14:textId="775EB19F" w:rsidR="2D5A1D6A" w:rsidRDefault="2D5A1D6A" w:rsidP="2D5A1D6A">
            <w:pPr>
              <w:spacing w:after="0" w:line="240" w:lineRule="auto"/>
              <w:jc w:val="center"/>
              <w:rPr>
                <w:rFonts w:eastAsia="Times New Roman"/>
                <w:color w:val="767171" w:themeColor="background2" w:themeShade="80"/>
                <w:sz w:val="18"/>
                <w:szCs w:val="18"/>
                <w:lang w:val="es-ES"/>
              </w:rPr>
            </w:pPr>
            <w:r w:rsidRPr="2D5A1D6A">
              <w:rPr>
                <w:rFonts w:eastAsia="Times New Roman"/>
                <w:color w:val="767171" w:themeColor="background2" w:themeShade="80"/>
                <w:sz w:val="18"/>
                <w:szCs w:val="18"/>
                <w:lang w:val="es-DO"/>
              </w:rPr>
              <w:t>Dirección Financiera, Dirección Administrativa y Sección de Nomina.</w:t>
            </w:r>
          </w:p>
        </w:tc>
        <w:tc>
          <w:tcPr>
            <w:tcW w:w="1186" w:type="dxa"/>
            <w:tcBorders>
              <w:top w:val="single" w:sz="6" w:space="0" w:color="auto"/>
              <w:left w:val="single" w:sz="6" w:space="0" w:color="auto"/>
              <w:bottom w:val="single" w:sz="6" w:space="0" w:color="auto"/>
              <w:right w:val="single" w:sz="6" w:space="0" w:color="auto"/>
            </w:tcBorders>
            <w:tcMar>
              <w:left w:w="60" w:type="dxa"/>
              <w:right w:w="60" w:type="dxa"/>
            </w:tcMar>
          </w:tcPr>
          <w:p w14:paraId="6D4B48A4" w14:textId="287876DE" w:rsidR="2D5A1D6A" w:rsidRDefault="2D5A1D6A" w:rsidP="2D5A1D6A">
            <w:pPr>
              <w:spacing w:after="0" w:line="240" w:lineRule="auto"/>
              <w:rPr>
                <w:rFonts w:eastAsia="Times New Roman"/>
                <w:color w:val="767171" w:themeColor="background2" w:themeShade="80"/>
                <w:sz w:val="18"/>
                <w:szCs w:val="18"/>
                <w:lang w:val="es-ES"/>
              </w:rPr>
            </w:pPr>
            <w:r w:rsidRPr="2D5A1D6A">
              <w:rPr>
                <w:rFonts w:eastAsia="Times New Roman"/>
                <w:color w:val="767171" w:themeColor="background2" w:themeShade="80"/>
                <w:sz w:val="18"/>
                <w:szCs w:val="18"/>
                <w:lang w:val="es-DO"/>
              </w:rPr>
              <w:t>Adquirir los conocimientos necesarios para el mejor manejo de escenarios y fluidez en discursos.</w:t>
            </w:r>
          </w:p>
        </w:tc>
        <w:tc>
          <w:tcPr>
            <w:tcW w:w="1164" w:type="dxa"/>
            <w:tcBorders>
              <w:top w:val="single" w:sz="6" w:space="0" w:color="auto"/>
              <w:left w:val="single" w:sz="6" w:space="0" w:color="auto"/>
              <w:bottom w:val="single" w:sz="6" w:space="0" w:color="auto"/>
              <w:right w:val="single" w:sz="6" w:space="0" w:color="auto"/>
            </w:tcBorders>
            <w:tcMar>
              <w:left w:w="60" w:type="dxa"/>
              <w:right w:w="60" w:type="dxa"/>
            </w:tcMar>
          </w:tcPr>
          <w:p w14:paraId="047B5CA3" w14:textId="08145CC2" w:rsidR="2D5A1D6A" w:rsidRDefault="2D5A1D6A" w:rsidP="2D5A1D6A">
            <w:pPr>
              <w:spacing w:after="0" w:line="240" w:lineRule="auto"/>
              <w:jc w:val="center"/>
              <w:rPr>
                <w:rFonts w:eastAsia="Times New Roman"/>
                <w:color w:val="767171" w:themeColor="background2" w:themeShade="80"/>
                <w:sz w:val="18"/>
                <w:szCs w:val="18"/>
                <w:lang w:val="es-ES"/>
              </w:rPr>
            </w:pPr>
            <w:r w:rsidRPr="2D5A1D6A">
              <w:rPr>
                <w:rFonts w:eastAsia="Times New Roman"/>
                <w:color w:val="767171" w:themeColor="background2" w:themeShade="80"/>
                <w:sz w:val="18"/>
                <w:szCs w:val="18"/>
                <w:lang w:val="es-DO"/>
              </w:rPr>
              <w:t>Oratoria para Ejecutivos.</w:t>
            </w:r>
          </w:p>
        </w:tc>
        <w:tc>
          <w:tcPr>
            <w:tcW w:w="1048"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04CD1129" w14:textId="444359BF" w:rsidR="2D5A1D6A" w:rsidRDefault="74512841" w:rsidP="4F3CD996">
            <w:pPr>
              <w:spacing w:after="0" w:line="240" w:lineRule="auto"/>
              <w:jc w:val="center"/>
              <w:rPr>
                <w:rFonts w:eastAsia="Times New Roman"/>
                <w:color w:val="767171" w:themeColor="background2" w:themeShade="80"/>
                <w:sz w:val="18"/>
                <w:szCs w:val="18"/>
                <w:lang w:val="es-ES"/>
              </w:rPr>
            </w:pPr>
            <w:r w:rsidRPr="4F3CD996">
              <w:rPr>
                <w:rFonts w:eastAsia="Times New Roman"/>
                <w:color w:val="767171" w:themeColor="background2" w:themeShade="80"/>
                <w:sz w:val="18"/>
                <w:szCs w:val="18"/>
                <w:lang w:val="es-DO"/>
              </w:rPr>
              <w:t>16</w:t>
            </w:r>
          </w:p>
        </w:tc>
        <w:tc>
          <w:tcPr>
            <w:tcW w:w="1048"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206ECFDC" w14:textId="6F75E57B" w:rsidR="2D5A1D6A" w:rsidRDefault="74512841" w:rsidP="4F3CD996">
            <w:pPr>
              <w:spacing w:after="0" w:line="240" w:lineRule="auto"/>
              <w:jc w:val="center"/>
              <w:rPr>
                <w:rFonts w:eastAsia="Times New Roman"/>
                <w:color w:val="767171" w:themeColor="background2" w:themeShade="80"/>
                <w:sz w:val="18"/>
                <w:szCs w:val="18"/>
                <w:lang w:val="es-ES"/>
              </w:rPr>
            </w:pPr>
            <w:r w:rsidRPr="4F3CD996">
              <w:rPr>
                <w:rFonts w:eastAsia="Times New Roman"/>
                <w:color w:val="767171" w:themeColor="background2" w:themeShade="80"/>
                <w:sz w:val="18"/>
                <w:szCs w:val="18"/>
                <w:lang w:val="es-DO"/>
              </w:rPr>
              <w:t>2</w:t>
            </w:r>
          </w:p>
        </w:tc>
        <w:tc>
          <w:tcPr>
            <w:tcW w:w="1048" w:type="dxa"/>
            <w:tcBorders>
              <w:top w:val="single" w:sz="6" w:space="0" w:color="auto"/>
              <w:left w:val="single" w:sz="6" w:space="0" w:color="auto"/>
              <w:bottom w:val="single" w:sz="6" w:space="0" w:color="auto"/>
              <w:right w:val="single" w:sz="12" w:space="0" w:color="auto"/>
            </w:tcBorders>
            <w:tcMar>
              <w:left w:w="60" w:type="dxa"/>
              <w:right w:w="60" w:type="dxa"/>
            </w:tcMar>
            <w:vAlign w:val="center"/>
          </w:tcPr>
          <w:p w14:paraId="3D905671" w14:textId="280B4516" w:rsidR="2D5A1D6A" w:rsidRDefault="74512841" w:rsidP="4F3CD996">
            <w:pPr>
              <w:spacing w:after="0" w:line="240" w:lineRule="auto"/>
              <w:jc w:val="center"/>
              <w:rPr>
                <w:rFonts w:eastAsia="Times New Roman"/>
                <w:color w:val="767171" w:themeColor="background2" w:themeShade="80"/>
                <w:sz w:val="18"/>
                <w:szCs w:val="18"/>
                <w:lang w:val="es-ES"/>
              </w:rPr>
            </w:pPr>
            <w:r w:rsidRPr="4F3CD996">
              <w:rPr>
                <w:rFonts w:eastAsia="Times New Roman"/>
                <w:color w:val="767171" w:themeColor="background2" w:themeShade="80"/>
                <w:sz w:val="18"/>
                <w:szCs w:val="18"/>
                <w:lang w:val="es-DO"/>
              </w:rPr>
              <w:t>18</w:t>
            </w:r>
          </w:p>
        </w:tc>
      </w:tr>
      <w:tr w:rsidR="2D5A1D6A" w14:paraId="2FD43CDC" w14:textId="77777777" w:rsidTr="00CC7007">
        <w:trPr>
          <w:trHeight w:val="720"/>
        </w:trPr>
        <w:tc>
          <w:tcPr>
            <w:tcW w:w="1156" w:type="dxa"/>
            <w:tcBorders>
              <w:top w:val="single" w:sz="6" w:space="0" w:color="auto"/>
              <w:left w:val="single" w:sz="6" w:space="0" w:color="auto"/>
              <w:bottom w:val="single" w:sz="6" w:space="0" w:color="auto"/>
              <w:right w:val="single" w:sz="6" w:space="0" w:color="auto"/>
            </w:tcBorders>
            <w:tcMar>
              <w:left w:w="60" w:type="dxa"/>
              <w:right w:w="60" w:type="dxa"/>
            </w:tcMar>
          </w:tcPr>
          <w:p w14:paraId="615FAA47" w14:textId="6FA1E3D5" w:rsidR="2D5A1D6A" w:rsidRDefault="2D5A1D6A" w:rsidP="2D5A1D6A">
            <w:pPr>
              <w:spacing w:after="0" w:line="240" w:lineRule="auto"/>
              <w:jc w:val="center"/>
              <w:rPr>
                <w:rFonts w:eastAsia="Times New Roman"/>
                <w:color w:val="767171" w:themeColor="background2" w:themeShade="80"/>
                <w:sz w:val="18"/>
                <w:szCs w:val="18"/>
                <w:lang w:val="es-ES"/>
              </w:rPr>
            </w:pPr>
            <w:r w:rsidRPr="2D5A1D6A">
              <w:rPr>
                <w:rFonts w:eastAsia="Times New Roman"/>
                <w:color w:val="767171" w:themeColor="background2" w:themeShade="80"/>
                <w:sz w:val="18"/>
                <w:szCs w:val="18"/>
                <w:lang w:val="es-DO"/>
              </w:rPr>
              <w:t>Ley General de Libre Acceso a la Información Publica</w:t>
            </w:r>
          </w:p>
        </w:tc>
        <w:tc>
          <w:tcPr>
            <w:tcW w:w="1240" w:type="dxa"/>
            <w:tcBorders>
              <w:top w:val="single" w:sz="6" w:space="0" w:color="auto"/>
              <w:left w:val="single" w:sz="6" w:space="0" w:color="auto"/>
              <w:bottom w:val="single" w:sz="6" w:space="0" w:color="auto"/>
              <w:right w:val="single" w:sz="6" w:space="0" w:color="auto"/>
            </w:tcBorders>
            <w:tcMar>
              <w:left w:w="60" w:type="dxa"/>
              <w:right w:w="60" w:type="dxa"/>
            </w:tcMar>
          </w:tcPr>
          <w:p w14:paraId="4B789DBF" w14:textId="30E78D20" w:rsidR="2D5A1D6A" w:rsidRDefault="2D5A1D6A" w:rsidP="2D5A1D6A">
            <w:pPr>
              <w:spacing w:after="0" w:line="240" w:lineRule="auto"/>
              <w:jc w:val="center"/>
              <w:rPr>
                <w:rFonts w:eastAsia="Times New Roman"/>
                <w:color w:val="767171" w:themeColor="background2" w:themeShade="80"/>
                <w:sz w:val="18"/>
                <w:szCs w:val="18"/>
                <w:lang w:val="es-ES"/>
              </w:rPr>
            </w:pPr>
            <w:r w:rsidRPr="2D5A1D6A">
              <w:rPr>
                <w:rFonts w:eastAsia="Times New Roman"/>
                <w:color w:val="767171" w:themeColor="background2" w:themeShade="80"/>
                <w:sz w:val="18"/>
                <w:szCs w:val="18"/>
                <w:lang w:val="es-DO"/>
              </w:rPr>
              <w:t>Directivos y gestores de las áreas involucradas para la correcta implementación de las normas.</w:t>
            </w:r>
          </w:p>
        </w:tc>
        <w:tc>
          <w:tcPr>
            <w:tcW w:w="1186" w:type="dxa"/>
            <w:tcBorders>
              <w:top w:val="single" w:sz="6" w:space="0" w:color="auto"/>
              <w:left w:val="single" w:sz="6" w:space="0" w:color="auto"/>
              <w:bottom w:val="single" w:sz="6" w:space="0" w:color="auto"/>
              <w:right w:val="single" w:sz="6" w:space="0" w:color="auto"/>
            </w:tcBorders>
            <w:tcMar>
              <w:left w:w="60" w:type="dxa"/>
              <w:right w:w="60" w:type="dxa"/>
            </w:tcMar>
          </w:tcPr>
          <w:p w14:paraId="514D5D3E" w14:textId="0D0C2030" w:rsidR="2D5A1D6A" w:rsidRDefault="2D5A1D6A" w:rsidP="2D5A1D6A">
            <w:pPr>
              <w:spacing w:after="0" w:line="240" w:lineRule="auto"/>
              <w:rPr>
                <w:rFonts w:eastAsia="Times New Roman"/>
                <w:color w:val="767171" w:themeColor="background2" w:themeShade="80"/>
                <w:sz w:val="18"/>
                <w:szCs w:val="18"/>
                <w:lang w:val="es-ES"/>
              </w:rPr>
            </w:pPr>
            <w:r w:rsidRPr="2D5A1D6A">
              <w:rPr>
                <w:rFonts w:eastAsia="Times New Roman"/>
                <w:color w:val="767171" w:themeColor="background2" w:themeShade="80"/>
                <w:sz w:val="18"/>
                <w:szCs w:val="18"/>
                <w:lang w:val="es-DO"/>
              </w:rPr>
              <w:t>Conocimientos de la implementación de la ley señalada.</w:t>
            </w:r>
          </w:p>
        </w:tc>
        <w:tc>
          <w:tcPr>
            <w:tcW w:w="1164" w:type="dxa"/>
            <w:tcBorders>
              <w:top w:val="single" w:sz="6" w:space="0" w:color="auto"/>
              <w:left w:val="single" w:sz="6" w:space="0" w:color="auto"/>
              <w:bottom w:val="single" w:sz="6" w:space="0" w:color="auto"/>
              <w:right w:val="single" w:sz="6" w:space="0" w:color="auto"/>
            </w:tcBorders>
            <w:tcMar>
              <w:left w:w="60" w:type="dxa"/>
              <w:right w:w="60" w:type="dxa"/>
            </w:tcMar>
          </w:tcPr>
          <w:p w14:paraId="5F98450E" w14:textId="2145E736" w:rsidR="2D5A1D6A" w:rsidRDefault="2D5A1D6A" w:rsidP="2D5A1D6A">
            <w:pPr>
              <w:spacing w:after="0" w:line="240" w:lineRule="auto"/>
              <w:jc w:val="center"/>
              <w:rPr>
                <w:rFonts w:eastAsia="Times New Roman"/>
                <w:color w:val="767171" w:themeColor="background2" w:themeShade="80"/>
                <w:sz w:val="18"/>
                <w:szCs w:val="18"/>
                <w:lang w:val="es-ES"/>
              </w:rPr>
            </w:pPr>
            <w:r w:rsidRPr="2D5A1D6A">
              <w:rPr>
                <w:rFonts w:eastAsia="Times New Roman"/>
                <w:color w:val="767171" w:themeColor="background2" w:themeShade="80"/>
                <w:sz w:val="18"/>
                <w:szCs w:val="18"/>
                <w:lang w:val="es-DO"/>
              </w:rPr>
              <w:t>Ley General de Libre Acceso a la Información Publica</w:t>
            </w:r>
          </w:p>
        </w:tc>
        <w:tc>
          <w:tcPr>
            <w:tcW w:w="1048"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56591ED2" w14:textId="5312E032" w:rsidR="2D5A1D6A" w:rsidRDefault="74512841" w:rsidP="4F3CD996">
            <w:pPr>
              <w:spacing w:after="0" w:line="240" w:lineRule="auto"/>
              <w:jc w:val="center"/>
              <w:rPr>
                <w:rFonts w:eastAsia="Times New Roman"/>
                <w:color w:val="767171" w:themeColor="background2" w:themeShade="80"/>
                <w:sz w:val="18"/>
                <w:szCs w:val="18"/>
                <w:lang w:val="es-ES"/>
              </w:rPr>
            </w:pPr>
            <w:r w:rsidRPr="4F3CD996">
              <w:rPr>
                <w:rFonts w:eastAsia="Times New Roman"/>
                <w:color w:val="767171" w:themeColor="background2" w:themeShade="80"/>
                <w:sz w:val="18"/>
                <w:szCs w:val="18"/>
                <w:lang w:val="es-DO"/>
              </w:rPr>
              <w:t>17</w:t>
            </w:r>
          </w:p>
        </w:tc>
        <w:tc>
          <w:tcPr>
            <w:tcW w:w="1048"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079DAE34" w14:textId="45B8C53E" w:rsidR="2D5A1D6A" w:rsidRDefault="74512841" w:rsidP="4F3CD996">
            <w:pPr>
              <w:spacing w:after="0" w:line="240" w:lineRule="auto"/>
              <w:jc w:val="center"/>
              <w:rPr>
                <w:rFonts w:eastAsia="Times New Roman"/>
                <w:color w:val="767171" w:themeColor="background2" w:themeShade="80"/>
                <w:sz w:val="18"/>
                <w:szCs w:val="18"/>
                <w:lang w:val="es-ES"/>
              </w:rPr>
            </w:pPr>
            <w:r w:rsidRPr="4F3CD996">
              <w:rPr>
                <w:rFonts w:eastAsia="Times New Roman"/>
                <w:color w:val="767171" w:themeColor="background2" w:themeShade="80"/>
                <w:sz w:val="18"/>
                <w:szCs w:val="18"/>
                <w:lang w:val="es-DO"/>
              </w:rPr>
              <w:t>5</w:t>
            </w:r>
          </w:p>
        </w:tc>
        <w:tc>
          <w:tcPr>
            <w:tcW w:w="1048" w:type="dxa"/>
            <w:tcBorders>
              <w:top w:val="single" w:sz="6" w:space="0" w:color="auto"/>
              <w:left w:val="single" w:sz="6" w:space="0" w:color="auto"/>
              <w:bottom w:val="single" w:sz="6" w:space="0" w:color="auto"/>
              <w:right w:val="single" w:sz="12" w:space="0" w:color="auto"/>
            </w:tcBorders>
            <w:tcMar>
              <w:left w:w="60" w:type="dxa"/>
              <w:right w:w="60" w:type="dxa"/>
            </w:tcMar>
            <w:vAlign w:val="center"/>
          </w:tcPr>
          <w:p w14:paraId="2EE25D44" w14:textId="0B886D42" w:rsidR="2D5A1D6A" w:rsidRDefault="74512841" w:rsidP="4F3CD996">
            <w:pPr>
              <w:spacing w:after="0" w:line="240" w:lineRule="auto"/>
              <w:jc w:val="center"/>
              <w:rPr>
                <w:rFonts w:eastAsia="Times New Roman"/>
                <w:color w:val="767171" w:themeColor="background2" w:themeShade="80"/>
                <w:sz w:val="18"/>
                <w:szCs w:val="18"/>
                <w:lang w:val="es-ES"/>
              </w:rPr>
            </w:pPr>
            <w:r w:rsidRPr="4F3CD996">
              <w:rPr>
                <w:rFonts w:eastAsia="Times New Roman"/>
                <w:color w:val="767171" w:themeColor="background2" w:themeShade="80"/>
                <w:sz w:val="18"/>
                <w:szCs w:val="18"/>
                <w:lang w:val="es-DO"/>
              </w:rPr>
              <w:t>22</w:t>
            </w:r>
          </w:p>
        </w:tc>
      </w:tr>
      <w:tr w:rsidR="2D5A1D6A" w14:paraId="5AA56752" w14:textId="77777777" w:rsidTr="00CC7007">
        <w:trPr>
          <w:trHeight w:val="720"/>
        </w:trPr>
        <w:tc>
          <w:tcPr>
            <w:tcW w:w="1156" w:type="dxa"/>
            <w:tcBorders>
              <w:top w:val="single" w:sz="6" w:space="0" w:color="auto"/>
              <w:left w:val="single" w:sz="6" w:space="0" w:color="auto"/>
              <w:bottom w:val="single" w:sz="6" w:space="0" w:color="auto"/>
              <w:right w:val="single" w:sz="6" w:space="0" w:color="auto"/>
            </w:tcBorders>
            <w:tcMar>
              <w:left w:w="60" w:type="dxa"/>
              <w:right w:w="60" w:type="dxa"/>
            </w:tcMar>
          </w:tcPr>
          <w:p w14:paraId="2DB77776" w14:textId="6D2591C4" w:rsidR="2D5A1D6A" w:rsidRDefault="2D5A1D6A" w:rsidP="2D5A1D6A">
            <w:pPr>
              <w:spacing w:after="0" w:line="240" w:lineRule="auto"/>
              <w:jc w:val="center"/>
              <w:rPr>
                <w:rFonts w:eastAsia="Times New Roman"/>
                <w:color w:val="767171" w:themeColor="background2" w:themeShade="80"/>
                <w:sz w:val="18"/>
                <w:szCs w:val="18"/>
                <w:lang w:val="es-ES"/>
              </w:rPr>
            </w:pPr>
            <w:r w:rsidRPr="2D5A1D6A">
              <w:rPr>
                <w:rFonts w:eastAsia="Times New Roman"/>
                <w:color w:val="767171" w:themeColor="background2" w:themeShade="80"/>
                <w:sz w:val="18"/>
                <w:szCs w:val="18"/>
                <w:lang w:val="es-DO"/>
              </w:rPr>
              <w:t>Gestión de Calidad en la Administración Pública aplicado al CAF</w:t>
            </w:r>
          </w:p>
        </w:tc>
        <w:tc>
          <w:tcPr>
            <w:tcW w:w="1240" w:type="dxa"/>
            <w:tcBorders>
              <w:top w:val="single" w:sz="6" w:space="0" w:color="auto"/>
              <w:left w:val="single" w:sz="6" w:space="0" w:color="auto"/>
              <w:bottom w:val="single" w:sz="6" w:space="0" w:color="auto"/>
              <w:right w:val="single" w:sz="6" w:space="0" w:color="auto"/>
            </w:tcBorders>
            <w:tcMar>
              <w:left w:w="60" w:type="dxa"/>
              <w:right w:w="60" w:type="dxa"/>
            </w:tcMar>
          </w:tcPr>
          <w:p w14:paraId="065916CE" w14:textId="2FADA19B" w:rsidR="2D5A1D6A" w:rsidRDefault="2D5A1D6A" w:rsidP="2D5A1D6A">
            <w:pPr>
              <w:spacing w:after="0" w:line="240" w:lineRule="auto"/>
              <w:jc w:val="center"/>
              <w:rPr>
                <w:rFonts w:eastAsia="Times New Roman"/>
                <w:color w:val="767171" w:themeColor="background2" w:themeShade="80"/>
                <w:sz w:val="18"/>
                <w:szCs w:val="18"/>
                <w:lang w:val="es-ES"/>
              </w:rPr>
            </w:pPr>
            <w:r w:rsidRPr="2D5A1D6A">
              <w:rPr>
                <w:rFonts w:eastAsia="Times New Roman"/>
                <w:color w:val="767171" w:themeColor="background2" w:themeShade="80"/>
                <w:sz w:val="18"/>
                <w:szCs w:val="18"/>
                <w:lang w:val="es-DO"/>
              </w:rPr>
              <w:t>Colaboradores de diferentes áreas del ministerio</w:t>
            </w:r>
          </w:p>
        </w:tc>
        <w:tc>
          <w:tcPr>
            <w:tcW w:w="1186" w:type="dxa"/>
            <w:tcBorders>
              <w:top w:val="single" w:sz="6" w:space="0" w:color="auto"/>
              <w:left w:val="single" w:sz="6" w:space="0" w:color="auto"/>
              <w:bottom w:val="single" w:sz="6" w:space="0" w:color="auto"/>
              <w:right w:val="single" w:sz="6" w:space="0" w:color="auto"/>
            </w:tcBorders>
            <w:tcMar>
              <w:left w:w="60" w:type="dxa"/>
              <w:right w:w="60" w:type="dxa"/>
            </w:tcMar>
          </w:tcPr>
          <w:p w14:paraId="505D0492" w14:textId="6A08E6F1" w:rsidR="2D5A1D6A" w:rsidRDefault="2D5A1D6A" w:rsidP="2D5A1D6A">
            <w:pPr>
              <w:spacing w:after="0" w:line="240" w:lineRule="auto"/>
              <w:rPr>
                <w:rFonts w:eastAsia="Times New Roman"/>
                <w:color w:val="767171" w:themeColor="background2" w:themeShade="80"/>
                <w:sz w:val="18"/>
                <w:szCs w:val="18"/>
                <w:lang w:val="es-ES"/>
              </w:rPr>
            </w:pPr>
            <w:r w:rsidRPr="2D5A1D6A">
              <w:rPr>
                <w:rFonts w:eastAsia="Times New Roman"/>
                <w:color w:val="767171" w:themeColor="background2" w:themeShade="80"/>
                <w:sz w:val="18"/>
                <w:szCs w:val="18"/>
                <w:lang w:val="es-DO"/>
              </w:rPr>
              <w:t>Conocer los mecanismos para identificar que sanción aplicaría según el hallazgo encontrado en las auditorias.</w:t>
            </w:r>
          </w:p>
        </w:tc>
        <w:tc>
          <w:tcPr>
            <w:tcW w:w="1164" w:type="dxa"/>
            <w:tcBorders>
              <w:top w:val="single" w:sz="6" w:space="0" w:color="auto"/>
              <w:left w:val="single" w:sz="6" w:space="0" w:color="auto"/>
              <w:bottom w:val="single" w:sz="6" w:space="0" w:color="auto"/>
              <w:right w:val="single" w:sz="6" w:space="0" w:color="auto"/>
            </w:tcBorders>
            <w:tcMar>
              <w:left w:w="60" w:type="dxa"/>
              <w:right w:w="60" w:type="dxa"/>
            </w:tcMar>
          </w:tcPr>
          <w:p w14:paraId="6E198C02" w14:textId="7656E77A" w:rsidR="2D5A1D6A" w:rsidRDefault="2D5A1D6A" w:rsidP="2D5A1D6A">
            <w:pPr>
              <w:spacing w:after="0" w:line="240" w:lineRule="auto"/>
              <w:jc w:val="center"/>
              <w:rPr>
                <w:rFonts w:eastAsia="Times New Roman"/>
                <w:color w:val="767171" w:themeColor="background2" w:themeShade="80"/>
                <w:sz w:val="18"/>
                <w:szCs w:val="18"/>
                <w:lang w:val="es-ES"/>
              </w:rPr>
            </w:pPr>
            <w:r w:rsidRPr="2D5A1D6A">
              <w:rPr>
                <w:rFonts w:eastAsia="Times New Roman"/>
                <w:color w:val="767171" w:themeColor="background2" w:themeShade="80"/>
                <w:sz w:val="18"/>
                <w:szCs w:val="18"/>
                <w:lang w:val="es-DO"/>
              </w:rPr>
              <w:t>Gestión de Calidad en la Administración Pública aplicado al CAF</w:t>
            </w:r>
          </w:p>
        </w:tc>
        <w:tc>
          <w:tcPr>
            <w:tcW w:w="1048"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19DC69D1" w14:textId="621C78CC" w:rsidR="2D5A1D6A" w:rsidRDefault="74512841" w:rsidP="4F3CD996">
            <w:pPr>
              <w:spacing w:after="0" w:line="240" w:lineRule="auto"/>
              <w:jc w:val="center"/>
              <w:rPr>
                <w:rFonts w:eastAsia="Times New Roman"/>
                <w:color w:val="767171" w:themeColor="background2" w:themeShade="80"/>
                <w:sz w:val="18"/>
                <w:szCs w:val="18"/>
                <w:lang w:val="es-ES"/>
              </w:rPr>
            </w:pPr>
            <w:r w:rsidRPr="4F3CD996">
              <w:rPr>
                <w:rFonts w:eastAsia="Times New Roman"/>
                <w:color w:val="767171" w:themeColor="background2" w:themeShade="80"/>
                <w:sz w:val="18"/>
                <w:szCs w:val="18"/>
                <w:lang w:val="es-DO"/>
              </w:rPr>
              <w:t>2</w:t>
            </w:r>
          </w:p>
        </w:tc>
        <w:tc>
          <w:tcPr>
            <w:tcW w:w="1048"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73AB91EB" w14:textId="0951BFAD" w:rsidR="2D5A1D6A" w:rsidRDefault="74512841" w:rsidP="4F3CD996">
            <w:pPr>
              <w:spacing w:after="0" w:line="240" w:lineRule="auto"/>
              <w:jc w:val="center"/>
              <w:rPr>
                <w:rFonts w:eastAsia="Times New Roman"/>
                <w:color w:val="767171" w:themeColor="background2" w:themeShade="80"/>
                <w:sz w:val="18"/>
                <w:szCs w:val="18"/>
                <w:lang w:val="es-ES"/>
              </w:rPr>
            </w:pPr>
            <w:r w:rsidRPr="4F3CD996">
              <w:rPr>
                <w:rFonts w:eastAsia="Times New Roman"/>
                <w:color w:val="767171" w:themeColor="background2" w:themeShade="80"/>
                <w:sz w:val="18"/>
                <w:szCs w:val="18"/>
                <w:lang w:val="es-DO"/>
              </w:rPr>
              <w:t>0</w:t>
            </w:r>
          </w:p>
        </w:tc>
        <w:tc>
          <w:tcPr>
            <w:tcW w:w="1048" w:type="dxa"/>
            <w:tcBorders>
              <w:top w:val="single" w:sz="6" w:space="0" w:color="auto"/>
              <w:left w:val="single" w:sz="6" w:space="0" w:color="auto"/>
              <w:bottom w:val="single" w:sz="6" w:space="0" w:color="auto"/>
              <w:right w:val="single" w:sz="12" w:space="0" w:color="auto"/>
            </w:tcBorders>
            <w:tcMar>
              <w:left w:w="60" w:type="dxa"/>
              <w:right w:w="60" w:type="dxa"/>
            </w:tcMar>
            <w:vAlign w:val="center"/>
          </w:tcPr>
          <w:p w14:paraId="4F65902D" w14:textId="6FE2286C" w:rsidR="2D5A1D6A" w:rsidRDefault="74512841" w:rsidP="4F3CD996">
            <w:pPr>
              <w:spacing w:after="0" w:line="240" w:lineRule="auto"/>
              <w:jc w:val="center"/>
              <w:rPr>
                <w:rFonts w:eastAsia="Times New Roman"/>
                <w:color w:val="767171" w:themeColor="background2" w:themeShade="80"/>
                <w:sz w:val="18"/>
                <w:szCs w:val="18"/>
                <w:lang w:val="es-ES"/>
              </w:rPr>
            </w:pPr>
            <w:r w:rsidRPr="4F3CD996">
              <w:rPr>
                <w:rFonts w:eastAsia="Times New Roman"/>
                <w:color w:val="767171" w:themeColor="background2" w:themeShade="80"/>
                <w:sz w:val="18"/>
                <w:szCs w:val="18"/>
                <w:lang w:val="es-DO"/>
              </w:rPr>
              <w:t>2</w:t>
            </w:r>
          </w:p>
        </w:tc>
      </w:tr>
      <w:tr w:rsidR="2D5A1D6A" w14:paraId="1A7EF1F9" w14:textId="77777777" w:rsidTr="00CC7007">
        <w:trPr>
          <w:trHeight w:val="495"/>
        </w:trPr>
        <w:tc>
          <w:tcPr>
            <w:tcW w:w="1156" w:type="dxa"/>
            <w:tcBorders>
              <w:top w:val="single" w:sz="6" w:space="0" w:color="auto"/>
              <w:left w:val="single" w:sz="6" w:space="0" w:color="auto"/>
              <w:bottom w:val="single" w:sz="6" w:space="0" w:color="auto"/>
              <w:right w:val="single" w:sz="6" w:space="0" w:color="auto"/>
            </w:tcBorders>
            <w:tcMar>
              <w:left w:w="60" w:type="dxa"/>
              <w:right w:w="60" w:type="dxa"/>
            </w:tcMar>
          </w:tcPr>
          <w:p w14:paraId="18344F01" w14:textId="29F7326B" w:rsidR="2D5A1D6A" w:rsidRDefault="2D5A1D6A" w:rsidP="2D5A1D6A">
            <w:pPr>
              <w:spacing w:after="0" w:line="240" w:lineRule="auto"/>
              <w:jc w:val="center"/>
              <w:rPr>
                <w:rFonts w:eastAsia="Times New Roman"/>
                <w:color w:val="767171" w:themeColor="background2" w:themeShade="80"/>
                <w:sz w:val="18"/>
                <w:szCs w:val="18"/>
                <w:lang w:val="es-ES"/>
              </w:rPr>
            </w:pPr>
            <w:r w:rsidRPr="2D5A1D6A">
              <w:rPr>
                <w:rFonts w:eastAsia="Times New Roman"/>
                <w:color w:val="767171" w:themeColor="background2" w:themeShade="80"/>
                <w:sz w:val="18"/>
                <w:szCs w:val="18"/>
                <w:lang w:val="es-DO"/>
              </w:rPr>
              <w:t>Técnico en Instalador de Red de Acceso</w:t>
            </w:r>
          </w:p>
        </w:tc>
        <w:tc>
          <w:tcPr>
            <w:tcW w:w="1240" w:type="dxa"/>
            <w:tcBorders>
              <w:top w:val="single" w:sz="6" w:space="0" w:color="auto"/>
              <w:left w:val="single" w:sz="6" w:space="0" w:color="auto"/>
              <w:bottom w:val="single" w:sz="6" w:space="0" w:color="auto"/>
              <w:right w:val="single" w:sz="6" w:space="0" w:color="auto"/>
            </w:tcBorders>
            <w:tcMar>
              <w:left w:w="60" w:type="dxa"/>
              <w:right w:w="60" w:type="dxa"/>
            </w:tcMar>
          </w:tcPr>
          <w:p w14:paraId="45B1B362" w14:textId="31277563" w:rsidR="2D5A1D6A" w:rsidRDefault="2D5A1D6A" w:rsidP="2D5A1D6A">
            <w:pPr>
              <w:spacing w:after="0" w:line="240" w:lineRule="auto"/>
              <w:jc w:val="center"/>
              <w:rPr>
                <w:rFonts w:eastAsia="Times New Roman"/>
                <w:color w:val="767171" w:themeColor="background2" w:themeShade="80"/>
                <w:sz w:val="18"/>
                <w:szCs w:val="18"/>
                <w:lang w:val="es-ES"/>
              </w:rPr>
            </w:pPr>
            <w:r w:rsidRPr="2D5A1D6A">
              <w:rPr>
                <w:rFonts w:eastAsia="Times New Roman"/>
                <w:color w:val="767171" w:themeColor="background2" w:themeShade="80"/>
                <w:sz w:val="18"/>
                <w:szCs w:val="18"/>
                <w:lang w:val="es-DO"/>
              </w:rPr>
              <w:t>Dirección de Tecnología</w:t>
            </w:r>
          </w:p>
        </w:tc>
        <w:tc>
          <w:tcPr>
            <w:tcW w:w="1186" w:type="dxa"/>
            <w:tcBorders>
              <w:top w:val="single" w:sz="6" w:space="0" w:color="auto"/>
              <w:left w:val="single" w:sz="6" w:space="0" w:color="auto"/>
              <w:bottom w:val="single" w:sz="6" w:space="0" w:color="auto"/>
              <w:right w:val="single" w:sz="6" w:space="0" w:color="auto"/>
            </w:tcBorders>
            <w:tcMar>
              <w:left w:w="60" w:type="dxa"/>
              <w:right w:w="60" w:type="dxa"/>
            </w:tcMar>
          </w:tcPr>
          <w:p w14:paraId="5F7F7A0F" w14:textId="14C18B31" w:rsidR="2D5A1D6A" w:rsidRDefault="2D5A1D6A" w:rsidP="2D5A1D6A">
            <w:pPr>
              <w:spacing w:after="0" w:line="240" w:lineRule="auto"/>
              <w:rPr>
                <w:rFonts w:eastAsia="Times New Roman"/>
                <w:color w:val="767171" w:themeColor="background2" w:themeShade="80"/>
                <w:sz w:val="18"/>
                <w:szCs w:val="18"/>
                <w:lang w:val="es-ES"/>
              </w:rPr>
            </w:pPr>
            <w:r w:rsidRPr="2D5A1D6A">
              <w:rPr>
                <w:rFonts w:eastAsia="Times New Roman"/>
                <w:color w:val="767171" w:themeColor="background2" w:themeShade="80"/>
                <w:sz w:val="18"/>
                <w:szCs w:val="18"/>
                <w:lang w:val="es-DO"/>
              </w:rPr>
              <w:t>Desarrollo en instalación de Red de Acceso</w:t>
            </w:r>
          </w:p>
        </w:tc>
        <w:tc>
          <w:tcPr>
            <w:tcW w:w="1164" w:type="dxa"/>
            <w:tcBorders>
              <w:top w:val="single" w:sz="6" w:space="0" w:color="auto"/>
              <w:left w:val="single" w:sz="6" w:space="0" w:color="auto"/>
              <w:bottom w:val="single" w:sz="6" w:space="0" w:color="auto"/>
              <w:right w:val="single" w:sz="6" w:space="0" w:color="auto"/>
            </w:tcBorders>
            <w:tcMar>
              <w:left w:w="60" w:type="dxa"/>
              <w:right w:w="60" w:type="dxa"/>
            </w:tcMar>
          </w:tcPr>
          <w:p w14:paraId="46CC95C5" w14:textId="49620CD4" w:rsidR="2D5A1D6A" w:rsidRDefault="2D5A1D6A" w:rsidP="2D5A1D6A">
            <w:pPr>
              <w:spacing w:after="0" w:line="240" w:lineRule="auto"/>
              <w:jc w:val="center"/>
              <w:rPr>
                <w:rFonts w:eastAsia="Times New Roman"/>
                <w:color w:val="767171" w:themeColor="background2" w:themeShade="80"/>
                <w:sz w:val="18"/>
                <w:szCs w:val="18"/>
                <w:lang w:val="es-ES"/>
              </w:rPr>
            </w:pPr>
            <w:r w:rsidRPr="2D5A1D6A">
              <w:rPr>
                <w:rFonts w:eastAsia="Times New Roman"/>
                <w:color w:val="767171" w:themeColor="background2" w:themeShade="80"/>
                <w:sz w:val="18"/>
                <w:szCs w:val="18"/>
                <w:lang w:val="es-DO"/>
              </w:rPr>
              <w:t>Técnico en Instalador de Red de Acceso</w:t>
            </w:r>
          </w:p>
        </w:tc>
        <w:tc>
          <w:tcPr>
            <w:tcW w:w="1048"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6A5FD3D1" w14:textId="5DBEA432" w:rsidR="2D5A1D6A" w:rsidRDefault="74512841" w:rsidP="4F3CD996">
            <w:pPr>
              <w:spacing w:after="0" w:line="240" w:lineRule="auto"/>
              <w:jc w:val="center"/>
              <w:rPr>
                <w:rFonts w:eastAsia="Times New Roman"/>
                <w:color w:val="767171" w:themeColor="background2" w:themeShade="80"/>
                <w:sz w:val="18"/>
                <w:szCs w:val="18"/>
                <w:lang w:val="es-ES"/>
              </w:rPr>
            </w:pPr>
            <w:r w:rsidRPr="4F3CD996">
              <w:rPr>
                <w:rFonts w:eastAsia="Times New Roman"/>
                <w:color w:val="767171" w:themeColor="background2" w:themeShade="80"/>
                <w:sz w:val="18"/>
                <w:szCs w:val="18"/>
                <w:lang w:val="es-DO"/>
              </w:rPr>
              <w:t>1</w:t>
            </w:r>
          </w:p>
        </w:tc>
        <w:tc>
          <w:tcPr>
            <w:tcW w:w="1048"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6F221148" w14:textId="6F658706" w:rsidR="2D5A1D6A" w:rsidRDefault="74512841" w:rsidP="4F3CD996">
            <w:pPr>
              <w:spacing w:after="0" w:line="240" w:lineRule="auto"/>
              <w:jc w:val="center"/>
              <w:rPr>
                <w:rFonts w:eastAsia="Times New Roman"/>
                <w:color w:val="767171" w:themeColor="background2" w:themeShade="80"/>
                <w:sz w:val="18"/>
                <w:szCs w:val="18"/>
                <w:lang w:val="es-ES"/>
              </w:rPr>
            </w:pPr>
            <w:r w:rsidRPr="4F3CD996">
              <w:rPr>
                <w:rFonts w:eastAsia="Times New Roman"/>
                <w:color w:val="767171" w:themeColor="background2" w:themeShade="80"/>
                <w:sz w:val="18"/>
                <w:szCs w:val="18"/>
                <w:lang w:val="es-DO"/>
              </w:rPr>
              <w:t>4</w:t>
            </w:r>
          </w:p>
        </w:tc>
        <w:tc>
          <w:tcPr>
            <w:tcW w:w="1048" w:type="dxa"/>
            <w:tcBorders>
              <w:top w:val="single" w:sz="6" w:space="0" w:color="auto"/>
              <w:left w:val="single" w:sz="6" w:space="0" w:color="auto"/>
              <w:bottom w:val="single" w:sz="6" w:space="0" w:color="auto"/>
              <w:right w:val="single" w:sz="12" w:space="0" w:color="auto"/>
            </w:tcBorders>
            <w:tcMar>
              <w:left w:w="60" w:type="dxa"/>
              <w:right w:w="60" w:type="dxa"/>
            </w:tcMar>
            <w:vAlign w:val="center"/>
          </w:tcPr>
          <w:p w14:paraId="0ECFE81D" w14:textId="56710E98" w:rsidR="2D5A1D6A" w:rsidRDefault="74512841" w:rsidP="4F3CD996">
            <w:pPr>
              <w:spacing w:after="0" w:line="240" w:lineRule="auto"/>
              <w:jc w:val="center"/>
              <w:rPr>
                <w:rFonts w:eastAsia="Times New Roman"/>
                <w:color w:val="767171" w:themeColor="background2" w:themeShade="80"/>
                <w:sz w:val="18"/>
                <w:szCs w:val="18"/>
                <w:lang w:val="es-ES"/>
              </w:rPr>
            </w:pPr>
            <w:r w:rsidRPr="4F3CD996">
              <w:rPr>
                <w:rFonts w:eastAsia="Times New Roman"/>
                <w:color w:val="767171" w:themeColor="background2" w:themeShade="80"/>
                <w:sz w:val="18"/>
                <w:szCs w:val="18"/>
                <w:lang w:val="es-DO"/>
              </w:rPr>
              <w:t>5</w:t>
            </w:r>
          </w:p>
        </w:tc>
      </w:tr>
      <w:tr w:rsidR="2D5A1D6A" w14:paraId="7A17BC02" w14:textId="77777777" w:rsidTr="00CC7007">
        <w:trPr>
          <w:trHeight w:val="495"/>
        </w:trPr>
        <w:tc>
          <w:tcPr>
            <w:tcW w:w="1156" w:type="dxa"/>
            <w:tcBorders>
              <w:top w:val="single" w:sz="6" w:space="0" w:color="auto"/>
              <w:left w:val="single" w:sz="6" w:space="0" w:color="auto"/>
              <w:bottom w:val="single" w:sz="6" w:space="0" w:color="auto"/>
              <w:right w:val="single" w:sz="6" w:space="0" w:color="auto"/>
            </w:tcBorders>
            <w:tcMar>
              <w:left w:w="60" w:type="dxa"/>
              <w:right w:w="60" w:type="dxa"/>
            </w:tcMar>
          </w:tcPr>
          <w:p w14:paraId="46FD2546" w14:textId="09B4B691" w:rsidR="2D5A1D6A" w:rsidRDefault="2D5A1D6A" w:rsidP="2D5A1D6A">
            <w:pPr>
              <w:spacing w:after="0" w:line="240" w:lineRule="auto"/>
              <w:jc w:val="center"/>
              <w:rPr>
                <w:rFonts w:eastAsia="Times New Roman"/>
                <w:color w:val="767171" w:themeColor="background2" w:themeShade="80"/>
                <w:sz w:val="18"/>
                <w:szCs w:val="18"/>
                <w:lang w:val="es-ES"/>
              </w:rPr>
            </w:pPr>
            <w:r w:rsidRPr="2D5A1D6A">
              <w:rPr>
                <w:rFonts w:eastAsia="Times New Roman"/>
                <w:color w:val="767171" w:themeColor="background2" w:themeShade="80"/>
                <w:sz w:val="18"/>
                <w:szCs w:val="18"/>
                <w:lang w:val="es-DO"/>
              </w:rPr>
              <w:t>Transformación digital y evolución tecnológica</w:t>
            </w:r>
          </w:p>
        </w:tc>
        <w:tc>
          <w:tcPr>
            <w:tcW w:w="1240" w:type="dxa"/>
            <w:tcBorders>
              <w:top w:val="single" w:sz="6" w:space="0" w:color="auto"/>
              <w:left w:val="single" w:sz="6" w:space="0" w:color="auto"/>
              <w:bottom w:val="single" w:sz="6" w:space="0" w:color="auto"/>
              <w:right w:val="single" w:sz="6" w:space="0" w:color="auto"/>
            </w:tcBorders>
            <w:tcMar>
              <w:left w:w="60" w:type="dxa"/>
              <w:right w:w="60" w:type="dxa"/>
            </w:tcMar>
          </w:tcPr>
          <w:p w14:paraId="16DCA3D7" w14:textId="543B552B" w:rsidR="2D5A1D6A" w:rsidRDefault="2D5A1D6A" w:rsidP="2D5A1D6A">
            <w:pPr>
              <w:spacing w:after="0" w:line="240" w:lineRule="auto"/>
              <w:jc w:val="center"/>
              <w:rPr>
                <w:rFonts w:eastAsia="Times New Roman"/>
                <w:color w:val="767171" w:themeColor="background2" w:themeShade="80"/>
                <w:sz w:val="18"/>
                <w:szCs w:val="18"/>
                <w:lang w:val="es-ES"/>
              </w:rPr>
            </w:pPr>
            <w:r w:rsidRPr="2D5A1D6A">
              <w:rPr>
                <w:rFonts w:eastAsia="Times New Roman"/>
                <w:color w:val="767171" w:themeColor="background2" w:themeShade="80"/>
                <w:sz w:val="18"/>
                <w:szCs w:val="18"/>
                <w:lang w:val="es-DO"/>
              </w:rPr>
              <w:t>Dirección de Tecnología</w:t>
            </w:r>
          </w:p>
        </w:tc>
        <w:tc>
          <w:tcPr>
            <w:tcW w:w="1186" w:type="dxa"/>
            <w:tcBorders>
              <w:top w:val="single" w:sz="6" w:space="0" w:color="auto"/>
              <w:left w:val="single" w:sz="6" w:space="0" w:color="auto"/>
              <w:bottom w:val="single" w:sz="6" w:space="0" w:color="auto"/>
              <w:right w:val="single" w:sz="6" w:space="0" w:color="auto"/>
            </w:tcBorders>
            <w:tcMar>
              <w:left w:w="60" w:type="dxa"/>
              <w:right w:w="60" w:type="dxa"/>
            </w:tcMar>
          </w:tcPr>
          <w:p w14:paraId="6672EA84" w14:textId="21EB4329" w:rsidR="2D5A1D6A" w:rsidRDefault="2D5A1D6A" w:rsidP="2D5A1D6A">
            <w:pPr>
              <w:spacing w:after="0" w:line="240" w:lineRule="auto"/>
              <w:rPr>
                <w:rFonts w:eastAsia="Times New Roman"/>
                <w:color w:val="767171" w:themeColor="background2" w:themeShade="80"/>
                <w:sz w:val="18"/>
                <w:szCs w:val="18"/>
                <w:lang w:val="es-ES"/>
              </w:rPr>
            </w:pPr>
            <w:r w:rsidRPr="2D5A1D6A">
              <w:rPr>
                <w:rFonts w:eastAsia="Times New Roman"/>
                <w:color w:val="767171" w:themeColor="background2" w:themeShade="80"/>
                <w:sz w:val="18"/>
                <w:szCs w:val="18"/>
                <w:lang w:val="es-DO"/>
              </w:rPr>
              <w:t>Desarrollo en Transformación digital</w:t>
            </w:r>
          </w:p>
        </w:tc>
        <w:tc>
          <w:tcPr>
            <w:tcW w:w="1164" w:type="dxa"/>
            <w:tcBorders>
              <w:top w:val="single" w:sz="6" w:space="0" w:color="auto"/>
              <w:left w:val="single" w:sz="6" w:space="0" w:color="auto"/>
              <w:bottom w:val="single" w:sz="6" w:space="0" w:color="auto"/>
              <w:right w:val="single" w:sz="6" w:space="0" w:color="auto"/>
            </w:tcBorders>
            <w:tcMar>
              <w:left w:w="60" w:type="dxa"/>
              <w:right w:w="60" w:type="dxa"/>
            </w:tcMar>
          </w:tcPr>
          <w:p w14:paraId="28C8CCE0" w14:textId="6FC06F97" w:rsidR="2D5A1D6A" w:rsidRDefault="2D5A1D6A" w:rsidP="2D5A1D6A">
            <w:pPr>
              <w:spacing w:after="0" w:line="240" w:lineRule="auto"/>
              <w:jc w:val="center"/>
              <w:rPr>
                <w:rFonts w:eastAsia="Times New Roman"/>
                <w:color w:val="767171" w:themeColor="background2" w:themeShade="80"/>
                <w:sz w:val="18"/>
                <w:szCs w:val="18"/>
                <w:lang w:val="es-ES"/>
              </w:rPr>
            </w:pPr>
            <w:r w:rsidRPr="2D5A1D6A">
              <w:rPr>
                <w:rFonts w:eastAsia="Times New Roman"/>
                <w:color w:val="767171" w:themeColor="background2" w:themeShade="80"/>
                <w:sz w:val="18"/>
                <w:szCs w:val="18"/>
                <w:lang w:val="es-DO"/>
              </w:rPr>
              <w:t>Transformación digital y evolución tecnológica</w:t>
            </w:r>
          </w:p>
        </w:tc>
        <w:tc>
          <w:tcPr>
            <w:tcW w:w="1048"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482A406F" w14:textId="7E1E2820" w:rsidR="2D5A1D6A" w:rsidRDefault="74512841" w:rsidP="4F3CD996">
            <w:pPr>
              <w:spacing w:after="0" w:line="240" w:lineRule="auto"/>
              <w:jc w:val="center"/>
              <w:rPr>
                <w:rFonts w:eastAsia="Times New Roman"/>
                <w:color w:val="767171" w:themeColor="background2" w:themeShade="80"/>
                <w:sz w:val="18"/>
                <w:szCs w:val="18"/>
                <w:lang w:val="es-ES"/>
              </w:rPr>
            </w:pPr>
            <w:r w:rsidRPr="4F3CD996">
              <w:rPr>
                <w:rFonts w:eastAsia="Times New Roman"/>
                <w:color w:val="767171" w:themeColor="background2" w:themeShade="80"/>
                <w:sz w:val="18"/>
                <w:szCs w:val="18"/>
                <w:lang w:val="es-DO"/>
              </w:rPr>
              <w:t>1</w:t>
            </w:r>
          </w:p>
        </w:tc>
        <w:tc>
          <w:tcPr>
            <w:tcW w:w="1048"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18D8418C" w14:textId="5D3B644B" w:rsidR="2D5A1D6A" w:rsidRDefault="74512841" w:rsidP="4F3CD996">
            <w:pPr>
              <w:spacing w:after="0" w:line="240" w:lineRule="auto"/>
              <w:jc w:val="center"/>
              <w:rPr>
                <w:rFonts w:eastAsia="Times New Roman"/>
                <w:color w:val="767171" w:themeColor="background2" w:themeShade="80"/>
                <w:sz w:val="18"/>
                <w:szCs w:val="18"/>
                <w:lang w:val="es-ES"/>
              </w:rPr>
            </w:pPr>
            <w:r w:rsidRPr="4F3CD996">
              <w:rPr>
                <w:rFonts w:eastAsia="Times New Roman"/>
                <w:color w:val="767171" w:themeColor="background2" w:themeShade="80"/>
                <w:sz w:val="18"/>
                <w:szCs w:val="18"/>
                <w:lang w:val="es-DO"/>
              </w:rPr>
              <w:t>1</w:t>
            </w:r>
          </w:p>
        </w:tc>
        <w:tc>
          <w:tcPr>
            <w:tcW w:w="1048" w:type="dxa"/>
            <w:tcBorders>
              <w:top w:val="single" w:sz="6" w:space="0" w:color="auto"/>
              <w:left w:val="single" w:sz="6" w:space="0" w:color="auto"/>
              <w:bottom w:val="single" w:sz="6" w:space="0" w:color="auto"/>
              <w:right w:val="single" w:sz="12" w:space="0" w:color="auto"/>
            </w:tcBorders>
            <w:tcMar>
              <w:left w:w="60" w:type="dxa"/>
              <w:right w:w="60" w:type="dxa"/>
            </w:tcMar>
            <w:vAlign w:val="center"/>
          </w:tcPr>
          <w:p w14:paraId="739FAB98" w14:textId="57CB25A0" w:rsidR="2D5A1D6A" w:rsidRDefault="74512841" w:rsidP="4F3CD996">
            <w:pPr>
              <w:spacing w:after="0" w:line="240" w:lineRule="auto"/>
              <w:jc w:val="center"/>
              <w:rPr>
                <w:rFonts w:eastAsia="Times New Roman"/>
                <w:color w:val="767171" w:themeColor="background2" w:themeShade="80"/>
                <w:sz w:val="18"/>
                <w:szCs w:val="18"/>
                <w:lang w:val="es-ES"/>
              </w:rPr>
            </w:pPr>
            <w:r w:rsidRPr="4F3CD996">
              <w:rPr>
                <w:rFonts w:eastAsia="Times New Roman"/>
                <w:color w:val="767171" w:themeColor="background2" w:themeShade="80"/>
                <w:sz w:val="18"/>
                <w:szCs w:val="18"/>
                <w:lang w:val="es-DO"/>
              </w:rPr>
              <w:t>2</w:t>
            </w:r>
          </w:p>
        </w:tc>
      </w:tr>
      <w:tr w:rsidR="2D5A1D6A" w14:paraId="3B5D1CB6" w14:textId="77777777" w:rsidTr="00CC7007">
        <w:trPr>
          <w:trHeight w:val="495"/>
        </w:trPr>
        <w:tc>
          <w:tcPr>
            <w:tcW w:w="1156" w:type="dxa"/>
            <w:tcBorders>
              <w:top w:val="single" w:sz="6" w:space="0" w:color="auto"/>
              <w:left w:val="single" w:sz="6" w:space="0" w:color="auto"/>
              <w:bottom w:val="single" w:sz="6" w:space="0" w:color="auto"/>
              <w:right w:val="single" w:sz="6" w:space="0" w:color="auto"/>
            </w:tcBorders>
            <w:tcMar>
              <w:left w:w="60" w:type="dxa"/>
              <w:right w:w="60" w:type="dxa"/>
            </w:tcMar>
          </w:tcPr>
          <w:p w14:paraId="20D4C23E" w14:textId="110B6557" w:rsidR="2D5A1D6A" w:rsidRDefault="2D5A1D6A" w:rsidP="2D5A1D6A">
            <w:pPr>
              <w:spacing w:after="0" w:line="240" w:lineRule="auto"/>
              <w:jc w:val="center"/>
              <w:rPr>
                <w:rFonts w:eastAsia="Times New Roman"/>
                <w:color w:val="767171" w:themeColor="background2" w:themeShade="80"/>
                <w:sz w:val="18"/>
                <w:szCs w:val="18"/>
                <w:lang w:val="es-ES"/>
              </w:rPr>
            </w:pPr>
            <w:r w:rsidRPr="2D5A1D6A">
              <w:rPr>
                <w:rFonts w:eastAsia="Times New Roman"/>
                <w:color w:val="767171" w:themeColor="background2" w:themeShade="80"/>
                <w:sz w:val="18"/>
                <w:szCs w:val="18"/>
                <w:lang w:val="es-DO"/>
              </w:rPr>
              <w:t>Fundamentos de seguridad informática</w:t>
            </w:r>
          </w:p>
        </w:tc>
        <w:tc>
          <w:tcPr>
            <w:tcW w:w="1240" w:type="dxa"/>
            <w:tcBorders>
              <w:top w:val="single" w:sz="6" w:space="0" w:color="auto"/>
              <w:left w:val="single" w:sz="6" w:space="0" w:color="auto"/>
              <w:bottom w:val="single" w:sz="6" w:space="0" w:color="auto"/>
              <w:right w:val="single" w:sz="6" w:space="0" w:color="auto"/>
            </w:tcBorders>
            <w:tcMar>
              <w:left w:w="60" w:type="dxa"/>
              <w:right w:w="60" w:type="dxa"/>
            </w:tcMar>
          </w:tcPr>
          <w:p w14:paraId="60F68983" w14:textId="22119C66" w:rsidR="2D5A1D6A" w:rsidRDefault="2D5A1D6A" w:rsidP="2D5A1D6A">
            <w:pPr>
              <w:spacing w:after="0" w:line="240" w:lineRule="auto"/>
              <w:jc w:val="center"/>
              <w:rPr>
                <w:rFonts w:eastAsia="Times New Roman"/>
                <w:color w:val="767171" w:themeColor="background2" w:themeShade="80"/>
                <w:sz w:val="18"/>
                <w:szCs w:val="18"/>
                <w:lang w:val="es-ES"/>
              </w:rPr>
            </w:pPr>
            <w:r w:rsidRPr="2D5A1D6A">
              <w:rPr>
                <w:rFonts w:eastAsia="Times New Roman"/>
                <w:color w:val="767171" w:themeColor="background2" w:themeShade="80"/>
                <w:sz w:val="18"/>
                <w:szCs w:val="18"/>
                <w:lang w:val="es-DO"/>
              </w:rPr>
              <w:t>Dirección de Tecnología</w:t>
            </w:r>
          </w:p>
        </w:tc>
        <w:tc>
          <w:tcPr>
            <w:tcW w:w="1186" w:type="dxa"/>
            <w:tcBorders>
              <w:top w:val="single" w:sz="6" w:space="0" w:color="auto"/>
              <w:left w:val="single" w:sz="6" w:space="0" w:color="auto"/>
              <w:bottom w:val="single" w:sz="6" w:space="0" w:color="auto"/>
              <w:right w:val="single" w:sz="6" w:space="0" w:color="auto"/>
            </w:tcBorders>
            <w:tcMar>
              <w:left w:w="60" w:type="dxa"/>
              <w:right w:w="60" w:type="dxa"/>
            </w:tcMar>
          </w:tcPr>
          <w:p w14:paraId="73148F64" w14:textId="20FDB530" w:rsidR="2D5A1D6A" w:rsidRDefault="2D5A1D6A" w:rsidP="2D5A1D6A">
            <w:pPr>
              <w:spacing w:after="0" w:line="240" w:lineRule="auto"/>
              <w:rPr>
                <w:rFonts w:eastAsia="Times New Roman"/>
                <w:color w:val="767171" w:themeColor="background2" w:themeShade="80"/>
                <w:sz w:val="18"/>
                <w:szCs w:val="18"/>
                <w:lang w:val="es-ES"/>
              </w:rPr>
            </w:pPr>
            <w:r w:rsidRPr="2D5A1D6A">
              <w:rPr>
                <w:rFonts w:eastAsia="Times New Roman"/>
                <w:color w:val="767171" w:themeColor="background2" w:themeShade="80"/>
                <w:sz w:val="18"/>
                <w:szCs w:val="18"/>
                <w:lang w:val="es-DO"/>
              </w:rPr>
              <w:t>Conocimientos avanzados en seguridad informática.  </w:t>
            </w:r>
          </w:p>
        </w:tc>
        <w:tc>
          <w:tcPr>
            <w:tcW w:w="1164" w:type="dxa"/>
            <w:tcBorders>
              <w:top w:val="single" w:sz="6" w:space="0" w:color="auto"/>
              <w:left w:val="single" w:sz="6" w:space="0" w:color="auto"/>
              <w:bottom w:val="single" w:sz="6" w:space="0" w:color="auto"/>
              <w:right w:val="single" w:sz="6" w:space="0" w:color="auto"/>
            </w:tcBorders>
            <w:tcMar>
              <w:left w:w="60" w:type="dxa"/>
              <w:right w:w="60" w:type="dxa"/>
            </w:tcMar>
          </w:tcPr>
          <w:p w14:paraId="17AD4988" w14:textId="2EA0E9BE" w:rsidR="2D5A1D6A" w:rsidRDefault="2D5A1D6A" w:rsidP="2D5A1D6A">
            <w:pPr>
              <w:spacing w:after="0" w:line="240" w:lineRule="auto"/>
              <w:jc w:val="center"/>
              <w:rPr>
                <w:rFonts w:eastAsia="Times New Roman"/>
                <w:color w:val="767171" w:themeColor="background2" w:themeShade="80"/>
                <w:sz w:val="18"/>
                <w:szCs w:val="18"/>
                <w:lang w:val="es-ES"/>
              </w:rPr>
            </w:pPr>
            <w:r w:rsidRPr="2D5A1D6A">
              <w:rPr>
                <w:rFonts w:eastAsia="Times New Roman"/>
                <w:color w:val="767171" w:themeColor="background2" w:themeShade="80"/>
                <w:sz w:val="18"/>
                <w:szCs w:val="18"/>
                <w:lang w:val="es-DO"/>
              </w:rPr>
              <w:t>Fundamentos de seguridad informática</w:t>
            </w:r>
          </w:p>
        </w:tc>
        <w:tc>
          <w:tcPr>
            <w:tcW w:w="1048"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37511E60" w14:textId="5699C048" w:rsidR="2D5A1D6A" w:rsidRDefault="2D5A1D6A" w:rsidP="4F3CD996">
            <w:pPr>
              <w:spacing w:after="0" w:line="240" w:lineRule="auto"/>
              <w:jc w:val="center"/>
              <w:rPr>
                <w:rFonts w:eastAsia="Times New Roman"/>
                <w:color w:val="767171" w:themeColor="background2" w:themeShade="80"/>
                <w:sz w:val="18"/>
                <w:szCs w:val="18"/>
                <w:lang w:val="es-ES"/>
              </w:rPr>
            </w:pPr>
          </w:p>
        </w:tc>
        <w:tc>
          <w:tcPr>
            <w:tcW w:w="1048"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720A97BC" w14:textId="63D07622" w:rsidR="2D5A1D6A" w:rsidRDefault="74512841" w:rsidP="4F3CD996">
            <w:pPr>
              <w:spacing w:after="0" w:line="240" w:lineRule="auto"/>
              <w:jc w:val="center"/>
              <w:rPr>
                <w:rFonts w:eastAsia="Times New Roman"/>
                <w:color w:val="767171" w:themeColor="background2" w:themeShade="80"/>
                <w:sz w:val="18"/>
                <w:szCs w:val="18"/>
                <w:lang w:val="es-ES"/>
              </w:rPr>
            </w:pPr>
            <w:r w:rsidRPr="4F3CD996">
              <w:rPr>
                <w:rFonts w:eastAsia="Times New Roman"/>
                <w:color w:val="767171" w:themeColor="background2" w:themeShade="80"/>
                <w:sz w:val="18"/>
                <w:szCs w:val="18"/>
                <w:lang w:val="es-DO"/>
              </w:rPr>
              <w:t>1</w:t>
            </w:r>
          </w:p>
        </w:tc>
        <w:tc>
          <w:tcPr>
            <w:tcW w:w="1048" w:type="dxa"/>
            <w:tcBorders>
              <w:top w:val="single" w:sz="6" w:space="0" w:color="auto"/>
              <w:left w:val="single" w:sz="6" w:space="0" w:color="auto"/>
              <w:bottom w:val="single" w:sz="6" w:space="0" w:color="auto"/>
              <w:right w:val="single" w:sz="12" w:space="0" w:color="auto"/>
            </w:tcBorders>
            <w:tcMar>
              <w:left w:w="60" w:type="dxa"/>
              <w:right w:w="60" w:type="dxa"/>
            </w:tcMar>
            <w:vAlign w:val="center"/>
          </w:tcPr>
          <w:p w14:paraId="7646B1A3" w14:textId="2E07F2C7" w:rsidR="2D5A1D6A" w:rsidRDefault="74512841" w:rsidP="4F3CD996">
            <w:pPr>
              <w:spacing w:after="0" w:line="240" w:lineRule="auto"/>
              <w:jc w:val="center"/>
              <w:rPr>
                <w:rFonts w:eastAsia="Times New Roman"/>
                <w:color w:val="767171" w:themeColor="background2" w:themeShade="80"/>
                <w:sz w:val="18"/>
                <w:szCs w:val="18"/>
                <w:lang w:val="es-ES"/>
              </w:rPr>
            </w:pPr>
            <w:r w:rsidRPr="4F3CD996">
              <w:rPr>
                <w:rFonts w:eastAsia="Times New Roman"/>
                <w:color w:val="767171" w:themeColor="background2" w:themeShade="80"/>
                <w:sz w:val="18"/>
                <w:szCs w:val="18"/>
                <w:lang w:val="es-DO"/>
              </w:rPr>
              <w:t>1</w:t>
            </w:r>
          </w:p>
        </w:tc>
      </w:tr>
      <w:tr w:rsidR="00CC7007" w14:paraId="324327DF" w14:textId="77777777" w:rsidTr="00CC7007">
        <w:trPr>
          <w:trHeight w:val="495"/>
        </w:trPr>
        <w:tc>
          <w:tcPr>
            <w:tcW w:w="1156" w:type="dxa"/>
            <w:tcBorders>
              <w:top w:val="single" w:sz="6" w:space="0" w:color="auto"/>
              <w:left w:val="single" w:sz="6" w:space="0" w:color="auto"/>
              <w:bottom w:val="single" w:sz="6" w:space="0" w:color="auto"/>
              <w:right w:val="single" w:sz="6" w:space="0" w:color="auto"/>
            </w:tcBorders>
            <w:shd w:val="clear" w:color="auto" w:fill="193B6C"/>
            <w:tcMar>
              <w:left w:w="60" w:type="dxa"/>
              <w:right w:w="60" w:type="dxa"/>
            </w:tcMar>
          </w:tcPr>
          <w:p w14:paraId="327347DF" w14:textId="287E42EE" w:rsidR="00CC7007" w:rsidRPr="2D5A1D6A" w:rsidRDefault="00CC7007" w:rsidP="00CC7007">
            <w:pPr>
              <w:spacing w:after="0" w:line="240" w:lineRule="auto"/>
              <w:jc w:val="center"/>
              <w:rPr>
                <w:rFonts w:eastAsia="Times New Roman"/>
                <w:color w:val="767171" w:themeColor="background2" w:themeShade="80"/>
                <w:sz w:val="18"/>
                <w:szCs w:val="18"/>
                <w:lang w:val="es-DO"/>
              </w:rPr>
            </w:pPr>
            <w:r w:rsidRPr="00CC7007">
              <w:rPr>
                <w:rFonts w:eastAsia="Times New Roman"/>
                <w:b/>
                <w:bCs/>
                <w:color w:val="FFFFFF" w:themeColor="background1"/>
                <w:sz w:val="18"/>
                <w:szCs w:val="18"/>
                <w:lang w:val="es-DO"/>
              </w:rPr>
              <w:lastRenderedPageBreak/>
              <w:t>Capacitación Programada</w:t>
            </w:r>
          </w:p>
        </w:tc>
        <w:tc>
          <w:tcPr>
            <w:tcW w:w="1240" w:type="dxa"/>
            <w:tcBorders>
              <w:top w:val="single" w:sz="6" w:space="0" w:color="auto"/>
              <w:left w:val="single" w:sz="6" w:space="0" w:color="auto"/>
              <w:bottom w:val="single" w:sz="6" w:space="0" w:color="auto"/>
              <w:right w:val="single" w:sz="6" w:space="0" w:color="auto"/>
            </w:tcBorders>
            <w:shd w:val="clear" w:color="auto" w:fill="193B6C"/>
            <w:tcMar>
              <w:left w:w="60" w:type="dxa"/>
              <w:right w:w="60" w:type="dxa"/>
            </w:tcMar>
          </w:tcPr>
          <w:p w14:paraId="0B9909B6" w14:textId="0EDA7C81" w:rsidR="00CC7007" w:rsidRPr="2D5A1D6A" w:rsidRDefault="00CC7007" w:rsidP="00CC7007">
            <w:pPr>
              <w:spacing w:after="0" w:line="240" w:lineRule="auto"/>
              <w:jc w:val="center"/>
              <w:rPr>
                <w:rFonts w:eastAsia="Times New Roman"/>
                <w:color w:val="767171" w:themeColor="background2" w:themeShade="80"/>
                <w:sz w:val="18"/>
                <w:szCs w:val="18"/>
                <w:lang w:val="es-DO"/>
              </w:rPr>
            </w:pPr>
            <w:r w:rsidRPr="00CC7007">
              <w:rPr>
                <w:rFonts w:eastAsia="Times New Roman"/>
                <w:b/>
                <w:bCs/>
                <w:color w:val="FFFFFF" w:themeColor="background1"/>
                <w:sz w:val="18"/>
                <w:szCs w:val="18"/>
                <w:lang w:val="es-DO"/>
              </w:rPr>
              <w:t>Área Requirente</w:t>
            </w:r>
          </w:p>
        </w:tc>
        <w:tc>
          <w:tcPr>
            <w:tcW w:w="1186" w:type="dxa"/>
            <w:tcBorders>
              <w:top w:val="single" w:sz="6" w:space="0" w:color="auto"/>
              <w:left w:val="single" w:sz="6" w:space="0" w:color="auto"/>
              <w:bottom w:val="single" w:sz="6" w:space="0" w:color="auto"/>
              <w:right w:val="single" w:sz="6" w:space="0" w:color="auto"/>
            </w:tcBorders>
            <w:shd w:val="clear" w:color="auto" w:fill="193B6C"/>
            <w:tcMar>
              <w:left w:w="60" w:type="dxa"/>
              <w:right w:w="60" w:type="dxa"/>
            </w:tcMar>
          </w:tcPr>
          <w:p w14:paraId="09163A7A" w14:textId="6EE724BF" w:rsidR="00CC7007" w:rsidRPr="2D5A1D6A" w:rsidRDefault="00CC7007" w:rsidP="00CC7007">
            <w:pPr>
              <w:spacing w:after="0" w:line="240" w:lineRule="auto"/>
              <w:rPr>
                <w:rFonts w:eastAsia="Times New Roman"/>
                <w:color w:val="767171" w:themeColor="background2" w:themeShade="80"/>
                <w:sz w:val="18"/>
                <w:szCs w:val="18"/>
                <w:lang w:val="es-DO"/>
              </w:rPr>
            </w:pPr>
            <w:r w:rsidRPr="00CC7007">
              <w:rPr>
                <w:rFonts w:eastAsia="Times New Roman"/>
                <w:b/>
                <w:bCs/>
                <w:color w:val="FFFFFF" w:themeColor="background1"/>
                <w:sz w:val="18"/>
                <w:szCs w:val="18"/>
                <w:lang w:val="es-DO"/>
              </w:rPr>
              <w:t>Conocimientos/ Competencias a desarrollar o </w:t>
            </w:r>
            <w:r w:rsidRPr="00CC7007">
              <w:rPr>
                <w:rFonts w:eastAsia="Times New Roman"/>
                <w:b/>
                <w:bCs/>
                <w:i/>
                <w:iCs/>
                <w:color w:val="FFFFFF" w:themeColor="background1"/>
                <w:sz w:val="18"/>
                <w:szCs w:val="18"/>
                <w:lang w:val="es-DO"/>
              </w:rPr>
              <w:t>fortalecer</w:t>
            </w:r>
            <w:r w:rsidRPr="00CC7007">
              <w:rPr>
                <w:rFonts w:eastAsia="Times New Roman"/>
                <w:color w:val="FFFFFF" w:themeColor="background1"/>
                <w:sz w:val="18"/>
                <w:szCs w:val="18"/>
                <w:lang w:val="es-DO"/>
              </w:rPr>
              <w:t>  </w:t>
            </w:r>
          </w:p>
        </w:tc>
        <w:tc>
          <w:tcPr>
            <w:tcW w:w="1164" w:type="dxa"/>
            <w:tcBorders>
              <w:top w:val="single" w:sz="6" w:space="0" w:color="auto"/>
              <w:left w:val="single" w:sz="6" w:space="0" w:color="auto"/>
              <w:bottom w:val="single" w:sz="6" w:space="0" w:color="auto"/>
              <w:right w:val="single" w:sz="6" w:space="0" w:color="auto"/>
            </w:tcBorders>
            <w:shd w:val="clear" w:color="auto" w:fill="193B6C"/>
            <w:tcMar>
              <w:left w:w="60" w:type="dxa"/>
              <w:right w:w="60" w:type="dxa"/>
            </w:tcMar>
          </w:tcPr>
          <w:p w14:paraId="34CE0601" w14:textId="3479A2F5" w:rsidR="00CC7007" w:rsidRPr="2D5A1D6A" w:rsidRDefault="00CC7007" w:rsidP="00CC7007">
            <w:pPr>
              <w:spacing w:after="0" w:line="240" w:lineRule="auto"/>
              <w:jc w:val="center"/>
              <w:rPr>
                <w:rFonts w:eastAsia="Times New Roman"/>
                <w:color w:val="767171" w:themeColor="background2" w:themeShade="80"/>
                <w:sz w:val="18"/>
                <w:szCs w:val="18"/>
                <w:lang w:val="es-DO"/>
              </w:rPr>
            </w:pPr>
            <w:r w:rsidRPr="00CC7007">
              <w:rPr>
                <w:rFonts w:eastAsia="Times New Roman"/>
                <w:b/>
                <w:bCs/>
                <w:color w:val="FFFFFF" w:themeColor="background1"/>
                <w:sz w:val="18"/>
                <w:szCs w:val="18"/>
                <w:lang w:val="es-DO"/>
              </w:rPr>
              <w:t>Capacitaciones Ejecutadas</w:t>
            </w:r>
            <w:r w:rsidRPr="00CC7007">
              <w:rPr>
                <w:rFonts w:eastAsia="Times New Roman"/>
                <w:color w:val="FFFFFF" w:themeColor="background1"/>
                <w:sz w:val="18"/>
                <w:szCs w:val="18"/>
                <w:lang w:val="es-DO"/>
              </w:rPr>
              <w:t>  </w:t>
            </w:r>
          </w:p>
        </w:tc>
        <w:tc>
          <w:tcPr>
            <w:tcW w:w="1048" w:type="dxa"/>
            <w:tcBorders>
              <w:top w:val="single" w:sz="6" w:space="0" w:color="auto"/>
              <w:left w:val="single" w:sz="6" w:space="0" w:color="auto"/>
              <w:bottom w:val="single" w:sz="6" w:space="0" w:color="auto"/>
              <w:right w:val="single" w:sz="6" w:space="0" w:color="auto"/>
            </w:tcBorders>
            <w:shd w:val="clear" w:color="auto" w:fill="193B6C"/>
            <w:tcMar>
              <w:left w:w="60" w:type="dxa"/>
              <w:right w:w="60" w:type="dxa"/>
            </w:tcMar>
          </w:tcPr>
          <w:p w14:paraId="5EC92A3B" w14:textId="396D5650" w:rsidR="00CC7007" w:rsidRPr="4F3CD996" w:rsidRDefault="00CC7007" w:rsidP="00CC7007">
            <w:pPr>
              <w:spacing w:after="0" w:line="240" w:lineRule="auto"/>
              <w:jc w:val="center"/>
              <w:rPr>
                <w:rFonts w:eastAsia="Times New Roman"/>
                <w:color w:val="767171" w:themeColor="background2" w:themeShade="80"/>
                <w:sz w:val="18"/>
                <w:szCs w:val="18"/>
                <w:lang w:val="es-DO"/>
              </w:rPr>
            </w:pPr>
            <w:r w:rsidRPr="00CC7007">
              <w:rPr>
                <w:rFonts w:eastAsia="Times New Roman"/>
                <w:b/>
                <w:bCs/>
                <w:color w:val="FFFFFF" w:themeColor="background1"/>
                <w:sz w:val="18"/>
                <w:szCs w:val="18"/>
                <w:lang w:val="es-DO"/>
              </w:rPr>
              <w:t xml:space="preserve">Cantidad Participantes Género Femenino </w:t>
            </w:r>
          </w:p>
        </w:tc>
        <w:tc>
          <w:tcPr>
            <w:tcW w:w="1048" w:type="dxa"/>
            <w:tcBorders>
              <w:top w:val="single" w:sz="6" w:space="0" w:color="auto"/>
              <w:left w:val="single" w:sz="6" w:space="0" w:color="auto"/>
              <w:bottom w:val="single" w:sz="6" w:space="0" w:color="auto"/>
              <w:right w:val="single" w:sz="6" w:space="0" w:color="auto"/>
            </w:tcBorders>
            <w:shd w:val="clear" w:color="auto" w:fill="193B6C"/>
            <w:tcMar>
              <w:left w:w="60" w:type="dxa"/>
              <w:right w:w="60" w:type="dxa"/>
            </w:tcMar>
          </w:tcPr>
          <w:p w14:paraId="6665F96A" w14:textId="32951594" w:rsidR="00CC7007" w:rsidRPr="4F3CD996" w:rsidRDefault="00CC7007" w:rsidP="00CC7007">
            <w:pPr>
              <w:spacing w:after="0" w:line="240" w:lineRule="auto"/>
              <w:jc w:val="center"/>
              <w:rPr>
                <w:rFonts w:eastAsia="Times New Roman"/>
                <w:color w:val="767171" w:themeColor="background2" w:themeShade="80"/>
                <w:sz w:val="18"/>
                <w:szCs w:val="18"/>
                <w:lang w:val="es-DO"/>
              </w:rPr>
            </w:pPr>
            <w:r w:rsidRPr="00CC7007">
              <w:rPr>
                <w:rFonts w:eastAsia="Times New Roman"/>
                <w:b/>
                <w:bCs/>
                <w:color w:val="FFFFFF" w:themeColor="background1"/>
                <w:sz w:val="18"/>
                <w:szCs w:val="18"/>
                <w:lang w:val="es-DO"/>
              </w:rPr>
              <w:t>Cantidad Participantes Género Masculino</w:t>
            </w:r>
          </w:p>
        </w:tc>
        <w:tc>
          <w:tcPr>
            <w:tcW w:w="1048" w:type="dxa"/>
            <w:tcBorders>
              <w:top w:val="single" w:sz="6" w:space="0" w:color="auto"/>
              <w:left w:val="single" w:sz="6" w:space="0" w:color="auto"/>
              <w:bottom w:val="single" w:sz="6" w:space="0" w:color="auto"/>
              <w:right w:val="single" w:sz="12" w:space="0" w:color="auto"/>
            </w:tcBorders>
            <w:shd w:val="clear" w:color="auto" w:fill="193B6C"/>
            <w:tcMar>
              <w:left w:w="60" w:type="dxa"/>
              <w:right w:w="60" w:type="dxa"/>
            </w:tcMar>
          </w:tcPr>
          <w:p w14:paraId="711E4B7E" w14:textId="1C69926E" w:rsidR="00CC7007" w:rsidRPr="4F3CD996" w:rsidRDefault="00CC7007" w:rsidP="00CC7007">
            <w:pPr>
              <w:spacing w:after="0" w:line="240" w:lineRule="auto"/>
              <w:jc w:val="center"/>
              <w:rPr>
                <w:rFonts w:eastAsia="Times New Roman"/>
                <w:color w:val="767171" w:themeColor="background2" w:themeShade="80"/>
                <w:sz w:val="18"/>
                <w:szCs w:val="18"/>
                <w:lang w:val="es-DO"/>
              </w:rPr>
            </w:pPr>
            <w:r w:rsidRPr="00CC7007">
              <w:rPr>
                <w:rFonts w:eastAsia="Times New Roman"/>
                <w:b/>
                <w:bCs/>
                <w:color w:val="FFFFFF" w:themeColor="background1"/>
                <w:sz w:val="18"/>
                <w:szCs w:val="18"/>
                <w:lang w:val="es-DO"/>
              </w:rPr>
              <w:t>Cantidad de Participantes</w:t>
            </w:r>
          </w:p>
        </w:tc>
      </w:tr>
      <w:tr w:rsidR="2D5A1D6A" w14:paraId="47DB480D" w14:textId="77777777" w:rsidTr="00CC7007">
        <w:trPr>
          <w:trHeight w:val="495"/>
        </w:trPr>
        <w:tc>
          <w:tcPr>
            <w:tcW w:w="1156" w:type="dxa"/>
            <w:tcBorders>
              <w:top w:val="single" w:sz="6" w:space="0" w:color="auto"/>
              <w:left w:val="single" w:sz="6" w:space="0" w:color="auto"/>
              <w:bottom w:val="single" w:sz="6" w:space="0" w:color="auto"/>
              <w:right w:val="single" w:sz="6" w:space="0" w:color="auto"/>
            </w:tcBorders>
            <w:tcMar>
              <w:left w:w="60" w:type="dxa"/>
              <w:right w:w="60" w:type="dxa"/>
            </w:tcMar>
          </w:tcPr>
          <w:p w14:paraId="289DCD2F" w14:textId="19CD1D58" w:rsidR="2D5A1D6A" w:rsidRDefault="2D5A1D6A" w:rsidP="2D5A1D6A">
            <w:pPr>
              <w:spacing w:after="0" w:line="240" w:lineRule="auto"/>
              <w:jc w:val="center"/>
              <w:rPr>
                <w:rFonts w:eastAsia="Times New Roman"/>
                <w:color w:val="767171" w:themeColor="background2" w:themeShade="80"/>
                <w:sz w:val="18"/>
                <w:szCs w:val="18"/>
                <w:lang w:val="es-ES"/>
              </w:rPr>
            </w:pPr>
            <w:r w:rsidRPr="2D5A1D6A">
              <w:rPr>
                <w:rFonts w:eastAsia="Times New Roman"/>
                <w:color w:val="767171" w:themeColor="background2" w:themeShade="80"/>
                <w:sz w:val="18"/>
                <w:szCs w:val="18"/>
                <w:lang w:val="es-DO"/>
              </w:rPr>
              <w:t>Técnico en seguridad informática (análisis de riesgos)</w:t>
            </w:r>
          </w:p>
        </w:tc>
        <w:tc>
          <w:tcPr>
            <w:tcW w:w="1240" w:type="dxa"/>
            <w:tcBorders>
              <w:top w:val="single" w:sz="6" w:space="0" w:color="auto"/>
              <w:left w:val="single" w:sz="6" w:space="0" w:color="auto"/>
              <w:bottom w:val="single" w:sz="6" w:space="0" w:color="auto"/>
              <w:right w:val="single" w:sz="6" w:space="0" w:color="auto"/>
            </w:tcBorders>
            <w:tcMar>
              <w:left w:w="60" w:type="dxa"/>
              <w:right w:w="60" w:type="dxa"/>
            </w:tcMar>
          </w:tcPr>
          <w:p w14:paraId="71CDEB0C" w14:textId="012F40A8" w:rsidR="2D5A1D6A" w:rsidRDefault="2D5A1D6A" w:rsidP="2D5A1D6A">
            <w:pPr>
              <w:spacing w:after="0" w:line="240" w:lineRule="auto"/>
              <w:jc w:val="center"/>
              <w:rPr>
                <w:rFonts w:eastAsia="Times New Roman"/>
                <w:color w:val="767171" w:themeColor="background2" w:themeShade="80"/>
                <w:sz w:val="18"/>
                <w:szCs w:val="18"/>
                <w:lang w:val="es-ES"/>
              </w:rPr>
            </w:pPr>
            <w:r w:rsidRPr="2D5A1D6A">
              <w:rPr>
                <w:rFonts w:eastAsia="Times New Roman"/>
                <w:color w:val="767171" w:themeColor="background2" w:themeShade="80"/>
                <w:sz w:val="18"/>
                <w:szCs w:val="18"/>
                <w:lang w:val="es-DO"/>
              </w:rPr>
              <w:t>Dirección de Tecnología</w:t>
            </w:r>
          </w:p>
        </w:tc>
        <w:tc>
          <w:tcPr>
            <w:tcW w:w="1186" w:type="dxa"/>
            <w:tcBorders>
              <w:top w:val="single" w:sz="6" w:space="0" w:color="auto"/>
              <w:left w:val="single" w:sz="6" w:space="0" w:color="auto"/>
              <w:bottom w:val="single" w:sz="6" w:space="0" w:color="auto"/>
              <w:right w:val="single" w:sz="6" w:space="0" w:color="auto"/>
            </w:tcBorders>
            <w:tcMar>
              <w:left w:w="60" w:type="dxa"/>
              <w:right w:w="60" w:type="dxa"/>
            </w:tcMar>
          </w:tcPr>
          <w:p w14:paraId="5CEF0D5D" w14:textId="05249025" w:rsidR="2D5A1D6A" w:rsidRDefault="2D5A1D6A" w:rsidP="2D5A1D6A">
            <w:pPr>
              <w:spacing w:after="0" w:line="240" w:lineRule="auto"/>
              <w:rPr>
                <w:rFonts w:eastAsia="Times New Roman"/>
                <w:color w:val="767171" w:themeColor="background2" w:themeShade="80"/>
                <w:sz w:val="18"/>
                <w:szCs w:val="18"/>
                <w:lang w:val="es-ES"/>
              </w:rPr>
            </w:pPr>
            <w:r w:rsidRPr="2D5A1D6A">
              <w:rPr>
                <w:rFonts w:eastAsia="Times New Roman"/>
                <w:color w:val="767171" w:themeColor="background2" w:themeShade="80"/>
                <w:sz w:val="18"/>
                <w:szCs w:val="18"/>
                <w:lang w:val="es-DO"/>
              </w:rPr>
              <w:t>Conocimientos avanzados en seguridad informática.  </w:t>
            </w:r>
          </w:p>
        </w:tc>
        <w:tc>
          <w:tcPr>
            <w:tcW w:w="1164" w:type="dxa"/>
            <w:tcBorders>
              <w:top w:val="single" w:sz="6" w:space="0" w:color="auto"/>
              <w:left w:val="single" w:sz="6" w:space="0" w:color="auto"/>
              <w:bottom w:val="single" w:sz="6" w:space="0" w:color="auto"/>
              <w:right w:val="single" w:sz="6" w:space="0" w:color="auto"/>
            </w:tcBorders>
            <w:tcMar>
              <w:left w:w="60" w:type="dxa"/>
              <w:right w:w="60" w:type="dxa"/>
            </w:tcMar>
          </w:tcPr>
          <w:p w14:paraId="3AD046EA" w14:textId="49051591" w:rsidR="2D5A1D6A" w:rsidRDefault="2D5A1D6A" w:rsidP="2D5A1D6A">
            <w:pPr>
              <w:spacing w:after="0" w:line="240" w:lineRule="auto"/>
              <w:jc w:val="center"/>
              <w:rPr>
                <w:rFonts w:eastAsia="Times New Roman"/>
                <w:color w:val="767171" w:themeColor="background2" w:themeShade="80"/>
                <w:sz w:val="18"/>
                <w:szCs w:val="18"/>
                <w:lang w:val="es-ES"/>
              </w:rPr>
            </w:pPr>
            <w:r w:rsidRPr="2D5A1D6A">
              <w:rPr>
                <w:rFonts w:eastAsia="Times New Roman"/>
                <w:color w:val="767171" w:themeColor="background2" w:themeShade="80"/>
                <w:sz w:val="18"/>
                <w:szCs w:val="18"/>
                <w:lang w:val="es-DO"/>
              </w:rPr>
              <w:t>Técnico en seguridad informática (análisis de riesgos)</w:t>
            </w:r>
          </w:p>
        </w:tc>
        <w:tc>
          <w:tcPr>
            <w:tcW w:w="1048"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544128ED" w14:textId="78E74B3C" w:rsidR="2D5A1D6A" w:rsidRDefault="74512841" w:rsidP="4F3CD996">
            <w:pPr>
              <w:spacing w:after="0" w:line="240" w:lineRule="auto"/>
              <w:jc w:val="center"/>
              <w:rPr>
                <w:rFonts w:eastAsia="Times New Roman"/>
                <w:color w:val="767171" w:themeColor="background2" w:themeShade="80"/>
                <w:sz w:val="18"/>
                <w:szCs w:val="18"/>
                <w:lang w:val="es-ES"/>
              </w:rPr>
            </w:pPr>
            <w:r w:rsidRPr="4F3CD996">
              <w:rPr>
                <w:rFonts w:eastAsia="Times New Roman"/>
                <w:color w:val="767171" w:themeColor="background2" w:themeShade="80"/>
                <w:sz w:val="18"/>
                <w:szCs w:val="18"/>
                <w:lang w:val="es-DO"/>
              </w:rPr>
              <w:t>0</w:t>
            </w:r>
          </w:p>
        </w:tc>
        <w:tc>
          <w:tcPr>
            <w:tcW w:w="1048"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5AE84056" w14:textId="7AD13B39" w:rsidR="2D5A1D6A" w:rsidRDefault="74512841" w:rsidP="4F3CD996">
            <w:pPr>
              <w:spacing w:after="0" w:line="240" w:lineRule="auto"/>
              <w:jc w:val="center"/>
              <w:rPr>
                <w:rFonts w:eastAsia="Times New Roman"/>
                <w:color w:val="767171" w:themeColor="background2" w:themeShade="80"/>
                <w:sz w:val="18"/>
                <w:szCs w:val="18"/>
                <w:lang w:val="es-ES"/>
              </w:rPr>
            </w:pPr>
            <w:r w:rsidRPr="4F3CD996">
              <w:rPr>
                <w:rFonts w:eastAsia="Times New Roman"/>
                <w:color w:val="767171" w:themeColor="background2" w:themeShade="80"/>
                <w:sz w:val="18"/>
                <w:szCs w:val="18"/>
                <w:lang w:val="es-DO"/>
              </w:rPr>
              <w:t>1</w:t>
            </w:r>
          </w:p>
        </w:tc>
        <w:tc>
          <w:tcPr>
            <w:tcW w:w="1048" w:type="dxa"/>
            <w:tcBorders>
              <w:top w:val="single" w:sz="6" w:space="0" w:color="auto"/>
              <w:left w:val="single" w:sz="6" w:space="0" w:color="auto"/>
              <w:bottom w:val="single" w:sz="6" w:space="0" w:color="auto"/>
              <w:right w:val="single" w:sz="12" w:space="0" w:color="auto"/>
            </w:tcBorders>
            <w:tcMar>
              <w:left w:w="60" w:type="dxa"/>
              <w:right w:w="60" w:type="dxa"/>
            </w:tcMar>
            <w:vAlign w:val="center"/>
          </w:tcPr>
          <w:p w14:paraId="26B48BA0" w14:textId="2F0C56A9" w:rsidR="2D5A1D6A" w:rsidRDefault="74512841" w:rsidP="4F3CD996">
            <w:pPr>
              <w:spacing w:after="0" w:line="240" w:lineRule="auto"/>
              <w:jc w:val="center"/>
              <w:rPr>
                <w:rFonts w:eastAsia="Times New Roman"/>
                <w:color w:val="767171" w:themeColor="background2" w:themeShade="80"/>
                <w:sz w:val="18"/>
                <w:szCs w:val="18"/>
                <w:lang w:val="es-ES"/>
              </w:rPr>
            </w:pPr>
            <w:r w:rsidRPr="4F3CD996">
              <w:rPr>
                <w:rFonts w:eastAsia="Times New Roman"/>
                <w:color w:val="767171" w:themeColor="background2" w:themeShade="80"/>
                <w:sz w:val="18"/>
                <w:szCs w:val="18"/>
                <w:lang w:val="es-DO"/>
              </w:rPr>
              <w:t>1</w:t>
            </w:r>
          </w:p>
        </w:tc>
      </w:tr>
      <w:tr w:rsidR="2D5A1D6A" w14:paraId="038FB0FF" w14:textId="77777777" w:rsidTr="00CC7007">
        <w:trPr>
          <w:trHeight w:val="495"/>
        </w:trPr>
        <w:tc>
          <w:tcPr>
            <w:tcW w:w="1156" w:type="dxa"/>
            <w:tcBorders>
              <w:top w:val="single" w:sz="6" w:space="0" w:color="auto"/>
              <w:left w:val="single" w:sz="6" w:space="0" w:color="auto"/>
              <w:bottom w:val="single" w:sz="6" w:space="0" w:color="auto"/>
              <w:right w:val="single" w:sz="6" w:space="0" w:color="auto"/>
            </w:tcBorders>
            <w:tcMar>
              <w:left w:w="60" w:type="dxa"/>
              <w:right w:w="60" w:type="dxa"/>
            </w:tcMar>
          </w:tcPr>
          <w:p w14:paraId="2FF90CEB" w14:textId="046CBE7A" w:rsidR="2D5A1D6A" w:rsidRDefault="2D5A1D6A" w:rsidP="2D5A1D6A">
            <w:pPr>
              <w:spacing w:after="0" w:line="240" w:lineRule="auto"/>
              <w:jc w:val="center"/>
              <w:rPr>
                <w:rFonts w:eastAsia="Times New Roman"/>
                <w:color w:val="767171" w:themeColor="background2" w:themeShade="80"/>
                <w:sz w:val="18"/>
                <w:szCs w:val="18"/>
                <w:lang w:val="es-ES"/>
              </w:rPr>
            </w:pPr>
            <w:r w:rsidRPr="2D5A1D6A">
              <w:rPr>
                <w:rFonts w:eastAsia="Times New Roman"/>
                <w:color w:val="767171" w:themeColor="background2" w:themeShade="80"/>
                <w:sz w:val="18"/>
                <w:szCs w:val="18"/>
                <w:lang w:val="es-DO"/>
              </w:rPr>
              <w:t>Charla Libre Acceso a la información</w:t>
            </w:r>
          </w:p>
        </w:tc>
        <w:tc>
          <w:tcPr>
            <w:tcW w:w="1240" w:type="dxa"/>
            <w:tcBorders>
              <w:top w:val="single" w:sz="6" w:space="0" w:color="auto"/>
              <w:left w:val="single" w:sz="6" w:space="0" w:color="auto"/>
              <w:bottom w:val="single" w:sz="6" w:space="0" w:color="auto"/>
              <w:right w:val="single" w:sz="6" w:space="0" w:color="auto"/>
            </w:tcBorders>
            <w:tcMar>
              <w:left w:w="60" w:type="dxa"/>
              <w:right w:w="60" w:type="dxa"/>
            </w:tcMar>
          </w:tcPr>
          <w:p w14:paraId="59F89E7F" w14:textId="6A9690D5" w:rsidR="2D5A1D6A" w:rsidRDefault="2D5A1D6A" w:rsidP="2D5A1D6A">
            <w:pPr>
              <w:spacing w:after="0" w:line="240" w:lineRule="auto"/>
              <w:jc w:val="center"/>
              <w:rPr>
                <w:rFonts w:eastAsia="Times New Roman"/>
                <w:color w:val="767171" w:themeColor="background2" w:themeShade="80"/>
                <w:sz w:val="18"/>
                <w:szCs w:val="18"/>
                <w:lang w:val="es-ES"/>
              </w:rPr>
            </w:pPr>
            <w:r w:rsidRPr="2D5A1D6A">
              <w:rPr>
                <w:rFonts w:eastAsia="Times New Roman"/>
                <w:color w:val="767171" w:themeColor="background2" w:themeShade="80"/>
                <w:sz w:val="18"/>
                <w:szCs w:val="18"/>
                <w:lang w:val="es-DO"/>
              </w:rPr>
              <w:t>Colaboradores de diferentes áreas del ministerio</w:t>
            </w:r>
          </w:p>
        </w:tc>
        <w:tc>
          <w:tcPr>
            <w:tcW w:w="1186" w:type="dxa"/>
            <w:tcBorders>
              <w:top w:val="single" w:sz="6" w:space="0" w:color="auto"/>
              <w:left w:val="single" w:sz="6" w:space="0" w:color="auto"/>
              <w:bottom w:val="single" w:sz="6" w:space="0" w:color="auto"/>
              <w:right w:val="single" w:sz="6" w:space="0" w:color="auto"/>
            </w:tcBorders>
            <w:tcMar>
              <w:left w:w="60" w:type="dxa"/>
              <w:right w:w="60" w:type="dxa"/>
            </w:tcMar>
          </w:tcPr>
          <w:p w14:paraId="6CD2EE2B" w14:textId="075CCAC9" w:rsidR="2D5A1D6A" w:rsidRDefault="2D5A1D6A" w:rsidP="2D5A1D6A">
            <w:pPr>
              <w:spacing w:after="0" w:line="240" w:lineRule="auto"/>
              <w:rPr>
                <w:rFonts w:eastAsia="Times New Roman"/>
                <w:color w:val="767171" w:themeColor="background2" w:themeShade="80"/>
                <w:sz w:val="18"/>
                <w:szCs w:val="18"/>
                <w:lang w:val="es-ES"/>
              </w:rPr>
            </w:pPr>
            <w:r w:rsidRPr="2D5A1D6A">
              <w:rPr>
                <w:rFonts w:eastAsia="Times New Roman"/>
                <w:color w:val="767171" w:themeColor="background2" w:themeShade="80"/>
                <w:sz w:val="18"/>
                <w:szCs w:val="18"/>
                <w:lang w:val="es-DO"/>
              </w:rPr>
              <w:t>Enseñar normas de y leyes que rigen la función pública.</w:t>
            </w:r>
          </w:p>
        </w:tc>
        <w:tc>
          <w:tcPr>
            <w:tcW w:w="1164" w:type="dxa"/>
            <w:tcBorders>
              <w:top w:val="single" w:sz="6" w:space="0" w:color="auto"/>
              <w:left w:val="single" w:sz="6" w:space="0" w:color="auto"/>
              <w:bottom w:val="single" w:sz="6" w:space="0" w:color="auto"/>
              <w:right w:val="single" w:sz="6" w:space="0" w:color="auto"/>
            </w:tcBorders>
            <w:tcMar>
              <w:left w:w="60" w:type="dxa"/>
              <w:right w:w="60" w:type="dxa"/>
            </w:tcMar>
          </w:tcPr>
          <w:p w14:paraId="2DD0F302" w14:textId="71945CF8" w:rsidR="2D5A1D6A" w:rsidRDefault="2D5A1D6A" w:rsidP="2D5A1D6A">
            <w:pPr>
              <w:spacing w:after="0" w:line="240" w:lineRule="auto"/>
              <w:jc w:val="center"/>
              <w:rPr>
                <w:rFonts w:eastAsia="Times New Roman"/>
                <w:color w:val="767171" w:themeColor="background2" w:themeShade="80"/>
                <w:sz w:val="18"/>
                <w:szCs w:val="18"/>
                <w:lang w:val="es-ES"/>
              </w:rPr>
            </w:pPr>
            <w:r w:rsidRPr="2D5A1D6A">
              <w:rPr>
                <w:rFonts w:eastAsia="Times New Roman"/>
                <w:color w:val="767171" w:themeColor="background2" w:themeShade="80"/>
                <w:sz w:val="18"/>
                <w:szCs w:val="18"/>
                <w:lang w:val="es-DO"/>
              </w:rPr>
              <w:t>Charla Libre Acceso a la información</w:t>
            </w:r>
          </w:p>
        </w:tc>
        <w:tc>
          <w:tcPr>
            <w:tcW w:w="1048"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2F6015B5" w14:textId="6AF3ED73" w:rsidR="2D5A1D6A" w:rsidRDefault="74512841" w:rsidP="4F3CD996">
            <w:pPr>
              <w:spacing w:after="0" w:line="240" w:lineRule="auto"/>
              <w:jc w:val="center"/>
              <w:rPr>
                <w:rFonts w:eastAsia="Times New Roman"/>
                <w:color w:val="767171" w:themeColor="background2" w:themeShade="80"/>
                <w:sz w:val="18"/>
                <w:szCs w:val="18"/>
                <w:lang w:val="es-ES"/>
              </w:rPr>
            </w:pPr>
            <w:r w:rsidRPr="4F3CD996">
              <w:rPr>
                <w:rFonts w:eastAsia="Times New Roman"/>
                <w:color w:val="767171" w:themeColor="background2" w:themeShade="80"/>
                <w:sz w:val="18"/>
                <w:szCs w:val="18"/>
                <w:lang w:val="es-DO"/>
              </w:rPr>
              <w:t>2</w:t>
            </w:r>
          </w:p>
        </w:tc>
        <w:tc>
          <w:tcPr>
            <w:tcW w:w="1048"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1294FE64" w14:textId="60F08B6E" w:rsidR="2D5A1D6A" w:rsidRDefault="74512841" w:rsidP="4F3CD996">
            <w:pPr>
              <w:spacing w:after="0" w:line="240" w:lineRule="auto"/>
              <w:jc w:val="center"/>
              <w:rPr>
                <w:rFonts w:eastAsia="Times New Roman"/>
                <w:color w:val="767171" w:themeColor="background2" w:themeShade="80"/>
                <w:sz w:val="18"/>
                <w:szCs w:val="18"/>
                <w:lang w:val="es-ES"/>
              </w:rPr>
            </w:pPr>
            <w:r w:rsidRPr="4F3CD996">
              <w:rPr>
                <w:rFonts w:eastAsia="Times New Roman"/>
                <w:color w:val="767171" w:themeColor="background2" w:themeShade="80"/>
                <w:sz w:val="18"/>
                <w:szCs w:val="18"/>
                <w:lang w:val="es-DO"/>
              </w:rPr>
              <w:t>1</w:t>
            </w:r>
          </w:p>
        </w:tc>
        <w:tc>
          <w:tcPr>
            <w:tcW w:w="1048" w:type="dxa"/>
            <w:tcBorders>
              <w:top w:val="single" w:sz="6" w:space="0" w:color="auto"/>
              <w:left w:val="single" w:sz="6" w:space="0" w:color="auto"/>
              <w:bottom w:val="single" w:sz="6" w:space="0" w:color="auto"/>
              <w:right w:val="single" w:sz="12" w:space="0" w:color="auto"/>
            </w:tcBorders>
            <w:tcMar>
              <w:left w:w="60" w:type="dxa"/>
              <w:right w:w="60" w:type="dxa"/>
            </w:tcMar>
            <w:vAlign w:val="center"/>
          </w:tcPr>
          <w:p w14:paraId="251CA984" w14:textId="7B572D7E" w:rsidR="2D5A1D6A" w:rsidRDefault="74512841" w:rsidP="4F3CD996">
            <w:pPr>
              <w:spacing w:after="0" w:line="240" w:lineRule="auto"/>
              <w:jc w:val="center"/>
              <w:rPr>
                <w:rFonts w:eastAsia="Times New Roman"/>
                <w:color w:val="767171" w:themeColor="background2" w:themeShade="80"/>
                <w:sz w:val="18"/>
                <w:szCs w:val="18"/>
                <w:lang w:val="es-ES"/>
              </w:rPr>
            </w:pPr>
            <w:r w:rsidRPr="4F3CD996">
              <w:rPr>
                <w:rFonts w:eastAsia="Times New Roman"/>
                <w:color w:val="767171" w:themeColor="background2" w:themeShade="80"/>
                <w:sz w:val="18"/>
                <w:szCs w:val="18"/>
                <w:lang w:val="es-DO"/>
              </w:rPr>
              <w:t>3</w:t>
            </w:r>
          </w:p>
        </w:tc>
      </w:tr>
      <w:tr w:rsidR="2D5A1D6A" w14:paraId="127EE8AD" w14:textId="77777777" w:rsidTr="00CC7007">
        <w:trPr>
          <w:trHeight w:val="480"/>
        </w:trPr>
        <w:tc>
          <w:tcPr>
            <w:tcW w:w="1156" w:type="dxa"/>
            <w:tcBorders>
              <w:top w:val="single" w:sz="6" w:space="0" w:color="auto"/>
              <w:left w:val="single" w:sz="6" w:space="0" w:color="auto"/>
              <w:bottom w:val="single" w:sz="6" w:space="0" w:color="auto"/>
              <w:right w:val="single" w:sz="6" w:space="0" w:color="auto"/>
            </w:tcBorders>
            <w:tcMar>
              <w:left w:w="60" w:type="dxa"/>
              <w:right w:w="60" w:type="dxa"/>
            </w:tcMar>
          </w:tcPr>
          <w:p w14:paraId="17BED2C9" w14:textId="06FCA35C" w:rsidR="2D5A1D6A" w:rsidRDefault="2D5A1D6A" w:rsidP="2D5A1D6A">
            <w:pPr>
              <w:spacing w:after="0" w:line="240" w:lineRule="auto"/>
              <w:jc w:val="center"/>
              <w:rPr>
                <w:rFonts w:eastAsia="Times New Roman"/>
                <w:color w:val="767171" w:themeColor="background2" w:themeShade="80"/>
                <w:sz w:val="18"/>
                <w:szCs w:val="18"/>
                <w:lang w:val="es-ES"/>
              </w:rPr>
            </w:pPr>
            <w:r w:rsidRPr="2D5A1D6A">
              <w:rPr>
                <w:rFonts w:eastAsia="Times New Roman"/>
                <w:color w:val="767171" w:themeColor="background2" w:themeShade="80"/>
                <w:sz w:val="18"/>
                <w:szCs w:val="18"/>
                <w:lang w:val="es-DO"/>
              </w:rPr>
              <w:t>Introducción a los Derechos Humanos</w:t>
            </w:r>
          </w:p>
        </w:tc>
        <w:tc>
          <w:tcPr>
            <w:tcW w:w="2426" w:type="dxa"/>
            <w:gridSpan w:val="2"/>
            <w:tcBorders>
              <w:top w:val="single" w:sz="6" w:space="0" w:color="auto"/>
              <w:left w:val="single" w:sz="6" w:space="0" w:color="auto"/>
              <w:bottom w:val="single" w:sz="6" w:space="0" w:color="auto"/>
              <w:right w:val="single" w:sz="6" w:space="0" w:color="auto"/>
            </w:tcBorders>
            <w:tcMar>
              <w:left w:w="60" w:type="dxa"/>
              <w:right w:w="60" w:type="dxa"/>
            </w:tcMar>
          </w:tcPr>
          <w:p w14:paraId="50B27C6E" w14:textId="7CAA527A" w:rsidR="2D5A1D6A" w:rsidRDefault="2D5A1D6A" w:rsidP="2D5A1D6A">
            <w:pPr>
              <w:spacing w:after="0" w:line="240" w:lineRule="auto"/>
              <w:jc w:val="center"/>
              <w:rPr>
                <w:rFonts w:eastAsia="Times New Roman"/>
                <w:color w:val="767171" w:themeColor="background2" w:themeShade="80"/>
                <w:sz w:val="18"/>
                <w:szCs w:val="18"/>
                <w:lang w:val="es-ES"/>
              </w:rPr>
            </w:pPr>
            <w:r w:rsidRPr="2D5A1D6A">
              <w:rPr>
                <w:rFonts w:eastAsia="Times New Roman"/>
                <w:color w:val="767171" w:themeColor="background2" w:themeShade="80"/>
                <w:sz w:val="18"/>
                <w:szCs w:val="18"/>
                <w:lang w:val="es-DO"/>
              </w:rPr>
              <w:t>Colaboradores de diferentes áreas del ministerio</w:t>
            </w:r>
          </w:p>
        </w:tc>
        <w:tc>
          <w:tcPr>
            <w:tcW w:w="1164" w:type="dxa"/>
            <w:tcBorders>
              <w:top w:val="single" w:sz="6" w:space="0" w:color="auto"/>
              <w:left w:val="single" w:sz="6" w:space="0" w:color="auto"/>
              <w:bottom w:val="single" w:sz="6" w:space="0" w:color="auto"/>
              <w:right w:val="single" w:sz="6" w:space="0" w:color="auto"/>
            </w:tcBorders>
            <w:tcMar>
              <w:left w:w="60" w:type="dxa"/>
              <w:right w:w="60" w:type="dxa"/>
            </w:tcMar>
          </w:tcPr>
          <w:p w14:paraId="6339DCAA" w14:textId="577E804C" w:rsidR="2D5A1D6A" w:rsidRDefault="2D5A1D6A" w:rsidP="2D5A1D6A">
            <w:pPr>
              <w:spacing w:after="0" w:line="240" w:lineRule="auto"/>
              <w:jc w:val="center"/>
              <w:rPr>
                <w:rFonts w:eastAsia="Times New Roman"/>
                <w:color w:val="767171" w:themeColor="background2" w:themeShade="80"/>
                <w:sz w:val="18"/>
                <w:szCs w:val="18"/>
                <w:lang w:val="es-ES"/>
              </w:rPr>
            </w:pPr>
            <w:r w:rsidRPr="2D5A1D6A">
              <w:rPr>
                <w:rFonts w:eastAsia="Times New Roman"/>
                <w:color w:val="767171" w:themeColor="background2" w:themeShade="80"/>
                <w:sz w:val="18"/>
                <w:szCs w:val="18"/>
                <w:lang w:val="es-DO"/>
              </w:rPr>
              <w:t>Introducción a los Derechos Humanos</w:t>
            </w:r>
          </w:p>
        </w:tc>
        <w:tc>
          <w:tcPr>
            <w:tcW w:w="1048"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262FFAA4" w14:textId="32DB9AF4" w:rsidR="2D5A1D6A" w:rsidRDefault="74512841" w:rsidP="4F3CD996">
            <w:pPr>
              <w:spacing w:after="0" w:line="240" w:lineRule="auto"/>
              <w:jc w:val="center"/>
              <w:rPr>
                <w:rFonts w:eastAsia="Times New Roman"/>
                <w:color w:val="767171" w:themeColor="background2" w:themeShade="80"/>
                <w:sz w:val="18"/>
                <w:szCs w:val="18"/>
                <w:lang w:val="es-ES"/>
              </w:rPr>
            </w:pPr>
            <w:r w:rsidRPr="4F3CD996">
              <w:rPr>
                <w:rFonts w:eastAsia="Times New Roman"/>
                <w:color w:val="767171" w:themeColor="background2" w:themeShade="80"/>
                <w:sz w:val="18"/>
                <w:szCs w:val="18"/>
                <w:lang w:val="es-DO"/>
              </w:rPr>
              <w:t>6</w:t>
            </w:r>
          </w:p>
        </w:tc>
        <w:tc>
          <w:tcPr>
            <w:tcW w:w="1048"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742D76AA" w14:textId="7AAD13A2" w:rsidR="2D5A1D6A" w:rsidRDefault="74512841" w:rsidP="4F3CD996">
            <w:pPr>
              <w:spacing w:after="0" w:line="240" w:lineRule="auto"/>
              <w:jc w:val="center"/>
              <w:rPr>
                <w:rFonts w:eastAsia="Times New Roman"/>
                <w:color w:val="767171" w:themeColor="background2" w:themeShade="80"/>
                <w:sz w:val="18"/>
                <w:szCs w:val="18"/>
                <w:lang w:val="es-ES"/>
              </w:rPr>
            </w:pPr>
            <w:r w:rsidRPr="4F3CD996">
              <w:rPr>
                <w:rFonts w:eastAsia="Times New Roman"/>
                <w:color w:val="767171" w:themeColor="background2" w:themeShade="80"/>
                <w:sz w:val="18"/>
                <w:szCs w:val="18"/>
                <w:lang w:val="es-DO"/>
              </w:rPr>
              <w:t>4</w:t>
            </w:r>
          </w:p>
        </w:tc>
        <w:tc>
          <w:tcPr>
            <w:tcW w:w="1048" w:type="dxa"/>
            <w:tcBorders>
              <w:top w:val="single" w:sz="6" w:space="0" w:color="auto"/>
              <w:left w:val="single" w:sz="6" w:space="0" w:color="auto"/>
              <w:bottom w:val="single" w:sz="6" w:space="0" w:color="auto"/>
              <w:right w:val="single" w:sz="12" w:space="0" w:color="auto"/>
            </w:tcBorders>
            <w:tcMar>
              <w:left w:w="60" w:type="dxa"/>
              <w:right w:w="60" w:type="dxa"/>
            </w:tcMar>
            <w:vAlign w:val="center"/>
          </w:tcPr>
          <w:p w14:paraId="6F7B240B" w14:textId="57B90B19" w:rsidR="2D5A1D6A" w:rsidRDefault="74512841" w:rsidP="4F3CD996">
            <w:pPr>
              <w:spacing w:after="0" w:line="240" w:lineRule="auto"/>
              <w:jc w:val="center"/>
              <w:rPr>
                <w:rFonts w:eastAsia="Times New Roman"/>
                <w:color w:val="767171" w:themeColor="background2" w:themeShade="80"/>
                <w:sz w:val="18"/>
                <w:szCs w:val="18"/>
                <w:lang w:val="es-ES"/>
              </w:rPr>
            </w:pPr>
            <w:r w:rsidRPr="4F3CD996">
              <w:rPr>
                <w:rFonts w:eastAsia="Times New Roman"/>
                <w:color w:val="767171" w:themeColor="background2" w:themeShade="80"/>
                <w:sz w:val="18"/>
                <w:szCs w:val="18"/>
                <w:lang w:val="es-DO"/>
              </w:rPr>
              <w:t>10</w:t>
            </w:r>
          </w:p>
        </w:tc>
      </w:tr>
      <w:tr w:rsidR="2D5A1D6A" w14:paraId="33336E46" w14:textId="77777777" w:rsidTr="00CC7007">
        <w:trPr>
          <w:trHeight w:val="480"/>
        </w:trPr>
        <w:tc>
          <w:tcPr>
            <w:tcW w:w="1156" w:type="dxa"/>
            <w:tcBorders>
              <w:top w:val="single" w:sz="6" w:space="0" w:color="auto"/>
              <w:left w:val="single" w:sz="6" w:space="0" w:color="auto"/>
              <w:bottom w:val="single" w:sz="6" w:space="0" w:color="auto"/>
              <w:right w:val="single" w:sz="6" w:space="0" w:color="auto"/>
            </w:tcBorders>
            <w:tcMar>
              <w:left w:w="60" w:type="dxa"/>
              <w:right w:w="60" w:type="dxa"/>
            </w:tcMar>
          </w:tcPr>
          <w:p w14:paraId="5D04D3D2" w14:textId="42A4475A" w:rsidR="2D5A1D6A" w:rsidRDefault="2D5A1D6A" w:rsidP="2D5A1D6A">
            <w:pPr>
              <w:spacing w:after="0" w:line="240" w:lineRule="auto"/>
              <w:jc w:val="center"/>
              <w:rPr>
                <w:rFonts w:eastAsia="Times New Roman"/>
                <w:color w:val="767171" w:themeColor="background2" w:themeShade="80"/>
                <w:sz w:val="18"/>
                <w:szCs w:val="18"/>
                <w:lang w:val="es-ES"/>
              </w:rPr>
            </w:pPr>
            <w:r w:rsidRPr="2D5A1D6A">
              <w:rPr>
                <w:rFonts w:eastAsia="Times New Roman"/>
                <w:color w:val="767171" w:themeColor="background2" w:themeShade="80"/>
                <w:sz w:val="18"/>
                <w:szCs w:val="18"/>
                <w:lang w:val="es-DO"/>
              </w:rPr>
              <w:t>Perspectiva de Género</w:t>
            </w:r>
          </w:p>
        </w:tc>
        <w:tc>
          <w:tcPr>
            <w:tcW w:w="2426" w:type="dxa"/>
            <w:gridSpan w:val="2"/>
            <w:tcBorders>
              <w:top w:val="single" w:sz="6" w:space="0" w:color="auto"/>
              <w:left w:val="single" w:sz="6" w:space="0" w:color="auto"/>
              <w:bottom w:val="single" w:sz="6" w:space="0" w:color="auto"/>
              <w:right w:val="single" w:sz="6" w:space="0" w:color="auto"/>
            </w:tcBorders>
            <w:tcMar>
              <w:left w:w="60" w:type="dxa"/>
              <w:right w:w="60" w:type="dxa"/>
            </w:tcMar>
          </w:tcPr>
          <w:p w14:paraId="2CE91B6C" w14:textId="40D1056E" w:rsidR="2D5A1D6A" w:rsidRDefault="2D5A1D6A" w:rsidP="2D5A1D6A">
            <w:pPr>
              <w:spacing w:after="0" w:line="240" w:lineRule="auto"/>
              <w:jc w:val="center"/>
              <w:rPr>
                <w:rFonts w:eastAsia="Times New Roman"/>
                <w:color w:val="767171" w:themeColor="background2" w:themeShade="80"/>
                <w:sz w:val="18"/>
                <w:szCs w:val="18"/>
                <w:lang w:val="es-ES"/>
              </w:rPr>
            </w:pPr>
            <w:r w:rsidRPr="2D5A1D6A">
              <w:rPr>
                <w:rFonts w:eastAsia="Times New Roman"/>
                <w:color w:val="767171" w:themeColor="background2" w:themeShade="80"/>
                <w:sz w:val="18"/>
                <w:szCs w:val="18"/>
                <w:lang w:val="es-DO"/>
              </w:rPr>
              <w:t>Colaboradores de diferentes áreas del ministerio</w:t>
            </w:r>
          </w:p>
        </w:tc>
        <w:tc>
          <w:tcPr>
            <w:tcW w:w="1164" w:type="dxa"/>
            <w:tcBorders>
              <w:top w:val="single" w:sz="6" w:space="0" w:color="auto"/>
              <w:left w:val="single" w:sz="6" w:space="0" w:color="auto"/>
              <w:bottom w:val="single" w:sz="6" w:space="0" w:color="auto"/>
              <w:right w:val="single" w:sz="6" w:space="0" w:color="auto"/>
            </w:tcBorders>
            <w:tcMar>
              <w:left w:w="60" w:type="dxa"/>
              <w:right w:w="60" w:type="dxa"/>
            </w:tcMar>
          </w:tcPr>
          <w:p w14:paraId="70C651EF" w14:textId="03681422" w:rsidR="2D5A1D6A" w:rsidRDefault="2D5A1D6A" w:rsidP="2D5A1D6A">
            <w:pPr>
              <w:spacing w:after="0" w:line="240" w:lineRule="auto"/>
              <w:jc w:val="center"/>
              <w:rPr>
                <w:rFonts w:eastAsia="Times New Roman"/>
                <w:color w:val="767171" w:themeColor="background2" w:themeShade="80"/>
                <w:sz w:val="18"/>
                <w:szCs w:val="18"/>
                <w:lang w:val="es-ES"/>
              </w:rPr>
            </w:pPr>
            <w:r w:rsidRPr="2D5A1D6A">
              <w:rPr>
                <w:rFonts w:eastAsia="Times New Roman"/>
                <w:color w:val="767171" w:themeColor="background2" w:themeShade="80"/>
                <w:sz w:val="18"/>
                <w:szCs w:val="18"/>
                <w:lang w:val="es-DO"/>
              </w:rPr>
              <w:t>Perspectiva de Género</w:t>
            </w:r>
          </w:p>
        </w:tc>
        <w:tc>
          <w:tcPr>
            <w:tcW w:w="1048"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3D2C6BCF" w14:textId="10692B33" w:rsidR="2D5A1D6A" w:rsidRDefault="74512841" w:rsidP="4F3CD996">
            <w:pPr>
              <w:spacing w:after="0" w:line="240" w:lineRule="auto"/>
              <w:jc w:val="center"/>
              <w:rPr>
                <w:rFonts w:eastAsia="Times New Roman"/>
                <w:color w:val="767171" w:themeColor="background2" w:themeShade="80"/>
                <w:sz w:val="18"/>
                <w:szCs w:val="18"/>
                <w:lang w:val="es-ES"/>
              </w:rPr>
            </w:pPr>
            <w:r w:rsidRPr="4F3CD996">
              <w:rPr>
                <w:rFonts w:eastAsia="Times New Roman"/>
                <w:color w:val="767171" w:themeColor="background2" w:themeShade="80"/>
                <w:sz w:val="18"/>
                <w:szCs w:val="18"/>
                <w:lang w:val="es-DO"/>
              </w:rPr>
              <w:t>7</w:t>
            </w:r>
          </w:p>
        </w:tc>
        <w:tc>
          <w:tcPr>
            <w:tcW w:w="1048"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040E89ED" w14:textId="3858BF08" w:rsidR="2D5A1D6A" w:rsidRDefault="2D5A1D6A" w:rsidP="4F3CD996">
            <w:pPr>
              <w:spacing w:after="0" w:line="240" w:lineRule="auto"/>
              <w:jc w:val="center"/>
              <w:rPr>
                <w:rFonts w:eastAsia="Times New Roman"/>
                <w:color w:val="767171" w:themeColor="background2" w:themeShade="80"/>
                <w:sz w:val="18"/>
                <w:szCs w:val="18"/>
                <w:lang w:val="es-ES"/>
              </w:rPr>
            </w:pPr>
          </w:p>
        </w:tc>
        <w:tc>
          <w:tcPr>
            <w:tcW w:w="1048" w:type="dxa"/>
            <w:tcBorders>
              <w:top w:val="single" w:sz="6" w:space="0" w:color="auto"/>
              <w:left w:val="single" w:sz="6" w:space="0" w:color="auto"/>
              <w:bottom w:val="single" w:sz="6" w:space="0" w:color="auto"/>
              <w:right w:val="single" w:sz="12" w:space="0" w:color="auto"/>
            </w:tcBorders>
            <w:tcMar>
              <w:left w:w="60" w:type="dxa"/>
              <w:right w:w="60" w:type="dxa"/>
            </w:tcMar>
            <w:vAlign w:val="center"/>
          </w:tcPr>
          <w:p w14:paraId="06C21525" w14:textId="11632A42" w:rsidR="2D5A1D6A" w:rsidRDefault="74512841" w:rsidP="4F3CD996">
            <w:pPr>
              <w:spacing w:after="0" w:line="240" w:lineRule="auto"/>
              <w:jc w:val="center"/>
              <w:rPr>
                <w:rFonts w:eastAsia="Times New Roman"/>
                <w:color w:val="767171" w:themeColor="background2" w:themeShade="80"/>
                <w:sz w:val="18"/>
                <w:szCs w:val="18"/>
                <w:lang w:val="es-ES"/>
              </w:rPr>
            </w:pPr>
            <w:r w:rsidRPr="4F3CD996">
              <w:rPr>
                <w:rFonts w:eastAsia="Times New Roman"/>
                <w:color w:val="767171" w:themeColor="background2" w:themeShade="80"/>
                <w:sz w:val="18"/>
                <w:szCs w:val="18"/>
                <w:lang w:val="es-DO"/>
              </w:rPr>
              <w:t>7</w:t>
            </w:r>
          </w:p>
        </w:tc>
      </w:tr>
      <w:tr w:rsidR="2D5A1D6A" w14:paraId="510D07E0" w14:textId="77777777" w:rsidTr="00CC7007">
        <w:trPr>
          <w:trHeight w:val="480"/>
        </w:trPr>
        <w:tc>
          <w:tcPr>
            <w:tcW w:w="1156" w:type="dxa"/>
            <w:tcBorders>
              <w:top w:val="single" w:sz="6" w:space="0" w:color="auto"/>
              <w:left w:val="single" w:sz="6" w:space="0" w:color="auto"/>
              <w:bottom w:val="single" w:sz="6" w:space="0" w:color="auto"/>
              <w:right w:val="single" w:sz="6" w:space="0" w:color="auto"/>
            </w:tcBorders>
            <w:tcMar>
              <w:left w:w="60" w:type="dxa"/>
              <w:right w:w="60" w:type="dxa"/>
            </w:tcMar>
          </w:tcPr>
          <w:p w14:paraId="0DAE5461" w14:textId="4791DC39" w:rsidR="2D5A1D6A" w:rsidRDefault="2D5A1D6A" w:rsidP="2D5A1D6A">
            <w:pPr>
              <w:spacing w:after="0" w:line="240" w:lineRule="auto"/>
              <w:jc w:val="center"/>
              <w:rPr>
                <w:rFonts w:eastAsia="Times New Roman"/>
                <w:color w:val="767171" w:themeColor="background2" w:themeShade="80"/>
                <w:sz w:val="18"/>
                <w:szCs w:val="18"/>
                <w:lang w:val="es-ES"/>
              </w:rPr>
            </w:pPr>
            <w:r w:rsidRPr="2D5A1D6A">
              <w:rPr>
                <w:rFonts w:eastAsia="Times New Roman"/>
                <w:color w:val="767171" w:themeColor="background2" w:themeShade="80"/>
                <w:sz w:val="18"/>
                <w:szCs w:val="18"/>
                <w:lang w:val="es-DO"/>
              </w:rPr>
              <w:t>Comunicación Efectiva.</w:t>
            </w:r>
          </w:p>
        </w:tc>
        <w:tc>
          <w:tcPr>
            <w:tcW w:w="1240" w:type="dxa"/>
            <w:tcBorders>
              <w:top w:val="single" w:sz="6" w:space="0" w:color="auto"/>
              <w:left w:val="single" w:sz="6" w:space="0" w:color="auto"/>
              <w:bottom w:val="single" w:sz="6" w:space="0" w:color="auto"/>
              <w:right w:val="single" w:sz="6" w:space="0" w:color="auto"/>
            </w:tcBorders>
            <w:tcMar>
              <w:left w:w="60" w:type="dxa"/>
              <w:right w:w="60" w:type="dxa"/>
            </w:tcMar>
          </w:tcPr>
          <w:p w14:paraId="01756066" w14:textId="0986E7D8" w:rsidR="2D5A1D6A" w:rsidRDefault="2D5A1D6A" w:rsidP="2D5A1D6A">
            <w:pPr>
              <w:spacing w:after="0" w:line="240" w:lineRule="auto"/>
              <w:jc w:val="center"/>
              <w:rPr>
                <w:rFonts w:eastAsia="Times New Roman"/>
                <w:color w:val="767171" w:themeColor="background2" w:themeShade="80"/>
                <w:sz w:val="18"/>
                <w:szCs w:val="18"/>
                <w:lang w:val="es-ES"/>
              </w:rPr>
            </w:pPr>
            <w:r w:rsidRPr="2D5A1D6A">
              <w:rPr>
                <w:rFonts w:eastAsia="Times New Roman"/>
                <w:color w:val="767171" w:themeColor="background2" w:themeShade="80"/>
                <w:sz w:val="18"/>
                <w:szCs w:val="18"/>
                <w:lang w:val="es-DO"/>
              </w:rPr>
              <w:t>Despacho y Dirección Administrativa</w:t>
            </w:r>
          </w:p>
        </w:tc>
        <w:tc>
          <w:tcPr>
            <w:tcW w:w="1186" w:type="dxa"/>
            <w:tcBorders>
              <w:top w:val="single" w:sz="6" w:space="0" w:color="auto"/>
              <w:left w:val="single" w:sz="6" w:space="0" w:color="auto"/>
              <w:bottom w:val="single" w:sz="6" w:space="0" w:color="auto"/>
              <w:right w:val="single" w:sz="6" w:space="0" w:color="auto"/>
            </w:tcBorders>
            <w:tcMar>
              <w:left w:w="60" w:type="dxa"/>
              <w:right w:w="60" w:type="dxa"/>
            </w:tcMar>
          </w:tcPr>
          <w:p w14:paraId="1E586858" w14:textId="26BADED3" w:rsidR="2D5A1D6A" w:rsidRDefault="2D5A1D6A" w:rsidP="2D5A1D6A">
            <w:pPr>
              <w:spacing w:after="0" w:line="240" w:lineRule="auto"/>
              <w:rPr>
                <w:rFonts w:eastAsia="Times New Roman"/>
                <w:color w:val="767171" w:themeColor="background2" w:themeShade="80"/>
                <w:sz w:val="18"/>
                <w:szCs w:val="18"/>
                <w:lang w:val="es-ES"/>
              </w:rPr>
            </w:pPr>
            <w:r w:rsidRPr="2D5A1D6A">
              <w:rPr>
                <w:rFonts w:eastAsia="Times New Roman"/>
                <w:color w:val="767171" w:themeColor="background2" w:themeShade="80"/>
                <w:sz w:val="18"/>
                <w:szCs w:val="18"/>
                <w:lang w:val="es-DO"/>
              </w:rPr>
              <w:t>Enseñar normas de cortesía en el ámbito de vida profesional y personal.</w:t>
            </w:r>
          </w:p>
        </w:tc>
        <w:tc>
          <w:tcPr>
            <w:tcW w:w="1164" w:type="dxa"/>
            <w:tcBorders>
              <w:top w:val="single" w:sz="6" w:space="0" w:color="auto"/>
              <w:left w:val="single" w:sz="6" w:space="0" w:color="auto"/>
              <w:bottom w:val="single" w:sz="6" w:space="0" w:color="auto"/>
              <w:right w:val="single" w:sz="6" w:space="0" w:color="auto"/>
            </w:tcBorders>
            <w:tcMar>
              <w:left w:w="60" w:type="dxa"/>
              <w:right w:w="60" w:type="dxa"/>
            </w:tcMar>
          </w:tcPr>
          <w:p w14:paraId="27D1E9CA" w14:textId="2D9DA970" w:rsidR="2D5A1D6A" w:rsidRDefault="2D5A1D6A" w:rsidP="2D5A1D6A">
            <w:pPr>
              <w:spacing w:after="0" w:line="240" w:lineRule="auto"/>
              <w:jc w:val="center"/>
              <w:rPr>
                <w:rFonts w:eastAsia="Times New Roman"/>
                <w:color w:val="767171" w:themeColor="background2" w:themeShade="80"/>
                <w:sz w:val="18"/>
                <w:szCs w:val="18"/>
                <w:lang w:val="es-ES"/>
              </w:rPr>
            </w:pPr>
            <w:r w:rsidRPr="2D5A1D6A">
              <w:rPr>
                <w:rFonts w:eastAsia="Times New Roman"/>
                <w:color w:val="767171" w:themeColor="background2" w:themeShade="80"/>
                <w:sz w:val="18"/>
                <w:szCs w:val="18"/>
                <w:lang w:val="es-DO"/>
              </w:rPr>
              <w:t>Comunicación Efectiva.</w:t>
            </w:r>
          </w:p>
        </w:tc>
        <w:tc>
          <w:tcPr>
            <w:tcW w:w="1048"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79722805" w14:textId="2F1D7343" w:rsidR="2D5A1D6A" w:rsidRDefault="74512841" w:rsidP="4F3CD996">
            <w:pPr>
              <w:spacing w:after="0" w:line="240" w:lineRule="auto"/>
              <w:jc w:val="center"/>
              <w:rPr>
                <w:rFonts w:eastAsia="Times New Roman"/>
                <w:color w:val="767171" w:themeColor="background2" w:themeShade="80"/>
                <w:sz w:val="18"/>
                <w:szCs w:val="18"/>
                <w:lang w:val="es-ES"/>
              </w:rPr>
            </w:pPr>
            <w:r w:rsidRPr="4F3CD996">
              <w:rPr>
                <w:rFonts w:eastAsia="Times New Roman"/>
                <w:color w:val="767171" w:themeColor="background2" w:themeShade="80"/>
                <w:sz w:val="18"/>
                <w:szCs w:val="18"/>
                <w:lang w:val="es-DO"/>
              </w:rPr>
              <w:t>22</w:t>
            </w:r>
          </w:p>
        </w:tc>
        <w:tc>
          <w:tcPr>
            <w:tcW w:w="1048"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1A13D033" w14:textId="23CDE91A" w:rsidR="2D5A1D6A" w:rsidRDefault="74512841" w:rsidP="4F3CD996">
            <w:pPr>
              <w:spacing w:after="0" w:line="240" w:lineRule="auto"/>
              <w:jc w:val="center"/>
              <w:rPr>
                <w:rFonts w:eastAsia="Times New Roman"/>
                <w:color w:val="767171" w:themeColor="background2" w:themeShade="80"/>
                <w:sz w:val="18"/>
                <w:szCs w:val="18"/>
                <w:lang w:val="es-ES"/>
              </w:rPr>
            </w:pPr>
            <w:r w:rsidRPr="4F3CD996">
              <w:rPr>
                <w:rFonts w:eastAsia="Times New Roman"/>
                <w:color w:val="767171" w:themeColor="background2" w:themeShade="80"/>
                <w:sz w:val="18"/>
                <w:szCs w:val="18"/>
                <w:lang w:val="es-DO"/>
              </w:rPr>
              <w:t>5</w:t>
            </w:r>
          </w:p>
        </w:tc>
        <w:tc>
          <w:tcPr>
            <w:tcW w:w="1048" w:type="dxa"/>
            <w:tcBorders>
              <w:top w:val="single" w:sz="6" w:space="0" w:color="auto"/>
              <w:left w:val="single" w:sz="6" w:space="0" w:color="auto"/>
              <w:bottom w:val="single" w:sz="6" w:space="0" w:color="auto"/>
              <w:right w:val="single" w:sz="12" w:space="0" w:color="auto"/>
            </w:tcBorders>
            <w:tcMar>
              <w:left w:w="60" w:type="dxa"/>
              <w:right w:w="60" w:type="dxa"/>
            </w:tcMar>
            <w:vAlign w:val="center"/>
          </w:tcPr>
          <w:p w14:paraId="1155870D" w14:textId="70E9ABB5" w:rsidR="2D5A1D6A" w:rsidRDefault="74512841" w:rsidP="4F3CD996">
            <w:pPr>
              <w:spacing w:after="0" w:line="240" w:lineRule="auto"/>
              <w:jc w:val="center"/>
              <w:rPr>
                <w:rFonts w:eastAsia="Times New Roman"/>
                <w:color w:val="767171" w:themeColor="background2" w:themeShade="80"/>
                <w:sz w:val="18"/>
                <w:szCs w:val="18"/>
                <w:lang w:val="es-ES"/>
              </w:rPr>
            </w:pPr>
            <w:r w:rsidRPr="4F3CD996">
              <w:rPr>
                <w:rFonts w:eastAsia="Times New Roman"/>
                <w:color w:val="767171" w:themeColor="background2" w:themeShade="80"/>
                <w:sz w:val="18"/>
                <w:szCs w:val="18"/>
                <w:lang w:val="es-DO"/>
              </w:rPr>
              <w:t>27</w:t>
            </w:r>
          </w:p>
        </w:tc>
      </w:tr>
      <w:tr w:rsidR="2D5A1D6A" w14:paraId="221B3C81" w14:textId="77777777" w:rsidTr="00CC7007">
        <w:trPr>
          <w:trHeight w:val="975"/>
        </w:trPr>
        <w:tc>
          <w:tcPr>
            <w:tcW w:w="1156" w:type="dxa"/>
            <w:tcBorders>
              <w:top w:val="single" w:sz="6" w:space="0" w:color="auto"/>
              <w:left w:val="single" w:sz="6" w:space="0" w:color="auto"/>
              <w:bottom w:val="single" w:sz="6" w:space="0" w:color="auto"/>
              <w:right w:val="single" w:sz="6" w:space="0" w:color="auto"/>
            </w:tcBorders>
            <w:tcMar>
              <w:left w:w="60" w:type="dxa"/>
              <w:right w:w="60" w:type="dxa"/>
            </w:tcMar>
          </w:tcPr>
          <w:p w14:paraId="2C7B0817" w14:textId="4BB1D264" w:rsidR="2D5A1D6A" w:rsidRDefault="2D5A1D6A" w:rsidP="2D5A1D6A">
            <w:pPr>
              <w:spacing w:after="0" w:line="240" w:lineRule="auto"/>
              <w:jc w:val="center"/>
              <w:rPr>
                <w:rFonts w:eastAsia="Times New Roman"/>
                <w:color w:val="767171" w:themeColor="background2" w:themeShade="80"/>
                <w:sz w:val="18"/>
                <w:szCs w:val="18"/>
                <w:lang w:val="es-ES"/>
              </w:rPr>
            </w:pPr>
            <w:r w:rsidRPr="2D5A1D6A">
              <w:rPr>
                <w:rFonts w:eastAsia="Times New Roman"/>
                <w:color w:val="767171" w:themeColor="background2" w:themeShade="80"/>
                <w:sz w:val="18"/>
                <w:szCs w:val="18"/>
                <w:lang w:val="es-DO"/>
              </w:rPr>
              <w:t>Inteligencia Emocional</w:t>
            </w:r>
          </w:p>
        </w:tc>
        <w:tc>
          <w:tcPr>
            <w:tcW w:w="1240" w:type="dxa"/>
            <w:tcBorders>
              <w:top w:val="single" w:sz="6" w:space="0" w:color="auto"/>
              <w:left w:val="single" w:sz="6" w:space="0" w:color="auto"/>
              <w:bottom w:val="single" w:sz="6" w:space="0" w:color="auto"/>
              <w:right w:val="single" w:sz="6" w:space="0" w:color="auto"/>
            </w:tcBorders>
            <w:tcMar>
              <w:left w:w="60" w:type="dxa"/>
              <w:right w:w="60" w:type="dxa"/>
            </w:tcMar>
          </w:tcPr>
          <w:p w14:paraId="73776AAD" w14:textId="64378F8D" w:rsidR="2D5A1D6A" w:rsidRDefault="2D5A1D6A" w:rsidP="2D5A1D6A">
            <w:pPr>
              <w:spacing w:after="0" w:line="240" w:lineRule="auto"/>
              <w:jc w:val="center"/>
              <w:rPr>
                <w:rFonts w:eastAsia="Times New Roman"/>
                <w:color w:val="767171" w:themeColor="background2" w:themeShade="80"/>
                <w:sz w:val="18"/>
                <w:szCs w:val="18"/>
                <w:lang w:val="es-ES"/>
              </w:rPr>
            </w:pPr>
            <w:r w:rsidRPr="2D5A1D6A">
              <w:rPr>
                <w:rFonts w:eastAsia="Times New Roman"/>
                <w:color w:val="767171" w:themeColor="background2" w:themeShade="80"/>
                <w:sz w:val="18"/>
                <w:szCs w:val="18"/>
                <w:lang w:val="es-DO"/>
              </w:rPr>
              <w:t>Colaboradores de diferentes áreas del ministerio</w:t>
            </w:r>
          </w:p>
        </w:tc>
        <w:tc>
          <w:tcPr>
            <w:tcW w:w="1186" w:type="dxa"/>
            <w:tcBorders>
              <w:top w:val="single" w:sz="6" w:space="0" w:color="auto"/>
              <w:left w:val="single" w:sz="6" w:space="0" w:color="auto"/>
              <w:bottom w:val="single" w:sz="6" w:space="0" w:color="auto"/>
              <w:right w:val="single" w:sz="6" w:space="0" w:color="auto"/>
            </w:tcBorders>
            <w:tcMar>
              <w:left w:w="60" w:type="dxa"/>
              <w:right w:w="60" w:type="dxa"/>
            </w:tcMar>
          </w:tcPr>
          <w:p w14:paraId="65DBD9AD" w14:textId="77777777" w:rsidR="2D5A1D6A" w:rsidRDefault="2D5A1D6A" w:rsidP="2D5A1D6A">
            <w:pPr>
              <w:spacing w:after="0" w:line="240" w:lineRule="auto"/>
              <w:rPr>
                <w:rFonts w:eastAsia="Times New Roman"/>
                <w:color w:val="767171" w:themeColor="background2" w:themeShade="80"/>
                <w:sz w:val="18"/>
                <w:szCs w:val="18"/>
                <w:lang w:val="es-DO"/>
              </w:rPr>
            </w:pPr>
            <w:r w:rsidRPr="2D5A1D6A">
              <w:rPr>
                <w:rFonts w:eastAsia="Times New Roman"/>
                <w:color w:val="767171" w:themeColor="background2" w:themeShade="80"/>
                <w:sz w:val="18"/>
                <w:szCs w:val="18"/>
                <w:lang w:val="es-DO"/>
              </w:rPr>
              <w:t>A todos los servidores públicos, para que logren ampliar sus conocimientos y manejo de sus emociones tanto en lo laboral como fuera del mismo.</w:t>
            </w:r>
          </w:p>
          <w:p w14:paraId="6BC3A5F7" w14:textId="77777777" w:rsidR="004F03E6" w:rsidRDefault="004F03E6" w:rsidP="2D5A1D6A">
            <w:pPr>
              <w:spacing w:after="0" w:line="240" w:lineRule="auto"/>
              <w:rPr>
                <w:rFonts w:eastAsia="Times New Roman"/>
                <w:color w:val="767171" w:themeColor="background2" w:themeShade="80"/>
                <w:sz w:val="18"/>
                <w:szCs w:val="18"/>
                <w:lang w:val="es-ES"/>
              </w:rPr>
            </w:pPr>
          </w:p>
          <w:p w14:paraId="106C4FE3" w14:textId="77777777" w:rsidR="004F03E6" w:rsidRDefault="004F03E6" w:rsidP="2D5A1D6A">
            <w:pPr>
              <w:spacing w:after="0" w:line="240" w:lineRule="auto"/>
              <w:rPr>
                <w:rFonts w:eastAsia="Times New Roman"/>
                <w:color w:val="767171" w:themeColor="background2" w:themeShade="80"/>
                <w:sz w:val="18"/>
                <w:szCs w:val="18"/>
                <w:lang w:val="es-ES"/>
              </w:rPr>
            </w:pPr>
          </w:p>
          <w:p w14:paraId="3623978F" w14:textId="77777777" w:rsidR="004F03E6" w:rsidRDefault="004F03E6" w:rsidP="2D5A1D6A">
            <w:pPr>
              <w:spacing w:after="0" w:line="240" w:lineRule="auto"/>
              <w:rPr>
                <w:rFonts w:eastAsia="Times New Roman"/>
                <w:color w:val="767171" w:themeColor="background2" w:themeShade="80"/>
                <w:sz w:val="18"/>
                <w:szCs w:val="18"/>
                <w:lang w:val="es-ES"/>
              </w:rPr>
            </w:pPr>
          </w:p>
          <w:p w14:paraId="00084060" w14:textId="77777777" w:rsidR="004F03E6" w:rsidRDefault="004F03E6" w:rsidP="2D5A1D6A">
            <w:pPr>
              <w:spacing w:after="0" w:line="240" w:lineRule="auto"/>
              <w:rPr>
                <w:rFonts w:eastAsia="Times New Roman"/>
                <w:color w:val="767171" w:themeColor="background2" w:themeShade="80"/>
                <w:sz w:val="18"/>
                <w:szCs w:val="18"/>
                <w:lang w:val="es-ES"/>
              </w:rPr>
            </w:pPr>
          </w:p>
          <w:p w14:paraId="1E271832" w14:textId="2AD0D7B7" w:rsidR="004F03E6" w:rsidRDefault="004F03E6" w:rsidP="2D5A1D6A">
            <w:pPr>
              <w:spacing w:after="0" w:line="240" w:lineRule="auto"/>
              <w:rPr>
                <w:rFonts w:eastAsia="Times New Roman"/>
                <w:color w:val="767171" w:themeColor="background2" w:themeShade="80"/>
                <w:sz w:val="18"/>
                <w:szCs w:val="18"/>
                <w:lang w:val="es-ES"/>
              </w:rPr>
            </w:pPr>
          </w:p>
        </w:tc>
        <w:tc>
          <w:tcPr>
            <w:tcW w:w="1164" w:type="dxa"/>
            <w:tcBorders>
              <w:top w:val="single" w:sz="6" w:space="0" w:color="auto"/>
              <w:left w:val="single" w:sz="6" w:space="0" w:color="auto"/>
              <w:bottom w:val="single" w:sz="6" w:space="0" w:color="auto"/>
              <w:right w:val="single" w:sz="6" w:space="0" w:color="auto"/>
            </w:tcBorders>
            <w:tcMar>
              <w:left w:w="60" w:type="dxa"/>
              <w:right w:w="60" w:type="dxa"/>
            </w:tcMar>
          </w:tcPr>
          <w:p w14:paraId="607434B2" w14:textId="14923C75" w:rsidR="2D5A1D6A" w:rsidRDefault="2D5A1D6A" w:rsidP="2D5A1D6A">
            <w:pPr>
              <w:spacing w:after="0" w:line="240" w:lineRule="auto"/>
              <w:jc w:val="center"/>
              <w:rPr>
                <w:rFonts w:eastAsia="Times New Roman"/>
                <w:color w:val="767171" w:themeColor="background2" w:themeShade="80"/>
                <w:sz w:val="18"/>
                <w:szCs w:val="18"/>
                <w:lang w:val="es-ES"/>
              </w:rPr>
            </w:pPr>
            <w:r w:rsidRPr="2D5A1D6A">
              <w:rPr>
                <w:rFonts w:eastAsia="Times New Roman"/>
                <w:color w:val="767171" w:themeColor="background2" w:themeShade="80"/>
                <w:sz w:val="18"/>
                <w:szCs w:val="18"/>
                <w:lang w:val="es-DO"/>
              </w:rPr>
              <w:t>Inteligencia Emocional</w:t>
            </w:r>
          </w:p>
        </w:tc>
        <w:tc>
          <w:tcPr>
            <w:tcW w:w="1048"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5C90B970" w14:textId="43064A40" w:rsidR="2D5A1D6A" w:rsidRDefault="74512841" w:rsidP="4F3CD996">
            <w:pPr>
              <w:spacing w:after="0" w:line="240" w:lineRule="auto"/>
              <w:jc w:val="center"/>
              <w:rPr>
                <w:rFonts w:eastAsia="Times New Roman"/>
                <w:color w:val="767171" w:themeColor="background2" w:themeShade="80"/>
                <w:sz w:val="18"/>
                <w:szCs w:val="18"/>
                <w:lang w:val="es-ES"/>
              </w:rPr>
            </w:pPr>
            <w:r w:rsidRPr="4F3CD996">
              <w:rPr>
                <w:rFonts w:eastAsia="Times New Roman"/>
                <w:color w:val="767171" w:themeColor="background2" w:themeShade="80"/>
                <w:sz w:val="18"/>
                <w:szCs w:val="18"/>
                <w:lang w:val="es-DO"/>
              </w:rPr>
              <w:t>37</w:t>
            </w:r>
          </w:p>
        </w:tc>
        <w:tc>
          <w:tcPr>
            <w:tcW w:w="1048"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64234421" w14:textId="35296E98" w:rsidR="2D5A1D6A" w:rsidRDefault="74512841" w:rsidP="4F3CD996">
            <w:pPr>
              <w:spacing w:after="0" w:line="240" w:lineRule="auto"/>
              <w:jc w:val="center"/>
              <w:rPr>
                <w:rFonts w:eastAsia="Times New Roman"/>
                <w:color w:val="767171" w:themeColor="background2" w:themeShade="80"/>
                <w:sz w:val="18"/>
                <w:szCs w:val="18"/>
                <w:lang w:val="es-ES"/>
              </w:rPr>
            </w:pPr>
            <w:r w:rsidRPr="4F3CD996">
              <w:rPr>
                <w:rFonts w:eastAsia="Times New Roman"/>
                <w:color w:val="767171" w:themeColor="background2" w:themeShade="80"/>
                <w:sz w:val="18"/>
                <w:szCs w:val="18"/>
                <w:lang w:val="es-DO"/>
              </w:rPr>
              <w:t>13</w:t>
            </w:r>
          </w:p>
        </w:tc>
        <w:tc>
          <w:tcPr>
            <w:tcW w:w="1048" w:type="dxa"/>
            <w:tcBorders>
              <w:top w:val="single" w:sz="6" w:space="0" w:color="auto"/>
              <w:left w:val="single" w:sz="6" w:space="0" w:color="auto"/>
              <w:bottom w:val="single" w:sz="6" w:space="0" w:color="auto"/>
              <w:right w:val="single" w:sz="12" w:space="0" w:color="auto"/>
            </w:tcBorders>
            <w:tcMar>
              <w:left w:w="60" w:type="dxa"/>
              <w:right w:w="60" w:type="dxa"/>
            </w:tcMar>
            <w:vAlign w:val="center"/>
          </w:tcPr>
          <w:p w14:paraId="3092F861" w14:textId="675D3031" w:rsidR="2D5A1D6A" w:rsidRDefault="74512841" w:rsidP="4F3CD996">
            <w:pPr>
              <w:spacing w:after="0" w:line="240" w:lineRule="auto"/>
              <w:jc w:val="center"/>
              <w:rPr>
                <w:rFonts w:eastAsia="Times New Roman"/>
                <w:color w:val="767171" w:themeColor="background2" w:themeShade="80"/>
                <w:sz w:val="18"/>
                <w:szCs w:val="18"/>
                <w:lang w:val="es-ES"/>
              </w:rPr>
            </w:pPr>
            <w:r w:rsidRPr="4F3CD996">
              <w:rPr>
                <w:rFonts w:eastAsia="Times New Roman"/>
                <w:color w:val="767171" w:themeColor="background2" w:themeShade="80"/>
                <w:sz w:val="18"/>
                <w:szCs w:val="18"/>
                <w:lang w:val="es-DO"/>
              </w:rPr>
              <w:t>50</w:t>
            </w:r>
          </w:p>
        </w:tc>
      </w:tr>
      <w:tr w:rsidR="004F03E6" w14:paraId="7C01F526" w14:textId="77777777" w:rsidTr="004F03E6">
        <w:trPr>
          <w:trHeight w:val="1215"/>
        </w:trPr>
        <w:tc>
          <w:tcPr>
            <w:tcW w:w="1156" w:type="dxa"/>
            <w:tcBorders>
              <w:top w:val="single" w:sz="6" w:space="0" w:color="auto"/>
              <w:left w:val="single" w:sz="12" w:space="0" w:color="auto"/>
              <w:bottom w:val="single" w:sz="6" w:space="0" w:color="auto"/>
              <w:right w:val="nil"/>
            </w:tcBorders>
            <w:shd w:val="clear" w:color="auto" w:fill="193B6C"/>
            <w:tcMar>
              <w:left w:w="60" w:type="dxa"/>
              <w:right w:w="60" w:type="dxa"/>
            </w:tcMar>
          </w:tcPr>
          <w:p w14:paraId="5AC9627A" w14:textId="255DBC9F" w:rsidR="004F03E6" w:rsidRPr="2D5A1D6A" w:rsidRDefault="004F03E6" w:rsidP="004F03E6">
            <w:pPr>
              <w:spacing w:after="0" w:line="240" w:lineRule="auto"/>
              <w:jc w:val="center"/>
              <w:rPr>
                <w:rFonts w:eastAsia="Times New Roman"/>
                <w:color w:val="767171" w:themeColor="background2" w:themeShade="80"/>
                <w:sz w:val="18"/>
                <w:szCs w:val="18"/>
                <w:lang w:val="es-DO"/>
              </w:rPr>
            </w:pPr>
            <w:r w:rsidRPr="00CC7007">
              <w:rPr>
                <w:rFonts w:eastAsia="Times New Roman"/>
                <w:b/>
                <w:bCs/>
                <w:color w:val="FFFFFF" w:themeColor="background1"/>
                <w:sz w:val="18"/>
                <w:szCs w:val="18"/>
                <w:lang w:val="es-DO"/>
              </w:rPr>
              <w:lastRenderedPageBreak/>
              <w:t>Capacitación Programada</w:t>
            </w:r>
          </w:p>
        </w:tc>
        <w:tc>
          <w:tcPr>
            <w:tcW w:w="1240" w:type="dxa"/>
            <w:tcBorders>
              <w:top w:val="single" w:sz="6" w:space="0" w:color="auto"/>
              <w:left w:val="single" w:sz="6" w:space="0" w:color="auto"/>
              <w:bottom w:val="single" w:sz="6" w:space="0" w:color="auto"/>
              <w:right w:val="single" w:sz="6" w:space="0" w:color="auto"/>
            </w:tcBorders>
            <w:shd w:val="clear" w:color="auto" w:fill="193B6C"/>
            <w:tcMar>
              <w:left w:w="60" w:type="dxa"/>
              <w:right w:w="60" w:type="dxa"/>
            </w:tcMar>
          </w:tcPr>
          <w:p w14:paraId="7AD3CE5D" w14:textId="1819E273" w:rsidR="004F03E6" w:rsidRPr="2D5A1D6A" w:rsidRDefault="004F03E6" w:rsidP="004F03E6">
            <w:pPr>
              <w:spacing w:after="0" w:line="240" w:lineRule="auto"/>
              <w:jc w:val="center"/>
              <w:rPr>
                <w:rFonts w:eastAsia="Times New Roman"/>
                <w:color w:val="767171" w:themeColor="background2" w:themeShade="80"/>
                <w:sz w:val="18"/>
                <w:szCs w:val="18"/>
                <w:lang w:val="es-DO"/>
              </w:rPr>
            </w:pPr>
            <w:r w:rsidRPr="00CC7007">
              <w:rPr>
                <w:rFonts w:eastAsia="Times New Roman"/>
                <w:b/>
                <w:bCs/>
                <w:color w:val="FFFFFF" w:themeColor="background1"/>
                <w:sz w:val="18"/>
                <w:szCs w:val="18"/>
                <w:lang w:val="es-DO"/>
              </w:rPr>
              <w:t>Área Requirente</w:t>
            </w:r>
          </w:p>
        </w:tc>
        <w:tc>
          <w:tcPr>
            <w:tcW w:w="1186" w:type="dxa"/>
            <w:tcBorders>
              <w:top w:val="single" w:sz="6" w:space="0" w:color="auto"/>
              <w:left w:val="single" w:sz="6" w:space="0" w:color="auto"/>
              <w:bottom w:val="single" w:sz="6" w:space="0" w:color="auto"/>
              <w:right w:val="single" w:sz="6" w:space="0" w:color="auto"/>
            </w:tcBorders>
            <w:shd w:val="clear" w:color="auto" w:fill="193B6C"/>
            <w:tcMar>
              <w:left w:w="60" w:type="dxa"/>
              <w:right w:w="60" w:type="dxa"/>
            </w:tcMar>
          </w:tcPr>
          <w:p w14:paraId="2AA0C324" w14:textId="34112294" w:rsidR="004F03E6" w:rsidRPr="2D5A1D6A" w:rsidRDefault="004F03E6" w:rsidP="004F03E6">
            <w:pPr>
              <w:spacing w:after="0" w:line="240" w:lineRule="auto"/>
              <w:rPr>
                <w:rFonts w:eastAsia="Times New Roman"/>
                <w:color w:val="767171" w:themeColor="background2" w:themeShade="80"/>
                <w:sz w:val="18"/>
                <w:szCs w:val="18"/>
                <w:lang w:val="es-DO"/>
              </w:rPr>
            </w:pPr>
            <w:r w:rsidRPr="00CC7007">
              <w:rPr>
                <w:rFonts w:eastAsia="Times New Roman"/>
                <w:b/>
                <w:bCs/>
                <w:color w:val="FFFFFF" w:themeColor="background1"/>
                <w:sz w:val="18"/>
                <w:szCs w:val="18"/>
                <w:lang w:val="es-DO"/>
              </w:rPr>
              <w:t>Conocimientos/ Competencias a desarrollar o </w:t>
            </w:r>
            <w:r w:rsidRPr="00CC7007">
              <w:rPr>
                <w:rFonts w:eastAsia="Times New Roman"/>
                <w:b/>
                <w:bCs/>
                <w:i/>
                <w:iCs/>
                <w:color w:val="FFFFFF" w:themeColor="background1"/>
                <w:sz w:val="18"/>
                <w:szCs w:val="18"/>
                <w:lang w:val="es-DO"/>
              </w:rPr>
              <w:t>fortalecer</w:t>
            </w:r>
            <w:r w:rsidRPr="00CC7007">
              <w:rPr>
                <w:rFonts w:eastAsia="Times New Roman"/>
                <w:color w:val="FFFFFF" w:themeColor="background1"/>
                <w:sz w:val="18"/>
                <w:szCs w:val="18"/>
                <w:lang w:val="es-DO"/>
              </w:rPr>
              <w:t>  </w:t>
            </w:r>
          </w:p>
        </w:tc>
        <w:tc>
          <w:tcPr>
            <w:tcW w:w="1164" w:type="dxa"/>
            <w:tcBorders>
              <w:top w:val="single" w:sz="6" w:space="0" w:color="auto"/>
              <w:left w:val="single" w:sz="12" w:space="0" w:color="auto"/>
              <w:bottom w:val="single" w:sz="6" w:space="0" w:color="auto"/>
              <w:right w:val="nil"/>
            </w:tcBorders>
            <w:shd w:val="clear" w:color="auto" w:fill="193B6C"/>
            <w:tcMar>
              <w:left w:w="60" w:type="dxa"/>
              <w:right w:w="60" w:type="dxa"/>
            </w:tcMar>
          </w:tcPr>
          <w:p w14:paraId="746B1192" w14:textId="10686894" w:rsidR="004F03E6" w:rsidRPr="2D5A1D6A" w:rsidRDefault="004F03E6" w:rsidP="004F03E6">
            <w:pPr>
              <w:spacing w:after="0" w:line="240" w:lineRule="auto"/>
              <w:jc w:val="center"/>
              <w:rPr>
                <w:rFonts w:eastAsia="Times New Roman"/>
                <w:color w:val="767171" w:themeColor="background2" w:themeShade="80"/>
                <w:sz w:val="18"/>
                <w:szCs w:val="18"/>
                <w:lang w:val="es-DO"/>
              </w:rPr>
            </w:pPr>
            <w:r w:rsidRPr="00CC7007">
              <w:rPr>
                <w:rFonts w:eastAsia="Times New Roman"/>
                <w:b/>
                <w:bCs/>
                <w:color w:val="FFFFFF" w:themeColor="background1"/>
                <w:sz w:val="18"/>
                <w:szCs w:val="18"/>
                <w:lang w:val="es-DO"/>
              </w:rPr>
              <w:t>Capacitaciones Ejecutadas</w:t>
            </w:r>
            <w:r w:rsidRPr="00CC7007">
              <w:rPr>
                <w:rFonts w:eastAsia="Times New Roman"/>
                <w:color w:val="FFFFFF" w:themeColor="background1"/>
                <w:sz w:val="18"/>
                <w:szCs w:val="18"/>
                <w:lang w:val="es-DO"/>
              </w:rPr>
              <w:t>  </w:t>
            </w:r>
          </w:p>
        </w:tc>
        <w:tc>
          <w:tcPr>
            <w:tcW w:w="1048" w:type="dxa"/>
            <w:tcBorders>
              <w:top w:val="single" w:sz="6" w:space="0" w:color="auto"/>
              <w:left w:val="single" w:sz="6" w:space="0" w:color="auto"/>
              <w:bottom w:val="single" w:sz="6" w:space="0" w:color="auto"/>
              <w:right w:val="single" w:sz="6" w:space="0" w:color="auto"/>
            </w:tcBorders>
            <w:shd w:val="clear" w:color="auto" w:fill="193B6C"/>
            <w:tcMar>
              <w:left w:w="60" w:type="dxa"/>
              <w:right w:w="60" w:type="dxa"/>
            </w:tcMar>
          </w:tcPr>
          <w:p w14:paraId="4A8DF18B" w14:textId="10809CF5" w:rsidR="004F03E6" w:rsidRPr="4F3CD996" w:rsidRDefault="004F03E6" w:rsidP="004F03E6">
            <w:pPr>
              <w:spacing w:after="0" w:line="240" w:lineRule="auto"/>
              <w:jc w:val="center"/>
              <w:rPr>
                <w:rFonts w:eastAsia="Times New Roman"/>
                <w:color w:val="767171" w:themeColor="background2" w:themeShade="80"/>
                <w:sz w:val="18"/>
                <w:szCs w:val="18"/>
                <w:lang w:val="es-DO"/>
              </w:rPr>
            </w:pPr>
            <w:r w:rsidRPr="00CC7007">
              <w:rPr>
                <w:rFonts w:eastAsia="Times New Roman"/>
                <w:b/>
                <w:bCs/>
                <w:color w:val="FFFFFF" w:themeColor="background1"/>
                <w:sz w:val="18"/>
                <w:szCs w:val="18"/>
                <w:lang w:val="es-DO"/>
              </w:rPr>
              <w:t xml:space="preserve">Cantidad Participantes Género Femenino </w:t>
            </w:r>
          </w:p>
        </w:tc>
        <w:tc>
          <w:tcPr>
            <w:tcW w:w="1048" w:type="dxa"/>
            <w:tcBorders>
              <w:top w:val="single" w:sz="6" w:space="0" w:color="auto"/>
              <w:left w:val="single" w:sz="6" w:space="0" w:color="auto"/>
              <w:bottom w:val="single" w:sz="6" w:space="0" w:color="auto"/>
              <w:right w:val="single" w:sz="6" w:space="0" w:color="auto"/>
            </w:tcBorders>
            <w:shd w:val="clear" w:color="auto" w:fill="193B6C"/>
            <w:tcMar>
              <w:left w:w="60" w:type="dxa"/>
              <w:right w:w="60" w:type="dxa"/>
            </w:tcMar>
          </w:tcPr>
          <w:p w14:paraId="427843BA" w14:textId="31121668" w:rsidR="004F03E6" w:rsidRPr="4F3CD996" w:rsidRDefault="004F03E6" w:rsidP="004F03E6">
            <w:pPr>
              <w:spacing w:after="0" w:line="240" w:lineRule="auto"/>
              <w:jc w:val="center"/>
              <w:rPr>
                <w:rFonts w:eastAsia="Times New Roman"/>
                <w:color w:val="767171" w:themeColor="background2" w:themeShade="80"/>
                <w:sz w:val="18"/>
                <w:szCs w:val="18"/>
                <w:lang w:val="es-DO"/>
              </w:rPr>
            </w:pPr>
            <w:r w:rsidRPr="00CC7007">
              <w:rPr>
                <w:rFonts w:eastAsia="Times New Roman"/>
                <w:b/>
                <w:bCs/>
                <w:color w:val="FFFFFF" w:themeColor="background1"/>
                <w:sz w:val="18"/>
                <w:szCs w:val="18"/>
                <w:lang w:val="es-DO"/>
              </w:rPr>
              <w:t>Cantidad Participantes Género Masculino</w:t>
            </w:r>
          </w:p>
        </w:tc>
        <w:tc>
          <w:tcPr>
            <w:tcW w:w="1048" w:type="dxa"/>
            <w:tcBorders>
              <w:top w:val="single" w:sz="6" w:space="0" w:color="auto"/>
              <w:left w:val="single" w:sz="6" w:space="0" w:color="auto"/>
              <w:bottom w:val="single" w:sz="6" w:space="0" w:color="auto"/>
              <w:right w:val="single" w:sz="12" w:space="0" w:color="auto"/>
            </w:tcBorders>
            <w:shd w:val="clear" w:color="auto" w:fill="193B6C"/>
            <w:tcMar>
              <w:left w:w="60" w:type="dxa"/>
              <w:right w:w="60" w:type="dxa"/>
            </w:tcMar>
          </w:tcPr>
          <w:p w14:paraId="1ACB156F" w14:textId="1DF25E7D" w:rsidR="004F03E6" w:rsidRPr="4F3CD996" w:rsidRDefault="004F03E6" w:rsidP="004F03E6">
            <w:pPr>
              <w:spacing w:after="0" w:line="240" w:lineRule="auto"/>
              <w:jc w:val="center"/>
              <w:rPr>
                <w:rFonts w:eastAsia="Times New Roman"/>
                <w:color w:val="767171" w:themeColor="background2" w:themeShade="80"/>
                <w:sz w:val="18"/>
                <w:szCs w:val="18"/>
                <w:lang w:val="es-DO"/>
              </w:rPr>
            </w:pPr>
            <w:r w:rsidRPr="00CC7007">
              <w:rPr>
                <w:rFonts w:eastAsia="Times New Roman"/>
                <w:b/>
                <w:bCs/>
                <w:color w:val="FFFFFF" w:themeColor="background1"/>
                <w:sz w:val="18"/>
                <w:szCs w:val="18"/>
                <w:lang w:val="es-DO"/>
              </w:rPr>
              <w:t>Cantidad de Participantes</w:t>
            </w:r>
          </w:p>
        </w:tc>
      </w:tr>
      <w:tr w:rsidR="2D5A1D6A" w14:paraId="6585082D" w14:textId="77777777" w:rsidTr="00CC7007">
        <w:trPr>
          <w:trHeight w:val="1215"/>
        </w:trPr>
        <w:tc>
          <w:tcPr>
            <w:tcW w:w="1156" w:type="dxa"/>
            <w:tcBorders>
              <w:top w:val="single" w:sz="6" w:space="0" w:color="auto"/>
              <w:left w:val="single" w:sz="12" w:space="0" w:color="auto"/>
              <w:bottom w:val="single" w:sz="6" w:space="0" w:color="auto"/>
              <w:right w:val="nil"/>
            </w:tcBorders>
            <w:tcMar>
              <w:left w:w="60" w:type="dxa"/>
              <w:right w:w="60" w:type="dxa"/>
            </w:tcMar>
          </w:tcPr>
          <w:p w14:paraId="4D03CD41" w14:textId="359A8ED5" w:rsidR="2D5A1D6A" w:rsidRDefault="2D5A1D6A" w:rsidP="2D5A1D6A">
            <w:pPr>
              <w:spacing w:after="0" w:line="240" w:lineRule="auto"/>
              <w:jc w:val="center"/>
              <w:rPr>
                <w:rFonts w:eastAsia="Times New Roman"/>
                <w:color w:val="767171" w:themeColor="background2" w:themeShade="80"/>
                <w:sz w:val="18"/>
                <w:szCs w:val="18"/>
                <w:lang w:val="es-ES"/>
              </w:rPr>
            </w:pPr>
            <w:r w:rsidRPr="2D5A1D6A">
              <w:rPr>
                <w:rFonts w:eastAsia="Times New Roman"/>
                <w:color w:val="767171" w:themeColor="background2" w:themeShade="80"/>
                <w:sz w:val="18"/>
                <w:szCs w:val="18"/>
                <w:lang w:val="es-DO"/>
              </w:rPr>
              <w:t>Charla Alianza Publico-Privada</w:t>
            </w:r>
          </w:p>
        </w:tc>
        <w:tc>
          <w:tcPr>
            <w:tcW w:w="1240" w:type="dxa"/>
            <w:tcBorders>
              <w:top w:val="single" w:sz="6" w:space="0" w:color="auto"/>
              <w:left w:val="single" w:sz="6" w:space="0" w:color="auto"/>
              <w:bottom w:val="single" w:sz="6" w:space="0" w:color="auto"/>
              <w:right w:val="single" w:sz="6" w:space="0" w:color="auto"/>
            </w:tcBorders>
            <w:tcMar>
              <w:left w:w="60" w:type="dxa"/>
              <w:right w:w="60" w:type="dxa"/>
            </w:tcMar>
          </w:tcPr>
          <w:p w14:paraId="3345175C" w14:textId="38304AEF" w:rsidR="2D5A1D6A" w:rsidRDefault="2D5A1D6A" w:rsidP="2D5A1D6A">
            <w:pPr>
              <w:spacing w:after="0" w:line="240" w:lineRule="auto"/>
              <w:jc w:val="center"/>
              <w:rPr>
                <w:rFonts w:eastAsia="Times New Roman"/>
                <w:color w:val="767171" w:themeColor="background2" w:themeShade="80"/>
                <w:sz w:val="18"/>
                <w:szCs w:val="18"/>
                <w:lang w:val="es-ES"/>
              </w:rPr>
            </w:pPr>
            <w:r w:rsidRPr="2D5A1D6A">
              <w:rPr>
                <w:rFonts w:eastAsia="Times New Roman"/>
                <w:color w:val="767171" w:themeColor="background2" w:themeShade="80"/>
                <w:sz w:val="18"/>
                <w:szCs w:val="18"/>
                <w:lang w:val="es-DO"/>
              </w:rPr>
              <w:t>Dirección Financiera, Sección de transportación, Departamento de Compras y Contrataciones, Dirección de Extensión Regional, Dirección de RRHH, Dirección de Planificación.</w:t>
            </w:r>
          </w:p>
        </w:tc>
        <w:tc>
          <w:tcPr>
            <w:tcW w:w="1186" w:type="dxa"/>
            <w:tcBorders>
              <w:top w:val="single" w:sz="6" w:space="0" w:color="auto"/>
              <w:left w:val="single" w:sz="6" w:space="0" w:color="auto"/>
              <w:bottom w:val="single" w:sz="6" w:space="0" w:color="auto"/>
              <w:right w:val="single" w:sz="6" w:space="0" w:color="auto"/>
            </w:tcBorders>
            <w:tcMar>
              <w:left w:w="60" w:type="dxa"/>
              <w:right w:w="60" w:type="dxa"/>
            </w:tcMar>
          </w:tcPr>
          <w:p w14:paraId="33F889D2" w14:textId="2F75CAE4" w:rsidR="2D5A1D6A" w:rsidRDefault="2D5A1D6A" w:rsidP="2D5A1D6A">
            <w:pPr>
              <w:spacing w:after="0" w:line="240" w:lineRule="auto"/>
              <w:rPr>
                <w:rFonts w:eastAsia="Times New Roman"/>
                <w:color w:val="767171" w:themeColor="background2" w:themeShade="80"/>
                <w:sz w:val="18"/>
                <w:szCs w:val="18"/>
                <w:lang w:val="es-ES"/>
              </w:rPr>
            </w:pPr>
            <w:r w:rsidRPr="2D5A1D6A">
              <w:rPr>
                <w:rFonts w:eastAsia="Times New Roman"/>
                <w:color w:val="767171" w:themeColor="background2" w:themeShade="80"/>
                <w:sz w:val="18"/>
                <w:szCs w:val="18"/>
                <w:lang w:val="es-DO"/>
              </w:rPr>
              <w:t>Conocimientos de la implementación de las normas señaladas sobre Alianza Publico-Privada.</w:t>
            </w:r>
          </w:p>
        </w:tc>
        <w:tc>
          <w:tcPr>
            <w:tcW w:w="1164" w:type="dxa"/>
            <w:tcBorders>
              <w:top w:val="single" w:sz="6" w:space="0" w:color="auto"/>
              <w:left w:val="single" w:sz="12" w:space="0" w:color="auto"/>
              <w:bottom w:val="single" w:sz="6" w:space="0" w:color="auto"/>
              <w:right w:val="nil"/>
            </w:tcBorders>
            <w:tcMar>
              <w:left w:w="60" w:type="dxa"/>
              <w:right w:w="60" w:type="dxa"/>
            </w:tcMar>
          </w:tcPr>
          <w:p w14:paraId="1B204582" w14:textId="2F74952F" w:rsidR="2D5A1D6A" w:rsidRDefault="2D5A1D6A" w:rsidP="2D5A1D6A">
            <w:pPr>
              <w:spacing w:after="0" w:line="240" w:lineRule="auto"/>
              <w:jc w:val="center"/>
              <w:rPr>
                <w:rFonts w:eastAsia="Times New Roman"/>
                <w:color w:val="767171" w:themeColor="background2" w:themeShade="80"/>
                <w:sz w:val="18"/>
                <w:szCs w:val="18"/>
                <w:lang w:val="es-ES"/>
              </w:rPr>
            </w:pPr>
            <w:r w:rsidRPr="2D5A1D6A">
              <w:rPr>
                <w:rFonts w:eastAsia="Times New Roman"/>
                <w:color w:val="767171" w:themeColor="background2" w:themeShade="80"/>
                <w:sz w:val="18"/>
                <w:szCs w:val="18"/>
                <w:lang w:val="es-DO"/>
              </w:rPr>
              <w:t>Charla Alianza Publico-Privada</w:t>
            </w:r>
          </w:p>
        </w:tc>
        <w:tc>
          <w:tcPr>
            <w:tcW w:w="1048"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1959C349" w14:textId="797940DF" w:rsidR="2D5A1D6A" w:rsidRDefault="74512841" w:rsidP="4F3CD996">
            <w:pPr>
              <w:spacing w:after="0" w:line="240" w:lineRule="auto"/>
              <w:jc w:val="center"/>
              <w:rPr>
                <w:rFonts w:eastAsia="Times New Roman"/>
                <w:color w:val="767171" w:themeColor="background2" w:themeShade="80"/>
                <w:sz w:val="18"/>
                <w:szCs w:val="18"/>
                <w:lang w:val="es-ES"/>
              </w:rPr>
            </w:pPr>
            <w:r w:rsidRPr="4F3CD996">
              <w:rPr>
                <w:rFonts w:eastAsia="Times New Roman"/>
                <w:color w:val="767171" w:themeColor="background2" w:themeShade="80"/>
                <w:sz w:val="18"/>
                <w:szCs w:val="18"/>
                <w:lang w:val="es-DO"/>
              </w:rPr>
              <w:t>13</w:t>
            </w:r>
          </w:p>
        </w:tc>
        <w:tc>
          <w:tcPr>
            <w:tcW w:w="1048"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340F4120" w14:textId="54B625F6" w:rsidR="2D5A1D6A" w:rsidRDefault="74512841" w:rsidP="4F3CD996">
            <w:pPr>
              <w:spacing w:after="0" w:line="240" w:lineRule="auto"/>
              <w:jc w:val="center"/>
              <w:rPr>
                <w:rFonts w:eastAsia="Times New Roman"/>
                <w:color w:val="767171" w:themeColor="background2" w:themeShade="80"/>
                <w:sz w:val="18"/>
                <w:szCs w:val="18"/>
                <w:lang w:val="es-ES"/>
              </w:rPr>
            </w:pPr>
            <w:r w:rsidRPr="4F3CD996">
              <w:rPr>
                <w:rFonts w:eastAsia="Times New Roman"/>
                <w:color w:val="767171" w:themeColor="background2" w:themeShade="80"/>
                <w:sz w:val="18"/>
                <w:szCs w:val="18"/>
                <w:lang w:val="es-DO"/>
              </w:rPr>
              <w:t>6</w:t>
            </w:r>
          </w:p>
        </w:tc>
        <w:tc>
          <w:tcPr>
            <w:tcW w:w="1048" w:type="dxa"/>
            <w:tcBorders>
              <w:top w:val="single" w:sz="6" w:space="0" w:color="auto"/>
              <w:left w:val="single" w:sz="6" w:space="0" w:color="auto"/>
              <w:bottom w:val="single" w:sz="6" w:space="0" w:color="auto"/>
              <w:right w:val="single" w:sz="12" w:space="0" w:color="auto"/>
            </w:tcBorders>
            <w:tcMar>
              <w:left w:w="60" w:type="dxa"/>
              <w:right w:w="60" w:type="dxa"/>
            </w:tcMar>
            <w:vAlign w:val="center"/>
          </w:tcPr>
          <w:p w14:paraId="0DA82C12" w14:textId="4419DC73" w:rsidR="2D5A1D6A" w:rsidRDefault="74512841" w:rsidP="4F3CD996">
            <w:pPr>
              <w:spacing w:after="0" w:line="240" w:lineRule="auto"/>
              <w:jc w:val="center"/>
              <w:rPr>
                <w:rFonts w:eastAsia="Times New Roman"/>
                <w:color w:val="767171" w:themeColor="background2" w:themeShade="80"/>
                <w:sz w:val="18"/>
                <w:szCs w:val="18"/>
                <w:lang w:val="es-ES"/>
              </w:rPr>
            </w:pPr>
            <w:r w:rsidRPr="4F3CD996">
              <w:rPr>
                <w:rFonts w:eastAsia="Times New Roman"/>
                <w:color w:val="767171" w:themeColor="background2" w:themeShade="80"/>
                <w:sz w:val="18"/>
                <w:szCs w:val="18"/>
                <w:lang w:val="es-DO"/>
              </w:rPr>
              <w:t>19</w:t>
            </w:r>
          </w:p>
        </w:tc>
      </w:tr>
      <w:tr w:rsidR="2D5A1D6A" w14:paraId="682E465F" w14:textId="77777777" w:rsidTr="00CC7007">
        <w:trPr>
          <w:trHeight w:val="720"/>
        </w:trPr>
        <w:tc>
          <w:tcPr>
            <w:tcW w:w="1156" w:type="dxa"/>
            <w:tcBorders>
              <w:top w:val="single" w:sz="6" w:space="0" w:color="auto"/>
              <w:left w:val="single" w:sz="12" w:space="0" w:color="auto"/>
              <w:bottom w:val="single" w:sz="6" w:space="0" w:color="auto"/>
              <w:right w:val="nil"/>
            </w:tcBorders>
            <w:tcMar>
              <w:left w:w="60" w:type="dxa"/>
              <w:right w:w="60" w:type="dxa"/>
            </w:tcMar>
          </w:tcPr>
          <w:p w14:paraId="5FF0C8FA" w14:textId="7CD7597F" w:rsidR="2D5A1D6A" w:rsidRDefault="2D5A1D6A" w:rsidP="2D5A1D6A">
            <w:pPr>
              <w:spacing w:after="0" w:line="240" w:lineRule="auto"/>
              <w:jc w:val="center"/>
              <w:rPr>
                <w:rFonts w:eastAsia="Times New Roman"/>
                <w:color w:val="767171" w:themeColor="background2" w:themeShade="80"/>
                <w:sz w:val="18"/>
                <w:szCs w:val="18"/>
                <w:lang w:val="es-ES"/>
              </w:rPr>
            </w:pPr>
            <w:r w:rsidRPr="2D5A1D6A">
              <w:rPr>
                <w:rFonts w:eastAsia="Times New Roman"/>
                <w:color w:val="767171" w:themeColor="background2" w:themeShade="80"/>
                <w:sz w:val="18"/>
                <w:szCs w:val="18"/>
                <w:lang w:val="es-DO"/>
              </w:rPr>
              <w:t>Inducción Institucional Colaboradores Regionales</w:t>
            </w:r>
          </w:p>
        </w:tc>
        <w:tc>
          <w:tcPr>
            <w:tcW w:w="1240" w:type="dxa"/>
            <w:tcBorders>
              <w:top w:val="single" w:sz="6" w:space="0" w:color="auto"/>
              <w:left w:val="single" w:sz="6" w:space="0" w:color="auto"/>
              <w:bottom w:val="single" w:sz="6" w:space="0" w:color="auto"/>
              <w:right w:val="single" w:sz="6" w:space="0" w:color="auto"/>
            </w:tcBorders>
            <w:tcMar>
              <w:left w:w="60" w:type="dxa"/>
              <w:right w:w="60" w:type="dxa"/>
            </w:tcMar>
          </w:tcPr>
          <w:p w14:paraId="08C9AF65" w14:textId="6D87D2FC" w:rsidR="2D5A1D6A" w:rsidRDefault="2D5A1D6A" w:rsidP="2D5A1D6A">
            <w:pPr>
              <w:spacing w:after="0" w:line="240" w:lineRule="auto"/>
              <w:jc w:val="center"/>
              <w:rPr>
                <w:rFonts w:eastAsia="Times New Roman"/>
                <w:color w:val="767171" w:themeColor="background2" w:themeShade="80"/>
                <w:sz w:val="18"/>
                <w:szCs w:val="18"/>
                <w:lang w:val="es-ES"/>
              </w:rPr>
            </w:pPr>
            <w:r w:rsidRPr="2D5A1D6A">
              <w:rPr>
                <w:rFonts w:eastAsia="Times New Roman"/>
                <w:color w:val="767171" w:themeColor="background2" w:themeShade="80"/>
                <w:sz w:val="18"/>
                <w:szCs w:val="18"/>
                <w:lang w:val="es-DO"/>
              </w:rPr>
              <w:t>Colaboradores de diferentes áreas del ministerio</w:t>
            </w:r>
          </w:p>
        </w:tc>
        <w:tc>
          <w:tcPr>
            <w:tcW w:w="1186" w:type="dxa"/>
            <w:tcBorders>
              <w:top w:val="single" w:sz="6" w:space="0" w:color="auto"/>
              <w:left w:val="single" w:sz="6" w:space="0" w:color="auto"/>
              <w:bottom w:val="single" w:sz="6" w:space="0" w:color="auto"/>
              <w:right w:val="single" w:sz="6" w:space="0" w:color="auto"/>
            </w:tcBorders>
            <w:tcMar>
              <w:left w:w="60" w:type="dxa"/>
              <w:right w:w="60" w:type="dxa"/>
            </w:tcMar>
          </w:tcPr>
          <w:p w14:paraId="3DD9E0FD" w14:textId="5B13EC18" w:rsidR="2D5A1D6A" w:rsidRDefault="2D5A1D6A" w:rsidP="2D5A1D6A">
            <w:pPr>
              <w:spacing w:after="0" w:line="240" w:lineRule="auto"/>
              <w:rPr>
                <w:rFonts w:eastAsia="Times New Roman"/>
                <w:color w:val="767171" w:themeColor="background2" w:themeShade="80"/>
                <w:sz w:val="18"/>
                <w:szCs w:val="18"/>
                <w:lang w:val="es-ES"/>
              </w:rPr>
            </w:pPr>
            <w:r w:rsidRPr="2D5A1D6A">
              <w:rPr>
                <w:rFonts w:eastAsia="Times New Roman"/>
                <w:color w:val="767171" w:themeColor="background2" w:themeShade="80"/>
                <w:sz w:val="18"/>
                <w:szCs w:val="18"/>
                <w:lang w:val="es-DO"/>
              </w:rPr>
              <w:t>Dar a conocer todas las normar y leyes que rigen al ministerio de la Juventud</w:t>
            </w:r>
          </w:p>
        </w:tc>
        <w:tc>
          <w:tcPr>
            <w:tcW w:w="1164" w:type="dxa"/>
            <w:tcBorders>
              <w:top w:val="single" w:sz="6" w:space="0" w:color="auto"/>
              <w:left w:val="single" w:sz="12" w:space="0" w:color="auto"/>
              <w:bottom w:val="single" w:sz="6" w:space="0" w:color="auto"/>
              <w:right w:val="nil"/>
            </w:tcBorders>
            <w:tcMar>
              <w:left w:w="60" w:type="dxa"/>
              <w:right w:w="60" w:type="dxa"/>
            </w:tcMar>
          </w:tcPr>
          <w:p w14:paraId="50150256" w14:textId="1D19A159" w:rsidR="2D5A1D6A" w:rsidRDefault="2D5A1D6A" w:rsidP="2D5A1D6A">
            <w:pPr>
              <w:spacing w:after="0" w:line="240" w:lineRule="auto"/>
              <w:jc w:val="center"/>
              <w:rPr>
                <w:rFonts w:eastAsia="Times New Roman"/>
                <w:color w:val="767171" w:themeColor="background2" w:themeShade="80"/>
                <w:sz w:val="18"/>
                <w:szCs w:val="18"/>
                <w:lang w:val="es-ES"/>
              </w:rPr>
            </w:pPr>
            <w:r w:rsidRPr="2D5A1D6A">
              <w:rPr>
                <w:rFonts w:eastAsia="Times New Roman"/>
                <w:color w:val="767171" w:themeColor="background2" w:themeShade="80"/>
                <w:sz w:val="18"/>
                <w:szCs w:val="18"/>
                <w:lang w:val="es-DO"/>
              </w:rPr>
              <w:t>Inducción Institucional Colaboradores Regionales</w:t>
            </w:r>
          </w:p>
        </w:tc>
        <w:tc>
          <w:tcPr>
            <w:tcW w:w="1048"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677CE4D6" w14:textId="1831907C" w:rsidR="2D5A1D6A" w:rsidRDefault="74512841" w:rsidP="4F3CD996">
            <w:pPr>
              <w:spacing w:after="0" w:line="240" w:lineRule="auto"/>
              <w:jc w:val="center"/>
              <w:rPr>
                <w:rFonts w:eastAsia="Times New Roman"/>
                <w:color w:val="767171" w:themeColor="background2" w:themeShade="80"/>
                <w:sz w:val="18"/>
                <w:szCs w:val="18"/>
                <w:lang w:val="es-ES"/>
              </w:rPr>
            </w:pPr>
            <w:r w:rsidRPr="4F3CD996">
              <w:rPr>
                <w:rFonts w:eastAsia="Times New Roman"/>
                <w:color w:val="767171" w:themeColor="background2" w:themeShade="80"/>
                <w:sz w:val="18"/>
                <w:szCs w:val="18"/>
                <w:lang w:val="es-DO"/>
              </w:rPr>
              <w:t>36</w:t>
            </w:r>
          </w:p>
        </w:tc>
        <w:tc>
          <w:tcPr>
            <w:tcW w:w="1048"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1E212CBF" w14:textId="1D99894D" w:rsidR="2D5A1D6A" w:rsidRDefault="74512841" w:rsidP="4F3CD996">
            <w:pPr>
              <w:spacing w:after="0" w:line="240" w:lineRule="auto"/>
              <w:jc w:val="center"/>
              <w:rPr>
                <w:rFonts w:eastAsia="Times New Roman"/>
                <w:color w:val="767171" w:themeColor="background2" w:themeShade="80"/>
                <w:sz w:val="18"/>
                <w:szCs w:val="18"/>
                <w:lang w:val="es-ES"/>
              </w:rPr>
            </w:pPr>
            <w:r w:rsidRPr="4F3CD996">
              <w:rPr>
                <w:rFonts w:eastAsia="Times New Roman"/>
                <w:color w:val="767171" w:themeColor="background2" w:themeShade="80"/>
                <w:sz w:val="18"/>
                <w:szCs w:val="18"/>
                <w:lang w:val="es-DO"/>
              </w:rPr>
              <w:t>30</w:t>
            </w:r>
          </w:p>
        </w:tc>
        <w:tc>
          <w:tcPr>
            <w:tcW w:w="1048" w:type="dxa"/>
            <w:tcBorders>
              <w:top w:val="single" w:sz="6" w:space="0" w:color="auto"/>
              <w:left w:val="single" w:sz="6" w:space="0" w:color="auto"/>
              <w:bottom w:val="single" w:sz="6" w:space="0" w:color="auto"/>
              <w:right w:val="single" w:sz="12" w:space="0" w:color="auto"/>
            </w:tcBorders>
            <w:tcMar>
              <w:left w:w="60" w:type="dxa"/>
              <w:right w:w="60" w:type="dxa"/>
            </w:tcMar>
            <w:vAlign w:val="center"/>
          </w:tcPr>
          <w:p w14:paraId="00B9FE1D" w14:textId="4C3C9552" w:rsidR="2D5A1D6A" w:rsidRDefault="74512841" w:rsidP="4F3CD996">
            <w:pPr>
              <w:spacing w:after="0" w:line="240" w:lineRule="auto"/>
              <w:jc w:val="center"/>
              <w:rPr>
                <w:rFonts w:eastAsia="Times New Roman"/>
                <w:color w:val="767171" w:themeColor="background2" w:themeShade="80"/>
                <w:sz w:val="18"/>
                <w:szCs w:val="18"/>
                <w:lang w:val="es-ES"/>
              </w:rPr>
            </w:pPr>
            <w:r w:rsidRPr="4F3CD996">
              <w:rPr>
                <w:rFonts w:eastAsia="Times New Roman"/>
                <w:color w:val="767171" w:themeColor="background2" w:themeShade="80"/>
                <w:sz w:val="18"/>
                <w:szCs w:val="18"/>
                <w:lang w:val="es-DO"/>
              </w:rPr>
              <w:t>66</w:t>
            </w:r>
          </w:p>
        </w:tc>
      </w:tr>
      <w:tr w:rsidR="2D5A1D6A" w14:paraId="7E8094E6" w14:textId="77777777" w:rsidTr="00CC7007">
        <w:trPr>
          <w:trHeight w:val="720"/>
        </w:trPr>
        <w:tc>
          <w:tcPr>
            <w:tcW w:w="1156" w:type="dxa"/>
            <w:tcBorders>
              <w:top w:val="single" w:sz="6" w:space="0" w:color="auto"/>
              <w:left w:val="single" w:sz="12" w:space="0" w:color="auto"/>
              <w:bottom w:val="single" w:sz="6" w:space="0" w:color="auto"/>
              <w:right w:val="nil"/>
            </w:tcBorders>
            <w:tcMar>
              <w:left w:w="60" w:type="dxa"/>
              <w:right w:w="60" w:type="dxa"/>
            </w:tcMar>
          </w:tcPr>
          <w:p w14:paraId="119C96D2" w14:textId="18F2A08F" w:rsidR="2D5A1D6A" w:rsidRDefault="2D5A1D6A" w:rsidP="2D5A1D6A">
            <w:pPr>
              <w:spacing w:after="0" w:line="240" w:lineRule="auto"/>
              <w:jc w:val="center"/>
              <w:rPr>
                <w:rFonts w:eastAsia="Times New Roman"/>
                <w:color w:val="767171" w:themeColor="background2" w:themeShade="80"/>
                <w:sz w:val="18"/>
                <w:szCs w:val="18"/>
                <w:lang w:val="es-ES"/>
              </w:rPr>
            </w:pPr>
            <w:r w:rsidRPr="2D5A1D6A">
              <w:rPr>
                <w:rFonts w:eastAsia="Times New Roman"/>
                <w:color w:val="767171" w:themeColor="background2" w:themeShade="80"/>
                <w:sz w:val="18"/>
                <w:szCs w:val="18"/>
                <w:lang w:val="es-DO"/>
              </w:rPr>
              <w:t>Charla Trabajo en Equipo</w:t>
            </w:r>
          </w:p>
        </w:tc>
        <w:tc>
          <w:tcPr>
            <w:tcW w:w="1240" w:type="dxa"/>
            <w:tcBorders>
              <w:top w:val="single" w:sz="6" w:space="0" w:color="auto"/>
              <w:left w:val="single" w:sz="6" w:space="0" w:color="auto"/>
              <w:bottom w:val="single" w:sz="6" w:space="0" w:color="auto"/>
              <w:right w:val="single" w:sz="6" w:space="0" w:color="auto"/>
            </w:tcBorders>
            <w:tcMar>
              <w:left w:w="60" w:type="dxa"/>
              <w:right w:w="60" w:type="dxa"/>
            </w:tcMar>
          </w:tcPr>
          <w:p w14:paraId="5DF80041" w14:textId="61EDE4FA" w:rsidR="2D5A1D6A" w:rsidRDefault="2D5A1D6A" w:rsidP="2D5A1D6A">
            <w:pPr>
              <w:spacing w:after="0" w:line="240" w:lineRule="auto"/>
              <w:jc w:val="center"/>
              <w:rPr>
                <w:rFonts w:eastAsia="Times New Roman"/>
                <w:color w:val="767171" w:themeColor="background2" w:themeShade="80"/>
                <w:sz w:val="18"/>
                <w:szCs w:val="18"/>
                <w:lang w:val="es-ES"/>
              </w:rPr>
            </w:pPr>
            <w:r w:rsidRPr="2D5A1D6A">
              <w:rPr>
                <w:rFonts w:eastAsia="Times New Roman"/>
                <w:color w:val="767171" w:themeColor="background2" w:themeShade="80"/>
                <w:sz w:val="18"/>
                <w:szCs w:val="18"/>
                <w:lang w:val="es-DO"/>
              </w:rPr>
              <w:t>Colaboradores de diferentes áreas del ministerio</w:t>
            </w:r>
          </w:p>
        </w:tc>
        <w:tc>
          <w:tcPr>
            <w:tcW w:w="1186" w:type="dxa"/>
            <w:tcBorders>
              <w:top w:val="single" w:sz="6" w:space="0" w:color="auto"/>
              <w:left w:val="single" w:sz="6" w:space="0" w:color="auto"/>
              <w:bottom w:val="single" w:sz="6" w:space="0" w:color="auto"/>
              <w:right w:val="single" w:sz="6" w:space="0" w:color="auto"/>
            </w:tcBorders>
            <w:tcMar>
              <w:left w:w="60" w:type="dxa"/>
              <w:right w:w="60" w:type="dxa"/>
            </w:tcMar>
          </w:tcPr>
          <w:p w14:paraId="437C5058" w14:textId="1B1A6381" w:rsidR="2D5A1D6A" w:rsidRDefault="2D5A1D6A" w:rsidP="2D5A1D6A">
            <w:pPr>
              <w:spacing w:after="0" w:line="240" w:lineRule="auto"/>
              <w:rPr>
                <w:rFonts w:eastAsia="Times New Roman"/>
                <w:color w:val="767171" w:themeColor="background2" w:themeShade="80"/>
                <w:sz w:val="18"/>
                <w:szCs w:val="18"/>
                <w:lang w:val="es-ES"/>
              </w:rPr>
            </w:pPr>
            <w:r w:rsidRPr="2D5A1D6A">
              <w:rPr>
                <w:rFonts w:eastAsia="Times New Roman"/>
                <w:color w:val="767171" w:themeColor="background2" w:themeShade="80"/>
                <w:sz w:val="18"/>
                <w:szCs w:val="18"/>
                <w:lang w:val="es-DO"/>
              </w:rPr>
              <w:t>Adquirir los conocimientos necesarios para mejorar el trabajo en equipo.</w:t>
            </w:r>
          </w:p>
        </w:tc>
        <w:tc>
          <w:tcPr>
            <w:tcW w:w="1164" w:type="dxa"/>
            <w:tcBorders>
              <w:top w:val="single" w:sz="6" w:space="0" w:color="auto"/>
              <w:left w:val="single" w:sz="12" w:space="0" w:color="auto"/>
              <w:bottom w:val="single" w:sz="6" w:space="0" w:color="auto"/>
              <w:right w:val="nil"/>
            </w:tcBorders>
            <w:tcMar>
              <w:left w:w="60" w:type="dxa"/>
              <w:right w:w="60" w:type="dxa"/>
            </w:tcMar>
          </w:tcPr>
          <w:p w14:paraId="3BF9C169" w14:textId="62FB049E" w:rsidR="2D5A1D6A" w:rsidRDefault="2D5A1D6A" w:rsidP="2D5A1D6A">
            <w:pPr>
              <w:spacing w:after="0" w:line="240" w:lineRule="auto"/>
              <w:jc w:val="center"/>
              <w:rPr>
                <w:rFonts w:eastAsia="Times New Roman"/>
                <w:color w:val="767171" w:themeColor="background2" w:themeShade="80"/>
                <w:sz w:val="18"/>
                <w:szCs w:val="18"/>
                <w:lang w:val="es-ES"/>
              </w:rPr>
            </w:pPr>
            <w:r w:rsidRPr="2D5A1D6A">
              <w:rPr>
                <w:rFonts w:eastAsia="Times New Roman"/>
                <w:color w:val="767171" w:themeColor="background2" w:themeShade="80"/>
                <w:sz w:val="18"/>
                <w:szCs w:val="18"/>
                <w:lang w:val="es-DO"/>
              </w:rPr>
              <w:t>Charla Trabajo en Equipo</w:t>
            </w:r>
          </w:p>
        </w:tc>
        <w:tc>
          <w:tcPr>
            <w:tcW w:w="1048"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2AF6FBE3" w14:textId="37BADB0F" w:rsidR="2D5A1D6A" w:rsidRDefault="74512841" w:rsidP="4F3CD996">
            <w:pPr>
              <w:spacing w:after="0" w:line="240" w:lineRule="auto"/>
              <w:jc w:val="center"/>
              <w:rPr>
                <w:rFonts w:eastAsia="Times New Roman"/>
                <w:color w:val="767171" w:themeColor="background2" w:themeShade="80"/>
                <w:sz w:val="18"/>
                <w:szCs w:val="18"/>
                <w:lang w:val="es-ES"/>
              </w:rPr>
            </w:pPr>
            <w:r w:rsidRPr="4F3CD996">
              <w:rPr>
                <w:rFonts w:eastAsia="Times New Roman"/>
                <w:color w:val="767171" w:themeColor="background2" w:themeShade="80"/>
                <w:sz w:val="18"/>
                <w:szCs w:val="18"/>
                <w:lang w:val="es-DO"/>
              </w:rPr>
              <w:t>16</w:t>
            </w:r>
          </w:p>
        </w:tc>
        <w:tc>
          <w:tcPr>
            <w:tcW w:w="1048"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6CA45921" w14:textId="1CCF58DF" w:rsidR="2D5A1D6A" w:rsidRDefault="74512841" w:rsidP="4F3CD996">
            <w:pPr>
              <w:spacing w:after="0" w:line="240" w:lineRule="auto"/>
              <w:jc w:val="center"/>
              <w:rPr>
                <w:rFonts w:eastAsia="Times New Roman"/>
                <w:color w:val="767171" w:themeColor="background2" w:themeShade="80"/>
                <w:sz w:val="18"/>
                <w:szCs w:val="18"/>
                <w:lang w:val="es-ES"/>
              </w:rPr>
            </w:pPr>
            <w:r w:rsidRPr="4F3CD996">
              <w:rPr>
                <w:rFonts w:eastAsia="Times New Roman"/>
                <w:color w:val="767171" w:themeColor="background2" w:themeShade="80"/>
                <w:sz w:val="18"/>
                <w:szCs w:val="18"/>
                <w:lang w:val="es-DO"/>
              </w:rPr>
              <w:t>9</w:t>
            </w:r>
          </w:p>
        </w:tc>
        <w:tc>
          <w:tcPr>
            <w:tcW w:w="1048" w:type="dxa"/>
            <w:tcBorders>
              <w:top w:val="single" w:sz="6" w:space="0" w:color="auto"/>
              <w:left w:val="single" w:sz="6" w:space="0" w:color="auto"/>
              <w:bottom w:val="single" w:sz="6" w:space="0" w:color="auto"/>
              <w:right w:val="single" w:sz="12" w:space="0" w:color="auto"/>
            </w:tcBorders>
            <w:tcMar>
              <w:left w:w="60" w:type="dxa"/>
              <w:right w:w="60" w:type="dxa"/>
            </w:tcMar>
            <w:vAlign w:val="center"/>
          </w:tcPr>
          <w:p w14:paraId="1EEB22D7" w14:textId="061FA4AA" w:rsidR="2D5A1D6A" w:rsidRDefault="74512841" w:rsidP="4F3CD996">
            <w:pPr>
              <w:spacing w:after="0" w:line="240" w:lineRule="auto"/>
              <w:jc w:val="center"/>
              <w:rPr>
                <w:rFonts w:eastAsia="Times New Roman"/>
                <w:color w:val="767171" w:themeColor="background2" w:themeShade="80"/>
                <w:sz w:val="18"/>
                <w:szCs w:val="18"/>
                <w:lang w:val="es-ES"/>
              </w:rPr>
            </w:pPr>
            <w:r w:rsidRPr="4F3CD996">
              <w:rPr>
                <w:rFonts w:eastAsia="Times New Roman"/>
                <w:color w:val="767171" w:themeColor="background2" w:themeShade="80"/>
                <w:sz w:val="18"/>
                <w:szCs w:val="18"/>
                <w:lang w:val="es-DO"/>
              </w:rPr>
              <w:t>25</w:t>
            </w:r>
          </w:p>
        </w:tc>
      </w:tr>
      <w:tr w:rsidR="2D5A1D6A" w14:paraId="20A29A6C" w14:textId="77777777" w:rsidTr="00CC7007">
        <w:trPr>
          <w:trHeight w:val="720"/>
        </w:trPr>
        <w:tc>
          <w:tcPr>
            <w:tcW w:w="1156" w:type="dxa"/>
            <w:tcBorders>
              <w:top w:val="single" w:sz="6" w:space="0" w:color="auto"/>
              <w:left w:val="single" w:sz="12" w:space="0" w:color="auto"/>
              <w:bottom w:val="single" w:sz="6" w:space="0" w:color="auto"/>
              <w:right w:val="nil"/>
            </w:tcBorders>
            <w:tcMar>
              <w:left w:w="60" w:type="dxa"/>
              <w:right w:w="60" w:type="dxa"/>
            </w:tcMar>
          </w:tcPr>
          <w:p w14:paraId="2804C1C1" w14:textId="4C6B9DA5" w:rsidR="2D5A1D6A" w:rsidRDefault="2D5A1D6A" w:rsidP="2D5A1D6A">
            <w:pPr>
              <w:spacing w:after="0" w:line="240" w:lineRule="auto"/>
              <w:jc w:val="center"/>
              <w:rPr>
                <w:rFonts w:eastAsia="Times New Roman"/>
                <w:color w:val="767171" w:themeColor="background2" w:themeShade="80"/>
                <w:sz w:val="18"/>
                <w:szCs w:val="18"/>
                <w:lang w:val="es-ES"/>
              </w:rPr>
            </w:pPr>
            <w:r w:rsidRPr="2D5A1D6A">
              <w:rPr>
                <w:rFonts w:eastAsia="Times New Roman"/>
                <w:color w:val="767171" w:themeColor="background2" w:themeShade="80"/>
                <w:sz w:val="18"/>
                <w:szCs w:val="18"/>
                <w:lang w:val="es-DO"/>
              </w:rPr>
              <w:t>Estrategia de Prevención sobre trabajo Infantil</w:t>
            </w:r>
          </w:p>
        </w:tc>
        <w:tc>
          <w:tcPr>
            <w:tcW w:w="1240" w:type="dxa"/>
            <w:tcBorders>
              <w:top w:val="single" w:sz="6" w:space="0" w:color="auto"/>
              <w:left w:val="single" w:sz="6" w:space="0" w:color="auto"/>
              <w:bottom w:val="single" w:sz="6" w:space="0" w:color="auto"/>
              <w:right w:val="single" w:sz="6" w:space="0" w:color="auto"/>
            </w:tcBorders>
            <w:tcMar>
              <w:left w:w="60" w:type="dxa"/>
              <w:right w:w="60" w:type="dxa"/>
            </w:tcMar>
          </w:tcPr>
          <w:p w14:paraId="20960F90" w14:textId="12DC6C5C" w:rsidR="2D5A1D6A" w:rsidRDefault="2D5A1D6A" w:rsidP="2D5A1D6A">
            <w:pPr>
              <w:spacing w:after="0" w:line="240" w:lineRule="auto"/>
              <w:jc w:val="center"/>
              <w:rPr>
                <w:rFonts w:eastAsia="Times New Roman"/>
                <w:color w:val="767171" w:themeColor="background2" w:themeShade="80"/>
                <w:sz w:val="18"/>
                <w:szCs w:val="18"/>
                <w:lang w:val="es-ES"/>
              </w:rPr>
            </w:pPr>
            <w:r w:rsidRPr="2D5A1D6A">
              <w:rPr>
                <w:rFonts w:eastAsia="Times New Roman"/>
                <w:color w:val="767171" w:themeColor="background2" w:themeShade="80"/>
                <w:sz w:val="18"/>
                <w:szCs w:val="18"/>
                <w:lang w:val="es-DO"/>
              </w:rPr>
              <w:t>Colaboradores de diferentes áreas del ministerio</w:t>
            </w:r>
          </w:p>
        </w:tc>
        <w:tc>
          <w:tcPr>
            <w:tcW w:w="1186" w:type="dxa"/>
            <w:tcBorders>
              <w:top w:val="single" w:sz="6" w:space="0" w:color="auto"/>
              <w:left w:val="single" w:sz="6" w:space="0" w:color="auto"/>
              <w:bottom w:val="single" w:sz="6" w:space="0" w:color="auto"/>
              <w:right w:val="single" w:sz="6" w:space="0" w:color="auto"/>
            </w:tcBorders>
            <w:tcMar>
              <w:left w:w="60" w:type="dxa"/>
              <w:right w:w="60" w:type="dxa"/>
            </w:tcMar>
          </w:tcPr>
          <w:p w14:paraId="352C73CD" w14:textId="77777777" w:rsidR="2D5A1D6A" w:rsidRDefault="2D5A1D6A" w:rsidP="2D5A1D6A">
            <w:pPr>
              <w:spacing w:after="0" w:line="240" w:lineRule="auto"/>
              <w:rPr>
                <w:rFonts w:eastAsia="Times New Roman"/>
                <w:color w:val="767171" w:themeColor="background2" w:themeShade="80"/>
                <w:sz w:val="18"/>
                <w:szCs w:val="18"/>
                <w:lang w:val="es-DO"/>
              </w:rPr>
            </w:pPr>
            <w:r w:rsidRPr="2D5A1D6A">
              <w:rPr>
                <w:rFonts w:eastAsia="Times New Roman"/>
                <w:color w:val="767171" w:themeColor="background2" w:themeShade="80"/>
                <w:sz w:val="18"/>
                <w:szCs w:val="18"/>
                <w:lang w:val="es-DO"/>
              </w:rPr>
              <w:t>Conocer las leyes que amparan los derechos y deberes de los niños, niñas y adolescentes en RD.</w:t>
            </w:r>
          </w:p>
          <w:p w14:paraId="66E7D1B0" w14:textId="5B5E4315" w:rsidR="004F03E6" w:rsidRDefault="004F03E6" w:rsidP="2D5A1D6A">
            <w:pPr>
              <w:spacing w:after="0" w:line="240" w:lineRule="auto"/>
              <w:rPr>
                <w:rFonts w:eastAsia="Times New Roman"/>
                <w:color w:val="767171" w:themeColor="background2" w:themeShade="80"/>
                <w:sz w:val="18"/>
                <w:szCs w:val="18"/>
                <w:lang w:val="es-ES"/>
              </w:rPr>
            </w:pPr>
          </w:p>
        </w:tc>
        <w:tc>
          <w:tcPr>
            <w:tcW w:w="1164" w:type="dxa"/>
            <w:tcBorders>
              <w:top w:val="single" w:sz="6" w:space="0" w:color="auto"/>
              <w:left w:val="single" w:sz="12" w:space="0" w:color="auto"/>
              <w:bottom w:val="single" w:sz="6" w:space="0" w:color="auto"/>
              <w:right w:val="nil"/>
            </w:tcBorders>
            <w:tcMar>
              <w:left w:w="60" w:type="dxa"/>
              <w:right w:w="60" w:type="dxa"/>
            </w:tcMar>
          </w:tcPr>
          <w:p w14:paraId="26573E65" w14:textId="3D59D7C5" w:rsidR="2D5A1D6A" w:rsidRDefault="2D5A1D6A" w:rsidP="2D5A1D6A">
            <w:pPr>
              <w:spacing w:after="0" w:line="240" w:lineRule="auto"/>
              <w:jc w:val="center"/>
              <w:rPr>
                <w:rFonts w:eastAsia="Times New Roman"/>
                <w:color w:val="767171" w:themeColor="background2" w:themeShade="80"/>
                <w:sz w:val="18"/>
                <w:szCs w:val="18"/>
                <w:lang w:val="es-ES"/>
              </w:rPr>
            </w:pPr>
            <w:r w:rsidRPr="2D5A1D6A">
              <w:rPr>
                <w:rFonts w:eastAsia="Times New Roman"/>
                <w:color w:val="767171" w:themeColor="background2" w:themeShade="80"/>
                <w:sz w:val="18"/>
                <w:szCs w:val="18"/>
                <w:lang w:val="es-DO"/>
              </w:rPr>
              <w:t>Estrategia de Prevención sobre trabajo Infantil</w:t>
            </w:r>
          </w:p>
        </w:tc>
        <w:tc>
          <w:tcPr>
            <w:tcW w:w="1048"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67EFD956" w14:textId="73D91662" w:rsidR="2D5A1D6A" w:rsidRDefault="74512841" w:rsidP="4F3CD996">
            <w:pPr>
              <w:spacing w:after="0" w:line="240" w:lineRule="auto"/>
              <w:jc w:val="center"/>
              <w:rPr>
                <w:rFonts w:eastAsia="Times New Roman"/>
                <w:color w:val="767171" w:themeColor="background2" w:themeShade="80"/>
                <w:sz w:val="18"/>
                <w:szCs w:val="18"/>
                <w:lang w:val="es-ES"/>
              </w:rPr>
            </w:pPr>
            <w:r w:rsidRPr="4F3CD996">
              <w:rPr>
                <w:rFonts w:eastAsia="Times New Roman"/>
                <w:color w:val="767171" w:themeColor="background2" w:themeShade="80"/>
                <w:sz w:val="18"/>
                <w:szCs w:val="18"/>
                <w:lang w:val="es-DO"/>
              </w:rPr>
              <w:t>35</w:t>
            </w:r>
          </w:p>
        </w:tc>
        <w:tc>
          <w:tcPr>
            <w:tcW w:w="1048"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424C2CA4" w14:textId="5D064355" w:rsidR="2D5A1D6A" w:rsidRDefault="74512841" w:rsidP="4F3CD996">
            <w:pPr>
              <w:spacing w:after="0" w:line="240" w:lineRule="auto"/>
              <w:jc w:val="center"/>
              <w:rPr>
                <w:rFonts w:eastAsia="Times New Roman"/>
                <w:color w:val="767171" w:themeColor="background2" w:themeShade="80"/>
                <w:sz w:val="18"/>
                <w:szCs w:val="18"/>
                <w:lang w:val="es-ES"/>
              </w:rPr>
            </w:pPr>
            <w:r w:rsidRPr="4F3CD996">
              <w:rPr>
                <w:rFonts w:eastAsia="Times New Roman"/>
                <w:color w:val="767171" w:themeColor="background2" w:themeShade="80"/>
                <w:sz w:val="18"/>
                <w:szCs w:val="18"/>
                <w:lang w:val="es-DO"/>
              </w:rPr>
              <w:t>8</w:t>
            </w:r>
          </w:p>
        </w:tc>
        <w:tc>
          <w:tcPr>
            <w:tcW w:w="1048" w:type="dxa"/>
            <w:tcBorders>
              <w:top w:val="single" w:sz="6" w:space="0" w:color="auto"/>
              <w:left w:val="single" w:sz="6" w:space="0" w:color="auto"/>
              <w:bottom w:val="single" w:sz="6" w:space="0" w:color="auto"/>
              <w:right w:val="single" w:sz="12" w:space="0" w:color="auto"/>
            </w:tcBorders>
            <w:tcMar>
              <w:left w:w="60" w:type="dxa"/>
              <w:right w:w="60" w:type="dxa"/>
            </w:tcMar>
            <w:vAlign w:val="center"/>
          </w:tcPr>
          <w:p w14:paraId="542767B1" w14:textId="6BEEC3BA" w:rsidR="2D5A1D6A" w:rsidRDefault="74512841" w:rsidP="4F3CD996">
            <w:pPr>
              <w:spacing w:after="0" w:line="240" w:lineRule="auto"/>
              <w:jc w:val="center"/>
              <w:rPr>
                <w:rFonts w:eastAsia="Times New Roman"/>
                <w:color w:val="767171" w:themeColor="background2" w:themeShade="80"/>
                <w:sz w:val="18"/>
                <w:szCs w:val="18"/>
                <w:lang w:val="es-ES"/>
              </w:rPr>
            </w:pPr>
            <w:r w:rsidRPr="4F3CD996">
              <w:rPr>
                <w:rFonts w:eastAsia="Times New Roman"/>
                <w:color w:val="767171" w:themeColor="background2" w:themeShade="80"/>
                <w:sz w:val="18"/>
                <w:szCs w:val="18"/>
                <w:lang w:val="es-DO"/>
              </w:rPr>
              <w:t>43</w:t>
            </w:r>
          </w:p>
        </w:tc>
      </w:tr>
      <w:tr w:rsidR="004F03E6" w14:paraId="6AB00019" w14:textId="77777777" w:rsidTr="004F03E6">
        <w:trPr>
          <w:trHeight w:val="480"/>
        </w:trPr>
        <w:tc>
          <w:tcPr>
            <w:tcW w:w="1156" w:type="dxa"/>
            <w:tcBorders>
              <w:top w:val="single" w:sz="6" w:space="0" w:color="auto"/>
              <w:left w:val="single" w:sz="12" w:space="0" w:color="auto"/>
              <w:bottom w:val="single" w:sz="6" w:space="0" w:color="auto"/>
              <w:right w:val="nil"/>
            </w:tcBorders>
            <w:shd w:val="clear" w:color="auto" w:fill="193B6C"/>
            <w:tcMar>
              <w:left w:w="60" w:type="dxa"/>
              <w:right w:w="60" w:type="dxa"/>
            </w:tcMar>
          </w:tcPr>
          <w:p w14:paraId="7C428C93" w14:textId="4725984C" w:rsidR="004F03E6" w:rsidRPr="2D5A1D6A" w:rsidRDefault="004F03E6" w:rsidP="004F03E6">
            <w:pPr>
              <w:spacing w:after="0" w:line="240" w:lineRule="auto"/>
              <w:jc w:val="center"/>
              <w:rPr>
                <w:rFonts w:eastAsia="Times New Roman"/>
                <w:color w:val="767171" w:themeColor="background2" w:themeShade="80"/>
                <w:sz w:val="18"/>
                <w:szCs w:val="18"/>
                <w:lang w:val="es-DO"/>
              </w:rPr>
            </w:pPr>
            <w:r w:rsidRPr="00CC7007">
              <w:rPr>
                <w:rFonts w:eastAsia="Times New Roman"/>
                <w:b/>
                <w:bCs/>
                <w:color w:val="FFFFFF" w:themeColor="background1"/>
                <w:sz w:val="18"/>
                <w:szCs w:val="18"/>
                <w:lang w:val="es-DO"/>
              </w:rPr>
              <w:lastRenderedPageBreak/>
              <w:t>Capacitación Programada</w:t>
            </w:r>
          </w:p>
        </w:tc>
        <w:tc>
          <w:tcPr>
            <w:tcW w:w="1240" w:type="dxa"/>
            <w:tcBorders>
              <w:top w:val="single" w:sz="6" w:space="0" w:color="auto"/>
              <w:left w:val="single" w:sz="6" w:space="0" w:color="auto"/>
              <w:bottom w:val="single" w:sz="6" w:space="0" w:color="auto"/>
              <w:right w:val="single" w:sz="6" w:space="0" w:color="auto"/>
            </w:tcBorders>
            <w:shd w:val="clear" w:color="auto" w:fill="193B6C"/>
            <w:tcMar>
              <w:left w:w="60" w:type="dxa"/>
              <w:right w:w="60" w:type="dxa"/>
            </w:tcMar>
          </w:tcPr>
          <w:p w14:paraId="2017E8DA" w14:textId="08506CC3" w:rsidR="004F03E6" w:rsidRPr="2D5A1D6A" w:rsidRDefault="004F03E6" w:rsidP="004F03E6">
            <w:pPr>
              <w:spacing w:after="0" w:line="240" w:lineRule="auto"/>
              <w:jc w:val="center"/>
              <w:rPr>
                <w:rFonts w:eastAsia="Times New Roman"/>
                <w:color w:val="767171" w:themeColor="background2" w:themeShade="80"/>
                <w:sz w:val="18"/>
                <w:szCs w:val="18"/>
                <w:lang w:val="es-DO"/>
              </w:rPr>
            </w:pPr>
            <w:r w:rsidRPr="00CC7007">
              <w:rPr>
                <w:rFonts w:eastAsia="Times New Roman"/>
                <w:b/>
                <w:bCs/>
                <w:color w:val="FFFFFF" w:themeColor="background1"/>
                <w:sz w:val="18"/>
                <w:szCs w:val="18"/>
                <w:lang w:val="es-DO"/>
              </w:rPr>
              <w:t>Área Requirente</w:t>
            </w:r>
          </w:p>
        </w:tc>
        <w:tc>
          <w:tcPr>
            <w:tcW w:w="1186" w:type="dxa"/>
            <w:tcBorders>
              <w:top w:val="single" w:sz="6" w:space="0" w:color="auto"/>
              <w:left w:val="single" w:sz="6" w:space="0" w:color="auto"/>
              <w:bottom w:val="single" w:sz="6" w:space="0" w:color="auto"/>
              <w:right w:val="single" w:sz="6" w:space="0" w:color="auto"/>
            </w:tcBorders>
            <w:shd w:val="clear" w:color="auto" w:fill="193B6C"/>
            <w:tcMar>
              <w:left w:w="60" w:type="dxa"/>
              <w:right w:w="60" w:type="dxa"/>
            </w:tcMar>
          </w:tcPr>
          <w:p w14:paraId="504CBA00" w14:textId="10691D74" w:rsidR="004F03E6" w:rsidRPr="2D5A1D6A" w:rsidRDefault="004F03E6" w:rsidP="004F03E6">
            <w:pPr>
              <w:spacing w:after="0" w:line="240" w:lineRule="auto"/>
              <w:rPr>
                <w:rFonts w:eastAsia="Times New Roman"/>
                <w:color w:val="767171" w:themeColor="background2" w:themeShade="80"/>
                <w:sz w:val="18"/>
                <w:szCs w:val="18"/>
                <w:lang w:val="es-DO"/>
              </w:rPr>
            </w:pPr>
            <w:r w:rsidRPr="00CC7007">
              <w:rPr>
                <w:rFonts w:eastAsia="Times New Roman"/>
                <w:b/>
                <w:bCs/>
                <w:color w:val="FFFFFF" w:themeColor="background1"/>
                <w:sz w:val="18"/>
                <w:szCs w:val="18"/>
                <w:lang w:val="es-DO"/>
              </w:rPr>
              <w:t>Conocimientos/ Competencias a desarrollar o </w:t>
            </w:r>
            <w:r w:rsidRPr="00CC7007">
              <w:rPr>
                <w:rFonts w:eastAsia="Times New Roman"/>
                <w:b/>
                <w:bCs/>
                <w:i/>
                <w:iCs/>
                <w:color w:val="FFFFFF" w:themeColor="background1"/>
                <w:sz w:val="18"/>
                <w:szCs w:val="18"/>
                <w:lang w:val="es-DO"/>
              </w:rPr>
              <w:t>fortalecer</w:t>
            </w:r>
            <w:r w:rsidRPr="00CC7007">
              <w:rPr>
                <w:rFonts w:eastAsia="Times New Roman"/>
                <w:color w:val="FFFFFF" w:themeColor="background1"/>
                <w:sz w:val="18"/>
                <w:szCs w:val="18"/>
                <w:lang w:val="es-DO"/>
              </w:rPr>
              <w:t>  </w:t>
            </w:r>
          </w:p>
        </w:tc>
        <w:tc>
          <w:tcPr>
            <w:tcW w:w="1164" w:type="dxa"/>
            <w:tcBorders>
              <w:top w:val="single" w:sz="6" w:space="0" w:color="auto"/>
              <w:left w:val="single" w:sz="12" w:space="0" w:color="auto"/>
              <w:bottom w:val="single" w:sz="6" w:space="0" w:color="auto"/>
              <w:right w:val="nil"/>
            </w:tcBorders>
            <w:shd w:val="clear" w:color="auto" w:fill="193B6C"/>
            <w:tcMar>
              <w:left w:w="60" w:type="dxa"/>
              <w:right w:w="60" w:type="dxa"/>
            </w:tcMar>
          </w:tcPr>
          <w:p w14:paraId="2A8884CB" w14:textId="2B9BAFDA" w:rsidR="004F03E6" w:rsidRPr="2D5A1D6A" w:rsidRDefault="004F03E6" w:rsidP="004F03E6">
            <w:pPr>
              <w:spacing w:after="0" w:line="240" w:lineRule="auto"/>
              <w:jc w:val="center"/>
              <w:rPr>
                <w:rFonts w:eastAsia="Times New Roman"/>
                <w:color w:val="767171" w:themeColor="background2" w:themeShade="80"/>
                <w:sz w:val="18"/>
                <w:szCs w:val="18"/>
                <w:lang w:val="es-DO"/>
              </w:rPr>
            </w:pPr>
            <w:r w:rsidRPr="00CC7007">
              <w:rPr>
                <w:rFonts w:eastAsia="Times New Roman"/>
                <w:b/>
                <w:bCs/>
                <w:color w:val="FFFFFF" w:themeColor="background1"/>
                <w:sz w:val="18"/>
                <w:szCs w:val="18"/>
                <w:lang w:val="es-DO"/>
              </w:rPr>
              <w:t>Capacitaciones Ejecutadas</w:t>
            </w:r>
            <w:r w:rsidRPr="00CC7007">
              <w:rPr>
                <w:rFonts w:eastAsia="Times New Roman"/>
                <w:color w:val="FFFFFF" w:themeColor="background1"/>
                <w:sz w:val="18"/>
                <w:szCs w:val="18"/>
                <w:lang w:val="es-DO"/>
              </w:rPr>
              <w:t>  </w:t>
            </w:r>
          </w:p>
        </w:tc>
        <w:tc>
          <w:tcPr>
            <w:tcW w:w="1048" w:type="dxa"/>
            <w:tcBorders>
              <w:top w:val="single" w:sz="6" w:space="0" w:color="auto"/>
              <w:left w:val="single" w:sz="6" w:space="0" w:color="auto"/>
              <w:bottom w:val="single" w:sz="6" w:space="0" w:color="auto"/>
              <w:right w:val="single" w:sz="6" w:space="0" w:color="auto"/>
            </w:tcBorders>
            <w:shd w:val="clear" w:color="auto" w:fill="193B6C"/>
            <w:tcMar>
              <w:left w:w="60" w:type="dxa"/>
              <w:right w:w="60" w:type="dxa"/>
            </w:tcMar>
          </w:tcPr>
          <w:p w14:paraId="525B1DB6" w14:textId="0EB60754" w:rsidR="004F03E6" w:rsidRPr="4F3CD996" w:rsidRDefault="004F03E6" w:rsidP="004F03E6">
            <w:pPr>
              <w:spacing w:after="0" w:line="240" w:lineRule="auto"/>
              <w:jc w:val="center"/>
              <w:rPr>
                <w:rFonts w:eastAsia="Times New Roman"/>
                <w:color w:val="767171" w:themeColor="background2" w:themeShade="80"/>
                <w:sz w:val="18"/>
                <w:szCs w:val="18"/>
                <w:lang w:val="es-DO"/>
              </w:rPr>
            </w:pPr>
            <w:r w:rsidRPr="00CC7007">
              <w:rPr>
                <w:rFonts w:eastAsia="Times New Roman"/>
                <w:b/>
                <w:bCs/>
                <w:color w:val="FFFFFF" w:themeColor="background1"/>
                <w:sz w:val="18"/>
                <w:szCs w:val="18"/>
                <w:lang w:val="es-DO"/>
              </w:rPr>
              <w:t xml:space="preserve">Cantidad Participantes Género Femenino </w:t>
            </w:r>
          </w:p>
        </w:tc>
        <w:tc>
          <w:tcPr>
            <w:tcW w:w="1048" w:type="dxa"/>
            <w:tcBorders>
              <w:top w:val="single" w:sz="6" w:space="0" w:color="auto"/>
              <w:left w:val="single" w:sz="6" w:space="0" w:color="auto"/>
              <w:bottom w:val="single" w:sz="6" w:space="0" w:color="auto"/>
              <w:right w:val="single" w:sz="6" w:space="0" w:color="auto"/>
            </w:tcBorders>
            <w:shd w:val="clear" w:color="auto" w:fill="193B6C"/>
            <w:tcMar>
              <w:left w:w="60" w:type="dxa"/>
              <w:right w:w="60" w:type="dxa"/>
            </w:tcMar>
          </w:tcPr>
          <w:p w14:paraId="0C8FB147" w14:textId="7843DFC7" w:rsidR="004F03E6" w:rsidRPr="4F3CD996" w:rsidRDefault="004F03E6" w:rsidP="004F03E6">
            <w:pPr>
              <w:spacing w:after="0" w:line="240" w:lineRule="auto"/>
              <w:jc w:val="center"/>
              <w:rPr>
                <w:rFonts w:eastAsia="Times New Roman"/>
                <w:color w:val="767171" w:themeColor="background2" w:themeShade="80"/>
                <w:sz w:val="18"/>
                <w:szCs w:val="18"/>
                <w:lang w:val="es-DO"/>
              </w:rPr>
            </w:pPr>
            <w:r w:rsidRPr="00CC7007">
              <w:rPr>
                <w:rFonts w:eastAsia="Times New Roman"/>
                <w:b/>
                <w:bCs/>
                <w:color w:val="FFFFFF" w:themeColor="background1"/>
                <w:sz w:val="18"/>
                <w:szCs w:val="18"/>
                <w:lang w:val="es-DO"/>
              </w:rPr>
              <w:t>Cantidad Participantes Género Masculino</w:t>
            </w:r>
          </w:p>
        </w:tc>
        <w:tc>
          <w:tcPr>
            <w:tcW w:w="1048" w:type="dxa"/>
            <w:tcBorders>
              <w:top w:val="single" w:sz="6" w:space="0" w:color="auto"/>
              <w:left w:val="single" w:sz="6" w:space="0" w:color="auto"/>
              <w:bottom w:val="single" w:sz="6" w:space="0" w:color="auto"/>
              <w:right w:val="single" w:sz="12" w:space="0" w:color="auto"/>
            </w:tcBorders>
            <w:shd w:val="clear" w:color="auto" w:fill="193B6C"/>
            <w:tcMar>
              <w:left w:w="60" w:type="dxa"/>
              <w:right w:w="60" w:type="dxa"/>
            </w:tcMar>
          </w:tcPr>
          <w:p w14:paraId="7F90A251" w14:textId="5EECD352" w:rsidR="004F03E6" w:rsidRPr="4F3CD996" w:rsidRDefault="004F03E6" w:rsidP="004F03E6">
            <w:pPr>
              <w:spacing w:after="0" w:line="240" w:lineRule="auto"/>
              <w:jc w:val="center"/>
              <w:rPr>
                <w:rFonts w:eastAsia="Times New Roman"/>
                <w:color w:val="767171" w:themeColor="background2" w:themeShade="80"/>
                <w:sz w:val="18"/>
                <w:szCs w:val="18"/>
                <w:lang w:val="es-DO"/>
              </w:rPr>
            </w:pPr>
            <w:r w:rsidRPr="00CC7007">
              <w:rPr>
                <w:rFonts w:eastAsia="Times New Roman"/>
                <w:b/>
                <w:bCs/>
                <w:color w:val="FFFFFF" w:themeColor="background1"/>
                <w:sz w:val="18"/>
                <w:szCs w:val="18"/>
                <w:lang w:val="es-DO"/>
              </w:rPr>
              <w:t>Cantidad de Participantes</w:t>
            </w:r>
          </w:p>
        </w:tc>
      </w:tr>
      <w:tr w:rsidR="2D5A1D6A" w14:paraId="3C9CC9C6" w14:textId="77777777" w:rsidTr="00CC7007">
        <w:trPr>
          <w:trHeight w:val="480"/>
        </w:trPr>
        <w:tc>
          <w:tcPr>
            <w:tcW w:w="1156" w:type="dxa"/>
            <w:tcBorders>
              <w:top w:val="single" w:sz="6" w:space="0" w:color="auto"/>
              <w:left w:val="single" w:sz="12" w:space="0" w:color="auto"/>
              <w:bottom w:val="single" w:sz="6" w:space="0" w:color="auto"/>
              <w:right w:val="nil"/>
            </w:tcBorders>
            <w:tcMar>
              <w:left w:w="60" w:type="dxa"/>
              <w:right w:w="60" w:type="dxa"/>
            </w:tcMar>
          </w:tcPr>
          <w:p w14:paraId="21C505A1" w14:textId="33B66C41" w:rsidR="2D5A1D6A" w:rsidRDefault="2D5A1D6A" w:rsidP="2D5A1D6A">
            <w:pPr>
              <w:spacing w:after="0" w:line="240" w:lineRule="auto"/>
              <w:jc w:val="center"/>
              <w:rPr>
                <w:rFonts w:eastAsia="Times New Roman"/>
                <w:color w:val="767171" w:themeColor="background2" w:themeShade="80"/>
                <w:sz w:val="18"/>
                <w:szCs w:val="18"/>
                <w:lang w:val="es-ES"/>
              </w:rPr>
            </w:pPr>
            <w:r w:rsidRPr="2D5A1D6A">
              <w:rPr>
                <w:rFonts w:eastAsia="Times New Roman"/>
                <w:color w:val="767171" w:themeColor="background2" w:themeShade="80"/>
                <w:sz w:val="18"/>
                <w:szCs w:val="18"/>
                <w:lang w:val="es-DO"/>
              </w:rPr>
              <w:t>Rol del Perito Técnico</w:t>
            </w:r>
          </w:p>
        </w:tc>
        <w:tc>
          <w:tcPr>
            <w:tcW w:w="1240" w:type="dxa"/>
            <w:tcBorders>
              <w:top w:val="single" w:sz="6" w:space="0" w:color="auto"/>
              <w:left w:val="single" w:sz="6" w:space="0" w:color="auto"/>
              <w:bottom w:val="single" w:sz="6" w:space="0" w:color="auto"/>
              <w:right w:val="single" w:sz="6" w:space="0" w:color="auto"/>
            </w:tcBorders>
            <w:tcMar>
              <w:left w:w="60" w:type="dxa"/>
              <w:right w:w="60" w:type="dxa"/>
            </w:tcMar>
          </w:tcPr>
          <w:p w14:paraId="424594F5" w14:textId="6F4A1214" w:rsidR="2D5A1D6A" w:rsidRDefault="2D5A1D6A" w:rsidP="2D5A1D6A">
            <w:pPr>
              <w:spacing w:after="0" w:line="240" w:lineRule="auto"/>
              <w:jc w:val="center"/>
              <w:rPr>
                <w:rFonts w:eastAsia="Times New Roman"/>
                <w:color w:val="767171" w:themeColor="background2" w:themeShade="80"/>
                <w:sz w:val="18"/>
                <w:szCs w:val="18"/>
                <w:lang w:val="es-ES"/>
              </w:rPr>
            </w:pPr>
            <w:r w:rsidRPr="2D5A1D6A">
              <w:rPr>
                <w:rFonts w:eastAsia="Times New Roman"/>
                <w:color w:val="767171" w:themeColor="background2" w:themeShade="80"/>
                <w:sz w:val="18"/>
                <w:szCs w:val="18"/>
                <w:lang w:val="es-DO"/>
              </w:rPr>
              <w:t>Departamento de Compras y Contrataciones</w:t>
            </w:r>
          </w:p>
        </w:tc>
        <w:tc>
          <w:tcPr>
            <w:tcW w:w="1186" w:type="dxa"/>
            <w:tcBorders>
              <w:top w:val="single" w:sz="6" w:space="0" w:color="auto"/>
              <w:left w:val="single" w:sz="6" w:space="0" w:color="auto"/>
              <w:bottom w:val="single" w:sz="6" w:space="0" w:color="auto"/>
              <w:right w:val="single" w:sz="6" w:space="0" w:color="auto"/>
            </w:tcBorders>
            <w:tcMar>
              <w:left w:w="60" w:type="dxa"/>
              <w:right w:w="60" w:type="dxa"/>
            </w:tcMar>
          </w:tcPr>
          <w:p w14:paraId="649C0CB5" w14:textId="77777777" w:rsidR="2D5A1D6A" w:rsidRDefault="2D5A1D6A" w:rsidP="2D5A1D6A">
            <w:pPr>
              <w:spacing w:after="0" w:line="240" w:lineRule="auto"/>
              <w:rPr>
                <w:rFonts w:eastAsia="Times New Roman"/>
                <w:color w:val="767171" w:themeColor="background2" w:themeShade="80"/>
                <w:sz w:val="18"/>
                <w:szCs w:val="18"/>
                <w:lang w:val="es-DO"/>
              </w:rPr>
            </w:pPr>
            <w:r w:rsidRPr="2D5A1D6A">
              <w:rPr>
                <w:rFonts w:eastAsia="Times New Roman"/>
                <w:color w:val="767171" w:themeColor="background2" w:themeShade="80"/>
                <w:sz w:val="18"/>
                <w:szCs w:val="18"/>
                <w:lang w:val="es-DO"/>
              </w:rPr>
              <w:t xml:space="preserve">Equipar de los conocimientos necesarios de peritaje interno y externo.  </w:t>
            </w:r>
          </w:p>
          <w:p w14:paraId="20EE06B6" w14:textId="4247094D" w:rsidR="004F03E6" w:rsidRDefault="004F03E6" w:rsidP="2D5A1D6A">
            <w:pPr>
              <w:spacing w:after="0" w:line="240" w:lineRule="auto"/>
              <w:rPr>
                <w:rFonts w:eastAsia="Times New Roman"/>
                <w:color w:val="767171" w:themeColor="background2" w:themeShade="80"/>
                <w:sz w:val="18"/>
                <w:szCs w:val="18"/>
                <w:lang w:val="es-ES"/>
              </w:rPr>
            </w:pPr>
          </w:p>
        </w:tc>
        <w:tc>
          <w:tcPr>
            <w:tcW w:w="1164" w:type="dxa"/>
            <w:tcBorders>
              <w:top w:val="single" w:sz="6" w:space="0" w:color="auto"/>
              <w:left w:val="single" w:sz="12" w:space="0" w:color="auto"/>
              <w:bottom w:val="single" w:sz="6" w:space="0" w:color="auto"/>
              <w:right w:val="nil"/>
            </w:tcBorders>
            <w:tcMar>
              <w:left w:w="60" w:type="dxa"/>
              <w:right w:w="60" w:type="dxa"/>
            </w:tcMar>
          </w:tcPr>
          <w:p w14:paraId="56E5CD39" w14:textId="5640BBAE" w:rsidR="2D5A1D6A" w:rsidRDefault="2D5A1D6A" w:rsidP="2D5A1D6A">
            <w:pPr>
              <w:spacing w:after="0" w:line="240" w:lineRule="auto"/>
              <w:jc w:val="center"/>
              <w:rPr>
                <w:rFonts w:eastAsia="Times New Roman"/>
                <w:color w:val="767171" w:themeColor="background2" w:themeShade="80"/>
                <w:sz w:val="18"/>
                <w:szCs w:val="18"/>
                <w:lang w:val="es-ES"/>
              </w:rPr>
            </w:pPr>
            <w:r w:rsidRPr="2D5A1D6A">
              <w:rPr>
                <w:rFonts w:eastAsia="Times New Roman"/>
                <w:color w:val="767171" w:themeColor="background2" w:themeShade="80"/>
                <w:sz w:val="18"/>
                <w:szCs w:val="18"/>
                <w:lang w:val="es-DO"/>
              </w:rPr>
              <w:t>Rol del Perito Técnico</w:t>
            </w:r>
          </w:p>
        </w:tc>
        <w:tc>
          <w:tcPr>
            <w:tcW w:w="1048"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6ED32441" w14:textId="4F86AF90" w:rsidR="2D5A1D6A" w:rsidRDefault="74512841" w:rsidP="4F3CD996">
            <w:pPr>
              <w:spacing w:after="0" w:line="240" w:lineRule="auto"/>
              <w:jc w:val="center"/>
              <w:rPr>
                <w:rFonts w:eastAsia="Times New Roman"/>
                <w:color w:val="767171" w:themeColor="background2" w:themeShade="80"/>
                <w:sz w:val="18"/>
                <w:szCs w:val="18"/>
                <w:lang w:val="es-ES"/>
              </w:rPr>
            </w:pPr>
            <w:r w:rsidRPr="4F3CD996">
              <w:rPr>
                <w:rFonts w:eastAsia="Times New Roman"/>
                <w:color w:val="767171" w:themeColor="background2" w:themeShade="80"/>
                <w:sz w:val="18"/>
                <w:szCs w:val="18"/>
                <w:lang w:val="es-DO"/>
              </w:rPr>
              <w:t>16</w:t>
            </w:r>
          </w:p>
        </w:tc>
        <w:tc>
          <w:tcPr>
            <w:tcW w:w="1048"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510A8AB8" w14:textId="2C9612F8" w:rsidR="2D5A1D6A" w:rsidRDefault="74512841" w:rsidP="4F3CD996">
            <w:pPr>
              <w:spacing w:after="0" w:line="240" w:lineRule="auto"/>
              <w:jc w:val="center"/>
              <w:rPr>
                <w:rFonts w:eastAsia="Times New Roman"/>
                <w:color w:val="767171" w:themeColor="background2" w:themeShade="80"/>
                <w:sz w:val="18"/>
                <w:szCs w:val="18"/>
                <w:lang w:val="es-ES"/>
              </w:rPr>
            </w:pPr>
            <w:r w:rsidRPr="4F3CD996">
              <w:rPr>
                <w:rFonts w:eastAsia="Times New Roman"/>
                <w:color w:val="767171" w:themeColor="background2" w:themeShade="80"/>
                <w:sz w:val="18"/>
                <w:szCs w:val="18"/>
                <w:lang w:val="es-DO"/>
              </w:rPr>
              <w:t>13</w:t>
            </w:r>
          </w:p>
        </w:tc>
        <w:tc>
          <w:tcPr>
            <w:tcW w:w="1048" w:type="dxa"/>
            <w:tcBorders>
              <w:top w:val="single" w:sz="6" w:space="0" w:color="auto"/>
              <w:left w:val="single" w:sz="6" w:space="0" w:color="auto"/>
              <w:bottom w:val="single" w:sz="6" w:space="0" w:color="auto"/>
              <w:right w:val="single" w:sz="12" w:space="0" w:color="auto"/>
            </w:tcBorders>
            <w:tcMar>
              <w:left w:w="60" w:type="dxa"/>
              <w:right w:w="60" w:type="dxa"/>
            </w:tcMar>
            <w:vAlign w:val="center"/>
          </w:tcPr>
          <w:p w14:paraId="1F9406A2" w14:textId="306EA590" w:rsidR="004F03E6" w:rsidRPr="004F03E6" w:rsidRDefault="74512841" w:rsidP="004F03E6">
            <w:pPr>
              <w:spacing w:after="0" w:line="240" w:lineRule="auto"/>
              <w:jc w:val="center"/>
              <w:rPr>
                <w:rFonts w:eastAsia="Times New Roman"/>
                <w:color w:val="767171" w:themeColor="background2" w:themeShade="80"/>
                <w:sz w:val="18"/>
                <w:szCs w:val="18"/>
                <w:lang w:val="es-DO"/>
              </w:rPr>
            </w:pPr>
            <w:r w:rsidRPr="4F3CD996">
              <w:rPr>
                <w:rFonts w:eastAsia="Times New Roman"/>
                <w:color w:val="767171" w:themeColor="background2" w:themeShade="80"/>
                <w:sz w:val="18"/>
                <w:szCs w:val="18"/>
                <w:lang w:val="es-DO"/>
              </w:rPr>
              <w:t>29</w:t>
            </w:r>
          </w:p>
        </w:tc>
      </w:tr>
      <w:tr w:rsidR="2D5A1D6A" w14:paraId="14BC0111" w14:textId="77777777" w:rsidTr="00CC7007">
        <w:trPr>
          <w:trHeight w:val="975"/>
        </w:trPr>
        <w:tc>
          <w:tcPr>
            <w:tcW w:w="1156" w:type="dxa"/>
            <w:tcBorders>
              <w:top w:val="single" w:sz="6" w:space="0" w:color="auto"/>
              <w:left w:val="single" w:sz="12" w:space="0" w:color="auto"/>
              <w:bottom w:val="single" w:sz="6" w:space="0" w:color="auto"/>
              <w:right w:val="nil"/>
            </w:tcBorders>
            <w:tcMar>
              <w:left w:w="60" w:type="dxa"/>
              <w:right w:w="60" w:type="dxa"/>
            </w:tcMar>
          </w:tcPr>
          <w:p w14:paraId="39A7DA4C" w14:textId="54E24361" w:rsidR="2D5A1D6A" w:rsidRDefault="2D5A1D6A" w:rsidP="2D5A1D6A">
            <w:pPr>
              <w:spacing w:after="0" w:line="240" w:lineRule="auto"/>
              <w:jc w:val="center"/>
              <w:rPr>
                <w:rFonts w:eastAsia="Times New Roman"/>
                <w:color w:val="767171" w:themeColor="background2" w:themeShade="80"/>
                <w:sz w:val="18"/>
                <w:szCs w:val="18"/>
                <w:lang w:val="es-ES"/>
              </w:rPr>
            </w:pPr>
            <w:r w:rsidRPr="2D5A1D6A">
              <w:rPr>
                <w:rFonts w:eastAsia="Times New Roman"/>
                <w:color w:val="767171" w:themeColor="background2" w:themeShade="80"/>
                <w:sz w:val="18"/>
                <w:szCs w:val="18"/>
                <w:lang w:val="es-DO"/>
              </w:rPr>
              <w:t xml:space="preserve">Taller Régimen Ético y Disciplinario de los servidores públicos.  Ley núm. 41-08 de Función Pública y su Reg. núm. 523-09 de Relaciones </w:t>
            </w:r>
          </w:p>
        </w:tc>
        <w:tc>
          <w:tcPr>
            <w:tcW w:w="1240" w:type="dxa"/>
            <w:tcBorders>
              <w:top w:val="single" w:sz="6" w:space="0" w:color="auto"/>
              <w:left w:val="single" w:sz="6" w:space="0" w:color="auto"/>
              <w:bottom w:val="single" w:sz="6" w:space="0" w:color="auto"/>
              <w:right w:val="single" w:sz="6" w:space="0" w:color="auto"/>
            </w:tcBorders>
            <w:tcMar>
              <w:left w:w="60" w:type="dxa"/>
              <w:right w:w="60" w:type="dxa"/>
            </w:tcMar>
          </w:tcPr>
          <w:p w14:paraId="778207FA" w14:textId="76CACBA6" w:rsidR="2D5A1D6A" w:rsidRDefault="2D5A1D6A" w:rsidP="2D5A1D6A">
            <w:pPr>
              <w:spacing w:after="0" w:line="240" w:lineRule="auto"/>
              <w:jc w:val="center"/>
              <w:rPr>
                <w:rFonts w:eastAsia="Times New Roman"/>
                <w:color w:val="767171" w:themeColor="background2" w:themeShade="80"/>
                <w:sz w:val="18"/>
                <w:szCs w:val="18"/>
                <w:lang w:val="es-ES"/>
              </w:rPr>
            </w:pPr>
            <w:r w:rsidRPr="2D5A1D6A">
              <w:rPr>
                <w:rFonts w:eastAsia="Times New Roman"/>
                <w:color w:val="767171" w:themeColor="background2" w:themeShade="80"/>
                <w:sz w:val="18"/>
                <w:szCs w:val="18"/>
                <w:lang w:val="es-DO"/>
              </w:rPr>
              <w:t>Colaboradores de todas las áreas del ministerio</w:t>
            </w:r>
          </w:p>
        </w:tc>
        <w:tc>
          <w:tcPr>
            <w:tcW w:w="1186" w:type="dxa"/>
            <w:tcBorders>
              <w:top w:val="single" w:sz="6" w:space="0" w:color="auto"/>
              <w:left w:val="single" w:sz="6" w:space="0" w:color="auto"/>
              <w:bottom w:val="single" w:sz="6" w:space="0" w:color="auto"/>
              <w:right w:val="single" w:sz="6" w:space="0" w:color="auto"/>
            </w:tcBorders>
            <w:tcMar>
              <w:left w:w="60" w:type="dxa"/>
              <w:right w:w="60" w:type="dxa"/>
            </w:tcMar>
          </w:tcPr>
          <w:p w14:paraId="75CFD827" w14:textId="44C8A2C6" w:rsidR="2D5A1D6A" w:rsidRDefault="2D5A1D6A" w:rsidP="2D5A1D6A">
            <w:pPr>
              <w:spacing w:after="0" w:line="240" w:lineRule="auto"/>
              <w:rPr>
                <w:rFonts w:eastAsia="Times New Roman"/>
                <w:color w:val="767171" w:themeColor="background2" w:themeShade="80"/>
                <w:sz w:val="18"/>
                <w:szCs w:val="18"/>
                <w:lang w:val="es-ES"/>
              </w:rPr>
            </w:pPr>
            <w:r w:rsidRPr="2D5A1D6A">
              <w:rPr>
                <w:rFonts w:eastAsia="Times New Roman"/>
                <w:color w:val="767171" w:themeColor="background2" w:themeShade="80"/>
                <w:sz w:val="18"/>
                <w:szCs w:val="18"/>
                <w:lang w:val="es-DO"/>
              </w:rPr>
              <w:t xml:space="preserve">Servidores públicos con pleno conocimiento de la Ley núm. 41-08 de Función Pública y su Reg. núm. 523-09 de Relaciones </w:t>
            </w:r>
          </w:p>
        </w:tc>
        <w:tc>
          <w:tcPr>
            <w:tcW w:w="1164" w:type="dxa"/>
            <w:tcBorders>
              <w:top w:val="single" w:sz="6" w:space="0" w:color="auto"/>
              <w:left w:val="single" w:sz="12" w:space="0" w:color="auto"/>
              <w:bottom w:val="single" w:sz="6" w:space="0" w:color="auto"/>
              <w:right w:val="nil"/>
            </w:tcBorders>
            <w:tcMar>
              <w:left w:w="60" w:type="dxa"/>
              <w:right w:w="60" w:type="dxa"/>
            </w:tcMar>
          </w:tcPr>
          <w:p w14:paraId="58FBD443" w14:textId="26FFDC90" w:rsidR="2D5A1D6A" w:rsidRDefault="2D5A1D6A" w:rsidP="2D5A1D6A">
            <w:pPr>
              <w:spacing w:after="0" w:line="240" w:lineRule="auto"/>
              <w:jc w:val="center"/>
              <w:rPr>
                <w:rFonts w:eastAsia="Times New Roman"/>
                <w:color w:val="767171" w:themeColor="background2" w:themeShade="80"/>
                <w:sz w:val="18"/>
                <w:szCs w:val="18"/>
                <w:lang w:val="es-ES"/>
              </w:rPr>
            </w:pPr>
            <w:r w:rsidRPr="2D5A1D6A">
              <w:rPr>
                <w:rFonts w:eastAsia="Times New Roman"/>
                <w:color w:val="767171" w:themeColor="background2" w:themeShade="80"/>
                <w:sz w:val="18"/>
                <w:szCs w:val="18"/>
                <w:lang w:val="es-DO"/>
              </w:rPr>
              <w:t xml:space="preserve">Taller Régimen Ético y Disciplinario de los servidores públicos.  Ley núm. 41-08 de Función Pública y su Reg. núm. 523-09 de Relaciones </w:t>
            </w:r>
          </w:p>
        </w:tc>
        <w:tc>
          <w:tcPr>
            <w:tcW w:w="1048"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784120A4" w14:textId="07852804" w:rsidR="2D5A1D6A" w:rsidRDefault="74512841" w:rsidP="4F3CD996">
            <w:pPr>
              <w:spacing w:after="0" w:line="240" w:lineRule="auto"/>
              <w:jc w:val="center"/>
              <w:rPr>
                <w:rFonts w:eastAsia="Times New Roman"/>
                <w:color w:val="767171" w:themeColor="background2" w:themeShade="80"/>
                <w:sz w:val="18"/>
                <w:szCs w:val="18"/>
                <w:lang w:val="es-ES"/>
              </w:rPr>
            </w:pPr>
            <w:r w:rsidRPr="4F3CD996">
              <w:rPr>
                <w:rFonts w:eastAsia="Times New Roman"/>
                <w:color w:val="767171" w:themeColor="background2" w:themeShade="80"/>
                <w:sz w:val="18"/>
                <w:szCs w:val="18"/>
                <w:lang w:val="es-DO"/>
              </w:rPr>
              <w:t>55</w:t>
            </w:r>
          </w:p>
        </w:tc>
        <w:tc>
          <w:tcPr>
            <w:tcW w:w="1048"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3A0A6363" w14:textId="66A8FF55" w:rsidR="2D5A1D6A" w:rsidRDefault="74512841" w:rsidP="4F3CD996">
            <w:pPr>
              <w:spacing w:after="0" w:line="240" w:lineRule="auto"/>
              <w:jc w:val="center"/>
              <w:rPr>
                <w:rFonts w:eastAsia="Times New Roman"/>
                <w:color w:val="767171" w:themeColor="background2" w:themeShade="80"/>
                <w:sz w:val="18"/>
                <w:szCs w:val="18"/>
                <w:lang w:val="es-ES"/>
              </w:rPr>
            </w:pPr>
            <w:r w:rsidRPr="4F3CD996">
              <w:rPr>
                <w:rFonts w:eastAsia="Times New Roman"/>
                <w:color w:val="767171" w:themeColor="background2" w:themeShade="80"/>
                <w:sz w:val="18"/>
                <w:szCs w:val="18"/>
                <w:lang w:val="es-DO"/>
              </w:rPr>
              <w:t>40</w:t>
            </w:r>
          </w:p>
        </w:tc>
        <w:tc>
          <w:tcPr>
            <w:tcW w:w="1048" w:type="dxa"/>
            <w:tcBorders>
              <w:top w:val="single" w:sz="6" w:space="0" w:color="auto"/>
              <w:left w:val="single" w:sz="6" w:space="0" w:color="auto"/>
              <w:bottom w:val="single" w:sz="6" w:space="0" w:color="auto"/>
              <w:right w:val="single" w:sz="12" w:space="0" w:color="auto"/>
            </w:tcBorders>
            <w:tcMar>
              <w:left w:w="60" w:type="dxa"/>
              <w:right w:w="60" w:type="dxa"/>
            </w:tcMar>
            <w:vAlign w:val="center"/>
          </w:tcPr>
          <w:p w14:paraId="21F65715" w14:textId="0B1C9D26" w:rsidR="2D5A1D6A" w:rsidRDefault="74512841" w:rsidP="4F3CD996">
            <w:pPr>
              <w:spacing w:after="0" w:line="240" w:lineRule="auto"/>
              <w:jc w:val="center"/>
              <w:rPr>
                <w:rFonts w:eastAsia="Times New Roman"/>
                <w:color w:val="767171" w:themeColor="background2" w:themeShade="80"/>
                <w:sz w:val="18"/>
                <w:szCs w:val="18"/>
                <w:lang w:val="es-ES"/>
              </w:rPr>
            </w:pPr>
            <w:r w:rsidRPr="4F3CD996">
              <w:rPr>
                <w:rFonts w:eastAsia="Times New Roman"/>
                <w:color w:val="767171" w:themeColor="background2" w:themeShade="80"/>
                <w:sz w:val="18"/>
                <w:szCs w:val="18"/>
                <w:lang w:val="es-DO"/>
              </w:rPr>
              <w:t>95</w:t>
            </w:r>
          </w:p>
        </w:tc>
      </w:tr>
      <w:tr w:rsidR="2D5A1D6A" w14:paraId="019CF854" w14:textId="77777777" w:rsidTr="00CC7007">
        <w:trPr>
          <w:trHeight w:val="1215"/>
        </w:trPr>
        <w:tc>
          <w:tcPr>
            <w:tcW w:w="1156" w:type="dxa"/>
            <w:tcBorders>
              <w:top w:val="single" w:sz="6" w:space="0" w:color="auto"/>
              <w:left w:val="single" w:sz="12" w:space="0" w:color="auto"/>
              <w:bottom w:val="single" w:sz="6" w:space="0" w:color="auto"/>
              <w:right w:val="nil"/>
            </w:tcBorders>
            <w:tcMar>
              <w:left w:w="60" w:type="dxa"/>
              <w:right w:w="60" w:type="dxa"/>
            </w:tcMar>
          </w:tcPr>
          <w:p w14:paraId="053F1C28" w14:textId="1973440B" w:rsidR="2D5A1D6A" w:rsidRDefault="2D5A1D6A" w:rsidP="2D5A1D6A">
            <w:pPr>
              <w:spacing w:after="0" w:line="240" w:lineRule="auto"/>
              <w:jc w:val="center"/>
              <w:rPr>
                <w:rFonts w:eastAsia="Times New Roman"/>
                <w:color w:val="767171" w:themeColor="background2" w:themeShade="80"/>
                <w:sz w:val="18"/>
                <w:szCs w:val="18"/>
                <w:lang w:val="es-ES"/>
              </w:rPr>
            </w:pPr>
            <w:r w:rsidRPr="2D5A1D6A">
              <w:rPr>
                <w:rFonts w:eastAsia="Times New Roman"/>
                <w:color w:val="767171" w:themeColor="background2" w:themeShade="80"/>
                <w:sz w:val="18"/>
                <w:szCs w:val="18"/>
                <w:lang w:val="es-DO"/>
              </w:rPr>
              <w:t>Gestión y resolución de Conflictos</w:t>
            </w:r>
          </w:p>
        </w:tc>
        <w:tc>
          <w:tcPr>
            <w:tcW w:w="1240" w:type="dxa"/>
            <w:tcBorders>
              <w:top w:val="single" w:sz="6" w:space="0" w:color="auto"/>
              <w:left w:val="single" w:sz="6" w:space="0" w:color="auto"/>
              <w:bottom w:val="single" w:sz="6" w:space="0" w:color="auto"/>
              <w:right w:val="single" w:sz="6" w:space="0" w:color="auto"/>
            </w:tcBorders>
            <w:tcMar>
              <w:left w:w="60" w:type="dxa"/>
              <w:right w:w="60" w:type="dxa"/>
            </w:tcMar>
          </w:tcPr>
          <w:p w14:paraId="228E62B0" w14:textId="65FE68F7" w:rsidR="2D5A1D6A" w:rsidRDefault="2D5A1D6A" w:rsidP="2D5A1D6A">
            <w:pPr>
              <w:spacing w:after="0" w:line="240" w:lineRule="auto"/>
              <w:jc w:val="center"/>
              <w:rPr>
                <w:rFonts w:eastAsia="Times New Roman"/>
                <w:color w:val="767171" w:themeColor="background2" w:themeShade="80"/>
                <w:sz w:val="18"/>
                <w:szCs w:val="18"/>
                <w:lang w:val="es-ES"/>
              </w:rPr>
            </w:pPr>
            <w:r w:rsidRPr="2D5A1D6A">
              <w:rPr>
                <w:rFonts w:eastAsia="Times New Roman"/>
                <w:color w:val="767171" w:themeColor="background2" w:themeShade="80"/>
                <w:sz w:val="18"/>
                <w:szCs w:val="18"/>
                <w:lang w:val="es-DO"/>
              </w:rPr>
              <w:t>Dirección Financiera, Sección de transportación, Departamento de Compras y Contrataciones, Dirección de Extensión Regional, Dirección de RRHH, Dirección de Planificación.</w:t>
            </w:r>
          </w:p>
        </w:tc>
        <w:tc>
          <w:tcPr>
            <w:tcW w:w="1186" w:type="dxa"/>
            <w:tcBorders>
              <w:top w:val="single" w:sz="6" w:space="0" w:color="auto"/>
              <w:left w:val="single" w:sz="6" w:space="0" w:color="auto"/>
              <w:bottom w:val="single" w:sz="6" w:space="0" w:color="auto"/>
              <w:right w:val="single" w:sz="6" w:space="0" w:color="auto"/>
            </w:tcBorders>
            <w:tcMar>
              <w:left w:w="60" w:type="dxa"/>
              <w:right w:w="60" w:type="dxa"/>
            </w:tcMar>
          </w:tcPr>
          <w:p w14:paraId="145FB2E8" w14:textId="5A93AA96" w:rsidR="2D5A1D6A" w:rsidRDefault="2D5A1D6A" w:rsidP="2D5A1D6A">
            <w:pPr>
              <w:spacing w:after="0" w:line="240" w:lineRule="auto"/>
              <w:rPr>
                <w:rFonts w:eastAsia="Times New Roman"/>
                <w:color w:val="767171" w:themeColor="background2" w:themeShade="80"/>
                <w:sz w:val="18"/>
                <w:szCs w:val="18"/>
                <w:lang w:val="es-ES"/>
              </w:rPr>
            </w:pPr>
            <w:r w:rsidRPr="2D5A1D6A">
              <w:rPr>
                <w:rFonts w:eastAsia="Times New Roman"/>
                <w:color w:val="767171" w:themeColor="background2" w:themeShade="80"/>
                <w:sz w:val="18"/>
                <w:szCs w:val="18"/>
                <w:lang w:val="es-DO"/>
              </w:rPr>
              <w:t>Conocimientos de la implementación de las normas señaladas para conseguir las mejores resoluciones en el ambiente laboral y personal.</w:t>
            </w:r>
          </w:p>
        </w:tc>
        <w:tc>
          <w:tcPr>
            <w:tcW w:w="1164" w:type="dxa"/>
            <w:tcBorders>
              <w:top w:val="single" w:sz="6" w:space="0" w:color="auto"/>
              <w:left w:val="single" w:sz="12" w:space="0" w:color="auto"/>
              <w:bottom w:val="single" w:sz="6" w:space="0" w:color="auto"/>
              <w:right w:val="nil"/>
            </w:tcBorders>
            <w:tcMar>
              <w:left w:w="60" w:type="dxa"/>
              <w:right w:w="60" w:type="dxa"/>
            </w:tcMar>
          </w:tcPr>
          <w:p w14:paraId="1766A48A" w14:textId="70D5D4E8" w:rsidR="2D5A1D6A" w:rsidRDefault="2D5A1D6A" w:rsidP="2D5A1D6A">
            <w:pPr>
              <w:spacing w:after="0" w:line="240" w:lineRule="auto"/>
              <w:jc w:val="center"/>
              <w:rPr>
                <w:rFonts w:eastAsia="Times New Roman"/>
                <w:color w:val="767171" w:themeColor="background2" w:themeShade="80"/>
                <w:sz w:val="18"/>
                <w:szCs w:val="18"/>
                <w:lang w:val="es-ES"/>
              </w:rPr>
            </w:pPr>
            <w:r w:rsidRPr="2D5A1D6A">
              <w:rPr>
                <w:rFonts w:eastAsia="Times New Roman"/>
                <w:color w:val="767171" w:themeColor="background2" w:themeShade="80"/>
                <w:sz w:val="18"/>
                <w:szCs w:val="18"/>
                <w:lang w:val="es-DO"/>
              </w:rPr>
              <w:t>Gestión y resolución de Conflictos</w:t>
            </w:r>
          </w:p>
        </w:tc>
        <w:tc>
          <w:tcPr>
            <w:tcW w:w="1048"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507BFCFA" w14:textId="40B944AC" w:rsidR="2D5A1D6A" w:rsidRDefault="74512841" w:rsidP="4F3CD996">
            <w:pPr>
              <w:spacing w:after="0" w:line="240" w:lineRule="auto"/>
              <w:jc w:val="center"/>
              <w:rPr>
                <w:rFonts w:eastAsia="Times New Roman"/>
                <w:color w:val="767171" w:themeColor="background2" w:themeShade="80"/>
                <w:sz w:val="18"/>
                <w:szCs w:val="18"/>
                <w:lang w:val="es-ES"/>
              </w:rPr>
            </w:pPr>
            <w:r w:rsidRPr="4F3CD996">
              <w:rPr>
                <w:rFonts w:eastAsia="Times New Roman"/>
                <w:color w:val="767171" w:themeColor="background2" w:themeShade="80"/>
                <w:sz w:val="18"/>
                <w:szCs w:val="18"/>
                <w:lang w:val="es-DO"/>
              </w:rPr>
              <w:t>24</w:t>
            </w:r>
          </w:p>
        </w:tc>
        <w:tc>
          <w:tcPr>
            <w:tcW w:w="1048"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4AFEC9E4" w14:textId="131BFC73" w:rsidR="2D5A1D6A" w:rsidRDefault="74512841" w:rsidP="4F3CD996">
            <w:pPr>
              <w:spacing w:after="0" w:line="240" w:lineRule="auto"/>
              <w:jc w:val="center"/>
              <w:rPr>
                <w:rFonts w:eastAsia="Times New Roman"/>
                <w:color w:val="767171" w:themeColor="background2" w:themeShade="80"/>
                <w:sz w:val="18"/>
                <w:szCs w:val="18"/>
                <w:lang w:val="es-ES"/>
              </w:rPr>
            </w:pPr>
            <w:r w:rsidRPr="4F3CD996">
              <w:rPr>
                <w:rFonts w:eastAsia="Times New Roman"/>
                <w:color w:val="767171" w:themeColor="background2" w:themeShade="80"/>
                <w:sz w:val="18"/>
                <w:szCs w:val="18"/>
                <w:lang w:val="es-DO"/>
              </w:rPr>
              <w:t>9</w:t>
            </w:r>
          </w:p>
        </w:tc>
        <w:tc>
          <w:tcPr>
            <w:tcW w:w="1048" w:type="dxa"/>
            <w:tcBorders>
              <w:top w:val="single" w:sz="6" w:space="0" w:color="auto"/>
              <w:left w:val="single" w:sz="6" w:space="0" w:color="auto"/>
              <w:bottom w:val="single" w:sz="6" w:space="0" w:color="auto"/>
              <w:right w:val="single" w:sz="12" w:space="0" w:color="auto"/>
            </w:tcBorders>
            <w:tcMar>
              <w:left w:w="60" w:type="dxa"/>
              <w:right w:w="60" w:type="dxa"/>
            </w:tcMar>
            <w:vAlign w:val="center"/>
          </w:tcPr>
          <w:p w14:paraId="316564B5" w14:textId="0C4F952C" w:rsidR="2D5A1D6A" w:rsidRDefault="74512841" w:rsidP="4F3CD996">
            <w:pPr>
              <w:spacing w:after="0" w:line="240" w:lineRule="auto"/>
              <w:jc w:val="center"/>
              <w:rPr>
                <w:rFonts w:eastAsia="Times New Roman"/>
                <w:color w:val="767171" w:themeColor="background2" w:themeShade="80"/>
                <w:sz w:val="18"/>
                <w:szCs w:val="18"/>
                <w:lang w:val="es-ES"/>
              </w:rPr>
            </w:pPr>
            <w:r w:rsidRPr="4F3CD996">
              <w:rPr>
                <w:rFonts w:eastAsia="Times New Roman"/>
                <w:color w:val="767171" w:themeColor="background2" w:themeShade="80"/>
                <w:sz w:val="18"/>
                <w:szCs w:val="18"/>
                <w:lang w:val="es-DO"/>
              </w:rPr>
              <w:t>33</w:t>
            </w:r>
          </w:p>
        </w:tc>
      </w:tr>
      <w:tr w:rsidR="2D5A1D6A" w14:paraId="2876A07B" w14:textId="77777777" w:rsidTr="00CC7007">
        <w:trPr>
          <w:trHeight w:val="480"/>
        </w:trPr>
        <w:tc>
          <w:tcPr>
            <w:tcW w:w="1156" w:type="dxa"/>
            <w:tcBorders>
              <w:top w:val="single" w:sz="6" w:space="0" w:color="auto"/>
              <w:left w:val="single" w:sz="12" w:space="0" w:color="auto"/>
              <w:bottom w:val="single" w:sz="6" w:space="0" w:color="auto"/>
              <w:right w:val="nil"/>
            </w:tcBorders>
            <w:tcMar>
              <w:left w:w="60" w:type="dxa"/>
              <w:right w:w="60" w:type="dxa"/>
            </w:tcMar>
          </w:tcPr>
          <w:p w14:paraId="5AA630AB" w14:textId="24D3603E" w:rsidR="2D5A1D6A" w:rsidRDefault="2D5A1D6A" w:rsidP="2D5A1D6A">
            <w:pPr>
              <w:spacing w:after="0" w:line="240" w:lineRule="auto"/>
              <w:jc w:val="center"/>
              <w:rPr>
                <w:rFonts w:eastAsia="Times New Roman"/>
                <w:color w:val="767171" w:themeColor="background2" w:themeShade="80"/>
                <w:sz w:val="18"/>
                <w:szCs w:val="18"/>
                <w:lang w:val="es-ES"/>
              </w:rPr>
            </w:pPr>
            <w:r w:rsidRPr="2D5A1D6A">
              <w:rPr>
                <w:rFonts w:eastAsia="Times New Roman"/>
                <w:color w:val="767171" w:themeColor="background2" w:themeShade="80"/>
                <w:sz w:val="18"/>
                <w:szCs w:val="18"/>
                <w:lang w:val="es-DO"/>
              </w:rPr>
              <w:t>Supervisión Efectiva</w:t>
            </w:r>
          </w:p>
        </w:tc>
        <w:tc>
          <w:tcPr>
            <w:tcW w:w="1240" w:type="dxa"/>
            <w:tcBorders>
              <w:top w:val="single" w:sz="6" w:space="0" w:color="auto"/>
              <w:left w:val="single" w:sz="6" w:space="0" w:color="auto"/>
              <w:bottom w:val="single" w:sz="6" w:space="0" w:color="auto"/>
              <w:right w:val="single" w:sz="6" w:space="0" w:color="auto"/>
            </w:tcBorders>
            <w:tcMar>
              <w:left w:w="60" w:type="dxa"/>
              <w:right w:w="60" w:type="dxa"/>
            </w:tcMar>
          </w:tcPr>
          <w:p w14:paraId="7E33B17F" w14:textId="77777777" w:rsidR="2D5A1D6A" w:rsidRDefault="2D5A1D6A" w:rsidP="2D5A1D6A">
            <w:pPr>
              <w:spacing w:after="0" w:line="240" w:lineRule="auto"/>
              <w:jc w:val="center"/>
              <w:rPr>
                <w:rFonts w:eastAsia="Times New Roman"/>
                <w:color w:val="767171" w:themeColor="background2" w:themeShade="80"/>
                <w:sz w:val="18"/>
                <w:szCs w:val="18"/>
                <w:lang w:val="es-DO"/>
              </w:rPr>
            </w:pPr>
            <w:r w:rsidRPr="2D5A1D6A">
              <w:rPr>
                <w:rFonts w:eastAsia="Times New Roman"/>
                <w:color w:val="767171" w:themeColor="background2" w:themeShade="80"/>
                <w:sz w:val="18"/>
                <w:szCs w:val="18"/>
                <w:lang w:val="es-DO"/>
              </w:rPr>
              <w:t>Colaboradores de diferentes áreas del ministerio</w:t>
            </w:r>
          </w:p>
          <w:p w14:paraId="44A06B17" w14:textId="44D20067" w:rsidR="004F03E6" w:rsidRDefault="004F03E6" w:rsidP="2D5A1D6A">
            <w:pPr>
              <w:spacing w:after="0" w:line="240" w:lineRule="auto"/>
              <w:jc w:val="center"/>
              <w:rPr>
                <w:rFonts w:eastAsia="Times New Roman"/>
                <w:color w:val="767171" w:themeColor="background2" w:themeShade="80"/>
                <w:sz w:val="18"/>
                <w:szCs w:val="18"/>
                <w:lang w:val="es-ES"/>
              </w:rPr>
            </w:pPr>
          </w:p>
        </w:tc>
        <w:tc>
          <w:tcPr>
            <w:tcW w:w="1186" w:type="dxa"/>
            <w:tcBorders>
              <w:top w:val="single" w:sz="6" w:space="0" w:color="auto"/>
              <w:left w:val="single" w:sz="6" w:space="0" w:color="auto"/>
              <w:bottom w:val="nil"/>
              <w:right w:val="nil"/>
            </w:tcBorders>
            <w:tcMar>
              <w:left w:w="60" w:type="dxa"/>
              <w:right w:w="60" w:type="dxa"/>
            </w:tcMar>
          </w:tcPr>
          <w:p w14:paraId="75DD08BB" w14:textId="592E25A8" w:rsidR="2D5A1D6A" w:rsidRDefault="2D5A1D6A" w:rsidP="2D5A1D6A">
            <w:pPr>
              <w:spacing w:after="0" w:line="240" w:lineRule="auto"/>
              <w:rPr>
                <w:rFonts w:eastAsia="Times New Roman"/>
                <w:color w:val="767171" w:themeColor="background2" w:themeShade="80"/>
                <w:sz w:val="18"/>
                <w:szCs w:val="18"/>
                <w:lang w:val="es-ES"/>
              </w:rPr>
            </w:pPr>
            <w:r w:rsidRPr="2D5A1D6A">
              <w:rPr>
                <w:rFonts w:eastAsia="Times New Roman"/>
                <w:color w:val="767171" w:themeColor="background2" w:themeShade="80"/>
                <w:sz w:val="18"/>
                <w:szCs w:val="18"/>
                <w:lang w:val="es-DO"/>
              </w:rPr>
              <w:t>Liderazgo en todos los niveles   </w:t>
            </w:r>
          </w:p>
        </w:tc>
        <w:tc>
          <w:tcPr>
            <w:tcW w:w="1164" w:type="dxa"/>
            <w:tcBorders>
              <w:top w:val="single" w:sz="6" w:space="0" w:color="auto"/>
              <w:left w:val="single" w:sz="12" w:space="0" w:color="auto"/>
              <w:bottom w:val="single" w:sz="6" w:space="0" w:color="auto"/>
              <w:right w:val="nil"/>
            </w:tcBorders>
            <w:tcMar>
              <w:left w:w="60" w:type="dxa"/>
              <w:right w:w="60" w:type="dxa"/>
            </w:tcMar>
          </w:tcPr>
          <w:p w14:paraId="7BF64FE1" w14:textId="2F05CFE1" w:rsidR="2D5A1D6A" w:rsidRDefault="2D5A1D6A" w:rsidP="2D5A1D6A">
            <w:pPr>
              <w:spacing w:after="0" w:line="240" w:lineRule="auto"/>
              <w:jc w:val="center"/>
              <w:rPr>
                <w:rFonts w:eastAsia="Times New Roman"/>
                <w:color w:val="767171" w:themeColor="background2" w:themeShade="80"/>
                <w:sz w:val="18"/>
                <w:szCs w:val="18"/>
                <w:lang w:val="es-ES"/>
              </w:rPr>
            </w:pPr>
            <w:r w:rsidRPr="2D5A1D6A">
              <w:rPr>
                <w:rFonts w:eastAsia="Times New Roman"/>
                <w:color w:val="767171" w:themeColor="background2" w:themeShade="80"/>
                <w:sz w:val="18"/>
                <w:szCs w:val="18"/>
                <w:lang w:val="es-DO"/>
              </w:rPr>
              <w:t>Supervisión Efectiva</w:t>
            </w:r>
          </w:p>
        </w:tc>
        <w:tc>
          <w:tcPr>
            <w:tcW w:w="1048"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2D06FAC3" w14:textId="4F8E4370" w:rsidR="2D5A1D6A" w:rsidRDefault="74512841" w:rsidP="4F3CD996">
            <w:pPr>
              <w:spacing w:after="0" w:line="240" w:lineRule="auto"/>
              <w:jc w:val="center"/>
              <w:rPr>
                <w:rFonts w:eastAsia="Times New Roman"/>
                <w:color w:val="767171" w:themeColor="background2" w:themeShade="80"/>
                <w:sz w:val="18"/>
                <w:szCs w:val="18"/>
                <w:lang w:val="es-ES"/>
              </w:rPr>
            </w:pPr>
            <w:r w:rsidRPr="4F3CD996">
              <w:rPr>
                <w:rFonts w:eastAsia="Times New Roman"/>
                <w:color w:val="767171" w:themeColor="background2" w:themeShade="80"/>
                <w:sz w:val="18"/>
                <w:szCs w:val="18"/>
                <w:lang w:val="es-DO"/>
              </w:rPr>
              <w:t>13</w:t>
            </w:r>
          </w:p>
        </w:tc>
        <w:tc>
          <w:tcPr>
            <w:tcW w:w="1048"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7575AA4A" w14:textId="371F387D" w:rsidR="2D5A1D6A" w:rsidRDefault="74512841" w:rsidP="4F3CD996">
            <w:pPr>
              <w:spacing w:after="0" w:line="240" w:lineRule="auto"/>
              <w:jc w:val="center"/>
              <w:rPr>
                <w:rFonts w:eastAsia="Times New Roman"/>
                <w:color w:val="767171" w:themeColor="background2" w:themeShade="80"/>
                <w:sz w:val="18"/>
                <w:szCs w:val="18"/>
                <w:lang w:val="es-ES"/>
              </w:rPr>
            </w:pPr>
            <w:r w:rsidRPr="4F3CD996">
              <w:rPr>
                <w:rFonts w:eastAsia="Times New Roman"/>
                <w:color w:val="767171" w:themeColor="background2" w:themeShade="80"/>
                <w:sz w:val="18"/>
                <w:szCs w:val="18"/>
                <w:lang w:val="es-DO"/>
              </w:rPr>
              <w:t>10</w:t>
            </w:r>
          </w:p>
        </w:tc>
        <w:tc>
          <w:tcPr>
            <w:tcW w:w="1048" w:type="dxa"/>
            <w:tcBorders>
              <w:top w:val="single" w:sz="6" w:space="0" w:color="auto"/>
              <w:left w:val="single" w:sz="6" w:space="0" w:color="auto"/>
              <w:bottom w:val="single" w:sz="6" w:space="0" w:color="auto"/>
              <w:right w:val="single" w:sz="12" w:space="0" w:color="auto"/>
            </w:tcBorders>
            <w:tcMar>
              <w:left w:w="60" w:type="dxa"/>
              <w:right w:w="60" w:type="dxa"/>
            </w:tcMar>
            <w:vAlign w:val="center"/>
          </w:tcPr>
          <w:p w14:paraId="51E032CA" w14:textId="36D1CCAF" w:rsidR="2D5A1D6A" w:rsidRDefault="74512841" w:rsidP="4F3CD996">
            <w:pPr>
              <w:spacing w:after="0" w:line="240" w:lineRule="auto"/>
              <w:jc w:val="center"/>
              <w:rPr>
                <w:rFonts w:eastAsia="Times New Roman"/>
                <w:color w:val="767171" w:themeColor="background2" w:themeShade="80"/>
                <w:sz w:val="18"/>
                <w:szCs w:val="18"/>
                <w:lang w:val="es-ES"/>
              </w:rPr>
            </w:pPr>
            <w:r w:rsidRPr="4F3CD996">
              <w:rPr>
                <w:rFonts w:eastAsia="Times New Roman"/>
                <w:color w:val="767171" w:themeColor="background2" w:themeShade="80"/>
                <w:sz w:val="18"/>
                <w:szCs w:val="18"/>
                <w:lang w:val="es-DO"/>
              </w:rPr>
              <w:t>23</w:t>
            </w:r>
          </w:p>
        </w:tc>
      </w:tr>
      <w:tr w:rsidR="004F03E6" w14:paraId="4D1B5FF1" w14:textId="77777777" w:rsidTr="004F03E6">
        <w:trPr>
          <w:trHeight w:val="480"/>
        </w:trPr>
        <w:tc>
          <w:tcPr>
            <w:tcW w:w="1156" w:type="dxa"/>
            <w:tcBorders>
              <w:top w:val="single" w:sz="6" w:space="0" w:color="auto"/>
              <w:left w:val="single" w:sz="12" w:space="0" w:color="auto"/>
              <w:bottom w:val="single" w:sz="6" w:space="0" w:color="auto"/>
              <w:right w:val="nil"/>
            </w:tcBorders>
            <w:shd w:val="clear" w:color="auto" w:fill="193B6C"/>
            <w:tcMar>
              <w:left w:w="60" w:type="dxa"/>
              <w:right w:w="60" w:type="dxa"/>
            </w:tcMar>
          </w:tcPr>
          <w:p w14:paraId="78D1ACDA" w14:textId="5697CAAB" w:rsidR="004F03E6" w:rsidRPr="2D5A1D6A" w:rsidRDefault="004F03E6" w:rsidP="004F03E6">
            <w:pPr>
              <w:spacing w:after="0" w:line="240" w:lineRule="auto"/>
              <w:jc w:val="center"/>
              <w:rPr>
                <w:rFonts w:eastAsia="Times New Roman"/>
                <w:color w:val="767171" w:themeColor="background2" w:themeShade="80"/>
                <w:sz w:val="18"/>
                <w:szCs w:val="18"/>
                <w:lang w:val="es-DO"/>
              </w:rPr>
            </w:pPr>
            <w:r w:rsidRPr="00CC7007">
              <w:rPr>
                <w:rFonts w:eastAsia="Times New Roman"/>
                <w:b/>
                <w:bCs/>
                <w:color w:val="FFFFFF" w:themeColor="background1"/>
                <w:sz w:val="18"/>
                <w:szCs w:val="18"/>
                <w:lang w:val="es-DO"/>
              </w:rPr>
              <w:lastRenderedPageBreak/>
              <w:t>Capacitación Programada</w:t>
            </w:r>
          </w:p>
        </w:tc>
        <w:tc>
          <w:tcPr>
            <w:tcW w:w="1240" w:type="dxa"/>
            <w:tcBorders>
              <w:top w:val="single" w:sz="6" w:space="0" w:color="auto"/>
              <w:left w:val="single" w:sz="6" w:space="0" w:color="auto"/>
              <w:bottom w:val="single" w:sz="6" w:space="0" w:color="auto"/>
              <w:right w:val="single" w:sz="6" w:space="0" w:color="auto"/>
            </w:tcBorders>
            <w:shd w:val="clear" w:color="auto" w:fill="193B6C"/>
            <w:tcMar>
              <w:left w:w="60" w:type="dxa"/>
              <w:right w:w="60" w:type="dxa"/>
            </w:tcMar>
          </w:tcPr>
          <w:p w14:paraId="1EE11471" w14:textId="1846E2B5" w:rsidR="004F03E6" w:rsidRPr="2D5A1D6A" w:rsidRDefault="004F03E6" w:rsidP="004F03E6">
            <w:pPr>
              <w:spacing w:after="0" w:line="240" w:lineRule="auto"/>
              <w:jc w:val="center"/>
              <w:rPr>
                <w:rFonts w:eastAsia="Times New Roman"/>
                <w:color w:val="767171" w:themeColor="background2" w:themeShade="80"/>
                <w:sz w:val="18"/>
                <w:szCs w:val="18"/>
                <w:lang w:val="es-DO"/>
              </w:rPr>
            </w:pPr>
            <w:r w:rsidRPr="00CC7007">
              <w:rPr>
                <w:rFonts w:eastAsia="Times New Roman"/>
                <w:b/>
                <w:bCs/>
                <w:color w:val="FFFFFF" w:themeColor="background1"/>
                <w:sz w:val="18"/>
                <w:szCs w:val="18"/>
                <w:lang w:val="es-DO"/>
              </w:rPr>
              <w:t>Área Requirente</w:t>
            </w:r>
          </w:p>
        </w:tc>
        <w:tc>
          <w:tcPr>
            <w:tcW w:w="1186" w:type="dxa"/>
            <w:tcBorders>
              <w:top w:val="single" w:sz="6" w:space="0" w:color="auto"/>
              <w:left w:val="single" w:sz="6" w:space="0" w:color="auto"/>
              <w:bottom w:val="single" w:sz="6" w:space="0" w:color="auto"/>
              <w:right w:val="single" w:sz="6" w:space="0" w:color="auto"/>
            </w:tcBorders>
            <w:shd w:val="clear" w:color="auto" w:fill="193B6C"/>
            <w:tcMar>
              <w:left w:w="60" w:type="dxa"/>
              <w:right w:w="60" w:type="dxa"/>
            </w:tcMar>
          </w:tcPr>
          <w:p w14:paraId="3BDA0699" w14:textId="7273F266" w:rsidR="004F03E6" w:rsidRPr="2D5A1D6A" w:rsidRDefault="004F03E6" w:rsidP="004F03E6">
            <w:pPr>
              <w:spacing w:after="0" w:line="240" w:lineRule="auto"/>
              <w:rPr>
                <w:rFonts w:eastAsia="Times New Roman"/>
                <w:color w:val="767171" w:themeColor="background2" w:themeShade="80"/>
                <w:sz w:val="18"/>
                <w:szCs w:val="18"/>
                <w:lang w:val="es-DO"/>
              </w:rPr>
            </w:pPr>
            <w:r w:rsidRPr="00CC7007">
              <w:rPr>
                <w:rFonts w:eastAsia="Times New Roman"/>
                <w:b/>
                <w:bCs/>
                <w:color w:val="FFFFFF" w:themeColor="background1"/>
                <w:sz w:val="18"/>
                <w:szCs w:val="18"/>
                <w:lang w:val="es-DO"/>
              </w:rPr>
              <w:t>Conocimientos/ Competencias a desarrollar o </w:t>
            </w:r>
            <w:r w:rsidRPr="00CC7007">
              <w:rPr>
                <w:rFonts w:eastAsia="Times New Roman"/>
                <w:b/>
                <w:bCs/>
                <w:i/>
                <w:iCs/>
                <w:color w:val="FFFFFF" w:themeColor="background1"/>
                <w:sz w:val="18"/>
                <w:szCs w:val="18"/>
                <w:lang w:val="es-DO"/>
              </w:rPr>
              <w:t>fortalecer</w:t>
            </w:r>
            <w:r w:rsidRPr="00CC7007">
              <w:rPr>
                <w:rFonts w:eastAsia="Times New Roman"/>
                <w:color w:val="FFFFFF" w:themeColor="background1"/>
                <w:sz w:val="18"/>
                <w:szCs w:val="18"/>
                <w:lang w:val="es-DO"/>
              </w:rPr>
              <w:t>  </w:t>
            </w:r>
          </w:p>
        </w:tc>
        <w:tc>
          <w:tcPr>
            <w:tcW w:w="1164" w:type="dxa"/>
            <w:tcBorders>
              <w:top w:val="single" w:sz="6" w:space="0" w:color="auto"/>
              <w:left w:val="single" w:sz="12" w:space="0" w:color="auto"/>
              <w:bottom w:val="single" w:sz="6" w:space="0" w:color="auto"/>
              <w:right w:val="nil"/>
            </w:tcBorders>
            <w:shd w:val="clear" w:color="auto" w:fill="193B6C"/>
            <w:tcMar>
              <w:left w:w="60" w:type="dxa"/>
              <w:right w:w="60" w:type="dxa"/>
            </w:tcMar>
          </w:tcPr>
          <w:p w14:paraId="363BE35D" w14:textId="6527192E" w:rsidR="004F03E6" w:rsidRPr="2D5A1D6A" w:rsidRDefault="004F03E6" w:rsidP="004F03E6">
            <w:pPr>
              <w:spacing w:after="0" w:line="240" w:lineRule="auto"/>
              <w:jc w:val="center"/>
              <w:rPr>
                <w:rFonts w:eastAsia="Times New Roman"/>
                <w:color w:val="767171" w:themeColor="background2" w:themeShade="80"/>
                <w:sz w:val="18"/>
                <w:szCs w:val="18"/>
                <w:lang w:val="es-DO"/>
              </w:rPr>
            </w:pPr>
            <w:r w:rsidRPr="00CC7007">
              <w:rPr>
                <w:rFonts w:eastAsia="Times New Roman"/>
                <w:b/>
                <w:bCs/>
                <w:color w:val="FFFFFF" w:themeColor="background1"/>
                <w:sz w:val="18"/>
                <w:szCs w:val="18"/>
                <w:lang w:val="es-DO"/>
              </w:rPr>
              <w:t>Capacitaciones Ejecutadas</w:t>
            </w:r>
            <w:r w:rsidRPr="00CC7007">
              <w:rPr>
                <w:rFonts w:eastAsia="Times New Roman"/>
                <w:color w:val="FFFFFF" w:themeColor="background1"/>
                <w:sz w:val="18"/>
                <w:szCs w:val="18"/>
                <w:lang w:val="es-DO"/>
              </w:rPr>
              <w:t>  </w:t>
            </w:r>
          </w:p>
        </w:tc>
        <w:tc>
          <w:tcPr>
            <w:tcW w:w="1048" w:type="dxa"/>
            <w:tcBorders>
              <w:top w:val="single" w:sz="6" w:space="0" w:color="auto"/>
              <w:left w:val="single" w:sz="6" w:space="0" w:color="auto"/>
              <w:bottom w:val="single" w:sz="6" w:space="0" w:color="auto"/>
              <w:right w:val="single" w:sz="6" w:space="0" w:color="auto"/>
            </w:tcBorders>
            <w:shd w:val="clear" w:color="auto" w:fill="193B6C"/>
            <w:tcMar>
              <w:left w:w="60" w:type="dxa"/>
              <w:right w:w="60" w:type="dxa"/>
            </w:tcMar>
          </w:tcPr>
          <w:p w14:paraId="328E4113" w14:textId="27FDE9BB" w:rsidR="004F03E6" w:rsidRPr="4F3CD996" w:rsidRDefault="004F03E6" w:rsidP="004F03E6">
            <w:pPr>
              <w:spacing w:after="0" w:line="240" w:lineRule="auto"/>
              <w:jc w:val="center"/>
              <w:rPr>
                <w:rFonts w:eastAsia="Times New Roman"/>
                <w:color w:val="767171" w:themeColor="background2" w:themeShade="80"/>
                <w:sz w:val="18"/>
                <w:szCs w:val="18"/>
                <w:lang w:val="es-DO"/>
              </w:rPr>
            </w:pPr>
            <w:r w:rsidRPr="00CC7007">
              <w:rPr>
                <w:rFonts w:eastAsia="Times New Roman"/>
                <w:b/>
                <w:bCs/>
                <w:color w:val="FFFFFF" w:themeColor="background1"/>
                <w:sz w:val="18"/>
                <w:szCs w:val="18"/>
                <w:lang w:val="es-DO"/>
              </w:rPr>
              <w:t xml:space="preserve">Cantidad Participantes Género Femenino </w:t>
            </w:r>
          </w:p>
        </w:tc>
        <w:tc>
          <w:tcPr>
            <w:tcW w:w="1048" w:type="dxa"/>
            <w:tcBorders>
              <w:top w:val="single" w:sz="6" w:space="0" w:color="auto"/>
              <w:left w:val="single" w:sz="6" w:space="0" w:color="auto"/>
              <w:bottom w:val="single" w:sz="6" w:space="0" w:color="auto"/>
              <w:right w:val="single" w:sz="6" w:space="0" w:color="auto"/>
            </w:tcBorders>
            <w:shd w:val="clear" w:color="auto" w:fill="193B6C"/>
            <w:tcMar>
              <w:left w:w="60" w:type="dxa"/>
              <w:right w:w="60" w:type="dxa"/>
            </w:tcMar>
          </w:tcPr>
          <w:p w14:paraId="16634B06" w14:textId="52FC739D" w:rsidR="004F03E6" w:rsidRPr="4F3CD996" w:rsidRDefault="004F03E6" w:rsidP="004F03E6">
            <w:pPr>
              <w:spacing w:after="0" w:line="240" w:lineRule="auto"/>
              <w:jc w:val="center"/>
              <w:rPr>
                <w:rFonts w:eastAsia="Times New Roman"/>
                <w:color w:val="767171" w:themeColor="background2" w:themeShade="80"/>
                <w:sz w:val="18"/>
                <w:szCs w:val="18"/>
                <w:lang w:val="es-DO"/>
              </w:rPr>
            </w:pPr>
            <w:r w:rsidRPr="00CC7007">
              <w:rPr>
                <w:rFonts w:eastAsia="Times New Roman"/>
                <w:b/>
                <w:bCs/>
                <w:color w:val="FFFFFF" w:themeColor="background1"/>
                <w:sz w:val="18"/>
                <w:szCs w:val="18"/>
                <w:lang w:val="es-DO"/>
              </w:rPr>
              <w:t>Cantidad Participantes Género Masculino</w:t>
            </w:r>
          </w:p>
        </w:tc>
        <w:tc>
          <w:tcPr>
            <w:tcW w:w="1048" w:type="dxa"/>
            <w:tcBorders>
              <w:top w:val="single" w:sz="6" w:space="0" w:color="auto"/>
              <w:left w:val="single" w:sz="6" w:space="0" w:color="auto"/>
              <w:bottom w:val="single" w:sz="6" w:space="0" w:color="auto"/>
              <w:right w:val="single" w:sz="12" w:space="0" w:color="auto"/>
            </w:tcBorders>
            <w:shd w:val="clear" w:color="auto" w:fill="193B6C"/>
            <w:tcMar>
              <w:left w:w="60" w:type="dxa"/>
              <w:right w:w="60" w:type="dxa"/>
            </w:tcMar>
          </w:tcPr>
          <w:p w14:paraId="7A41E5D7" w14:textId="39EC2F38" w:rsidR="004F03E6" w:rsidRPr="4F3CD996" w:rsidRDefault="004F03E6" w:rsidP="004F03E6">
            <w:pPr>
              <w:spacing w:after="0" w:line="240" w:lineRule="auto"/>
              <w:jc w:val="center"/>
              <w:rPr>
                <w:rFonts w:eastAsia="Times New Roman"/>
                <w:color w:val="767171" w:themeColor="background2" w:themeShade="80"/>
                <w:sz w:val="18"/>
                <w:szCs w:val="18"/>
                <w:lang w:val="es-DO"/>
              </w:rPr>
            </w:pPr>
            <w:r w:rsidRPr="00CC7007">
              <w:rPr>
                <w:rFonts w:eastAsia="Times New Roman"/>
                <w:b/>
                <w:bCs/>
                <w:color w:val="FFFFFF" w:themeColor="background1"/>
                <w:sz w:val="18"/>
                <w:szCs w:val="18"/>
                <w:lang w:val="es-DO"/>
              </w:rPr>
              <w:t>Cantidad de Participantes</w:t>
            </w:r>
          </w:p>
        </w:tc>
      </w:tr>
      <w:tr w:rsidR="2D5A1D6A" w14:paraId="0595DA59" w14:textId="77777777" w:rsidTr="00CC7007">
        <w:trPr>
          <w:trHeight w:val="480"/>
        </w:trPr>
        <w:tc>
          <w:tcPr>
            <w:tcW w:w="1156" w:type="dxa"/>
            <w:tcBorders>
              <w:top w:val="single" w:sz="6" w:space="0" w:color="auto"/>
              <w:left w:val="single" w:sz="12" w:space="0" w:color="auto"/>
              <w:bottom w:val="single" w:sz="6" w:space="0" w:color="auto"/>
              <w:right w:val="nil"/>
            </w:tcBorders>
            <w:tcMar>
              <w:left w:w="60" w:type="dxa"/>
              <w:right w:w="60" w:type="dxa"/>
            </w:tcMar>
          </w:tcPr>
          <w:p w14:paraId="5CCE56E6" w14:textId="1D1AB14C" w:rsidR="2D5A1D6A" w:rsidRDefault="2D5A1D6A" w:rsidP="2D5A1D6A">
            <w:pPr>
              <w:spacing w:after="0" w:line="240" w:lineRule="auto"/>
              <w:jc w:val="center"/>
              <w:rPr>
                <w:rFonts w:eastAsia="Times New Roman"/>
                <w:color w:val="767171" w:themeColor="background2" w:themeShade="80"/>
                <w:sz w:val="18"/>
                <w:szCs w:val="18"/>
                <w:lang w:val="es-ES"/>
              </w:rPr>
            </w:pPr>
            <w:r w:rsidRPr="2D5A1D6A">
              <w:rPr>
                <w:rFonts w:eastAsia="Times New Roman"/>
                <w:color w:val="767171" w:themeColor="background2" w:themeShade="80"/>
                <w:sz w:val="18"/>
                <w:szCs w:val="18"/>
                <w:lang w:val="es-DO"/>
              </w:rPr>
              <w:t>Atención al Ciudadano y Calidad en el Servicio</w:t>
            </w:r>
          </w:p>
        </w:tc>
        <w:tc>
          <w:tcPr>
            <w:tcW w:w="1240" w:type="dxa"/>
            <w:tcBorders>
              <w:top w:val="single" w:sz="6" w:space="0" w:color="auto"/>
              <w:left w:val="single" w:sz="6" w:space="0" w:color="auto"/>
              <w:bottom w:val="single" w:sz="6" w:space="0" w:color="auto"/>
              <w:right w:val="single" w:sz="6" w:space="0" w:color="auto"/>
            </w:tcBorders>
            <w:tcMar>
              <w:left w:w="60" w:type="dxa"/>
              <w:right w:w="60" w:type="dxa"/>
            </w:tcMar>
          </w:tcPr>
          <w:p w14:paraId="430F4D4F" w14:textId="5C1DCD25" w:rsidR="2D5A1D6A" w:rsidRDefault="2D5A1D6A" w:rsidP="2D5A1D6A">
            <w:pPr>
              <w:spacing w:after="0" w:line="240" w:lineRule="auto"/>
              <w:jc w:val="center"/>
              <w:rPr>
                <w:rFonts w:eastAsia="Times New Roman"/>
                <w:color w:val="767171" w:themeColor="background2" w:themeShade="80"/>
                <w:sz w:val="18"/>
                <w:szCs w:val="18"/>
                <w:lang w:val="es-ES"/>
              </w:rPr>
            </w:pPr>
            <w:r w:rsidRPr="2D5A1D6A">
              <w:rPr>
                <w:rFonts w:eastAsia="Times New Roman"/>
                <w:color w:val="767171" w:themeColor="background2" w:themeShade="80"/>
                <w:sz w:val="18"/>
                <w:szCs w:val="18"/>
                <w:lang w:val="es-DO"/>
              </w:rPr>
              <w:t>Dirección Financiera, Dirección Administrativa y Sección de Nomina.</w:t>
            </w:r>
          </w:p>
        </w:tc>
        <w:tc>
          <w:tcPr>
            <w:tcW w:w="1186" w:type="dxa"/>
            <w:tcBorders>
              <w:top w:val="single" w:sz="6" w:space="0" w:color="auto"/>
              <w:left w:val="single" w:sz="6" w:space="0" w:color="auto"/>
              <w:bottom w:val="single" w:sz="6" w:space="0" w:color="auto"/>
              <w:right w:val="single" w:sz="6" w:space="0" w:color="auto"/>
            </w:tcBorders>
            <w:tcMar>
              <w:left w:w="60" w:type="dxa"/>
              <w:right w:w="60" w:type="dxa"/>
            </w:tcMar>
          </w:tcPr>
          <w:p w14:paraId="76CAAE29" w14:textId="519C81DC" w:rsidR="2D5A1D6A" w:rsidRDefault="2D5A1D6A" w:rsidP="2D5A1D6A">
            <w:pPr>
              <w:spacing w:after="0" w:line="240" w:lineRule="auto"/>
              <w:rPr>
                <w:rFonts w:eastAsia="Times New Roman"/>
                <w:color w:val="767171" w:themeColor="background2" w:themeShade="80"/>
                <w:sz w:val="18"/>
                <w:szCs w:val="18"/>
                <w:lang w:val="es-ES"/>
              </w:rPr>
            </w:pPr>
            <w:r w:rsidRPr="2D5A1D6A">
              <w:rPr>
                <w:rFonts w:eastAsia="Times New Roman"/>
                <w:color w:val="767171" w:themeColor="background2" w:themeShade="80"/>
                <w:sz w:val="18"/>
                <w:szCs w:val="18"/>
                <w:lang w:val="es-DO"/>
              </w:rPr>
              <w:t>Adquirir los conocimientos necesarios para brindar un mejor servicio</w:t>
            </w:r>
          </w:p>
        </w:tc>
        <w:tc>
          <w:tcPr>
            <w:tcW w:w="1164" w:type="dxa"/>
            <w:tcBorders>
              <w:top w:val="single" w:sz="6" w:space="0" w:color="auto"/>
              <w:left w:val="single" w:sz="12" w:space="0" w:color="auto"/>
              <w:bottom w:val="single" w:sz="6" w:space="0" w:color="auto"/>
              <w:right w:val="nil"/>
            </w:tcBorders>
            <w:tcMar>
              <w:left w:w="60" w:type="dxa"/>
              <w:right w:w="60" w:type="dxa"/>
            </w:tcMar>
          </w:tcPr>
          <w:p w14:paraId="131CC384" w14:textId="34394A5D" w:rsidR="2D5A1D6A" w:rsidRDefault="2D5A1D6A" w:rsidP="2D5A1D6A">
            <w:pPr>
              <w:spacing w:after="0" w:line="240" w:lineRule="auto"/>
              <w:jc w:val="center"/>
              <w:rPr>
                <w:rFonts w:eastAsia="Times New Roman"/>
                <w:color w:val="767171" w:themeColor="background2" w:themeShade="80"/>
                <w:sz w:val="18"/>
                <w:szCs w:val="18"/>
                <w:lang w:val="es-ES"/>
              </w:rPr>
            </w:pPr>
            <w:r w:rsidRPr="2D5A1D6A">
              <w:rPr>
                <w:rFonts w:eastAsia="Times New Roman"/>
                <w:color w:val="767171" w:themeColor="background2" w:themeShade="80"/>
                <w:sz w:val="18"/>
                <w:szCs w:val="18"/>
                <w:lang w:val="es-DO"/>
              </w:rPr>
              <w:t>Atención al Ciudadano y Calidad en el Servicio</w:t>
            </w:r>
          </w:p>
        </w:tc>
        <w:tc>
          <w:tcPr>
            <w:tcW w:w="1048"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3332CC00" w14:textId="1882C3DB" w:rsidR="2D5A1D6A" w:rsidRDefault="74512841" w:rsidP="4F3CD996">
            <w:pPr>
              <w:spacing w:after="0" w:line="240" w:lineRule="auto"/>
              <w:jc w:val="center"/>
              <w:rPr>
                <w:rFonts w:eastAsia="Times New Roman"/>
                <w:color w:val="767171" w:themeColor="background2" w:themeShade="80"/>
                <w:sz w:val="18"/>
                <w:szCs w:val="18"/>
                <w:lang w:val="es-ES"/>
              </w:rPr>
            </w:pPr>
            <w:r w:rsidRPr="4F3CD996">
              <w:rPr>
                <w:rFonts w:eastAsia="Times New Roman"/>
                <w:color w:val="767171" w:themeColor="background2" w:themeShade="80"/>
                <w:sz w:val="18"/>
                <w:szCs w:val="18"/>
                <w:lang w:val="es-DO"/>
              </w:rPr>
              <w:t>25</w:t>
            </w:r>
          </w:p>
        </w:tc>
        <w:tc>
          <w:tcPr>
            <w:tcW w:w="1048"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0255581F" w14:textId="1275C62F" w:rsidR="2D5A1D6A" w:rsidRDefault="74512841" w:rsidP="4F3CD996">
            <w:pPr>
              <w:spacing w:after="0" w:line="240" w:lineRule="auto"/>
              <w:jc w:val="center"/>
              <w:rPr>
                <w:rFonts w:eastAsia="Times New Roman"/>
                <w:color w:val="767171" w:themeColor="background2" w:themeShade="80"/>
                <w:sz w:val="18"/>
                <w:szCs w:val="18"/>
                <w:lang w:val="es-ES"/>
              </w:rPr>
            </w:pPr>
            <w:r w:rsidRPr="4F3CD996">
              <w:rPr>
                <w:rFonts w:eastAsia="Times New Roman"/>
                <w:color w:val="767171" w:themeColor="background2" w:themeShade="80"/>
                <w:sz w:val="18"/>
                <w:szCs w:val="18"/>
                <w:lang w:val="es-DO"/>
              </w:rPr>
              <w:t>3</w:t>
            </w:r>
          </w:p>
        </w:tc>
        <w:tc>
          <w:tcPr>
            <w:tcW w:w="1048" w:type="dxa"/>
            <w:tcBorders>
              <w:top w:val="single" w:sz="6" w:space="0" w:color="auto"/>
              <w:left w:val="single" w:sz="6" w:space="0" w:color="auto"/>
              <w:bottom w:val="single" w:sz="6" w:space="0" w:color="auto"/>
              <w:right w:val="single" w:sz="12" w:space="0" w:color="auto"/>
            </w:tcBorders>
            <w:tcMar>
              <w:left w:w="60" w:type="dxa"/>
              <w:right w:w="60" w:type="dxa"/>
            </w:tcMar>
            <w:vAlign w:val="center"/>
          </w:tcPr>
          <w:p w14:paraId="40A10E0A" w14:textId="35B8EC2C" w:rsidR="2D5A1D6A" w:rsidRDefault="74512841" w:rsidP="4F3CD996">
            <w:pPr>
              <w:spacing w:after="0" w:line="240" w:lineRule="auto"/>
              <w:jc w:val="center"/>
              <w:rPr>
                <w:rFonts w:eastAsia="Times New Roman"/>
                <w:color w:val="767171" w:themeColor="background2" w:themeShade="80"/>
                <w:sz w:val="18"/>
                <w:szCs w:val="18"/>
                <w:lang w:val="es-ES"/>
              </w:rPr>
            </w:pPr>
            <w:r w:rsidRPr="4F3CD996">
              <w:rPr>
                <w:rFonts w:eastAsia="Times New Roman"/>
                <w:color w:val="767171" w:themeColor="background2" w:themeShade="80"/>
                <w:sz w:val="18"/>
                <w:szCs w:val="18"/>
                <w:lang w:val="es-DO"/>
              </w:rPr>
              <w:t>28</w:t>
            </w:r>
          </w:p>
        </w:tc>
      </w:tr>
      <w:tr w:rsidR="2D5A1D6A" w14:paraId="22512620" w14:textId="77777777" w:rsidTr="00CC7007">
        <w:trPr>
          <w:trHeight w:val="720"/>
        </w:trPr>
        <w:tc>
          <w:tcPr>
            <w:tcW w:w="1156" w:type="dxa"/>
            <w:tcBorders>
              <w:top w:val="single" w:sz="6" w:space="0" w:color="auto"/>
              <w:left w:val="single" w:sz="12" w:space="0" w:color="auto"/>
              <w:bottom w:val="single" w:sz="6" w:space="0" w:color="auto"/>
              <w:right w:val="nil"/>
            </w:tcBorders>
            <w:tcMar>
              <w:left w:w="60" w:type="dxa"/>
              <w:right w:w="60" w:type="dxa"/>
            </w:tcMar>
          </w:tcPr>
          <w:p w14:paraId="064786C3" w14:textId="22D89BB9" w:rsidR="2D5A1D6A" w:rsidRDefault="2D5A1D6A" w:rsidP="2D5A1D6A">
            <w:pPr>
              <w:spacing w:after="0" w:line="240" w:lineRule="auto"/>
              <w:jc w:val="center"/>
              <w:rPr>
                <w:rFonts w:eastAsia="Times New Roman"/>
                <w:color w:val="767171" w:themeColor="background2" w:themeShade="80"/>
                <w:sz w:val="18"/>
                <w:szCs w:val="18"/>
                <w:lang w:val="es-ES"/>
              </w:rPr>
            </w:pPr>
            <w:r w:rsidRPr="2D5A1D6A">
              <w:rPr>
                <w:rFonts w:eastAsia="Times New Roman"/>
                <w:color w:val="767171" w:themeColor="background2" w:themeShade="80"/>
                <w:sz w:val="18"/>
                <w:szCs w:val="18"/>
                <w:lang w:val="es-DO"/>
              </w:rPr>
              <w:t>Gestión de Compras y Contrataciones Públicas.  </w:t>
            </w:r>
          </w:p>
        </w:tc>
        <w:tc>
          <w:tcPr>
            <w:tcW w:w="1240" w:type="dxa"/>
            <w:tcBorders>
              <w:top w:val="single" w:sz="6" w:space="0" w:color="auto"/>
              <w:left w:val="single" w:sz="12" w:space="0" w:color="auto"/>
              <w:bottom w:val="single" w:sz="6" w:space="0" w:color="auto"/>
              <w:right w:val="nil"/>
            </w:tcBorders>
            <w:tcMar>
              <w:left w:w="60" w:type="dxa"/>
              <w:right w:w="60" w:type="dxa"/>
            </w:tcMar>
          </w:tcPr>
          <w:p w14:paraId="133856DA" w14:textId="0317BDA8" w:rsidR="2D5A1D6A" w:rsidRDefault="2D5A1D6A" w:rsidP="2D5A1D6A">
            <w:pPr>
              <w:spacing w:after="0" w:line="240" w:lineRule="auto"/>
              <w:jc w:val="center"/>
              <w:rPr>
                <w:rFonts w:eastAsia="Times New Roman"/>
                <w:color w:val="767171" w:themeColor="background2" w:themeShade="80"/>
                <w:sz w:val="18"/>
                <w:szCs w:val="18"/>
                <w:lang w:val="es-ES"/>
              </w:rPr>
            </w:pPr>
            <w:r w:rsidRPr="2D5A1D6A">
              <w:rPr>
                <w:rFonts w:eastAsia="Times New Roman"/>
                <w:color w:val="767171" w:themeColor="background2" w:themeShade="80"/>
                <w:sz w:val="18"/>
                <w:szCs w:val="18"/>
                <w:lang w:val="es-DO"/>
              </w:rPr>
              <w:t>Compras y Contrataciones  </w:t>
            </w:r>
          </w:p>
        </w:tc>
        <w:tc>
          <w:tcPr>
            <w:tcW w:w="1186" w:type="dxa"/>
            <w:tcBorders>
              <w:top w:val="single" w:sz="6" w:space="0" w:color="auto"/>
              <w:left w:val="single" w:sz="12" w:space="0" w:color="auto"/>
              <w:bottom w:val="single" w:sz="6" w:space="0" w:color="auto"/>
              <w:right w:val="nil"/>
            </w:tcBorders>
            <w:tcMar>
              <w:left w:w="60" w:type="dxa"/>
              <w:right w:w="60" w:type="dxa"/>
            </w:tcMar>
          </w:tcPr>
          <w:p w14:paraId="4A2244C8" w14:textId="007220F7" w:rsidR="2D5A1D6A" w:rsidRDefault="2D5A1D6A" w:rsidP="2D5A1D6A">
            <w:pPr>
              <w:spacing w:after="0" w:line="240" w:lineRule="auto"/>
              <w:jc w:val="center"/>
              <w:rPr>
                <w:rFonts w:eastAsia="Times New Roman"/>
                <w:color w:val="767171" w:themeColor="background2" w:themeShade="80"/>
                <w:sz w:val="18"/>
                <w:szCs w:val="18"/>
                <w:lang w:val="es-ES"/>
              </w:rPr>
            </w:pPr>
            <w:r w:rsidRPr="2D5A1D6A">
              <w:rPr>
                <w:rFonts w:eastAsia="Times New Roman"/>
                <w:color w:val="767171" w:themeColor="background2" w:themeShade="80"/>
                <w:sz w:val="18"/>
                <w:szCs w:val="18"/>
                <w:lang w:val="es-DO"/>
              </w:rPr>
              <w:t>Presentar aspectos relevantes en la gestión y elaboración del Plan Anual de Compras y Contrataciones</w:t>
            </w:r>
          </w:p>
        </w:tc>
        <w:tc>
          <w:tcPr>
            <w:tcW w:w="1164" w:type="dxa"/>
            <w:tcBorders>
              <w:top w:val="single" w:sz="6" w:space="0" w:color="auto"/>
              <w:left w:val="single" w:sz="12" w:space="0" w:color="auto"/>
              <w:bottom w:val="single" w:sz="6" w:space="0" w:color="auto"/>
              <w:right w:val="nil"/>
            </w:tcBorders>
            <w:tcMar>
              <w:left w:w="60" w:type="dxa"/>
              <w:right w:w="60" w:type="dxa"/>
            </w:tcMar>
          </w:tcPr>
          <w:p w14:paraId="12B7DFF6" w14:textId="739E5D19" w:rsidR="2D5A1D6A" w:rsidRDefault="2D5A1D6A" w:rsidP="2D5A1D6A">
            <w:pPr>
              <w:spacing w:after="0" w:line="240" w:lineRule="auto"/>
              <w:jc w:val="center"/>
              <w:rPr>
                <w:rFonts w:eastAsia="Times New Roman"/>
                <w:color w:val="767171" w:themeColor="background2" w:themeShade="80"/>
                <w:sz w:val="18"/>
                <w:szCs w:val="18"/>
                <w:lang w:val="es-ES"/>
              </w:rPr>
            </w:pPr>
            <w:r w:rsidRPr="2D5A1D6A">
              <w:rPr>
                <w:rFonts w:eastAsia="Times New Roman"/>
                <w:color w:val="767171" w:themeColor="background2" w:themeShade="80"/>
                <w:sz w:val="18"/>
                <w:szCs w:val="18"/>
                <w:lang w:val="es-DO"/>
              </w:rPr>
              <w:t>Gestión de Compras y Contrataciones Públicas.  </w:t>
            </w:r>
          </w:p>
        </w:tc>
        <w:tc>
          <w:tcPr>
            <w:tcW w:w="1048"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2C9BDC01" w14:textId="0D06C07D" w:rsidR="2D5A1D6A" w:rsidRDefault="74512841" w:rsidP="4F3CD996">
            <w:pPr>
              <w:spacing w:after="0" w:line="240" w:lineRule="auto"/>
              <w:jc w:val="center"/>
              <w:rPr>
                <w:rFonts w:eastAsia="Times New Roman"/>
                <w:color w:val="767171" w:themeColor="background2" w:themeShade="80"/>
                <w:sz w:val="18"/>
                <w:szCs w:val="18"/>
                <w:lang w:val="es-ES"/>
              </w:rPr>
            </w:pPr>
            <w:r w:rsidRPr="4F3CD996">
              <w:rPr>
                <w:rFonts w:eastAsia="Times New Roman"/>
                <w:color w:val="767171" w:themeColor="background2" w:themeShade="80"/>
                <w:sz w:val="18"/>
                <w:szCs w:val="18"/>
                <w:lang w:val="es-DO"/>
              </w:rPr>
              <w:t>1</w:t>
            </w:r>
          </w:p>
        </w:tc>
        <w:tc>
          <w:tcPr>
            <w:tcW w:w="1048"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0141D06D" w14:textId="4BDACB11" w:rsidR="2D5A1D6A" w:rsidRDefault="74512841" w:rsidP="4F3CD996">
            <w:pPr>
              <w:spacing w:after="0" w:line="240" w:lineRule="auto"/>
              <w:jc w:val="center"/>
              <w:rPr>
                <w:rFonts w:eastAsia="Times New Roman"/>
                <w:color w:val="767171" w:themeColor="background2" w:themeShade="80"/>
                <w:sz w:val="18"/>
                <w:szCs w:val="18"/>
                <w:lang w:val="es-ES"/>
              </w:rPr>
            </w:pPr>
            <w:r w:rsidRPr="4F3CD996">
              <w:rPr>
                <w:rFonts w:eastAsia="Times New Roman"/>
                <w:color w:val="767171" w:themeColor="background2" w:themeShade="80"/>
                <w:sz w:val="18"/>
                <w:szCs w:val="18"/>
                <w:lang w:val="es-DO"/>
              </w:rPr>
              <w:t>1</w:t>
            </w:r>
          </w:p>
        </w:tc>
        <w:tc>
          <w:tcPr>
            <w:tcW w:w="1048" w:type="dxa"/>
            <w:tcBorders>
              <w:top w:val="single" w:sz="6" w:space="0" w:color="auto"/>
              <w:left w:val="single" w:sz="6" w:space="0" w:color="auto"/>
              <w:bottom w:val="single" w:sz="6" w:space="0" w:color="auto"/>
              <w:right w:val="single" w:sz="12" w:space="0" w:color="auto"/>
            </w:tcBorders>
            <w:tcMar>
              <w:left w:w="60" w:type="dxa"/>
              <w:right w:w="60" w:type="dxa"/>
            </w:tcMar>
            <w:vAlign w:val="center"/>
          </w:tcPr>
          <w:p w14:paraId="1E232BE5" w14:textId="00DCF88B" w:rsidR="2D5A1D6A" w:rsidRDefault="74512841" w:rsidP="4F3CD996">
            <w:pPr>
              <w:spacing w:after="0" w:line="240" w:lineRule="auto"/>
              <w:jc w:val="center"/>
              <w:rPr>
                <w:rFonts w:eastAsia="Times New Roman"/>
                <w:color w:val="767171" w:themeColor="background2" w:themeShade="80"/>
                <w:sz w:val="18"/>
                <w:szCs w:val="18"/>
                <w:lang w:val="es-ES"/>
              </w:rPr>
            </w:pPr>
            <w:r w:rsidRPr="4F3CD996">
              <w:rPr>
                <w:rFonts w:eastAsia="Times New Roman"/>
                <w:color w:val="767171" w:themeColor="background2" w:themeShade="80"/>
                <w:sz w:val="18"/>
                <w:szCs w:val="18"/>
                <w:lang w:val="es-DO"/>
              </w:rPr>
              <w:t>2</w:t>
            </w:r>
          </w:p>
        </w:tc>
      </w:tr>
      <w:tr w:rsidR="2D5A1D6A" w14:paraId="1E705C74" w14:textId="77777777" w:rsidTr="00CC7007">
        <w:trPr>
          <w:trHeight w:val="720"/>
        </w:trPr>
        <w:tc>
          <w:tcPr>
            <w:tcW w:w="1156" w:type="dxa"/>
            <w:tcBorders>
              <w:top w:val="single" w:sz="6" w:space="0" w:color="auto"/>
              <w:left w:val="single" w:sz="12" w:space="0" w:color="auto"/>
              <w:bottom w:val="single" w:sz="6" w:space="0" w:color="auto"/>
              <w:right w:val="nil"/>
            </w:tcBorders>
            <w:tcMar>
              <w:left w:w="60" w:type="dxa"/>
              <w:right w:w="60" w:type="dxa"/>
            </w:tcMar>
          </w:tcPr>
          <w:p w14:paraId="6B87AABD" w14:textId="3284A4E2" w:rsidR="2D5A1D6A" w:rsidRDefault="2D5A1D6A" w:rsidP="2D5A1D6A">
            <w:pPr>
              <w:spacing w:after="0" w:line="240" w:lineRule="auto"/>
              <w:jc w:val="center"/>
              <w:rPr>
                <w:rFonts w:eastAsia="Times New Roman"/>
                <w:color w:val="767171" w:themeColor="background2" w:themeShade="80"/>
                <w:sz w:val="18"/>
                <w:szCs w:val="18"/>
                <w:lang w:val="es-ES"/>
              </w:rPr>
            </w:pPr>
            <w:r w:rsidRPr="2D5A1D6A">
              <w:rPr>
                <w:rFonts w:eastAsia="Times New Roman"/>
                <w:color w:val="767171" w:themeColor="background2" w:themeShade="80"/>
                <w:sz w:val="18"/>
                <w:szCs w:val="18"/>
                <w:lang w:val="es-DO"/>
              </w:rPr>
              <w:t>Inducción Institucional</w:t>
            </w:r>
          </w:p>
        </w:tc>
        <w:tc>
          <w:tcPr>
            <w:tcW w:w="1240" w:type="dxa"/>
            <w:tcBorders>
              <w:top w:val="single" w:sz="6" w:space="0" w:color="auto"/>
              <w:left w:val="single" w:sz="12" w:space="0" w:color="auto"/>
              <w:bottom w:val="single" w:sz="6" w:space="0" w:color="auto"/>
              <w:right w:val="nil"/>
            </w:tcBorders>
            <w:tcMar>
              <w:left w:w="60" w:type="dxa"/>
              <w:right w:w="60" w:type="dxa"/>
            </w:tcMar>
          </w:tcPr>
          <w:p w14:paraId="00D013AD" w14:textId="37606408" w:rsidR="2D5A1D6A" w:rsidRDefault="2D5A1D6A" w:rsidP="2D5A1D6A">
            <w:pPr>
              <w:spacing w:after="0" w:line="240" w:lineRule="auto"/>
              <w:jc w:val="center"/>
              <w:rPr>
                <w:rFonts w:eastAsia="Times New Roman"/>
                <w:color w:val="767171" w:themeColor="background2" w:themeShade="80"/>
                <w:sz w:val="18"/>
                <w:szCs w:val="18"/>
                <w:lang w:val="es-ES"/>
              </w:rPr>
            </w:pPr>
            <w:r w:rsidRPr="2D5A1D6A">
              <w:rPr>
                <w:rFonts w:eastAsia="Times New Roman"/>
                <w:color w:val="767171" w:themeColor="background2" w:themeShade="80"/>
                <w:sz w:val="18"/>
                <w:szCs w:val="18"/>
                <w:lang w:val="es-DO"/>
              </w:rPr>
              <w:t>Todos los colaboradores de Nuevo Ingreso</w:t>
            </w:r>
          </w:p>
        </w:tc>
        <w:tc>
          <w:tcPr>
            <w:tcW w:w="1186" w:type="dxa"/>
            <w:tcBorders>
              <w:top w:val="single" w:sz="6" w:space="0" w:color="auto"/>
              <w:left w:val="single" w:sz="12" w:space="0" w:color="auto"/>
              <w:bottom w:val="single" w:sz="6" w:space="0" w:color="auto"/>
              <w:right w:val="nil"/>
            </w:tcBorders>
            <w:tcMar>
              <w:left w:w="60" w:type="dxa"/>
              <w:right w:w="60" w:type="dxa"/>
            </w:tcMar>
          </w:tcPr>
          <w:p w14:paraId="62A590F6" w14:textId="5B4D2A9C" w:rsidR="2D5A1D6A" w:rsidRDefault="2D5A1D6A" w:rsidP="2D5A1D6A">
            <w:pPr>
              <w:spacing w:after="0" w:line="240" w:lineRule="auto"/>
              <w:jc w:val="center"/>
              <w:rPr>
                <w:rFonts w:eastAsia="Times New Roman"/>
                <w:color w:val="767171" w:themeColor="background2" w:themeShade="80"/>
                <w:sz w:val="18"/>
                <w:szCs w:val="18"/>
                <w:lang w:val="es-ES"/>
              </w:rPr>
            </w:pPr>
            <w:r w:rsidRPr="2D5A1D6A">
              <w:rPr>
                <w:rFonts w:eastAsia="Times New Roman"/>
                <w:color w:val="767171" w:themeColor="background2" w:themeShade="80"/>
                <w:sz w:val="18"/>
                <w:szCs w:val="18"/>
                <w:lang w:val="es-DO"/>
              </w:rPr>
              <w:t>Dar a conocer todas las normar y leyes que rigen al ministerio de la Juventud</w:t>
            </w:r>
          </w:p>
        </w:tc>
        <w:tc>
          <w:tcPr>
            <w:tcW w:w="1164" w:type="dxa"/>
            <w:tcBorders>
              <w:top w:val="single" w:sz="6" w:space="0" w:color="auto"/>
              <w:left w:val="single" w:sz="12" w:space="0" w:color="auto"/>
              <w:bottom w:val="single" w:sz="6" w:space="0" w:color="auto"/>
              <w:right w:val="nil"/>
            </w:tcBorders>
            <w:tcMar>
              <w:left w:w="60" w:type="dxa"/>
              <w:right w:w="60" w:type="dxa"/>
            </w:tcMar>
          </w:tcPr>
          <w:p w14:paraId="43360A20" w14:textId="7D78CD9A" w:rsidR="2D5A1D6A" w:rsidRDefault="2D5A1D6A" w:rsidP="2D5A1D6A">
            <w:pPr>
              <w:spacing w:after="0" w:line="240" w:lineRule="auto"/>
              <w:jc w:val="center"/>
              <w:rPr>
                <w:rFonts w:eastAsia="Times New Roman"/>
                <w:color w:val="767171" w:themeColor="background2" w:themeShade="80"/>
                <w:sz w:val="18"/>
                <w:szCs w:val="18"/>
                <w:lang w:val="es-ES"/>
              </w:rPr>
            </w:pPr>
            <w:r w:rsidRPr="2D5A1D6A">
              <w:rPr>
                <w:rFonts w:eastAsia="Times New Roman"/>
                <w:color w:val="767171" w:themeColor="background2" w:themeShade="80"/>
                <w:sz w:val="18"/>
                <w:szCs w:val="18"/>
                <w:lang w:val="es-DO"/>
              </w:rPr>
              <w:t>Inducción Institucional</w:t>
            </w:r>
          </w:p>
        </w:tc>
        <w:tc>
          <w:tcPr>
            <w:tcW w:w="1048"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340B5E23" w14:textId="5732DC35" w:rsidR="2D5A1D6A" w:rsidRDefault="74512841" w:rsidP="4F3CD996">
            <w:pPr>
              <w:spacing w:after="0" w:line="240" w:lineRule="auto"/>
              <w:jc w:val="center"/>
              <w:rPr>
                <w:rFonts w:eastAsia="Times New Roman"/>
                <w:color w:val="767171" w:themeColor="background2" w:themeShade="80"/>
                <w:sz w:val="18"/>
                <w:szCs w:val="18"/>
                <w:lang w:val="es-ES"/>
              </w:rPr>
            </w:pPr>
            <w:r w:rsidRPr="4F3CD996">
              <w:rPr>
                <w:rFonts w:eastAsia="Times New Roman"/>
                <w:color w:val="767171" w:themeColor="background2" w:themeShade="80"/>
                <w:sz w:val="18"/>
                <w:szCs w:val="18"/>
                <w:lang w:val="es-DO"/>
              </w:rPr>
              <w:t>148</w:t>
            </w:r>
          </w:p>
        </w:tc>
        <w:tc>
          <w:tcPr>
            <w:tcW w:w="1048"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0E5F22EE" w14:textId="48AE882F" w:rsidR="2D5A1D6A" w:rsidRDefault="74512841" w:rsidP="4F3CD996">
            <w:pPr>
              <w:spacing w:after="0" w:line="240" w:lineRule="auto"/>
              <w:jc w:val="center"/>
              <w:rPr>
                <w:rFonts w:eastAsia="Times New Roman"/>
                <w:color w:val="767171" w:themeColor="background2" w:themeShade="80"/>
                <w:sz w:val="18"/>
                <w:szCs w:val="18"/>
                <w:lang w:val="es-ES"/>
              </w:rPr>
            </w:pPr>
            <w:r w:rsidRPr="4F3CD996">
              <w:rPr>
                <w:rFonts w:eastAsia="Times New Roman"/>
                <w:color w:val="767171" w:themeColor="background2" w:themeShade="80"/>
                <w:sz w:val="18"/>
                <w:szCs w:val="18"/>
                <w:lang w:val="es-DO"/>
              </w:rPr>
              <w:t>109</w:t>
            </w:r>
          </w:p>
        </w:tc>
        <w:tc>
          <w:tcPr>
            <w:tcW w:w="1048" w:type="dxa"/>
            <w:tcBorders>
              <w:top w:val="single" w:sz="6" w:space="0" w:color="auto"/>
              <w:left w:val="single" w:sz="6" w:space="0" w:color="auto"/>
              <w:bottom w:val="single" w:sz="6" w:space="0" w:color="auto"/>
              <w:right w:val="single" w:sz="12" w:space="0" w:color="auto"/>
            </w:tcBorders>
            <w:tcMar>
              <w:left w:w="60" w:type="dxa"/>
              <w:right w:w="60" w:type="dxa"/>
            </w:tcMar>
            <w:vAlign w:val="center"/>
          </w:tcPr>
          <w:p w14:paraId="1B544B77" w14:textId="0BF9615B" w:rsidR="2D5A1D6A" w:rsidRDefault="74512841" w:rsidP="4F3CD996">
            <w:pPr>
              <w:spacing w:after="0" w:line="240" w:lineRule="auto"/>
              <w:jc w:val="center"/>
              <w:rPr>
                <w:rFonts w:eastAsia="Times New Roman"/>
                <w:color w:val="767171" w:themeColor="background2" w:themeShade="80"/>
                <w:sz w:val="18"/>
                <w:szCs w:val="18"/>
                <w:lang w:val="es-ES"/>
              </w:rPr>
            </w:pPr>
            <w:r w:rsidRPr="4F3CD996">
              <w:rPr>
                <w:rFonts w:eastAsia="Times New Roman"/>
                <w:color w:val="767171" w:themeColor="background2" w:themeShade="80"/>
                <w:sz w:val="18"/>
                <w:szCs w:val="18"/>
                <w:lang w:val="es-DO"/>
              </w:rPr>
              <w:t>257</w:t>
            </w:r>
          </w:p>
        </w:tc>
      </w:tr>
      <w:tr w:rsidR="2D5A1D6A" w14:paraId="2B07A82E" w14:textId="77777777" w:rsidTr="00CC7007">
        <w:trPr>
          <w:trHeight w:val="480"/>
        </w:trPr>
        <w:tc>
          <w:tcPr>
            <w:tcW w:w="1156" w:type="dxa"/>
            <w:tcBorders>
              <w:top w:val="single" w:sz="6" w:space="0" w:color="auto"/>
              <w:left w:val="single" w:sz="12" w:space="0" w:color="auto"/>
              <w:bottom w:val="single" w:sz="6" w:space="0" w:color="auto"/>
              <w:right w:val="nil"/>
            </w:tcBorders>
            <w:tcMar>
              <w:left w:w="60" w:type="dxa"/>
              <w:right w:w="60" w:type="dxa"/>
            </w:tcMar>
          </w:tcPr>
          <w:p w14:paraId="5D1977A1" w14:textId="525EC19E" w:rsidR="2D5A1D6A" w:rsidRDefault="2D5A1D6A" w:rsidP="2D5A1D6A">
            <w:pPr>
              <w:spacing w:after="0" w:line="240" w:lineRule="auto"/>
              <w:jc w:val="center"/>
              <w:rPr>
                <w:rFonts w:eastAsia="Times New Roman"/>
                <w:color w:val="767171" w:themeColor="background2" w:themeShade="80"/>
                <w:sz w:val="18"/>
                <w:szCs w:val="18"/>
                <w:lang w:val="es-ES"/>
              </w:rPr>
            </w:pPr>
            <w:r w:rsidRPr="2D5A1D6A">
              <w:rPr>
                <w:rFonts w:eastAsia="Times New Roman"/>
                <w:color w:val="767171" w:themeColor="background2" w:themeShade="80"/>
                <w:sz w:val="18"/>
                <w:szCs w:val="18"/>
                <w:lang w:val="es-DO"/>
              </w:rPr>
              <w:t xml:space="preserve">Fotografía Básica </w:t>
            </w:r>
          </w:p>
        </w:tc>
        <w:tc>
          <w:tcPr>
            <w:tcW w:w="1240" w:type="dxa"/>
            <w:tcBorders>
              <w:top w:val="single" w:sz="6" w:space="0" w:color="auto"/>
              <w:left w:val="single" w:sz="6" w:space="0" w:color="auto"/>
              <w:bottom w:val="single" w:sz="6" w:space="0" w:color="auto"/>
              <w:right w:val="single" w:sz="6" w:space="0" w:color="auto"/>
            </w:tcBorders>
            <w:tcMar>
              <w:left w:w="60" w:type="dxa"/>
              <w:right w:w="60" w:type="dxa"/>
            </w:tcMar>
          </w:tcPr>
          <w:p w14:paraId="301E91AD" w14:textId="4FC37FF0" w:rsidR="2D5A1D6A" w:rsidRDefault="2D5A1D6A" w:rsidP="2D5A1D6A">
            <w:pPr>
              <w:spacing w:after="0" w:line="240" w:lineRule="auto"/>
              <w:jc w:val="center"/>
              <w:rPr>
                <w:rFonts w:eastAsia="Times New Roman"/>
                <w:color w:val="767171" w:themeColor="background2" w:themeShade="80"/>
                <w:sz w:val="18"/>
                <w:szCs w:val="18"/>
                <w:lang w:val="es-ES"/>
              </w:rPr>
            </w:pPr>
            <w:r w:rsidRPr="2D5A1D6A">
              <w:rPr>
                <w:rFonts w:eastAsia="Times New Roman"/>
                <w:color w:val="767171" w:themeColor="background2" w:themeShade="80"/>
                <w:sz w:val="18"/>
                <w:szCs w:val="18"/>
                <w:lang w:val="es-DO"/>
              </w:rPr>
              <w:t>Comunicaciones, RRHH, Programas</w:t>
            </w:r>
          </w:p>
        </w:tc>
        <w:tc>
          <w:tcPr>
            <w:tcW w:w="1186" w:type="dxa"/>
            <w:tcBorders>
              <w:top w:val="single" w:sz="6" w:space="0" w:color="auto"/>
              <w:left w:val="single" w:sz="6" w:space="0" w:color="auto"/>
              <w:bottom w:val="single" w:sz="6" w:space="0" w:color="auto"/>
              <w:right w:val="single" w:sz="6" w:space="0" w:color="auto"/>
            </w:tcBorders>
            <w:tcMar>
              <w:left w:w="60" w:type="dxa"/>
              <w:right w:w="60" w:type="dxa"/>
            </w:tcMar>
          </w:tcPr>
          <w:p w14:paraId="477980E7" w14:textId="0E8C4A23" w:rsidR="2D5A1D6A" w:rsidRDefault="2D5A1D6A" w:rsidP="2D5A1D6A">
            <w:pPr>
              <w:spacing w:after="0" w:line="240" w:lineRule="auto"/>
              <w:rPr>
                <w:rFonts w:eastAsia="Times New Roman"/>
                <w:color w:val="767171" w:themeColor="background2" w:themeShade="80"/>
                <w:sz w:val="18"/>
                <w:szCs w:val="18"/>
                <w:lang w:val="es-ES"/>
              </w:rPr>
            </w:pPr>
            <w:r w:rsidRPr="2D5A1D6A">
              <w:rPr>
                <w:rFonts w:eastAsia="Times New Roman"/>
                <w:color w:val="767171" w:themeColor="background2" w:themeShade="80"/>
                <w:sz w:val="18"/>
                <w:szCs w:val="18"/>
                <w:lang w:val="es-DO"/>
              </w:rPr>
              <w:t>Conocimientos, habilidades y herramientas.</w:t>
            </w:r>
          </w:p>
        </w:tc>
        <w:tc>
          <w:tcPr>
            <w:tcW w:w="1164" w:type="dxa"/>
            <w:tcBorders>
              <w:top w:val="single" w:sz="6" w:space="0" w:color="auto"/>
              <w:left w:val="single" w:sz="12" w:space="0" w:color="auto"/>
              <w:bottom w:val="single" w:sz="6" w:space="0" w:color="auto"/>
              <w:right w:val="nil"/>
            </w:tcBorders>
            <w:tcMar>
              <w:left w:w="60" w:type="dxa"/>
              <w:right w:w="60" w:type="dxa"/>
            </w:tcMar>
          </w:tcPr>
          <w:p w14:paraId="4CD36E9C" w14:textId="486F224A" w:rsidR="2D5A1D6A" w:rsidRDefault="2D5A1D6A" w:rsidP="2D5A1D6A">
            <w:pPr>
              <w:spacing w:after="0" w:line="240" w:lineRule="auto"/>
              <w:jc w:val="center"/>
              <w:rPr>
                <w:rFonts w:eastAsia="Times New Roman"/>
                <w:color w:val="767171" w:themeColor="background2" w:themeShade="80"/>
                <w:sz w:val="18"/>
                <w:szCs w:val="18"/>
                <w:lang w:val="es-ES"/>
              </w:rPr>
            </w:pPr>
            <w:r w:rsidRPr="2D5A1D6A">
              <w:rPr>
                <w:rFonts w:eastAsia="Times New Roman"/>
                <w:color w:val="767171" w:themeColor="background2" w:themeShade="80"/>
                <w:sz w:val="18"/>
                <w:szCs w:val="18"/>
                <w:lang w:val="es-DO"/>
              </w:rPr>
              <w:t xml:space="preserve">Fotografía Básica </w:t>
            </w:r>
          </w:p>
        </w:tc>
        <w:tc>
          <w:tcPr>
            <w:tcW w:w="1048"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15A60294" w14:textId="4498F15B" w:rsidR="2D5A1D6A" w:rsidRDefault="74512841" w:rsidP="4F3CD996">
            <w:pPr>
              <w:spacing w:after="0" w:line="240" w:lineRule="auto"/>
              <w:jc w:val="center"/>
              <w:rPr>
                <w:rFonts w:eastAsia="Times New Roman"/>
                <w:color w:val="767171" w:themeColor="background2" w:themeShade="80"/>
                <w:sz w:val="18"/>
                <w:szCs w:val="18"/>
                <w:lang w:val="es-ES"/>
              </w:rPr>
            </w:pPr>
            <w:r w:rsidRPr="4F3CD996">
              <w:rPr>
                <w:rFonts w:eastAsia="Times New Roman"/>
                <w:color w:val="767171" w:themeColor="background2" w:themeShade="80"/>
                <w:sz w:val="18"/>
                <w:szCs w:val="18"/>
                <w:lang w:val="es-DO"/>
              </w:rPr>
              <w:t>4</w:t>
            </w:r>
          </w:p>
        </w:tc>
        <w:tc>
          <w:tcPr>
            <w:tcW w:w="1048"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694AE6A6" w14:textId="3402432F" w:rsidR="2D5A1D6A" w:rsidRDefault="74512841" w:rsidP="4F3CD996">
            <w:pPr>
              <w:spacing w:after="0" w:line="240" w:lineRule="auto"/>
              <w:jc w:val="center"/>
              <w:rPr>
                <w:rFonts w:eastAsia="Times New Roman"/>
                <w:color w:val="767171" w:themeColor="background2" w:themeShade="80"/>
                <w:sz w:val="18"/>
                <w:szCs w:val="18"/>
                <w:lang w:val="es-ES"/>
              </w:rPr>
            </w:pPr>
            <w:r w:rsidRPr="4F3CD996">
              <w:rPr>
                <w:rFonts w:eastAsia="Times New Roman"/>
                <w:color w:val="767171" w:themeColor="background2" w:themeShade="80"/>
                <w:sz w:val="18"/>
                <w:szCs w:val="18"/>
                <w:lang w:val="es-DO"/>
              </w:rPr>
              <w:t>10</w:t>
            </w:r>
          </w:p>
        </w:tc>
        <w:tc>
          <w:tcPr>
            <w:tcW w:w="1048" w:type="dxa"/>
            <w:tcBorders>
              <w:top w:val="single" w:sz="6" w:space="0" w:color="auto"/>
              <w:left w:val="single" w:sz="6" w:space="0" w:color="auto"/>
              <w:bottom w:val="single" w:sz="6" w:space="0" w:color="auto"/>
              <w:right w:val="single" w:sz="12" w:space="0" w:color="auto"/>
            </w:tcBorders>
            <w:tcMar>
              <w:left w:w="60" w:type="dxa"/>
              <w:right w:w="60" w:type="dxa"/>
            </w:tcMar>
            <w:vAlign w:val="center"/>
          </w:tcPr>
          <w:p w14:paraId="32071A67" w14:textId="25FBB226" w:rsidR="2D5A1D6A" w:rsidRDefault="74512841" w:rsidP="4F3CD996">
            <w:pPr>
              <w:spacing w:after="0" w:line="240" w:lineRule="auto"/>
              <w:jc w:val="center"/>
              <w:rPr>
                <w:rFonts w:eastAsia="Times New Roman"/>
                <w:color w:val="767171" w:themeColor="background2" w:themeShade="80"/>
                <w:sz w:val="18"/>
                <w:szCs w:val="18"/>
                <w:lang w:val="es-ES"/>
              </w:rPr>
            </w:pPr>
            <w:r w:rsidRPr="4F3CD996">
              <w:rPr>
                <w:rFonts w:eastAsia="Times New Roman"/>
                <w:color w:val="767171" w:themeColor="background2" w:themeShade="80"/>
                <w:sz w:val="18"/>
                <w:szCs w:val="18"/>
                <w:lang w:val="es-DO"/>
              </w:rPr>
              <w:t>14</w:t>
            </w:r>
          </w:p>
        </w:tc>
      </w:tr>
      <w:tr w:rsidR="2D5A1D6A" w14:paraId="0669FF67" w14:textId="77777777" w:rsidTr="004F03E6">
        <w:trPr>
          <w:trHeight w:val="285"/>
        </w:trPr>
        <w:tc>
          <w:tcPr>
            <w:tcW w:w="1156" w:type="dxa"/>
            <w:tcBorders>
              <w:top w:val="single" w:sz="6" w:space="0" w:color="auto"/>
              <w:left w:val="single" w:sz="6" w:space="0" w:color="auto"/>
              <w:bottom w:val="single" w:sz="6" w:space="0" w:color="auto"/>
              <w:right w:val="nil"/>
            </w:tcBorders>
            <w:shd w:val="clear" w:color="auto" w:fill="193B6C"/>
            <w:tcMar>
              <w:left w:w="60" w:type="dxa"/>
              <w:right w:w="60" w:type="dxa"/>
            </w:tcMar>
          </w:tcPr>
          <w:p w14:paraId="5D1F5FDB" w14:textId="399C77B3" w:rsidR="2D5A1D6A" w:rsidRPr="004F03E6" w:rsidRDefault="2D5A1D6A" w:rsidP="2D5A1D6A">
            <w:pPr>
              <w:spacing w:after="0" w:line="240" w:lineRule="auto"/>
              <w:jc w:val="center"/>
              <w:rPr>
                <w:rFonts w:eastAsia="Times New Roman"/>
                <w:color w:val="FFFFFF" w:themeColor="background1"/>
                <w:sz w:val="18"/>
                <w:szCs w:val="18"/>
                <w:lang w:val="es-ES"/>
              </w:rPr>
            </w:pPr>
          </w:p>
        </w:tc>
        <w:tc>
          <w:tcPr>
            <w:tcW w:w="1240" w:type="dxa"/>
            <w:tcBorders>
              <w:top w:val="single" w:sz="6" w:space="0" w:color="auto"/>
              <w:left w:val="nil"/>
              <w:bottom w:val="single" w:sz="6" w:space="0" w:color="auto"/>
              <w:right w:val="nil"/>
            </w:tcBorders>
            <w:shd w:val="clear" w:color="auto" w:fill="193B6C"/>
            <w:tcMar>
              <w:left w:w="60" w:type="dxa"/>
              <w:right w:w="60" w:type="dxa"/>
            </w:tcMar>
          </w:tcPr>
          <w:p w14:paraId="2E44006D" w14:textId="5DDD2733" w:rsidR="2D5A1D6A" w:rsidRPr="004F03E6" w:rsidRDefault="2D5A1D6A" w:rsidP="2D5A1D6A">
            <w:pPr>
              <w:spacing w:after="0" w:line="240" w:lineRule="auto"/>
              <w:jc w:val="center"/>
              <w:rPr>
                <w:rFonts w:eastAsia="Times New Roman"/>
                <w:color w:val="FFFFFF" w:themeColor="background1"/>
                <w:sz w:val="18"/>
                <w:szCs w:val="18"/>
                <w:lang w:val="es-ES"/>
              </w:rPr>
            </w:pPr>
          </w:p>
        </w:tc>
        <w:tc>
          <w:tcPr>
            <w:tcW w:w="1186" w:type="dxa"/>
            <w:tcBorders>
              <w:top w:val="single" w:sz="6" w:space="0" w:color="auto"/>
              <w:left w:val="nil"/>
              <w:bottom w:val="single" w:sz="6" w:space="0" w:color="auto"/>
              <w:right w:val="nil"/>
            </w:tcBorders>
            <w:shd w:val="clear" w:color="auto" w:fill="193B6C"/>
            <w:tcMar>
              <w:left w:w="60" w:type="dxa"/>
              <w:right w:w="60" w:type="dxa"/>
            </w:tcMar>
          </w:tcPr>
          <w:p w14:paraId="5FFD8A8A" w14:textId="473D6A08" w:rsidR="2D5A1D6A" w:rsidRPr="004F03E6" w:rsidRDefault="2D5A1D6A" w:rsidP="2D5A1D6A">
            <w:pPr>
              <w:spacing w:after="0" w:line="240" w:lineRule="auto"/>
              <w:jc w:val="center"/>
              <w:rPr>
                <w:rFonts w:eastAsia="Times New Roman"/>
                <w:color w:val="FFFFFF" w:themeColor="background1"/>
                <w:sz w:val="18"/>
                <w:szCs w:val="18"/>
                <w:lang w:val="es-ES"/>
              </w:rPr>
            </w:pPr>
          </w:p>
        </w:tc>
        <w:tc>
          <w:tcPr>
            <w:tcW w:w="1164" w:type="dxa"/>
            <w:tcBorders>
              <w:top w:val="single" w:sz="6" w:space="0" w:color="auto"/>
              <w:left w:val="nil"/>
              <w:bottom w:val="single" w:sz="6" w:space="0" w:color="auto"/>
              <w:right w:val="single" w:sz="6" w:space="0" w:color="auto"/>
            </w:tcBorders>
            <w:shd w:val="clear" w:color="auto" w:fill="193B6C"/>
            <w:tcMar>
              <w:left w:w="60" w:type="dxa"/>
              <w:right w:w="60" w:type="dxa"/>
            </w:tcMar>
          </w:tcPr>
          <w:p w14:paraId="3EDF96C2" w14:textId="0D02ABF5" w:rsidR="2D5A1D6A" w:rsidRPr="004F03E6" w:rsidRDefault="2D5A1D6A" w:rsidP="2D5A1D6A">
            <w:pPr>
              <w:spacing w:after="0" w:line="240" w:lineRule="auto"/>
              <w:jc w:val="center"/>
              <w:rPr>
                <w:rFonts w:eastAsia="Times New Roman"/>
                <w:color w:val="FFFFFF" w:themeColor="background1"/>
                <w:sz w:val="18"/>
                <w:szCs w:val="18"/>
                <w:lang w:val="es-ES"/>
              </w:rPr>
            </w:pPr>
          </w:p>
        </w:tc>
        <w:tc>
          <w:tcPr>
            <w:tcW w:w="1048" w:type="dxa"/>
            <w:tcBorders>
              <w:top w:val="single" w:sz="6" w:space="0" w:color="auto"/>
              <w:left w:val="single" w:sz="6" w:space="0" w:color="auto"/>
              <w:bottom w:val="single" w:sz="6" w:space="0" w:color="auto"/>
              <w:right w:val="single" w:sz="6" w:space="0" w:color="auto"/>
            </w:tcBorders>
            <w:shd w:val="clear" w:color="auto" w:fill="193B6C"/>
            <w:tcMar>
              <w:left w:w="60" w:type="dxa"/>
              <w:right w:w="60" w:type="dxa"/>
            </w:tcMar>
            <w:vAlign w:val="center"/>
          </w:tcPr>
          <w:p w14:paraId="570D0267" w14:textId="7CA5C586" w:rsidR="2D5A1D6A" w:rsidRPr="004F03E6" w:rsidRDefault="74512841" w:rsidP="4F3CD996">
            <w:pPr>
              <w:spacing w:after="0" w:line="240" w:lineRule="auto"/>
              <w:jc w:val="center"/>
              <w:rPr>
                <w:rFonts w:eastAsia="Times New Roman"/>
                <w:color w:val="FFFFFF" w:themeColor="background1"/>
                <w:sz w:val="18"/>
                <w:szCs w:val="18"/>
                <w:lang w:val="es-ES"/>
              </w:rPr>
            </w:pPr>
            <w:r w:rsidRPr="004F03E6">
              <w:rPr>
                <w:rFonts w:eastAsia="Times New Roman"/>
                <w:b/>
                <w:bCs/>
                <w:color w:val="FFFFFF" w:themeColor="background1"/>
                <w:sz w:val="18"/>
                <w:szCs w:val="18"/>
                <w:lang w:val="es-DO"/>
              </w:rPr>
              <w:t>804</w:t>
            </w:r>
          </w:p>
        </w:tc>
        <w:tc>
          <w:tcPr>
            <w:tcW w:w="1048" w:type="dxa"/>
            <w:tcBorders>
              <w:top w:val="single" w:sz="6" w:space="0" w:color="auto"/>
              <w:left w:val="single" w:sz="6" w:space="0" w:color="auto"/>
              <w:bottom w:val="single" w:sz="6" w:space="0" w:color="auto"/>
              <w:right w:val="single" w:sz="6" w:space="0" w:color="auto"/>
            </w:tcBorders>
            <w:shd w:val="clear" w:color="auto" w:fill="193B6C"/>
            <w:tcMar>
              <w:left w:w="60" w:type="dxa"/>
              <w:right w:w="60" w:type="dxa"/>
            </w:tcMar>
            <w:vAlign w:val="center"/>
          </w:tcPr>
          <w:p w14:paraId="3DF0EAF3" w14:textId="6CB968F3" w:rsidR="2D5A1D6A" w:rsidRPr="004F03E6" w:rsidRDefault="74512841" w:rsidP="4F3CD996">
            <w:pPr>
              <w:spacing w:after="0" w:line="240" w:lineRule="auto"/>
              <w:jc w:val="center"/>
              <w:rPr>
                <w:rFonts w:eastAsia="Times New Roman"/>
                <w:color w:val="FFFFFF" w:themeColor="background1"/>
                <w:sz w:val="18"/>
                <w:szCs w:val="18"/>
                <w:lang w:val="es-ES"/>
              </w:rPr>
            </w:pPr>
            <w:r w:rsidRPr="004F03E6">
              <w:rPr>
                <w:rFonts w:eastAsia="Times New Roman"/>
                <w:b/>
                <w:bCs/>
                <w:color w:val="FFFFFF" w:themeColor="background1"/>
                <w:sz w:val="18"/>
                <w:szCs w:val="18"/>
                <w:lang w:val="es-DO"/>
              </w:rPr>
              <w:t>442</w:t>
            </w:r>
          </w:p>
        </w:tc>
        <w:tc>
          <w:tcPr>
            <w:tcW w:w="1048" w:type="dxa"/>
            <w:tcBorders>
              <w:top w:val="single" w:sz="6" w:space="0" w:color="auto"/>
              <w:left w:val="single" w:sz="6" w:space="0" w:color="auto"/>
              <w:bottom w:val="single" w:sz="6" w:space="0" w:color="auto"/>
              <w:right w:val="single" w:sz="6" w:space="0" w:color="auto"/>
            </w:tcBorders>
            <w:shd w:val="clear" w:color="auto" w:fill="193B6C"/>
            <w:tcMar>
              <w:left w:w="60" w:type="dxa"/>
              <w:right w:w="60" w:type="dxa"/>
            </w:tcMar>
            <w:vAlign w:val="center"/>
          </w:tcPr>
          <w:p w14:paraId="29DB3AA1" w14:textId="5A37E955" w:rsidR="2D5A1D6A" w:rsidRPr="004F03E6" w:rsidRDefault="74512841" w:rsidP="4F3CD996">
            <w:pPr>
              <w:spacing w:after="0" w:line="240" w:lineRule="auto"/>
              <w:jc w:val="center"/>
              <w:rPr>
                <w:rFonts w:eastAsia="Times New Roman"/>
                <w:color w:val="FFFFFF" w:themeColor="background1"/>
                <w:sz w:val="18"/>
                <w:szCs w:val="18"/>
                <w:lang w:val="es-ES"/>
              </w:rPr>
            </w:pPr>
            <w:r w:rsidRPr="004F03E6">
              <w:rPr>
                <w:rFonts w:eastAsia="Times New Roman"/>
                <w:b/>
                <w:bCs/>
                <w:color w:val="FFFFFF" w:themeColor="background1"/>
                <w:sz w:val="18"/>
                <w:szCs w:val="18"/>
                <w:lang w:val="es-DO"/>
              </w:rPr>
              <w:t>1246</w:t>
            </w:r>
          </w:p>
        </w:tc>
      </w:tr>
    </w:tbl>
    <w:p w14:paraId="5457EA4C" w14:textId="0AFA5CFE" w:rsidR="00CC3B26" w:rsidRPr="00AE3A5D" w:rsidRDefault="3533217D" w:rsidP="2D5A1D6A">
      <w:pPr>
        <w:spacing w:after="0" w:line="240" w:lineRule="auto"/>
        <w:jc w:val="both"/>
        <w:rPr>
          <w:rFonts w:eastAsia="Times New Roman"/>
          <w:color w:val="767171" w:themeColor="background2" w:themeShade="80"/>
          <w:sz w:val="18"/>
          <w:szCs w:val="18"/>
          <w:lang w:val="es-ES"/>
        </w:rPr>
      </w:pPr>
      <w:r w:rsidRPr="00AE3A5D">
        <w:rPr>
          <w:rFonts w:eastAsia="Times New Roman"/>
          <w:b/>
          <w:bCs/>
          <w:color w:val="767171" w:themeColor="background2" w:themeShade="80"/>
          <w:sz w:val="18"/>
          <w:szCs w:val="18"/>
          <w:lang w:val="es-419"/>
        </w:rPr>
        <w:t>Fuente:</w:t>
      </w:r>
      <w:r w:rsidRPr="00AE3A5D">
        <w:rPr>
          <w:rFonts w:eastAsia="Times New Roman"/>
          <w:color w:val="767171" w:themeColor="background2" w:themeShade="80"/>
          <w:sz w:val="18"/>
          <w:szCs w:val="18"/>
          <w:lang w:val="es-419"/>
        </w:rPr>
        <w:t xml:space="preserve"> Datos Suministrados por la Dirección de Recursos Humanos del Ministerio de la Juventud.</w:t>
      </w:r>
    </w:p>
    <w:p w14:paraId="29AA4FEB" w14:textId="7DEEFB43" w:rsidR="00CC3B26" w:rsidRDefault="00CC3B26" w:rsidP="715EB30B">
      <w:pPr>
        <w:spacing w:line="360" w:lineRule="auto"/>
        <w:jc w:val="both"/>
        <w:rPr>
          <w:rFonts w:eastAsia="Times New Roman"/>
          <w:color w:val="4C4747"/>
          <w:lang w:val="es-DO"/>
        </w:rPr>
      </w:pPr>
    </w:p>
    <w:p w14:paraId="00C4C50A" w14:textId="77777777" w:rsidR="004F03E6" w:rsidRDefault="004F03E6" w:rsidP="715EB30B">
      <w:pPr>
        <w:spacing w:line="360" w:lineRule="auto"/>
        <w:jc w:val="both"/>
        <w:rPr>
          <w:rFonts w:eastAsia="Times New Roman"/>
          <w:color w:val="4C4747"/>
          <w:lang w:val="es-DO"/>
        </w:rPr>
      </w:pPr>
    </w:p>
    <w:p w14:paraId="63BE6EBC" w14:textId="77777777" w:rsidR="004F03E6" w:rsidRPr="003444DE" w:rsidRDefault="004F03E6" w:rsidP="715EB30B">
      <w:pPr>
        <w:spacing w:line="360" w:lineRule="auto"/>
        <w:jc w:val="both"/>
        <w:rPr>
          <w:rFonts w:eastAsia="Times New Roman"/>
          <w:color w:val="4C4747"/>
          <w:lang w:val="es-DO"/>
        </w:rPr>
      </w:pPr>
    </w:p>
    <w:p w14:paraId="58815C1E" w14:textId="66B183AF" w:rsidR="00CC3B26" w:rsidRPr="003444DE" w:rsidRDefault="3533217D" w:rsidP="715EB30B">
      <w:pPr>
        <w:pStyle w:val="Ttulo3"/>
        <w:spacing w:before="40" w:after="0" w:line="360" w:lineRule="auto"/>
        <w:rPr>
          <w:rFonts w:eastAsia="Times New Roman" w:cs="Times New Roman"/>
          <w:color w:val="767171" w:themeColor="background2" w:themeShade="80"/>
          <w:sz w:val="24"/>
          <w:szCs w:val="24"/>
          <w:lang w:val="es-DO"/>
        </w:rPr>
      </w:pPr>
      <w:bookmarkStart w:id="21" w:name="_Toc217058342"/>
      <w:r w:rsidRPr="2D5A1D6A">
        <w:rPr>
          <w:rFonts w:eastAsia="Times New Roman" w:cs="Times New Roman"/>
          <w:b/>
          <w:bCs/>
          <w:i/>
          <w:iCs/>
          <w:color w:val="767171" w:themeColor="background2" w:themeShade="80"/>
          <w:sz w:val="24"/>
          <w:szCs w:val="24"/>
          <w:lang w:val="es-419"/>
        </w:rPr>
        <w:lastRenderedPageBreak/>
        <w:t>Medición de los indicadores de Recursos Humanos a través del SISMAP</w:t>
      </w:r>
      <w:bookmarkEnd w:id="21"/>
    </w:p>
    <w:p w14:paraId="6F1B22AD" w14:textId="0594B847" w:rsidR="00CC3B26" w:rsidRPr="003444DE" w:rsidRDefault="00CC3B26" w:rsidP="715EB30B">
      <w:pPr>
        <w:keepNext/>
        <w:keepLines/>
        <w:spacing w:line="360" w:lineRule="auto"/>
        <w:rPr>
          <w:rFonts w:eastAsia="Times New Roman"/>
          <w:color w:val="767171" w:themeColor="background2" w:themeShade="80"/>
          <w:lang w:val="es-DO"/>
        </w:rPr>
      </w:pPr>
    </w:p>
    <w:p w14:paraId="409EDAAE" w14:textId="754108F4" w:rsidR="00CC3B26" w:rsidRPr="003444DE" w:rsidRDefault="44BCB3BA" w:rsidP="2D5A1D6A">
      <w:pPr>
        <w:spacing w:line="360" w:lineRule="auto"/>
        <w:jc w:val="both"/>
        <w:rPr>
          <w:rFonts w:eastAsia="Times New Roman"/>
          <w:color w:val="767171" w:themeColor="background2" w:themeShade="80"/>
          <w:lang w:val="es-DO"/>
        </w:rPr>
      </w:pPr>
      <w:r w:rsidRPr="4F3CD996">
        <w:rPr>
          <w:rFonts w:eastAsia="Times New Roman"/>
          <w:color w:val="767171" w:themeColor="background2" w:themeShade="80"/>
          <w:lang w:val="es-419"/>
        </w:rPr>
        <w:t xml:space="preserve">Al comparar los informes emitidos por el </w:t>
      </w:r>
      <w:r w:rsidRPr="4F3CD996">
        <w:rPr>
          <w:rFonts w:eastAsia="Times New Roman"/>
          <w:b/>
          <w:bCs/>
          <w:color w:val="767171" w:themeColor="background2" w:themeShade="80"/>
          <w:lang w:val="es-419"/>
        </w:rPr>
        <w:t>Sistema de Monitoreo de la Administración Pública (SISMAP)</w:t>
      </w:r>
      <w:r w:rsidRPr="4F3CD996">
        <w:rPr>
          <w:rFonts w:eastAsia="Times New Roman"/>
          <w:color w:val="767171" w:themeColor="background2" w:themeShade="80"/>
          <w:lang w:val="es-419"/>
        </w:rPr>
        <w:t xml:space="preserve"> correspondientes a los meses de </w:t>
      </w:r>
      <w:r w:rsidRPr="4F3CD996">
        <w:rPr>
          <w:rFonts w:eastAsia="Times New Roman"/>
          <w:b/>
          <w:bCs/>
          <w:color w:val="767171" w:themeColor="background2" w:themeShade="80"/>
          <w:lang w:val="es-419"/>
        </w:rPr>
        <w:t>septiembre de 2024 y septiembre de 2025</w:t>
      </w:r>
      <w:r w:rsidRPr="4F3CD996">
        <w:rPr>
          <w:rFonts w:eastAsia="Times New Roman"/>
          <w:color w:val="767171" w:themeColor="background2" w:themeShade="80"/>
          <w:lang w:val="es-419"/>
        </w:rPr>
        <w:t xml:space="preserve">, se observa una variación en la puntuación institucional. En septiembre de 2024, el Ministerio de la Juventud alcanzó una </w:t>
      </w:r>
      <w:r w:rsidRPr="4F3CD996">
        <w:rPr>
          <w:rFonts w:eastAsia="Times New Roman"/>
          <w:b/>
          <w:bCs/>
          <w:color w:val="767171" w:themeColor="background2" w:themeShade="80"/>
          <w:lang w:val="es-419"/>
        </w:rPr>
        <w:t>puntuación de 94.66 %</w:t>
      </w:r>
      <w:r w:rsidRPr="4F3CD996">
        <w:rPr>
          <w:rFonts w:eastAsia="Times New Roman"/>
          <w:color w:val="767171" w:themeColor="background2" w:themeShade="80"/>
          <w:lang w:val="es-419"/>
        </w:rPr>
        <w:t xml:space="preserve">, ubicándose dentro del rango de </w:t>
      </w:r>
      <w:r w:rsidRPr="4F3CD996">
        <w:rPr>
          <w:rFonts w:eastAsia="Times New Roman"/>
          <w:b/>
          <w:bCs/>
          <w:color w:val="767171" w:themeColor="background2" w:themeShade="80"/>
          <w:lang w:val="es-419"/>
        </w:rPr>
        <w:t>excelencia</w:t>
      </w:r>
      <w:r w:rsidRPr="4F3CD996">
        <w:rPr>
          <w:rFonts w:eastAsia="Times New Roman"/>
          <w:color w:val="767171" w:themeColor="background2" w:themeShade="80"/>
          <w:lang w:val="es-419"/>
        </w:rPr>
        <w:t xml:space="preserve">. Para septiembre de 2025, la puntuación registrada fue de </w:t>
      </w:r>
      <w:r w:rsidRPr="4F3CD996">
        <w:rPr>
          <w:rFonts w:eastAsia="Times New Roman"/>
          <w:b/>
          <w:bCs/>
          <w:color w:val="767171" w:themeColor="background2" w:themeShade="80"/>
          <w:lang w:val="es-419"/>
        </w:rPr>
        <w:t>84.94 %</w:t>
      </w:r>
      <w:r w:rsidRPr="4F3CD996">
        <w:rPr>
          <w:rFonts w:eastAsia="Times New Roman"/>
          <w:color w:val="767171" w:themeColor="background2" w:themeShade="80"/>
          <w:lang w:val="es-419"/>
        </w:rPr>
        <w:t>, reflejando una disminución respecto al año anterior. Estos resultados constituyen una referencia clave para el fortalecimiento de los procesos internos y la implementación de acciones correctivas orientadas a mejorar el desempeño institucional en los próximos períodos de evaluación.</w:t>
      </w:r>
    </w:p>
    <w:p w14:paraId="2368623A" w14:textId="1CFA6896" w:rsidR="4F3CD996" w:rsidRDefault="4F3CD996" w:rsidP="4F3CD996">
      <w:pPr>
        <w:spacing w:line="360" w:lineRule="auto"/>
        <w:jc w:val="both"/>
        <w:rPr>
          <w:rFonts w:eastAsia="Times New Roman"/>
          <w:color w:val="767171" w:themeColor="background2" w:themeShade="80"/>
          <w:lang w:val="es-419"/>
        </w:rPr>
      </w:pPr>
    </w:p>
    <w:p w14:paraId="229A6230" w14:textId="5AF0E542" w:rsidR="00CC3B26" w:rsidRPr="004F03E6" w:rsidRDefault="3533217D" w:rsidP="004F03E6">
      <w:pPr>
        <w:spacing w:line="360" w:lineRule="auto"/>
        <w:rPr>
          <w:rFonts w:eastAsia="Times New Roman"/>
          <w:i/>
          <w:iCs/>
          <w:color w:val="44546A"/>
          <w:sz w:val="22"/>
          <w:szCs w:val="22"/>
          <w:lang w:val="es-DO"/>
        </w:rPr>
      </w:pPr>
      <w:r w:rsidRPr="004F03E6">
        <w:rPr>
          <w:rFonts w:eastAsia="Times New Roman"/>
          <w:i/>
          <w:iCs/>
          <w:color w:val="44546A"/>
          <w:sz w:val="22"/>
          <w:szCs w:val="22"/>
          <w:lang w:val="es-419"/>
        </w:rPr>
        <w:t xml:space="preserve"> Tabla </w:t>
      </w:r>
      <w:r w:rsidR="10526DE8" w:rsidRPr="004F03E6">
        <w:rPr>
          <w:rFonts w:eastAsia="Times New Roman"/>
          <w:i/>
          <w:iCs/>
          <w:color w:val="44546A"/>
          <w:sz w:val="22"/>
          <w:szCs w:val="22"/>
          <w:lang w:val="es-419"/>
        </w:rPr>
        <w:t>10</w:t>
      </w:r>
      <w:r w:rsidRPr="004F03E6">
        <w:rPr>
          <w:rFonts w:eastAsia="Times New Roman"/>
          <w:i/>
          <w:iCs/>
          <w:color w:val="44546A"/>
          <w:sz w:val="22"/>
          <w:szCs w:val="22"/>
          <w:lang w:val="es-419"/>
        </w:rPr>
        <w:t xml:space="preserve">. Posición y Puntuación en el SISMAP 2024-2025 </w:t>
      </w:r>
    </w:p>
    <w:tbl>
      <w:tblPr>
        <w:tblW w:w="0" w:type="auto"/>
        <w:jc w:val="center"/>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2940"/>
        <w:gridCol w:w="2940"/>
      </w:tblGrid>
      <w:tr w:rsidR="2D5A1D6A" w14:paraId="629873B3" w14:textId="77777777" w:rsidTr="004F03E6">
        <w:trPr>
          <w:trHeight w:val="720"/>
          <w:jc w:val="center"/>
        </w:trPr>
        <w:tc>
          <w:tcPr>
            <w:tcW w:w="294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193B6C"/>
            <w:tcMar>
              <w:left w:w="90" w:type="dxa"/>
              <w:right w:w="90" w:type="dxa"/>
            </w:tcMar>
            <w:vAlign w:val="center"/>
          </w:tcPr>
          <w:p w14:paraId="5168DD0C" w14:textId="2591D60F" w:rsidR="2D5A1D6A" w:rsidRPr="004F03E6" w:rsidRDefault="74512841" w:rsidP="4F3CD996">
            <w:pPr>
              <w:spacing w:line="276" w:lineRule="auto"/>
              <w:jc w:val="center"/>
              <w:rPr>
                <w:rFonts w:eastAsia="Times New Roman"/>
                <w:color w:val="FFFFFF" w:themeColor="background1"/>
              </w:rPr>
            </w:pPr>
            <w:r w:rsidRPr="004F03E6">
              <w:rPr>
                <w:rFonts w:eastAsia="Times New Roman"/>
                <w:b/>
                <w:bCs/>
                <w:color w:val="FFFFFF" w:themeColor="background1"/>
                <w:lang w:val="es-419"/>
              </w:rPr>
              <w:t xml:space="preserve">Fecha </w:t>
            </w:r>
          </w:p>
        </w:tc>
        <w:tc>
          <w:tcPr>
            <w:tcW w:w="294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193B6C"/>
            <w:tcMar>
              <w:left w:w="90" w:type="dxa"/>
              <w:right w:w="90" w:type="dxa"/>
            </w:tcMar>
            <w:vAlign w:val="center"/>
          </w:tcPr>
          <w:p w14:paraId="075ECD7F" w14:textId="4FE5E9EA" w:rsidR="2D5A1D6A" w:rsidRPr="004F03E6" w:rsidRDefault="74512841" w:rsidP="4F3CD996">
            <w:pPr>
              <w:spacing w:line="276" w:lineRule="auto"/>
              <w:jc w:val="center"/>
              <w:rPr>
                <w:rFonts w:eastAsia="Times New Roman"/>
                <w:color w:val="FFFFFF" w:themeColor="background1"/>
              </w:rPr>
            </w:pPr>
            <w:r w:rsidRPr="004F03E6">
              <w:rPr>
                <w:rFonts w:eastAsia="Times New Roman"/>
                <w:b/>
                <w:bCs/>
                <w:color w:val="FFFFFF" w:themeColor="background1"/>
                <w:lang w:val="es-419"/>
              </w:rPr>
              <w:t xml:space="preserve">Puntuación </w:t>
            </w:r>
          </w:p>
        </w:tc>
      </w:tr>
      <w:tr w:rsidR="2D5A1D6A" w14:paraId="2DCCE183" w14:textId="77777777" w:rsidTr="4F3CD996">
        <w:trPr>
          <w:trHeight w:val="660"/>
          <w:jc w:val="center"/>
        </w:trPr>
        <w:tc>
          <w:tcPr>
            <w:tcW w:w="294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90" w:type="dxa"/>
              <w:right w:w="90" w:type="dxa"/>
            </w:tcMar>
            <w:vAlign w:val="center"/>
          </w:tcPr>
          <w:p w14:paraId="57D20B58" w14:textId="292DD9E0" w:rsidR="2D5A1D6A" w:rsidRDefault="74512841" w:rsidP="4F3CD996">
            <w:pPr>
              <w:spacing w:line="276" w:lineRule="auto"/>
              <w:jc w:val="center"/>
              <w:rPr>
                <w:rFonts w:eastAsia="Times New Roman"/>
                <w:color w:val="767171" w:themeColor="background2" w:themeShade="80"/>
              </w:rPr>
            </w:pPr>
            <w:r w:rsidRPr="4F3CD996">
              <w:rPr>
                <w:rFonts w:eastAsia="Times New Roman"/>
                <w:color w:val="767171" w:themeColor="background2" w:themeShade="80"/>
                <w:lang w:val="es-419"/>
              </w:rPr>
              <w:t>Septiembre 2024</w:t>
            </w:r>
            <w:r w:rsidRPr="4F3CD996">
              <w:rPr>
                <w:rFonts w:eastAsia="Times New Roman"/>
                <w:b/>
                <w:bCs/>
                <w:color w:val="767171" w:themeColor="background2" w:themeShade="80"/>
                <w:lang w:val="es-419"/>
              </w:rPr>
              <w:t xml:space="preserve"> </w:t>
            </w:r>
          </w:p>
        </w:tc>
        <w:tc>
          <w:tcPr>
            <w:tcW w:w="294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90" w:type="dxa"/>
              <w:right w:w="90" w:type="dxa"/>
            </w:tcMar>
            <w:vAlign w:val="center"/>
          </w:tcPr>
          <w:p w14:paraId="6345D5EC" w14:textId="437D3695" w:rsidR="2D5A1D6A" w:rsidRDefault="74512841" w:rsidP="4F3CD996">
            <w:pPr>
              <w:spacing w:line="276" w:lineRule="auto"/>
              <w:jc w:val="center"/>
              <w:rPr>
                <w:rFonts w:eastAsia="Times New Roman"/>
                <w:color w:val="767171" w:themeColor="background2" w:themeShade="80"/>
              </w:rPr>
            </w:pPr>
            <w:r w:rsidRPr="4F3CD996">
              <w:rPr>
                <w:rFonts w:eastAsia="Times New Roman"/>
                <w:color w:val="767171" w:themeColor="background2" w:themeShade="80"/>
                <w:lang w:val="es-419"/>
              </w:rPr>
              <w:t>94.66 %</w:t>
            </w:r>
          </w:p>
        </w:tc>
      </w:tr>
      <w:tr w:rsidR="2D5A1D6A" w14:paraId="41C7AE1D" w14:textId="77777777" w:rsidTr="4F3CD996">
        <w:trPr>
          <w:trHeight w:val="660"/>
          <w:jc w:val="center"/>
        </w:trPr>
        <w:tc>
          <w:tcPr>
            <w:tcW w:w="294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90" w:type="dxa"/>
              <w:right w:w="90" w:type="dxa"/>
            </w:tcMar>
            <w:vAlign w:val="center"/>
          </w:tcPr>
          <w:p w14:paraId="1CC3CEBF" w14:textId="2E3647A6" w:rsidR="2D5A1D6A" w:rsidRDefault="74512841" w:rsidP="4F3CD996">
            <w:pPr>
              <w:spacing w:line="276" w:lineRule="auto"/>
              <w:jc w:val="center"/>
              <w:rPr>
                <w:rFonts w:eastAsia="Times New Roman"/>
                <w:color w:val="767171" w:themeColor="background2" w:themeShade="80"/>
              </w:rPr>
            </w:pPr>
            <w:r w:rsidRPr="4F3CD996">
              <w:rPr>
                <w:rFonts w:eastAsia="Times New Roman"/>
                <w:color w:val="767171" w:themeColor="background2" w:themeShade="80"/>
                <w:lang w:val="es-419"/>
              </w:rPr>
              <w:t>Septiembre 2025</w:t>
            </w:r>
          </w:p>
        </w:tc>
        <w:tc>
          <w:tcPr>
            <w:tcW w:w="294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90" w:type="dxa"/>
              <w:right w:w="90" w:type="dxa"/>
            </w:tcMar>
            <w:vAlign w:val="center"/>
          </w:tcPr>
          <w:p w14:paraId="5EA9F686" w14:textId="20DFEF49" w:rsidR="2D5A1D6A" w:rsidRDefault="74512841" w:rsidP="4F3CD996">
            <w:pPr>
              <w:spacing w:line="276" w:lineRule="auto"/>
              <w:jc w:val="center"/>
              <w:rPr>
                <w:rFonts w:eastAsia="Times New Roman"/>
                <w:color w:val="767171" w:themeColor="background2" w:themeShade="80"/>
              </w:rPr>
            </w:pPr>
            <w:r w:rsidRPr="4F3CD996">
              <w:rPr>
                <w:rFonts w:eastAsia="Times New Roman"/>
                <w:color w:val="767171" w:themeColor="background2" w:themeShade="80"/>
                <w:lang w:val="es-419"/>
              </w:rPr>
              <w:t>84.94%</w:t>
            </w:r>
          </w:p>
        </w:tc>
      </w:tr>
    </w:tbl>
    <w:p w14:paraId="55E2D4B2" w14:textId="50B362CB" w:rsidR="00CC3B26" w:rsidRPr="003444DE" w:rsidRDefault="3533217D" w:rsidP="2D5A1D6A">
      <w:pPr>
        <w:spacing w:line="276" w:lineRule="auto"/>
        <w:jc w:val="center"/>
        <w:rPr>
          <w:rFonts w:eastAsia="Times New Roman"/>
          <w:color w:val="000000" w:themeColor="text1"/>
          <w:sz w:val="18"/>
          <w:szCs w:val="18"/>
          <w:lang w:val="es-DO"/>
        </w:rPr>
      </w:pPr>
      <w:r w:rsidRPr="2D5A1D6A">
        <w:rPr>
          <w:rFonts w:eastAsia="Times New Roman"/>
          <w:b/>
          <w:bCs/>
          <w:color w:val="767171" w:themeColor="background2" w:themeShade="80"/>
          <w:sz w:val="18"/>
          <w:szCs w:val="18"/>
          <w:lang w:val="es-419"/>
        </w:rPr>
        <w:t>Fuente.</w:t>
      </w:r>
      <w:r w:rsidRPr="2D5A1D6A">
        <w:rPr>
          <w:rFonts w:eastAsia="Times New Roman"/>
          <w:color w:val="767171" w:themeColor="background2" w:themeShade="80"/>
          <w:sz w:val="18"/>
          <w:szCs w:val="18"/>
          <w:lang w:val="es-419"/>
        </w:rPr>
        <w:t xml:space="preserve"> Datos Suministrados por la Dirección de Recursos Humanos del Ministerio de la Juventud. </w:t>
      </w:r>
      <w:r w:rsidRPr="2D5A1D6A">
        <w:rPr>
          <w:rFonts w:eastAsia="Times New Roman"/>
          <w:color w:val="000000" w:themeColor="text1"/>
          <w:sz w:val="18"/>
          <w:szCs w:val="18"/>
          <w:lang w:val="es-419"/>
        </w:rPr>
        <w:t xml:space="preserve"> </w:t>
      </w:r>
    </w:p>
    <w:p w14:paraId="03A0426E" w14:textId="77777777" w:rsidR="004F03E6" w:rsidRDefault="004F03E6" w:rsidP="2D5A1D6A">
      <w:pPr>
        <w:spacing w:line="360" w:lineRule="auto"/>
        <w:jc w:val="both"/>
        <w:rPr>
          <w:rFonts w:eastAsia="Times New Roman"/>
          <w:color w:val="767171" w:themeColor="background2" w:themeShade="80"/>
          <w:lang w:val="es-419"/>
        </w:rPr>
      </w:pPr>
    </w:p>
    <w:p w14:paraId="484B4805" w14:textId="614DE03C" w:rsidR="00CC3B26" w:rsidRPr="003444DE" w:rsidRDefault="3533217D" w:rsidP="2D5A1D6A">
      <w:pPr>
        <w:spacing w:line="360" w:lineRule="auto"/>
        <w:jc w:val="both"/>
        <w:rPr>
          <w:rFonts w:eastAsia="Times New Roman"/>
          <w:color w:val="767171" w:themeColor="background2" w:themeShade="80"/>
          <w:lang w:val="es-DO"/>
        </w:rPr>
      </w:pPr>
      <w:r w:rsidRPr="2D5A1D6A">
        <w:rPr>
          <w:rFonts w:eastAsia="Times New Roman"/>
          <w:color w:val="767171" w:themeColor="background2" w:themeShade="80"/>
          <w:lang w:val="es-419"/>
        </w:rPr>
        <w:t xml:space="preserve">Estos indicadores son monitoreados de manera continua a fin de garantizar el cumplimiento oportuno de las metas institucionales. En este sentido, se están realizando los aprestos necesarios para fortalecer los procesos internos, ajustar las estrategias de seguimiento y asegurar la disponibilidad de información oportuna y </w:t>
      </w:r>
      <w:r w:rsidRPr="2D5A1D6A">
        <w:rPr>
          <w:rFonts w:eastAsia="Times New Roman"/>
          <w:color w:val="767171" w:themeColor="background2" w:themeShade="80"/>
          <w:lang w:val="es-419"/>
        </w:rPr>
        <w:lastRenderedPageBreak/>
        <w:t>de calidad, con el objetivo de alcanzar los niveles de desempeño proyectados para el cierre del cuarto trimestre.</w:t>
      </w:r>
    </w:p>
    <w:p w14:paraId="5B7ECB2D" w14:textId="4DC23B5B" w:rsidR="00CC3B26" w:rsidRPr="003444DE" w:rsidRDefault="3533217D" w:rsidP="715EB30B">
      <w:pPr>
        <w:pStyle w:val="Ttulo2"/>
        <w:spacing w:line="360" w:lineRule="auto"/>
        <w:rPr>
          <w:rFonts w:eastAsia="Times New Roman" w:cs="Times New Roman"/>
          <w:color w:val="767171" w:themeColor="background2" w:themeShade="80"/>
          <w:szCs w:val="24"/>
          <w:lang w:val="es-DO"/>
        </w:rPr>
      </w:pPr>
      <w:bookmarkStart w:id="22" w:name="_Toc217058343"/>
      <w:r w:rsidRPr="2D5A1D6A">
        <w:rPr>
          <w:rFonts w:eastAsia="Times New Roman" w:cs="Times New Roman"/>
          <w:b/>
          <w:bCs/>
          <w:color w:val="767171" w:themeColor="background2" w:themeShade="80"/>
          <w:szCs w:val="24"/>
          <w:lang w:val="es-419"/>
        </w:rPr>
        <w:t>Desempeño de los Procesos Jurídicos</w:t>
      </w:r>
      <w:bookmarkEnd w:id="22"/>
    </w:p>
    <w:p w14:paraId="000D3C89" w14:textId="14B1B70A" w:rsidR="00CC3B26" w:rsidRPr="003444DE" w:rsidRDefault="3533217D" w:rsidP="2D5A1D6A">
      <w:pPr>
        <w:spacing w:before="240" w:after="240" w:line="360" w:lineRule="auto"/>
        <w:jc w:val="both"/>
        <w:rPr>
          <w:rFonts w:eastAsia="Times New Roman"/>
          <w:color w:val="767171" w:themeColor="background2" w:themeShade="80"/>
          <w:lang w:val="es-DO"/>
        </w:rPr>
      </w:pPr>
      <w:r w:rsidRPr="2D5A1D6A">
        <w:rPr>
          <w:rFonts w:eastAsia="Times New Roman"/>
          <w:color w:val="767171" w:themeColor="background2" w:themeShade="80"/>
          <w:lang w:val="es-419"/>
        </w:rPr>
        <w:t xml:space="preserve">Durante el 2025, el </w:t>
      </w:r>
      <w:r w:rsidRPr="2D5A1D6A">
        <w:rPr>
          <w:rFonts w:eastAsia="Times New Roman"/>
          <w:b/>
          <w:bCs/>
          <w:color w:val="767171" w:themeColor="background2" w:themeShade="80"/>
          <w:lang w:val="es-419"/>
        </w:rPr>
        <w:t>Departamento Jurídico</w:t>
      </w:r>
      <w:r w:rsidRPr="2D5A1D6A">
        <w:rPr>
          <w:rFonts w:eastAsia="Times New Roman"/>
          <w:color w:val="767171" w:themeColor="background2" w:themeShade="80"/>
          <w:lang w:val="es-419"/>
        </w:rPr>
        <w:t xml:space="preserve"> del Ministerio de la Juventud garantizó el seguimiento total a los procesos judiciales bajo su competencia, se gestionó de manera íntegra la certificación de contratos y se revisaron y elaboraron contratos, acuerdos y convenios institucionales, incluyendo aquellos vinculados a becas estudiantiles.  La gestión jurídica estuvo alineada con los estándares de cumplimiento, legalidad y apoyo efectivo a la ejecución de las políticas y programas institucionales.</w:t>
      </w:r>
    </w:p>
    <w:p w14:paraId="36B8B792" w14:textId="3BDE4436" w:rsidR="138BC46A" w:rsidRPr="004F03E6" w:rsidRDefault="138BC46A" w:rsidP="004F03E6">
      <w:pPr>
        <w:spacing w:before="240" w:after="240" w:line="360" w:lineRule="auto"/>
        <w:rPr>
          <w:rFonts w:eastAsia="Times New Roman"/>
          <w:bCs/>
          <w:i/>
          <w:iCs/>
          <w:color w:val="44546A"/>
          <w:sz w:val="22"/>
          <w:szCs w:val="22"/>
          <w:lang w:val="es-419"/>
        </w:rPr>
      </w:pPr>
      <w:r w:rsidRPr="004F03E6">
        <w:rPr>
          <w:rFonts w:eastAsia="Times New Roman"/>
          <w:bCs/>
          <w:i/>
          <w:iCs/>
          <w:color w:val="44546A"/>
          <w:sz w:val="22"/>
          <w:szCs w:val="22"/>
          <w:lang w:val="es-419"/>
        </w:rPr>
        <w:t xml:space="preserve">Tabla </w:t>
      </w:r>
      <w:r w:rsidR="403DBC09" w:rsidRPr="004F03E6">
        <w:rPr>
          <w:rFonts w:eastAsia="Times New Roman"/>
          <w:bCs/>
          <w:i/>
          <w:iCs/>
          <w:color w:val="44546A"/>
          <w:sz w:val="22"/>
          <w:szCs w:val="22"/>
          <w:lang w:val="es-419"/>
        </w:rPr>
        <w:t>11</w:t>
      </w:r>
      <w:r w:rsidRPr="004F03E6">
        <w:rPr>
          <w:rFonts w:eastAsia="Times New Roman"/>
          <w:bCs/>
          <w:i/>
          <w:iCs/>
          <w:color w:val="44546A"/>
          <w:sz w:val="22"/>
          <w:szCs w:val="22"/>
          <w:lang w:val="es-419"/>
        </w:rPr>
        <w:t>. Acuerdos y Convenios Institucionales 2025</w:t>
      </w:r>
    </w:p>
    <w:tbl>
      <w:tblPr>
        <w:tblW w:w="0" w:type="auto"/>
        <w:jc w:val="center"/>
        <w:tblLook w:val="06A0" w:firstRow="1" w:lastRow="0" w:firstColumn="1" w:lastColumn="0" w:noHBand="1" w:noVBand="1"/>
      </w:tblPr>
      <w:tblGrid>
        <w:gridCol w:w="4963"/>
        <w:gridCol w:w="2947"/>
      </w:tblGrid>
      <w:tr w:rsidR="378683EC" w14:paraId="1DD7CA64" w14:textId="77777777" w:rsidTr="004F03E6">
        <w:trPr>
          <w:trHeight w:val="360"/>
          <w:jc w:val="center"/>
        </w:trPr>
        <w:tc>
          <w:tcPr>
            <w:tcW w:w="4963" w:type="dxa"/>
            <w:tcBorders>
              <w:top w:val="single" w:sz="4" w:space="0" w:color="auto"/>
              <w:left w:val="single" w:sz="4" w:space="0" w:color="auto"/>
              <w:bottom w:val="single" w:sz="4" w:space="0" w:color="auto"/>
              <w:right w:val="single" w:sz="4" w:space="0" w:color="auto"/>
            </w:tcBorders>
            <w:shd w:val="clear" w:color="auto" w:fill="193B6C"/>
            <w:vAlign w:val="bottom"/>
          </w:tcPr>
          <w:p w14:paraId="5C2A2918" w14:textId="6C9DEB83" w:rsidR="378683EC" w:rsidRPr="004F03E6" w:rsidRDefault="49011A07" w:rsidP="4F3CD996">
            <w:pPr>
              <w:spacing w:after="0"/>
              <w:rPr>
                <w:rFonts w:eastAsia="Times New Roman"/>
                <w:b/>
                <w:bCs/>
                <w:color w:val="FFFFFF" w:themeColor="background1"/>
                <w:sz w:val="20"/>
                <w:szCs w:val="20"/>
              </w:rPr>
            </w:pPr>
            <w:r w:rsidRPr="004F03E6">
              <w:rPr>
                <w:rFonts w:eastAsia="Times New Roman"/>
                <w:b/>
                <w:bCs/>
                <w:color w:val="FFFFFF" w:themeColor="background1"/>
                <w:sz w:val="20"/>
                <w:szCs w:val="20"/>
              </w:rPr>
              <w:t>Nombre del acuerdo</w:t>
            </w:r>
          </w:p>
        </w:tc>
        <w:tc>
          <w:tcPr>
            <w:tcW w:w="2947" w:type="dxa"/>
            <w:tcBorders>
              <w:top w:val="single" w:sz="4" w:space="0" w:color="auto"/>
              <w:bottom w:val="single" w:sz="4" w:space="0" w:color="auto"/>
              <w:right w:val="single" w:sz="4" w:space="0" w:color="auto"/>
            </w:tcBorders>
            <w:shd w:val="clear" w:color="auto" w:fill="193B6C"/>
            <w:vAlign w:val="bottom"/>
          </w:tcPr>
          <w:p w14:paraId="186365CF" w14:textId="7F080369" w:rsidR="378683EC" w:rsidRPr="004F03E6" w:rsidRDefault="49011A07" w:rsidP="4F3CD996">
            <w:pPr>
              <w:spacing w:after="0"/>
              <w:rPr>
                <w:rFonts w:eastAsia="Times New Roman"/>
                <w:b/>
                <w:bCs/>
                <w:color w:val="FFFFFF" w:themeColor="background1"/>
                <w:sz w:val="20"/>
                <w:szCs w:val="20"/>
              </w:rPr>
            </w:pPr>
            <w:r w:rsidRPr="004F03E6">
              <w:rPr>
                <w:rFonts w:eastAsia="Times New Roman"/>
                <w:b/>
                <w:bCs/>
                <w:color w:val="FFFFFF" w:themeColor="background1"/>
                <w:sz w:val="20"/>
                <w:szCs w:val="20"/>
              </w:rPr>
              <w:t>Socio</w:t>
            </w:r>
          </w:p>
        </w:tc>
      </w:tr>
      <w:tr w:rsidR="378683EC" w:rsidRPr="00AC5421" w14:paraId="138F3E2C" w14:textId="77777777" w:rsidTr="004F03E6">
        <w:trPr>
          <w:trHeight w:val="285"/>
          <w:jc w:val="center"/>
        </w:trPr>
        <w:tc>
          <w:tcPr>
            <w:tcW w:w="4963" w:type="dxa"/>
            <w:tcBorders>
              <w:left w:val="single" w:sz="4" w:space="0" w:color="auto"/>
              <w:bottom w:val="single" w:sz="4" w:space="0" w:color="auto"/>
              <w:right w:val="single" w:sz="4" w:space="0" w:color="auto"/>
            </w:tcBorders>
            <w:shd w:val="clear" w:color="auto" w:fill="FFFFFF" w:themeFill="background1"/>
            <w:vAlign w:val="bottom"/>
          </w:tcPr>
          <w:p w14:paraId="240B8C1F" w14:textId="7D14044F" w:rsidR="378683EC" w:rsidRPr="00AC5421" w:rsidRDefault="49011A07" w:rsidP="4F3CD996">
            <w:pPr>
              <w:spacing w:after="0"/>
              <w:rPr>
                <w:rFonts w:eastAsia="Times New Roman"/>
                <w:color w:val="767171" w:themeColor="background2" w:themeShade="80"/>
                <w:sz w:val="20"/>
                <w:szCs w:val="20"/>
                <w:lang w:val="es-DO"/>
              </w:rPr>
            </w:pPr>
            <w:r w:rsidRPr="00AC5421">
              <w:rPr>
                <w:rFonts w:eastAsia="Times New Roman"/>
                <w:color w:val="767171" w:themeColor="background2" w:themeShade="80"/>
                <w:sz w:val="20"/>
                <w:szCs w:val="20"/>
                <w:lang w:val="es-DO"/>
              </w:rPr>
              <w:t>Acuerdo De Colaboración Con El Sistema Único De Beneficiarios (</w:t>
            </w:r>
            <w:proofErr w:type="spellStart"/>
            <w:r w:rsidRPr="00AC5421">
              <w:rPr>
                <w:rFonts w:eastAsia="Times New Roman"/>
                <w:color w:val="767171" w:themeColor="background2" w:themeShade="80"/>
                <w:sz w:val="20"/>
                <w:szCs w:val="20"/>
                <w:lang w:val="es-DO"/>
              </w:rPr>
              <w:t>Siuben</w:t>
            </w:r>
            <w:proofErr w:type="spellEnd"/>
            <w:r w:rsidRPr="00AC5421">
              <w:rPr>
                <w:rFonts w:eastAsia="Times New Roman"/>
                <w:color w:val="767171" w:themeColor="background2" w:themeShade="80"/>
                <w:sz w:val="20"/>
                <w:szCs w:val="20"/>
                <w:lang w:val="es-DO"/>
              </w:rPr>
              <w:t>)</w:t>
            </w:r>
          </w:p>
        </w:tc>
        <w:tc>
          <w:tcPr>
            <w:tcW w:w="2947" w:type="dxa"/>
            <w:tcBorders>
              <w:bottom w:val="single" w:sz="4" w:space="0" w:color="auto"/>
              <w:right w:val="single" w:sz="4" w:space="0" w:color="auto"/>
            </w:tcBorders>
            <w:shd w:val="clear" w:color="auto" w:fill="FFFFFF" w:themeFill="background1"/>
            <w:vAlign w:val="bottom"/>
          </w:tcPr>
          <w:p w14:paraId="490CA260" w14:textId="5020DCA2" w:rsidR="378683EC" w:rsidRPr="00AC5421" w:rsidRDefault="49011A07" w:rsidP="4F3CD996">
            <w:pPr>
              <w:spacing w:after="0"/>
              <w:rPr>
                <w:rFonts w:eastAsia="Times New Roman"/>
                <w:color w:val="767171" w:themeColor="background2" w:themeShade="80"/>
                <w:sz w:val="20"/>
                <w:szCs w:val="20"/>
                <w:lang w:val="es-DO"/>
              </w:rPr>
            </w:pPr>
            <w:r w:rsidRPr="00AC5421">
              <w:rPr>
                <w:rFonts w:eastAsia="Times New Roman"/>
                <w:color w:val="767171" w:themeColor="background2" w:themeShade="80"/>
                <w:sz w:val="20"/>
                <w:szCs w:val="20"/>
                <w:lang w:val="es-DO"/>
              </w:rPr>
              <w:t>Sistema Único De Beneficiarios (</w:t>
            </w:r>
            <w:proofErr w:type="spellStart"/>
            <w:r w:rsidRPr="00AC5421">
              <w:rPr>
                <w:rFonts w:eastAsia="Times New Roman"/>
                <w:color w:val="767171" w:themeColor="background2" w:themeShade="80"/>
                <w:sz w:val="20"/>
                <w:szCs w:val="20"/>
                <w:lang w:val="es-DO"/>
              </w:rPr>
              <w:t>Siuben</w:t>
            </w:r>
            <w:proofErr w:type="spellEnd"/>
            <w:r w:rsidRPr="00AC5421">
              <w:rPr>
                <w:rFonts w:eastAsia="Times New Roman"/>
                <w:color w:val="767171" w:themeColor="background2" w:themeShade="80"/>
                <w:sz w:val="20"/>
                <w:szCs w:val="20"/>
                <w:lang w:val="es-DO"/>
              </w:rPr>
              <w:t>)</w:t>
            </w:r>
          </w:p>
        </w:tc>
      </w:tr>
      <w:tr w:rsidR="378683EC" w:rsidRPr="00AC5421" w14:paraId="4099109E" w14:textId="77777777" w:rsidTr="004F03E6">
        <w:trPr>
          <w:trHeight w:val="690"/>
          <w:jc w:val="center"/>
        </w:trPr>
        <w:tc>
          <w:tcPr>
            <w:tcW w:w="4963" w:type="dxa"/>
            <w:tcBorders>
              <w:left w:val="single" w:sz="4" w:space="0" w:color="auto"/>
              <w:bottom w:val="single" w:sz="4" w:space="0" w:color="auto"/>
              <w:right w:val="single" w:sz="4" w:space="0" w:color="auto"/>
            </w:tcBorders>
            <w:shd w:val="clear" w:color="auto" w:fill="FFFFFF" w:themeFill="background1"/>
          </w:tcPr>
          <w:p w14:paraId="4CE0CBD3" w14:textId="5A167534" w:rsidR="378683EC" w:rsidRPr="00AC5421" w:rsidRDefault="49011A07" w:rsidP="4F3CD996">
            <w:pPr>
              <w:spacing w:after="0"/>
              <w:rPr>
                <w:rFonts w:eastAsia="Times New Roman"/>
                <w:color w:val="767171" w:themeColor="background2" w:themeShade="80"/>
                <w:sz w:val="20"/>
                <w:szCs w:val="20"/>
                <w:lang w:val="es-DO"/>
              </w:rPr>
            </w:pPr>
            <w:r w:rsidRPr="00AC5421">
              <w:rPr>
                <w:rFonts w:eastAsia="Times New Roman"/>
                <w:color w:val="767171" w:themeColor="background2" w:themeShade="80"/>
                <w:sz w:val="20"/>
                <w:szCs w:val="20"/>
                <w:lang w:val="es-DO"/>
              </w:rPr>
              <w:t xml:space="preserve"> Acuerdo De Colaboración Y Cooperación Entre La Empresa De Generación Hidroeléctrica Dominicana Y El Ministerio De La Juventud</w:t>
            </w:r>
            <w:r w:rsidR="378683EC" w:rsidRPr="00AC5421">
              <w:rPr>
                <w:lang w:val="es-DO"/>
              </w:rPr>
              <w:br/>
            </w:r>
          </w:p>
        </w:tc>
        <w:tc>
          <w:tcPr>
            <w:tcW w:w="2947" w:type="dxa"/>
            <w:tcBorders>
              <w:bottom w:val="single" w:sz="4" w:space="0" w:color="auto"/>
              <w:right w:val="single" w:sz="4" w:space="0" w:color="auto"/>
            </w:tcBorders>
            <w:shd w:val="clear" w:color="auto" w:fill="FFFFFF" w:themeFill="background1"/>
            <w:vAlign w:val="center"/>
          </w:tcPr>
          <w:p w14:paraId="3DED6CC8" w14:textId="33F7E4A8" w:rsidR="378683EC" w:rsidRPr="00AC5421" w:rsidRDefault="378683EC" w:rsidP="4F3CD996">
            <w:pPr>
              <w:spacing w:after="0"/>
              <w:rPr>
                <w:rFonts w:eastAsia="Times New Roman"/>
                <w:color w:val="767171" w:themeColor="background2" w:themeShade="80"/>
                <w:sz w:val="20"/>
                <w:szCs w:val="20"/>
                <w:lang w:val="es-DO"/>
              </w:rPr>
            </w:pPr>
          </w:p>
          <w:p w14:paraId="48CF3DF6" w14:textId="266FA06A" w:rsidR="378683EC" w:rsidRPr="00AC5421" w:rsidRDefault="49011A07" w:rsidP="4F3CD996">
            <w:pPr>
              <w:spacing w:after="0"/>
              <w:rPr>
                <w:rFonts w:eastAsia="Times New Roman"/>
                <w:color w:val="767171" w:themeColor="background2" w:themeShade="80"/>
                <w:sz w:val="20"/>
                <w:szCs w:val="20"/>
                <w:lang w:val="es-DO"/>
              </w:rPr>
            </w:pPr>
            <w:r w:rsidRPr="00AC5421">
              <w:rPr>
                <w:rFonts w:eastAsia="Times New Roman"/>
                <w:color w:val="767171" w:themeColor="background2" w:themeShade="80"/>
                <w:sz w:val="20"/>
                <w:szCs w:val="20"/>
                <w:lang w:val="es-DO"/>
              </w:rPr>
              <w:t>Empresa De Generación Hidroeléctrica Dominicana (</w:t>
            </w:r>
            <w:proofErr w:type="spellStart"/>
            <w:r w:rsidRPr="00AC5421">
              <w:rPr>
                <w:rFonts w:eastAsia="Times New Roman"/>
                <w:color w:val="767171" w:themeColor="background2" w:themeShade="80"/>
                <w:sz w:val="20"/>
                <w:szCs w:val="20"/>
                <w:lang w:val="es-DO"/>
              </w:rPr>
              <w:t>Egehid</w:t>
            </w:r>
            <w:proofErr w:type="spellEnd"/>
            <w:r w:rsidRPr="00AC5421">
              <w:rPr>
                <w:rFonts w:eastAsia="Times New Roman"/>
                <w:color w:val="767171" w:themeColor="background2" w:themeShade="80"/>
                <w:sz w:val="20"/>
                <w:szCs w:val="20"/>
                <w:lang w:val="es-DO"/>
              </w:rPr>
              <w:t>)</w:t>
            </w:r>
            <w:r w:rsidR="378683EC" w:rsidRPr="00AC5421">
              <w:rPr>
                <w:lang w:val="es-DO"/>
              </w:rPr>
              <w:br/>
            </w:r>
          </w:p>
        </w:tc>
      </w:tr>
      <w:tr w:rsidR="378683EC" w:rsidRPr="00AC5421" w14:paraId="47CFEE2A" w14:textId="77777777" w:rsidTr="004F03E6">
        <w:trPr>
          <w:trHeight w:val="870"/>
          <w:jc w:val="center"/>
        </w:trPr>
        <w:tc>
          <w:tcPr>
            <w:tcW w:w="4963" w:type="dxa"/>
            <w:tcBorders>
              <w:left w:val="single" w:sz="4" w:space="0" w:color="auto"/>
              <w:bottom w:val="single" w:sz="4" w:space="0" w:color="auto"/>
              <w:right w:val="single" w:sz="4" w:space="0" w:color="auto"/>
            </w:tcBorders>
            <w:shd w:val="clear" w:color="auto" w:fill="FFFFFF" w:themeFill="background1"/>
            <w:vAlign w:val="bottom"/>
          </w:tcPr>
          <w:p w14:paraId="79554083" w14:textId="51D02C39" w:rsidR="378683EC" w:rsidRPr="00AC5421" w:rsidRDefault="49011A07" w:rsidP="4F3CD996">
            <w:pPr>
              <w:spacing w:after="0"/>
              <w:rPr>
                <w:rFonts w:eastAsia="Times New Roman"/>
                <w:color w:val="767171" w:themeColor="background2" w:themeShade="80"/>
                <w:sz w:val="20"/>
                <w:szCs w:val="20"/>
                <w:lang w:val="es-DO"/>
              </w:rPr>
            </w:pPr>
            <w:r w:rsidRPr="00AC5421">
              <w:rPr>
                <w:rFonts w:eastAsia="Times New Roman"/>
                <w:color w:val="767171" w:themeColor="background2" w:themeShade="80"/>
                <w:sz w:val="20"/>
                <w:szCs w:val="20"/>
                <w:lang w:val="es-DO"/>
              </w:rPr>
              <w:t>Acuerdo Interinstitucional Entre El Ministerio De La Juventud Y El Instituto Nacional De Administración Pública (</w:t>
            </w:r>
            <w:proofErr w:type="spellStart"/>
            <w:r w:rsidRPr="00AC5421">
              <w:rPr>
                <w:rFonts w:eastAsia="Times New Roman"/>
                <w:color w:val="767171" w:themeColor="background2" w:themeShade="80"/>
                <w:sz w:val="20"/>
                <w:szCs w:val="20"/>
                <w:lang w:val="es-DO"/>
              </w:rPr>
              <w:t>Inap</w:t>
            </w:r>
            <w:proofErr w:type="spellEnd"/>
            <w:r w:rsidRPr="00AC5421">
              <w:rPr>
                <w:rFonts w:eastAsia="Times New Roman"/>
                <w:color w:val="767171" w:themeColor="background2" w:themeShade="80"/>
                <w:sz w:val="20"/>
                <w:szCs w:val="20"/>
                <w:lang w:val="es-DO"/>
              </w:rPr>
              <w:t>), De Asignación De Fondos Como Aportes Para La Capacitación, Formación Y Entrenamiento De Los Servidores Públicos.</w:t>
            </w:r>
          </w:p>
        </w:tc>
        <w:tc>
          <w:tcPr>
            <w:tcW w:w="2947" w:type="dxa"/>
            <w:tcBorders>
              <w:bottom w:val="single" w:sz="4" w:space="0" w:color="auto"/>
              <w:right w:val="single" w:sz="4" w:space="0" w:color="auto"/>
            </w:tcBorders>
            <w:shd w:val="clear" w:color="auto" w:fill="FFFFFF" w:themeFill="background1"/>
            <w:vAlign w:val="center"/>
          </w:tcPr>
          <w:p w14:paraId="6AFA1190" w14:textId="1DEE0768" w:rsidR="378683EC" w:rsidRPr="00AC5421" w:rsidRDefault="49011A07" w:rsidP="4F3CD996">
            <w:pPr>
              <w:spacing w:after="0"/>
              <w:rPr>
                <w:rFonts w:eastAsia="Times New Roman"/>
                <w:color w:val="767171" w:themeColor="background2" w:themeShade="80"/>
                <w:sz w:val="20"/>
                <w:szCs w:val="20"/>
                <w:lang w:val="es-DO"/>
              </w:rPr>
            </w:pPr>
            <w:r w:rsidRPr="00AC5421">
              <w:rPr>
                <w:rFonts w:eastAsia="Times New Roman"/>
                <w:color w:val="767171" w:themeColor="background2" w:themeShade="80"/>
                <w:sz w:val="20"/>
                <w:szCs w:val="20"/>
                <w:lang w:val="es-DO"/>
              </w:rPr>
              <w:t>El Instituto Nacional De Administración Pública (</w:t>
            </w:r>
            <w:proofErr w:type="spellStart"/>
            <w:r w:rsidRPr="00AC5421">
              <w:rPr>
                <w:rFonts w:eastAsia="Times New Roman"/>
                <w:color w:val="767171" w:themeColor="background2" w:themeShade="80"/>
                <w:sz w:val="20"/>
                <w:szCs w:val="20"/>
                <w:lang w:val="es-DO"/>
              </w:rPr>
              <w:t>Inap</w:t>
            </w:r>
            <w:proofErr w:type="spellEnd"/>
          </w:p>
        </w:tc>
      </w:tr>
      <w:tr w:rsidR="378683EC" w14:paraId="4A39499B" w14:textId="77777777" w:rsidTr="004F03E6">
        <w:trPr>
          <w:trHeight w:val="525"/>
          <w:jc w:val="center"/>
        </w:trPr>
        <w:tc>
          <w:tcPr>
            <w:tcW w:w="4963" w:type="dxa"/>
            <w:tcBorders>
              <w:left w:val="single" w:sz="4" w:space="0" w:color="auto"/>
              <w:bottom w:val="single" w:sz="4" w:space="0" w:color="auto"/>
              <w:right w:val="single" w:sz="4" w:space="0" w:color="auto"/>
            </w:tcBorders>
            <w:shd w:val="clear" w:color="auto" w:fill="FFFFFF" w:themeFill="background1"/>
            <w:vAlign w:val="bottom"/>
          </w:tcPr>
          <w:p w14:paraId="112CB50D" w14:textId="5CEA9894" w:rsidR="378683EC" w:rsidRPr="00AC5421" w:rsidRDefault="49011A07" w:rsidP="4F3CD996">
            <w:pPr>
              <w:spacing w:after="0"/>
              <w:rPr>
                <w:rFonts w:eastAsia="Times New Roman"/>
                <w:color w:val="767171" w:themeColor="background2" w:themeShade="80"/>
                <w:sz w:val="20"/>
                <w:szCs w:val="20"/>
                <w:lang w:val="es-DO"/>
              </w:rPr>
            </w:pPr>
            <w:r w:rsidRPr="00AC5421">
              <w:rPr>
                <w:rFonts w:eastAsia="Times New Roman"/>
                <w:color w:val="767171" w:themeColor="background2" w:themeShade="80"/>
                <w:sz w:val="20"/>
                <w:szCs w:val="20"/>
                <w:lang w:val="es-DO"/>
              </w:rPr>
              <w:t>Convenio De Cooperación Académica Entre El Ministerio De La Juventud De La República Dominicana Y Spain Business School (</w:t>
            </w:r>
            <w:proofErr w:type="spellStart"/>
            <w:r w:rsidRPr="00AC5421">
              <w:rPr>
                <w:rFonts w:eastAsia="Times New Roman"/>
                <w:color w:val="767171" w:themeColor="background2" w:themeShade="80"/>
                <w:sz w:val="20"/>
                <w:szCs w:val="20"/>
                <w:lang w:val="es-DO"/>
              </w:rPr>
              <w:t>Sbs</w:t>
            </w:r>
            <w:proofErr w:type="spellEnd"/>
            <w:r w:rsidRPr="00AC5421">
              <w:rPr>
                <w:rFonts w:eastAsia="Times New Roman"/>
                <w:color w:val="767171" w:themeColor="background2" w:themeShade="80"/>
                <w:sz w:val="20"/>
                <w:szCs w:val="20"/>
                <w:lang w:val="es-DO"/>
              </w:rPr>
              <w:t>).</w:t>
            </w:r>
            <w:r w:rsidR="378683EC" w:rsidRPr="00AC5421">
              <w:rPr>
                <w:lang w:val="es-DO"/>
              </w:rPr>
              <w:br/>
            </w:r>
            <w:r w:rsidR="378683EC" w:rsidRPr="00AC5421">
              <w:rPr>
                <w:lang w:val="es-DO"/>
              </w:rPr>
              <w:br/>
            </w:r>
          </w:p>
        </w:tc>
        <w:tc>
          <w:tcPr>
            <w:tcW w:w="2947" w:type="dxa"/>
            <w:tcBorders>
              <w:bottom w:val="single" w:sz="4" w:space="0" w:color="auto"/>
              <w:right w:val="single" w:sz="4" w:space="0" w:color="auto"/>
            </w:tcBorders>
            <w:shd w:val="clear" w:color="auto" w:fill="FFFFFF" w:themeFill="background1"/>
            <w:vAlign w:val="bottom"/>
          </w:tcPr>
          <w:p w14:paraId="4AC20ECE" w14:textId="521BDD6A" w:rsidR="378683EC" w:rsidRDefault="49011A07" w:rsidP="4F3CD996">
            <w:pPr>
              <w:spacing w:after="0"/>
              <w:rPr>
                <w:rFonts w:eastAsia="Times New Roman"/>
                <w:color w:val="767171" w:themeColor="background2" w:themeShade="80"/>
                <w:sz w:val="20"/>
                <w:szCs w:val="20"/>
              </w:rPr>
            </w:pPr>
            <w:r w:rsidRPr="4F3CD996">
              <w:rPr>
                <w:rFonts w:eastAsia="Times New Roman"/>
                <w:color w:val="767171" w:themeColor="background2" w:themeShade="80"/>
                <w:sz w:val="20"/>
                <w:szCs w:val="20"/>
              </w:rPr>
              <w:t>Spain Business School (</w:t>
            </w:r>
            <w:proofErr w:type="spellStart"/>
            <w:r w:rsidRPr="4F3CD996">
              <w:rPr>
                <w:rFonts w:eastAsia="Times New Roman"/>
                <w:color w:val="767171" w:themeColor="background2" w:themeShade="80"/>
                <w:sz w:val="20"/>
                <w:szCs w:val="20"/>
              </w:rPr>
              <w:t>Sbs</w:t>
            </w:r>
            <w:proofErr w:type="spellEnd"/>
            <w:r w:rsidRPr="4F3CD996">
              <w:rPr>
                <w:rFonts w:eastAsia="Times New Roman"/>
                <w:color w:val="767171" w:themeColor="background2" w:themeShade="80"/>
                <w:sz w:val="20"/>
                <w:szCs w:val="20"/>
              </w:rPr>
              <w:t>)</w:t>
            </w:r>
          </w:p>
        </w:tc>
      </w:tr>
      <w:tr w:rsidR="378683EC" w14:paraId="2719E356" w14:textId="77777777" w:rsidTr="004F03E6">
        <w:trPr>
          <w:trHeight w:val="285"/>
          <w:jc w:val="center"/>
        </w:trPr>
        <w:tc>
          <w:tcPr>
            <w:tcW w:w="4963" w:type="dxa"/>
            <w:tcBorders>
              <w:left w:val="single" w:sz="4" w:space="0" w:color="auto"/>
              <w:bottom w:val="single" w:sz="4" w:space="0" w:color="auto"/>
              <w:right w:val="single" w:sz="4" w:space="0" w:color="auto"/>
            </w:tcBorders>
            <w:shd w:val="clear" w:color="auto" w:fill="FFFFFF" w:themeFill="background1"/>
            <w:vAlign w:val="bottom"/>
          </w:tcPr>
          <w:p w14:paraId="5ED25F3E" w14:textId="34E23615" w:rsidR="378683EC" w:rsidRDefault="49011A07" w:rsidP="4F3CD996">
            <w:pPr>
              <w:spacing w:after="0"/>
              <w:rPr>
                <w:rFonts w:eastAsia="Times New Roman"/>
                <w:color w:val="767171" w:themeColor="background2" w:themeShade="80"/>
                <w:sz w:val="20"/>
                <w:szCs w:val="20"/>
                <w:lang w:val="es-ES"/>
              </w:rPr>
            </w:pPr>
            <w:r w:rsidRPr="4F3CD996">
              <w:rPr>
                <w:rFonts w:eastAsia="Times New Roman"/>
                <w:color w:val="767171" w:themeColor="background2" w:themeShade="80"/>
                <w:sz w:val="20"/>
                <w:szCs w:val="20"/>
                <w:lang w:val="es-ES"/>
              </w:rPr>
              <w:t xml:space="preserve">Acuerdo De </w:t>
            </w:r>
            <w:r w:rsidR="4B56C420" w:rsidRPr="4F3CD996">
              <w:rPr>
                <w:rFonts w:eastAsia="Times New Roman"/>
                <w:color w:val="767171" w:themeColor="background2" w:themeShade="80"/>
                <w:sz w:val="20"/>
                <w:szCs w:val="20"/>
                <w:lang w:val="es-ES"/>
              </w:rPr>
              <w:t>Colaboraci</w:t>
            </w:r>
            <w:r w:rsidR="175D7C1F" w:rsidRPr="4F3CD996">
              <w:rPr>
                <w:rFonts w:eastAsia="Times New Roman"/>
                <w:color w:val="767171" w:themeColor="background2" w:themeShade="80"/>
                <w:sz w:val="20"/>
                <w:szCs w:val="20"/>
                <w:lang w:val="es-ES"/>
              </w:rPr>
              <w:t>ó</w:t>
            </w:r>
            <w:r w:rsidR="4B56C420" w:rsidRPr="4F3CD996">
              <w:rPr>
                <w:rFonts w:eastAsia="Times New Roman"/>
                <w:color w:val="767171" w:themeColor="background2" w:themeShade="80"/>
                <w:sz w:val="20"/>
                <w:szCs w:val="20"/>
                <w:lang w:val="es-ES"/>
              </w:rPr>
              <w:t>n</w:t>
            </w:r>
            <w:r w:rsidRPr="4F3CD996">
              <w:rPr>
                <w:rFonts w:eastAsia="Times New Roman"/>
                <w:color w:val="767171" w:themeColor="background2" w:themeShade="80"/>
                <w:sz w:val="20"/>
                <w:szCs w:val="20"/>
                <w:lang w:val="es-ES"/>
              </w:rPr>
              <w:t xml:space="preserve"> Con La Universad Santander </w:t>
            </w:r>
          </w:p>
        </w:tc>
        <w:tc>
          <w:tcPr>
            <w:tcW w:w="2947" w:type="dxa"/>
            <w:tcBorders>
              <w:bottom w:val="single" w:sz="4" w:space="0" w:color="auto"/>
              <w:right w:val="single" w:sz="4" w:space="0" w:color="auto"/>
            </w:tcBorders>
            <w:shd w:val="clear" w:color="auto" w:fill="FFFFFF" w:themeFill="background1"/>
            <w:vAlign w:val="bottom"/>
          </w:tcPr>
          <w:p w14:paraId="4D18C854" w14:textId="4EFE53B6" w:rsidR="378683EC" w:rsidRDefault="4B56C420" w:rsidP="4F3CD996">
            <w:pPr>
              <w:spacing w:after="0"/>
              <w:rPr>
                <w:rFonts w:eastAsia="Times New Roman"/>
                <w:color w:val="767171" w:themeColor="background2" w:themeShade="80"/>
                <w:sz w:val="20"/>
                <w:szCs w:val="20"/>
              </w:rPr>
            </w:pPr>
            <w:r w:rsidRPr="4F3CD996">
              <w:rPr>
                <w:rFonts w:eastAsia="Times New Roman"/>
                <w:color w:val="767171" w:themeColor="background2" w:themeShade="80"/>
                <w:sz w:val="20"/>
                <w:szCs w:val="20"/>
              </w:rPr>
              <w:t>Univers</w:t>
            </w:r>
            <w:r w:rsidR="2A24C86F" w:rsidRPr="4F3CD996">
              <w:rPr>
                <w:rFonts w:eastAsia="Times New Roman"/>
                <w:color w:val="767171" w:themeColor="background2" w:themeShade="80"/>
                <w:sz w:val="20"/>
                <w:szCs w:val="20"/>
              </w:rPr>
              <w:t>id</w:t>
            </w:r>
            <w:r w:rsidRPr="4F3CD996">
              <w:rPr>
                <w:rFonts w:eastAsia="Times New Roman"/>
                <w:color w:val="767171" w:themeColor="background2" w:themeShade="80"/>
                <w:sz w:val="20"/>
                <w:szCs w:val="20"/>
              </w:rPr>
              <w:t>ad</w:t>
            </w:r>
            <w:r w:rsidR="49011A07" w:rsidRPr="4F3CD996">
              <w:rPr>
                <w:rFonts w:eastAsia="Times New Roman"/>
                <w:color w:val="767171" w:themeColor="background2" w:themeShade="80"/>
                <w:sz w:val="20"/>
                <w:szCs w:val="20"/>
              </w:rPr>
              <w:t xml:space="preserve"> Santander</w:t>
            </w:r>
          </w:p>
        </w:tc>
      </w:tr>
      <w:tr w:rsidR="378683EC" w:rsidRPr="00AC5421" w14:paraId="6F890305" w14:textId="77777777" w:rsidTr="004F03E6">
        <w:trPr>
          <w:trHeight w:val="570"/>
          <w:jc w:val="center"/>
        </w:trPr>
        <w:tc>
          <w:tcPr>
            <w:tcW w:w="4963" w:type="dxa"/>
            <w:tcBorders>
              <w:left w:val="single" w:sz="4" w:space="0" w:color="auto"/>
              <w:bottom w:val="single" w:sz="4" w:space="0" w:color="auto"/>
              <w:right w:val="single" w:sz="4" w:space="0" w:color="auto"/>
            </w:tcBorders>
            <w:shd w:val="clear" w:color="auto" w:fill="FFFFFF" w:themeFill="background1"/>
            <w:vAlign w:val="bottom"/>
          </w:tcPr>
          <w:p w14:paraId="7A49E676" w14:textId="443D52DD" w:rsidR="378683EC" w:rsidRPr="00AC5421" w:rsidRDefault="49011A07" w:rsidP="4F3CD996">
            <w:pPr>
              <w:spacing w:after="0"/>
              <w:rPr>
                <w:rFonts w:eastAsia="Times New Roman"/>
                <w:color w:val="767171" w:themeColor="background2" w:themeShade="80"/>
                <w:sz w:val="20"/>
                <w:szCs w:val="20"/>
                <w:lang w:val="es-DO"/>
              </w:rPr>
            </w:pPr>
            <w:r w:rsidRPr="00AC5421">
              <w:rPr>
                <w:rFonts w:eastAsia="Times New Roman"/>
                <w:color w:val="767171" w:themeColor="background2" w:themeShade="80"/>
                <w:sz w:val="20"/>
                <w:szCs w:val="20"/>
                <w:lang w:val="es-DO"/>
              </w:rPr>
              <w:t>Convenio De Cooperación Académica En El Ámbito De Postgrado Entre El Ministerio De La Juventud De La República Dominicana Y La Universidad Carlos Iii De Madrid</w:t>
            </w:r>
          </w:p>
        </w:tc>
        <w:tc>
          <w:tcPr>
            <w:tcW w:w="2947" w:type="dxa"/>
            <w:tcBorders>
              <w:bottom w:val="single" w:sz="4" w:space="0" w:color="auto"/>
              <w:right w:val="single" w:sz="4" w:space="0" w:color="auto"/>
            </w:tcBorders>
            <w:shd w:val="clear" w:color="auto" w:fill="FFFFFF" w:themeFill="background1"/>
            <w:vAlign w:val="bottom"/>
          </w:tcPr>
          <w:p w14:paraId="3E79E42C" w14:textId="73BA43BD" w:rsidR="378683EC" w:rsidRPr="00AC5421" w:rsidRDefault="49011A07" w:rsidP="4F3CD996">
            <w:pPr>
              <w:spacing w:after="0"/>
              <w:rPr>
                <w:rFonts w:eastAsia="Times New Roman"/>
                <w:color w:val="767171" w:themeColor="background2" w:themeShade="80"/>
                <w:sz w:val="20"/>
                <w:szCs w:val="20"/>
                <w:lang w:val="es-DO"/>
              </w:rPr>
            </w:pPr>
            <w:r w:rsidRPr="00AC5421">
              <w:rPr>
                <w:rFonts w:eastAsia="Times New Roman"/>
                <w:color w:val="767171" w:themeColor="background2" w:themeShade="80"/>
                <w:sz w:val="20"/>
                <w:szCs w:val="20"/>
                <w:lang w:val="es-DO"/>
              </w:rPr>
              <w:t>Universidad Carlos III De Madrid,</w:t>
            </w:r>
          </w:p>
        </w:tc>
      </w:tr>
      <w:tr w:rsidR="004F03E6" w:rsidRPr="00AC5421" w14:paraId="31129846" w14:textId="77777777" w:rsidTr="004F03E6">
        <w:trPr>
          <w:trHeight w:val="570"/>
          <w:jc w:val="center"/>
        </w:trPr>
        <w:tc>
          <w:tcPr>
            <w:tcW w:w="4963" w:type="dxa"/>
            <w:tcBorders>
              <w:left w:val="single" w:sz="4" w:space="0" w:color="auto"/>
              <w:bottom w:val="single" w:sz="4" w:space="0" w:color="auto"/>
              <w:right w:val="single" w:sz="4" w:space="0" w:color="auto"/>
            </w:tcBorders>
            <w:shd w:val="clear" w:color="auto" w:fill="193B6C"/>
            <w:vAlign w:val="bottom"/>
          </w:tcPr>
          <w:p w14:paraId="1A4DF248" w14:textId="7943D1D0" w:rsidR="004F03E6" w:rsidRPr="00AC5421" w:rsidRDefault="004F03E6" w:rsidP="004F03E6">
            <w:pPr>
              <w:spacing w:after="0"/>
              <w:rPr>
                <w:rFonts w:eastAsia="Times New Roman"/>
                <w:color w:val="767171" w:themeColor="background2" w:themeShade="80"/>
                <w:sz w:val="20"/>
                <w:szCs w:val="20"/>
                <w:lang w:val="es-DO"/>
              </w:rPr>
            </w:pPr>
            <w:r w:rsidRPr="004F03E6">
              <w:rPr>
                <w:rFonts w:eastAsia="Times New Roman"/>
                <w:b/>
                <w:bCs/>
                <w:color w:val="FFFFFF" w:themeColor="background1"/>
                <w:sz w:val="20"/>
                <w:szCs w:val="20"/>
              </w:rPr>
              <w:lastRenderedPageBreak/>
              <w:t xml:space="preserve">Nombre del </w:t>
            </w:r>
            <w:proofErr w:type="spellStart"/>
            <w:r w:rsidRPr="004F03E6">
              <w:rPr>
                <w:rFonts w:eastAsia="Times New Roman"/>
                <w:b/>
                <w:bCs/>
                <w:color w:val="FFFFFF" w:themeColor="background1"/>
                <w:sz w:val="20"/>
                <w:szCs w:val="20"/>
              </w:rPr>
              <w:t>acuerdo</w:t>
            </w:r>
            <w:proofErr w:type="spellEnd"/>
          </w:p>
        </w:tc>
        <w:tc>
          <w:tcPr>
            <w:tcW w:w="2947" w:type="dxa"/>
            <w:tcBorders>
              <w:bottom w:val="single" w:sz="4" w:space="0" w:color="auto"/>
              <w:right w:val="single" w:sz="4" w:space="0" w:color="auto"/>
            </w:tcBorders>
            <w:shd w:val="clear" w:color="auto" w:fill="193B6C"/>
            <w:vAlign w:val="bottom"/>
          </w:tcPr>
          <w:p w14:paraId="3B546E27" w14:textId="39D5165E" w:rsidR="004F03E6" w:rsidRPr="00AC5421" w:rsidRDefault="004F03E6" w:rsidP="004F03E6">
            <w:pPr>
              <w:spacing w:after="0"/>
              <w:rPr>
                <w:rFonts w:eastAsia="Times New Roman"/>
                <w:color w:val="767171" w:themeColor="background2" w:themeShade="80"/>
                <w:sz w:val="20"/>
                <w:szCs w:val="20"/>
                <w:lang w:val="es-DO"/>
              </w:rPr>
            </w:pPr>
            <w:r w:rsidRPr="004F03E6">
              <w:rPr>
                <w:rFonts w:eastAsia="Times New Roman"/>
                <w:b/>
                <w:bCs/>
                <w:color w:val="FFFFFF" w:themeColor="background1"/>
                <w:sz w:val="20"/>
                <w:szCs w:val="20"/>
              </w:rPr>
              <w:t>Socio</w:t>
            </w:r>
          </w:p>
        </w:tc>
      </w:tr>
      <w:tr w:rsidR="378683EC" w:rsidRPr="00AC5421" w14:paraId="36A759FD" w14:textId="77777777" w:rsidTr="004F03E6">
        <w:trPr>
          <w:trHeight w:val="570"/>
          <w:jc w:val="center"/>
        </w:trPr>
        <w:tc>
          <w:tcPr>
            <w:tcW w:w="4963" w:type="dxa"/>
            <w:tcBorders>
              <w:left w:val="single" w:sz="4" w:space="0" w:color="auto"/>
              <w:bottom w:val="single" w:sz="4" w:space="0" w:color="auto"/>
              <w:right w:val="single" w:sz="4" w:space="0" w:color="auto"/>
            </w:tcBorders>
            <w:shd w:val="clear" w:color="auto" w:fill="FFFFFF" w:themeFill="background1"/>
            <w:vAlign w:val="bottom"/>
          </w:tcPr>
          <w:p w14:paraId="4FFF354A" w14:textId="26A8DBCC" w:rsidR="378683EC" w:rsidRPr="00AC5421" w:rsidRDefault="49011A07" w:rsidP="4F3CD996">
            <w:pPr>
              <w:spacing w:after="0"/>
              <w:rPr>
                <w:rFonts w:eastAsia="Times New Roman"/>
                <w:color w:val="767171" w:themeColor="background2" w:themeShade="80"/>
                <w:sz w:val="20"/>
                <w:szCs w:val="20"/>
                <w:lang w:val="es-DO"/>
              </w:rPr>
            </w:pPr>
            <w:r w:rsidRPr="00AC5421">
              <w:rPr>
                <w:rFonts w:eastAsia="Times New Roman"/>
                <w:color w:val="767171" w:themeColor="background2" w:themeShade="80"/>
                <w:sz w:val="20"/>
                <w:szCs w:val="20"/>
                <w:lang w:val="es-DO"/>
              </w:rPr>
              <w:t>Convenio Cooperación Académica En El Ámbito De Postgrado Entre El Ministerio De La Juventud De La República Dominicana Y La Escuela Europea De Dirección Y Empresa (Eude)</w:t>
            </w:r>
          </w:p>
        </w:tc>
        <w:tc>
          <w:tcPr>
            <w:tcW w:w="2947" w:type="dxa"/>
            <w:tcBorders>
              <w:bottom w:val="single" w:sz="4" w:space="0" w:color="auto"/>
              <w:right w:val="single" w:sz="4" w:space="0" w:color="auto"/>
            </w:tcBorders>
            <w:shd w:val="clear" w:color="auto" w:fill="FFFFFF" w:themeFill="background1"/>
            <w:vAlign w:val="bottom"/>
          </w:tcPr>
          <w:p w14:paraId="13F53548" w14:textId="2B6FB7F7" w:rsidR="378683EC" w:rsidRPr="00AC5421" w:rsidRDefault="49011A07" w:rsidP="4F3CD996">
            <w:pPr>
              <w:spacing w:after="0"/>
              <w:rPr>
                <w:rFonts w:eastAsia="Times New Roman"/>
                <w:color w:val="767171" w:themeColor="background2" w:themeShade="80"/>
                <w:sz w:val="20"/>
                <w:szCs w:val="20"/>
                <w:lang w:val="es-DO"/>
              </w:rPr>
            </w:pPr>
            <w:r w:rsidRPr="00AC5421">
              <w:rPr>
                <w:rFonts w:eastAsia="Times New Roman"/>
                <w:color w:val="767171" w:themeColor="background2" w:themeShade="80"/>
                <w:sz w:val="20"/>
                <w:szCs w:val="20"/>
                <w:lang w:val="es-DO"/>
              </w:rPr>
              <w:t>Escuela Europea De Dirección Y Empresa Slu,</w:t>
            </w:r>
          </w:p>
        </w:tc>
      </w:tr>
      <w:tr w:rsidR="378683EC" w14:paraId="54BF871B" w14:textId="77777777" w:rsidTr="004F03E6">
        <w:trPr>
          <w:trHeight w:val="570"/>
          <w:jc w:val="center"/>
        </w:trPr>
        <w:tc>
          <w:tcPr>
            <w:tcW w:w="4963" w:type="dxa"/>
            <w:tcBorders>
              <w:left w:val="single" w:sz="4" w:space="0" w:color="auto"/>
              <w:bottom w:val="single" w:sz="4" w:space="0" w:color="auto"/>
              <w:right w:val="single" w:sz="4" w:space="0" w:color="auto"/>
            </w:tcBorders>
            <w:shd w:val="clear" w:color="auto" w:fill="FFFFFF" w:themeFill="background1"/>
            <w:vAlign w:val="bottom"/>
          </w:tcPr>
          <w:p w14:paraId="58ABEC15" w14:textId="47A045B4" w:rsidR="378683EC" w:rsidRPr="00AC5421" w:rsidRDefault="49011A07" w:rsidP="4F3CD996">
            <w:pPr>
              <w:spacing w:after="0"/>
              <w:rPr>
                <w:rFonts w:eastAsia="Times New Roman"/>
                <w:color w:val="767171" w:themeColor="background2" w:themeShade="80"/>
                <w:sz w:val="20"/>
                <w:szCs w:val="20"/>
                <w:lang w:val="es-DO"/>
              </w:rPr>
            </w:pPr>
            <w:r w:rsidRPr="00AC5421">
              <w:rPr>
                <w:rFonts w:eastAsia="Times New Roman"/>
                <w:color w:val="767171" w:themeColor="background2" w:themeShade="80"/>
                <w:sz w:val="20"/>
                <w:szCs w:val="20"/>
                <w:lang w:val="es-DO"/>
              </w:rPr>
              <w:t>Convenio De Colaboración Interinstitucional Entre El Ministerio De La Juventud Y El Formato Educativo Escuela De Negocios</w:t>
            </w:r>
          </w:p>
        </w:tc>
        <w:tc>
          <w:tcPr>
            <w:tcW w:w="2947" w:type="dxa"/>
            <w:tcBorders>
              <w:bottom w:val="single" w:sz="4" w:space="0" w:color="auto"/>
              <w:right w:val="single" w:sz="4" w:space="0" w:color="auto"/>
            </w:tcBorders>
            <w:shd w:val="clear" w:color="auto" w:fill="FFFFFF" w:themeFill="background1"/>
            <w:vAlign w:val="bottom"/>
          </w:tcPr>
          <w:p w14:paraId="1E497521" w14:textId="4D441700" w:rsidR="378683EC" w:rsidRDefault="49011A07" w:rsidP="4F3CD996">
            <w:pPr>
              <w:spacing w:after="0"/>
              <w:rPr>
                <w:rFonts w:eastAsia="Times New Roman"/>
                <w:color w:val="767171" w:themeColor="background2" w:themeShade="80"/>
                <w:sz w:val="20"/>
                <w:szCs w:val="20"/>
              </w:rPr>
            </w:pPr>
            <w:r w:rsidRPr="4F3CD996">
              <w:rPr>
                <w:rFonts w:eastAsia="Times New Roman"/>
                <w:color w:val="767171" w:themeColor="background2" w:themeShade="80"/>
                <w:sz w:val="20"/>
                <w:szCs w:val="20"/>
              </w:rPr>
              <w:t xml:space="preserve">Formato </w:t>
            </w:r>
            <w:proofErr w:type="spellStart"/>
            <w:r w:rsidRPr="4F3CD996">
              <w:rPr>
                <w:rFonts w:eastAsia="Times New Roman"/>
                <w:color w:val="767171" w:themeColor="background2" w:themeShade="80"/>
                <w:sz w:val="20"/>
                <w:szCs w:val="20"/>
              </w:rPr>
              <w:t>Educativo</w:t>
            </w:r>
            <w:proofErr w:type="spellEnd"/>
          </w:p>
        </w:tc>
      </w:tr>
      <w:tr w:rsidR="378683EC" w:rsidRPr="00AC5421" w14:paraId="6DCFAC1F" w14:textId="77777777" w:rsidTr="004F03E6">
        <w:trPr>
          <w:trHeight w:val="570"/>
          <w:jc w:val="center"/>
        </w:trPr>
        <w:tc>
          <w:tcPr>
            <w:tcW w:w="4963" w:type="dxa"/>
            <w:tcBorders>
              <w:left w:val="single" w:sz="4" w:space="0" w:color="auto"/>
              <w:bottom w:val="single" w:sz="4" w:space="0" w:color="auto"/>
              <w:right w:val="single" w:sz="4" w:space="0" w:color="auto"/>
            </w:tcBorders>
            <w:shd w:val="clear" w:color="auto" w:fill="FFFFFF" w:themeFill="background1"/>
            <w:vAlign w:val="bottom"/>
          </w:tcPr>
          <w:p w14:paraId="531B2589" w14:textId="03DE947B" w:rsidR="378683EC" w:rsidRPr="00AC5421" w:rsidRDefault="49011A07" w:rsidP="4F3CD996">
            <w:pPr>
              <w:spacing w:after="0"/>
              <w:rPr>
                <w:rFonts w:eastAsia="Times New Roman"/>
                <w:color w:val="767171" w:themeColor="background2" w:themeShade="80"/>
                <w:sz w:val="20"/>
                <w:szCs w:val="20"/>
                <w:lang w:val="es-DO"/>
              </w:rPr>
            </w:pPr>
            <w:r w:rsidRPr="00AC5421">
              <w:rPr>
                <w:rFonts w:eastAsia="Times New Roman"/>
                <w:color w:val="767171" w:themeColor="background2" w:themeShade="80"/>
                <w:sz w:val="20"/>
                <w:szCs w:val="20"/>
                <w:lang w:val="es-DO"/>
              </w:rPr>
              <w:t xml:space="preserve">Acuerdo De </w:t>
            </w:r>
            <w:proofErr w:type="spellStart"/>
            <w:r w:rsidRPr="00AC5421">
              <w:rPr>
                <w:rFonts w:eastAsia="Times New Roman"/>
                <w:color w:val="767171" w:themeColor="background2" w:themeShade="80"/>
                <w:sz w:val="20"/>
                <w:szCs w:val="20"/>
                <w:lang w:val="es-DO"/>
              </w:rPr>
              <w:t>Colaboracion</w:t>
            </w:r>
            <w:proofErr w:type="spellEnd"/>
            <w:r w:rsidRPr="00AC5421">
              <w:rPr>
                <w:rFonts w:eastAsia="Times New Roman"/>
                <w:color w:val="767171" w:themeColor="background2" w:themeShade="80"/>
                <w:sz w:val="20"/>
                <w:szCs w:val="20"/>
                <w:lang w:val="es-DO"/>
              </w:rPr>
              <w:t xml:space="preserve"> </w:t>
            </w:r>
            <w:proofErr w:type="spellStart"/>
            <w:r w:rsidRPr="00AC5421">
              <w:rPr>
                <w:rFonts w:eastAsia="Times New Roman"/>
                <w:color w:val="767171" w:themeColor="background2" w:themeShade="80"/>
                <w:sz w:val="20"/>
                <w:szCs w:val="20"/>
                <w:lang w:val="es-DO"/>
              </w:rPr>
              <w:t>Interistitucional</w:t>
            </w:r>
            <w:proofErr w:type="spellEnd"/>
            <w:r w:rsidRPr="00AC5421">
              <w:rPr>
                <w:rFonts w:eastAsia="Times New Roman"/>
                <w:color w:val="767171" w:themeColor="background2" w:themeShade="80"/>
                <w:sz w:val="20"/>
                <w:szCs w:val="20"/>
                <w:lang w:val="es-DO"/>
              </w:rPr>
              <w:t xml:space="preserve"> Entre El Ministerio De La Juventud Y El Consejo Nacional De </w:t>
            </w:r>
            <w:proofErr w:type="spellStart"/>
            <w:r w:rsidRPr="00AC5421">
              <w:rPr>
                <w:rFonts w:eastAsia="Times New Roman"/>
                <w:color w:val="767171" w:themeColor="background2" w:themeShade="80"/>
                <w:sz w:val="20"/>
                <w:szCs w:val="20"/>
                <w:lang w:val="es-DO"/>
              </w:rPr>
              <w:t>Promocion</w:t>
            </w:r>
            <w:proofErr w:type="spellEnd"/>
            <w:r w:rsidRPr="00AC5421">
              <w:rPr>
                <w:rFonts w:eastAsia="Times New Roman"/>
                <w:color w:val="767171" w:themeColor="background2" w:themeShade="80"/>
                <w:sz w:val="20"/>
                <w:szCs w:val="20"/>
                <w:lang w:val="es-DO"/>
              </w:rPr>
              <w:t xml:space="preserve"> Y Apoyo Y A La Micro Pequeña Y Mediana Empresa </w:t>
            </w:r>
            <w:proofErr w:type="spellStart"/>
            <w:r w:rsidRPr="00AC5421">
              <w:rPr>
                <w:rFonts w:eastAsia="Times New Roman"/>
                <w:color w:val="767171" w:themeColor="background2" w:themeShade="80"/>
                <w:sz w:val="20"/>
                <w:szCs w:val="20"/>
                <w:lang w:val="es-DO"/>
              </w:rPr>
              <w:t>Propyme</w:t>
            </w:r>
            <w:proofErr w:type="spellEnd"/>
          </w:p>
        </w:tc>
        <w:tc>
          <w:tcPr>
            <w:tcW w:w="2947" w:type="dxa"/>
            <w:tcBorders>
              <w:bottom w:val="single" w:sz="4" w:space="0" w:color="auto"/>
              <w:right w:val="single" w:sz="4" w:space="0" w:color="auto"/>
            </w:tcBorders>
            <w:shd w:val="clear" w:color="auto" w:fill="FFFFFF" w:themeFill="background1"/>
            <w:vAlign w:val="bottom"/>
          </w:tcPr>
          <w:p w14:paraId="7E5FFF50" w14:textId="07EC816A" w:rsidR="378683EC" w:rsidRPr="00AC5421" w:rsidRDefault="49011A07" w:rsidP="4F3CD996">
            <w:pPr>
              <w:spacing w:after="0"/>
              <w:rPr>
                <w:rFonts w:eastAsia="Times New Roman"/>
                <w:color w:val="767171" w:themeColor="background2" w:themeShade="80"/>
                <w:sz w:val="20"/>
                <w:szCs w:val="20"/>
                <w:lang w:val="es-DO"/>
              </w:rPr>
            </w:pPr>
            <w:r w:rsidRPr="00AC5421">
              <w:rPr>
                <w:rFonts w:eastAsia="Times New Roman"/>
                <w:color w:val="767171" w:themeColor="background2" w:themeShade="80"/>
                <w:sz w:val="20"/>
                <w:szCs w:val="20"/>
                <w:lang w:val="es-DO"/>
              </w:rPr>
              <w:t>Consejo Nacional De Promoción Y Apoyo A La Micro,</w:t>
            </w:r>
            <w:r w:rsidR="378683EC" w:rsidRPr="00AC5421">
              <w:rPr>
                <w:lang w:val="es-DO"/>
              </w:rPr>
              <w:br/>
            </w:r>
            <w:r w:rsidRPr="00AC5421">
              <w:rPr>
                <w:rFonts w:eastAsia="Times New Roman"/>
                <w:color w:val="767171" w:themeColor="background2" w:themeShade="80"/>
                <w:sz w:val="20"/>
                <w:szCs w:val="20"/>
                <w:lang w:val="es-DO"/>
              </w:rPr>
              <w:t>Pequeña Y Mediana Empresa (</w:t>
            </w:r>
            <w:proofErr w:type="spellStart"/>
            <w:r w:rsidRPr="00AC5421">
              <w:rPr>
                <w:rFonts w:eastAsia="Times New Roman"/>
                <w:color w:val="767171" w:themeColor="background2" w:themeShade="80"/>
                <w:sz w:val="20"/>
                <w:szCs w:val="20"/>
                <w:lang w:val="es-DO"/>
              </w:rPr>
              <w:t>Promipyme</w:t>
            </w:r>
            <w:proofErr w:type="spellEnd"/>
            <w:r w:rsidRPr="00AC5421">
              <w:rPr>
                <w:rFonts w:eastAsia="Times New Roman"/>
                <w:color w:val="767171" w:themeColor="background2" w:themeShade="80"/>
                <w:sz w:val="20"/>
                <w:szCs w:val="20"/>
                <w:lang w:val="es-DO"/>
              </w:rPr>
              <w:t>)</w:t>
            </w:r>
          </w:p>
        </w:tc>
      </w:tr>
      <w:tr w:rsidR="378683EC" w:rsidRPr="00AC5421" w14:paraId="1B487945" w14:textId="77777777" w:rsidTr="004F03E6">
        <w:trPr>
          <w:trHeight w:val="285"/>
          <w:jc w:val="center"/>
        </w:trPr>
        <w:tc>
          <w:tcPr>
            <w:tcW w:w="4963" w:type="dxa"/>
            <w:tcBorders>
              <w:left w:val="single" w:sz="4" w:space="0" w:color="auto"/>
              <w:bottom w:val="single" w:sz="4" w:space="0" w:color="auto"/>
              <w:right w:val="single" w:sz="4" w:space="0" w:color="auto"/>
            </w:tcBorders>
            <w:shd w:val="clear" w:color="auto" w:fill="FFFFFF" w:themeFill="background1"/>
            <w:vAlign w:val="bottom"/>
          </w:tcPr>
          <w:p w14:paraId="40F0BE16" w14:textId="3E7BABFA" w:rsidR="378683EC" w:rsidRPr="00AC5421" w:rsidRDefault="49011A07" w:rsidP="4F3CD996">
            <w:pPr>
              <w:spacing w:after="0"/>
              <w:rPr>
                <w:rFonts w:eastAsia="Times New Roman"/>
                <w:color w:val="767171" w:themeColor="background2" w:themeShade="80"/>
                <w:sz w:val="20"/>
                <w:szCs w:val="20"/>
                <w:lang w:val="es-DO"/>
              </w:rPr>
            </w:pPr>
            <w:r w:rsidRPr="00AC5421">
              <w:rPr>
                <w:rFonts w:eastAsia="Times New Roman"/>
                <w:color w:val="767171" w:themeColor="background2" w:themeShade="80"/>
                <w:sz w:val="20"/>
                <w:szCs w:val="20"/>
                <w:lang w:val="es-DO"/>
              </w:rPr>
              <w:t xml:space="preserve">Contrato De Seguro Funerario Entre El Ministerio De La Juventud Y El </w:t>
            </w:r>
            <w:proofErr w:type="spellStart"/>
            <w:r w:rsidRPr="00AC5421">
              <w:rPr>
                <w:rFonts w:eastAsia="Times New Roman"/>
                <w:color w:val="767171" w:themeColor="background2" w:themeShade="80"/>
                <w:sz w:val="20"/>
                <w:szCs w:val="20"/>
                <w:lang w:val="es-DO"/>
              </w:rPr>
              <w:t>Inavi</w:t>
            </w:r>
            <w:proofErr w:type="spellEnd"/>
            <w:r w:rsidRPr="00AC5421">
              <w:rPr>
                <w:rFonts w:eastAsia="Times New Roman"/>
                <w:color w:val="767171" w:themeColor="background2" w:themeShade="80"/>
                <w:sz w:val="20"/>
                <w:szCs w:val="20"/>
                <w:lang w:val="es-DO"/>
              </w:rPr>
              <w:t xml:space="preserve"> </w:t>
            </w:r>
          </w:p>
        </w:tc>
        <w:tc>
          <w:tcPr>
            <w:tcW w:w="2947" w:type="dxa"/>
            <w:tcBorders>
              <w:bottom w:val="single" w:sz="4" w:space="0" w:color="auto"/>
              <w:right w:val="single" w:sz="4" w:space="0" w:color="auto"/>
            </w:tcBorders>
            <w:shd w:val="clear" w:color="auto" w:fill="FFFFFF" w:themeFill="background1"/>
            <w:vAlign w:val="bottom"/>
          </w:tcPr>
          <w:p w14:paraId="25A132C0" w14:textId="301F689A" w:rsidR="378683EC" w:rsidRPr="00AC5421" w:rsidRDefault="49011A07" w:rsidP="4F3CD996">
            <w:pPr>
              <w:spacing w:after="0"/>
              <w:rPr>
                <w:rFonts w:eastAsia="Times New Roman"/>
                <w:color w:val="767171" w:themeColor="background2" w:themeShade="80"/>
                <w:sz w:val="20"/>
                <w:szCs w:val="20"/>
                <w:lang w:val="es-DO"/>
              </w:rPr>
            </w:pPr>
            <w:r w:rsidRPr="00AC5421">
              <w:rPr>
                <w:rFonts w:eastAsia="Times New Roman"/>
                <w:color w:val="767171" w:themeColor="background2" w:themeShade="80"/>
                <w:sz w:val="20"/>
                <w:szCs w:val="20"/>
                <w:lang w:val="es-DO"/>
              </w:rPr>
              <w:t xml:space="preserve"> Instituto De Auxilios Y Viviendas (</w:t>
            </w:r>
            <w:proofErr w:type="spellStart"/>
            <w:r w:rsidRPr="00AC5421">
              <w:rPr>
                <w:rFonts w:eastAsia="Times New Roman"/>
                <w:color w:val="767171" w:themeColor="background2" w:themeShade="80"/>
                <w:sz w:val="20"/>
                <w:szCs w:val="20"/>
                <w:lang w:val="es-DO"/>
              </w:rPr>
              <w:t>Inavi</w:t>
            </w:r>
            <w:proofErr w:type="spellEnd"/>
            <w:r w:rsidRPr="00AC5421">
              <w:rPr>
                <w:rFonts w:eastAsia="Times New Roman"/>
                <w:color w:val="767171" w:themeColor="background2" w:themeShade="80"/>
                <w:sz w:val="20"/>
                <w:szCs w:val="20"/>
                <w:lang w:val="es-DO"/>
              </w:rPr>
              <w:t>)</w:t>
            </w:r>
          </w:p>
        </w:tc>
      </w:tr>
      <w:tr w:rsidR="378683EC" w:rsidRPr="00AC5421" w14:paraId="33CBCB8B" w14:textId="77777777" w:rsidTr="004F03E6">
        <w:trPr>
          <w:trHeight w:val="870"/>
          <w:jc w:val="center"/>
        </w:trPr>
        <w:tc>
          <w:tcPr>
            <w:tcW w:w="4963" w:type="dxa"/>
            <w:tcBorders>
              <w:left w:val="single" w:sz="4" w:space="0" w:color="auto"/>
              <w:bottom w:val="single" w:sz="4" w:space="0" w:color="auto"/>
              <w:right w:val="single" w:sz="4" w:space="0" w:color="auto"/>
            </w:tcBorders>
            <w:shd w:val="clear" w:color="auto" w:fill="FFFFFF" w:themeFill="background1"/>
            <w:vAlign w:val="bottom"/>
          </w:tcPr>
          <w:p w14:paraId="0805C58F" w14:textId="30AEAA92" w:rsidR="378683EC" w:rsidRPr="00AC5421" w:rsidRDefault="49011A07" w:rsidP="4F3CD996">
            <w:pPr>
              <w:spacing w:after="0"/>
              <w:rPr>
                <w:rFonts w:eastAsia="Times New Roman"/>
                <w:color w:val="767171" w:themeColor="background2" w:themeShade="80"/>
                <w:sz w:val="20"/>
                <w:szCs w:val="20"/>
                <w:lang w:val="es-DO"/>
              </w:rPr>
            </w:pPr>
            <w:r w:rsidRPr="00AC5421">
              <w:rPr>
                <w:rFonts w:eastAsia="Times New Roman"/>
                <w:color w:val="767171" w:themeColor="background2" w:themeShade="80"/>
                <w:sz w:val="20"/>
                <w:szCs w:val="20"/>
                <w:lang w:val="es-DO"/>
              </w:rPr>
              <w:t>Acuerdo Interinstitucional Entre El Ministerio De La Juventud Y El Banco Agrícola De La República Dominicana Para La Modificación Y Ampliación Del Programa De Financiamientos Y Becas Agropecuarias “Campo Joven”</w:t>
            </w:r>
          </w:p>
        </w:tc>
        <w:tc>
          <w:tcPr>
            <w:tcW w:w="2947" w:type="dxa"/>
            <w:tcBorders>
              <w:bottom w:val="single" w:sz="4" w:space="0" w:color="auto"/>
              <w:right w:val="single" w:sz="4" w:space="0" w:color="auto"/>
            </w:tcBorders>
            <w:shd w:val="clear" w:color="auto" w:fill="FFFFFF" w:themeFill="background1"/>
            <w:vAlign w:val="bottom"/>
          </w:tcPr>
          <w:p w14:paraId="22646E78" w14:textId="469F0013" w:rsidR="378683EC" w:rsidRPr="00AC5421" w:rsidRDefault="49011A07" w:rsidP="4F3CD996">
            <w:pPr>
              <w:spacing w:after="0"/>
              <w:rPr>
                <w:rFonts w:eastAsia="Times New Roman"/>
                <w:color w:val="767171" w:themeColor="background2" w:themeShade="80"/>
                <w:sz w:val="20"/>
                <w:szCs w:val="20"/>
                <w:lang w:val="es-DO"/>
              </w:rPr>
            </w:pPr>
            <w:r w:rsidRPr="00AC5421">
              <w:rPr>
                <w:rFonts w:eastAsia="Times New Roman"/>
                <w:color w:val="767171" w:themeColor="background2" w:themeShade="80"/>
                <w:sz w:val="20"/>
                <w:szCs w:val="20"/>
                <w:lang w:val="es-DO"/>
              </w:rPr>
              <w:t xml:space="preserve"> El Banco Agrícola De La República Dominicana</w:t>
            </w:r>
          </w:p>
        </w:tc>
      </w:tr>
      <w:tr w:rsidR="378683EC" w:rsidRPr="00AC5421" w14:paraId="13197478" w14:textId="77777777" w:rsidTr="004F03E6">
        <w:trPr>
          <w:trHeight w:val="570"/>
          <w:jc w:val="center"/>
        </w:trPr>
        <w:tc>
          <w:tcPr>
            <w:tcW w:w="4963" w:type="dxa"/>
            <w:tcBorders>
              <w:left w:val="single" w:sz="4" w:space="0" w:color="auto"/>
              <w:bottom w:val="single" w:sz="4" w:space="0" w:color="auto"/>
              <w:right w:val="single" w:sz="4" w:space="0" w:color="auto"/>
            </w:tcBorders>
            <w:shd w:val="clear" w:color="auto" w:fill="FFFFFF" w:themeFill="background1"/>
            <w:vAlign w:val="bottom"/>
          </w:tcPr>
          <w:p w14:paraId="52587461" w14:textId="5C60ACE8" w:rsidR="378683EC" w:rsidRPr="00AC5421" w:rsidRDefault="49011A07" w:rsidP="4F3CD996">
            <w:pPr>
              <w:spacing w:after="0"/>
              <w:rPr>
                <w:rFonts w:eastAsia="Times New Roman"/>
                <w:color w:val="767171" w:themeColor="background2" w:themeShade="80"/>
                <w:sz w:val="20"/>
                <w:szCs w:val="20"/>
                <w:lang w:val="es-DO"/>
              </w:rPr>
            </w:pPr>
            <w:r w:rsidRPr="00AC5421">
              <w:rPr>
                <w:rFonts w:eastAsia="Times New Roman"/>
                <w:color w:val="767171" w:themeColor="background2" w:themeShade="80"/>
                <w:sz w:val="20"/>
                <w:szCs w:val="20"/>
                <w:lang w:val="es-DO"/>
              </w:rPr>
              <w:t xml:space="preserve">Convenio De Colaboración Interinstitucional Entre El Ministerio De La Juventud Y La </w:t>
            </w:r>
            <w:proofErr w:type="spellStart"/>
            <w:r w:rsidRPr="00AC5421">
              <w:rPr>
                <w:rFonts w:eastAsia="Times New Roman"/>
                <w:color w:val="767171" w:themeColor="background2" w:themeShade="80"/>
                <w:sz w:val="20"/>
                <w:szCs w:val="20"/>
                <w:lang w:val="es-DO"/>
              </w:rPr>
              <w:t>Direccion</w:t>
            </w:r>
            <w:proofErr w:type="spellEnd"/>
            <w:r w:rsidRPr="00AC5421">
              <w:rPr>
                <w:rFonts w:eastAsia="Times New Roman"/>
                <w:color w:val="767171" w:themeColor="background2" w:themeShade="80"/>
                <w:sz w:val="20"/>
                <w:szCs w:val="20"/>
                <w:lang w:val="es-DO"/>
              </w:rPr>
              <w:t xml:space="preserve"> Especializada De La Policía Escolar.</w:t>
            </w:r>
          </w:p>
        </w:tc>
        <w:tc>
          <w:tcPr>
            <w:tcW w:w="2947" w:type="dxa"/>
            <w:tcBorders>
              <w:bottom w:val="single" w:sz="4" w:space="0" w:color="auto"/>
              <w:right w:val="single" w:sz="4" w:space="0" w:color="auto"/>
            </w:tcBorders>
            <w:shd w:val="clear" w:color="auto" w:fill="FFFFFF" w:themeFill="background1"/>
            <w:vAlign w:val="bottom"/>
          </w:tcPr>
          <w:p w14:paraId="323ED200" w14:textId="0C16313C" w:rsidR="378683EC" w:rsidRPr="00AC5421" w:rsidRDefault="49011A07" w:rsidP="4F3CD996">
            <w:pPr>
              <w:spacing w:after="0"/>
              <w:rPr>
                <w:rFonts w:eastAsia="Times New Roman"/>
                <w:color w:val="767171" w:themeColor="background2" w:themeShade="80"/>
                <w:sz w:val="20"/>
                <w:szCs w:val="20"/>
                <w:lang w:val="es-DO"/>
              </w:rPr>
            </w:pPr>
            <w:r w:rsidRPr="00AC5421">
              <w:rPr>
                <w:rFonts w:eastAsia="Times New Roman"/>
                <w:color w:val="767171" w:themeColor="background2" w:themeShade="80"/>
                <w:sz w:val="20"/>
                <w:szCs w:val="20"/>
                <w:lang w:val="es-DO"/>
              </w:rPr>
              <w:t xml:space="preserve">La </w:t>
            </w:r>
            <w:proofErr w:type="spellStart"/>
            <w:r w:rsidRPr="00AC5421">
              <w:rPr>
                <w:rFonts w:eastAsia="Times New Roman"/>
                <w:color w:val="767171" w:themeColor="background2" w:themeShade="80"/>
                <w:sz w:val="20"/>
                <w:szCs w:val="20"/>
                <w:lang w:val="es-DO"/>
              </w:rPr>
              <w:t>Direccion</w:t>
            </w:r>
            <w:proofErr w:type="spellEnd"/>
            <w:r w:rsidRPr="00AC5421">
              <w:rPr>
                <w:rFonts w:eastAsia="Times New Roman"/>
                <w:color w:val="767171" w:themeColor="background2" w:themeShade="80"/>
                <w:sz w:val="20"/>
                <w:szCs w:val="20"/>
                <w:lang w:val="es-DO"/>
              </w:rPr>
              <w:t xml:space="preserve"> Especializada De La Policía Escolar </w:t>
            </w:r>
          </w:p>
        </w:tc>
      </w:tr>
      <w:tr w:rsidR="378683EC" w:rsidRPr="00AC5421" w14:paraId="187F7272" w14:textId="77777777" w:rsidTr="004F03E6">
        <w:trPr>
          <w:trHeight w:val="2010"/>
          <w:jc w:val="center"/>
        </w:trPr>
        <w:tc>
          <w:tcPr>
            <w:tcW w:w="4963" w:type="dxa"/>
            <w:tcBorders>
              <w:left w:val="single" w:sz="4" w:space="0" w:color="auto"/>
              <w:bottom w:val="single" w:sz="4" w:space="0" w:color="auto"/>
              <w:right w:val="single" w:sz="4" w:space="0" w:color="auto"/>
            </w:tcBorders>
            <w:shd w:val="clear" w:color="auto" w:fill="FFFFFF" w:themeFill="background1"/>
            <w:vAlign w:val="bottom"/>
          </w:tcPr>
          <w:p w14:paraId="020D1D05" w14:textId="7816D418" w:rsidR="378683EC" w:rsidRDefault="49011A07" w:rsidP="4F3CD996">
            <w:pPr>
              <w:spacing w:after="0"/>
              <w:rPr>
                <w:rFonts w:eastAsia="Times New Roman"/>
                <w:color w:val="767171" w:themeColor="background2" w:themeShade="80"/>
                <w:sz w:val="20"/>
                <w:szCs w:val="20"/>
                <w:lang w:val="es-ES"/>
              </w:rPr>
            </w:pPr>
            <w:r w:rsidRPr="4F3CD996">
              <w:rPr>
                <w:rFonts w:eastAsia="Times New Roman"/>
                <w:color w:val="767171" w:themeColor="background2" w:themeShade="80"/>
                <w:sz w:val="20"/>
                <w:szCs w:val="20"/>
                <w:lang w:val="es-ES"/>
              </w:rPr>
              <w:t xml:space="preserve"> Acuerdo De Colaboración Interinstitucional Entre Ministerio De Economía, Planificación Y Desarrollo (Mepyd), Fondo De Población De Las Naciones Unidas (Unfpa) Y Ministerio De La Juventud (Mj), Para La Formulación, Acompañamiento Técnico, Gestión Y Asistencia A Los Grupos Del Proyecto Prorural Joven, Dentro Del Componente De Inversiones Para La Inclusión Productiva Y Resiliente De Los Jóvenes En La Economía Rural, Con Enfoque En La Sensibilización, Promoción E</w:t>
            </w:r>
            <w:r w:rsidR="15BBE864" w:rsidRPr="4F3CD996">
              <w:rPr>
                <w:rFonts w:eastAsia="Times New Roman"/>
                <w:color w:val="767171" w:themeColor="background2" w:themeShade="80"/>
                <w:sz w:val="20"/>
                <w:szCs w:val="20"/>
                <w:lang w:val="es-ES"/>
              </w:rPr>
              <w:t xml:space="preserve">  </w:t>
            </w:r>
            <w:r w:rsidRPr="4F3CD996">
              <w:rPr>
                <w:rFonts w:eastAsia="Times New Roman"/>
                <w:color w:val="767171" w:themeColor="background2" w:themeShade="80"/>
                <w:sz w:val="20"/>
                <w:szCs w:val="20"/>
                <w:lang w:val="es-ES"/>
              </w:rPr>
              <w:t>Identificación De Los Jóvenes Participantes Del Proyecto.</w:t>
            </w:r>
            <w:r w:rsidR="378683EC" w:rsidRPr="00AC5421">
              <w:rPr>
                <w:lang w:val="es-DO"/>
              </w:rPr>
              <w:br/>
            </w:r>
          </w:p>
        </w:tc>
        <w:tc>
          <w:tcPr>
            <w:tcW w:w="2947" w:type="dxa"/>
            <w:tcBorders>
              <w:bottom w:val="single" w:sz="4" w:space="0" w:color="auto"/>
              <w:right w:val="single" w:sz="4" w:space="0" w:color="auto"/>
            </w:tcBorders>
            <w:shd w:val="clear" w:color="auto" w:fill="FFFFFF" w:themeFill="background1"/>
            <w:vAlign w:val="center"/>
          </w:tcPr>
          <w:p w14:paraId="7A6CA141" w14:textId="1BF419C2" w:rsidR="378683EC" w:rsidRPr="00AC5421" w:rsidRDefault="49011A07" w:rsidP="4F3CD996">
            <w:pPr>
              <w:spacing w:after="0"/>
              <w:rPr>
                <w:rFonts w:eastAsia="Times New Roman"/>
                <w:color w:val="767171" w:themeColor="background2" w:themeShade="80"/>
                <w:sz w:val="20"/>
                <w:szCs w:val="20"/>
                <w:lang w:val="es-DO"/>
              </w:rPr>
            </w:pPr>
            <w:r w:rsidRPr="00AC5421">
              <w:rPr>
                <w:rFonts w:eastAsia="Times New Roman"/>
                <w:color w:val="767171" w:themeColor="background2" w:themeShade="80"/>
                <w:sz w:val="20"/>
                <w:szCs w:val="20"/>
                <w:lang w:val="es-DO"/>
              </w:rPr>
              <w:t>UNFPA y Ministerio De Economía, Planificación Y Desarrollo (</w:t>
            </w:r>
            <w:proofErr w:type="spellStart"/>
            <w:r w:rsidRPr="00AC5421">
              <w:rPr>
                <w:rFonts w:eastAsia="Times New Roman"/>
                <w:color w:val="767171" w:themeColor="background2" w:themeShade="80"/>
                <w:sz w:val="20"/>
                <w:szCs w:val="20"/>
                <w:lang w:val="es-DO"/>
              </w:rPr>
              <w:t>Mepyd</w:t>
            </w:r>
            <w:proofErr w:type="spellEnd"/>
            <w:r w:rsidRPr="00AC5421">
              <w:rPr>
                <w:rFonts w:eastAsia="Times New Roman"/>
                <w:color w:val="767171" w:themeColor="background2" w:themeShade="80"/>
                <w:sz w:val="20"/>
                <w:szCs w:val="20"/>
                <w:lang w:val="es-DO"/>
              </w:rPr>
              <w:t>)</w:t>
            </w:r>
          </w:p>
        </w:tc>
      </w:tr>
    </w:tbl>
    <w:p w14:paraId="6441C625" w14:textId="4B8A7FB3" w:rsidR="378683EC" w:rsidRPr="00AC5421" w:rsidRDefault="2530A354" w:rsidP="5F7EBAE7">
      <w:pPr>
        <w:jc w:val="both"/>
        <w:rPr>
          <w:lang w:val="es-DO"/>
        </w:rPr>
      </w:pPr>
      <w:r w:rsidRPr="00AC5421">
        <w:rPr>
          <w:b/>
          <w:lang w:val="es-DO"/>
        </w:rPr>
        <w:t xml:space="preserve">Fuente: </w:t>
      </w:r>
      <w:r w:rsidRPr="00AC5421">
        <w:rPr>
          <w:lang w:val="es-DO"/>
        </w:rPr>
        <w:t>Datos remitidos por el Departamento Jurídico</w:t>
      </w:r>
    </w:p>
    <w:p w14:paraId="2EABCA79" w14:textId="0FD6DD9A" w:rsidR="5F7EBAE7" w:rsidRDefault="5F7EBAE7" w:rsidP="5F7EBAE7">
      <w:pPr>
        <w:jc w:val="both"/>
        <w:rPr>
          <w:lang w:val="es-DO"/>
        </w:rPr>
      </w:pPr>
    </w:p>
    <w:p w14:paraId="16DF5623" w14:textId="77777777" w:rsidR="004F03E6" w:rsidRDefault="004F03E6" w:rsidP="5F7EBAE7">
      <w:pPr>
        <w:jc w:val="both"/>
        <w:rPr>
          <w:lang w:val="es-DO"/>
        </w:rPr>
      </w:pPr>
    </w:p>
    <w:p w14:paraId="1DF5C71C" w14:textId="77777777" w:rsidR="004F03E6" w:rsidRDefault="004F03E6" w:rsidP="5F7EBAE7">
      <w:pPr>
        <w:jc w:val="both"/>
        <w:rPr>
          <w:lang w:val="es-DO"/>
        </w:rPr>
      </w:pPr>
    </w:p>
    <w:p w14:paraId="687DE5FF" w14:textId="77777777" w:rsidR="004F03E6" w:rsidRPr="00AC5421" w:rsidRDefault="004F03E6" w:rsidP="5F7EBAE7">
      <w:pPr>
        <w:jc w:val="both"/>
        <w:rPr>
          <w:lang w:val="es-DO"/>
        </w:rPr>
      </w:pPr>
    </w:p>
    <w:p w14:paraId="57505081" w14:textId="58F980C3" w:rsidR="00CC3B26" w:rsidRPr="003444DE" w:rsidRDefault="3533217D" w:rsidP="715EB30B">
      <w:pPr>
        <w:pStyle w:val="Ttulo2"/>
        <w:spacing w:line="360" w:lineRule="auto"/>
        <w:rPr>
          <w:rFonts w:eastAsia="Times New Roman" w:cs="Times New Roman"/>
          <w:color w:val="767171" w:themeColor="background2" w:themeShade="80"/>
          <w:szCs w:val="24"/>
          <w:lang w:val="es-DO"/>
        </w:rPr>
      </w:pPr>
      <w:bookmarkStart w:id="23" w:name="_Toc217058344"/>
      <w:r w:rsidRPr="2D5A1D6A">
        <w:rPr>
          <w:rFonts w:eastAsia="Times New Roman" w:cs="Times New Roman"/>
          <w:b/>
          <w:bCs/>
          <w:color w:val="767171" w:themeColor="background2" w:themeShade="80"/>
          <w:szCs w:val="24"/>
          <w:lang w:val="es-419"/>
        </w:rPr>
        <w:lastRenderedPageBreak/>
        <w:t>Desempeño de las Tecnologías de la Información</w:t>
      </w:r>
      <w:bookmarkEnd w:id="23"/>
      <w:r w:rsidRPr="2D5A1D6A">
        <w:rPr>
          <w:rFonts w:eastAsia="Times New Roman" w:cs="Times New Roman"/>
          <w:b/>
          <w:bCs/>
          <w:color w:val="767171" w:themeColor="background2" w:themeShade="80"/>
          <w:szCs w:val="24"/>
          <w:lang w:val="es-419"/>
        </w:rPr>
        <w:t xml:space="preserve"> </w:t>
      </w:r>
      <w:r w:rsidRPr="2D5A1D6A">
        <w:rPr>
          <w:rFonts w:eastAsia="Times New Roman" w:cs="Times New Roman"/>
          <w:color w:val="767171" w:themeColor="background2" w:themeShade="80"/>
          <w:szCs w:val="24"/>
          <w:lang w:val="es-419"/>
        </w:rPr>
        <w:t xml:space="preserve"> </w:t>
      </w:r>
    </w:p>
    <w:p w14:paraId="531384DE" w14:textId="31D479AB" w:rsidR="00CC3B26" w:rsidRPr="003444DE" w:rsidRDefault="00CC3B26" w:rsidP="2D5A1D6A">
      <w:pPr>
        <w:spacing w:line="360" w:lineRule="auto"/>
        <w:jc w:val="both"/>
        <w:rPr>
          <w:rFonts w:eastAsia="Times New Roman"/>
          <w:color w:val="4C4747"/>
          <w:lang w:val="es-DO"/>
        </w:rPr>
      </w:pPr>
      <w:r w:rsidRPr="003444DE">
        <w:rPr>
          <w:lang w:val="es-DO"/>
        </w:rPr>
        <w:br/>
      </w:r>
      <w:r w:rsidR="3533217D" w:rsidRPr="2D5A1D6A">
        <w:rPr>
          <w:rFonts w:eastAsia="Times New Roman"/>
          <w:color w:val="4C4747"/>
          <w:lang w:val="es-DO"/>
        </w:rPr>
        <w:t xml:space="preserve">Durante el año 2025, la Dirección de Tecnología de la Información del Ministerio de la Juventud desarrolló múltiples acciones orientadas a garantizar la continuidad operativa, la eficiencia institucional y la modernización progresiva de los servicios tecnológicos. Entre los avances más relevantes se encuentra la </w:t>
      </w:r>
      <w:r w:rsidR="3533217D" w:rsidRPr="2D5A1D6A">
        <w:rPr>
          <w:rFonts w:eastAsia="Times New Roman"/>
          <w:b/>
          <w:bCs/>
          <w:color w:val="4C4747"/>
          <w:lang w:val="es-DO"/>
        </w:rPr>
        <w:t>integración del personal de las áreas administrativas y operativas al Sistema de Información de la Gestión de Servicios y Control (SISC)</w:t>
      </w:r>
      <w:r w:rsidR="3533217D" w:rsidRPr="2D5A1D6A">
        <w:rPr>
          <w:rFonts w:eastAsia="Times New Roman"/>
          <w:color w:val="4C4747"/>
          <w:lang w:val="es-DO"/>
        </w:rPr>
        <w:t xml:space="preserve">, fortaleciendo la gestión interna del Ministerio. Para asegurar su correcta adopción, se llevaron a cabo </w:t>
      </w:r>
      <w:r w:rsidR="3533217D" w:rsidRPr="2D5A1D6A">
        <w:rPr>
          <w:rFonts w:eastAsia="Times New Roman"/>
          <w:b/>
          <w:bCs/>
          <w:color w:val="4C4747"/>
          <w:lang w:val="es-DO"/>
        </w:rPr>
        <w:t>jornadas de capacitación especializadas</w:t>
      </w:r>
      <w:r w:rsidR="3533217D" w:rsidRPr="2D5A1D6A">
        <w:rPr>
          <w:rFonts w:eastAsia="Times New Roman"/>
          <w:color w:val="4C4747"/>
          <w:lang w:val="es-DO"/>
        </w:rPr>
        <w:t>, a través de las cuales los colaboradores fueron instruidos en el uso adecuado de los módulos habilitados, incluyendo Recursos Humanos y Nómina.</w:t>
      </w:r>
    </w:p>
    <w:p w14:paraId="050461E5" w14:textId="509F6794" w:rsidR="00CC3B26" w:rsidRPr="003444DE" w:rsidRDefault="3533217D" w:rsidP="2D5A1D6A">
      <w:pPr>
        <w:spacing w:line="360" w:lineRule="auto"/>
        <w:jc w:val="both"/>
        <w:rPr>
          <w:rFonts w:eastAsia="Times New Roman"/>
          <w:color w:val="4C4747"/>
          <w:lang w:val="es-DO"/>
        </w:rPr>
      </w:pPr>
      <w:r w:rsidRPr="2D5A1D6A">
        <w:rPr>
          <w:rFonts w:eastAsia="Times New Roman"/>
          <w:color w:val="4C4747"/>
          <w:lang w:val="es-DO"/>
        </w:rPr>
        <w:t>Estas acciones permitieron optimizar los procesos institucionales, mejorar la fluidez en la gestión de la información y aumentar la capacidad de respuesta del personal, consolidando el SISC como herramienta fundamental para la administración interna del Ministerio de la Juventud.</w:t>
      </w:r>
    </w:p>
    <w:p w14:paraId="1F2E7CBB" w14:textId="12006B7F" w:rsidR="00CC3B26" w:rsidRPr="003444DE" w:rsidRDefault="3533217D" w:rsidP="2D5A1D6A">
      <w:pPr>
        <w:spacing w:line="360" w:lineRule="auto"/>
        <w:jc w:val="both"/>
        <w:rPr>
          <w:rFonts w:eastAsia="Times New Roman"/>
          <w:color w:val="4C4747"/>
          <w:lang w:val="es-DO"/>
        </w:rPr>
      </w:pPr>
      <w:r w:rsidRPr="2D5A1D6A">
        <w:rPr>
          <w:rFonts w:eastAsia="Times New Roman"/>
          <w:b/>
          <w:bCs/>
          <w:i/>
          <w:iCs/>
          <w:color w:val="4C4747"/>
          <w:lang w:val="es-DO"/>
        </w:rPr>
        <w:t>Uso de las TIC para la Simplificación de Trámites y Mejora de Proceso</w:t>
      </w:r>
      <w:r w:rsidRPr="2D5A1D6A">
        <w:rPr>
          <w:rFonts w:eastAsia="Times New Roman"/>
          <w:b/>
          <w:bCs/>
          <w:color w:val="4C4747"/>
          <w:lang w:val="es-DO"/>
        </w:rPr>
        <w:t>s</w:t>
      </w:r>
      <w:r w:rsidR="00CC3B26" w:rsidRPr="003444DE">
        <w:rPr>
          <w:lang w:val="es-DO"/>
        </w:rPr>
        <w:br/>
      </w:r>
      <w:r w:rsidRPr="2D5A1D6A">
        <w:rPr>
          <w:rFonts w:eastAsia="Times New Roman"/>
          <w:color w:val="4C4747"/>
          <w:lang w:val="es-DO"/>
        </w:rPr>
        <w:t>Durante el año 2025, la Dirección de Tecnologías de la Información fortaleció de manera significativa los procesos institucionales mediante el desarrollo de plataformas digitales orientadas a optimizar trámites, mejorar la gestión operativa y facilitar la participación ciudadana en actividades del Ministerio de la Juventud.</w:t>
      </w:r>
    </w:p>
    <w:p w14:paraId="28AA8724" w14:textId="7FF3353C" w:rsidR="00CC3B26" w:rsidRPr="003444DE" w:rsidRDefault="3533217D" w:rsidP="2D5A1D6A">
      <w:pPr>
        <w:spacing w:line="360" w:lineRule="auto"/>
        <w:jc w:val="both"/>
        <w:rPr>
          <w:rFonts w:eastAsia="Times New Roman"/>
          <w:color w:val="4C4747"/>
          <w:lang w:val="es-DO"/>
        </w:rPr>
      </w:pPr>
      <w:r w:rsidRPr="2D5A1D6A">
        <w:rPr>
          <w:rFonts w:eastAsia="Times New Roman"/>
          <w:color w:val="4C4747"/>
          <w:lang w:val="es-DO"/>
        </w:rPr>
        <w:t xml:space="preserve">Uno de los avances más relevantes fue la </w:t>
      </w:r>
      <w:r w:rsidRPr="2D5A1D6A">
        <w:rPr>
          <w:rFonts w:eastAsia="Times New Roman"/>
          <w:b/>
          <w:bCs/>
          <w:color w:val="4C4747"/>
          <w:lang w:val="es-DO"/>
        </w:rPr>
        <w:t>creación de la Aplicación Web de Registro de Juventud con B de Barrio</w:t>
      </w:r>
      <w:r w:rsidRPr="2D5A1D6A">
        <w:rPr>
          <w:rFonts w:eastAsia="Times New Roman"/>
          <w:color w:val="4C4747"/>
          <w:lang w:val="es-DO"/>
        </w:rPr>
        <w:t xml:space="preserve">, una herramienta diseñada para agilizar la inscripción de jóvenes en programas </w:t>
      </w:r>
      <w:r w:rsidRPr="2D5A1D6A">
        <w:rPr>
          <w:rFonts w:eastAsia="Times New Roman"/>
          <w:color w:val="4C4747"/>
          <w:lang w:val="es-DO"/>
        </w:rPr>
        <w:lastRenderedPageBreak/>
        <w:t>comunitarios. Esta plataforma permitió centralizar la información de los participantes, mejorar la organización de actividades y fortalecer la comunicación sobre eventos y oportunidades dirigidas a las comunidades barriales.</w:t>
      </w:r>
    </w:p>
    <w:p w14:paraId="4C03D1C9" w14:textId="4C58B3FD" w:rsidR="00CC3B26" w:rsidRPr="003444DE" w:rsidRDefault="3533217D" w:rsidP="2D5A1D6A">
      <w:pPr>
        <w:spacing w:line="360" w:lineRule="auto"/>
        <w:jc w:val="both"/>
        <w:rPr>
          <w:rFonts w:eastAsia="Times New Roman"/>
          <w:color w:val="4C4747"/>
          <w:lang w:val="es-DO"/>
        </w:rPr>
      </w:pPr>
      <w:r w:rsidRPr="2D5A1D6A">
        <w:rPr>
          <w:rFonts w:eastAsia="Times New Roman"/>
          <w:color w:val="4C4747"/>
          <w:lang w:val="es-DO"/>
        </w:rPr>
        <w:t xml:space="preserve">Asimismo, se desarrolló la </w:t>
      </w:r>
      <w:r w:rsidRPr="2D5A1D6A">
        <w:rPr>
          <w:rFonts w:eastAsia="Times New Roman"/>
          <w:b/>
          <w:bCs/>
          <w:color w:val="4C4747"/>
          <w:lang w:val="es-DO"/>
        </w:rPr>
        <w:t>Aplicación Web del Premio Nacional de la Juventud (PNJ)</w:t>
      </w:r>
      <w:r w:rsidRPr="2D5A1D6A">
        <w:rPr>
          <w:rFonts w:eastAsia="Times New Roman"/>
          <w:color w:val="4C4747"/>
          <w:lang w:val="es-DO"/>
        </w:rPr>
        <w:t>, destinada a gestionar el control de asistencia y la logística operativa durante el evento de premiación. Esta solución digital contribuyó a optimizar los tiempos de registro, garantizar la veracidad de los datos y facilitar la coordinación del personal durante la ceremonia.</w:t>
      </w:r>
    </w:p>
    <w:p w14:paraId="687191F0" w14:textId="28F2ADDD" w:rsidR="00CC3B26" w:rsidRPr="003444DE" w:rsidRDefault="3533217D" w:rsidP="2D5A1D6A">
      <w:pPr>
        <w:spacing w:line="360" w:lineRule="auto"/>
        <w:jc w:val="both"/>
        <w:rPr>
          <w:rFonts w:eastAsia="Times New Roman"/>
          <w:color w:val="4C4747"/>
          <w:lang w:val="es-DO"/>
        </w:rPr>
      </w:pPr>
      <w:r w:rsidRPr="2D5A1D6A">
        <w:rPr>
          <w:rFonts w:eastAsia="Times New Roman"/>
          <w:color w:val="4C4747"/>
          <w:lang w:val="es-DO"/>
        </w:rPr>
        <w:t xml:space="preserve">En el marco del Programa Nacional de Innovación Juvenil, se implementó la </w:t>
      </w:r>
      <w:r w:rsidRPr="2D5A1D6A">
        <w:rPr>
          <w:rFonts w:eastAsia="Times New Roman"/>
          <w:b/>
          <w:bCs/>
          <w:color w:val="4C4747"/>
          <w:lang w:val="es-DO"/>
        </w:rPr>
        <w:t xml:space="preserve">Aplicación Web </w:t>
      </w:r>
      <w:proofErr w:type="spellStart"/>
      <w:r w:rsidRPr="2D5A1D6A">
        <w:rPr>
          <w:rFonts w:eastAsia="Times New Roman"/>
          <w:b/>
          <w:bCs/>
          <w:color w:val="4C4747"/>
          <w:lang w:val="es-DO"/>
        </w:rPr>
        <w:t>CreaRD</w:t>
      </w:r>
      <w:proofErr w:type="spellEnd"/>
      <w:r w:rsidRPr="2D5A1D6A">
        <w:rPr>
          <w:rFonts w:eastAsia="Times New Roman"/>
          <w:color w:val="4C4747"/>
          <w:lang w:val="es-DO"/>
        </w:rPr>
        <w:t>, la cual permitió gestionar de forma eficiente el registro y control de asistencia en su evento de lanzamiento. Gracias a esta herramienta, se logró un proceso de admisión más ordenado, transparente y alineado con las políticas de transformación digital del Ministerio.</w:t>
      </w:r>
    </w:p>
    <w:p w14:paraId="485865F9" w14:textId="64C77136" w:rsidR="00CC3B26" w:rsidRPr="003444DE" w:rsidRDefault="3533217D" w:rsidP="2D5A1D6A">
      <w:pPr>
        <w:spacing w:line="360" w:lineRule="auto"/>
        <w:jc w:val="both"/>
        <w:rPr>
          <w:rFonts w:eastAsia="Times New Roman"/>
          <w:color w:val="4C4747"/>
          <w:lang w:val="es-DO"/>
        </w:rPr>
      </w:pPr>
      <w:r w:rsidRPr="2D5A1D6A">
        <w:rPr>
          <w:rFonts w:eastAsia="Times New Roman"/>
          <w:color w:val="4C4747"/>
          <w:lang w:val="es-DO"/>
        </w:rPr>
        <w:t xml:space="preserve">Finalmente, se puso en funcionamiento la </w:t>
      </w:r>
      <w:r w:rsidRPr="2D5A1D6A">
        <w:rPr>
          <w:rFonts w:eastAsia="Times New Roman"/>
          <w:b/>
          <w:bCs/>
          <w:color w:val="4C4747"/>
          <w:lang w:val="es-DO"/>
        </w:rPr>
        <w:t>Aplicación Web del Segundo Congreso Nacional de Ética y Juventud 2025</w:t>
      </w:r>
      <w:r w:rsidRPr="2D5A1D6A">
        <w:rPr>
          <w:rFonts w:eastAsia="Times New Roman"/>
          <w:color w:val="4C4747"/>
          <w:lang w:val="es-DO"/>
        </w:rPr>
        <w:t>, desarrollada para gestionar el registro de participantes en el evento celebrado en el Ministerio de Relaciones Exteriores. Esta plataforma permitió obtener un control preciso de la asistencia, mejorar la experiencia de los participantes y fortalecer la capacidad de organización institucional en eventos masivos.</w:t>
      </w:r>
    </w:p>
    <w:p w14:paraId="3EADE62D" w14:textId="2A3CF7B3" w:rsidR="00CC3B26" w:rsidRPr="003444DE" w:rsidRDefault="3533217D" w:rsidP="2D5A1D6A">
      <w:pPr>
        <w:spacing w:line="360" w:lineRule="auto"/>
        <w:rPr>
          <w:rFonts w:eastAsia="Times New Roman"/>
          <w:color w:val="4C4747"/>
          <w:lang w:val="es-DO"/>
        </w:rPr>
      </w:pPr>
      <w:r w:rsidRPr="2D5A1D6A">
        <w:rPr>
          <w:rFonts w:eastAsia="Times New Roman"/>
          <w:b/>
          <w:bCs/>
          <w:i/>
          <w:iCs/>
          <w:color w:val="4C4747"/>
          <w:lang w:val="es-DO"/>
        </w:rPr>
        <w:t>Seguridad en TIC y Desarrollo de Procedimientos</w:t>
      </w:r>
    </w:p>
    <w:p w14:paraId="3379A89D" w14:textId="5657DCB8" w:rsidR="00CC3B26" w:rsidRPr="003444DE" w:rsidRDefault="00CC3B26" w:rsidP="2D5A1D6A">
      <w:pPr>
        <w:spacing w:line="360" w:lineRule="auto"/>
        <w:jc w:val="both"/>
        <w:rPr>
          <w:rFonts w:eastAsia="Times New Roman"/>
          <w:color w:val="4C4747"/>
          <w:lang w:val="es-DO"/>
        </w:rPr>
      </w:pPr>
      <w:r w:rsidRPr="003444DE">
        <w:rPr>
          <w:lang w:val="es-DO"/>
        </w:rPr>
        <w:br/>
      </w:r>
      <w:r w:rsidR="3533217D" w:rsidRPr="2D5A1D6A">
        <w:rPr>
          <w:rFonts w:eastAsia="Times New Roman"/>
          <w:color w:val="4C4747"/>
          <w:lang w:val="es-DO"/>
        </w:rPr>
        <w:t xml:space="preserve">Con el objetivo de garantizar la protección de los sistemas y la información institucional, se fortalecieron las políticas de seguridad bajo la plataforma </w:t>
      </w:r>
      <w:r w:rsidR="3533217D" w:rsidRPr="2D5A1D6A">
        <w:rPr>
          <w:rFonts w:eastAsia="Times New Roman"/>
          <w:b/>
          <w:bCs/>
          <w:color w:val="4C4747"/>
          <w:lang w:val="es-DO"/>
        </w:rPr>
        <w:t>Fortinet</w:t>
      </w:r>
      <w:r w:rsidR="3533217D" w:rsidRPr="2D5A1D6A">
        <w:rPr>
          <w:rFonts w:eastAsia="Times New Roman"/>
          <w:color w:val="4C4747"/>
          <w:lang w:val="es-DO"/>
        </w:rPr>
        <w:t xml:space="preserve">, bloqueando accesos a páginas riesgosas </w:t>
      </w:r>
      <w:r w:rsidR="3533217D" w:rsidRPr="2D5A1D6A">
        <w:rPr>
          <w:rFonts w:eastAsia="Times New Roman"/>
          <w:color w:val="4C4747"/>
          <w:lang w:val="es-DO"/>
        </w:rPr>
        <w:lastRenderedPageBreak/>
        <w:t xml:space="preserve">y mitigando vulnerabilidades potenciales. Asimismo, se ejecutaron </w:t>
      </w:r>
      <w:r w:rsidR="3533217D" w:rsidRPr="2D5A1D6A">
        <w:rPr>
          <w:rFonts w:eastAsia="Times New Roman"/>
          <w:b/>
          <w:bCs/>
          <w:color w:val="4C4747"/>
          <w:lang w:val="es-DO"/>
        </w:rPr>
        <w:t>talleres de ciberseguridad</w:t>
      </w:r>
      <w:r w:rsidR="3533217D" w:rsidRPr="2D5A1D6A">
        <w:rPr>
          <w:rFonts w:eastAsia="Times New Roman"/>
          <w:color w:val="4C4747"/>
          <w:lang w:val="es-DO"/>
        </w:rPr>
        <w:t xml:space="preserve"> dirigidos al personal, orientados a promover la adopción de buenas prácticas tecnológicas y reducir los riesgos asociados a incidentes informáticos. Como parte de las acciones de concientización continua, se implementó el </w:t>
      </w:r>
      <w:r w:rsidR="3533217D" w:rsidRPr="2D5A1D6A">
        <w:rPr>
          <w:rFonts w:eastAsia="Times New Roman"/>
          <w:b/>
          <w:bCs/>
          <w:color w:val="4C4747"/>
          <w:lang w:val="es-DO"/>
        </w:rPr>
        <w:t>envío de boletines de seguridad de la información</w:t>
      </w:r>
      <w:r w:rsidR="3533217D" w:rsidRPr="2D5A1D6A">
        <w:rPr>
          <w:rFonts w:eastAsia="Times New Roman"/>
          <w:color w:val="4C4747"/>
          <w:lang w:val="es-DO"/>
        </w:rPr>
        <w:t xml:space="preserve"> a todos los colaboradores del Ministerio de la Juventud, proporcionando alertas, recomendaciones y orientaciones clave para reforzar la cultura de protección y uso responsable de los recursos tecnológicos.</w:t>
      </w:r>
    </w:p>
    <w:p w14:paraId="16E51A09" w14:textId="355C0A23" w:rsidR="00CC3B26" w:rsidRPr="003444DE" w:rsidRDefault="3533217D" w:rsidP="2D5A1D6A">
      <w:pPr>
        <w:spacing w:line="360" w:lineRule="auto"/>
        <w:jc w:val="both"/>
        <w:rPr>
          <w:rFonts w:eastAsia="Times New Roman"/>
          <w:color w:val="4C4747"/>
          <w:lang w:val="es-DO"/>
        </w:rPr>
      </w:pPr>
      <w:r w:rsidRPr="2D5A1D6A">
        <w:rPr>
          <w:rFonts w:eastAsia="Times New Roman"/>
          <w:color w:val="4C4747"/>
          <w:lang w:val="es-DO"/>
        </w:rPr>
        <w:t xml:space="preserve">Asimismo, se reforzó la seguridad física del Ministerio mediante la correcta administración y ampliación del sistema de control de acceso </w:t>
      </w:r>
      <w:proofErr w:type="spellStart"/>
      <w:r w:rsidRPr="2D5A1D6A">
        <w:rPr>
          <w:rFonts w:eastAsia="Times New Roman"/>
          <w:b/>
          <w:bCs/>
          <w:color w:val="4C4747"/>
          <w:lang w:val="es-DO"/>
        </w:rPr>
        <w:t>ZKTeco</w:t>
      </w:r>
      <w:proofErr w:type="spellEnd"/>
      <w:r w:rsidRPr="2D5A1D6A">
        <w:rPr>
          <w:rFonts w:eastAsia="Times New Roman"/>
          <w:color w:val="4C4747"/>
          <w:lang w:val="es-DO"/>
        </w:rPr>
        <w:t xml:space="preserve">. Anteriormente, la institución contaba únicamente con </w:t>
      </w:r>
      <w:r w:rsidRPr="2D5A1D6A">
        <w:rPr>
          <w:rFonts w:eastAsia="Times New Roman"/>
          <w:b/>
          <w:bCs/>
          <w:color w:val="4C4747"/>
          <w:lang w:val="es-DO"/>
        </w:rPr>
        <w:t>cinco (5) puertas de acceso controlado</w:t>
      </w:r>
      <w:r w:rsidRPr="2D5A1D6A">
        <w:rPr>
          <w:rFonts w:eastAsia="Times New Roman"/>
          <w:color w:val="4C4747"/>
          <w:lang w:val="es-DO"/>
        </w:rPr>
        <w:t xml:space="preserve">; durante el período evaluado, se </w:t>
      </w:r>
      <w:r w:rsidRPr="2D5A1D6A">
        <w:rPr>
          <w:rFonts w:eastAsia="Times New Roman"/>
          <w:b/>
          <w:bCs/>
          <w:color w:val="4C4747"/>
          <w:lang w:val="es-DO"/>
        </w:rPr>
        <w:t>habilitaron quince (15) puertas adicionales</w:t>
      </w:r>
      <w:r w:rsidRPr="2D5A1D6A">
        <w:rPr>
          <w:rFonts w:eastAsia="Times New Roman"/>
          <w:color w:val="4C4747"/>
          <w:lang w:val="es-DO"/>
        </w:rPr>
        <w:t xml:space="preserve">, alcanzando un total de </w:t>
      </w:r>
      <w:r w:rsidRPr="2D5A1D6A">
        <w:rPr>
          <w:rFonts w:eastAsia="Times New Roman"/>
          <w:b/>
          <w:bCs/>
          <w:color w:val="4C4747"/>
          <w:lang w:val="es-DO"/>
        </w:rPr>
        <w:t>veinte (20) puntos de acceso</w:t>
      </w:r>
      <w:r w:rsidRPr="2D5A1D6A">
        <w:rPr>
          <w:rFonts w:eastAsia="Times New Roman"/>
          <w:color w:val="4C4747"/>
          <w:lang w:val="es-DO"/>
        </w:rPr>
        <w:t xml:space="preserve"> distribuidos en </w:t>
      </w:r>
      <w:r w:rsidRPr="2D5A1D6A">
        <w:rPr>
          <w:rFonts w:eastAsia="Times New Roman"/>
          <w:b/>
          <w:bCs/>
          <w:color w:val="4C4747"/>
          <w:lang w:val="es-DO"/>
        </w:rPr>
        <w:t>todos los niveles del Ministerio de la Juventud</w:t>
      </w:r>
      <w:r w:rsidRPr="2D5A1D6A">
        <w:rPr>
          <w:rFonts w:eastAsia="Times New Roman"/>
          <w:color w:val="4C4747"/>
          <w:lang w:val="es-DO"/>
        </w:rPr>
        <w:t xml:space="preserve">, incluyendo las </w:t>
      </w:r>
      <w:r w:rsidRPr="2D5A1D6A">
        <w:rPr>
          <w:rFonts w:eastAsia="Times New Roman"/>
          <w:b/>
          <w:bCs/>
          <w:color w:val="4C4747"/>
          <w:lang w:val="es-DO"/>
        </w:rPr>
        <w:t>áreas de almacenes</w:t>
      </w:r>
      <w:r w:rsidRPr="2D5A1D6A">
        <w:rPr>
          <w:rFonts w:eastAsia="Times New Roman"/>
          <w:color w:val="4C4747"/>
          <w:lang w:val="es-DO"/>
        </w:rPr>
        <w:t>. Esta ampliación permitió la asignación adecuada de permisos de acceso a todo el personal en puntos estratégicos, fortaleciendo significativamente el control, la trazabilidad y la seguridad física institucional.</w:t>
      </w:r>
    </w:p>
    <w:p w14:paraId="4630A4DC" w14:textId="4A4DD120" w:rsidR="00CC3B26" w:rsidRDefault="3533217D" w:rsidP="2D5A1D6A">
      <w:pPr>
        <w:spacing w:line="360" w:lineRule="auto"/>
        <w:jc w:val="both"/>
        <w:rPr>
          <w:rFonts w:eastAsia="Times New Roman"/>
          <w:color w:val="4C4747"/>
          <w:lang w:val="es-DO"/>
        </w:rPr>
      </w:pPr>
      <w:r w:rsidRPr="2D5A1D6A">
        <w:rPr>
          <w:rFonts w:eastAsia="Times New Roman"/>
          <w:color w:val="4C4747"/>
          <w:lang w:val="es-DO"/>
        </w:rPr>
        <w:t xml:space="preserve">De igual forma, se realizó un </w:t>
      </w:r>
      <w:r w:rsidRPr="2D5A1D6A">
        <w:rPr>
          <w:rFonts w:eastAsia="Times New Roman"/>
          <w:b/>
          <w:bCs/>
          <w:color w:val="4C4747"/>
          <w:lang w:val="es-DO"/>
        </w:rPr>
        <w:t>mantenimiento integral al sistema de cámaras de seguridad</w:t>
      </w:r>
      <w:r w:rsidRPr="2D5A1D6A">
        <w:rPr>
          <w:rFonts w:eastAsia="Times New Roman"/>
          <w:color w:val="4C4747"/>
          <w:lang w:val="es-DO"/>
        </w:rPr>
        <w:t xml:space="preserve">, que incluyó el reemplazo de equipos defectuosos, asegurando el correcto monitoreo de las áreas críticas. Adicionalmente, se procedió al </w:t>
      </w:r>
      <w:r w:rsidRPr="2D5A1D6A">
        <w:rPr>
          <w:rFonts w:eastAsia="Times New Roman"/>
          <w:b/>
          <w:bCs/>
          <w:color w:val="4C4747"/>
          <w:lang w:val="es-DO"/>
        </w:rPr>
        <w:t>reemplazo del extintor del Data Center</w:t>
      </w:r>
      <w:r w:rsidRPr="2D5A1D6A">
        <w:rPr>
          <w:rFonts w:eastAsia="Times New Roman"/>
          <w:color w:val="4C4747"/>
          <w:lang w:val="es-DO"/>
        </w:rPr>
        <w:t xml:space="preserve"> debido a su fecha de expiración, garantizando el cumplimiento de las normas de seguridad física y la protección de los activos tecnológicos del Ministerio.</w:t>
      </w:r>
    </w:p>
    <w:p w14:paraId="5D48057F" w14:textId="77777777" w:rsidR="004F03E6" w:rsidRPr="003444DE" w:rsidRDefault="004F03E6" w:rsidP="2D5A1D6A">
      <w:pPr>
        <w:spacing w:line="360" w:lineRule="auto"/>
        <w:jc w:val="both"/>
        <w:rPr>
          <w:rFonts w:eastAsia="Times New Roman"/>
          <w:color w:val="4C4747"/>
          <w:lang w:val="es-DO"/>
        </w:rPr>
      </w:pPr>
    </w:p>
    <w:p w14:paraId="6C093047" w14:textId="7AC267AE" w:rsidR="00CC3B26" w:rsidRPr="003444DE" w:rsidRDefault="3533217D" w:rsidP="2D5A1D6A">
      <w:pPr>
        <w:spacing w:line="360" w:lineRule="auto"/>
        <w:jc w:val="both"/>
        <w:rPr>
          <w:rFonts w:eastAsia="Times New Roman"/>
          <w:color w:val="4C4747"/>
          <w:lang w:val="es-DO"/>
        </w:rPr>
      </w:pPr>
      <w:r w:rsidRPr="2D5A1D6A">
        <w:rPr>
          <w:rFonts w:eastAsia="Times New Roman"/>
          <w:b/>
          <w:bCs/>
          <w:i/>
          <w:iCs/>
          <w:color w:val="4C4747"/>
          <w:lang w:val="es-DO"/>
        </w:rPr>
        <w:lastRenderedPageBreak/>
        <w:t>Certificaciones y Cumplimiento de Normas</w:t>
      </w:r>
      <w:r w:rsidR="00CC3B26" w:rsidRPr="003444DE">
        <w:rPr>
          <w:lang w:val="es-DO"/>
        </w:rPr>
        <w:br/>
      </w:r>
      <w:r w:rsidRPr="2D5A1D6A">
        <w:rPr>
          <w:rFonts w:eastAsia="Times New Roman"/>
          <w:color w:val="4C4747"/>
          <w:lang w:val="es-DO"/>
        </w:rPr>
        <w:t xml:space="preserve">En materia de cumplimiento normativo, el Ministerio logró durante este año la obtención del certificado de la </w:t>
      </w:r>
      <w:r w:rsidRPr="2D5A1D6A">
        <w:rPr>
          <w:rFonts w:eastAsia="Times New Roman"/>
          <w:b/>
          <w:bCs/>
          <w:color w:val="4C4747"/>
          <w:lang w:val="es-DO"/>
        </w:rPr>
        <w:t>NORTIC A2</w:t>
      </w:r>
      <w:r w:rsidRPr="2D5A1D6A">
        <w:rPr>
          <w:rFonts w:eastAsia="Times New Roman"/>
          <w:color w:val="4C4747"/>
          <w:lang w:val="es-DO"/>
        </w:rPr>
        <w:t>, tras haber sido solicitado en el período anterior. Este hito refuerza el compromiso institucional con la transparencia, la gestión web y la mejora continua.</w:t>
      </w:r>
    </w:p>
    <w:p w14:paraId="334F63EC" w14:textId="175C9C4C" w:rsidR="00CC3B26" w:rsidRPr="003444DE" w:rsidRDefault="3533217D" w:rsidP="2D5A1D6A">
      <w:pPr>
        <w:spacing w:line="360" w:lineRule="auto"/>
        <w:jc w:val="both"/>
        <w:rPr>
          <w:rFonts w:eastAsia="Times New Roman"/>
          <w:color w:val="4C4747"/>
          <w:lang w:val="es-DO"/>
        </w:rPr>
      </w:pPr>
      <w:r w:rsidRPr="2D5A1D6A">
        <w:rPr>
          <w:rFonts w:eastAsia="Times New Roman"/>
          <w:color w:val="4C4747"/>
          <w:lang w:val="es-DO"/>
        </w:rPr>
        <w:t xml:space="preserve">La certificación </w:t>
      </w:r>
      <w:r w:rsidRPr="2D5A1D6A">
        <w:rPr>
          <w:rFonts w:eastAsia="Times New Roman"/>
          <w:b/>
          <w:bCs/>
          <w:color w:val="4C4747"/>
          <w:lang w:val="es-DO"/>
        </w:rPr>
        <w:t>NORTIC E1</w:t>
      </w:r>
      <w:r w:rsidRPr="2D5A1D6A">
        <w:rPr>
          <w:rFonts w:eastAsia="Times New Roman"/>
          <w:color w:val="4C4747"/>
          <w:lang w:val="es-DO"/>
        </w:rPr>
        <w:t xml:space="preserve"> se encontraba vencida y actualmente el Ministerio se encuentra en la etapa final para la obtención del nuevo certificado actualizado. Asimismo, la </w:t>
      </w:r>
      <w:r w:rsidRPr="2D5A1D6A">
        <w:rPr>
          <w:rFonts w:eastAsia="Times New Roman"/>
          <w:b/>
          <w:bCs/>
          <w:color w:val="4C4747"/>
          <w:lang w:val="es-DO"/>
        </w:rPr>
        <w:t>NORTIC A3</w:t>
      </w:r>
      <w:r w:rsidRPr="2D5A1D6A">
        <w:rPr>
          <w:rFonts w:eastAsia="Times New Roman"/>
          <w:color w:val="4C4747"/>
          <w:lang w:val="es-DO"/>
        </w:rPr>
        <w:t xml:space="preserve"> se mantiene vigente y en cumplimiento.</w:t>
      </w:r>
    </w:p>
    <w:p w14:paraId="735C044A" w14:textId="22415F37" w:rsidR="44BCB3BA" w:rsidRDefault="44BCB3BA" w:rsidP="4F3CD996">
      <w:pPr>
        <w:spacing w:line="360" w:lineRule="auto"/>
        <w:jc w:val="both"/>
        <w:rPr>
          <w:rFonts w:eastAsia="Times New Roman"/>
          <w:color w:val="4C4747"/>
          <w:lang w:val="es-DO"/>
        </w:rPr>
      </w:pPr>
      <w:r w:rsidRPr="4F3CD996">
        <w:rPr>
          <w:rFonts w:eastAsia="Times New Roman"/>
          <w:color w:val="4C4747"/>
          <w:lang w:val="es-DO"/>
        </w:rPr>
        <w:t xml:space="preserve">Paralelamente, la Dirección de Tecnología, en conjunto con el Viceministerio de Articulaciones, inició los trabajos para la certificación de la </w:t>
      </w:r>
      <w:r w:rsidRPr="4F3CD996">
        <w:rPr>
          <w:rFonts w:eastAsia="Times New Roman"/>
          <w:b/>
          <w:bCs/>
          <w:color w:val="4C4747"/>
          <w:lang w:val="es-DO"/>
        </w:rPr>
        <w:t>NORTIC A4</w:t>
      </w:r>
      <w:r w:rsidRPr="4F3CD996">
        <w:rPr>
          <w:rFonts w:eastAsia="Times New Roman"/>
          <w:color w:val="4C4747"/>
          <w:lang w:val="es-DO"/>
        </w:rPr>
        <w:t xml:space="preserve">, orientada a lograr la interoperabilidad con otras instituciones del Estado dominicano. Actualmente, este proyecto se encuentra en su fase inicial con la </w:t>
      </w:r>
      <w:r w:rsidR="70EE85A1" w:rsidRPr="4F3CD996">
        <w:rPr>
          <w:rFonts w:eastAsia="Times New Roman"/>
          <w:color w:val="4C4747"/>
          <w:lang w:val="es-DO"/>
        </w:rPr>
        <w:t>instalación</w:t>
      </w:r>
      <w:r w:rsidRPr="4F3CD996">
        <w:rPr>
          <w:rFonts w:eastAsia="Times New Roman"/>
          <w:color w:val="4C4747"/>
          <w:lang w:val="es-DO"/>
        </w:rPr>
        <w:t xml:space="preserve"> del sistema X-RAOD.</w:t>
      </w:r>
    </w:p>
    <w:p w14:paraId="70B6BC55" w14:textId="66312D62" w:rsidR="00CC3B26" w:rsidRPr="003444DE" w:rsidRDefault="44BCB3BA" w:rsidP="4F3CD996">
      <w:pPr>
        <w:spacing w:line="360" w:lineRule="auto"/>
        <w:rPr>
          <w:rFonts w:eastAsia="Times New Roman"/>
          <w:color w:val="4C4747"/>
          <w:lang w:val="es-DO"/>
        </w:rPr>
      </w:pPr>
      <w:r w:rsidRPr="4F3CD996">
        <w:rPr>
          <w:rFonts w:eastAsia="Times New Roman"/>
          <w:b/>
          <w:bCs/>
          <w:i/>
          <w:iCs/>
          <w:color w:val="4C4747"/>
          <w:lang w:val="es-DO"/>
        </w:rPr>
        <w:t>Desempeño de la Mesa de Servicio y Proyectos de Fortalecimiento</w:t>
      </w:r>
      <w:r w:rsidR="00CC3B26" w:rsidRPr="00AC5421">
        <w:rPr>
          <w:lang w:val="es-DO"/>
        </w:rPr>
        <w:br/>
      </w:r>
      <w:r w:rsidRPr="4F3CD996">
        <w:rPr>
          <w:rFonts w:eastAsia="Times New Roman"/>
          <w:color w:val="4C4747"/>
          <w:lang w:val="es-DO"/>
        </w:rPr>
        <w:t xml:space="preserve">La Mesa de Ayuda (SUT) tuvo un desempeño eficiente durante el 2025, evidenciado en la notable reducción de incidencias relacionadas con la red tras la </w:t>
      </w:r>
      <w:r w:rsidR="0709A8DB" w:rsidRPr="4F3CD996">
        <w:rPr>
          <w:rFonts w:eastAsia="Times New Roman"/>
          <w:color w:val="4C4747"/>
          <w:lang w:val="es-DO"/>
        </w:rPr>
        <w:t>innovación</w:t>
      </w:r>
      <w:r w:rsidRPr="4F3CD996">
        <w:rPr>
          <w:rFonts w:eastAsia="Times New Roman"/>
          <w:color w:val="4C4747"/>
          <w:lang w:val="es-DO"/>
        </w:rPr>
        <w:t xml:space="preserve"> de los cambios de infraestructura. La disminución de solicitudes de 831 a un rango de 20 a 100 por mes demuestra un impacto positivo directo en la continuidad operativa y en la calidad del soporte brindado a los usuarios.</w:t>
      </w:r>
    </w:p>
    <w:p w14:paraId="0D3E1D5A" w14:textId="79F43801" w:rsidR="00CC3B26" w:rsidRPr="003444DE" w:rsidRDefault="3533217D" w:rsidP="2D5A1D6A">
      <w:pPr>
        <w:spacing w:line="360" w:lineRule="auto"/>
        <w:jc w:val="both"/>
        <w:rPr>
          <w:rFonts w:eastAsia="Times New Roman"/>
          <w:color w:val="4C4747"/>
          <w:lang w:val="es-DO"/>
        </w:rPr>
      </w:pPr>
      <w:r w:rsidRPr="2D5A1D6A">
        <w:rPr>
          <w:rFonts w:eastAsia="Times New Roman"/>
          <w:b/>
          <w:bCs/>
          <w:i/>
          <w:iCs/>
          <w:color w:val="4C4747"/>
          <w:lang w:val="es-DO"/>
        </w:rPr>
        <w:t>Innovación de la Infraestructura TIC</w:t>
      </w:r>
    </w:p>
    <w:p w14:paraId="5E7B7385" w14:textId="24134F1C" w:rsidR="00CC3B26" w:rsidRPr="003444DE" w:rsidRDefault="3533217D" w:rsidP="2D5A1D6A">
      <w:pPr>
        <w:spacing w:line="360" w:lineRule="auto"/>
        <w:jc w:val="both"/>
        <w:rPr>
          <w:rFonts w:eastAsia="Times New Roman"/>
          <w:color w:val="4C4747"/>
          <w:lang w:val="es-DO"/>
        </w:rPr>
      </w:pPr>
      <w:r w:rsidRPr="2D5A1D6A">
        <w:rPr>
          <w:rFonts w:eastAsia="Times New Roman"/>
          <w:color w:val="4C4747"/>
          <w:lang w:val="es-DO"/>
        </w:rPr>
        <w:t xml:space="preserve">Durante el año 2025, el Ministerio de la Juventud dio un paso trascendental en la </w:t>
      </w:r>
      <w:r w:rsidRPr="2D5A1D6A">
        <w:rPr>
          <w:rFonts w:eastAsia="Times New Roman"/>
          <w:b/>
          <w:bCs/>
          <w:color w:val="4C4747"/>
          <w:lang w:val="es-DO"/>
        </w:rPr>
        <w:t>modernización e innovación de su infraestructura tecnológica</w:t>
      </w:r>
      <w:r w:rsidRPr="2D5A1D6A">
        <w:rPr>
          <w:rFonts w:eastAsia="Times New Roman"/>
          <w:color w:val="4C4747"/>
          <w:lang w:val="es-DO"/>
        </w:rPr>
        <w:t xml:space="preserve">, corrigiendo debilidades históricas que </w:t>
      </w:r>
      <w:r w:rsidRPr="2D5A1D6A">
        <w:rPr>
          <w:rFonts w:eastAsia="Times New Roman"/>
          <w:color w:val="4C4747"/>
          <w:lang w:val="es-DO"/>
        </w:rPr>
        <w:lastRenderedPageBreak/>
        <w:t xml:space="preserve">limitaban la eficiencia operativa y el acceso a los servicios digitales. Previamente, la institución contaba con un único proveedor de conectividad a Internet (Claro), sin esquemas de redundancia, lo que representaba un riesgo significativo para la continuidad de los servicios. Como respuesta a esta situación, se incorporó un segundo proveedor de Internet (Viva), estableciendo </w:t>
      </w:r>
      <w:r w:rsidRPr="2D5A1D6A">
        <w:rPr>
          <w:rFonts w:eastAsia="Times New Roman"/>
          <w:b/>
          <w:bCs/>
          <w:color w:val="4C4747"/>
          <w:lang w:val="es-DO"/>
        </w:rPr>
        <w:t>redundancia en la conectividad</w:t>
      </w:r>
      <w:r w:rsidRPr="2D5A1D6A">
        <w:rPr>
          <w:rFonts w:eastAsia="Times New Roman"/>
          <w:color w:val="4C4747"/>
          <w:lang w:val="es-DO"/>
        </w:rPr>
        <w:t>, garantizando mayor estabilidad, disponibilidad y resiliencia ante fallas del servicio.</w:t>
      </w:r>
    </w:p>
    <w:p w14:paraId="286586BA" w14:textId="688F193B" w:rsidR="00CC3B26" w:rsidRPr="003444DE" w:rsidRDefault="3533217D" w:rsidP="2D5A1D6A">
      <w:pPr>
        <w:spacing w:line="360" w:lineRule="auto"/>
        <w:jc w:val="both"/>
        <w:rPr>
          <w:rFonts w:eastAsia="Times New Roman"/>
          <w:color w:val="4C4747"/>
          <w:lang w:val="es-DO"/>
        </w:rPr>
      </w:pPr>
      <w:r w:rsidRPr="2D5A1D6A">
        <w:rPr>
          <w:rFonts w:eastAsia="Times New Roman"/>
          <w:b/>
          <w:bCs/>
          <w:color w:val="4C4747"/>
          <w:lang w:val="es-DO"/>
        </w:rPr>
        <w:t>Participación de las Mujeres en TIC</w:t>
      </w:r>
      <w:r w:rsidR="00CC3B26" w:rsidRPr="003444DE">
        <w:rPr>
          <w:lang w:val="es-DO"/>
        </w:rPr>
        <w:br/>
      </w:r>
      <w:r w:rsidRPr="2D5A1D6A">
        <w:rPr>
          <w:rFonts w:eastAsia="Times New Roman"/>
          <w:color w:val="4C4747"/>
          <w:lang w:val="es-DO"/>
        </w:rPr>
        <w:t>La institución ha continuado impulsando la participación y liderazgo de las mujeres dentro del sector tecnológico. Actualmente, se cuenta con tres colaboradoras que desempeñan roles estratégicos:</w:t>
      </w:r>
    </w:p>
    <w:p w14:paraId="593C8F16" w14:textId="585A195D" w:rsidR="00CC3B26" w:rsidRPr="003444DE" w:rsidRDefault="3533217D" w:rsidP="2D5A1D6A">
      <w:pPr>
        <w:pStyle w:val="Prrafodelista"/>
        <w:numPr>
          <w:ilvl w:val="0"/>
          <w:numId w:val="19"/>
        </w:numPr>
        <w:spacing w:line="360" w:lineRule="auto"/>
        <w:jc w:val="both"/>
        <w:rPr>
          <w:rFonts w:eastAsia="Times New Roman"/>
          <w:color w:val="4C4747"/>
          <w:lang w:val="es-DO"/>
        </w:rPr>
      </w:pPr>
      <w:r w:rsidRPr="2D5A1D6A">
        <w:rPr>
          <w:rFonts w:eastAsia="Times New Roman"/>
          <w:color w:val="4C4747"/>
          <w:lang w:val="es-DO"/>
        </w:rPr>
        <w:t>Una encargada de la Sección de Administración de Servicios TIC.</w:t>
      </w:r>
    </w:p>
    <w:p w14:paraId="2D96B27B" w14:textId="7962E5DA" w:rsidR="00CC3B26" w:rsidRPr="003444DE" w:rsidRDefault="3533217D" w:rsidP="2D5A1D6A">
      <w:pPr>
        <w:pStyle w:val="Prrafodelista"/>
        <w:numPr>
          <w:ilvl w:val="0"/>
          <w:numId w:val="19"/>
        </w:numPr>
        <w:spacing w:line="360" w:lineRule="auto"/>
        <w:jc w:val="both"/>
        <w:rPr>
          <w:rFonts w:eastAsia="Times New Roman"/>
          <w:color w:val="4C4747"/>
          <w:lang w:val="es-DO"/>
        </w:rPr>
      </w:pPr>
      <w:r w:rsidRPr="2D5A1D6A">
        <w:rPr>
          <w:rFonts w:eastAsia="Times New Roman"/>
          <w:color w:val="4C4747"/>
          <w:lang w:val="es-DO"/>
        </w:rPr>
        <w:t>Una técnica de soporte informático.</w:t>
      </w:r>
    </w:p>
    <w:p w14:paraId="38FEB3E7" w14:textId="1F279E74" w:rsidR="00CC3B26" w:rsidRPr="003444DE" w:rsidRDefault="3533217D" w:rsidP="2D5A1D6A">
      <w:pPr>
        <w:pStyle w:val="Prrafodelista"/>
        <w:numPr>
          <w:ilvl w:val="0"/>
          <w:numId w:val="19"/>
        </w:numPr>
        <w:spacing w:line="360" w:lineRule="auto"/>
        <w:jc w:val="both"/>
        <w:rPr>
          <w:rFonts w:eastAsia="Times New Roman"/>
          <w:color w:val="4C4747"/>
          <w:lang w:val="es-DO"/>
        </w:rPr>
      </w:pPr>
      <w:r w:rsidRPr="2D5A1D6A">
        <w:rPr>
          <w:rFonts w:eastAsia="Times New Roman"/>
          <w:color w:val="4C4747"/>
          <w:lang w:val="es-DO"/>
        </w:rPr>
        <w:t xml:space="preserve">Una secretaria del </w:t>
      </w:r>
      <w:proofErr w:type="gramStart"/>
      <w:r w:rsidRPr="2D5A1D6A">
        <w:rPr>
          <w:rFonts w:eastAsia="Times New Roman"/>
          <w:color w:val="4C4747"/>
          <w:lang w:val="es-DO"/>
        </w:rPr>
        <w:t>Director</w:t>
      </w:r>
      <w:proofErr w:type="gramEnd"/>
      <w:r w:rsidRPr="2D5A1D6A">
        <w:rPr>
          <w:rFonts w:eastAsia="Times New Roman"/>
          <w:color w:val="4C4747"/>
          <w:lang w:val="es-DO"/>
        </w:rPr>
        <w:t xml:space="preserve"> con conocimientos básicos de tecnología, lo que permite una mayor comprensión, manejo y canalización de solicitudes internas.</w:t>
      </w:r>
    </w:p>
    <w:p w14:paraId="61CF209D" w14:textId="1F1FD856" w:rsidR="00CC3B26" w:rsidRPr="003444DE" w:rsidRDefault="3533217D" w:rsidP="2D5A1D6A">
      <w:pPr>
        <w:spacing w:line="360" w:lineRule="auto"/>
        <w:jc w:val="both"/>
        <w:rPr>
          <w:rFonts w:eastAsia="Times New Roman"/>
          <w:color w:val="4C4747"/>
          <w:lang w:val="es-DO"/>
        </w:rPr>
      </w:pPr>
      <w:r w:rsidRPr="2D5A1D6A">
        <w:rPr>
          <w:rFonts w:eastAsia="Times New Roman"/>
          <w:color w:val="4C4747"/>
          <w:lang w:val="es-DO"/>
        </w:rPr>
        <w:t>Estos avances reflejan el compromiso institucional con la equidad de género, la creación de oportunidades y el fortalecimiento del talento femenino en áreas tecnológicas.</w:t>
      </w:r>
    </w:p>
    <w:p w14:paraId="1D3114EC" w14:textId="06FBBCE4" w:rsidR="00CC3B26" w:rsidRPr="003444DE" w:rsidRDefault="3533217D" w:rsidP="2D5A1D6A">
      <w:pPr>
        <w:spacing w:line="360" w:lineRule="auto"/>
        <w:jc w:val="both"/>
        <w:rPr>
          <w:rFonts w:eastAsia="Times New Roman"/>
          <w:color w:val="4C4747"/>
          <w:lang w:val="es-DO"/>
        </w:rPr>
      </w:pPr>
      <w:r w:rsidRPr="2D5A1D6A">
        <w:rPr>
          <w:rFonts w:eastAsia="Times New Roman"/>
          <w:b/>
          <w:bCs/>
          <w:color w:val="4C4747"/>
          <w:lang w:val="es-DO"/>
        </w:rPr>
        <w:t>Resultados en el Índice de Uso de TIC e Implementación de Gobierno Electrónico (</w:t>
      </w:r>
      <w:proofErr w:type="spellStart"/>
      <w:r w:rsidRPr="2D5A1D6A">
        <w:rPr>
          <w:rFonts w:eastAsia="Times New Roman"/>
          <w:b/>
          <w:bCs/>
          <w:color w:val="4C4747"/>
          <w:lang w:val="es-DO"/>
        </w:rPr>
        <w:t>iTICge</w:t>
      </w:r>
      <w:proofErr w:type="spellEnd"/>
      <w:r w:rsidRPr="2D5A1D6A">
        <w:rPr>
          <w:rFonts w:eastAsia="Times New Roman"/>
          <w:b/>
          <w:bCs/>
          <w:color w:val="4C4747"/>
          <w:lang w:val="es-DO"/>
        </w:rPr>
        <w:t>)</w:t>
      </w:r>
      <w:r w:rsidR="00CC3B26" w:rsidRPr="00AC5421">
        <w:rPr>
          <w:lang w:val="es-DO"/>
        </w:rPr>
        <w:br/>
      </w:r>
      <w:r w:rsidRPr="2D5A1D6A">
        <w:rPr>
          <w:rFonts w:eastAsia="Times New Roman"/>
          <w:color w:val="4C4747"/>
          <w:lang w:val="es-DO"/>
        </w:rPr>
        <w:t xml:space="preserve">Durante el año 2025, el Ministerio de la Juventud alcanzó avances significativos en el marco del uso de tecnologías y la implementación de gobierno electrónico. El indicador </w:t>
      </w:r>
      <w:proofErr w:type="spellStart"/>
      <w:r w:rsidRPr="2D5A1D6A">
        <w:rPr>
          <w:rFonts w:eastAsia="Times New Roman"/>
          <w:color w:val="4C4747"/>
          <w:lang w:val="es-DO"/>
        </w:rPr>
        <w:t>iTICge</w:t>
      </w:r>
      <w:proofErr w:type="spellEnd"/>
      <w:r w:rsidRPr="2D5A1D6A">
        <w:rPr>
          <w:rFonts w:eastAsia="Times New Roman"/>
          <w:color w:val="4C4747"/>
          <w:lang w:val="es-DO"/>
        </w:rPr>
        <w:t>, que históricamente había presentado valores bajos, se elevó de 39.45% a 68.83% gracias a procesos de mejora continua, fortalecimiento institucional y cumplimiento de estándares tecnológicos.</w:t>
      </w:r>
    </w:p>
    <w:p w14:paraId="60E2068B" w14:textId="5D3AF124" w:rsidR="00CC3B26" w:rsidRPr="004F03E6" w:rsidRDefault="799EED30" w:rsidP="2D5A1D6A">
      <w:pPr>
        <w:spacing w:line="360" w:lineRule="auto"/>
        <w:jc w:val="both"/>
        <w:rPr>
          <w:rFonts w:eastAsia="Times New Roman"/>
          <w:i/>
          <w:iCs/>
          <w:color w:val="44546A"/>
          <w:sz w:val="22"/>
          <w:szCs w:val="22"/>
          <w:lang w:val="es-DO"/>
        </w:rPr>
      </w:pPr>
      <w:r w:rsidRPr="004F03E6">
        <w:rPr>
          <w:rFonts w:eastAsia="Times New Roman"/>
          <w:i/>
          <w:iCs/>
          <w:color w:val="44546A"/>
          <w:sz w:val="22"/>
          <w:szCs w:val="22"/>
          <w:lang w:val="es-419"/>
        </w:rPr>
        <w:lastRenderedPageBreak/>
        <w:t>Tabla 12.</w:t>
      </w:r>
      <w:r w:rsidRPr="004F03E6">
        <w:rPr>
          <w:rFonts w:eastAsia="Times New Roman"/>
          <w:i/>
          <w:iCs/>
          <w:color w:val="44546A"/>
          <w:sz w:val="22"/>
          <w:szCs w:val="22"/>
          <w:lang w:val="es-DO"/>
        </w:rPr>
        <w:t xml:space="preserve"> </w:t>
      </w:r>
      <w:r w:rsidR="3533217D" w:rsidRPr="004F03E6">
        <w:rPr>
          <w:rFonts w:eastAsia="Times New Roman"/>
          <w:i/>
          <w:iCs/>
          <w:color w:val="44546A"/>
          <w:sz w:val="22"/>
          <w:szCs w:val="22"/>
          <w:lang w:val="es-DO"/>
        </w:rPr>
        <w:t>Posición y puntuación en la ITIGEC</w:t>
      </w:r>
    </w:p>
    <w:tbl>
      <w:tblPr>
        <w:tblStyle w:val="Tablaconcuadrcula"/>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2610"/>
        <w:gridCol w:w="2610"/>
        <w:gridCol w:w="2610"/>
      </w:tblGrid>
      <w:tr w:rsidR="2D5A1D6A" w14:paraId="41070F81" w14:textId="77777777" w:rsidTr="004F03E6">
        <w:trPr>
          <w:trHeight w:val="285"/>
        </w:trPr>
        <w:tc>
          <w:tcPr>
            <w:tcW w:w="2610" w:type="dxa"/>
            <w:tcBorders>
              <w:top w:val="single" w:sz="6" w:space="0" w:color="auto"/>
              <w:left w:val="single" w:sz="6" w:space="0" w:color="auto"/>
            </w:tcBorders>
            <w:shd w:val="clear" w:color="auto" w:fill="193B6C"/>
            <w:tcMar>
              <w:left w:w="90" w:type="dxa"/>
              <w:right w:w="90" w:type="dxa"/>
            </w:tcMar>
          </w:tcPr>
          <w:p w14:paraId="0A5D289A" w14:textId="2D2CEE2F" w:rsidR="2D5A1D6A" w:rsidRPr="004F03E6" w:rsidRDefault="2D5A1D6A" w:rsidP="2D5A1D6A">
            <w:pPr>
              <w:spacing w:line="360" w:lineRule="auto"/>
              <w:jc w:val="both"/>
              <w:rPr>
                <w:rFonts w:eastAsia="Times New Roman"/>
                <w:color w:val="FFFFFF" w:themeColor="background1"/>
              </w:rPr>
            </w:pPr>
            <w:r w:rsidRPr="004F03E6">
              <w:rPr>
                <w:rFonts w:eastAsia="Times New Roman"/>
                <w:b/>
                <w:color w:val="FFFFFF" w:themeColor="background1"/>
                <w:lang w:val="es-DO"/>
              </w:rPr>
              <w:t xml:space="preserve">Fecha </w:t>
            </w:r>
          </w:p>
        </w:tc>
        <w:tc>
          <w:tcPr>
            <w:tcW w:w="2610" w:type="dxa"/>
            <w:tcBorders>
              <w:top w:val="single" w:sz="6" w:space="0" w:color="auto"/>
            </w:tcBorders>
            <w:shd w:val="clear" w:color="auto" w:fill="193B6C"/>
            <w:tcMar>
              <w:left w:w="90" w:type="dxa"/>
              <w:right w:w="90" w:type="dxa"/>
            </w:tcMar>
          </w:tcPr>
          <w:p w14:paraId="1F046B52" w14:textId="28C94FB7" w:rsidR="2D5A1D6A" w:rsidRPr="004F03E6" w:rsidRDefault="2D5A1D6A" w:rsidP="2D5A1D6A">
            <w:pPr>
              <w:spacing w:line="360" w:lineRule="auto"/>
              <w:jc w:val="both"/>
              <w:rPr>
                <w:rFonts w:eastAsia="Times New Roman"/>
                <w:color w:val="FFFFFF" w:themeColor="background1"/>
              </w:rPr>
            </w:pPr>
            <w:r w:rsidRPr="004F03E6">
              <w:rPr>
                <w:rFonts w:eastAsia="Times New Roman"/>
                <w:b/>
                <w:color w:val="FFFFFF" w:themeColor="background1"/>
                <w:lang w:val="es-DO"/>
              </w:rPr>
              <w:t>Posición</w:t>
            </w:r>
          </w:p>
        </w:tc>
        <w:tc>
          <w:tcPr>
            <w:tcW w:w="2610" w:type="dxa"/>
            <w:tcBorders>
              <w:top w:val="single" w:sz="6" w:space="0" w:color="auto"/>
              <w:right w:val="single" w:sz="6" w:space="0" w:color="auto"/>
            </w:tcBorders>
            <w:shd w:val="clear" w:color="auto" w:fill="193B6C"/>
            <w:tcMar>
              <w:left w:w="90" w:type="dxa"/>
              <w:right w:w="90" w:type="dxa"/>
            </w:tcMar>
          </w:tcPr>
          <w:p w14:paraId="65B8827E" w14:textId="5CDFDDE8" w:rsidR="2D5A1D6A" w:rsidRPr="004F03E6" w:rsidRDefault="2D5A1D6A" w:rsidP="2D5A1D6A">
            <w:pPr>
              <w:spacing w:line="360" w:lineRule="auto"/>
              <w:jc w:val="both"/>
              <w:rPr>
                <w:rFonts w:eastAsia="Times New Roman"/>
                <w:color w:val="FFFFFF" w:themeColor="background1"/>
              </w:rPr>
            </w:pPr>
            <w:r w:rsidRPr="004F03E6">
              <w:rPr>
                <w:rFonts w:eastAsia="Times New Roman"/>
                <w:b/>
                <w:color w:val="FFFFFF" w:themeColor="background1"/>
                <w:lang w:val="es-DO"/>
              </w:rPr>
              <w:t xml:space="preserve">Puntuación </w:t>
            </w:r>
          </w:p>
        </w:tc>
      </w:tr>
      <w:tr w:rsidR="2D5A1D6A" w14:paraId="735358BF" w14:textId="77777777" w:rsidTr="4F3CD996">
        <w:trPr>
          <w:trHeight w:val="285"/>
        </w:trPr>
        <w:tc>
          <w:tcPr>
            <w:tcW w:w="2610" w:type="dxa"/>
            <w:tcBorders>
              <w:left w:val="single" w:sz="6" w:space="0" w:color="auto"/>
            </w:tcBorders>
            <w:tcMar>
              <w:left w:w="90" w:type="dxa"/>
              <w:right w:w="90" w:type="dxa"/>
            </w:tcMar>
          </w:tcPr>
          <w:p w14:paraId="5F03F24B" w14:textId="103E6D14" w:rsidR="2D5A1D6A" w:rsidRDefault="2D5A1D6A" w:rsidP="2D5A1D6A">
            <w:pPr>
              <w:spacing w:line="360" w:lineRule="auto"/>
              <w:jc w:val="both"/>
              <w:rPr>
                <w:rFonts w:eastAsia="Times New Roman"/>
                <w:color w:val="4C4747"/>
              </w:rPr>
            </w:pPr>
            <w:r w:rsidRPr="2D5A1D6A">
              <w:rPr>
                <w:rFonts w:eastAsia="Times New Roman"/>
                <w:color w:val="4C4747"/>
                <w:lang w:val="es-DO"/>
              </w:rPr>
              <w:t>Noviembre 2024</w:t>
            </w:r>
          </w:p>
        </w:tc>
        <w:tc>
          <w:tcPr>
            <w:tcW w:w="2610" w:type="dxa"/>
            <w:tcMar>
              <w:left w:w="90" w:type="dxa"/>
              <w:right w:w="90" w:type="dxa"/>
            </w:tcMar>
          </w:tcPr>
          <w:p w14:paraId="661D217E" w14:textId="50DA06F0" w:rsidR="2D5A1D6A" w:rsidRDefault="2D5A1D6A" w:rsidP="2D5A1D6A">
            <w:pPr>
              <w:spacing w:line="360" w:lineRule="auto"/>
              <w:jc w:val="both"/>
              <w:rPr>
                <w:rFonts w:eastAsia="Times New Roman"/>
                <w:color w:val="4C4747"/>
              </w:rPr>
            </w:pPr>
            <w:r w:rsidRPr="2D5A1D6A">
              <w:rPr>
                <w:rFonts w:eastAsia="Times New Roman"/>
                <w:color w:val="4C4747"/>
                <w:lang w:val="es-DO"/>
              </w:rPr>
              <w:t>119</w:t>
            </w:r>
          </w:p>
        </w:tc>
        <w:tc>
          <w:tcPr>
            <w:tcW w:w="2610" w:type="dxa"/>
            <w:tcBorders>
              <w:right w:val="single" w:sz="6" w:space="0" w:color="auto"/>
            </w:tcBorders>
            <w:tcMar>
              <w:left w:w="90" w:type="dxa"/>
              <w:right w:w="90" w:type="dxa"/>
            </w:tcMar>
          </w:tcPr>
          <w:p w14:paraId="44C0F056" w14:textId="4D13624E" w:rsidR="2D5A1D6A" w:rsidRDefault="2D5A1D6A" w:rsidP="2D5A1D6A">
            <w:pPr>
              <w:spacing w:line="360" w:lineRule="auto"/>
              <w:jc w:val="both"/>
              <w:rPr>
                <w:rFonts w:eastAsia="Times New Roman"/>
                <w:color w:val="4C4747"/>
              </w:rPr>
            </w:pPr>
            <w:r w:rsidRPr="2D5A1D6A">
              <w:rPr>
                <w:rFonts w:eastAsia="Times New Roman"/>
                <w:color w:val="4C4747"/>
                <w:lang w:val="es-DO"/>
              </w:rPr>
              <w:t>43.45%</w:t>
            </w:r>
          </w:p>
        </w:tc>
      </w:tr>
      <w:tr w:rsidR="2D5A1D6A" w14:paraId="1C791B5D" w14:textId="77777777" w:rsidTr="4F3CD996">
        <w:trPr>
          <w:trHeight w:val="285"/>
        </w:trPr>
        <w:tc>
          <w:tcPr>
            <w:tcW w:w="2610" w:type="dxa"/>
            <w:tcBorders>
              <w:left w:val="single" w:sz="6" w:space="0" w:color="auto"/>
              <w:bottom w:val="single" w:sz="6" w:space="0" w:color="auto"/>
            </w:tcBorders>
            <w:tcMar>
              <w:left w:w="90" w:type="dxa"/>
              <w:right w:w="90" w:type="dxa"/>
            </w:tcMar>
          </w:tcPr>
          <w:p w14:paraId="0FAEB3C8" w14:textId="31D284D5" w:rsidR="2D5A1D6A" w:rsidRDefault="2D5A1D6A" w:rsidP="2D5A1D6A">
            <w:pPr>
              <w:spacing w:line="360" w:lineRule="auto"/>
              <w:jc w:val="both"/>
              <w:rPr>
                <w:rFonts w:eastAsia="Times New Roman"/>
                <w:color w:val="4C4747"/>
              </w:rPr>
            </w:pPr>
            <w:r w:rsidRPr="2D5A1D6A">
              <w:rPr>
                <w:rFonts w:eastAsia="Times New Roman"/>
                <w:color w:val="4C4747"/>
                <w:lang w:val="es-DO"/>
              </w:rPr>
              <w:t>Noviembre 2025</w:t>
            </w:r>
          </w:p>
        </w:tc>
        <w:tc>
          <w:tcPr>
            <w:tcW w:w="2610" w:type="dxa"/>
            <w:tcBorders>
              <w:bottom w:val="single" w:sz="6" w:space="0" w:color="auto"/>
            </w:tcBorders>
            <w:tcMar>
              <w:left w:w="90" w:type="dxa"/>
              <w:right w:w="90" w:type="dxa"/>
            </w:tcMar>
          </w:tcPr>
          <w:p w14:paraId="6CF8374D" w14:textId="18CC0A88" w:rsidR="2D5A1D6A" w:rsidRDefault="2D5A1D6A" w:rsidP="2D5A1D6A">
            <w:pPr>
              <w:spacing w:line="360" w:lineRule="auto"/>
              <w:jc w:val="both"/>
              <w:rPr>
                <w:rFonts w:eastAsia="Times New Roman"/>
                <w:color w:val="4C4747"/>
              </w:rPr>
            </w:pPr>
            <w:r w:rsidRPr="2D5A1D6A">
              <w:rPr>
                <w:rFonts w:eastAsia="Times New Roman"/>
                <w:color w:val="4C4747"/>
                <w:lang w:val="es-DO"/>
              </w:rPr>
              <w:t>50</w:t>
            </w:r>
          </w:p>
        </w:tc>
        <w:tc>
          <w:tcPr>
            <w:tcW w:w="2610" w:type="dxa"/>
            <w:tcBorders>
              <w:bottom w:val="single" w:sz="6" w:space="0" w:color="auto"/>
              <w:right w:val="single" w:sz="6" w:space="0" w:color="auto"/>
            </w:tcBorders>
            <w:tcMar>
              <w:left w:w="90" w:type="dxa"/>
              <w:right w:w="90" w:type="dxa"/>
            </w:tcMar>
          </w:tcPr>
          <w:p w14:paraId="7C74C016" w14:textId="2A68CC4C" w:rsidR="2D5A1D6A" w:rsidRDefault="2D5A1D6A" w:rsidP="2D5A1D6A">
            <w:pPr>
              <w:spacing w:line="360" w:lineRule="auto"/>
              <w:jc w:val="both"/>
              <w:rPr>
                <w:rFonts w:eastAsia="Times New Roman"/>
                <w:color w:val="4C4747"/>
              </w:rPr>
            </w:pPr>
            <w:r w:rsidRPr="2D5A1D6A">
              <w:rPr>
                <w:rFonts w:eastAsia="Times New Roman"/>
                <w:color w:val="4C4747"/>
                <w:lang w:val="es-DO"/>
              </w:rPr>
              <w:t>68.83%</w:t>
            </w:r>
          </w:p>
        </w:tc>
      </w:tr>
    </w:tbl>
    <w:p w14:paraId="4473A2B2" w14:textId="47BABF10" w:rsidR="2C8DF164" w:rsidRDefault="2C8DF164" w:rsidP="4F3CD996">
      <w:pPr>
        <w:pStyle w:val="Ttulo2"/>
        <w:spacing w:line="360" w:lineRule="auto"/>
        <w:rPr>
          <w:b/>
          <w:bCs/>
          <w:szCs w:val="24"/>
          <w:lang w:val="es-DO"/>
        </w:rPr>
      </w:pPr>
      <w:bookmarkStart w:id="24" w:name="_Toc217058345"/>
      <w:r w:rsidRPr="4F3CD996">
        <w:rPr>
          <w:b/>
          <w:bCs/>
          <w:szCs w:val="24"/>
          <w:lang w:val="es-DO"/>
        </w:rPr>
        <w:lastRenderedPageBreak/>
        <w:t>Dirección de Planificación y Desarrollo</w:t>
      </w:r>
      <w:bookmarkEnd w:id="24"/>
    </w:p>
    <w:p w14:paraId="549B9499" w14:textId="38FB644D" w:rsidR="00007D1D" w:rsidRPr="00007D1D" w:rsidRDefault="00007D1D" w:rsidP="4DE44637">
      <w:pPr>
        <w:keepNext/>
        <w:keepLines/>
        <w:spacing w:line="360" w:lineRule="auto"/>
        <w:jc w:val="both"/>
        <w:rPr>
          <w:rFonts w:eastAsia="Times New Roman"/>
          <w:color w:val="767171" w:themeColor="background2" w:themeShade="80"/>
          <w:lang w:val="es-DO"/>
        </w:rPr>
      </w:pPr>
      <w:r w:rsidRPr="00007D1D">
        <w:rPr>
          <w:rFonts w:eastAsia="Times New Roman"/>
          <w:color w:val="767171" w:themeColor="background2" w:themeShade="80"/>
          <w:lang w:val="es-DO"/>
        </w:rPr>
        <w:t xml:space="preserve">La </w:t>
      </w:r>
      <w:r w:rsidRPr="00007D1D">
        <w:rPr>
          <w:rFonts w:eastAsia="Times New Roman"/>
          <w:b/>
          <w:bCs/>
          <w:color w:val="767171" w:themeColor="background2" w:themeShade="80"/>
          <w:lang w:val="es-DO"/>
        </w:rPr>
        <w:t>Dirección de Planificación y Desarrollo</w:t>
      </w:r>
      <w:r w:rsidRPr="00007D1D">
        <w:rPr>
          <w:rFonts w:eastAsia="Times New Roman"/>
          <w:color w:val="767171" w:themeColor="background2" w:themeShade="80"/>
          <w:lang w:val="es-DO"/>
        </w:rPr>
        <w:t xml:space="preserve"> constituye el </w:t>
      </w:r>
      <w:r w:rsidRPr="00007D1D">
        <w:rPr>
          <w:rFonts w:eastAsia="Times New Roman"/>
          <w:b/>
          <w:bCs/>
          <w:color w:val="767171" w:themeColor="background2" w:themeShade="80"/>
          <w:lang w:val="es-DO"/>
        </w:rPr>
        <w:t>eje técnico de articulación, control y mejora continua</w:t>
      </w:r>
      <w:r w:rsidRPr="00007D1D">
        <w:rPr>
          <w:rFonts w:eastAsia="Times New Roman"/>
          <w:color w:val="767171" w:themeColor="background2" w:themeShade="80"/>
          <w:lang w:val="es-DO"/>
        </w:rPr>
        <w:t xml:space="preserve"> del Ministerio de la Juventud, responsable de coordinar los procesos de planificación estratégica y operativa, el monitoreo del desempeño institucional, la gestión de la calidad, la cooperación internacional y la transversalización de enfoques prioritarios en la política pública de juventud. </w:t>
      </w:r>
    </w:p>
    <w:p w14:paraId="4D12A7B6" w14:textId="265F264C" w:rsidR="00007D1D" w:rsidRPr="00007D1D" w:rsidRDefault="00007D1D" w:rsidP="4DE44637">
      <w:pPr>
        <w:keepNext/>
        <w:keepLines/>
        <w:spacing w:line="360" w:lineRule="auto"/>
        <w:jc w:val="both"/>
        <w:rPr>
          <w:rFonts w:eastAsia="Times New Roman"/>
          <w:color w:val="767171" w:themeColor="background2" w:themeShade="80"/>
          <w:lang w:val="es-DO"/>
        </w:rPr>
      </w:pPr>
      <w:r w:rsidRPr="00007D1D">
        <w:rPr>
          <w:rFonts w:eastAsia="Times New Roman"/>
          <w:color w:val="767171" w:themeColor="background2" w:themeShade="80"/>
          <w:lang w:val="es-DO"/>
        </w:rPr>
        <w:t xml:space="preserve">Esta Dirección se estructura a través de la </w:t>
      </w:r>
      <w:r w:rsidRPr="00007D1D">
        <w:rPr>
          <w:rFonts w:eastAsia="Times New Roman"/>
          <w:b/>
          <w:bCs/>
          <w:color w:val="767171" w:themeColor="background2" w:themeShade="80"/>
          <w:lang w:val="es-DO"/>
        </w:rPr>
        <w:t>División de Formulación, Evaluación y Monitoreo de Planes, Programas y Proyectos (PPP)</w:t>
      </w:r>
      <w:r w:rsidRPr="00007D1D">
        <w:rPr>
          <w:rFonts w:eastAsia="Times New Roman"/>
          <w:color w:val="767171" w:themeColor="background2" w:themeShade="80"/>
          <w:lang w:val="es-DO"/>
        </w:rPr>
        <w:t xml:space="preserve">, encargada de traducir el Plan Estratégico Institucional y el Plan Operativo Anual en ejecución programática controlada y verificable; la </w:t>
      </w:r>
      <w:r w:rsidRPr="00007D1D">
        <w:rPr>
          <w:rFonts w:eastAsia="Times New Roman"/>
          <w:b/>
          <w:bCs/>
          <w:color w:val="767171" w:themeColor="background2" w:themeShade="80"/>
          <w:lang w:val="es-DO"/>
        </w:rPr>
        <w:t>División de Desarrollo Institucional y Gestión de la Calidad</w:t>
      </w:r>
      <w:r w:rsidRPr="00007D1D">
        <w:rPr>
          <w:rFonts w:eastAsia="Times New Roman"/>
          <w:color w:val="767171" w:themeColor="background2" w:themeShade="80"/>
          <w:lang w:val="es-DO"/>
        </w:rPr>
        <w:t xml:space="preserve">, responsable de la implementación del Sistema Integrado de Gestión y de los procesos de mejora continua; el </w:t>
      </w:r>
      <w:r w:rsidRPr="00007D1D">
        <w:rPr>
          <w:rFonts w:eastAsia="Times New Roman"/>
          <w:b/>
          <w:bCs/>
          <w:color w:val="767171" w:themeColor="background2" w:themeShade="80"/>
          <w:lang w:val="es-DO"/>
        </w:rPr>
        <w:t>Departamento de Cooperación Internacional</w:t>
      </w:r>
      <w:r w:rsidRPr="00007D1D">
        <w:rPr>
          <w:rFonts w:eastAsia="Times New Roman"/>
          <w:color w:val="767171" w:themeColor="background2" w:themeShade="80"/>
          <w:lang w:val="es-DO"/>
        </w:rPr>
        <w:t xml:space="preserve">, orientado a fortalecer capacidades institucionales y ampliar oportunidades mediante alianzas estratégicas; y la </w:t>
      </w:r>
      <w:r w:rsidR="649CD688" w:rsidRPr="272D03E1">
        <w:rPr>
          <w:rFonts w:eastAsia="Times New Roman"/>
          <w:b/>
          <w:color w:val="767171" w:themeColor="background2" w:themeShade="80"/>
          <w:lang w:val="es-DO"/>
        </w:rPr>
        <w:t>Oficina</w:t>
      </w:r>
      <w:r w:rsidRPr="00007D1D">
        <w:rPr>
          <w:rFonts w:eastAsia="Times New Roman"/>
          <w:b/>
          <w:bCs/>
          <w:color w:val="767171" w:themeColor="background2" w:themeShade="80"/>
          <w:lang w:val="es-DO"/>
        </w:rPr>
        <w:t xml:space="preserve"> de Género</w:t>
      </w:r>
      <w:r w:rsidRPr="00007D1D">
        <w:rPr>
          <w:rFonts w:eastAsia="Times New Roman"/>
          <w:color w:val="767171" w:themeColor="background2" w:themeShade="80"/>
          <w:lang w:val="es-DO"/>
        </w:rPr>
        <w:t xml:space="preserve">, encargada de asegurar la transversalización de los enfoques de igualdad, equidad y derechos en los instrumentos de planificación y seguimiento. </w:t>
      </w:r>
    </w:p>
    <w:p w14:paraId="0C05AE28" w14:textId="510D4D19" w:rsidR="272D03E1" w:rsidRDefault="00007D1D" w:rsidP="0EDE35CF">
      <w:pPr>
        <w:keepNext/>
        <w:keepLines/>
        <w:spacing w:line="360" w:lineRule="auto"/>
        <w:jc w:val="both"/>
        <w:rPr>
          <w:rFonts w:eastAsia="Times New Roman"/>
          <w:color w:val="767171" w:themeColor="background2" w:themeShade="80"/>
          <w:lang w:val="es-DO"/>
        </w:rPr>
      </w:pPr>
      <w:r w:rsidRPr="00007D1D">
        <w:rPr>
          <w:rFonts w:eastAsia="Times New Roman"/>
          <w:color w:val="767171" w:themeColor="background2" w:themeShade="80"/>
          <w:lang w:val="es-DO"/>
        </w:rPr>
        <w:t xml:space="preserve">Desde esta arquitectura institucional, la Dirección de Planificación lideró durante el año 2025 un proceso sostenido de fortalecimiento del desempeño institucional, cuyos resultados se evidencian en la </w:t>
      </w:r>
      <w:r w:rsidRPr="00007D1D">
        <w:rPr>
          <w:rFonts w:eastAsia="Times New Roman"/>
          <w:b/>
          <w:bCs/>
          <w:color w:val="767171" w:themeColor="background2" w:themeShade="80"/>
          <w:lang w:val="es-DO"/>
        </w:rPr>
        <w:t>evolución positiva de los principales indicadores de gestión</w:t>
      </w:r>
      <w:r w:rsidRPr="00007D1D">
        <w:rPr>
          <w:rFonts w:eastAsia="Times New Roman"/>
          <w:color w:val="767171" w:themeColor="background2" w:themeShade="80"/>
          <w:lang w:val="es-DO"/>
        </w:rPr>
        <w:t xml:space="preserve">, presentados en la </w:t>
      </w:r>
      <w:r w:rsidRPr="00007D1D">
        <w:rPr>
          <w:rFonts w:eastAsia="Times New Roman"/>
          <w:b/>
          <w:bCs/>
          <w:color w:val="767171" w:themeColor="background2" w:themeShade="80"/>
          <w:lang w:val="es-DO"/>
        </w:rPr>
        <w:t xml:space="preserve">Tabla </w:t>
      </w:r>
      <w:r w:rsidR="5D71D310" w:rsidRPr="4DE44637">
        <w:rPr>
          <w:rFonts w:eastAsia="Times New Roman"/>
          <w:b/>
          <w:bCs/>
          <w:color w:val="767171" w:themeColor="background2" w:themeShade="80"/>
          <w:lang w:val="es-DO"/>
        </w:rPr>
        <w:t>3</w:t>
      </w:r>
      <w:r w:rsidRPr="00007D1D">
        <w:rPr>
          <w:rFonts w:eastAsia="Times New Roman"/>
          <w:color w:val="767171" w:themeColor="background2" w:themeShade="80"/>
          <w:lang w:val="es-DO"/>
        </w:rPr>
        <w:t>, que reflejan el tránsito del Ministerio hacia un modelo de gestión pública más ordenado, predecible y orientado a resultados.</w:t>
      </w:r>
    </w:p>
    <w:p w14:paraId="2EAE7BC1" w14:textId="69691B29" w:rsidR="0EDE35CF" w:rsidRDefault="0EDE35CF" w:rsidP="0EDE35CF">
      <w:pPr>
        <w:keepNext/>
        <w:keepLines/>
        <w:spacing w:line="360" w:lineRule="auto"/>
        <w:jc w:val="both"/>
        <w:rPr>
          <w:rFonts w:eastAsia="Times New Roman"/>
          <w:color w:val="767171" w:themeColor="background2" w:themeShade="80"/>
          <w:lang w:val="es-DO"/>
        </w:rPr>
      </w:pPr>
    </w:p>
    <w:p w14:paraId="2995C58C" w14:textId="4AA8AB84" w:rsidR="0EDE35CF" w:rsidRDefault="0EDE35CF" w:rsidP="0EDE35CF">
      <w:pPr>
        <w:keepNext/>
        <w:keepLines/>
        <w:spacing w:line="360" w:lineRule="auto"/>
        <w:jc w:val="both"/>
        <w:rPr>
          <w:rFonts w:eastAsia="Times New Roman"/>
          <w:color w:val="767171" w:themeColor="background2" w:themeShade="80"/>
          <w:lang w:val="es-DO"/>
        </w:rPr>
      </w:pPr>
    </w:p>
    <w:p w14:paraId="67B1FAC7" w14:textId="6829E29F" w:rsidR="00105D54" w:rsidRPr="004F03E6" w:rsidRDefault="24EA7365" w:rsidP="4F3CD996">
      <w:pPr>
        <w:pStyle w:val="Descripcin"/>
        <w:keepNext/>
        <w:keepLines/>
        <w:spacing w:line="360" w:lineRule="auto"/>
        <w:jc w:val="both"/>
        <w:rPr>
          <w:sz w:val="22"/>
          <w:szCs w:val="22"/>
          <w:lang w:val="es-DO"/>
        </w:rPr>
      </w:pPr>
      <w:r w:rsidRPr="004F03E6">
        <w:rPr>
          <w:sz w:val="22"/>
          <w:szCs w:val="22"/>
          <w:lang w:val="es-DO"/>
        </w:rPr>
        <w:lastRenderedPageBreak/>
        <w:t>Tabla</w:t>
      </w:r>
      <w:r w:rsidR="5353218C" w:rsidRPr="004F03E6">
        <w:rPr>
          <w:sz w:val="22"/>
          <w:szCs w:val="22"/>
          <w:lang w:val="es-DO"/>
        </w:rPr>
        <w:t xml:space="preserve"> 13</w:t>
      </w:r>
      <w:r w:rsidRPr="004F03E6">
        <w:rPr>
          <w:sz w:val="22"/>
          <w:szCs w:val="22"/>
          <w:lang w:val="es-DO"/>
        </w:rPr>
        <w:t xml:space="preserve"> </w:t>
      </w:r>
      <w:r w:rsidR="00105D54" w:rsidRPr="004F03E6">
        <w:rPr>
          <w:sz w:val="22"/>
          <w:szCs w:val="22"/>
        </w:rPr>
        <w:fldChar w:fldCharType="begin"/>
      </w:r>
      <w:r w:rsidR="00105D54" w:rsidRPr="004F03E6">
        <w:rPr>
          <w:sz w:val="22"/>
          <w:szCs w:val="22"/>
          <w:lang w:val="es-DO"/>
        </w:rPr>
        <w:instrText xml:space="preserve"> SEQ Tabla \* ARABIC </w:instrText>
      </w:r>
      <w:r w:rsidR="00105D54" w:rsidRPr="004F03E6">
        <w:rPr>
          <w:sz w:val="22"/>
          <w:szCs w:val="22"/>
        </w:rPr>
        <w:fldChar w:fldCharType="separate"/>
      </w:r>
      <w:r w:rsidR="00C23F7B">
        <w:rPr>
          <w:noProof/>
          <w:sz w:val="22"/>
          <w:szCs w:val="22"/>
          <w:lang w:val="es-DO"/>
        </w:rPr>
        <w:t>8</w:t>
      </w:r>
      <w:r w:rsidR="00105D54" w:rsidRPr="004F03E6">
        <w:rPr>
          <w:sz w:val="22"/>
          <w:szCs w:val="22"/>
        </w:rPr>
        <w:fldChar w:fldCharType="end"/>
      </w:r>
      <w:r w:rsidR="32CFC079" w:rsidRPr="004F03E6">
        <w:rPr>
          <w:sz w:val="22"/>
          <w:szCs w:val="22"/>
          <w:lang w:val="es-DO"/>
        </w:rPr>
        <w:t xml:space="preserve">. </w:t>
      </w:r>
      <w:r w:rsidRPr="004F03E6">
        <w:rPr>
          <w:sz w:val="22"/>
          <w:szCs w:val="22"/>
          <w:lang w:val="es-DO"/>
        </w:rPr>
        <w:t>Evolución de los indicadores institucionales clave del Ministerio de la Juventud</w:t>
      </w:r>
      <w:r w:rsidR="00C7315C" w:rsidRPr="004F03E6">
        <w:rPr>
          <w:sz w:val="22"/>
          <w:szCs w:val="22"/>
          <w:lang w:val="es-DO"/>
        </w:rPr>
        <w:t xml:space="preserve"> (Antes y después del fortalecimiento del sistema de planificación y monitoreo, 2024–2025)</w:t>
      </w:r>
    </w:p>
    <w:tbl>
      <w:tblPr>
        <w:tblStyle w:val="Tablaconcuadrcula1clara"/>
        <w:tblW w:w="0" w:type="auto"/>
        <w:tblLook w:val="06A0" w:firstRow="1" w:lastRow="0" w:firstColumn="1" w:lastColumn="0" w:noHBand="1" w:noVBand="1"/>
      </w:tblPr>
      <w:tblGrid>
        <w:gridCol w:w="2920"/>
        <w:gridCol w:w="1511"/>
        <w:gridCol w:w="1433"/>
        <w:gridCol w:w="2046"/>
      </w:tblGrid>
      <w:tr w:rsidR="00753CE4" w:rsidRPr="00753CE4" w14:paraId="182609B4" w14:textId="77777777" w:rsidTr="004F03E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193B6C"/>
            <w:hideMark/>
          </w:tcPr>
          <w:p w14:paraId="5EC2E88F" w14:textId="77777777" w:rsidR="00753CE4" w:rsidRPr="004F03E6" w:rsidRDefault="00753CE4" w:rsidP="007D0C20">
            <w:pPr>
              <w:keepNext/>
              <w:keepLines/>
              <w:spacing w:after="160" w:line="360" w:lineRule="auto"/>
              <w:jc w:val="both"/>
              <w:rPr>
                <w:rFonts w:eastAsia="Times New Roman"/>
                <w:color w:val="FFFFFF" w:themeColor="background1"/>
                <w:sz w:val="20"/>
                <w:szCs w:val="20"/>
              </w:rPr>
            </w:pPr>
            <w:proofErr w:type="spellStart"/>
            <w:r w:rsidRPr="004F03E6">
              <w:rPr>
                <w:rFonts w:eastAsia="Times New Roman"/>
                <w:color w:val="FFFFFF" w:themeColor="background1"/>
                <w:sz w:val="20"/>
                <w:szCs w:val="20"/>
              </w:rPr>
              <w:t>Indicador</w:t>
            </w:r>
            <w:proofErr w:type="spellEnd"/>
          </w:p>
        </w:tc>
        <w:tc>
          <w:tcPr>
            <w:tcW w:w="0" w:type="auto"/>
            <w:shd w:val="clear" w:color="auto" w:fill="193B6C"/>
            <w:hideMark/>
          </w:tcPr>
          <w:p w14:paraId="7660AD02" w14:textId="77777777" w:rsidR="00753CE4" w:rsidRPr="004F03E6" w:rsidRDefault="3C6E4271" w:rsidP="4F3CD996">
            <w:pPr>
              <w:keepNext/>
              <w:keepLines/>
              <w:spacing w:after="160"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sz w:val="20"/>
                <w:szCs w:val="20"/>
              </w:rPr>
            </w:pPr>
            <w:r w:rsidRPr="004F03E6">
              <w:rPr>
                <w:rFonts w:eastAsia="Times New Roman"/>
                <w:color w:val="FFFFFF" w:themeColor="background1"/>
                <w:sz w:val="20"/>
                <w:szCs w:val="20"/>
              </w:rPr>
              <w:t>Situación inicial</w:t>
            </w:r>
          </w:p>
        </w:tc>
        <w:tc>
          <w:tcPr>
            <w:tcW w:w="0" w:type="auto"/>
            <w:shd w:val="clear" w:color="auto" w:fill="193B6C"/>
            <w:hideMark/>
          </w:tcPr>
          <w:p w14:paraId="75DA179D" w14:textId="77777777" w:rsidR="00753CE4" w:rsidRPr="004F03E6" w:rsidRDefault="3C6E4271" w:rsidP="4F3CD996">
            <w:pPr>
              <w:keepNext/>
              <w:keepLines/>
              <w:spacing w:after="160"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sz w:val="20"/>
                <w:szCs w:val="20"/>
              </w:rPr>
            </w:pPr>
            <w:r w:rsidRPr="004F03E6">
              <w:rPr>
                <w:rFonts w:eastAsia="Times New Roman"/>
                <w:color w:val="FFFFFF" w:themeColor="background1"/>
                <w:sz w:val="20"/>
                <w:szCs w:val="20"/>
              </w:rPr>
              <w:t>Situación 2025</w:t>
            </w:r>
          </w:p>
        </w:tc>
        <w:tc>
          <w:tcPr>
            <w:tcW w:w="0" w:type="auto"/>
            <w:shd w:val="clear" w:color="auto" w:fill="193B6C"/>
            <w:hideMark/>
          </w:tcPr>
          <w:p w14:paraId="4AC8E5D5" w14:textId="77777777" w:rsidR="00753CE4" w:rsidRPr="004F03E6" w:rsidRDefault="3C6E4271" w:rsidP="4F3CD996">
            <w:pPr>
              <w:keepNext/>
              <w:keepLines/>
              <w:spacing w:after="160"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sz w:val="20"/>
                <w:szCs w:val="20"/>
              </w:rPr>
            </w:pPr>
            <w:r w:rsidRPr="004F03E6">
              <w:rPr>
                <w:rFonts w:eastAsia="Times New Roman"/>
                <w:color w:val="FFFFFF" w:themeColor="background1"/>
                <w:sz w:val="20"/>
                <w:szCs w:val="20"/>
              </w:rPr>
              <w:t>Evolución observada</w:t>
            </w:r>
          </w:p>
        </w:tc>
      </w:tr>
      <w:tr w:rsidR="00753CE4" w:rsidRPr="00753CE4" w14:paraId="333DFA86" w14:textId="77777777" w:rsidTr="4F3CD996">
        <w:tc>
          <w:tcPr>
            <w:cnfStyle w:val="001000000000" w:firstRow="0" w:lastRow="0" w:firstColumn="1" w:lastColumn="0" w:oddVBand="0" w:evenVBand="0" w:oddHBand="0" w:evenHBand="0" w:firstRowFirstColumn="0" w:firstRowLastColumn="0" w:lastRowFirstColumn="0" w:lastRowLastColumn="0"/>
            <w:tcW w:w="0" w:type="auto"/>
            <w:hideMark/>
          </w:tcPr>
          <w:p w14:paraId="064EF265" w14:textId="77777777" w:rsidR="00753CE4" w:rsidRPr="00753CE4" w:rsidRDefault="00753CE4" w:rsidP="007D0C20">
            <w:pPr>
              <w:keepNext/>
              <w:keepLines/>
              <w:spacing w:after="160" w:line="360" w:lineRule="auto"/>
              <w:jc w:val="both"/>
              <w:rPr>
                <w:rFonts w:eastAsia="Times New Roman"/>
                <w:color w:val="767171" w:themeColor="background2" w:themeShade="80"/>
                <w:sz w:val="20"/>
                <w:szCs w:val="20"/>
                <w:lang w:val="es-DO"/>
              </w:rPr>
            </w:pPr>
            <w:r w:rsidRPr="00753CE4">
              <w:rPr>
                <w:rFonts w:eastAsia="Times New Roman"/>
                <w:color w:val="767171" w:themeColor="background2" w:themeShade="80"/>
                <w:sz w:val="20"/>
                <w:szCs w:val="20"/>
                <w:lang w:val="es-DO"/>
              </w:rPr>
              <w:t>IGP – Índice de Gestión Presupuestaria</w:t>
            </w:r>
          </w:p>
        </w:tc>
        <w:tc>
          <w:tcPr>
            <w:tcW w:w="0" w:type="auto"/>
            <w:vAlign w:val="center"/>
            <w:hideMark/>
          </w:tcPr>
          <w:p w14:paraId="1DB5C26B" w14:textId="77777777" w:rsidR="00753CE4" w:rsidRPr="00753CE4" w:rsidRDefault="3C6E4271" w:rsidP="4F3CD996">
            <w:pPr>
              <w:keepNext/>
              <w:keepLines/>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767171" w:themeColor="background2" w:themeShade="80"/>
                <w:sz w:val="20"/>
                <w:szCs w:val="20"/>
              </w:rPr>
            </w:pPr>
            <w:r w:rsidRPr="4F3CD996">
              <w:rPr>
                <w:rFonts w:eastAsia="Times New Roman"/>
                <w:color w:val="767171" w:themeColor="background2" w:themeShade="80"/>
                <w:sz w:val="20"/>
                <w:szCs w:val="20"/>
              </w:rPr>
              <w:t>≈ 80–85 %</w:t>
            </w:r>
          </w:p>
        </w:tc>
        <w:tc>
          <w:tcPr>
            <w:tcW w:w="0" w:type="auto"/>
            <w:vAlign w:val="center"/>
            <w:hideMark/>
          </w:tcPr>
          <w:p w14:paraId="60F03F69" w14:textId="77777777" w:rsidR="00753CE4" w:rsidRPr="00753CE4" w:rsidRDefault="3C6E4271" w:rsidP="4F3CD996">
            <w:pPr>
              <w:keepNext/>
              <w:keepLines/>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767171" w:themeColor="background2" w:themeShade="80"/>
                <w:sz w:val="20"/>
                <w:szCs w:val="20"/>
              </w:rPr>
            </w:pPr>
            <w:r w:rsidRPr="4F3CD996">
              <w:rPr>
                <w:rFonts w:eastAsia="Times New Roman"/>
                <w:b/>
                <w:bCs/>
                <w:color w:val="767171" w:themeColor="background2" w:themeShade="80"/>
                <w:sz w:val="20"/>
                <w:szCs w:val="20"/>
              </w:rPr>
              <w:t>93 %</w:t>
            </w:r>
          </w:p>
        </w:tc>
        <w:tc>
          <w:tcPr>
            <w:tcW w:w="0" w:type="auto"/>
            <w:hideMark/>
          </w:tcPr>
          <w:p w14:paraId="7BBD965A" w14:textId="77777777" w:rsidR="00753CE4" w:rsidRPr="00753CE4" w:rsidRDefault="00753CE4" w:rsidP="007D0C20">
            <w:pPr>
              <w:keepNext/>
              <w:keepLines/>
              <w:spacing w:after="160"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olor w:val="767171" w:themeColor="background2" w:themeShade="80"/>
                <w:sz w:val="20"/>
                <w:szCs w:val="20"/>
              </w:rPr>
            </w:pPr>
            <w:proofErr w:type="spellStart"/>
            <w:r w:rsidRPr="00753CE4">
              <w:rPr>
                <w:rFonts w:eastAsia="Times New Roman"/>
                <w:color w:val="767171" w:themeColor="background2" w:themeShade="80"/>
                <w:sz w:val="20"/>
                <w:szCs w:val="20"/>
              </w:rPr>
              <w:t>Mejora</w:t>
            </w:r>
            <w:proofErr w:type="spellEnd"/>
            <w:r w:rsidRPr="00753CE4">
              <w:rPr>
                <w:rFonts w:eastAsia="Times New Roman"/>
                <w:color w:val="767171" w:themeColor="background2" w:themeShade="80"/>
                <w:sz w:val="20"/>
                <w:szCs w:val="20"/>
              </w:rPr>
              <w:t xml:space="preserve"> </w:t>
            </w:r>
            <w:proofErr w:type="spellStart"/>
            <w:r w:rsidRPr="00753CE4">
              <w:rPr>
                <w:rFonts w:eastAsia="Times New Roman"/>
                <w:color w:val="767171" w:themeColor="background2" w:themeShade="80"/>
                <w:sz w:val="20"/>
                <w:szCs w:val="20"/>
              </w:rPr>
              <w:t>sostenida</w:t>
            </w:r>
            <w:proofErr w:type="spellEnd"/>
          </w:p>
        </w:tc>
      </w:tr>
      <w:tr w:rsidR="00753CE4" w:rsidRPr="00753CE4" w14:paraId="402157EC" w14:textId="77777777" w:rsidTr="4F3CD996">
        <w:tc>
          <w:tcPr>
            <w:cnfStyle w:val="001000000000" w:firstRow="0" w:lastRow="0" w:firstColumn="1" w:lastColumn="0" w:oddVBand="0" w:evenVBand="0" w:oddHBand="0" w:evenHBand="0" w:firstRowFirstColumn="0" w:firstRowLastColumn="0" w:lastRowFirstColumn="0" w:lastRowLastColumn="0"/>
            <w:tcW w:w="0" w:type="auto"/>
            <w:hideMark/>
          </w:tcPr>
          <w:p w14:paraId="6BC0BC05" w14:textId="77777777" w:rsidR="00753CE4" w:rsidRPr="00753CE4" w:rsidRDefault="00753CE4" w:rsidP="007D0C20">
            <w:pPr>
              <w:keepNext/>
              <w:keepLines/>
              <w:spacing w:after="160" w:line="360" w:lineRule="auto"/>
              <w:jc w:val="both"/>
              <w:rPr>
                <w:rFonts w:eastAsia="Times New Roman"/>
                <w:color w:val="767171" w:themeColor="background2" w:themeShade="80"/>
                <w:sz w:val="20"/>
                <w:szCs w:val="20"/>
              </w:rPr>
            </w:pPr>
            <w:r w:rsidRPr="00753CE4">
              <w:rPr>
                <w:rFonts w:eastAsia="Times New Roman"/>
                <w:color w:val="767171" w:themeColor="background2" w:themeShade="80"/>
                <w:sz w:val="20"/>
                <w:szCs w:val="20"/>
              </w:rPr>
              <w:t xml:space="preserve">SISMAP GP – </w:t>
            </w:r>
            <w:proofErr w:type="spellStart"/>
            <w:r w:rsidRPr="00753CE4">
              <w:rPr>
                <w:rFonts w:eastAsia="Times New Roman"/>
                <w:color w:val="767171" w:themeColor="background2" w:themeShade="80"/>
                <w:sz w:val="20"/>
                <w:szCs w:val="20"/>
              </w:rPr>
              <w:t>Gestión</w:t>
            </w:r>
            <w:proofErr w:type="spellEnd"/>
            <w:r w:rsidRPr="00753CE4">
              <w:rPr>
                <w:rFonts w:eastAsia="Times New Roman"/>
                <w:color w:val="767171" w:themeColor="background2" w:themeShade="80"/>
                <w:sz w:val="20"/>
                <w:szCs w:val="20"/>
              </w:rPr>
              <w:t xml:space="preserve"> Pública</w:t>
            </w:r>
          </w:p>
        </w:tc>
        <w:tc>
          <w:tcPr>
            <w:tcW w:w="0" w:type="auto"/>
            <w:vAlign w:val="center"/>
            <w:hideMark/>
          </w:tcPr>
          <w:p w14:paraId="5BFA07BF" w14:textId="77777777" w:rsidR="00753CE4" w:rsidRPr="00753CE4" w:rsidRDefault="3C6E4271" w:rsidP="4F3CD996">
            <w:pPr>
              <w:keepNext/>
              <w:keepLines/>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767171" w:themeColor="background2" w:themeShade="80"/>
                <w:sz w:val="20"/>
                <w:szCs w:val="20"/>
              </w:rPr>
            </w:pPr>
            <w:r w:rsidRPr="4F3CD996">
              <w:rPr>
                <w:rFonts w:eastAsia="Times New Roman"/>
                <w:color w:val="767171" w:themeColor="background2" w:themeShade="80"/>
                <w:sz w:val="20"/>
                <w:szCs w:val="20"/>
              </w:rPr>
              <w:t>≈ 80–85 %</w:t>
            </w:r>
          </w:p>
        </w:tc>
        <w:tc>
          <w:tcPr>
            <w:tcW w:w="0" w:type="auto"/>
            <w:vAlign w:val="center"/>
            <w:hideMark/>
          </w:tcPr>
          <w:p w14:paraId="22081503" w14:textId="77777777" w:rsidR="00753CE4" w:rsidRPr="00753CE4" w:rsidRDefault="3C6E4271" w:rsidP="4F3CD996">
            <w:pPr>
              <w:keepNext/>
              <w:keepLines/>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767171" w:themeColor="background2" w:themeShade="80"/>
                <w:sz w:val="20"/>
                <w:szCs w:val="20"/>
              </w:rPr>
            </w:pPr>
            <w:r w:rsidRPr="4F3CD996">
              <w:rPr>
                <w:rFonts w:eastAsia="Times New Roman"/>
                <w:b/>
                <w:bCs/>
                <w:color w:val="767171" w:themeColor="background2" w:themeShade="80"/>
                <w:sz w:val="20"/>
                <w:szCs w:val="20"/>
              </w:rPr>
              <w:t>&gt; 85 %</w:t>
            </w:r>
          </w:p>
        </w:tc>
        <w:tc>
          <w:tcPr>
            <w:tcW w:w="0" w:type="auto"/>
            <w:hideMark/>
          </w:tcPr>
          <w:p w14:paraId="2B1AD9C6" w14:textId="77777777" w:rsidR="00753CE4" w:rsidRPr="00753CE4" w:rsidRDefault="00753CE4" w:rsidP="007D0C20">
            <w:pPr>
              <w:keepNext/>
              <w:keepLines/>
              <w:spacing w:after="160"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olor w:val="767171" w:themeColor="background2" w:themeShade="80"/>
                <w:sz w:val="20"/>
                <w:szCs w:val="20"/>
              </w:rPr>
            </w:pPr>
            <w:proofErr w:type="spellStart"/>
            <w:r w:rsidRPr="00753CE4">
              <w:rPr>
                <w:rFonts w:eastAsia="Times New Roman"/>
                <w:color w:val="767171" w:themeColor="background2" w:themeShade="80"/>
                <w:sz w:val="20"/>
                <w:szCs w:val="20"/>
              </w:rPr>
              <w:t>Consolidación</w:t>
            </w:r>
            <w:proofErr w:type="spellEnd"/>
          </w:p>
        </w:tc>
      </w:tr>
      <w:tr w:rsidR="00753CE4" w:rsidRPr="00753CE4" w14:paraId="329DBAF1" w14:textId="77777777" w:rsidTr="4F3CD996">
        <w:tc>
          <w:tcPr>
            <w:cnfStyle w:val="001000000000" w:firstRow="0" w:lastRow="0" w:firstColumn="1" w:lastColumn="0" w:oddVBand="0" w:evenVBand="0" w:oddHBand="0" w:evenHBand="0" w:firstRowFirstColumn="0" w:firstRowLastColumn="0" w:lastRowFirstColumn="0" w:lastRowLastColumn="0"/>
            <w:tcW w:w="0" w:type="auto"/>
            <w:hideMark/>
          </w:tcPr>
          <w:p w14:paraId="5A36CE27" w14:textId="77777777" w:rsidR="00753CE4" w:rsidRPr="00753CE4" w:rsidRDefault="00753CE4" w:rsidP="007D0C20">
            <w:pPr>
              <w:keepNext/>
              <w:keepLines/>
              <w:spacing w:after="160" w:line="360" w:lineRule="auto"/>
              <w:jc w:val="both"/>
              <w:rPr>
                <w:rFonts w:eastAsia="Times New Roman"/>
                <w:color w:val="767171" w:themeColor="background2" w:themeShade="80"/>
                <w:sz w:val="20"/>
                <w:szCs w:val="20"/>
              </w:rPr>
            </w:pPr>
            <w:r w:rsidRPr="00753CE4">
              <w:rPr>
                <w:rFonts w:eastAsia="Times New Roman"/>
                <w:color w:val="767171" w:themeColor="background2" w:themeShade="80"/>
                <w:sz w:val="20"/>
                <w:szCs w:val="20"/>
              </w:rPr>
              <w:t xml:space="preserve">NOBACI – Control </w:t>
            </w:r>
            <w:proofErr w:type="spellStart"/>
            <w:r w:rsidRPr="00753CE4">
              <w:rPr>
                <w:rFonts w:eastAsia="Times New Roman"/>
                <w:color w:val="767171" w:themeColor="background2" w:themeShade="80"/>
                <w:sz w:val="20"/>
                <w:szCs w:val="20"/>
              </w:rPr>
              <w:t>Interno</w:t>
            </w:r>
            <w:proofErr w:type="spellEnd"/>
          </w:p>
        </w:tc>
        <w:tc>
          <w:tcPr>
            <w:tcW w:w="0" w:type="auto"/>
            <w:vAlign w:val="center"/>
            <w:hideMark/>
          </w:tcPr>
          <w:p w14:paraId="038F8AB5" w14:textId="77777777" w:rsidR="00753CE4" w:rsidRPr="00753CE4" w:rsidRDefault="3C6E4271" w:rsidP="4F3CD996">
            <w:pPr>
              <w:keepNext/>
              <w:keepLines/>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767171" w:themeColor="background2" w:themeShade="80"/>
                <w:sz w:val="20"/>
                <w:szCs w:val="20"/>
              </w:rPr>
            </w:pPr>
            <w:r w:rsidRPr="4F3CD996">
              <w:rPr>
                <w:rFonts w:eastAsia="Times New Roman"/>
                <w:color w:val="767171" w:themeColor="background2" w:themeShade="80"/>
                <w:sz w:val="20"/>
                <w:szCs w:val="20"/>
              </w:rPr>
              <w:t>≈ 80–85 %</w:t>
            </w:r>
          </w:p>
        </w:tc>
        <w:tc>
          <w:tcPr>
            <w:tcW w:w="0" w:type="auto"/>
            <w:vAlign w:val="center"/>
            <w:hideMark/>
          </w:tcPr>
          <w:p w14:paraId="34C901BE" w14:textId="77777777" w:rsidR="00753CE4" w:rsidRPr="00753CE4" w:rsidRDefault="3C6E4271" w:rsidP="4F3CD996">
            <w:pPr>
              <w:keepNext/>
              <w:keepLines/>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767171" w:themeColor="background2" w:themeShade="80"/>
                <w:sz w:val="20"/>
                <w:szCs w:val="20"/>
              </w:rPr>
            </w:pPr>
            <w:r w:rsidRPr="4F3CD996">
              <w:rPr>
                <w:rFonts w:eastAsia="Times New Roman"/>
                <w:b/>
                <w:bCs/>
                <w:color w:val="767171" w:themeColor="background2" w:themeShade="80"/>
                <w:sz w:val="20"/>
                <w:szCs w:val="20"/>
              </w:rPr>
              <w:t>97 %</w:t>
            </w:r>
          </w:p>
        </w:tc>
        <w:tc>
          <w:tcPr>
            <w:tcW w:w="0" w:type="auto"/>
            <w:hideMark/>
          </w:tcPr>
          <w:p w14:paraId="1E54B483" w14:textId="77777777" w:rsidR="00753CE4" w:rsidRPr="00753CE4" w:rsidRDefault="00753CE4" w:rsidP="007D0C20">
            <w:pPr>
              <w:keepNext/>
              <w:keepLines/>
              <w:spacing w:after="160"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olor w:val="767171" w:themeColor="background2" w:themeShade="80"/>
                <w:sz w:val="20"/>
                <w:szCs w:val="20"/>
              </w:rPr>
            </w:pPr>
            <w:r w:rsidRPr="00753CE4">
              <w:rPr>
                <w:rFonts w:eastAsia="Times New Roman"/>
                <w:color w:val="767171" w:themeColor="background2" w:themeShade="80"/>
                <w:sz w:val="20"/>
                <w:szCs w:val="20"/>
              </w:rPr>
              <w:t xml:space="preserve">Salto </w:t>
            </w:r>
            <w:proofErr w:type="spellStart"/>
            <w:r w:rsidRPr="00753CE4">
              <w:rPr>
                <w:rFonts w:eastAsia="Times New Roman"/>
                <w:color w:val="767171" w:themeColor="background2" w:themeShade="80"/>
                <w:sz w:val="20"/>
                <w:szCs w:val="20"/>
              </w:rPr>
              <w:t>estructural</w:t>
            </w:r>
            <w:proofErr w:type="spellEnd"/>
          </w:p>
        </w:tc>
      </w:tr>
      <w:tr w:rsidR="00753CE4" w:rsidRPr="00753CE4" w14:paraId="39D34E68" w14:textId="77777777" w:rsidTr="4F3CD996">
        <w:tc>
          <w:tcPr>
            <w:cnfStyle w:val="001000000000" w:firstRow="0" w:lastRow="0" w:firstColumn="1" w:lastColumn="0" w:oddVBand="0" w:evenVBand="0" w:oddHBand="0" w:evenHBand="0" w:firstRowFirstColumn="0" w:firstRowLastColumn="0" w:lastRowFirstColumn="0" w:lastRowLastColumn="0"/>
            <w:tcW w:w="0" w:type="auto"/>
            <w:hideMark/>
          </w:tcPr>
          <w:p w14:paraId="68196F9D" w14:textId="77777777" w:rsidR="00753CE4" w:rsidRPr="00753CE4" w:rsidRDefault="00753CE4" w:rsidP="007D0C20">
            <w:pPr>
              <w:keepNext/>
              <w:keepLines/>
              <w:spacing w:after="160" w:line="360" w:lineRule="auto"/>
              <w:jc w:val="both"/>
              <w:rPr>
                <w:rFonts w:eastAsia="Times New Roman"/>
                <w:color w:val="767171" w:themeColor="background2" w:themeShade="80"/>
                <w:sz w:val="20"/>
                <w:szCs w:val="20"/>
              </w:rPr>
            </w:pPr>
            <w:proofErr w:type="spellStart"/>
            <w:r w:rsidRPr="00753CE4">
              <w:rPr>
                <w:rFonts w:eastAsia="Times New Roman"/>
                <w:color w:val="767171" w:themeColor="background2" w:themeShade="80"/>
                <w:sz w:val="20"/>
                <w:szCs w:val="20"/>
              </w:rPr>
              <w:t>Políticas</w:t>
            </w:r>
            <w:proofErr w:type="spellEnd"/>
            <w:r w:rsidRPr="00753CE4">
              <w:rPr>
                <w:rFonts w:eastAsia="Times New Roman"/>
                <w:color w:val="767171" w:themeColor="background2" w:themeShade="80"/>
                <w:sz w:val="20"/>
                <w:szCs w:val="20"/>
              </w:rPr>
              <w:t xml:space="preserve"> </w:t>
            </w:r>
            <w:proofErr w:type="spellStart"/>
            <w:r w:rsidRPr="00753CE4">
              <w:rPr>
                <w:rFonts w:eastAsia="Times New Roman"/>
                <w:color w:val="767171" w:themeColor="background2" w:themeShade="80"/>
                <w:sz w:val="20"/>
                <w:szCs w:val="20"/>
              </w:rPr>
              <w:t>Transversales</w:t>
            </w:r>
            <w:proofErr w:type="spellEnd"/>
          </w:p>
        </w:tc>
        <w:tc>
          <w:tcPr>
            <w:tcW w:w="0" w:type="auto"/>
            <w:vAlign w:val="center"/>
            <w:hideMark/>
          </w:tcPr>
          <w:p w14:paraId="32DBBF7D" w14:textId="77777777" w:rsidR="00753CE4" w:rsidRPr="00753CE4" w:rsidRDefault="3C6E4271" w:rsidP="4F3CD996">
            <w:pPr>
              <w:keepNext/>
              <w:keepLines/>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767171" w:themeColor="background2" w:themeShade="80"/>
                <w:sz w:val="20"/>
                <w:szCs w:val="20"/>
              </w:rPr>
            </w:pPr>
            <w:r w:rsidRPr="4F3CD996">
              <w:rPr>
                <w:rFonts w:eastAsia="Times New Roman"/>
                <w:color w:val="767171" w:themeColor="background2" w:themeShade="80"/>
                <w:sz w:val="20"/>
                <w:szCs w:val="20"/>
              </w:rPr>
              <w:t>0–18 %</w:t>
            </w:r>
          </w:p>
        </w:tc>
        <w:tc>
          <w:tcPr>
            <w:tcW w:w="0" w:type="auto"/>
            <w:vAlign w:val="center"/>
            <w:hideMark/>
          </w:tcPr>
          <w:p w14:paraId="334DF601" w14:textId="77777777" w:rsidR="00753CE4" w:rsidRPr="00753CE4" w:rsidRDefault="3C6E4271" w:rsidP="4F3CD996">
            <w:pPr>
              <w:keepNext/>
              <w:keepLines/>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767171" w:themeColor="background2" w:themeShade="80"/>
                <w:sz w:val="20"/>
                <w:szCs w:val="20"/>
              </w:rPr>
            </w:pPr>
            <w:r w:rsidRPr="4F3CD996">
              <w:rPr>
                <w:rFonts w:eastAsia="Times New Roman"/>
                <w:b/>
                <w:bCs/>
                <w:color w:val="767171" w:themeColor="background2" w:themeShade="80"/>
                <w:sz w:val="20"/>
                <w:szCs w:val="20"/>
              </w:rPr>
              <w:t>&gt; 70 %</w:t>
            </w:r>
          </w:p>
        </w:tc>
        <w:tc>
          <w:tcPr>
            <w:tcW w:w="0" w:type="auto"/>
            <w:hideMark/>
          </w:tcPr>
          <w:p w14:paraId="50E344CD" w14:textId="77777777" w:rsidR="00753CE4" w:rsidRPr="00753CE4" w:rsidRDefault="00753CE4" w:rsidP="007D0C20">
            <w:pPr>
              <w:keepNext/>
              <w:keepLines/>
              <w:spacing w:after="160"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olor w:val="767171" w:themeColor="background2" w:themeShade="80"/>
                <w:sz w:val="20"/>
                <w:szCs w:val="20"/>
              </w:rPr>
            </w:pPr>
            <w:r w:rsidRPr="00753CE4">
              <w:rPr>
                <w:rFonts w:eastAsia="Times New Roman"/>
                <w:color w:val="767171" w:themeColor="background2" w:themeShade="80"/>
                <w:sz w:val="20"/>
                <w:szCs w:val="20"/>
              </w:rPr>
              <w:t xml:space="preserve">Cambio </w:t>
            </w:r>
            <w:proofErr w:type="spellStart"/>
            <w:r w:rsidRPr="00753CE4">
              <w:rPr>
                <w:rFonts w:eastAsia="Times New Roman"/>
                <w:color w:val="767171" w:themeColor="background2" w:themeShade="80"/>
                <w:sz w:val="20"/>
                <w:szCs w:val="20"/>
              </w:rPr>
              <w:t>estructural</w:t>
            </w:r>
            <w:proofErr w:type="spellEnd"/>
          </w:p>
        </w:tc>
      </w:tr>
      <w:tr w:rsidR="00753CE4" w:rsidRPr="00753CE4" w14:paraId="216170DB" w14:textId="77777777" w:rsidTr="4F3CD996">
        <w:tc>
          <w:tcPr>
            <w:cnfStyle w:val="001000000000" w:firstRow="0" w:lastRow="0" w:firstColumn="1" w:lastColumn="0" w:oddVBand="0" w:evenVBand="0" w:oddHBand="0" w:evenHBand="0" w:firstRowFirstColumn="0" w:firstRowLastColumn="0" w:lastRowFirstColumn="0" w:lastRowLastColumn="0"/>
            <w:tcW w:w="0" w:type="auto"/>
            <w:hideMark/>
          </w:tcPr>
          <w:p w14:paraId="7A73AEC4" w14:textId="245ADDB0" w:rsidR="00753CE4" w:rsidRPr="00753CE4" w:rsidRDefault="40796549" w:rsidP="007D0C20">
            <w:pPr>
              <w:keepNext/>
              <w:keepLines/>
              <w:spacing w:after="160" w:line="360" w:lineRule="auto"/>
              <w:jc w:val="both"/>
              <w:rPr>
                <w:rFonts w:eastAsia="Times New Roman"/>
                <w:color w:val="767171" w:themeColor="background2" w:themeShade="80"/>
                <w:lang w:val="es-DO"/>
              </w:rPr>
            </w:pPr>
            <w:r w:rsidRPr="1AD41A85">
              <w:rPr>
                <w:rFonts w:eastAsia="Times New Roman"/>
                <w:color w:val="767171" w:themeColor="background2" w:themeShade="80"/>
                <w:lang w:val="es-DO"/>
              </w:rPr>
              <w:t>Índice de Control Interno (ICI)</w:t>
            </w:r>
          </w:p>
        </w:tc>
        <w:tc>
          <w:tcPr>
            <w:tcW w:w="0" w:type="auto"/>
            <w:vAlign w:val="center"/>
            <w:hideMark/>
          </w:tcPr>
          <w:p w14:paraId="43047DE1" w14:textId="77777777" w:rsidR="00753CE4" w:rsidRPr="00753CE4" w:rsidRDefault="3C6E4271" w:rsidP="4F3CD996">
            <w:pPr>
              <w:keepNext/>
              <w:keepLines/>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767171" w:themeColor="background2" w:themeShade="80"/>
                <w:sz w:val="20"/>
                <w:szCs w:val="20"/>
              </w:rPr>
            </w:pPr>
            <w:r w:rsidRPr="4F3CD996">
              <w:rPr>
                <w:rFonts w:eastAsia="Times New Roman"/>
                <w:color w:val="767171" w:themeColor="background2" w:themeShade="80"/>
                <w:sz w:val="20"/>
                <w:szCs w:val="20"/>
              </w:rPr>
              <w:t>Parcial</w:t>
            </w:r>
          </w:p>
        </w:tc>
        <w:tc>
          <w:tcPr>
            <w:tcW w:w="0" w:type="auto"/>
            <w:vAlign w:val="center"/>
            <w:hideMark/>
          </w:tcPr>
          <w:p w14:paraId="1E5DF124" w14:textId="77777777" w:rsidR="00753CE4" w:rsidRPr="00753CE4" w:rsidRDefault="3C6E4271" w:rsidP="4F3CD996">
            <w:pPr>
              <w:keepNext/>
              <w:keepLines/>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767171" w:themeColor="background2" w:themeShade="80"/>
                <w:sz w:val="20"/>
                <w:szCs w:val="20"/>
              </w:rPr>
            </w:pPr>
            <w:r w:rsidRPr="4F3CD996">
              <w:rPr>
                <w:rFonts w:eastAsia="Times New Roman"/>
                <w:b/>
                <w:bCs/>
                <w:color w:val="767171" w:themeColor="background2" w:themeShade="80"/>
                <w:sz w:val="20"/>
                <w:szCs w:val="20"/>
              </w:rPr>
              <w:t>≈ 99 %</w:t>
            </w:r>
          </w:p>
        </w:tc>
        <w:tc>
          <w:tcPr>
            <w:tcW w:w="0" w:type="auto"/>
            <w:hideMark/>
          </w:tcPr>
          <w:p w14:paraId="14F8A1BC" w14:textId="77777777" w:rsidR="00753CE4" w:rsidRPr="00753CE4" w:rsidRDefault="00753CE4" w:rsidP="007D0C20">
            <w:pPr>
              <w:keepNext/>
              <w:keepLines/>
              <w:spacing w:after="160"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olor w:val="767171" w:themeColor="background2" w:themeShade="80"/>
                <w:sz w:val="20"/>
                <w:szCs w:val="20"/>
              </w:rPr>
            </w:pPr>
            <w:proofErr w:type="spellStart"/>
            <w:r w:rsidRPr="00753CE4">
              <w:rPr>
                <w:rFonts w:eastAsia="Times New Roman"/>
                <w:color w:val="767171" w:themeColor="background2" w:themeShade="80"/>
                <w:sz w:val="20"/>
                <w:szCs w:val="20"/>
              </w:rPr>
              <w:t>Cumplimiento</w:t>
            </w:r>
            <w:proofErr w:type="spellEnd"/>
            <w:r w:rsidRPr="00753CE4">
              <w:rPr>
                <w:rFonts w:eastAsia="Times New Roman"/>
                <w:color w:val="767171" w:themeColor="background2" w:themeShade="80"/>
                <w:sz w:val="20"/>
                <w:szCs w:val="20"/>
              </w:rPr>
              <w:t xml:space="preserve"> </w:t>
            </w:r>
            <w:proofErr w:type="spellStart"/>
            <w:r w:rsidRPr="00753CE4">
              <w:rPr>
                <w:rFonts w:eastAsia="Times New Roman"/>
                <w:color w:val="767171" w:themeColor="background2" w:themeShade="80"/>
                <w:sz w:val="20"/>
                <w:szCs w:val="20"/>
              </w:rPr>
              <w:t>casi</w:t>
            </w:r>
            <w:proofErr w:type="spellEnd"/>
            <w:r w:rsidRPr="00753CE4">
              <w:rPr>
                <w:rFonts w:eastAsia="Times New Roman"/>
                <w:color w:val="767171" w:themeColor="background2" w:themeShade="80"/>
                <w:sz w:val="20"/>
                <w:szCs w:val="20"/>
              </w:rPr>
              <w:t xml:space="preserve"> total</w:t>
            </w:r>
          </w:p>
        </w:tc>
      </w:tr>
      <w:tr w:rsidR="00753CE4" w:rsidRPr="00753CE4" w14:paraId="64424B3C" w14:textId="77777777" w:rsidTr="4F3CD996">
        <w:tc>
          <w:tcPr>
            <w:cnfStyle w:val="001000000000" w:firstRow="0" w:lastRow="0" w:firstColumn="1" w:lastColumn="0" w:oddVBand="0" w:evenVBand="0" w:oddHBand="0" w:evenHBand="0" w:firstRowFirstColumn="0" w:firstRowLastColumn="0" w:lastRowFirstColumn="0" w:lastRowLastColumn="0"/>
            <w:tcW w:w="0" w:type="auto"/>
            <w:hideMark/>
          </w:tcPr>
          <w:p w14:paraId="323346F2" w14:textId="77777777" w:rsidR="00753CE4" w:rsidRPr="00753CE4" w:rsidRDefault="00753CE4" w:rsidP="007D0C20">
            <w:pPr>
              <w:keepNext/>
              <w:keepLines/>
              <w:spacing w:after="160" w:line="360" w:lineRule="auto"/>
              <w:jc w:val="both"/>
              <w:rPr>
                <w:rFonts w:eastAsia="Times New Roman"/>
                <w:color w:val="767171" w:themeColor="background2" w:themeShade="80"/>
                <w:sz w:val="20"/>
                <w:szCs w:val="20"/>
                <w:lang w:val="es-DO"/>
              </w:rPr>
            </w:pPr>
            <w:r w:rsidRPr="00753CE4">
              <w:rPr>
                <w:rFonts w:eastAsia="Times New Roman"/>
                <w:color w:val="767171" w:themeColor="background2" w:themeShade="80"/>
                <w:sz w:val="20"/>
                <w:szCs w:val="20"/>
                <w:lang w:val="es-DO"/>
              </w:rPr>
              <w:t>IDI – Índice de Desempeño Institucional</w:t>
            </w:r>
          </w:p>
        </w:tc>
        <w:tc>
          <w:tcPr>
            <w:tcW w:w="0" w:type="auto"/>
            <w:vAlign w:val="center"/>
            <w:hideMark/>
          </w:tcPr>
          <w:p w14:paraId="74356D08" w14:textId="77777777" w:rsidR="00753CE4" w:rsidRPr="00753CE4" w:rsidRDefault="3C6E4271" w:rsidP="4F3CD996">
            <w:pPr>
              <w:keepNext/>
              <w:keepLines/>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767171" w:themeColor="background2" w:themeShade="80"/>
                <w:sz w:val="20"/>
                <w:szCs w:val="20"/>
              </w:rPr>
            </w:pPr>
            <w:r w:rsidRPr="4F3CD996">
              <w:rPr>
                <w:rFonts w:eastAsia="Times New Roman"/>
                <w:color w:val="767171" w:themeColor="background2" w:themeShade="80"/>
                <w:sz w:val="20"/>
                <w:szCs w:val="20"/>
              </w:rPr>
              <w:t>≈ 50–60 %</w:t>
            </w:r>
          </w:p>
        </w:tc>
        <w:tc>
          <w:tcPr>
            <w:tcW w:w="0" w:type="auto"/>
            <w:vAlign w:val="center"/>
            <w:hideMark/>
          </w:tcPr>
          <w:p w14:paraId="40A4B1CF" w14:textId="77777777" w:rsidR="00753CE4" w:rsidRPr="00753CE4" w:rsidRDefault="3C6E4271" w:rsidP="4F3CD996">
            <w:pPr>
              <w:keepNext/>
              <w:keepLines/>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767171" w:themeColor="background2" w:themeShade="80"/>
                <w:sz w:val="20"/>
                <w:szCs w:val="20"/>
              </w:rPr>
            </w:pPr>
            <w:r w:rsidRPr="4F3CD996">
              <w:rPr>
                <w:rFonts w:eastAsia="Times New Roman"/>
                <w:b/>
                <w:bCs/>
                <w:color w:val="767171" w:themeColor="background2" w:themeShade="80"/>
                <w:sz w:val="20"/>
                <w:szCs w:val="20"/>
              </w:rPr>
              <w:t>&gt; 80 %</w:t>
            </w:r>
          </w:p>
        </w:tc>
        <w:tc>
          <w:tcPr>
            <w:tcW w:w="0" w:type="auto"/>
            <w:hideMark/>
          </w:tcPr>
          <w:p w14:paraId="09462D3E" w14:textId="293B7B6A" w:rsidR="00753CE4" w:rsidRPr="00753CE4" w:rsidRDefault="00753CE4" w:rsidP="007D0C20">
            <w:pPr>
              <w:keepNext/>
              <w:keepLines/>
              <w:spacing w:after="160"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olor w:val="767171" w:themeColor="background2" w:themeShade="80"/>
                <w:sz w:val="20"/>
                <w:szCs w:val="20"/>
              </w:rPr>
            </w:pPr>
            <w:r w:rsidRPr="00753CE4">
              <w:rPr>
                <w:rFonts w:eastAsia="Times New Roman"/>
                <w:color w:val="767171" w:themeColor="background2" w:themeShade="80"/>
                <w:sz w:val="20"/>
                <w:szCs w:val="20"/>
              </w:rPr>
              <w:t>Mejora integral</w:t>
            </w:r>
          </w:p>
        </w:tc>
      </w:tr>
    </w:tbl>
    <w:p w14:paraId="54772129" w14:textId="5CA425AE" w:rsidR="00C21257" w:rsidRPr="004C5A04" w:rsidRDefault="004C5A04" w:rsidP="007D0C20">
      <w:pPr>
        <w:keepNext/>
        <w:keepLines/>
        <w:spacing w:line="360" w:lineRule="auto"/>
        <w:jc w:val="both"/>
        <w:rPr>
          <w:rFonts w:eastAsia="Times New Roman"/>
          <w:color w:val="767171" w:themeColor="background2" w:themeShade="80"/>
          <w:sz w:val="18"/>
          <w:szCs w:val="18"/>
          <w:lang w:val="es-DO"/>
        </w:rPr>
      </w:pPr>
      <w:r w:rsidRPr="004C5A04">
        <w:rPr>
          <w:rFonts w:eastAsia="Times New Roman"/>
          <w:b/>
          <w:bCs/>
          <w:color w:val="767171" w:themeColor="background2" w:themeShade="80"/>
          <w:sz w:val="18"/>
          <w:szCs w:val="18"/>
          <w:lang w:val="es-DO"/>
        </w:rPr>
        <w:t>Fuente:</w:t>
      </w:r>
      <w:r w:rsidRPr="004C5A04">
        <w:rPr>
          <w:rFonts w:eastAsia="Times New Roman"/>
          <w:color w:val="767171" w:themeColor="background2" w:themeShade="80"/>
          <w:sz w:val="18"/>
          <w:szCs w:val="18"/>
          <w:lang w:val="es-DO"/>
        </w:rPr>
        <w:t xml:space="preserve"> SISMAP / registros institucionales del Ministerio de la Juventud.</w:t>
      </w:r>
    </w:p>
    <w:p w14:paraId="5B8924F0" w14:textId="77777777" w:rsidR="004F03E6" w:rsidRDefault="004F03E6" w:rsidP="007D0C20">
      <w:pPr>
        <w:keepNext/>
        <w:keepLines/>
        <w:spacing w:line="360" w:lineRule="auto"/>
        <w:jc w:val="both"/>
        <w:rPr>
          <w:rFonts w:eastAsia="Times New Roman"/>
          <w:b/>
          <w:bCs/>
          <w:color w:val="767171" w:themeColor="background2" w:themeShade="80"/>
          <w:lang w:val="es-DO"/>
        </w:rPr>
      </w:pPr>
    </w:p>
    <w:p w14:paraId="38838783" w14:textId="77777777" w:rsidR="004F03E6" w:rsidRDefault="004F03E6" w:rsidP="007D0C20">
      <w:pPr>
        <w:keepNext/>
        <w:keepLines/>
        <w:spacing w:line="360" w:lineRule="auto"/>
        <w:jc w:val="both"/>
        <w:rPr>
          <w:rFonts w:eastAsia="Times New Roman"/>
          <w:b/>
          <w:bCs/>
          <w:color w:val="767171" w:themeColor="background2" w:themeShade="80"/>
          <w:lang w:val="es-DO"/>
        </w:rPr>
      </w:pPr>
    </w:p>
    <w:p w14:paraId="7B2A5AFC" w14:textId="77777777" w:rsidR="004F03E6" w:rsidRDefault="004F03E6" w:rsidP="007D0C20">
      <w:pPr>
        <w:keepNext/>
        <w:keepLines/>
        <w:spacing w:line="360" w:lineRule="auto"/>
        <w:jc w:val="both"/>
        <w:rPr>
          <w:rFonts w:eastAsia="Times New Roman"/>
          <w:b/>
          <w:bCs/>
          <w:color w:val="767171" w:themeColor="background2" w:themeShade="80"/>
          <w:lang w:val="es-DO"/>
        </w:rPr>
      </w:pPr>
    </w:p>
    <w:p w14:paraId="21175CEA" w14:textId="77777777" w:rsidR="004F03E6" w:rsidRDefault="004F03E6" w:rsidP="007D0C20">
      <w:pPr>
        <w:keepNext/>
        <w:keepLines/>
        <w:spacing w:line="360" w:lineRule="auto"/>
        <w:jc w:val="both"/>
        <w:rPr>
          <w:rFonts w:eastAsia="Times New Roman"/>
          <w:b/>
          <w:bCs/>
          <w:color w:val="767171" w:themeColor="background2" w:themeShade="80"/>
          <w:lang w:val="es-DO"/>
        </w:rPr>
      </w:pPr>
    </w:p>
    <w:p w14:paraId="73EB5327" w14:textId="77777777" w:rsidR="004F03E6" w:rsidRDefault="004F03E6" w:rsidP="007D0C20">
      <w:pPr>
        <w:keepNext/>
        <w:keepLines/>
        <w:spacing w:line="360" w:lineRule="auto"/>
        <w:jc w:val="both"/>
        <w:rPr>
          <w:rFonts w:eastAsia="Times New Roman"/>
          <w:b/>
          <w:bCs/>
          <w:color w:val="767171" w:themeColor="background2" w:themeShade="80"/>
          <w:lang w:val="es-DO"/>
        </w:rPr>
      </w:pPr>
    </w:p>
    <w:p w14:paraId="66E135C8" w14:textId="77777777" w:rsidR="004F03E6" w:rsidRDefault="004F03E6" w:rsidP="007D0C20">
      <w:pPr>
        <w:keepNext/>
        <w:keepLines/>
        <w:spacing w:line="360" w:lineRule="auto"/>
        <w:jc w:val="both"/>
        <w:rPr>
          <w:rFonts w:eastAsia="Times New Roman"/>
          <w:b/>
          <w:bCs/>
          <w:color w:val="767171" w:themeColor="background2" w:themeShade="80"/>
          <w:lang w:val="es-DO"/>
        </w:rPr>
      </w:pPr>
    </w:p>
    <w:p w14:paraId="6D09C712" w14:textId="77777777" w:rsidR="004F03E6" w:rsidRDefault="004F03E6" w:rsidP="007D0C20">
      <w:pPr>
        <w:keepNext/>
        <w:keepLines/>
        <w:spacing w:line="360" w:lineRule="auto"/>
        <w:jc w:val="both"/>
        <w:rPr>
          <w:rFonts w:eastAsia="Times New Roman"/>
          <w:b/>
          <w:bCs/>
          <w:color w:val="767171" w:themeColor="background2" w:themeShade="80"/>
          <w:lang w:val="es-DO"/>
        </w:rPr>
      </w:pPr>
    </w:p>
    <w:p w14:paraId="42D85796" w14:textId="68D92267" w:rsidR="00486E4D" w:rsidRPr="00486E4D" w:rsidRDefault="00486E4D" w:rsidP="007D0C20">
      <w:pPr>
        <w:keepNext/>
        <w:keepLines/>
        <w:spacing w:line="360" w:lineRule="auto"/>
        <w:jc w:val="both"/>
        <w:rPr>
          <w:rFonts w:eastAsia="Times New Roman"/>
          <w:b/>
          <w:bCs/>
          <w:color w:val="767171" w:themeColor="background2" w:themeShade="80"/>
          <w:lang w:val="es-DO"/>
        </w:rPr>
      </w:pPr>
      <w:r w:rsidRPr="00486E4D">
        <w:rPr>
          <w:rFonts w:eastAsia="Times New Roman"/>
          <w:b/>
          <w:bCs/>
          <w:color w:val="767171" w:themeColor="background2" w:themeShade="80"/>
          <w:lang w:val="es-DO"/>
        </w:rPr>
        <w:lastRenderedPageBreak/>
        <w:t>Desempeño del Sistema de Planificación y Desarrollo Institucional</w:t>
      </w:r>
    </w:p>
    <w:p w14:paraId="00A4DFC0" w14:textId="31C728BC" w:rsidR="00486E4D" w:rsidRPr="00486E4D" w:rsidRDefault="00486E4D" w:rsidP="007D0C20">
      <w:pPr>
        <w:keepNext/>
        <w:keepLines/>
        <w:spacing w:line="360" w:lineRule="auto"/>
        <w:jc w:val="both"/>
        <w:rPr>
          <w:rFonts w:eastAsia="Times New Roman"/>
          <w:color w:val="767171" w:themeColor="background2" w:themeShade="80"/>
          <w:lang w:val="es-DO"/>
        </w:rPr>
      </w:pPr>
      <w:r w:rsidRPr="00486E4D">
        <w:rPr>
          <w:rFonts w:eastAsia="Times New Roman"/>
          <w:color w:val="767171" w:themeColor="background2" w:themeShade="80"/>
          <w:lang w:val="es-DO"/>
        </w:rPr>
        <w:t xml:space="preserve">La </w:t>
      </w:r>
      <w:r w:rsidRPr="00486E4D">
        <w:rPr>
          <w:rFonts w:eastAsia="Times New Roman"/>
          <w:b/>
          <w:bCs/>
          <w:color w:val="767171" w:themeColor="background2" w:themeShade="80"/>
          <w:lang w:val="es-DO"/>
        </w:rPr>
        <w:t>División de Formulación de Planes, Programas y Proyectos (PPP)</w:t>
      </w:r>
      <w:r w:rsidRPr="00486E4D">
        <w:rPr>
          <w:rFonts w:eastAsia="Times New Roman"/>
          <w:color w:val="767171" w:themeColor="background2" w:themeShade="80"/>
          <w:lang w:val="es-DO"/>
        </w:rPr>
        <w:t xml:space="preserve"> desempeñó durante el año 2025 un rol central en la </w:t>
      </w:r>
      <w:r w:rsidRPr="00486E4D">
        <w:rPr>
          <w:rFonts w:eastAsia="Times New Roman"/>
          <w:b/>
          <w:bCs/>
          <w:color w:val="767171" w:themeColor="background2" w:themeShade="80"/>
          <w:lang w:val="es-DO"/>
        </w:rPr>
        <w:t>conducción operativa del sistema de planificación institucional del Ministerio de la Juventud</w:t>
      </w:r>
      <w:r w:rsidRPr="00486E4D">
        <w:rPr>
          <w:rFonts w:eastAsia="Times New Roman"/>
          <w:color w:val="767171" w:themeColor="background2" w:themeShade="80"/>
          <w:lang w:val="es-DO"/>
        </w:rPr>
        <w:t xml:space="preserve">, actuando como la instancia técnica responsable de traducir el Plan Estratégico Institucional (PEI) </w:t>
      </w:r>
      <w:r w:rsidR="62DDD88B" w:rsidRPr="5BCB38FF">
        <w:rPr>
          <w:rFonts w:eastAsia="Times New Roman"/>
          <w:color w:val="767171" w:themeColor="background2" w:themeShade="80"/>
          <w:lang w:val="es-DO"/>
        </w:rPr>
        <w:t xml:space="preserve">2025-2028, </w:t>
      </w:r>
      <w:r w:rsidRPr="00486E4D">
        <w:rPr>
          <w:rFonts w:eastAsia="Times New Roman"/>
          <w:color w:val="767171" w:themeColor="background2" w:themeShade="80"/>
          <w:lang w:val="es-DO"/>
        </w:rPr>
        <w:t xml:space="preserve">y el Plan Operativo Anual (POA) en una ejecución programática </w:t>
      </w:r>
      <w:r w:rsidRPr="00486E4D">
        <w:rPr>
          <w:rFonts w:eastAsia="Times New Roman"/>
          <w:b/>
          <w:bCs/>
          <w:color w:val="767171" w:themeColor="background2" w:themeShade="80"/>
          <w:lang w:val="es-DO"/>
        </w:rPr>
        <w:t>controlada, medible y verificable</w:t>
      </w:r>
      <w:r w:rsidRPr="00486E4D">
        <w:rPr>
          <w:rFonts w:eastAsia="Times New Roman"/>
          <w:color w:val="767171" w:themeColor="background2" w:themeShade="80"/>
          <w:lang w:val="es-DO"/>
        </w:rPr>
        <w:t xml:space="preserve">. Desde esta división, la planificación dejó de concebirse como un ejercicio documental para consolidarse como un </w:t>
      </w:r>
      <w:r w:rsidRPr="00486E4D">
        <w:rPr>
          <w:rFonts w:eastAsia="Times New Roman"/>
          <w:b/>
          <w:bCs/>
          <w:color w:val="767171" w:themeColor="background2" w:themeShade="80"/>
          <w:lang w:val="es-DO"/>
        </w:rPr>
        <w:t>sistema activo de seguimiento, control del desempeño y toma de decisiones estratégicas</w:t>
      </w:r>
      <w:r w:rsidRPr="00486E4D">
        <w:rPr>
          <w:rFonts w:eastAsia="Times New Roman"/>
          <w:color w:val="767171" w:themeColor="background2" w:themeShade="80"/>
          <w:lang w:val="es-DO"/>
        </w:rPr>
        <w:t>.</w:t>
      </w:r>
    </w:p>
    <w:p w14:paraId="3C3B2E5B" w14:textId="445C9ECA" w:rsidR="00486E4D" w:rsidRPr="00486E4D" w:rsidRDefault="00486E4D" w:rsidP="007D0C20">
      <w:pPr>
        <w:keepNext/>
        <w:keepLines/>
        <w:spacing w:line="360" w:lineRule="auto"/>
        <w:jc w:val="both"/>
        <w:rPr>
          <w:rFonts w:eastAsia="Times New Roman"/>
          <w:color w:val="767171" w:themeColor="background2" w:themeShade="80"/>
          <w:lang w:val="es-DO"/>
        </w:rPr>
      </w:pPr>
      <w:r w:rsidRPr="00486E4D">
        <w:rPr>
          <w:rFonts w:eastAsia="Times New Roman"/>
          <w:color w:val="767171" w:themeColor="background2" w:themeShade="80"/>
          <w:lang w:val="es-DO"/>
        </w:rPr>
        <w:t xml:space="preserve">Este enfoque permitió afianzar un </w:t>
      </w:r>
      <w:r w:rsidRPr="00486E4D">
        <w:rPr>
          <w:rFonts w:eastAsia="Times New Roman"/>
          <w:b/>
          <w:bCs/>
          <w:color w:val="767171" w:themeColor="background2" w:themeShade="80"/>
          <w:lang w:val="es-DO"/>
        </w:rPr>
        <w:t>modelo de planificación operativa robusto</w:t>
      </w:r>
      <w:r w:rsidRPr="00486E4D">
        <w:rPr>
          <w:rFonts w:eastAsia="Times New Roman"/>
          <w:color w:val="767171" w:themeColor="background2" w:themeShade="80"/>
          <w:lang w:val="es-DO"/>
        </w:rPr>
        <w:t>, sustentado en monitoreo permanente, uso sistemático de herramientas de control, estándares de calidad y mejora continua, fortaleciendo la capacidad del Ministerio de la Juventud para gobernar su ejecución programática con orden, evidencia y responsabilidad institucional.</w:t>
      </w:r>
    </w:p>
    <w:p w14:paraId="456E318D" w14:textId="12BDB6D2" w:rsidR="00486E4D" w:rsidRPr="00486E4D" w:rsidRDefault="00486E4D" w:rsidP="007D0C20">
      <w:pPr>
        <w:keepNext/>
        <w:keepLines/>
        <w:spacing w:line="360" w:lineRule="auto"/>
        <w:jc w:val="both"/>
        <w:rPr>
          <w:rFonts w:eastAsia="Times New Roman"/>
          <w:b/>
          <w:bCs/>
          <w:color w:val="767171" w:themeColor="background2" w:themeShade="80"/>
          <w:lang w:val="es-DO"/>
        </w:rPr>
      </w:pPr>
      <w:r w:rsidRPr="00486E4D">
        <w:rPr>
          <w:rFonts w:eastAsia="Times New Roman"/>
          <w:b/>
          <w:bCs/>
          <w:color w:val="767171" w:themeColor="background2" w:themeShade="80"/>
          <w:lang w:val="es-DO"/>
        </w:rPr>
        <w:t>Seguimiento del POA, ejecución física y control de gestión</w:t>
      </w:r>
    </w:p>
    <w:p w14:paraId="2F6FB58E" w14:textId="79542921" w:rsidR="00486E4D" w:rsidRPr="00486E4D" w:rsidRDefault="00486E4D" w:rsidP="007D0C20">
      <w:pPr>
        <w:keepNext/>
        <w:keepLines/>
        <w:spacing w:line="360" w:lineRule="auto"/>
        <w:jc w:val="both"/>
        <w:rPr>
          <w:rFonts w:eastAsia="Times New Roman"/>
          <w:color w:val="767171" w:themeColor="background2" w:themeShade="80"/>
          <w:lang w:val="es-DO"/>
        </w:rPr>
      </w:pPr>
      <w:r w:rsidRPr="00486E4D">
        <w:rPr>
          <w:rFonts w:eastAsia="Times New Roman"/>
          <w:color w:val="767171" w:themeColor="background2" w:themeShade="80"/>
          <w:lang w:val="es-DO"/>
        </w:rPr>
        <w:t xml:space="preserve">Durante el período, la PPP lideró el </w:t>
      </w:r>
      <w:r w:rsidRPr="00486E4D">
        <w:rPr>
          <w:rFonts w:eastAsia="Times New Roman"/>
          <w:b/>
          <w:bCs/>
          <w:color w:val="767171" w:themeColor="background2" w:themeShade="80"/>
          <w:lang w:val="es-DO"/>
        </w:rPr>
        <w:t>seguimiento sistemático del Plan Operativo Anual (POA)</w:t>
      </w:r>
      <w:r w:rsidRPr="00486E4D">
        <w:rPr>
          <w:rFonts w:eastAsia="Times New Roman"/>
          <w:color w:val="767171" w:themeColor="background2" w:themeShade="80"/>
          <w:lang w:val="es-DO"/>
        </w:rPr>
        <w:t xml:space="preserve">, monitoreando de manera continua las metas físicas, los productos institucionales y la ejecución programática de las distintas áreas del Ministerio. Este seguimiento se apoyó de forma estructural en el uso de </w:t>
      </w:r>
      <w:r w:rsidRPr="00486E4D">
        <w:rPr>
          <w:rFonts w:eastAsia="Times New Roman"/>
          <w:b/>
          <w:bCs/>
          <w:color w:val="767171" w:themeColor="background2" w:themeShade="80"/>
          <w:lang w:val="es-DO"/>
        </w:rPr>
        <w:t>VIGÍA</w:t>
      </w:r>
      <w:r w:rsidRPr="00486E4D">
        <w:rPr>
          <w:rFonts w:eastAsia="Times New Roman"/>
          <w:color w:val="767171" w:themeColor="background2" w:themeShade="80"/>
          <w:lang w:val="es-DO"/>
        </w:rPr>
        <w:t xml:space="preserve"> como herramienta de control en tiempo real, permitiendo visualizar avances, identificar desviaciones y generar alertas tempranas para la alta dirección.</w:t>
      </w:r>
    </w:p>
    <w:p w14:paraId="6B94DF6D" w14:textId="77BF8A82" w:rsidR="00486E4D" w:rsidRPr="00486E4D" w:rsidRDefault="00486E4D" w:rsidP="007D0C20">
      <w:pPr>
        <w:keepNext/>
        <w:keepLines/>
        <w:spacing w:line="360" w:lineRule="auto"/>
        <w:jc w:val="both"/>
        <w:rPr>
          <w:rFonts w:eastAsia="Times New Roman"/>
          <w:color w:val="767171" w:themeColor="background2" w:themeShade="80"/>
          <w:lang w:val="es-DO"/>
        </w:rPr>
      </w:pPr>
      <w:r w:rsidRPr="00486E4D">
        <w:rPr>
          <w:rFonts w:eastAsia="Times New Roman"/>
          <w:color w:val="767171" w:themeColor="background2" w:themeShade="80"/>
          <w:lang w:val="es-DO"/>
        </w:rPr>
        <w:lastRenderedPageBreak/>
        <w:t xml:space="preserve">A través de VIGÍA, la División consolidó un </w:t>
      </w:r>
      <w:r w:rsidRPr="00486E4D">
        <w:rPr>
          <w:rFonts w:eastAsia="Times New Roman"/>
          <w:b/>
          <w:bCs/>
          <w:color w:val="767171" w:themeColor="background2" w:themeShade="80"/>
          <w:lang w:val="es-DO"/>
        </w:rPr>
        <w:t>esquema de control del desempeño institucional</w:t>
      </w:r>
      <w:r w:rsidRPr="00486E4D">
        <w:rPr>
          <w:rFonts w:eastAsia="Times New Roman"/>
          <w:color w:val="767171" w:themeColor="background2" w:themeShade="80"/>
          <w:lang w:val="es-DO"/>
        </w:rPr>
        <w:t xml:space="preserve"> que integró la planificación estratégica, la planificación operativa y la ejecución física de los programas. Este mecanismo fortaleció la coherencia entre lo planificado y lo ejecutado y transformó el POA en una </w:t>
      </w:r>
      <w:r w:rsidRPr="00486E4D">
        <w:rPr>
          <w:rFonts w:eastAsia="Times New Roman"/>
          <w:b/>
          <w:bCs/>
          <w:color w:val="767171" w:themeColor="background2" w:themeShade="80"/>
          <w:lang w:val="es-DO"/>
        </w:rPr>
        <w:t>herramienta efectiva de gobierno</w:t>
      </w:r>
      <w:r w:rsidRPr="00486E4D">
        <w:rPr>
          <w:rFonts w:eastAsia="Times New Roman"/>
          <w:color w:val="767171" w:themeColor="background2" w:themeShade="80"/>
          <w:lang w:val="es-DO"/>
        </w:rPr>
        <w:t>, utilizada para anticipar riesgos, corregir desviaciones y orientar la acción institucional.</w:t>
      </w:r>
    </w:p>
    <w:p w14:paraId="0E3741FC" w14:textId="3653FEFE" w:rsidR="00486E4D" w:rsidRPr="00486E4D" w:rsidRDefault="00486E4D" w:rsidP="007D0C20">
      <w:pPr>
        <w:keepNext/>
        <w:keepLines/>
        <w:spacing w:line="360" w:lineRule="auto"/>
        <w:jc w:val="both"/>
        <w:rPr>
          <w:rFonts w:eastAsia="Times New Roman"/>
          <w:color w:val="767171" w:themeColor="background2" w:themeShade="80"/>
          <w:lang w:val="es-DO"/>
        </w:rPr>
      </w:pPr>
      <w:r w:rsidRPr="00486E4D">
        <w:rPr>
          <w:rFonts w:eastAsia="Times New Roman"/>
          <w:color w:val="767171" w:themeColor="background2" w:themeShade="80"/>
          <w:lang w:val="es-DO"/>
        </w:rPr>
        <w:t xml:space="preserve">En este marco, la PPP asumió un </w:t>
      </w:r>
      <w:r w:rsidRPr="00486E4D">
        <w:rPr>
          <w:rFonts w:eastAsia="Times New Roman"/>
          <w:b/>
          <w:bCs/>
          <w:color w:val="767171" w:themeColor="background2" w:themeShade="80"/>
          <w:lang w:val="es-DO"/>
        </w:rPr>
        <w:t>rol técnico protagónico como instancia de referencia ante los procesos de auditoría y fiscalización</w:t>
      </w:r>
      <w:r w:rsidRPr="00486E4D">
        <w:rPr>
          <w:rFonts w:eastAsia="Times New Roman"/>
          <w:color w:val="767171" w:themeColor="background2" w:themeShade="80"/>
          <w:lang w:val="es-DO"/>
        </w:rPr>
        <w:t xml:space="preserve">, participando activamente en las auditorías realizadas por la </w:t>
      </w:r>
      <w:r w:rsidRPr="00486E4D">
        <w:rPr>
          <w:rFonts w:eastAsia="Times New Roman"/>
          <w:b/>
          <w:bCs/>
          <w:color w:val="767171" w:themeColor="background2" w:themeShade="80"/>
          <w:lang w:val="es-DO"/>
        </w:rPr>
        <w:t>Contraloría General de la República</w:t>
      </w:r>
      <w:r w:rsidRPr="00486E4D">
        <w:rPr>
          <w:rFonts w:eastAsia="Times New Roman"/>
          <w:color w:val="767171" w:themeColor="background2" w:themeShade="80"/>
          <w:lang w:val="es-DO"/>
        </w:rPr>
        <w:t>. La trazabilidad de la información programática, la consistencia documental y la alineación entre planificación y ejecución permitieron atender estos procesos con mayor solidez técnica y con un menor nivel de observaciones, fortaleciendo la credibilidad institucional y la confianza en la gestión pública del Ministerio.</w:t>
      </w:r>
    </w:p>
    <w:p w14:paraId="78EB075B" w14:textId="42910010" w:rsidR="00486E4D" w:rsidRPr="00486E4D" w:rsidRDefault="00486E4D" w:rsidP="007D0C20">
      <w:pPr>
        <w:keepNext/>
        <w:keepLines/>
        <w:spacing w:line="360" w:lineRule="auto"/>
        <w:jc w:val="both"/>
        <w:rPr>
          <w:rFonts w:eastAsia="Times New Roman"/>
          <w:b/>
          <w:bCs/>
          <w:color w:val="767171" w:themeColor="background2" w:themeShade="80"/>
          <w:lang w:val="es-DO"/>
        </w:rPr>
      </w:pPr>
      <w:r w:rsidRPr="00486E4D">
        <w:rPr>
          <w:rFonts w:eastAsia="Times New Roman"/>
          <w:b/>
          <w:bCs/>
          <w:color w:val="767171" w:themeColor="background2" w:themeShade="80"/>
          <w:lang w:val="es-DO"/>
        </w:rPr>
        <w:t>Evolución y gestión estratégica de los indicadores institucionales clave</w:t>
      </w:r>
    </w:p>
    <w:p w14:paraId="6B8631B5" w14:textId="39025882" w:rsidR="00486E4D" w:rsidRPr="00486E4D" w:rsidRDefault="00486E4D" w:rsidP="007D0C20">
      <w:pPr>
        <w:keepNext/>
        <w:keepLines/>
        <w:spacing w:line="360" w:lineRule="auto"/>
        <w:jc w:val="both"/>
        <w:rPr>
          <w:rFonts w:eastAsia="Times New Roman"/>
          <w:color w:val="767171" w:themeColor="background2" w:themeShade="80"/>
          <w:lang w:val="es-DO"/>
        </w:rPr>
      </w:pPr>
      <w:r w:rsidRPr="00486E4D">
        <w:rPr>
          <w:rFonts w:eastAsia="Times New Roman"/>
          <w:color w:val="767171" w:themeColor="background2" w:themeShade="80"/>
          <w:lang w:val="es-DO"/>
        </w:rPr>
        <w:t xml:space="preserve">Un eje central del trabajo de la PPP durante el año 2025 fue la </w:t>
      </w:r>
      <w:r w:rsidRPr="00486E4D">
        <w:rPr>
          <w:rFonts w:eastAsia="Times New Roman"/>
          <w:b/>
          <w:bCs/>
          <w:color w:val="767171" w:themeColor="background2" w:themeShade="80"/>
          <w:lang w:val="es-DO"/>
        </w:rPr>
        <w:t>gestión estratégica de los indicadores institucionales clave</w:t>
      </w:r>
      <w:r w:rsidRPr="00486E4D">
        <w:rPr>
          <w:rFonts w:eastAsia="Times New Roman"/>
          <w:color w:val="767171" w:themeColor="background2" w:themeShade="80"/>
          <w:lang w:val="es-DO"/>
        </w:rPr>
        <w:t xml:space="preserve">, entendidos no como métricas aisladas, sino como </w:t>
      </w:r>
      <w:r w:rsidRPr="00486E4D">
        <w:rPr>
          <w:rFonts w:eastAsia="Times New Roman"/>
          <w:b/>
          <w:bCs/>
          <w:color w:val="767171" w:themeColor="background2" w:themeShade="80"/>
          <w:lang w:val="es-DO"/>
        </w:rPr>
        <w:t>señales del grado de madurez de la gestión pública</w:t>
      </w:r>
      <w:r w:rsidRPr="00486E4D">
        <w:rPr>
          <w:rFonts w:eastAsia="Times New Roman"/>
          <w:color w:val="767171" w:themeColor="background2" w:themeShade="80"/>
          <w:lang w:val="es-DO"/>
        </w:rPr>
        <w:t xml:space="preserve"> y de la capacidad institucional para planificar, ejecutar y monitorear con rigor. La lectura integrada y sistemática de estos indicadores permitió pasar de una lógica reactiva de seguimiento a un </w:t>
      </w:r>
      <w:r w:rsidRPr="00486E4D">
        <w:rPr>
          <w:rFonts w:eastAsia="Times New Roman"/>
          <w:b/>
          <w:bCs/>
          <w:color w:val="767171" w:themeColor="background2" w:themeShade="80"/>
          <w:lang w:val="es-DO"/>
        </w:rPr>
        <w:t>modelo proactivo de gobernanza basada en evidencias</w:t>
      </w:r>
      <w:r w:rsidRPr="00486E4D">
        <w:rPr>
          <w:rFonts w:eastAsia="Times New Roman"/>
          <w:color w:val="767171" w:themeColor="background2" w:themeShade="80"/>
          <w:lang w:val="es-DO"/>
        </w:rPr>
        <w:t>.</w:t>
      </w:r>
    </w:p>
    <w:p w14:paraId="7D918EA5" w14:textId="59DB4023" w:rsidR="00486E4D" w:rsidRPr="00486E4D" w:rsidRDefault="00486E4D" w:rsidP="007D0C20">
      <w:pPr>
        <w:keepNext/>
        <w:keepLines/>
        <w:spacing w:line="360" w:lineRule="auto"/>
        <w:jc w:val="both"/>
        <w:rPr>
          <w:rFonts w:eastAsia="Times New Roman"/>
          <w:color w:val="767171" w:themeColor="background2" w:themeShade="80"/>
          <w:lang w:val="es-DO"/>
        </w:rPr>
      </w:pPr>
      <w:r w:rsidRPr="00486E4D">
        <w:rPr>
          <w:rFonts w:eastAsia="Times New Roman"/>
          <w:color w:val="767171" w:themeColor="background2" w:themeShade="80"/>
          <w:lang w:val="es-DO"/>
        </w:rPr>
        <w:lastRenderedPageBreak/>
        <w:t xml:space="preserve">En primer lugar, el </w:t>
      </w:r>
      <w:r w:rsidRPr="00486E4D">
        <w:rPr>
          <w:rFonts w:eastAsia="Times New Roman"/>
          <w:b/>
          <w:bCs/>
          <w:color w:val="767171" w:themeColor="background2" w:themeShade="80"/>
          <w:lang w:val="es-DO"/>
        </w:rPr>
        <w:t>Índice de Gestión Presupuestaria (IGP)</w:t>
      </w:r>
      <w:r w:rsidRPr="00486E4D">
        <w:rPr>
          <w:rFonts w:eastAsia="Times New Roman"/>
          <w:color w:val="767171" w:themeColor="background2" w:themeShade="80"/>
          <w:lang w:val="es-DO"/>
        </w:rPr>
        <w:t xml:space="preserve">, que mide la coherencia entre planificación, ejecución y control del gasto, mostró una </w:t>
      </w:r>
      <w:r w:rsidRPr="00486E4D">
        <w:rPr>
          <w:rFonts w:eastAsia="Times New Roman"/>
          <w:b/>
          <w:bCs/>
          <w:color w:val="767171" w:themeColor="background2" w:themeShade="80"/>
          <w:lang w:val="es-DO"/>
        </w:rPr>
        <w:t>evolución sostenida y significativa</w:t>
      </w:r>
      <w:r w:rsidRPr="00486E4D">
        <w:rPr>
          <w:rFonts w:eastAsia="Times New Roman"/>
          <w:color w:val="767171" w:themeColor="background2" w:themeShade="80"/>
          <w:lang w:val="es-DO"/>
        </w:rPr>
        <w:t xml:space="preserve">, alcanzando niveles cercanos al </w:t>
      </w:r>
      <w:r w:rsidRPr="00486E4D">
        <w:rPr>
          <w:rFonts w:eastAsia="Times New Roman"/>
          <w:b/>
          <w:bCs/>
          <w:color w:val="767171" w:themeColor="background2" w:themeShade="80"/>
          <w:lang w:val="es-DO"/>
        </w:rPr>
        <w:t>93 %</w:t>
      </w:r>
      <w:r w:rsidRPr="00486E4D">
        <w:rPr>
          <w:rFonts w:eastAsia="Times New Roman"/>
          <w:color w:val="767171" w:themeColor="background2" w:themeShade="80"/>
          <w:lang w:val="es-DO"/>
        </w:rPr>
        <w:t xml:space="preserve">. Este avance reflejó una mejora estructural en la articulación entre el POA, la ejecución financiera y el seguimiento presupuestario, evidenciando que la planificación operativa comenzó a </w:t>
      </w:r>
      <w:r w:rsidRPr="00486E4D">
        <w:rPr>
          <w:rFonts w:eastAsia="Times New Roman"/>
          <w:b/>
          <w:bCs/>
          <w:color w:val="767171" w:themeColor="background2" w:themeShade="80"/>
          <w:lang w:val="es-DO"/>
        </w:rPr>
        <w:t>gobernar efectivamente el uso de los recursos públicos</w:t>
      </w:r>
      <w:r w:rsidRPr="00486E4D">
        <w:rPr>
          <w:rFonts w:eastAsia="Times New Roman"/>
          <w:color w:val="767171" w:themeColor="background2" w:themeShade="80"/>
          <w:lang w:val="es-DO"/>
        </w:rPr>
        <w:t>, reduciendo brechas entre lo planificado y lo ejecutado.</w:t>
      </w:r>
    </w:p>
    <w:p w14:paraId="75FD3D64" w14:textId="4CAD18F3" w:rsidR="00486E4D" w:rsidRPr="00486E4D" w:rsidRDefault="00486E4D" w:rsidP="007D0C20">
      <w:pPr>
        <w:keepNext/>
        <w:keepLines/>
        <w:spacing w:line="360" w:lineRule="auto"/>
        <w:jc w:val="both"/>
        <w:rPr>
          <w:rFonts w:eastAsia="Times New Roman"/>
          <w:color w:val="767171" w:themeColor="background2" w:themeShade="80"/>
          <w:lang w:val="es-DO"/>
        </w:rPr>
      </w:pPr>
      <w:r w:rsidRPr="00486E4D">
        <w:rPr>
          <w:rFonts w:eastAsia="Times New Roman"/>
          <w:color w:val="767171" w:themeColor="background2" w:themeShade="80"/>
          <w:lang w:val="es-DO"/>
        </w:rPr>
        <w:t xml:space="preserve">De manera complementaria, el </w:t>
      </w:r>
      <w:r w:rsidRPr="00486E4D">
        <w:rPr>
          <w:rFonts w:eastAsia="Times New Roman"/>
          <w:b/>
          <w:bCs/>
          <w:color w:val="767171" w:themeColor="background2" w:themeShade="80"/>
          <w:lang w:val="es-DO"/>
        </w:rPr>
        <w:t>SISMAP Gestión Pública (SISMAP GP)</w:t>
      </w:r>
      <w:r w:rsidRPr="00486E4D">
        <w:rPr>
          <w:rFonts w:eastAsia="Times New Roman"/>
          <w:color w:val="767171" w:themeColor="background2" w:themeShade="80"/>
          <w:lang w:val="es-DO"/>
        </w:rPr>
        <w:t xml:space="preserve"> evidenció un fortalecimiento progresivo del desempeño institucional, situándose en niveles superiores al </w:t>
      </w:r>
      <w:r w:rsidRPr="00486E4D">
        <w:rPr>
          <w:rFonts w:eastAsia="Times New Roman"/>
          <w:b/>
          <w:bCs/>
          <w:color w:val="767171" w:themeColor="background2" w:themeShade="80"/>
          <w:lang w:val="es-DO"/>
        </w:rPr>
        <w:t>85 %</w:t>
      </w:r>
      <w:r w:rsidRPr="00486E4D">
        <w:rPr>
          <w:rFonts w:eastAsia="Times New Roman"/>
          <w:color w:val="767171" w:themeColor="background2" w:themeShade="80"/>
          <w:lang w:val="es-DO"/>
        </w:rPr>
        <w:t>. Esta evolución dio cuenta de avances consistentes en áreas críticas como planificación, compras y contrataciones, transparencia y control interno, confirmando que los esfuerzos de ordenamiento institucional impulsados desde la planificación tuvieron impacto directo en la evaluación integral de la gestión pública del Ministerio.</w:t>
      </w:r>
    </w:p>
    <w:p w14:paraId="0F292E00" w14:textId="055C3422" w:rsidR="00486E4D" w:rsidRPr="00486E4D" w:rsidRDefault="00486E4D" w:rsidP="007D0C20">
      <w:pPr>
        <w:keepNext/>
        <w:keepLines/>
        <w:spacing w:line="360" w:lineRule="auto"/>
        <w:jc w:val="both"/>
        <w:rPr>
          <w:rFonts w:eastAsia="Times New Roman"/>
          <w:color w:val="767171" w:themeColor="background2" w:themeShade="80"/>
          <w:lang w:val="es-DO"/>
        </w:rPr>
      </w:pPr>
      <w:r w:rsidRPr="00486E4D">
        <w:rPr>
          <w:rFonts w:eastAsia="Times New Roman"/>
          <w:color w:val="767171" w:themeColor="background2" w:themeShade="80"/>
          <w:lang w:val="es-DO"/>
        </w:rPr>
        <w:t xml:space="preserve">En el ámbito del control interno, la </w:t>
      </w:r>
      <w:r w:rsidRPr="00486E4D">
        <w:rPr>
          <w:rFonts w:eastAsia="Times New Roman"/>
          <w:b/>
          <w:bCs/>
          <w:color w:val="767171" w:themeColor="background2" w:themeShade="80"/>
          <w:lang w:val="es-DO"/>
        </w:rPr>
        <w:t>Norma Básica de Control Interno (NOBACI)</w:t>
      </w:r>
      <w:r w:rsidRPr="00486E4D">
        <w:rPr>
          <w:rFonts w:eastAsia="Times New Roman"/>
          <w:color w:val="767171" w:themeColor="background2" w:themeShade="80"/>
          <w:lang w:val="es-DO"/>
        </w:rPr>
        <w:t xml:space="preserve"> experimentó una mejora relevante, alcanzando niveles cercanos al </w:t>
      </w:r>
      <w:r w:rsidRPr="00486E4D">
        <w:rPr>
          <w:rFonts w:eastAsia="Times New Roman"/>
          <w:b/>
          <w:bCs/>
          <w:color w:val="767171" w:themeColor="background2" w:themeShade="80"/>
          <w:lang w:val="es-DO"/>
        </w:rPr>
        <w:t>97 %</w:t>
      </w:r>
      <w:r w:rsidRPr="00486E4D">
        <w:rPr>
          <w:rFonts w:eastAsia="Times New Roman"/>
          <w:color w:val="767171" w:themeColor="background2" w:themeShade="80"/>
          <w:lang w:val="es-DO"/>
        </w:rPr>
        <w:t>, reflejando la consolidación de procedimientos, la formalización de controles y la reducción de riesgos operativos, y fortaleciendo la capacidad institucional para sostener procesos ordenados y auditables.</w:t>
      </w:r>
    </w:p>
    <w:p w14:paraId="39D67577" w14:textId="067A2EF2" w:rsidR="00486E4D" w:rsidRPr="00486E4D" w:rsidRDefault="00486E4D" w:rsidP="007D0C20">
      <w:pPr>
        <w:keepNext/>
        <w:keepLines/>
        <w:spacing w:line="360" w:lineRule="auto"/>
        <w:jc w:val="both"/>
        <w:rPr>
          <w:rFonts w:eastAsia="Times New Roman"/>
          <w:color w:val="767171" w:themeColor="background2" w:themeShade="80"/>
          <w:lang w:val="es-DO"/>
        </w:rPr>
      </w:pPr>
      <w:r w:rsidRPr="00486E4D">
        <w:rPr>
          <w:rFonts w:eastAsia="Times New Roman"/>
          <w:color w:val="767171" w:themeColor="background2" w:themeShade="80"/>
          <w:lang w:val="es-DO"/>
        </w:rPr>
        <w:lastRenderedPageBreak/>
        <w:t xml:space="preserve">Un cambio particularmente significativo se registró en el componente de </w:t>
      </w:r>
      <w:r w:rsidRPr="00486E4D">
        <w:rPr>
          <w:rFonts w:eastAsia="Times New Roman"/>
          <w:b/>
          <w:bCs/>
          <w:color w:val="767171" w:themeColor="background2" w:themeShade="80"/>
          <w:lang w:val="es-DO"/>
        </w:rPr>
        <w:t>Políticas Transversales</w:t>
      </w:r>
      <w:r w:rsidRPr="00486E4D">
        <w:rPr>
          <w:rFonts w:eastAsia="Times New Roman"/>
          <w:color w:val="767171" w:themeColor="background2" w:themeShade="80"/>
          <w:lang w:val="es-DO"/>
        </w:rPr>
        <w:t xml:space="preserve">, que pasó de niveles históricamente marginales a valores superiores al </w:t>
      </w:r>
      <w:r w:rsidRPr="00486E4D">
        <w:rPr>
          <w:rFonts w:eastAsia="Times New Roman"/>
          <w:b/>
          <w:bCs/>
          <w:color w:val="767171" w:themeColor="background2" w:themeShade="80"/>
          <w:lang w:val="es-DO"/>
        </w:rPr>
        <w:t>70 %</w:t>
      </w:r>
      <w:r w:rsidRPr="00486E4D">
        <w:rPr>
          <w:rFonts w:eastAsia="Times New Roman"/>
          <w:color w:val="767171" w:themeColor="background2" w:themeShade="80"/>
          <w:lang w:val="es-DO"/>
        </w:rPr>
        <w:t xml:space="preserve">. Esta evolución expresó un giro estructural en la gestión institucional, asociado a la incorporación sistemática de enfoques transversales —como género, derechos humanos, transparencia y sostenibilidad— en los instrumentos de planificación, seguimiento y evaluación, bajo la coordinación técnica de la PPP. Este avance elevó no solo la puntuación del indicador, sino la </w:t>
      </w:r>
      <w:r w:rsidRPr="00486E4D">
        <w:rPr>
          <w:rFonts w:eastAsia="Times New Roman"/>
          <w:b/>
          <w:bCs/>
          <w:color w:val="767171" w:themeColor="background2" w:themeShade="80"/>
          <w:lang w:val="es-DO"/>
        </w:rPr>
        <w:t>calidad sustantiva de la política pública de juventud</w:t>
      </w:r>
      <w:r w:rsidRPr="00486E4D">
        <w:rPr>
          <w:rFonts w:eastAsia="Times New Roman"/>
          <w:color w:val="767171" w:themeColor="background2" w:themeShade="80"/>
          <w:lang w:val="es-DO"/>
        </w:rPr>
        <w:t>.</w:t>
      </w:r>
    </w:p>
    <w:p w14:paraId="73652A4C" w14:textId="50C8460B" w:rsidR="00486E4D" w:rsidRPr="00486E4D" w:rsidRDefault="00486E4D" w:rsidP="007D0C20">
      <w:pPr>
        <w:keepNext/>
        <w:keepLines/>
        <w:spacing w:line="360" w:lineRule="auto"/>
        <w:jc w:val="both"/>
        <w:rPr>
          <w:rFonts w:eastAsia="Times New Roman"/>
          <w:color w:val="767171" w:themeColor="background2" w:themeShade="80"/>
          <w:lang w:val="es-DO"/>
        </w:rPr>
      </w:pPr>
      <w:r w:rsidRPr="00486E4D">
        <w:rPr>
          <w:rFonts w:eastAsia="Times New Roman"/>
          <w:color w:val="767171" w:themeColor="background2" w:themeShade="80"/>
          <w:lang w:val="es-DO"/>
        </w:rPr>
        <w:t xml:space="preserve">Asimismo, el </w:t>
      </w:r>
      <w:r w:rsidRPr="00486E4D">
        <w:rPr>
          <w:rFonts w:eastAsia="Times New Roman"/>
          <w:b/>
          <w:bCs/>
          <w:color w:val="767171" w:themeColor="background2" w:themeShade="80"/>
          <w:lang w:val="es-DO"/>
        </w:rPr>
        <w:t xml:space="preserve">Índice de </w:t>
      </w:r>
      <w:r w:rsidR="744BCBF3" w:rsidRPr="1AD41A85">
        <w:rPr>
          <w:rFonts w:eastAsia="Times New Roman"/>
          <w:b/>
          <w:bCs/>
          <w:color w:val="767171" w:themeColor="background2" w:themeShade="80"/>
          <w:lang w:val="es-DO"/>
        </w:rPr>
        <w:t xml:space="preserve">Control Interno </w:t>
      </w:r>
      <w:r w:rsidRPr="1AD41A85">
        <w:rPr>
          <w:rFonts w:eastAsia="Times New Roman"/>
          <w:b/>
          <w:bCs/>
          <w:color w:val="767171" w:themeColor="background2" w:themeShade="80"/>
          <w:lang w:val="es-DO"/>
        </w:rPr>
        <w:t>(I</w:t>
      </w:r>
      <w:r w:rsidR="7BF73D7B" w:rsidRPr="1AD41A85">
        <w:rPr>
          <w:rFonts w:eastAsia="Times New Roman"/>
          <w:b/>
          <w:bCs/>
          <w:color w:val="767171" w:themeColor="background2" w:themeShade="80"/>
          <w:lang w:val="es-DO"/>
        </w:rPr>
        <w:t>C</w:t>
      </w:r>
      <w:r w:rsidRPr="1AD41A85">
        <w:rPr>
          <w:rFonts w:eastAsia="Times New Roman"/>
          <w:b/>
          <w:bCs/>
          <w:color w:val="767171" w:themeColor="background2" w:themeShade="80"/>
          <w:lang w:val="es-DO"/>
        </w:rPr>
        <w:t>I</w:t>
      </w:r>
      <w:r w:rsidRPr="00486E4D">
        <w:rPr>
          <w:rFonts w:eastAsia="Times New Roman"/>
          <w:b/>
          <w:bCs/>
          <w:color w:val="767171" w:themeColor="background2" w:themeShade="80"/>
          <w:lang w:val="es-DO"/>
        </w:rPr>
        <w:t>)</w:t>
      </w:r>
      <w:r w:rsidRPr="00486E4D">
        <w:rPr>
          <w:rFonts w:eastAsia="Times New Roman"/>
          <w:color w:val="767171" w:themeColor="background2" w:themeShade="80"/>
          <w:lang w:val="es-DO"/>
        </w:rPr>
        <w:t xml:space="preserve"> mostró una mejora sustancial, alcanzando niveles cercanos al </w:t>
      </w:r>
      <w:r w:rsidRPr="00486E4D">
        <w:rPr>
          <w:rFonts w:eastAsia="Times New Roman"/>
          <w:b/>
          <w:bCs/>
          <w:color w:val="767171" w:themeColor="background2" w:themeShade="80"/>
          <w:lang w:val="es-DO"/>
        </w:rPr>
        <w:t>99 %</w:t>
      </w:r>
      <w:r w:rsidRPr="00486E4D">
        <w:rPr>
          <w:rFonts w:eastAsia="Times New Roman"/>
          <w:color w:val="767171" w:themeColor="background2" w:themeShade="80"/>
          <w:lang w:val="es-DO"/>
        </w:rPr>
        <w:t xml:space="preserve">, evidenciando una mayor capacidad institucional para cumplir compromisos, metas y obligaciones formales dentro de los plazos establecidos. Este resultado fue reflejo directo del fortalecimiento del seguimiento del POA, del uso de VIGÍA como herramienta de control y de la adopción de una cultura organizacional orientada al </w:t>
      </w:r>
      <w:r w:rsidRPr="00486E4D">
        <w:rPr>
          <w:rFonts w:eastAsia="Times New Roman"/>
          <w:b/>
          <w:bCs/>
          <w:color w:val="767171" w:themeColor="background2" w:themeShade="80"/>
          <w:lang w:val="es-DO"/>
        </w:rPr>
        <w:t>cumplimiento verificable</w:t>
      </w:r>
      <w:r w:rsidRPr="00486E4D">
        <w:rPr>
          <w:rFonts w:eastAsia="Times New Roman"/>
          <w:color w:val="767171" w:themeColor="background2" w:themeShade="80"/>
          <w:lang w:val="es-DO"/>
        </w:rPr>
        <w:t>.</w:t>
      </w:r>
    </w:p>
    <w:p w14:paraId="0B149E2C" w14:textId="144AB9CF" w:rsidR="00486E4D" w:rsidRPr="00486E4D" w:rsidRDefault="2055D91C" w:rsidP="007D0C20">
      <w:pPr>
        <w:keepNext/>
        <w:keepLines/>
        <w:spacing w:line="360" w:lineRule="auto"/>
        <w:jc w:val="both"/>
        <w:rPr>
          <w:rFonts w:eastAsia="Times New Roman"/>
          <w:color w:val="767171" w:themeColor="background2" w:themeShade="80"/>
          <w:lang w:val="es-DO"/>
        </w:rPr>
      </w:pPr>
      <w:r w:rsidRPr="4F3CD996">
        <w:rPr>
          <w:rFonts w:eastAsia="Times New Roman"/>
          <w:color w:val="767171" w:themeColor="background2" w:themeShade="80"/>
          <w:lang w:val="es-DO"/>
        </w:rPr>
        <w:t xml:space="preserve">Finalmente, el </w:t>
      </w:r>
      <w:r w:rsidRPr="4F3CD996">
        <w:rPr>
          <w:rFonts w:eastAsia="Times New Roman"/>
          <w:b/>
          <w:bCs/>
          <w:color w:val="767171" w:themeColor="background2" w:themeShade="80"/>
          <w:lang w:val="es-DO"/>
        </w:rPr>
        <w:t>Índice de Desempeño Institucional (IDI)</w:t>
      </w:r>
      <w:r w:rsidRPr="4F3CD996">
        <w:rPr>
          <w:rFonts w:eastAsia="Times New Roman"/>
          <w:color w:val="767171" w:themeColor="background2" w:themeShade="80"/>
          <w:lang w:val="es-DO"/>
        </w:rPr>
        <w:t xml:space="preserve"> sintetizó el impacto acumulado de estos avances, mostrando una </w:t>
      </w:r>
      <w:r w:rsidRPr="4F3CD996">
        <w:rPr>
          <w:rFonts w:eastAsia="Times New Roman"/>
          <w:b/>
          <w:bCs/>
          <w:color w:val="767171" w:themeColor="background2" w:themeShade="80"/>
          <w:lang w:val="es-DO"/>
        </w:rPr>
        <w:t>evolución clara desde niveles medios (en torno al 50 %) hasta valores superiores al 80 %</w:t>
      </w:r>
      <w:r w:rsidRPr="4F3CD996">
        <w:rPr>
          <w:rFonts w:eastAsia="Times New Roman"/>
          <w:color w:val="767171" w:themeColor="background2" w:themeShade="80"/>
          <w:lang w:val="es-DO"/>
        </w:rPr>
        <w:t xml:space="preserve">, confirmando que la mejora en planificación, control presupuestario, políticas transversales y cumplimiento se tradujo en un </w:t>
      </w:r>
      <w:r w:rsidRPr="4F3CD996">
        <w:rPr>
          <w:rFonts w:eastAsia="Times New Roman"/>
          <w:b/>
          <w:bCs/>
          <w:color w:val="767171" w:themeColor="background2" w:themeShade="80"/>
          <w:lang w:val="es-DO"/>
        </w:rPr>
        <w:t>desempeño global más sólido, consistente y sostenible</w:t>
      </w:r>
      <w:r w:rsidRPr="4F3CD996">
        <w:rPr>
          <w:rFonts w:eastAsia="Times New Roman"/>
          <w:color w:val="767171" w:themeColor="background2" w:themeShade="80"/>
          <w:lang w:val="es-DO"/>
        </w:rPr>
        <w:t>.</w:t>
      </w:r>
    </w:p>
    <w:p w14:paraId="04D43972" w14:textId="23FA81DE" w:rsidR="4F3CD996" w:rsidRDefault="4F3CD996" w:rsidP="4F3CD996">
      <w:pPr>
        <w:keepNext/>
        <w:keepLines/>
        <w:spacing w:line="360" w:lineRule="auto"/>
        <w:jc w:val="both"/>
        <w:rPr>
          <w:rFonts w:eastAsia="Times New Roman"/>
          <w:color w:val="767171" w:themeColor="background2" w:themeShade="80"/>
          <w:lang w:val="es-DO"/>
        </w:rPr>
      </w:pPr>
    </w:p>
    <w:p w14:paraId="3104BB80" w14:textId="22007EA7" w:rsidR="00486E4D" w:rsidRPr="00486E4D" w:rsidRDefault="2055D91C" w:rsidP="007D0C20">
      <w:pPr>
        <w:keepNext/>
        <w:keepLines/>
        <w:spacing w:line="360" w:lineRule="auto"/>
        <w:jc w:val="both"/>
        <w:rPr>
          <w:rFonts w:eastAsia="Times New Roman"/>
          <w:color w:val="767171" w:themeColor="background2" w:themeShade="80"/>
          <w:lang w:val="es-DO"/>
        </w:rPr>
      </w:pPr>
      <w:r w:rsidRPr="4F3CD996">
        <w:rPr>
          <w:rFonts w:eastAsia="Times New Roman"/>
          <w:color w:val="767171" w:themeColor="background2" w:themeShade="80"/>
          <w:lang w:val="es-DO"/>
        </w:rPr>
        <w:lastRenderedPageBreak/>
        <w:t xml:space="preserve">La </w:t>
      </w:r>
      <w:r w:rsidRPr="4F3CD996">
        <w:rPr>
          <w:rFonts w:eastAsia="Times New Roman"/>
          <w:b/>
          <w:bCs/>
          <w:color w:val="767171" w:themeColor="background2" w:themeShade="80"/>
          <w:lang w:val="es-DO"/>
        </w:rPr>
        <w:t xml:space="preserve">Tabla </w:t>
      </w:r>
      <w:r w:rsidR="392BAB6D" w:rsidRPr="4F3CD996">
        <w:rPr>
          <w:rFonts w:eastAsia="Times New Roman"/>
          <w:b/>
          <w:bCs/>
          <w:color w:val="767171" w:themeColor="background2" w:themeShade="80"/>
          <w:lang w:val="es-DO"/>
        </w:rPr>
        <w:t>13</w:t>
      </w:r>
      <w:r w:rsidRPr="4F3CD996">
        <w:rPr>
          <w:rFonts w:eastAsia="Times New Roman"/>
          <w:b/>
          <w:bCs/>
          <w:color w:val="767171" w:themeColor="background2" w:themeShade="80"/>
          <w:lang w:val="es-DO"/>
        </w:rPr>
        <w:t xml:space="preserve"> </w:t>
      </w:r>
      <w:r w:rsidRPr="4F3CD996">
        <w:rPr>
          <w:rFonts w:eastAsia="Times New Roman"/>
          <w:color w:val="767171" w:themeColor="background2" w:themeShade="80"/>
          <w:lang w:val="es-DO"/>
        </w:rPr>
        <w:t xml:space="preserve">presenta de manera sintética la evolución de estos indicadores institucionales clave, evidenciando el tránsito del Ministerio de la Juventud hacia un modelo de gestión pública </w:t>
      </w:r>
      <w:r w:rsidRPr="4F3CD996">
        <w:rPr>
          <w:rFonts w:eastAsia="Times New Roman"/>
          <w:b/>
          <w:bCs/>
          <w:color w:val="767171" w:themeColor="background2" w:themeShade="80"/>
          <w:lang w:val="es-DO"/>
        </w:rPr>
        <w:t>más ordenado, predecible y orientado a resultados</w:t>
      </w:r>
      <w:r w:rsidRPr="4F3CD996">
        <w:rPr>
          <w:rFonts w:eastAsia="Times New Roman"/>
          <w:color w:val="767171" w:themeColor="background2" w:themeShade="80"/>
          <w:lang w:val="es-DO"/>
        </w:rPr>
        <w:t>, donde los indicadores se consolidaron como herramientas de conducción institucional y no como fines en sí mismos.</w:t>
      </w:r>
    </w:p>
    <w:p w14:paraId="376D6DDF" w14:textId="6A9FC436" w:rsidR="00486E4D" w:rsidRPr="00486E4D" w:rsidRDefault="00486E4D" w:rsidP="007D0C20">
      <w:pPr>
        <w:keepNext/>
        <w:keepLines/>
        <w:spacing w:line="360" w:lineRule="auto"/>
        <w:jc w:val="both"/>
        <w:rPr>
          <w:rFonts w:eastAsia="Times New Roman"/>
          <w:b/>
          <w:bCs/>
          <w:color w:val="767171" w:themeColor="background2" w:themeShade="80"/>
          <w:lang w:val="es-DO"/>
        </w:rPr>
      </w:pPr>
      <w:r w:rsidRPr="00486E4D">
        <w:rPr>
          <w:rFonts w:eastAsia="Times New Roman"/>
          <w:b/>
          <w:bCs/>
          <w:color w:val="767171" w:themeColor="background2" w:themeShade="80"/>
          <w:lang w:val="es-DO"/>
        </w:rPr>
        <w:t>Gestión programática, control y fortalecimiento de las ASFL</w:t>
      </w:r>
    </w:p>
    <w:p w14:paraId="7C1CDE12" w14:textId="4711BF43" w:rsidR="00486E4D" w:rsidRPr="00486E4D" w:rsidRDefault="00486E4D" w:rsidP="007D0C20">
      <w:pPr>
        <w:keepNext/>
        <w:keepLines/>
        <w:spacing w:line="360" w:lineRule="auto"/>
        <w:jc w:val="both"/>
        <w:rPr>
          <w:rFonts w:eastAsia="Times New Roman"/>
          <w:color w:val="767171" w:themeColor="background2" w:themeShade="80"/>
          <w:lang w:val="es-DO"/>
        </w:rPr>
      </w:pPr>
      <w:r w:rsidRPr="00486E4D">
        <w:rPr>
          <w:rFonts w:eastAsia="Times New Roman"/>
          <w:color w:val="767171" w:themeColor="background2" w:themeShade="80"/>
          <w:lang w:val="es-DO"/>
        </w:rPr>
        <w:t xml:space="preserve">Durante el año 2025, PPP asumió la </w:t>
      </w:r>
      <w:r w:rsidRPr="00486E4D">
        <w:rPr>
          <w:rFonts w:eastAsia="Times New Roman"/>
          <w:b/>
          <w:bCs/>
          <w:color w:val="767171" w:themeColor="background2" w:themeShade="80"/>
          <w:lang w:val="es-DO"/>
        </w:rPr>
        <w:t>gestión programática integral de las Asociaciones Sin Fines de Lucro (ASFL)</w:t>
      </w:r>
      <w:r w:rsidRPr="00486E4D">
        <w:rPr>
          <w:rFonts w:eastAsia="Times New Roman"/>
          <w:color w:val="767171" w:themeColor="background2" w:themeShade="80"/>
          <w:lang w:val="es-DO"/>
        </w:rPr>
        <w:t xml:space="preserve"> habilitadas en el sector Juventud, concibiéndolas como </w:t>
      </w:r>
      <w:r w:rsidRPr="00486E4D">
        <w:rPr>
          <w:rFonts w:eastAsia="Times New Roman"/>
          <w:b/>
          <w:bCs/>
          <w:color w:val="767171" w:themeColor="background2" w:themeShade="80"/>
          <w:lang w:val="es-DO"/>
        </w:rPr>
        <w:t>instrumentos complementarios de la política pública</w:t>
      </w:r>
      <w:r w:rsidRPr="00486E4D">
        <w:rPr>
          <w:rFonts w:eastAsia="Times New Roman"/>
          <w:color w:val="767171" w:themeColor="background2" w:themeShade="80"/>
          <w:lang w:val="es-DO"/>
        </w:rPr>
        <w:t xml:space="preserve"> y no como mecanismos aislados de transferencia de recursos. Esta gestión se desarrolló conforme a la </w:t>
      </w:r>
      <w:r w:rsidRPr="00486E4D">
        <w:rPr>
          <w:rFonts w:eastAsia="Times New Roman"/>
          <w:b/>
          <w:bCs/>
          <w:color w:val="767171" w:themeColor="background2" w:themeShade="80"/>
          <w:lang w:val="es-DO"/>
        </w:rPr>
        <w:t>Ley núm. 122-05</w:t>
      </w:r>
      <w:r w:rsidRPr="00486E4D">
        <w:rPr>
          <w:rFonts w:eastAsia="Times New Roman"/>
          <w:color w:val="767171" w:themeColor="background2" w:themeShade="80"/>
          <w:lang w:val="es-DO"/>
        </w:rPr>
        <w:t xml:space="preserve">, los lineamientos del </w:t>
      </w:r>
      <w:r w:rsidRPr="00486E4D">
        <w:rPr>
          <w:rFonts w:eastAsia="Times New Roman"/>
          <w:b/>
          <w:bCs/>
          <w:color w:val="767171" w:themeColor="background2" w:themeShade="80"/>
          <w:lang w:val="es-DO"/>
        </w:rPr>
        <w:t>CASFL</w:t>
      </w:r>
      <w:r w:rsidRPr="00486E4D">
        <w:rPr>
          <w:rFonts w:eastAsia="Times New Roman"/>
          <w:color w:val="767171" w:themeColor="background2" w:themeShade="80"/>
          <w:lang w:val="es-DO"/>
        </w:rPr>
        <w:t xml:space="preserve"> y los criterios de planificación institucional.</w:t>
      </w:r>
    </w:p>
    <w:p w14:paraId="7A80657A" w14:textId="2BEF6794" w:rsidR="00486E4D" w:rsidRPr="00486E4D" w:rsidRDefault="00486E4D" w:rsidP="007D0C20">
      <w:pPr>
        <w:keepNext/>
        <w:keepLines/>
        <w:spacing w:line="360" w:lineRule="auto"/>
        <w:jc w:val="both"/>
        <w:rPr>
          <w:rFonts w:eastAsia="Times New Roman"/>
          <w:color w:val="767171" w:themeColor="background2" w:themeShade="80"/>
          <w:lang w:val="es-DO"/>
        </w:rPr>
      </w:pPr>
      <w:r w:rsidRPr="00486E4D">
        <w:rPr>
          <w:rFonts w:eastAsia="Times New Roman"/>
          <w:color w:val="767171" w:themeColor="background2" w:themeShade="80"/>
          <w:lang w:val="es-DO"/>
        </w:rPr>
        <w:t xml:space="preserve">En términos operativos, se realizaron </w:t>
      </w:r>
      <w:r w:rsidRPr="00486E4D">
        <w:rPr>
          <w:rFonts w:eastAsia="Times New Roman"/>
          <w:b/>
          <w:bCs/>
          <w:color w:val="767171" w:themeColor="background2" w:themeShade="80"/>
          <w:lang w:val="es-DO"/>
        </w:rPr>
        <w:t>48 inspecciones a ASFL</w:t>
      </w:r>
      <w:r w:rsidRPr="00486E4D">
        <w:rPr>
          <w:rFonts w:eastAsia="Times New Roman"/>
          <w:color w:val="767171" w:themeColor="background2" w:themeShade="80"/>
          <w:lang w:val="es-DO"/>
        </w:rPr>
        <w:t xml:space="preserve">, se </w:t>
      </w:r>
      <w:r w:rsidRPr="00486E4D">
        <w:rPr>
          <w:rFonts w:eastAsia="Times New Roman"/>
          <w:b/>
          <w:bCs/>
          <w:color w:val="767171" w:themeColor="background2" w:themeShade="80"/>
          <w:lang w:val="es-DO"/>
        </w:rPr>
        <w:t>subvencionaron 12 organizaciones</w:t>
      </w:r>
      <w:r w:rsidRPr="00486E4D">
        <w:rPr>
          <w:rFonts w:eastAsia="Times New Roman"/>
          <w:color w:val="767171" w:themeColor="background2" w:themeShade="80"/>
          <w:lang w:val="es-DO"/>
        </w:rPr>
        <w:t xml:space="preserve">, se acompañaron </w:t>
      </w:r>
      <w:r w:rsidRPr="00486E4D">
        <w:rPr>
          <w:rFonts w:eastAsia="Times New Roman"/>
          <w:b/>
          <w:bCs/>
          <w:color w:val="767171" w:themeColor="background2" w:themeShade="80"/>
          <w:lang w:val="es-DO"/>
        </w:rPr>
        <w:t>42 asociaciones estudiantiles</w:t>
      </w:r>
      <w:r w:rsidRPr="00486E4D">
        <w:rPr>
          <w:rFonts w:eastAsia="Times New Roman"/>
          <w:color w:val="767171" w:themeColor="background2" w:themeShade="80"/>
          <w:lang w:val="es-DO"/>
        </w:rPr>
        <w:t xml:space="preserve"> y se celebraron </w:t>
      </w:r>
      <w:r w:rsidRPr="00486E4D">
        <w:rPr>
          <w:rFonts w:eastAsia="Times New Roman"/>
          <w:b/>
          <w:bCs/>
          <w:color w:val="767171" w:themeColor="background2" w:themeShade="80"/>
          <w:lang w:val="es-DO"/>
        </w:rPr>
        <w:t>5 sesiones de la Comisión Mixta de Habilitación</w:t>
      </w:r>
      <w:r w:rsidRPr="00486E4D">
        <w:rPr>
          <w:rFonts w:eastAsia="Times New Roman"/>
          <w:color w:val="767171" w:themeColor="background2" w:themeShade="80"/>
          <w:lang w:val="es-DO"/>
        </w:rPr>
        <w:t xml:space="preserve">, fortaleciendo los procesos de control, supervisión y acompañamiento técnico. Para el ejercicio fiscal 2025 se asignaron </w:t>
      </w:r>
      <w:r w:rsidRPr="00486E4D">
        <w:rPr>
          <w:rFonts w:eastAsia="Times New Roman"/>
          <w:b/>
          <w:bCs/>
          <w:color w:val="767171" w:themeColor="background2" w:themeShade="80"/>
          <w:lang w:val="es-DO"/>
        </w:rPr>
        <w:t>RD$ 7,580,000</w:t>
      </w:r>
      <w:r w:rsidRPr="00486E4D">
        <w:rPr>
          <w:rFonts w:eastAsia="Times New Roman"/>
          <w:color w:val="767171" w:themeColor="background2" w:themeShade="80"/>
          <w:lang w:val="es-DO"/>
        </w:rPr>
        <w:t xml:space="preserve"> en subvenciones, alcanzándose una </w:t>
      </w:r>
      <w:r w:rsidRPr="00486E4D">
        <w:rPr>
          <w:rFonts w:eastAsia="Times New Roman"/>
          <w:b/>
          <w:bCs/>
          <w:color w:val="767171" w:themeColor="background2" w:themeShade="80"/>
          <w:lang w:val="es-DO"/>
        </w:rPr>
        <w:t>ejecución del 89 %</w:t>
      </w:r>
      <w:r w:rsidRPr="00486E4D">
        <w:rPr>
          <w:rFonts w:eastAsia="Times New Roman"/>
          <w:color w:val="767171" w:themeColor="background2" w:themeShade="80"/>
          <w:lang w:val="es-DO"/>
        </w:rPr>
        <w:t>, combinando mecanismos de control con asistencia técnica orientada a la regularización de las organizaciones.</w:t>
      </w:r>
    </w:p>
    <w:p w14:paraId="2AC1ECC9" w14:textId="2C59A513" w:rsidR="00486E4D" w:rsidRPr="00486E4D" w:rsidRDefault="00486E4D" w:rsidP="007D0C20">
      <w:pPr>
        <w:keepNext/>
        <w:keepLines/>
        <w:spacing w:line="360" w:lineRule="auto"/>
        <w:jc w:val="both"/>
        <w:rPr>
          <w:rFonts w:eastAsia="Times New Roman"/>
          <w:color w:val="767171" w:themeColor="background2" w:themeShade="80"/>
          <w:lang w:val="es-DO"/>
        </w:rPr>
      </w:pPr>
      <w:r w:rsidRPr="00486E4D">
        <w:rPr>
          <w:rFonts w:eastAsia="Times New Roman"/>
          <w:color w:val="767171" w:themeColor="background2" w:themeShade="80"/>
          <w:lang w:val="es-DO"/>
        </w:rPr>
        <w:t xml:space="preserve">Como parte del enfoque de mejora continua, la PPP aplicó la </w:t>
      </w:r>
      <w:r w:rsidRPr="00486E4D">
        <w:rPr>
          <w:rFonts w:eastAsia="Times New Roman"/>
          <w:b/>
          <w:bCs/>
          <w:color w:val="767171" w:themeColor="background2" w:themeShade="80"/>
          <w:lang w:val="es-DO"/>
        </w:rPr>
        <w:t>Encuesta de Satisfacción de las ASFL 2025</w:t>
      </w:r>
      <w:r w:rsidRPr="465D1A24">
        <w:rPr>
          <w:rFonts w:eastAsia="Times New Roman"/>
          <w:color w:val="767171" w:themeColor="background2" w:themeShade="80"/>
          <w:lang w:val="es-DO"/>
        </w:rPr>
        <w:t>,</w:t>
      </w:r>
      <w:r w:rsidRPr="00486E4D">
        <w:rPr>
          <w:rFonts w:eastAsia="Times New Roman"/>
          <w:color w:val="767171" w:themeColor="background2" w:themeShade="80"/>
          <w:lang w:val="es-DO"/>
        </w:rPr>
        <w:t xml:space="preserve"> cuyos resultados confirmaron avances sustantivos en la calidad de la gestión sectorial: </w:t>
      </w:r>
      <w:r w:rsidRPr="00486E4D">
        <w:rPr>
          <w:rFonts w:eastAsia="Times New Roman"/>
          <w:b/>
          <w:bCs/>
          <w:color w:val="767171" w:themeColor="background2" w:themeShade="80"/>
          <w:lang w:val="es-DO"/>
        </w:rPr>
        <w:t>87 % de satisfacción general</w:t>
      </w:r>
      <w:r w:rsidRPr="00486E4D">
        <w:rPr>
          <w:rFonts w:eastAsia="Times New Roman"/>
          <w:color w:val="767171" w:themeColor="background2" w:themeShade="80"/>
          <w:lang w:val="es-DO"/>
        </w:rPr>
        <w:t xml:space="preserve">, </w:t>
      </w:r>
      <w:r w:rsidRPr="00486E4D">
        <w:rPr>
          <w:rFonts w:eastAsia="Times New Roman"/>
          <w:b/>
          <w:bCs/>
          <w:color w:val="767171" w:themeColor="background2" w:themeShade="80"/>
          <w:lang w:val="es-DO"/>
        </w:rPr>
        <w:t>90 % de valoración positiva del acompañamiento del personal</w:t>
      </w:r>
      <w:r w:rsidRPr="00486E4D">
        <w:rPr>
          <w:rFonts w:eastAsia="Times New Roman"/>
          <w:color w:val="767171" w:themeColor="background2" w:themeShade="80"/>
          <w:lang w:val="es-DO"/>
        </w:rPr>
        <w:t xml:space="preserve">, </w:t>
      </w:r>
      <w:r w:rsidRPr="00486E4D">
        <w:rPr>
          <w:rFonts w:eastAsia="Times New Roman"/>
          <w:b/>
          <w:bCs/>
          <w:color w:val="767171" w:themeColor="background2" w:themeShade="80"/>
          <w:lang w:val="es-DO"/>
        </w:rPr>
        <w:t>86.7 % de claridad en los procesos</w:t>
      </w:r>
      <w:r w:rsidRPr="00486E4D">
        <w:rPr>
          <w:rFonts w:eastAsia="Times New Roman"/>
          <w:color w:val="767171" w:themeColor="background2" w:themeShade="80"/>
          <w:lang w:val="es-DO"/>
        </w:rPr>
        <w:t xml:space="preserve"> y </w:t>
      </w:r>
      <w:r w:rsidRPr="00486E4D">
        <w:rPr>
          <w:rFonts w:eastAsia="Times New Roman"/>
          <w:b/>
          <w:bCs/>
          <w:color w:val="767171" w:themeColor="background2" w:themeShade="80"/>
          <w:lang w:val="es-DO"/>
        </w:rPr>
        <w:t>80 % de percepción favorable de la transparencia</w:t>
      </w:r>
      <w:r w:rsidRPr="00486E4D">
        <w:rPr>
          <w:rFonts w:eastAsia="Times New Roman"/>
          <w:color w:val="767171" w:themeColor="background2" w:themeShade="80"/>
          <w:lang w:val="es-DO"/>
        </w:rPr>
        <w:t>, consolidando una relación institucional más ordenada y confiable con el sector.</w:t>
      </w:r>
    </w:p>
    <w:p w14:paraId="0A56B0C1" w14:textId="32F612C6" w:rsidR="00486E4D" w:rsidRPr="00486E4D" w:rsidRDefault="00486E4D" w:rsidP="007D0C20">
      <w:pPr>
        <w:keepNext/>
        <w:keepLines/>
        <w:spacing w:line="360" w:lineRule="auto"/>
        <w:jc w:val="both"/>
        <w:rPr>
          <w:rFonts w:eastAsia="Times New Roman"/>
          <w:color w:val="767171" w:themeColor="background2" w:themeShade="80"/>
          <w:lang w:val="es-DO"/>
        </w:rPr>
      </w:pPr>
      <w:r w:rsidRPr="00486E4D">
        <w:rPr>
          <w:rFonts w:eastAsia="Times New Roman"/>
          <w:color w:val="767171" w:themeColor="background2" w:themeShade="80"/>
          <w:lang w:val="es-DO"/>
        </w:rPr>
        <w:lastRenderedPageBreak/>
        <w:t>El análisis de estos resultados permitió identificar oportunidades de mejora, particularmente en los tiempos de respuesta y en los incumplimientos documentales recurrentes, los cuales fueron incorporados como insumos para la planificación futura, el fortalecimiento de la capacitación preventiva y la estandarización de procesos.</w:t>
      </w:r>
    </w:p>
    <w:p w14:paraId="65F2F2A3" w14:textId="3A648715" w:rsidR="00486E4D" w:rsidRPr="00486E4D" w:rsidRDefault="00486E4D" w:rsidP="007D0C20">
      <w:pPr>
        <w:keepNext/>
        <w:keepLines/>
        <w:spacing w:line="360" w:lineRule="auto"/>
        <w:jc w:val="both"/>
        <w:rPr>
          <w:rFonts w:eastAsia="Times New Roman"/>
          <w:b/>
          <w:bCs/>
          <w:color w:val="767171" w:themeColor="background2" w:themeShade="80"/>
          <w:lang w:val="es-DO"/>
        </w:rPr>
      </w:pPr>
      <w:r w:rsidRPr="00486E4D">
        <w:rPr>
          <w:rFonts w:eastAsia="Times New Roman"/>
          <w:b/>
          <w:bCs/>
          <w:color w:val="767171" w:themeColor="background2" w:themeShade="80"/>
          <w:lang w:val="es-DO"/>
        </w:rPr>
        <w:t>Desarrollo institucional, calidad y reconocimiento a la excelencia</w:t>
      </w:r>
    </w:p>
    <w:p w14:paraId="34533A92" w14:textId="427B0B31" w:rsidR="00486E4D" w:rsidRPr="00486E4D" w:rsidRDefault="00486E4D" w:rsidP="007D0C20">
      <w:pPr>
        <w:keepNext/>
        <w:keepLines/>
        <w:spacing w:line="360" w:lineRule="auto"/>
        <w:jc w:val="both"/>
        <w:rPr>
          <w:rFonts w:eastAsia="Times New Roman"/>
          <w:color w:val="767171" w:themeColor="background2" w:themeShade="80"/>
          <w:lang w:val="es-DO"/>
        </w:rPr>
      </w:pPr>
      <w:r w:rsidRPr="00486E4D">
        <w:rPr>
          <w:rFonts w:eastAsia="Times New Roman"/>
          <w:color w:val="767171" w:themeColor="background2" w:themeShade="80"/>
          <w:lang w:val="es-DO"/>
        </w:rPr>
        <w:t xml:space="preserve">En articulación con la </w:t>
      </w:r>
      <w:r w:rsidRPr="00486E4D">
        <w:rPr>
          <w:rFonts w:eastAsia="Times New Roman"/>
          <w:b/>
          <w:bCs/>
          <w:color w:val="767171" w:themeColor="background2" w:themeShade="80"/>
          <w:lang w:val="es-DO"/>
        </w:rPr>
        <w:t>División de Desarrollo Institucional y Gestión de la Calidad</w:t>
      </w:r>
      <w:r w:rsidRPr="00486E4D">
        <w:rPr>
          <w:rFonts w:eastAsia="Times New Roman"/>
          <w:color w:val="767171" w:themeColor="background2" w:themeShade="80"/>
          <w:lang w:val="es-DO"/>
        </w:rPr>
        <w:t xml:space="preserve">, PPP brindó soporte técnico a la implementación y sostenimiento del </w:t>
      </w:r>
      <w:r w:rsidRPr="00486E4D">
        <w:rPr>
          <w:rFonts w:eastAsia="Times New Roman"/>
          <w:b/>
          <w:bCs/>
          <w:color w:val="767171" w:themeColor="background2" w:themeShade="80"/>
          <w:lang w:val="es-DO"/>
        </w:rPr>
        <w:t>Sistema Integrado de Gestión (SIG)</w:t>
      </w:r>
      <w:r w:rsidRPr="00486E4D">
        <w:rPr>
          <w:rFonts w:eastAsia="Times New Roman"/>
          <w:color w:val="767171" w:themeColor="background2" w:themeShade="80"/>
          <w:lang w:val="es-DO"/>
        </w:rPr>
        <w:t>, asegurando que los programas, proyectos y productos institucionales se formularan y ejecutaran conforme a estándares de calidad, cumplimiento normativo y mejora continua.</w:t>
      </w:r>
    </w:p>
    <w:p w14:paraId="77FAC755" w14:textId="2C3A0A67" w:rsidR="00486E4D" w:rsidRPr="00486E4D" w:rsidRDefault="00486E4D" w:rsidP="007D0C20">
      <w:pPr>
        <w:keepNext/>
        <w:keepLines/>
        <w:spacing w:line="360" w:lineRule="auto"/>
        <w:jc w:val="both"/>
        <w:rPr>
          <w:rFonts w:eastAsia="Times New Roman"/>
          <w:color w:val="767171" w:themeColor="background2" w:themeShade="80"/>
          <w:lang w:val="es-DO"/>
        </w:rPr>
      </w:pPr>
      <w:r w:rsidRPr="00486E4D">
        <w:rPr>
          <w:rFonts w:eastAsia="Times New Roman"/>
          <w:color w:val="767171" w:themeColor="background2" w:themeShade="80"/>
          <w:lang w:val="es-DO"/>
        </w:rPr>
        <w:t xml:space="preserve">Un hito institucional de alto valor fue la </w:t>
      </w:r>
      <w:r w:rsidRPr="00486E4D">
        <w:rPr>
          <w:rFonts w:eastAsia="Times New Roman"/>
          <w:b/>
          <w:bCs/>
          <w:color w:val="767171" w:themeColor="background2" w:themeShade="80"/>
          <w:lang w:val="es-DO"/>
        </w:rPr>
        <w:t>primera participación del Ministerio de la Juventud en el Premio Nacional a la Calidad</w:t>
      </w:r>
      <w:r w:rsidRPr="00486E4D">
        <w:rPr>
          <w:rFonts w:eastAsia="Times New Roman"/>
          <w:color w:val="767171" w:themeColor="background2" w:themeShade="80"/>
          <w:lang w:val="es-DO"/>
        </w:rPr>
        <w:t xml:space="preserve">, en la cual la institución obtuvo la </w:t>
      </w:r>
      <w:r w:rsidRPr="00486E4D">
        <w:rPr>
          <w:rFonts w:eastAsia="Times New Roman"/>
          <w:b/>
          <w:bCs/>
          <w:color w:val="767171" w:themeColor="background2" w:themeShade="80"/>
          <w:lang w:val="es-DO"/>
        </w:rPr>
        <w:t>Medalla de Bronce</w:t>
      </w:r>
      <w:r w:rsidRPr="00486E4D">
        <w:rPr>
          <w:rFonts w:eastAsia="Times New Roman"/>
          <w:color w:val="767171" w:themeColor="background2" w:themeShade="80"/>
          <w:lang w:val="es-DO"/>
        </w:rPr>
        <w:t>. Este logro, alcanzado en su primera postulación, evidenció la madurez del modelo de planificación, control y gestión institucional, y validó externamente la coherencia de los procesos diseñados y monitoreados desde la planificación.</w:t>
      </w:r>
    </w:p>
    <w:p w14:paraId="6ABDEEFA" w14:textId="1D66BED0" w:rsidR="00486E4D" w:rsidRPr="00486E4D" w:rsidRDefault="00486E4D" w:rsidP="007D0C20">
      <w:pPr>
        <w:keepNext/>
        <w:keepLines/>
        <w:spacing w:line="360" w:lineRule="auto"/>
        <w:jc w:val="both"/>
        <w:rPr>
          <w:rFonts w:eastAsia="Times New Roman"/>
          <w:color w:val="767171" w:themeColor="background2" w:themeShade="80"/>
          <w:lang w:val="es-DO"/>
        </w:rPr>
      </w:pPr>
      <w:r w:rsidRPr="00486E4D">
        <w:rPr>
          <w:rFonts w:eastAsia="Times New Roman"/>
          <w:color w:val="767171" w:themeColor="background2" w:themeShade="80"/>
          <w:lang w:val="es-DO"/>
        </w:rPr>
        <w:t xml:space="preserve">Posteriormente, y como parte de la consolidación del modelo de gobernanza institucional, el Ministerio logró la </w:t>
      </w:r>
      <w:r w:rsidRPr="00486E4D">
        <w:rPr>
          <w:rFonts w:eastAsia="Times New Roman"/>
          <w:b/>
          <w:bCs/>
          <w:color w:val="767171" w:themeColor="background2" w:themeShade="80"/>
          <w:lang w:val="es-DO"/>
        </w:rPr>
        <w:t>recertificación de las normas internacionales ISO 9001 (Gestión de la Calidad), ISO 37001 (Gestión Antisoborno) e ISO 37301 (Gestión de Cumplimiento)</w:t>
      </w:r>
      <w:r w:rsidRPr="00486E4D">
        <w:rPr>
          <w:rFonts w:eastAsia="Times New Roman"/>
          <w:color w:val="767171" w:themeColor="background2" w:themeShade="80"/>
          <w:lang w:val="es-DO"/>
        </w:rPr>
        <w:t>, reafirmando el compromiso institucional con la ética pública, la integridad y la mejora continua.</w:t>
      </w:r>
    </w:p>
    <w:p w14:paraId="36A5D816" w14:textId="3BBAFB43" w:rsidR="00486E4D" w:rsidRPr="00486E4D" w:rsidRDefault="00486E4D" w:rsidP="007D0C20">
      <w:pPr>
        <w:keepNext/>
        <w:keepLines/>
        <w:spacing w:line="360" w:lineRule="auto"/>
        <w:jc w:val="both"/>
        <w:rPr>
          <w:rFonts w:eastAsia="Times New Roman"/>
          <w:color w:val="767171" w:themeColor="background2" w:themeShade="80"/>
          <w:lang w:val="es-DO"/>
        </w:rPr>
      </w:pPr>
      <w:r w:rsidRPr="00486E4D">
        <w:rPr>
          <w:rFonts w:eastAsia="Times New Roman"/>
          <w:b/>
          <w:bCs/>
          <w:color w:val="767171" w:themeColor="background2" w:themeShade="80"/>
          <w:lang w:val="es-DO"/>
        </w:rPr>
        <w:lastRenderedPageBreak/>
        <w:t xml:space="preserve">Plan de Acción 2025–2030 del Plan Nacional de la </w:t>
      </w:r>
      <w:r w:rsidRPr="1DDEBC25">
        <w:rPr>
          <w:rFonts w:eastAsia="Times New Roman"/>
          <w:b/>
          <w:bCs/>
          <w:color w:val="767171" w:themeColor="background2" w:themeShade="80"/>
          <w:lang w:val="es-DO"/>
        </w:rPr>
        <w:t>Juventud</w:t>
      </w:r>
      <w:r w:rsidR="5947B1CA" w:rsidRPr="1DDEBC25">
        <w:rPr>
          <w:rFonts w:eastAsia="Times New Roman"/>
          <w:b/>
          <w:bCs/>
          <w:color w:val="767171" w:themeColor="background2" w:themeShade="80"/>
          <w:lang w:val="es-DO"/>
        </w:rPr>
        <w:t xml:space="preserve">. </w:t>
      </w:r>
      <w:r w:rsidRPr="1DDEBC25">
        <w:rPr>
          <w:rFonts w:eastAsia="Times New Roman"/>
          <w:color w:val="767171" w:themeColor="background2" w:themeShade="80"/>
          <w:lang w:val="es-DO"/>
        </w:rPr>
        <w:t>Durante</w:t>
      </w:r>
      <w:r w:rsidRPr="00486E4D">
        <w:rPr>
          <w:rFonts w:eastAsia="Times New Roman"/>
          <w:color w:val="767171" w:themeColor="background2" w:themeShade="80"/>
          <w:lang w:val="es-DO"/>
        </w:rPr>
        <w:t xml:space="preserve"> el año 2025, el Ministerio de la Juventud impulsó de manera decidida el proceso de construcción del </w:t>
      </w:r>
      <w:r w:rsidRPr="00486E4D">
        <w:rPr>
          <w:rFonts w:eastAsia="Times New Roman"/>
          <w:b/>
          <w:bCs/>
          <w:color w:val="767171" w:themeColor="background2" w:themeShade="80"/>
          <w:lang w:val="es-DO"/>
        </w:rPr>
        <w:t>Plan de Acción 2025–2030 del Plan Nacional de la Juventud</w:t>
      </w:r>
      <w:r w:rsidRPr="00486E4D">
        <w:rPr>
          <w:rFonts w:eastAsia="Times New Roman"/>
          <w:color w:val="767171" w:themeColor="background2" w:themeShade="80"/>
          <w:lang w:val="es-DO"/>
        </w:rPr>
        <w:t xml:space="preserve">, con un enfoque </w:t>
      </w:r>
      <w:r w:rsidRPr="00486E4D">
        <w:rPr>
          <w:rFonts w:eastAsia="Times New Roman"/>
          <w:b/>
          <w:bCs/>
          <w:color w:val="767171" w:themeColor="background2" w:themeShade="80"/>
          <w:lang w:val="es-DO"/>
        </w:rPr>
        <w:t>participativo, territorial y articulado</w:t>
      </w:r>
      <w:r w:rsidRPr="00486E4D">
        <w:rPr>
          <w:rFonts w:eastAsia="Times New Roman"/>
          <w:color w:val="767171" w:themeColor="background2" w:themeShade="80"/>
          <w:lang w:val="es-DO"/>
        </w:rPr>
        <w:t xml:space="preserve">, orientado a operacionalizar la principal política pública de juventud del país. Este proceso se desarrolló en estrecha coordinación con el </w:t>
      </w:r>
      <w:r w:rsidRPr="00486E4D">
        <w:rPr>
          <w:rFonts w:eastAsia="Times New Roman"/>
          <w:b/>
          <w:bCs/>
          <w:color w:val="767171" w:themeColor="background2" w:themeShade="80"/>
          <w:lang w:val="es-DO"/>
        </w:rPr>
        <w:t>Fondo de Población de las Naciones Unidas (UNFPA)</w:t>
      </w:r>
      <w:r w:rsidRPr="00486E4D">
        <w:rPr>
          <w:rFonts w:eastAsia="Times New Roman"/>
          <w:color w:val="767171" w:themeColor="background2" w:themeShade="80"/>
          <w:lang w:val="es-DO"/>
        </w:rPr>
        <w:t xml:space="preserve"> y actores clave del Sistema Nacional de Juventud, garantizando la alineación con los compromisos nacionales e internacionales en materia de derechos, desarrollo sostenible y Agenda 2030.</w:t>
      </w:r>
    </w:p>
    <w:p w14:paraId="135F863B" w14:textId="16EC1FDF" w:rsidR="00486E4D" w:rsidRPr="00486E4D" w:rsidRDefault="00486E4D" w:rsidP="007D0C20">
      <w:pPr>
        <w:keepNext/>
        <w:keepLines/>
        <w:spacing w:line="360" w:lineRule="auto"/>
        <w:jc w:val="both"/>
        <w:rPr>
          <w:rFonts w:eastAsia="Times New Roman"/>
          <w:color w:val="767171" w:themeColor="background2" w:themeShade="80"/>
          <w:lang w:val="es-DO"/>
        </w:rPr>
      </w:pPr>
      <w:r w:rsidRPr="00486E4D">
        <w:rPr>
          <w:rFonts w:eastAsia="Times New Roman"/>
          <w:color w:val="767171" w:themeColor="background2" w:themeShade="80"/>
          <w:lang w:val="es-DO"/>
        </w:rPr>
        <w:t xml:space="preserve">Como evidencia de los avances alcanzados, se realizaron </w:t>
      </w:r>
      <w:r w:rsidRPr="00486E4D">
        <w:rPr>
          <w:rFonts w:eastAsia="Times New Roman"/>
          <w:b/>
          <w:bCs/>
          <w:color w:val="767171" w:themeColor="background2" w:themeShade="80"/>
          <w:lang w:val="es-DO"/>
        </w:rPr>
        <w:t>cuatro consultas regionales</w:t>
      </w:r>
      <w:r w:rsidRPr="00486E4D">
        <w:rPr>
          <w:rFonts w:eastAsia="Times New Roman"/>
          <w:color w:val="767171" w:themeColor="background2" w:themeShade="80"/>
          <w:lang w:val="es-DO"/>
        </w:rPr>
        <w:t xml:space="preserve"> en las tres macrorregiones del país, con participación de juventudes de todas las provincias, orientadas a la priorización de líneas de acción desde la voz de los propios protagonistas. Posteriormente, se desarrollaron </w:t>
      </w:r>
      <w:r w:rsidRPr="00486E4D">
        <w:rPr>
          <w:rFonts w:eastAsia="Times New Roman"/>
          <w:b/>
          <w:bCs/>
          <w:color w:val="767171" w:themeColor="background2" w:themeShade="80"/>
          <w:lang w:val="es-DO"/>
        </w:rPr>
        <w:t>dos encuentros de trabajo interinstitucionales</w:t>
      </w:r>
      <w:r w:rsidRPr="00486E4D">
        <w:rPr>
          <w:rFonts w:eastAsia="Times New Roman"/>
          <w:color w:val="767171" w:themeColor="background2" w:themeShade="80"/>
          <w:lang w:val="es-DO"/>
        </w:rPr>
        <w:t xml:space="preserve"> y </w:t>
      </w:r>
      <w:r w:rsidRPr="00486E4D">
        <w:rPr>
          <w:rFonts w:eastAsia="Times New Roman"/>
          <w:b/>
          <w:bCs/>
          <w:color w:val="767171" w:themeColor="background2" w:themeShade="80"/>
          <w:lang w:val="es-DO"/>
        </w:rPr>
        <w:t>seis encuentros de validación sectorial</w:t>
      </w:r>
      <w:r w:rsidRPr="00486E4D">
        <w:rPr>
          <w:rFonts w:eastAsia="Times New Roman"/>
          <w:color w:val="767171" w:themeColor="background2" w:themeShade="80"/>
          <w:lang w:val="es-DO"/>
        </w:rPr>
        <w:t>, organizados conforme a los ejes estratégicos del Plan, asegurando coherencia técnica, corresponsabilidad institucional y viabilidad en su implementación.</w:t>
      </w:r>
    </w:p>
    <w:p w14:paraId="5D7ACF11" w14:textId="28DF0276" w:rsidR="00486E4D" w:rsidRPr="00486E4D" w:rsidRDefault="00486E4D" w:rsidP="007D0C20">
      <w:pPr>
        <w:keepNext/>
        <w:keepLines/>
        <w:spacing w:line="360" w:lineRule="auto"/>
        <w:jc w:val="both"/>
        <w:rPr>
          <w:rFonts w:eastAsia="Times New Roman"/>
          <w:color w:val="767171" w:themeColor="background2" w:themeShade="80"/>
          <w:lang w:val="es-DO"/>
        </w:rPr>
      </w:pPr>
      <w:r w:rsidRPr="00486E4D">
        <w:rPr>
          <w:rFonts w:eastAsia="Times New Roman"/>
          <w:color w:val="767171" w:themeColor="background2" w:themeShade="80"/>
          <w:lang w:val="es-DO"/>
        </w:rPr>
        <w:t xml:space="preserve">Este proceso reafirma una </w:t>
      </w:r>
      <w:r w:rsidRPr="00486E4D">
        <w:rPr>
          <w:rFonts w:eastAsia="Times New Roman"/>
          <w:b/>
          <w:bCs/>
          <w:color w:val="767171" w:themeColor="background2" w:themeShade="80"/>
          <w:lang w:val="es-DO"/>
        </w:rPr>
        <w:t>perspectiva territorial de la política pública de juventud</w:t>
      </w:r>
      <w:r w:rsidRPr="00486E4D">
        <w:rPr>
          <w:rFonts w:eastAsia="Times New Roman"/>
          <w:color w:val="767171" w:themeColor="background2" w:themeShade="80"/>
          <w:lang w:val="es-DO"/>
        </w:rPr>
        <w:t xml:space="preserve">, en la que las prioridades se definen desde los territorios y no únicamente desde el nivel central, concibiendo el Plan de Acción 2025–2030 como un </w:t>
      </w:r>
      <w:r w:rsidRPr="00486E4D">
        <w:rPr>
          <w:rFonts w:eastAsia="Times New Roman"/>
          <w:b/>
          <w:bCs/>
          <w:color w:val="767171" w:themeColor="background2" w:themeShade="80"/>
          <w:lang w:val="es-DO"/>
        </w:rPr>
        <w:t>instrumento vivo</w:t>
      </w:r>
      <w:r w:rsidRPr="00486E4D">
        <w:rPr>
          <w:rFonts w:eastAsia="Times New Roman"/>
          <w:color w:val="767171" w:themeColor="background2" w:themeShade="80"/>
          <w:lang w:val="es-DO"/>
        </w:rPr>
        <w:t>, alineado con las realidades locales y con una visión de desarrollo inclusivo y equitativo.</w:t>
      </w:r>
    </w:p>
    <w:p w14:paraId="0FA52D6F" w14:textId="77777777" w:rsidR="004F03E6" w:rsidRDefault="004F03E6" w:rsidP="007D0C20">
      <w:pPr>
        <w:keepNext/>
        <w:keepLines/>
        <w:spacing w:line="360" w:lineRule="auto"/>
        <w:jc w:val="both"/>
        <w:rPr>
          <w:rFonts w:eastAsia="Times New Roman"/>
          <w:b/>
          <w:bCs/>
          <w:color w:val="767171" w:themeColor="background2" w:themeShade="80"/>
          <w:lang w:val="es-DO"/>
        </w:rPr>
      </w:pPr>
    </w:p>
    <w:p w14:paraId="1F7447F6" w14:textId="77777777" w:rsidR="004F03E6" w:rsidRDefault="004F03E6" w:rsidP="007D0C20">
      <w:pPr>
        <w:keepNext/>
        <w:keepLines/>
        <w:spacing w:line="360" w:lineRule="auto"/>
        <w:jc w:val="both"/>
        <w:rPr>
          <w:rFonts w:eastAsia="Times New Roman"/>
          <w:b/>
          <w:bCs/>
          <w:color w:val="767171" w:themeColor="background2" w:themeShade="80"/>
          <w:lang w:val="es-DO"/>
        </w:rPr>
      </w:pPr>
    </w:p>
    <w:p w14:paraId="6E0208E3" w14:textId="4ECCBCD0" w:rsidR="00486E4D" w:rsidRPr="00486E4D" w:rsidRDefault="00486E4D" w:rsidP="007D0C20">
      <w:pPr>
        <w:keepNext/>
        <w:keepLines/>
        <w:spacing w:line="360" w:lineRule="auto"/>
        <w:jc w:val="both"/>
        <w:rPr>
          <w:rFonts w:eastAsia="Times New Roman"/>
          <w:b/>
          <w:bCs/>
          <w:color w:val="767171" w:themeColor="background2" w:themeShade="80"/>
          <w:lang w:val="es-DO"/>
        </w:rPr>
      </w:pPr>
      <w:r w:rsidRPr="00486E4D">
        <w:rPr>
          <w:rFonts w:eastAsia="Times New Roman"/>
          <w:b/>
          <w:bCs/>
          <w:color w:val="767171" w:themeColor="background2" w:themeShade="80"/>
          <w:lang w:val="es-DO"/>
        </w:rPr>
        <w:lastRenderedPageBreak/>
        <w:t>Cooperación internacional y proyección institucional</w:t>
      </w:r>
    </w:p>
    <w:p w14:paraId="5F1BDB5B" w14:textId="1DCF59C3" w:rsidR="00486E4D" w:rsidRPr="00486E4D" w:rsidRDefault="00486E4D" w:rsidP="007D0C20">
      <w:pPr>
        <w:keepNext/>
        <w:keepLines/>
        <w:spacing w:line="360" w:lineRule="auto"/>
        <w:jc w:val="both"/>
        <w:rPr>
          <w:rFonts w:eastAsia="Times New Roman"/>
          <w:color w:val="767171" w:themeColor="background2" w:themeShade="80"/>
          <w:lang w:val="es-DO"/>
        </w:rPr>
      </w:pPr>
      <w:r w:rsidRPr="00486E4D">
        <w:rPr>
          <w:rFonts w:eastAsia="Times New Roman"/>
          <w:color w:val="767171" w:themeColor="background2" w:themeShade="80"/>
          <w:lang w:val="es-DO"/>
        </w:rPr>
        <w:t xml:space="preserve">Durante el año 2025, el </w:t>
      </w:r>
      <w:r w:rsidRPr="00486E4D">
        <w:rPr>
          <w:rFonts w:eastAsia="Times New Roman"/>
          <w:b/>
          <w:bCs/>
          <w:color w:val="767171" w:themeColor="background2" w:themeShade="80"/>
          <w:lang w:val="es-DO"/>
        </w:rPr>
        <w:t>Departamento de Cooperación Internacional</w:t>
      </w:r>
      <w:r w:rsidRPr="00486E4D">
        <w:rPr>
          <w:rFonts w:eastAsia="Times New Roman"/>
          <w:color w:val="767171" w:themeColor="background2" w:themeShade="80"/>
          <w:lang w:val="es-DO"/>
        </w:rPr>
        <w:t xml:space="preserve"> consolidó la proyección internacional del Ministerio de la Juventud mediante la articulación estratégica de programas, políticas públicas y proyectos institucionales en mecanismos de cooperación bilateral, multilateral y regional. Estas gestiones se orientaron al fortalecimiento de capacidades institucionales y a la ampliación de oportunidades para la población joven.</w:t>
      </w:r>
    </w:p>
    <w:p w14:paraId="4ABB2BAB" w14:textId="40A0F9C6" w:rsidR="00486E4D" w:rsidRPr="00486E4D" w:rsidRDefault="00486E4D" w:rsidP="007D0C20">
      <w:pPr>
        <w:keepNext/>
        <w:keepLines/>
        <w:spacing w:line="360" w:lineRule="auto"/>
        <w:jc w:val="both"/>
        <w:rPr>
          <w:rFonts w:eastAsia="Times New Roman"/>
          <w:color w:val="767171" w:themeColor="background2" w:themeShade="80"/>
          <w:lang w:val="es-DO"/>
        </w:rPr>
      </w:pPr>
      <w:r w:rsidRPr="00486E4D">
        <w:rPr>
          <w:rFonts w:eastAsia="Times New Roman"/>
          <w:color w:val="767171" w:themeColor="background2" w:themeShade="80"/>
          <w:lang w:val="es-DO"/>
        </w:rPr>
        <w:t xml:space="preserve">Entre los principales hitos se destacan las alianzas con </w:t>
      </w:r>
      <w:r w:rsidRPr="00486E4D">
        <w:rPr>
          <w:rFonts w:eastAsia="Times New Roman"/>
          <w:b/>
          <w:bCs/>
          <w:color w:val="767171" w:themeColor="background2" w:themeShade="80"/>
          <w:lang w:val="es-DO"/>
        </w:rPr>
        <w:t>UNFPA</w:t>
      </w:r>
      <w:r w:rsidRPr="00486E4D">
        <w:rPr>
          <w:rFonts w:eastAsia="Times New Roman"/>
          <w:color w:val="767171" w:themeColor="background2" w:themeShade="80"/>
          <w:lang w:val="es-DO"/>
        </w:rPr>
        <w:t xml:space="preserve">, </w:t>
      </w:r>
      <w:r w:rsidRPr="00486E4D">
        <w:rPr>
          <w:rFonts w:eastAsia="Times New Roman"/>
          <w:b/>
          <w:bCs/>
          <w:color w:val="767171" w:themeColor="background2" w:themeShade="80"/>
          <w:lang w:val="es-DO"/>
        </w:rPr>
        <w:t>FIDA</w:t>
      </w:r>
      <w:r w:rsidRPr="00486E4D">
        <w:rPr>
          <w:rFonts w:eastAsia="Times New Roman"/>
          <w:color w:val="767171" w:themeColor="background2" w:themeShade="80"/>
          <w:lang w:val="es-DO"/>
        </w:rPr>
        <w:t xml:space="preserve">, </w:t>
      </w:r>
      <w:r w:rsidRPr="00486E4D">
        <w:rPr>
          <w:rFonts w:eastAsia="Times New Roman"/>
          <w:b/>
          <w:bCs/>
          <w:color w:val="767171" w:themeColor="background2" w:themeShade="80"/>
          <w:lang w:val="es-DO"/>
        </w:rPr>
        <w:t>UNESCO</w:t>
      </w:r>
      <w:r w:rsidRPr="00486E4D">
        <w:rPr>
          <w:rFonts w:eastAsia="Times New Roman"/>
          <w:color w:val="767171" w:themeColor="background2" w:themeShade="80"/>
          <w:lang w:val="es-DO"/>
        </w:rPr>
        <w:t xml:space="preserve">, </w:t>
      </w:r>
      <w:r w:rsidRPr="00486E4D">
        <w:rPr>
          <w:rFonts w:eastAsia="Times New Roman"/>
          <w:b/>
          <w:bCs/>
          <w:color w:val="767171" w:themeColor="background2" w:themeShade="80"/>
          <w:lang w:val="es-DO"/>
        </w:rPr>
        <w:t>OIJ</w:t>
      </w:r>
      <w:r w:rsidRPr="00486E4D">
        <w:rPr>
          <w:rFonts w:eastAsia="Times New Roman"/>
          <w:color w:val="767171" w:themeColor="background2" w:themeShade="80"/>
          <w:lang w:val="es-DO"/>
        </w:rPr>
        <w:t xml:space="preserve">, </w:t>
      </w:r>
      <w:r w:rsidRPr="00486E4D">
        <w:rPr>
          <w:rFonts w:eastAsia="Times New Roman"/>
          <w:b/>
          <w:bCs/>
          <w:color w:val="767171" w:themeColor="background2" w:themeShade="80"/>
          <w:lang w:val="es-DO"/>
        </w:rPr>
        <w:t>SEGIB</w:t>
      </w:r>
      <w:r w:rsidRPr="00486E4D">
        <w:rPr>
          <w:rFonts w:eastAsia="Times New Roman"/>
          <w:color w:val="767171" w:themeColor="background2" w:themeShade="80"/>
          <w:lang w:val="es-DO"/>
        </w:rPr>
        <w:t xml:space="preserve"> y diversas universidades internacionales, así como la suscripción de </w:t>
      </w:r>
      <w:r w:rsidRPr="00486E4D">
        <w:rPr>
          <w:rFonts w:eastAsia="Times New Roman"/>
          <w:b/>
          <w:bCs/>
          <w:color w:val="767171" w:themeColor="background2" w:themeShade="80"/>
          <w:lang w:val="es-DO"/>
        </w:rPr>
        <w:t>ocho convenios y acuerdos internacionales</w:t>
      </w:r>
      <w:r w:rsidRPr="00486E4D">
        <w:rPr>
          <w:rFonts w:eastAsia="Times New Roman"/>
          <w:color w:val="767171" w:themeColor="background2" w:themeShade="80"/>
          <w:lang w:val="es-DO"/>
        </w:rPr>
        <w:t>, orientados a fortalecer la formación académica, la movilidad internacional, el liderazgo juvenil y la inserción laboral.</w:t>
      </w:r>
    </w:p>
    <w:p w14:paraId="05AF901F" w14:textId="641CEBAD" w:rsidR="00CC3B26" w:rsidRPr="007F43D3" w:rsidRDefault="00486E4D" w:rsidP="7C41F80B">
      <w:pPr>
        <w:keepNext/>
        <w:keepLines/>
        <w:spacing w:line="360" w:lineRule="auto"/>
        <w:jc w:val="both"/>
        <w:rPr>
          <w:rFonts w:eastAsia="Times New Roman"/>
          <w:color w:val="767171" w:themeColor="background2" w:themeShade="80"/>
          <w:lang w:val="es-DO"/>
        </w:rPr>
      </w:pPr>
      <w:r w:rsidRPr="00486E4D">
        <w:rPr>
          <w:rFonts w:eastAsia="Times New Roman"/>
          <w:color w:val="767171" w:themeColor="background2" w:themeShade="80"/>
          <w:lang w:val="es-DO"/>
        </w:rPr>
        <w:t xml:space="preserve">Asimismo, el Ministerio fortaleció su </w:t>
      </w:r>
      <w:r w:rsidRPr="00486E4D">
        <w:rPr>
          <w:rFonts w:eastAsia="Times New Roman"/>
          <w:b/>
          <w:bCs/>
          <w:color w:val="767171" w:themeColor="background2" w:themeShade="80"/>
          <w:lang w:val="es-DO"/>
        </w:rPr>
        <w:t>incidencia y representación en espacios internacionales</w:t>
      </w:r>
      <w:r w:rsidRPr="00486E4D">
        <w:rPr>
          <w:rFonts w:eastAsia="Times New Roman"/>
          <w:color w:val="767171" w:themeColor="background2" w:themeShade="80"/>
          <w:lang w:val="es-DO"/>
        </w:rPr>
        <w:t xml:space="preserve">, participando en foros de alto nivel como el </w:t>
      </w:r>
      <w:r w:rsidRPr="00486E4D">
        <w:rPr>
          <w:rFonts w:eastAsia="Times New Roman"/>
          <w:b/>
          <w:bCs/>
          <w:color w:val="767171" w:themeColor="background2" w:themeShade="80"/>
          <w:lang w:val="es-DO"/>
        </w:rPr>
        <w:t xml:space="preserve">ECOSOC </w:t>
      </w:r>
      <w:proofErr w:type="spellStart"/>
      <w:r w:rsidRPr="00486E4D">
        <w:rPr>
          <w:rFonts w:eastAsia="Times New Roman"/>
          <w:b/>
          <w:bCs/>
          <w:color w:val="767171" w:themeColor="background2" w:themeShade="80"/>
          <w:lang w:val="es-DO"/>
        </w:rPr>
        <w:t>Youth</w:t>
      </w:r>
      <w:proofErr w:type="spellEnd"/>
      <w:r w:rsidRPr="00486E4D">
        <w:rPr>
          <w:rFonts w:eastAsia="Times New Roman"/>
          <w:b/>
          <w:bCs/>
          <w:color w:val="767171" w:themeColor="background2" w:themeShade="80"/>
          <w:lang w:val="es-DO"/>
        </w:rPr>
        <w:t xml:space="preserve"> Forum</w:t>
      </w:r>
      <w:r w:rsidRPr="00486E4D">
        <w:rPr>
          <w:rFonts w:eastAsia="Times New Roman"/>
          <w:color w:val="767171" w:themeColor="background2" w:themeShade="80"/>
          <w:lang w:val="es-DO"/>
        </w:rPr>
        <w:t xml:space="preserve">, reuniones del </w:t>
      </w:r>
      <w:r w:rsidRPr="00486E4D">
        <w:rPr>
          <w:rFonts w:eastAsia="Times New Roman"/>
          <w:b/>
          <w:bCs/>
          <w:color w:val="767171" w:themeColor="background2" w:themeShade="80"/>
          <w:lang w:val="es-DO"/>
        </w:rPr>
        <w:t>SICA</w:t>
      </w:r>
      <w:r w:rsidRPr="00486E4D">
        <w:rPr>
          <w:rFonts w:eastAsia="Times New Roman"/>
          <w:color w:val="767171" w:themeColor="background2" w:themeShade="80"/>
          <w:lang w:val="es-DO"/>
        </w:rPr>
        <w:t xml:space="preserve">, la </w:t>
      </w:r>
      <w:r w:rsidRPr="00486E4D">
        <w:rPr>
          <w:rFonts w:eastAsia="Times New Roman"/>
          <w:b/>
          <w:bCs/>
          <w:color w:val="767171" w:themeColor="background2" w:themeShade="80"/>
          <w:lang w:val="es-DO"/>
        </w:rPr>
        <w:t>CEPAL</w:t>
      </w:r>
      <w:r w:rsidRPr="00486E4D">
        <w:rPr>
          <w:rFonts w:eastAsia="Times New Roman"/>
          <w:color w:val="767171" w:themeColor="background2" w:themeShade="80"/>
          <w:lang w:val="es-DO"/>
        </w:rPr>
        <w:t xml:space="preserve"> y encuentros bilaterales en Europa y América, posicionando la política pública de juventud dominicana como una experiencia relevante a nivel regional e internacional.</w:t>
      </w:r>
    </w:p>
    <w:p w14:paraId="07D5070D" w14:textId="38C77999" w:rsidR="4A2B0759" w:rsidRDefault="3533217D" w:rsidP="7C41F80B">
      <w:pPr>
        <w:pStyle w:val="Ttulo2"/>
        <w:spacing w:line="360" w:lineRule="auto"/>
        <w:jc w:val="both"/>
        <w:rPr>
          <w:rFonts w:eastAsia="Times New Roman" w:cs="Times New Roman"/>
          <w:color w:val="767171" w:themeColor="background2" w:themeShade="80"/>
          <w:lang w:val="es-DO"/>
        </w:rPr>
      </w:pPr>
      <w:bookmarkStart w:id="25" w:name="_Toc217058346"/>
      <w:r w:rsidRPr="75A26A59">
        <w:rPr>
          <w:rFonts w:eastAsia="Times New Roman" w:cs="Times New Roman"/>
          <w:b/>
          <w:color w:val="767171" w:themeColor="background2" w:themeShade="80"/>
          <w:lang w:val="es-419"/>
        </w:rPr>
        <w:t>Desempeño del Área Comunicaciones</w:t>
      </w:r>
      <w:bookmarkEnd w:id="25"/>
    </w:p>
    <w:p w14:paraId="24C136AE" w14:textId="4F6AD2D9" w:rsidR="2B768DE3" w:rsidRPr="00AC5421" w:rsidRDefault="2B768DE3" w:rsidP="7C41F80B">
      <w:pPr>
        <w:spacing w:before="240" w:after="240" w:line="360" w:lineRule="auto"/>
        <w:jc w:val="both"/>
        <w:rPr>
          <w:rFonts w:eastAsia="Times New Roman"/>
          <w:color w:val="767171" w:themeColor="background2" w:themeShade="80"/>
          <w:lang w:val="es-DO"/>
        </w:rPr>
      </w:pPr>
      <w:r w:rsidRPr="00AC5421">
        <w:rPr>
          <w:rFonts w:eastAsia="Times New Roman"/>
          <w:color w:val="767171" w:themeColor="background2" w:themeShade="80"/>
          <w:lang w:val="es-DO"/>
        </w:rPr>
        <w:t xml:space="preserve">Durante el año </w:t>
      </w:r>
      <w:r w:rsidRPr="00AC5421">
        <w:rPr>
          <w:rFonts w:eastAsia="Times New Roman"/>
          <w:b/>
          <w:color w:val="767171" w:themeColor="background2" w:themeShade="80"/>
          <w:lang w:val="es-DO"/>
        </w:rPr>
        <w:t>2025</w:t>
      </w:r>
      <w:r w:rsidRPr="00AC5421">
        <w:rPr>
          <w:rFonts w:eastAsia="Times New Roman"/>
          <w:color w:val="767171" w:themeColor="background2" w:themeShade="80"/>
          <w:lang w:val="es-DO"/>
        </w:rPr>
        <w:t xml:space="preserve">, la Dirección de Comunicaciones del Ministerio de la Juventud desarrolló una gestión sostenida y de alto volumen orientada a la </w:t>
      </w:r>
      <w:proofErr w:type="spellStart"/>
      <w:r w:rsidRPr="00AC5421">
        <w:rPr>
          <w:rFonts w:eastAsia="Times New Roman"/>
          <w:color w:val="767171" w:themeColor="background2" w:themeShade="80"/>
          <w:lang w:val="es-DO"/>
        </w:rPr>
        <w:t>visibilización</w:t>
      </w:r>
      <w:proofErr w:type="spellEnd"/>
      <w:r w:rsidRPr="00AC5421">
        <w:rPr>
          <w:rFonts w:eastAsia="Times New Roman"/>
          <w:color w:val="767171" w:themeColor="background2" w:themeShade="80"/>
          <w:lang w:val="es-DO"/>
        </w:rPr>
        <w:t xml:space="preserve"> institucional, la difusión de programas y el fortalecimiento del vínculo con la ciudadanía. En el período evaluado se realizaron </w:t>
      </w:r>
      <w:r w:rsidRPr="00AC5421">
        <w:rPr>
          <w:rFonts w:eastAsia="Times New Roman"/>
          <w:b/>
          <w:color w:val="767171" w:themeColor="background2" w:themeShade="80"/>
          <w:lang w:val="es-DO"/>
        </w:rPr>
        <w:t>628 publicaciones en redes sociales</w:t>
      </w:r>
      <w:r w:rsidRPr="00AC5421">
        <w:rPr>
          <w:rFonts w:eastAsia="Times New Roman"/>
          <w:color w:val="767171" w:themeColor="background2" w:themeShade="80"/>
          <w:lang w:val="es-DO"/>
        </w:rPr>
        <w:t xml:space="preserve">, lo que permitió amplificar de manera continua las acciones, servicios y oportunidades del Ministerio dirigidas a las juventudes. Asimismo, </w:t>
      </w:r>
      <w:r w:rsidRPr="00AC5421">
        <w:rPr>
          <w:rFonts w:eastAsia="Times New Roman"/>
          <w:color w:val="767171" w:themeColor="background2" w:themeShade="80"/>
          <w:lang w:val="es-DO"/>
        </w:rPr>
        <w:lastRenderedPageBreak/>
        <w:t xml:space="preserve">se elaboraron y difundieron </w:t>
      </w:r>
      <w:r w:rsidRPr="00AC5421">
        <w:rPr>
          <w:rFonts w:eastAsia="Times New Roman"/>
          <w:b/>
          <w:color w:val="767171" w:themeColor="background2" w:themeShade="80"/>
          <w:lang w:val="es-DO"/>
        </w:rPr>
        <w:t>159 notas de prensa</w:t>
      </w:r>
      <w:r w:rsidRPr="00AC5421">
        <w:rPr>
          <w:rFonts w:eastAsia="Times New Roman"/>
          <w:color w:val="767171" w:themeColor="background2" w:themeShade="80"/>
          <w:lang w:val="es-DO"/>
        </w:rPr>
        <w:t>, garantizando una presencia informativa constante en la agenda mediática nacional y una comunicación oportuna de los principales hitos institucionales.</w:t>
      </w:r>
    </w:p>
    <w:p w14:paraId="1DF15AD8" w14:textId="6872445B" w:rsidR="37D5913E" w:rsidRPr="004F03E6" w:rsidRDefault="37D5913E" w:rsidP="004F03E6">
      <w:pPr>
        <w:spacing w:line="360" w:lineRule="auto"/>
        <w:ind w:left="360"/>
        <w:rPr>
          <w:rFonts w:eastAsia="Times New Roman"/>
          <w:i/>
          <w:iCs/>
          <w:color w:val="44546A"/>
          <w:sz w:val="22"/>
          <w:szCs w:val="22"/>
          <w:lang w:val="es-DO"/>
        </w:rPr>
      </w:pPr>
      <w:r w:rsidRPr="004F03E6">
        <w:rPr>
          <w:rFonts w:eastAsia="Times New Roman"/>
          <w:i/>
          <w:iCs/>
          <w:color w:val="44546A"/>
          <w:sz w:val="22"/>
          <w:szCs w:val="22"/>
          <w:lang w:val="es-419"/>
        </w:rPr>
        <w:t xml:space="preserve">Tabla </w:t>
      </w:r>
      <w:r w:rsidR="3F94AC07" w:rsidRPr="004F03E6">
        <w:rPr>
          <w:rFonts w:eastAsia="Times New Roman"/>
          <w:i/>
          <w:iCs/>
          <w:color w:val="44546A"/>
          <w:sz w:val="22"/>
          <w:szCs w:val="22"/>
          <w:lang w:val="es-419"/>
        </w:rPr>
        <w:t>14</w:t>
      </w:r>
      <w:r w:rsidRPr="004F03E6">
        <w:rPr>
          <w:rFonts w:eastAsia="Times New Roman"/>
          <w:i/>
          <w:iCs/>
          <w:color w:val="44546A"/>
          <w:sz w:val="22"/>
          <w:szCs w:val="22"/>
          <w:lang w:val="es-419"/>
        </w:rPr>
        <w:t>. Número de seguidores del Ministerio de la Juventud, según red social, diciembre 202</w:t>
      </w:r>
      <w:r w:rsidR="050F7506" w:rsidRPr="004F03E6">
        <w:rPr>
          <w:rFonts w:eastAsia="Times New Roman"/>
          <w:i/>
          <w:iCs/>
          <w:color w:val="44546A"/>
          <w:sz w:val="22"/>
          <w:szCs w:val="22"/>
          <w:lang w:val="es-419"/>
        </w:rPr>
        <w:t>5</w:t>
      </w:r>
      <w:r w:rsidRPr="004F03E6">
        <w:rPr>
          <w:rFonts w:eastAsia="Times New Roman"/>
          <w:i/>
          <w:iCs/>
          <w:color w:val="44546A"/>
          <w:sz w:val="22"/>
          <w:szCs w:val="22"/>
          <w:lang w:val="es-419"/>
        </w:rPr>
        <w:t>.</w:t>
      </w:r>
    </w:p>
    <w:tbl>
      <w:tblPr>
        <w:tblStyle w:val="Tablaconcuadrcula"/>
        <w:tblW w:w="0" w:type="auto"/>
        <w:tblBorders>
          <w:top w:val="single" w:sz="6" w:space="0" w:color="auto"/>
          <w:left w:val="single" w:sz="6" w:space="0" w:color="auto"/>
          <w:bottom w:val="single" w:sz="6" w:space="0" w:color="auto"/>
          <w:right w:val="single" w:sz="6" w:space="0" w:color="auto"/>
        </w:tblBorders>
        <w:tblLook w:val="06A0" w:firstRow="1" w:lastRow="0" w:firstColumn="1" w:lastColumn="0" w:noHBand="1" w:noVBand="1"/>
      </w:tblPr>
      <w:tblGrid>
        <w:gridCol w:w="3835"/>
        <w:gridCol w:w="3835"/>
      </w:tblGrid>
      <w:tr w:rsidR="25E02DC2" w:rsidRPr="00AC5421" w14:paraId="64EA7CE2" w14:textId="77777777" w:rsidTr="004F03E6">
        <w:trPr>
          <w:trHeight w:val="285"/>
        </w:trPr>
        <w:tc>
          <w:tcPr>
            <w:tcW w:w="7670" w:type="dxa"/>
            <w:gridSpan w:val="2"/>
            <w:tcBorders>
              <w:top w:val="single" w:sz="12" w:space="0" w:color="A5A5A5" w:themeColor="accent3"/>
              <w:left w:val="single" w:sz="12" w:space="0" w:color="A5A5A5" w:themeColor="accent3"/>
              <w:bottom w:val="single" w:sz="12" w:space="0" w:color="A5A5A5" w:themeColor="accent3"/>
              <w:right w:val="single" w:sz="12" w:space="0" w:color="A5A5A5" w:themeColor="accent3"/>
            </w:tcBorders>
            <w:shd w:val="clear" w:color="auto" w:fill="193B6C"/>
            <w:tcMar>
              <w:left w:w="105" w:type="dxa"/>
              <w:right w:w="105" w:type="dxa"/>
            </w:tcMar>
          </w:tcPr>
          <w:p w14:paraId="7EF185C4" w14:textId="3B26EDFE" w:rsidR="25E02DC2" w:rsidRPr="004F03E6" w:rsidRDefault="25E02DC2" w:rsidP="25E02DC2">
            <w:pPr>
              <w:spacing w:line="360" w:lineRule="auto"/>
              <w:jc w:val="center"/>
              <w:rPr>
                <w:rFonts w:eastAsia="Times New Roman"/>
                <w:color w:val="FFFFFF" w:themeColor="background1"/>
                <w:lang w:val="es-DO"/>
              </w:rPr>
            </w:pPr>
            <w:r w:rsidRPr="004F03E6">
              <w:rPr>
                <w:rFonts w:eastAsia="Times New Roman"/>
                <w:b/>
                <w:bCs/>
                <w:color w:val="FFFFFF" w:themeColor="background1"/>
                <w:lang w:val="es-419"/>
              </w:rPr>
              <w:t>Seguidores por Red Social (diciembre 202</w:t>
            </w:r>
            <w:r w:rsidR="73334BBC" w:rsidRPr="004F03E6">
              <w:rPr>
                <w:rFonts w:eastAsia="Times New Roman"/>
                <w:b/>
                <w:bCs/>
                <w:color w:val="FFFFFF" w:themeColor="background1"/>
                <w:lang w:val="es-419"/>
              </w:rPr>
              <w:t>5</w:t>
            </w:r>
            <w:r w:rsidRPr="004F03E6">
              <w:rPr>
                <w:rFonts w:eastAsia="Times New Roman"/>
                <w:b/>
                <w:bCs/>
                <w:color w:val="FFFFFF" w:themeColor="background1"/>
                <w:lang w:val="es-419"/>
              </w:rPr>
              <w:t>)</w:t>
            </w:r>
          </w:p>
        </w:tc>
      </w:tr>
      <w:tr w:rsidR="25E02DC2" w14:paraId="49D31110" w14:textId="77777777" w:rsidTr="004F03E6">
        <w:trPr>
          <w:trHeight w:val="429"/>
        </w:trPr>
        <w:tc>
          <w:tcPr>
            <w:tcW w:w="3835"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shd w:val="clear" w:color="auto" w:fill="193B6C"/>
            <w:tcMar>
              <w:left w:w="105" w:type="dxa"/>
              <w:right w:w="105" w:type="dxa"/>
            </w:tcMar>
          </w:tcPr>
          <w:p w14:paraId="38DBBD65" w14:textId="40FE456C" w:rsidR="25E02DC2" w:rsidRPr="004F03E6" w:rsidRDefault="25E02DC2" w:rsidP="25E02DC2">
            <w:pPr>
              <w:spacing w:line="360" w:lineRule="auto"/>
              <w:rPr>
                <w:rFonts w:eastAsia="Times New Roman"/>
                <w:color w:val="FFFFFF" w:themeColor="background1"/>
              </w:rPr>
            </w:pPr>
            <w:r w:rsidRPr="004F03E6">
              <w:rPr>
                <w:rFonts w:eastAsia="Times New Roman"/>
                <w:b/>
                <w:bCs/>
                <w:color w:val="FFFFFF" w:themeColor="background1"/>
                <w:lang w:val="es-419"/>
              </w:rPr>
              <w:t>Red Social</w:t>
            </w:r>
          </w:p>
        </w:tc>
        <w:tc>
          <w:tcPr>
            <w:tcW w:w="3835"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shd w:val="clear" w:color="auto" w:fill="193B6C"/>
            <w:tcMar>
              <w:left w:w="105" w:type="dxa"/>
              <w:right w:w="105" w:type="dxa"/>
            </w:tcMar>
          </w:tcPr>
          <w:p w14:paraId="62BD6A07" w14:textId="05E63453" w:rsidR="25E02DC2" w:rsidRPr="004F03E6" w:rsidRDefault="25E02DC2" w:rsidP="25E02DC2">
            <w:pPr>
              <w:jc w:val="center"/>
              <w:rPr>
                <w:rFonts w:eastAsia="Times New Roman"/>
                <w:color w:val="FFFFFF" w:themeColor="background1"/>
              </w:rPr>
            </w:pPr>
            <w:r w:rsidRPr="004F03E6">
              <w:rPr>
                <w:rFonts w:eastAsia="Times New Roman"/>
                <w:b/>
                <w:bCs/>
                <w:color w:val="FFFFFF" w:themeColor="background1"/>
                <w:lang w:val="es-419"/>
              </w:rPr>
              <w:t>Seguidores</w:t>
            </w:r>
          </w:p>
        </w:tc>
      </w:tr>
      <w:tr w:rsidR="25E02DC2" w14:paraId="4F2E86C4" w14:textId="77777777" w:rsidTr="4F3CD996">
        <w:trPr>
          <w:trHeight w:val="285"/>
        </w:trPr>
        <w:tc>
          <w:tcPr>
            <w:tcW w:w="3835"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Mar>
              <w:left w:w="105" w:type="dxa"/>
              <w:right w:w="105" w:type="dxa"/>
            </w:tcMar>
          </w:tcPr>
          <w:p w14:paraId="4A48B9C0" w14:textId="7803FB03" w:rsidR="25E02DC2" w:rsidRDefault="25E02DC2" w:rsidP="25E02DC2">
            <w:pPr>
              <w:spacing w:line="360" w:lineRule="auto"/>
              <w:jc w:val="both"/>
              <w:rPr>
                <w:rFonts w:eastAsia="Times New Roman"/>
                <w:color w:val="595959" w:themeColor="text1" w:themeTint="A6"/>
              </w:rPr>
            </w:pPr>
            <w:r w:rsidRPr="25E02DC2">
              <w:rPr>
                <w:rFonts w:eastAsia="Times New Roman"/>
                <w:b/>
                <w:bCs/>
                <w:color w:val="595959" w:themeColor="text1" w:themeTint="A6"/>
                <w:lang w:val="es-419"/>
              </w:rPr>
              <w:t>Instagram</w:t>
            </w:r>
          </w:p>
        </w:tc>
        <w:tc>
          <w:tcPr>
            <w:tcW w:w="3835"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Mar>
              <w:left w:w="105" w:type="dxa"/>
              <w:right w:w="105" w:type="dxa"/>
            </w:tcMar>
          </w:tcPr>
          <w:p w14:paraId="132CFD36" w14:textId="5C31075A" w:rsidR="25E02DC2" w:rsidRDefault="1C9C8003" w:rsidP="25E02DC2">
            <w:pPr>
              <w:spacing w:line="360" w:lineRule="auto"/>
              <w:jc w:val="center"/>
              <w:rPr>
                <w:rFonts w:eastAsia="Times New Roman"/>
                <w:color w:val="595959" w:themeColor="text1" w:themeTint="A6"/>
                <w:lang w:val="es-419"/>
              </w:rPr>
            </w:pPr>
            <w:r w:rsidRPr="1C9C8003">
              <w:rPr>
                <w:rFonts w:eastAsia="Times New Roman"/>
                <w:color w:val="595959" w:themeColor="text1" w:themeTint="A6"/>
                <w:lang w:val="es-419"/>
              </w:rPr>
              <w:t>2</w:t>
            </w:r>
            <w:r w:rsidR="618630B3" w:rsidRPr="1C9C8003">
              <w:rPr>
                <w:rFonts w:eastAsia="Times New Roman"/>
                <w:color w:val="595959" w:themeColor="text1" w:themeTint="A6"/>
                <w:lang w:val="es-419"/>
              </w:rPr>
              <w:t>58</w:t>
            </w:r>
            <w:r w:rsidR="25E02DC2" w:rsidRPr="25E02DC2">
              <w:rPr>
                <w:rFonts w:eastAsia="Times New Roman"/>
                <w:color w:val="595959" w:themeColor="text1" w:themeTint="A6"/>
                <w:lang w:val="es-419"/>
              </w:rPr>
              <w:t>,000</w:t>
            </w:r>
          </w:p>
        </w:tc>
      </w:tr>
      <w:tr w:rsidR="25E02DC2" w14:paraId="7B99D5FA" w14:textId="77777777" w:rsidTr="4F3CD996">
        <w:trPr>
          <w:trHeight w:val="285"/>
        </w:trPr>
        <w:tc>
          <w:tcPr>
            <w:tcW w:w="3835"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Mar>
              <w:left w:w="105" w:type="dxa"/>
              <w:right w:w="105" w:type="dxa"/>
            </w:tcMar>
          </w:tcPr>
          <w:p w14:paraId="18C65EA1" w14:textId="54A4EC29" w:rsidR="25E02DC2" w:rsidRDefault="25E02DC2" w:rsidP="25E02DC2">
            <w:pPr>
              <w:spacing w:line="360" w:lineRule="auto"/>
              <w:jc w:val="both"/>
              <w:rPr>
                <w:rFonts w:eastAsia="Times New Roman"/>
                <w:color w:val="595959" w:themeColor="text1" w:themeTint="A6"/>
              </w:rPr>
            </w:pPr>
            <w:r w:rsidRPr="25E02DC2">
              <w:rPr>
                <w:rFonts w:eastAsia="Times New Roman"/>
                <w:b/>
                <w:bCs/>
                <w:color w:val="595959" w:themeColor="text1" w:themeTint="A6"/>
                <w:lang w:val="es-419"/>
              </w:rPr>
              <w:t>Facebook</w:t>
            </w:r>
          </w:p>
        </w:tc>
        <w:tc>
          <w:tcPr>
            <w:tcW w:w="3835"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Mar>
              <w:left w:w="105" w:type="dxa"/>
              <w:right w:w="105" w:type="dxa"/>
            </w:tcMar>
          </w:tcPr>
          <w:p w14:paraId="33CB9CFA" w14:textId="29247268" w:rsidR="25E02DC2" w:rsidRDefault="7E70BA78" w:rsidP="25E02DC2">
            <w:pPr>
              <w:spacing w:line="360" w:lineRule="auto"/>
              <w:jc w:val="center"/>
              <w:rPr>
                <w:rFonts w:eastAsia="Times New Roman"/>
                <w:color w:val="595959" w:themeColor="text1" w:themeTint="A6"/>
              </w:rPr>
            </w:pPr>
            <w:r w:rsidRPr="156C2454">
              <w:rPr>
                <w:rFonts w:eastAsia="Times New Roman"/>
                <w:color w:val="595959" w:themeColor="text1" w:themeTint="A6"/>
                <w:lang w:val="es-419"/>
              </w:rPr>
              <w:t>71</w:t>
            </w:r>
            <w:r w:rsidR="25E02DC2" w:rsidRPr="25E02DC2">
              <w:rPr>
                <w:rFonts w:eastAsia="Times New Roman"/>
                <w:color w:val="595959" w:themeColor="text1" w:themeTint="A6"/>
                <w:lang w:val="es-419"/>
              </w:rPr>
              <w:t>,000</w:t>
            </w:r>
          </w:p>
        </w:tc>
      </w:tr>
      <w:tr w:rsidR="25E02DC2" w14:paraId="5FC111D7" w14:textId="77777777" w:rsidTr="4F3CD996">
        <w:trPr>
          <w:trHeight w:val="285"/>
        </w:trPr>
        <w:tc>
          <w:tcPr>
            <w:tcW w:w="3835"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Mar>
              <w:left w:w="105" w:type="dxa"/>
              <w:right w:w="105" w:type="dxa"/>
            </w:tcMar>
          </w:tcPr>
          <w:p w14:paraId="2A2DDD22" w14:textId="2ACA19C4" w:rsidR="25E02DC2" w:rsidRDefault="0409C2E5" w:rsidP="25E02DC2">
            <w:pPr>
              <w:spacing w:line="360" w:lineRule="auto"/>
              <w:jc w:val="both"/>
              <w:rPr>
                <w:rFonts w:eastAsia="Times New Roman"/>
                <w:b/>
                <w:color w:val="595959" w:themeColor="text1" w:themeTint="A6"/>
                <w:lang w:val="es-419"/>
              </w:rPr>
            </w:pPr>
            <w:r w:rsidRPr="3CB0626B">
              <w:rPr>
                <w:rFonts w:eastAsia="Times New Roman"/>
                <w:b/>
                <w:bCs/>
                <w:color w:val="595959" w:themeColor="text1" w:themeTint="A6"/>
                <w:lang w:val="es-419"/>
              </w:rPr>
              <w:t xml:space="preserve">X </w:t>
            </w:r>
          </w:p>
        </w:tc>
        <w:tc>
          <w:tcPr>
            <w:tcW w:w="3835"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Mar>
              <w:left w:w="105" w:type="dxa"/>
              <w:right w:w="105" w:type="dxa"/>
            </w:tcMar>
          </w:tcPr>
          <w:p w14:paraId="7C4D0FEF" w14:textId="190C5A30" w:rsidR="25E02DC2" w:rsidRDefault="25E02DC2" w:rsidP="25E02DC2">
            <w:pPr>
              <w:spacing w:line="360" w:lineRule="auto"/>
              <w:jc w:val="center"/>
              <w:rPr>
                <w:rFonts w:eastAsia="Times New Roman"/>
                <w:color w:val="595959" w:themeColor="text1" w:themeTint="A6"/>
                <w:lang w:val="es-419"/>
              </w:rPr>
            </w:pPr>
            <w:r w:rsidRPr="7C64E7FA">
              <w:rPr>
                <w:rFonts w:eastAsia="Times New Roman"/>
                <w:color w:val="595959" w:themeColor="text1" w:themeTint="A6"/>
                <w:lang w:val="es-419"/>
              </w:rPr>
              <w:t>1</w:t>
            </w:r>
            <w:r w:rsidR="5515808D" w:rsidRPr="7C64E7FA">
              <w:rPr>
                <w:rFonts w:eastAsia="Times New Roman"/>
                <w:color w:val="595959" w:themeColor="text1" w:themeTint="A6"/>
                <w:lang w:val="es-419"/>
              </w:rPr>
              <w:t>59</w:t>
            </w:r>
            <w:r w:rsidRPr="7C64E7FA">
              <w:rPr>
                <w:rFonts w:eastAsia="Times New Roman"/>
                <w:color w:val="595959" w:themeColor="text1" w:themeTint="A6"/>
                <w:lang w:val="es-419"/>
              </w:rPr>
              <w:t>,2</w:t>
            </w:r>
            <w:r w:rsidR="3F5CFDC1" w:rsidRPr="7C64E7FA">
              <w:rPr>
                <w:rFonts w:eastAsia="Times New Roman"/>
                <w:color w:val="595959" w:themeColor="text1" w:themeTint="A6"/>
                <w:lang w:val="es-419"/>
              </w:rPr>
              <w:t>80</w:t>
            </w:r>
          </w:p>
        </w:tc>
      </w:tr>
      <w:tr w:rsidR="25E02DC2" w14:paraId="327FE82C" w14:textId="77777777" w:rsidTr="4F3CD996">
        <w:trPr>
          <w:trHeight w:val="285"/>
        </w:trPr>
        <w:tc>
          <w:tcPr>
            <w:tcW w:w="3835"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Mar>
              <w:left w:w="105" w:type="dxa"/>
              <w:right w:w="105" w:type="dxa"/>
            </w:tcMar>
          </w:tcPr>
          <w:p w14:paraId="65ECFEF7" w14:textId="0B8AEBC4" w:rsidR="25E02DC2" w:rsidRDefault="25E02DC2" w:rsidP="25E02DC2">
            <w:pPr>
              <w:spacing w:line="360" w:lineRule="auto"/>
              <w:jc w:val="both"/>
              <w:rPr>
                <w:rFonts w:eastAsia="Times New Roman"/>
                <w:color w:val="595959" w:themeColor="text1" w:themeTint="A6"/>
              </w:rPr>
            </w:pPr>
            <w:r w:rsidRPr="25E02DC2">
              <w:rPr>
                <w:rFonts w:eastAsia="Times New Roman"/>
                <w:b/>
                <w:bCs/>
                <w:color w:val="595959" w:themeColor="text1" w:themeTint="A6"/>
                <w:lang w:val="es-419"/>
              </w:rPr>
              <w:t>LinkedIn</w:t>
            </w:r>
          </w:p>
        </w:tc>
        <w:tc>
          <w:tcPr>
            <w:tcW w:w="3835"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Mar>
              <w:left w:w="105" w:type="dxa"/>
              <w:right w:w="105" w:type="dxa"/>
            </w:tcMar>
          </w:tcPr>
          <w:p w14:paraId="217BCAF3" w14:textId="53884D06" w:rsidR="25E02DC2" w:rsidRDefault="25E02DC2" w:rsidP="25E02DC2">
            <w:pPr>
              <w:spacing w:line="360" w:lineRule="auto"/>
              <w:jc w:val="center"/>
              <w:rPr>
                <w:rFonts w:eastAsia="Times New Roman"/>
                <w:color w:val="595959" w:themeColor="text1" w:themeTint="A6"/>
                <w:lang w:val="es-419"/>
              </w:rPr>
            </w:pPr>
            <w:r w:rsidRPr="25E02DC2">
              <w:rPr>
                <w:rFonts w:eastAsia="Times New Roman"/>
                <w:color w:val="595959" w:themeColor="text1" w:themeTint="A6"/>
                <w:lang w:val="es-419"/>
              </w:rPr>
              <w:t>5,</w:t>
            </w:r>
            <w:r w:rsidR="3FF23D46" w:rsidRPr="156C2454">
              <w:rPr>
                <w:rFonts w:eastAsia="Times New Roman"/>
                <w:color w:val="595959" w:themeColor="text1" w:themeTint="A6"/>
                <w:lang w:val="es-419"/>
              </w:rPr>
              <w:t>359</w:t>
            </w:r>
          </w:p>
        </w:tc>
      </w:tr>
      <w:tr w:rsidR="25E02DC2" w14:paraId="1BDF1EED" w14:textId="77777777" w:rsidTr="4F3CD996">
        <w:trPr>
          <w:trHeight w:val="285"/>
        </w:trPr>
        <w:tc>
          <w:tcPr>
            <w:tcW w:w="3835"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Mar>
              <w:left w:w="105" w:type="dxa"/>
              <w:right w:w="105" w:type="dxa"/>
            </w:tcMar>
          </w:tcPr>
          <w:p w14:paraId="61E85A74" w14:textId="3DD9B96F" w:rsidR="25E02DC2" w:rsidRDefault="25E02DC2" w:rsidP="25E02DC2">
            <w:pPr>
              <w:spacing w:line="360" w:lineRule="auto"/>
              <w:jc w:val="both"/>
              <w:rPr>
                <w:rFonts w:eastAsia="Times New Roman"/>
                <w:color w:val="595959" w:themeColor="text1" w:themeTint="A6"/>
              </w:rPr>
            </w:pPr>
            <w:r w:rsidRPr="25E02DC2">
              <w:rPr>
                <w:rFonts w:eastAsia="Times New Roman"/>
                <w:b/>
                <w:bCs/>
                <w:color w:val="595959" w:themeColor="text1" w:themeTint="A6"/>
                <w:lang w:val="es-419"/>
              </w:rPr>
              <w:t>TikTok</w:t>
            </w:r>
          </w:p>
        </w:tc>
        <w:tc>
          <w:tcPr>
            <w:tcW w:w="3835"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Mar>
              <w:left w:w="105" w:type="dxa"/>
              <w:right w:w="105" w:type="dxa"/>
            </w:tcMar>
          </w:tcPr>
          <w:p w14:paraId="7BBFC1F6" w14:textId="2412A04C" w:rsidR="25E02DC2" w:rsidRDefault="5DB9A71B" w:rsidP="25E02DC2">
            <w:pPr>
              <w:spacing w:line="360" w:lineRule="auto"/>
              <w:jc w:val="center"/>
              <w:rPr>
                <w:rFonts w:eastAsia="Times New Roman"/>
                <w:color w:val="595959" w:themeColor="text1" w:themeTint="A6"/>
              </w:rPr>
            </w:pPr>
            <w:r w:rsidRPr="5DB9A71B">
              <w:rPr>
                <w:rFonts w:eastAsia="Times New Roman"/>
                <w:color w:val="595959" w:themeColor="text1" w:themeTint="A6"/>
                <w:lang w:val="es-419"/>
              </w:rPr>
              <w:t>1</w:t>
            </w:r>
            <w:r w:rsidR="513CF5C6" w:rsidRPr="5DB9A71B">
              <w:rPr>
                <w:rFonts w:eastAsia="Times New Roman"/>
                <w:color w:val="595959" w:themeColor="text1" w:themeTint="A6"/>
                <w:lang w:val="es-419"/>
              </w:rPr>
              <w:t>8</w:t>
            </w:r>
            <w:r w:rsidRPr="5DB9A71B">
              <w:rPr>
                <w:rFonts w:eastAsia="Times New Roman"/>
                <w:color w:val="595959" w:themeColor="text1" w:themeTint="A6"/>
                <w:lang w:val="es-419"/>
              </w:rPr>
              <w:t>,</w:t>
            </w:r>
            <w:r w:rsidR="6F3820C6" w:rsidRPr="5DB9A71B">
              <w:rPr>
                <w:rFonts w:eastAsia="Times New Roman"/>
                <w:color w:val="595959" w:themeColor="text1" w:themeTint="A6"/>
                <w:lang w:val="es-419"/>
              </w:rPr>
              <w:t>2</w:t>
            </w:r>
            <w:r w:rsidRPr="5DB9A71B">
              <w:rPr>
                <w:rFonts w:eastAsia="Times New Roman"/>
                <w:color w:val="595959" w:themeColor="text1" w:themeTint="A6"/>
                <w:lang w:val="es-419"/>
              </w:rPr>
              <w:t>00</w:t>
            </w:r>
          </w:p>
        </w:tc>
      </w:tr>
      <w:tr w:rsidR="25E02DC2" w14:paraId="723F2BB7" w14:textId="77777777" w:rsidTr="4F3CD996">
        <w:trPr>
          <w:trHeight w:val="285"/>
        </w:trPr>
        <w:tc>
          <w:tcPr>
            <w:tcW w:w="3835"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Mar>
              <w:left w:w="105" w:type="dxa"/>
              <w:right w:w="105" w:type="dxa"/>
            </w:tcMar>
          </w:tcPr>
          <w:p w14:paraId="539D1B73" w14:textId="1698C8B1" w:rsidR="25E02DC2" w:rsidRDefault="25E02DC2" w:rsidP="25E02DC2">
            <w:pPr>
              <w:spacing w:line="360" w:lineRule="auto"/>
              <w:jc w:val="both"/>
              <w:rPr>
                <w:rFonts w:eastAsia="Times New Roman"/>
                <w:color w:val="595959" w:themeColor="text1" w:themeTint="A6"/>
              </w:rPr>
            </w:pPr>
            <w:proofErr w:type="spellStart"/>
            <w:r w:rsidRPr="25E02DC2">
              <w:rPr>
                <w:rFonts w:eastAsia="Times New Roman"/>
                <w:b/>
                <w:bCs/>
                <w:color w:val="595959" w:themeColor="text1" w:themeTint="A6"/>
                <w:lang w:val="es-419"/>
              </w:rPr>
              <w:t>Youtube</w:t>
            </w:r>
            <w:proofErr w:type="spellEnd"/>
          </w:p>
        </w:tc>
        <w:tc>
          <w:tcPr>
            <w:tcW w:w="3835"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Mar>
              <w:left w:w="105" w:type="dxa"/>
              <w:right w:w="105" w:type="dxa"/>
            </w:tcMar>
          </w:tcPr>
          <w:p w14:paraId="491A8DC5" w14:textId="76955DB7" w:rsidR="25E02DC2" w:rsidRDefault="62177BB3" w:rsidP="25E02DC2">
            <w:pPr>
              <w:spacing w:line="360" w:lineRule="auto"/>
              <w:jc w:val="center"/>
              <w:rPr>
                <w:rFonts w:eastAsia="Times New Roman"/>
                <w:color w:val="595959" w:themeColor="text1" w:themeTint="A6"/>
              </w:rPr>
            </w:pPr>
            <w:r w:rsidRPr="62177BB3">
              <w:rPr>
                <w:rFonts w:eastAsia="Times New Roman"/>
                <w:color w:val="595959" w:themeColor="text1" w:themeTint="A6"/>
                <w:lang w:val="es-419"/>
              </w:rPr>
              <w:t>1</w:t>
            </w:r>
            <w:r w:rsidR="5AF408F2" w:rsidRPr="62177BB3">
              <w:rPr>
                <w:rFonts w:eastAsia="Times New Roman"/>
                <w:color w:val="595959" w:themeColor="text1" w:themeTint="A6"/>
                <w:lang w:val="es-419"/>
              </w:rPr>
              <w:t>,83</w:t>
            </w:r>
            <w:r w:rsidRPr="62177BB3">
              <w:rPr>
                <w:rFonts w:eastAsia="Times New Roman"/>
                <w:color w:val="595959" w:themeColor="text1" w:themeTint="A6"/>
                <w:lang w:val="es-419"/>
              </w:rPr>
              <w:t>k</w:t>
            </w:r>
          </w:p>
        </w:tc>
      </w:tr>
    </w:tbl>
    <w:p w14:paraId="59EC763E" w14:textId="07B43A8D" w:rsidR="46812E98" w:rsidRPr="00AC5421" w:rsidRDefault="37D5913E" w:rsidP="6FFD55BF">
      <w:pPr>
        <w:spacing w:line="360" w:lineRule="auto"/>
        <w:rPr>
          <w:rFonts w:eastAsia="Times New Roman"/>
          <w:color w:val="595959" w:themeColor="text1" w:themeTint="A6"/>
          <w:sz w:val="18"/>
          <w:szCs w:val="18"/>
          <w:lang w:val="es-DO"/>
        </w:rPr>
      </w:pPr>
      <w:r w:rsidRPr="25E02DC2">
        <w:rPr>
          <w:rFonts w:eastAsia="Times New Roman"/>
          <w:b/>
          <w:bCs/>
          <w:color w:val="595959" w:themeColor="text1" w:themeTint="A6"/>
          <w:sz w:val="18"/>
          <w:szCs w:val="18"/>
          <w:lang w:val="es-419"/>
        </w:rPr>
        <w:t xml:space="preserve">Fuente: </w:t>
      </w:r>
      <w:r w:rsidRPr="25E02DC2">
        <w:rPr>
          <w:rFonts w:eastAsia="Times New Roman"/>
          <w:color w:val="595959" w:themeColor="text1" w:themeTint="A6"/>
          <w:sz w:val="18"/>
          <w:szCs w:val="18"/>
          <w:lang w:val="es-419"/>
        </w:rPr>
        <w:t>Datos Suministrados por e la Dirección de Comunicaciones del Ministerio de la Juventud.</w:t>
      </w:r>
    </w:p>
    <w:p w14:paraId="6BF581B4" w14:textId="07271992" w:rsidR="2B768DE3" w:rsidRPr="00AC5421" w:rsidRDefault="2B768DE3" w:rsidP="7C41F80B">
      <w:pPr>
        <w:spacing w:before="240" w:after="240" w:line="360" w:lineRule="auto"/>
        <w:jc w:val="both"/>
        <w:rPr>
          <w:rFonts w:eastAsia="Times New Roman"/>
          <w:color w:val="767171" w:themeColor="background2" w:themeShade="80"/>
          <w:lang w:val="es-DO"/>
        </w:rPr>
      </w:pPr>
      <w:r w:rsidRPr="00AC5421">
        <w:rPr>
          <w:rFonts w:eastAsia="Times New Roman"/>
          <w:color w:val="767171" w:themeColor="background2" w:themeShade="80"/>
          <w:lang w:val="es-DO"/>
        </w:rPr>
        <w:t xml:space="preserve">En materia de relaciones con los medios de comunicación, se registraron </w:t>
      </w:r>
      <w:r w:rsidRPr="00AC5421">
        <w:rPr>
          <w:rFonts w:eastAsia="Times New Roman"/>
          <w:b/>
          <w:color w:val="767171" w:themeColor="background2" w:themeShade="80"/>
          <w:lang w:val="es-DO"/>
        </w:rPr>
        <w:t>9 presencias directas en medios</w:t>
      </w:r>
      <w:r w:rsidRPr="00AC5421">
        <w:rPr>
          <w:rFonts w:eastAsia="Times New Roman"/>
          <w:color w:val="767171" w:themeColor="background2" w:themeShade="80"/>
          <w:lang w:val="es-DO"/>
        </w:rPr>
        <w:t xml:space="preserve">, incluyendo visitas de periodistas, entrevistas y atención a solicitudes informativas, fortaleciendo el posicionamiento del Ministerio como una fuente activa y confiable en temas de juventud. De igual forma, se aseguró la elaboración y difusión de </w:t>
      </w:r>
      <w:r w:rsidRPr="00AC5421">
        <w:rPr>
          <w:rFonts w:eastAsia="Times New Roman"/>
          <w:b/>
          <w:color w:val="767171" w:themeColor="background2" w:themeShade="80"/>
          <w:lang w:val="es-DO"/>
        </w:rPr>
        <w:t>36 boletines institucionales</w:t>
      </w:r>
      <w:r w:rsidRPr="00AC5421">
        <w:rPr>
          <w:rFonts w:eastAsia="Times New Roman"/>
          <w:color w:val="767171" w:themeColor="background2" w:themeShade="80"/>
          <w:lang w:val="es-DO"/>
        </w:rPr>
        <w:t>, contribuyendo a una comunicación interna y externa sistemática, coherente y alineada con la planificación institucional. Paralelamente, se atendió la totalidad de las solicitudes de producción audiovisual, cobertura protocolar y gestión de eventos, consolidando el rol del área como soporte transversal para la ejecución programática.</w:t>
      </w:r>
    </w:p>
    <w:p w14:paraId="02A7F432" w14:textId="65565E7C" w:rsidR="0B1CE727" w:rsidRDefault="2B768DE3" w:rsidP="711B3C2F">
      <w:pPr>
        <w:spacing w:before="240" w:after="240" w:line="360" w:lineRule="auto"/>
        <w:jc w:val="both"/>
        <w:rPr>
          <w:rFonts w:eastAsia="Times New Roman"/>
          <w:color w:val="767171" w:themeColor="background2" w:themeShade="80"/>
          <w:lang w:val="es-DO"/>
        </w:rPr>
      </w:pPr>
      <w:r w:rsidRPr="00AC5421">
        <w:rPr>
          <w:rFonts w:eastAsia="Times New Roman"/>
          <w:color w:val="767171" w:themeColor="background2" w:themeShade="80"/>
          <w:lang w:val="es-DO"/>
        </w:rPr>
        <w:lastRenderedPageBreak/>
        <w:t xml:space="preserve">Este volumen sostenido de acciones comunicacionales contribuyó a una </w:t>
      </w:r>
      <w:r w:rsidRPr="00AC5421">
        <w:rPr>
          <w:rFonts w:eastAsia="Times New Roman"/>
          <w:b/>
          <w:color w:val="767171" w:themeColor="background2" w:themeShade="80"/>
          <w:lang w:val="es-DO"/>
        </w:rPr>
        <w:t>mayor acogida y percepción positiva</w:t>
      </w:r>
      <w:r w:rsidRPr="00AC5421">
        <w:rPr>
          <w:rFonts w:eastAsia="Times New Roman"/>
          <w:color w:val="767171" w:themeColor="background2" w:themeShade="80"/>
          <w:lang w:val="es-DO"/>
        </w:rPr>
        <w:t xml:space="preserve"> de la labor del Ministerio de la Juventud, al garantizar información clara, accesible y cercana sobre sus iniciativas. Asimismo, permitió </w:t>
      </w:r>
      <w:r w:rsidRPr="00AC5421">
        <w:rPr>
          <w:rFonts w:eastAsia="Times New Roman"/>
          <w:b/>
          <w:color w:val="767171" w:themeColor="background2" w:themeShade="80"/>
          <w:lang w:val="es-DO"/>
        </w:rPr>
        <w:t>visibilizar de manera consistente el compromiso institucional con la ética, la transparencia y la integridad</w:t>
      </w:r>
      <w:r w:rsidRPr="00AC5421">
        <w:rPr>
          <w:rFonts w:eastAsia="Times New Roman"/>
          <w:color w:val="767171" w:themeColor="background2" w:themeShade="80"/>
          <w:lang w:val="es-DO"/>
        </w:rPr>
        <w:t xml:space="preserve">, mediante la difusión de acciones alineadas a la iniciativa </w:t>
      </w:r>
      <w:r w:rsidRPr="00AC5421">
        <w:rPr>
          <w:rFonts w:eastAsia="Times New Roman"/>
          <w:b/>
          <w:color w:val="767171" w:themeColor="background2" w:themeShade="80"/>
          <w:lang w:val="es-DO"/>
        </w:rPr>
        <w:t>#DominicanaSinCorrupción</w:t>
      </w:r>
      <w:r w:rsidRPr="00AC5421">
        <w:rPr>
          <w:rFonts w:eastAsia="Times New Roman"/>
          <w:color w:val="767171" w:themeColor="background2" w:themeShade="80"/>
          <w:lang w:val="es-DO"/>
        </w:rPr>
        <w:t>, fortaleciendo la confianza ciudadana y posicionando al Ministerio como una entidad comprometida con los valores del buen gobierno y el servicio público.</w:t>
      </w:r>
    </w:p>
    <w:p w14:paraId="60BDEE37" w14:textId="77777777" w:rsidR="004F03E6" w:rsidRDefault="004F03E6" w:rsidP="711B3C2F">
      <w:pPr>
        <w:spacing w:before="240" w:after="240" w:line="360" w:lineRule="auto"/>
        <w:jc w:val="both"/>
        <w:rPr>
          <w:rFonts w:eastAsia="Times New Roman"/>
          <w:color w:val="767171" w:themeColor="background2" w:themeShade="80"/>
          <w:lang w:val="es-DO"/>
        </w:rPr>
      </w:pPr>
    </w:p>
    <w:p w14:paraId="55180BD0" w14:textId="77777777" w:rsidR="004F03E6" w:rsidRDefault="004F03E6" w:rsidP="711B3C2F">
      <w:pPr>
        <w:spacing w:before="240" w:after="240" w:line="360" w:lineRule="auto"/>
        <w:jc w:val="both"/>
        <w:rPr>
          <w:rFonts w:eastAsia="Times New Roman"/>
          <w:color w:val="767171" w:themeColor="background2" w:themeShade="80"/>
          <w:lang w:val="es-DO"/>
        </w:rPr>
      </w:pPr>
    </w:p>
    <w:p w14:paraId="25EC5421" w14:textId="77777777" w:rsidR="004F03E6" w:rsidRDefault="004F03E6" w:rsidP="711B3C2F">
      <w:pPr>
        <w:spacing w:before="240" w:after="240" w:line="360" w:lineRule="auto"/>
        <w:jc w:val="both"/>
        <w:rPr>
          <w:rFonts w:eastAsia="Times New Roman"/>
          <w:color w:val="767171" w:themeColor="background2" w:themeShade="80"/>
          <w:lang w:val="es-DO"/>
        </w:rPr>
      </w:pPr>
    </w:p>
    <w:p w14:paraId="379D7980" w14:textId="77777777" w:rsidR="004F03E6" w:rsidRDefault="004F03E6" w:rsidP="711B3C2F">
      <w:pPr>
        <w:spacing w:before="240" w:after="240" w:line="360" w:lineRule="auto"/>
        <w:jc w:val="both"/>
        <w:rPr>
          <w:rFonts w:eastAsia="Times New Roman"/>
          <w:color w:val="767171" w:themeColor="background2" w:themeShade="80"/>
          <w:lang w:val="es-DO"/>
        </w:rPr>
      </w:pPr>
    </w:p>
    <w:p w14:paraId="39088100" w14:textId="77777777" w:rsidR="004F03E6" w:rsidRDefault="004F03E6" w:rsidP="711B3C2F">
      <w:pPr>
        <w:spacing w:before="240" w:after="240" w:line="360" w:lineRule="auto"/>
        <w:jc w:val="both"/>
        <w:rPr>
          <w:rFonts w:eastAsia="Times New Roman"/>
          <w:color w:val="767171" w:themeColor="background2" w:themeShade="80"/>
          <w:lang w:val="es-DO"/>
        </w:rPr>
      </w:pPr>
    </w:p>
    <w:p w14:paraId="6F568C33" w14:textId="77777777" w:rsidR="004F03E6" w:rsidRDefault="004F03E6" w:rsidP="711B3C2F">
      <w:pPr>
        <w:spacing w:before="240" w:after="240" w:line="360" w:lineRule="auto"/>
        <w:jc w:val="both"/>
        <w:rPr>
          <w:rFonts w:eastAsia="Times New Roman"/>
          <w:color w:val="767171" w:themeColor="background2" w:themeShade="80"/>
          <w:lang w:val="es-DO"/>
        </w:rPr>
      </w:pPr>
    </w:p>
    <w:p w14:paraId="552BC6D1" w14:textId="77777777" w:rsidR="004F03E6" w:rsidRDefault="004F03E6" w:rsidP="711B3C2F">
      <w:pPr>
        <w:spacing w:before="240" w:after="240" w:line="360" w:lineRule="auto"/>
        <w:jc w:val="both"/>
        <w:rPr>
          <w:rFonts w:eastAsia="Times New Roman"/>
          <w:color w:val="767171" w:themeColor="background2" w:themeShade="80"/>
          <w:lang w:val="es-DO"/>
        </w:rPr>
      </w:pPr>
    </w:p>
    <w:p w14:paraId="55E46B41" w14:textId="77777777" w:rsidR="004F03E6" w:rsidRDefault="004F03E6" w:rsidP="711B3C2F">
      <w:pPr>
        <w:spacing w:before="240" w:after="240" w:line="360" w:lineRule="auto"/>
        <w:jc w:val="both"/>
        <w:rPr>
          <w:rFonts w:eastAsia="Times New Roman"/>
          <w:color w:val="767171" w:themeColor="background2" w:themeShade="80"/>
          <w:lang w:val="es-DO"/>
        </w:rPr>
      </w:pPr>
    </w:p>
    <w:p w14:paraId="76C5A8ED" w14:textId="77777777" w:rsidR="004F03E6" w:rsidRDefault="004F03E6" w:rsidP="711B3C2F">
      <w:pPr>
        <w:spacing w:before="240" w:after="240" w:line="360" w:lineRule="auto"/>
        <w:jc w:val="both"/>
        <w:rPr>
          <w:rFonts w:eastAsia="Times New Roman"/>
          <w:color w:val="767171" w:themeColor="background2" w:themeShade="80"/>
          <w:lang w:val="es-DO"/>
        </w:rPr>
      </w:pPr>
    </w:p>
    <w:p w14:paraId="2DB58DA5" w14:textId="77777777" w:rsidR="004F03E6" w:rsidRDefault="004F03E6" w:rsidP="711B3C2F">
      <w:pPr>
        <w:spacing w:before="240" w:after="240" w:line="360" w:lineRule="auto"/>
        <w:jc w:val="both"/>
        <w:rPr>
          <w:rFonts w:eastAsia="Times New Roman"/>
          <w:color w:val="767171" w:themeColor="background2" w:themeShade="80"/>
          <w:lang w:val="es-DO"/>
        </w:rPr>
      </w:pPr>
    </w:p>
    <w:p w14:paraId="611F744B" w14:textId="77777777" w:rsidR="004F03E6" w:rsidRDefault="004F03E6" w:rsidP="711B3C2F">
      <w:pPr>
        <w:spacing w:before="240" w:after="240" w:line="360" w:lineRule="auto"/>
        <w:jc w:val="both"/>
        <w:rPr>
          <w:rFonts w:eastAsia="Times New Roman"/>
          <w:color w:val="767171" w:themeColor="background2" w:themeShade="80"/>
          <w:lang w:val="es-DO"/>
        </w:rPr>
      </w:pPr>
    </w:p>
    <w:p w14:paraId="7283AC87" w14:textId="77777777" w:rsidR="004F03E6" w:rsidRPr="00AC5421" w:rsidRDefault="004F03E6" w:rsidP="711B3C2F">
      <w:pPr>
        <w:spacing w:before="240" w:after="240" w:line="360" w:lineRule="auto"/>
        <w:jc w:val="both"/>
        <w:rPr>
          <w:rFonts w:eastAsia="Times New Roman"/>
          <w:color w:val="767171" w:themeColor="background2" w:themeShade="80"/>
          <w:lang w:val="es-DO"/>
        </w:rPr>
      </w:pPr>
    </w:p>
    <w:p w14:paraId="0A54B7AA" w14:textId="1708E82B" w:rsidR="00DD7615" w:rsidRPr="0082260F" w:rsidRDefault="004F03E6" w:rsidP="29E3F8D6">
      <w:pPr>
        <w:pStyle w:val="Ttulo1"/>
        <w:rPr>
          <w:lang w:val="es-DO"/>
        </w:rPr>
      </w:pPr>
      <w:bookmarkStart w:id="26" w:name="_Toc217058347"/>
      <w:r w:rsidRPr="29E3F8D6">
        <w:rPr>
          <w:lang w:val="es-DO"/>
        </w:rPr>
        <w:lastRenderedPageBreak/>
        <w:t xml:space="preserve">Servicio </w:t>
      </w:r>
      <w:r>
        <w:rPr>
          <w:lang w:val="es-DO"/>
        </w:rPr>
        <w:t>a</w:t>
      </w:r>
      <w:r w:rsidRPr="29E3F8D6">
        <w:rPr>
          <w:lang w:val="es-DO"/>
        </w:rPr>
        <w:t xml:space="preserve">l Ciudadano </w:t>
      </w:r>
      <w:r>
        <w:rPr>
          <w:lang w:val="es-DO"/>
        </w:rPr>
        <w:t>y</w:t>
      </w:r>
      <w:r w:rsidRPr="29E3F8D6">
        <w:rPr>
          <w:lang w:val="es-DO"/>
        </w:rPr>
        <w:t xml:space="preserve"> Transparencia Institucional</w:t>
      </w:r>
      <w:bookmarkEnd w:id="26"/>
    </w:p>
    <w:p w14:paraId="6F16AFF3" w14:textId="77777777" w:rsidR="00DD7615" w:rsidRPr="0082260F" w:rsidRDefault="00DD7615" w:rsidP="29E3F8D6">
      <w:pPr>
        <w:jc w:val="both"/>
        <w:rPr>
          <w:rFonts w:eastAsia="Calibri"/>
          <w:color w:val="767171" w:themeColor="background2" w:themeShade="80"/>
          <w:sz w:val="18"/>
          <w:szCs w:val="18"/>
          <w:lang w:val="es-DO"/>
        </w:rPr>
      </w:pPr>
      <w:r w:rsidRPr="0082260F">
        <w:rPr>
          <w:rFonts w:eastAsia="Calibri"/>
          <w:noProof/>
          <w:color w:val="4C4747"/>
          <w:sz w:val="18"/>
          <w:lang w:val="es-DO" w:eastAsia="es-DO"/>
        </w:rPr>
        <mc:AlternateContent>
          <mc:Choice Requires="wps">
            <w:drawing>
              <wp:anchor distT="0" distB="0" distL="114300" distR="114300" simplePos="0" relativeHeight="251658258" behindDoc="0" locked="0" layoutInCell="1" allowOverlap="1" wp14:anchorId="5B826A78" wp14:editId="2E30592D">
                <wp:simplePos x="0" y="0"/>
                <wp:positionH relativeFrom="margin">
                  <wp:align>center</wp:align>
                </wp:positionH>
                <wp:positionV relativeFrom="paragraph">
                  <wp:posOffset>100625</wp:posOffset>
                </wp:positionV>
                <wp:extent cx="463550" cy="0"/>
                <wp:effectExtent l="0" t="19050" r="50800" b="3810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57150"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0B7352" id="Straight Connector 3" o:spid="_x0000_s1026" style="position:absolute;z-index:25165825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7.9pt" to="36.5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" strokecolor="#ee2a24" strokeweight="4.5pt">
                <v:stroke joinstyle="miter"/>
                <w10:wrap anchorx="margin"/>
              </v:line>
            </w:pict>
          </mc:Fallback>
        </mc:AlternateContent>
      </w:r>
    </w:p>
    <w:p w14:paraId="02388988" w14:textId="0E7CECDF" w:rsidR="00DD7615" w:rsidRPr="00E174C2" w:rsidRDefault="005C6583" w:rsidP="29E3F8D6">
      <w:pPr>
        <w:spacing w:line="360" w:lineRule="auto"/>
        <w:jc w:val="center"/>
        <w:rPr>
          <w:rFonts w:eastAsia="Calibri"/>
          <w:noProof/>
          <w:color w:val="767171" w:themeColor="background2" w:themeShade="80"/>
          <w:lang w:val="es-DO"/>
        </w:rPr>
      </w:pPr>
      <w:r w:rsidRPr="00E174C2">
        <w:rPr>
          <w:rFonts w:eastAsia="Calibri"/>
          <w:color w:val="767171" w:themeColor="background2" w:themeShade="80"/>
          <w:lang w:val="es-DO"/>
        </w:rPr>
        <w:t xml:space="preserve">Memoria </w:t>
      </w:r>
      <w:r w:rsidR="27F67E61" w:rsidRPr="00E174C2">
        <w:rPr>
          <w:rFonts w:eastAsia="Calibri"/>
          <w:color w:val="767171" w:themeColor="background2" w:themeShade="80"/>
          <w:lang w:val="es-DO"/>
        </w:rPr>
        <w:t>I</w:t>
      </w:r>
      <w:r w:rsidRPr="00E174C2">
        <w:rPr>
          <w:rFonts w:eastAsia="Calibri"/>
          <w:color w:val="767171" w:themeColor="background2" w:themeShade="80"/>
          <w:lang w:val="es-DO"/>
        </w:rPr>
        <w:t xml:space="preserve">nstitucional </w:t>
      </w:r>
      <w:r w:rsidR="62F57E61" w:rsidRPr="00E174C2">
        <w:rPr>
          <w:rFonts w:eastAsia="Calibri"/>
          <w:color w:val="767171" w:themeColor="background2" w:themeShade="80"/>
          <w:lang w:val="es-DO"/>
        </w:rPr>
        <w:t>20</w:t>
      </w:r>
      <w:r w:rsidR="7BF21A3B" w:rsidRPr="00E174C2">
        <w:rPr>
          <w:rFonts w:eastAsia="Calibri"/>
          <w:color w:val="767171" w:themeColor="background2" w:themeShade="80"/>
          <w:lang w:val="es-DO"/>
        </w:rPr>
        <w:t>25</w:t>
      </w:r>
    </w:p>
    <w:p w14:paraId="297946C8" w14:textId="63BC35FA" w:rsidR="00DD7615" w:rsidRPr="00E174C2" w:rsidRDefault="74140B39" w:rsidP="29E3F8D6">
      <w:pPr>
        <w:spacing w:before="240" w:after="240" w:line="360" w:lineRule="auto"/>
        <w:jc w:val="both"/>
        <w:rPr>
          <w:rFonts w:eastAsia="Times New Roman"/>
          <w:noProof/>
          <w:lang w:val="es-DO"/>
        </w:rPr>
      </w:pPr>
      <w:r w:rsidRPr="7B63B2C7">
        <w:rPr>
          <w:rFonts w:eastAsia="Times New Roman"/>
          <w:noProof/>
          <w:lang w:val="es-DO"/>
        </w:rPr>
        <w:t xml:space="preserve">En el marco de su misión de servicio a la ciudadanía y fortalecimiento de la transparencia institucional, durante el año </w:t>
      </w:r>
      <w:r w:rsidRPr="7B63B2C7">
        <w:rPr>
          <w:rFonts w:eastAsia="Times New Roman"/>
          <w:b/>
          <w:bCs/>
          <w:noProof/>
          <w:lang w:val="es-DO"/>
        </w:rPr>
        <w:t>2025</w:t>
      </w:r>
      <w:r w:rsidRPr="7B63B2C7">
        <w:rPr>
          <w:rFonts w:eastAsia="Times New Roman"/>
          <w:noProof/>
          <w:lang w:val="es-DO"/>
        </w:rPr>
        <w:t xml:space="preserve"> el Ministerio de la Juventud reafirmó su compromiso con la excelencia en la atención ciudadana, la rendición de cuentas y el acceso oportuno a la información pública. Las acciones desarrolladas reflejan una gestión orientada a la apertura institucional, la mejora continua de los servicios y el fortalecimiento de la confianza de la ciudadanía en la administración pública.</w:t>
      </w:r>
      <w:r w:rsidR="34F5F474" w:rsidRPr="7B63B2C7">
        <w:rPr>
          <w:rFonts w:eastAsia="Times New Roman"/>
          <w:noProof/>
          <w:lang w:val="es-DO"/>
        </w:rPr>
        <w:t xml:space="preserve"> </w:t>
      </w:r>
    </w:p>
    <w:p w14:paraId="6F4280AB" w14:textId="19683702" w:rsidR="1F6A179E" w:rsidRDefault="1F6A179E" w:rsidP="7B63B2C7">
      <w:pPr>
        <w:spacing w:before="240" w:after="240" w:line="360" w:lineRule="auto"/>
        <w:jc w:val="both"/>
        <w:rPr>
          <w:rFonts w:eastAsia="Times New Roman"/>
          <w:noProof/>
          <w:lang w:val="es-DO"/>
        </w:rPr>
      </w:pPr>
      <w:r w:rsidRPr="7B63B2C7">
        <w:rPr>
          <w:rFonts w:eastAsia="Times New Roman"/>
          <w:noProof/>
          <w:lang w:val="es-DO"/>
        </w:rPr>
        <w:t xml:space="preserve">En el período evaluado, el Ministerio no cuenta con una Carta Compromiso al Ciudadano, en atención a las disposiciones vigentes del Ministerio de Administración Pública (MAP) que no establecen este instrumento como obligatorio para la institución. No obstante, como parte de su compromiso con la calidad del servicio y la mejora continua, el Ministerio ha medido de manera sistemática la satisfacción de los usuarios de las Asociaciones Sin Fines de Lucro (ASFL) que interactúan con la entidad, obteniendo en la encuesta aplicada un </w:t>
      </w:r>
      <w:r w:rsidRPr="7B63B2C7">
        <w:rPr>
          <w:rFonts w:eastAsia="Times New Roman"/>
          <w:b/>
          <w:bCs/>
          <w:noProof/>
          <w:lang w:val="es-DO"/>
        </w:rPr>
        <w:t xml:space="preserve">nivel de satisfacción </w:t>
      </w:r>
      <w:r w:rsidR="1C0349D1" w:rsidRPr="7B63B2C7">
        <w:rPr>
          <w:rFonts w:eastAsia="Times New Roman"/>
          <w:b/>
          <w:bCs/>
          <w:noProof/>
          <w:lang w:val="es-DO"/>
        </w:rPr>
        <w:t xml:space="preserve">de un 87%, </w:t>
      </w:r>
      <w:r w:rsidRPr="7B63B2C7">
        <w:rPr>
          <w:rFonts w:eastAsia="Times New Roman"/>
          <w:noProof/>
          <w:lang w:val="es-DO"/>
        </w:rPr>
        <w:t>que evidencia una valoración positiva del acompañamiento, la orientación y la respuesta institucional recibida. Asimismo, la institución mantiene una gestión oportuna y eficiente en materia de transparencia, garantizando respuestas dentro de los plazos establecidos, el acceso a la información pública y el cumplimiento de los lineamientos de los órganos rectores, lo que fortalece la confianza ciudadana y la percepción positiva sobre la labor del Ministerio.</w:t>
      </w:r>
    </w:p>
    <w:p w14:paraId="3FE65D4F" w14:textId="5CF9F0E8" w:rsidR="00DD7615" w:rsidRPr="00E174C2" w:rsidRDefault="74140B39" w:rsidP="29E3F8D6">
      <w:pPr>
        <w:spacing w:before="240" w:after="240" w:line="360" w:lineRule="auto"/>
        <w:jc w:val="both"/>
        <w:rPr>
          <w:rFonts w:eastAsia="Times New Roman"/>
          <w:noProof/>
          <w:lang w:val="es-DO"/>
        </w:rPr>
      </w:pPr>
      <w:r w:rsidRPr="00E174C2">
        <w:rPr>
          <w:rFonts w:eastAsia="Times New Roman"/>
          <w:noProof/>
          <w:lang w:val="es-DO"/>
        </w:rPr>
        <w:lastRenderedPageBreak/>
        <w:t xml:space="preserve">En cuanto al </w:t>
      </w:r>
      <w:r w:rsidRPr="00E174C2">
        <w:rPr>
          <w:rFonts w:eastAsia="Times New Roman"/>
          <w:b/>
          <w:bCs/>
          <w:noProof/>
          <w:lang w:val="es-DO"/>
        </w:rPr>
        <w:t>cumplimiento del acceso a la información pública</w:t>
      </w:r>
      <w:r w:rsidRPr="00E174C2">
        <w:rPr>
          <w:rFonts w:eastAsia="Times New Roman"/>
          <w:noProof/>
          <w:lang w:val="es-DO"/>
        </w:rPr>
        <w:t xml:space="preserve">, el Ministerio mantuvo un desempeño sostenido conforme a lo establecido en la </w:t>
      </w:r>
      <w:r w:rsidRPr="00E174C2">
        <w:rPr>
          <w:rFonts w:eastAsia="Times New Roman"/>
          <w:b/>
          <w:bCs/>
          <w:noProof/>
          <w:lang w:val="es-DO"/>
        </w:rPr>
        <w:t>Ley núm. 200-04</w:t>
      </w:r>
      <w:r w:rsidRPr="00E174C2">
        <w:rPr>
          <w:rFonts w:eastAsia="Times New Roman"/>
          <w:noProof/>
          <w:lang w:val="es-DO"/>
        </w:rPr>
        <w:t xml:space="preserve"> y el </w:t>
      </w:r>
      <w:r w:rsidRPr="00E174C2">
        <w:rPr>
          <w:rFonts w:eastAsia="Times New Roman"/>
          <w:b/>
          <w:bCs/>
          <w:noProof/>
          <w:lang w:val="es-DO"/>
        </w:rPr>
        <w:t>Decreto núm. 130-05</w:t>
      </w:r>
      <w:r w:rsidRPr="00E174C2">
        <w:rPr>
          <w:rFonts w:eastAsia="Times New Roman"/>
          <w:noProof/>
          <w:lang w:val="es-DO"/>
        </w:rPr>
        <w:t xml:space="preserve">, apoyado en la coordinación efectiva entre la alta dirección y las áreas operativas. Este trabajo articulado permitió continuar sin registros de demandas ante el Tribunal Administrativo por incumplimiento, evidenciando la eficiencia en la gestión de solicitudes de información. </w:t>
      </w:r>
      <w:r w:rsidR="57FB3081" w:rsidRPr="00E174C2">
        <w:rPr>
          <w:rFonts w:eastAsia="Times New Roman"/>
          <w:noProof/>
          <w:lang w:val="es-DO"/>
        </w:rPr>
        <w:t xml:space="preserve">La institución mantiene una puntiación de </w:t>
      </w:r>
      <w:r w:rsidR="57FB3081" w:rsidRPr="00E174C2">
        <w:rPr>
          <w:rFonts w:eastAsia="Times New Roman"/>
          <w:b/>
          <w:bCs/>
          <w:noProof/>
          <w:lang w:val="es-DO"/>
        </w:rPr>
        <w:t>89.48%</w:t>
      </w:r>
      <w:r w:rsidR="57FB3081" w:rsidRPr="00E174C2">
        <w:rPr>
          <w:rFonts w:eastAsia="Times New Roman"/>
          <w:noProof/>
          <w:lang w:val="es-DO"/>
        </w:rPr>
        <w:t xml:space="preserve"> en el </w:t>
      </w:r>
      <w:r w:rsidR="57FB3081" w:rsidRPr="00E174C2">
        <w:rPr>
          <w:rFonts w:eastAsia="Times New Roman"/>
          <w:b/>
          <w:bCs/>
          <w:noProof/>
          <w:lang w:val="es-DO"/>
        </w:rPr>
        <w:t>SAIP</w:t>
      </w:r>
      <w:r w:rsidR="57FB3081" w:rsidRPr="00E174C2">
        <w:rPr>
          <w:rFonts w:eastAsia="Times New Roman"/>
          <w:noProof/>
          <w:lang w:val="es-DO"/>
        </w:rPr>
        <w:t>.</w:t>
      </w:r>
    </w:p>
    <w:p w14:paraId="79A63D3C" w14:textId="0E73E3BF" w:rsidR="47448D2F" w:rsidRDefault="74140B39" w:rsidP="47448D2F">
      <w:pPr>
        <w:spacing w:before="240" w:after="240" w:line="360" w:lineRule="auto"/>
        <w:jc w:val="both"/>
        <w:rPr>
          <w:rFonts w:eastAsia="Times New Roman"/>
          <w:noProof/>
          <w:lang w:val="es-DO"/>
        </w:rPr>
      </w:pPr>
      <w:r w:rsidRPr="00E174C2">
        <w:rPr>
          <w:rFonts w:eastAsia="Times New Roman"/>
          <w:noProof/>
          <w:lang w:val="es-DO"/>
        </w:rPr>
        <w:t xml:space="preserve">Con el </w:t>
      </w:r>
      <w:r w:rsidRPr="00E174C2">
        <w:rPr>
          <w:rFonts w:eastAsia="Times New Roman"/>
          <w:b/>
          <w:bCs/>
          <w:noProof/>
          <w:lang w:val="es-DO"/>
        </w:rPr>
        <w:t>Sistema de Quejas, Querellas, Reclamos y Sugerencias (SQRS)</w:t>
      </w:r>
      <w:r w:rsidRPr="00E174C2">
        <w:rPr>
          <w:rFonts w:eastAsia="Times New Roman"/>
          <w:noProof/>
          <w:lang w:val="es-DO"/>
        </w:rPr>
        <w:t xml:space="preserve"> operó conforme a los lineamientos de la DIGEIG, garantizando el seguimiento oportuno y la resolución de los casos recibidos, sin registros de solicitudes pendientes al cierre del período. De igual forma, los resultados obtenidos en las evaluaciones del </w:t>
      </w:r>
      <w:r w:rsidRPr="00E174C2">
        <w:rPr>
          <w:rFonts w:eastAsia="Times New Roman"/>
          <w:b/>
          <w:bCs/>
          <w:noProof/>
          <w:lang w:val="es-DO"/>
        </w:rPr>
        <w:t>Portal de Transparencia</w:t>
      </w:r>
      <w:r w:rsidRPr="00E174C2">
        <w:rPr>
          <w:rFonts w:eastAsia="Times New Roman"/>
          <w:noProof/>
          <w:lang w:val="es-DO"/>
        </w:rPr>
        <w:t xml:space="preserve"> reflejan el compromiso institucional con la rendición de cuentas y la mejora continua de la calidad y actualización de la información publicada.</w:t>
      </w:r>
    </w:p>
    <w:p w14:paraId="7C341970" w14:textId="77777777" w:rsidR="004F03E6" w:rsidRDefault="004F03E6" w:rsidP="47448D2F">
      <w:pPr>
        <w:spacing w:before="240" w:after="240" w:line="360" w:lineRule="auto"/>
        <w:jc w:val="both"/>
        <w:rPr>
          <w:rFonts w:eastAsia="Times New Roman"/>
          <w:noProof/>
          <w:lang w:val="es-DO"/>
        </w:rPr>
      </w:pPr>
    </w:p>
    <w:p w14:paraId="7FF10978" w14:textId="77777777" w:rsidR="004F03E6" w:rsidRDefault="004F03E6" w:rsidP="47448D2F">
      <w:pPr>
        <w:spacing w:before="240" w:after="240" w:line="360" w:lineRule="auto"/>
        <w:jc w:val="both"/>
        <w:rPr>
          <w:rFonts w:eastAsia="Times New Roman"/>
          <w:noProof/>
          <w:lang w:val="es-DO"/>
        </w:rPr>
      </w:pPr>
    </w:p>
    <w:p w14:paraId="2E349C9E" w14:textId="77777777" w:rsidR="004F03E6" w:rsidRDefault="004F03E6" w:rsidP="47448D2F">
      <w:pPr>
        <w:spacing w:before="240" w:after="240" w:line="360" w:lineRule="auto"/>
        <w:jc w:val="both"/>
        <w:rPr>
          <w:rFonts w:eastAsia="Times New Roman"/>
          <w:noProof/>
          <w:lang w:val="es-DO"/>
        </w:rPr>
      </w:pPr>
    </w:p>
    <w:p w14:paraId="6102D4D4" w14:textId="77777777" w:rsidR="004F03E6" w:rsidRDefault="004F03E6" w:rsidP="47448D2F">
      <w:pPr>
        <w:spacing w:before="240" w:after="240" w:line="360" w:lineRule="auto"/>
        <w:jc w:val="both"/>
        <w:rPr>
          <w:rFonts w:eastAsia="Times New Roman"/>
          <w:noProof/>
          <w:lang w:val="es-DO"/>
        </w:rPr>
      </w:pPr>
    </w:p>
    <w:p w14:paraId="0A763BFF" w14:textId="77777777" w:rsidR="004F03E6" w:rsidRDefault="004F03E6" w:rsidP="47448D2F">
      <w:pPr>
        <w:spacing w:before="240" w:after="240" w:line="360" w:lineRule="auto"/>
        <w:jc w:val="both"/>
        <w:rPr>
          <w:rFonts w:eastAsia="Times New Roman"/>
          <w:noProof/>
          <w:lang w:val="es-DO"/>
        </w:rPr>
      </w:pPr>
    </w:p>
    <w:p w14:paraId="12E005FE" w14:textId="77777777" w:rsidR="004F03E6" w:rsidRDefault="004F03E6" w:rsidP="47448D2F">
      <w:pPr>
        <w:spacing w:before="240" w:after="240" w:line="360" w:lineRule="auto"/>
        <w:jc w:val="both"/>
        <w:rPr>
          <w:rFonts w:eastAsia="Times New Roman"/>
          <w:noProof/>
          <w:lang w:val="es-DO"/>
        </w:rPr>
      </w:pPr>
    </w:p>
    <w:p w14:paraId="76609893" w14:textId="77777777" w:rsidR="004F03E6" w:rsidRDefault="004F03E6" w:rsidP="47448D2F">
      <w:pPr>
        <w:spacing w:before="240" w:after="240" w:line="360" w:lineRule="auto"/>
        <w:jc w:val="both"/>
        <w:rPr>
          <w:rFonts w:eastAsia="Times New Roman"/>
          <w:noProof/>
          <w:lang w:val="es-DO"/>
        </w:rPr>
      </w:pPr>
    </w:p>
    <w:p w14:paraId="51CF07E3" w14:textId="77777777" w:rsidR="004F03E6" w:rsidRDefault="004F03E6" w:rsidP="47448D2F">
      <w:pPr>
        <w:spacing w:before="240" w:after="240" w:line="360" w:lineRule="auto"/>
        <w:jc w:val="both"/>
        <w:rPr>
          <w:rFonts w:eastAsia="Times New Roman"/>
          <w:noProof/>
          <w:lang w:val="es-DO"/>
        </w:rPr>
      </w:pPr>
    </w:p>
    <w:p w14:paraId="5E7C4DA2" w14:textId="79E70EF6" w:rsidR="47448D2F" w:rsidRPr="004F03E6" w:rsidRDefault="0C46D141" w:rsidP="004F03E6">
      <w:pPr>
        <w:spacing w:before="240" w:after="240" w:line="360" w:lineRule="auto"/>
        <w:rPr>
          <w:rFonts w:eastAsia="Times New Roman"/>
          <w:i/>
          <w:iCs/>
          <w:noProof/>
          <w:color w:val="44546A"/>
          <w:sz w:val="22"/>
          <w:szCs w:val="22"/>
          <w:lang w:val="es-DO"/>
        </w:rPr>
      </w:pPr>
      <w:r w:rsidRPr="004F03E6">
        <w:rPr>
          <w:rFonts w:eastAsia="Times New Roman"/>
          <w:i/>
          <w:iCs/>
          <w:noProof/>
          <w:color w:val="44546A"/>
          <w:sz w:val="22"/>
          <w:szCs w:val="22"/>
          <w:lang w:val="es-419"/>
        </w:rPr>
        <w:lastRenderedPageBreak/>
        <w:t xml:space="preserve">Tabla </w:t>
      </w:r>
      <w:r w:rsidR="6FCD1E97" w:rsidRPr="004F03E6">
        <w:rPr>
          <w:rFonts w:eastAsia="Times New Roman"/>
          <w:i/>
          <w:iCs/>
          <w:noProof/>
          <w:color w:val="44546A"/>
          <w:sz w:val="22"/>
          <w:szCs w:val="22"/>
          <w:lang w:val="es-419"/>
        </w:rPr>
        <w:t>15</w:t>
      </w:r>
      <w:r w:rsidRPr="004F03E6">
        <w:rPr>
          <w:rFonts w:eastAsia="Times New Roman"/>
          <w:i/>
          <w:iCs/>
          <w:noProof/>
          <w:color w:val="44546A"/>
          <w:sz w:val="22"/>
          <w:szCs w:val="22"/>
          <w:lang w:val="es-419"/>
        </w:rPr>
        <w:t>. Evaluación final Portal de Transparencia por la Dirección de Transparencia y Gobierno Abierto al Ministerio de la Juventud, enero – diciembre, 2025</w:t>
      </w:r>
    </w:p>
    <w:tbl>
      <w:tblPr>
        <w:tblStyle w:val="Tablaconcuadrcula"/>
        <w:tblW w:w="0" w:type="auto"/>
        <w:jc w:val="center"/>
        <w:tblBorders>
          <w:top w:val="single" w:sz="6" w:space="0" w:color="auto"/>
          <w:left w:val="single" w:sz="6" w:space="0" w:color="auto"/>
          <w:bottom w:val="single" w:sz="6" w:space="0" w:color="auto"/>
          <w:right w:val="single" w:sz="6" w:space="0" w:color="auto"/>
        </w:tblBorders>
        <w:tblLook w:val="06A0" w:firstRow="1" w:lastRow="0" w:firstColumn="1" w:lastColumn="0" w:noHBand="1" w:noVBand="1"/>
      </w:tblPr>
      <w:tblGrid>
        <w:gridCol w:w="2678"/>
        <w:gridCol w:w="2348"/>
        <w:gridCol w:w="2689"/>
      </w:tblGrid>
      <w:tr w:rsidR="5CD7B8A7" w:rsidRPr="00AC5421" w14:paraId="0F7BBBE3" w14:textId="77777777" w:rsidTr="004F03E6">
        <w:trPr>
          <w:trHeight w:val="285"/>
          <w:jc w:val="center"/>
        </w:trPr>
        <w:tc>
          <w:tcPr>
            <w:tcW w:w="7715" w:type="dxa"/>
            <w:gridSpan w:val="3"/>
            <w:tcBorders>
              <w:top w:val="single" w:sz="12" w:space="0" w:color="A5A5A5" w:themeColor="accent3"/>
              <w:left w:val="single" w:sz="12" w:space="0" w:color="A5A5A5" w:themeColor="accent3"/>
              <w:bottom w:val="single" w:sz="12" w:space="0" w:color="A5A5A5" w:themeColor="accent3"/>
              <w:right w:val="single" w:sz="12" w:space="0" w:color="A5A5A5" w:themeColor="accent3"/>
            </w:tcBorders>
            <w:shd w:val="clear" w:color="auto" w:fill="193B6C"/>
            <w:tcMar>
              <w:left w:w="90" w:type="dxa"/>
              <w:right w:w="90" w:type="dxa"/>
            </w:tcMar>
            <w:vAlign w:val="center"/>
          </w:tcPr>
          <w:p w14:paraId="37A31DB6" w14:textId="3F4782A5" w:rsidR="5CD7B8A7" w:rsidRPr="004F03E6" w:rsidRDefault="5CD7B8A7" w:rsidP="5CD7B8A7">
            <w:pPr>
              <w:jc w:val="center"/>
              <w:rPr>
                <w:rFonts w:eastAsia="Times New Roman"/>
                <w:color w:val="FFFFFF" w:themeColor="background1"/>
                <w:sz w:val="22"/>
                <w:szCs w:val="22"/>
                <w:lang w:val="es-DO"/>
              </w:rPr>
            </w:pPr>
            <w:r w:rsidRPr="004F03E6">
              <w:rPr>
                <w:rFonts w:eastAsia="Times New Roman"/>
                <w:b/>
                <w:bCs/>
                <w:color w:val="FFFFFF" w:themeColor="background1"/>
                <w:sz w:val="22"/>
                <w:szCs w:val="22"/>
                <w:lang w:val="es-419"/>
              </w:rPr>
              <w:t xml:space="preserve">  Monitoreo de Estandarización de Transparencia por Periodo</w:t>
            </w:r>
          </w:p>
          <w:p w14:paraId="1D00A8D6" w14:textId="54D0756C" w:rsidR="5CD7B8A7" w:rsidRPr="004F03E6" w:rsidRDefault="5CD7B8A7" w:rsidP="5CD7B8A7">
            <w:pPr>
              <w:jc w:val="center"/>
              <w:rPr>
                <w:rFonts w:eastAsia="Times New Roman"/>
                <w:color w:val="FFFFFF" w:themeColor="background1"/>
                <w:sz w:val="22"/>
                <w:szCs w:val="22"/>
                <w:lang w:val="es-DO"/>
              </w:rPr>
            </w:pPr>
          </w:p>
        </w:tc>
      </w:tr>
      <w:tr w:rsidR="5CD7B8A7" w14:paraId="27D0DA5C" w14:textId="77777777" w:rsidTr="004F03E6">
        <w:trPr>
          <w:trHeight w:val="285"/>
          <w:jc w:val="center"/>
        </w:trPr>
        <w:tc>
          <w:tcPr>
            <w:tcW w:w="2678"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shd w:val="clear" w:color="auto" w:fill="193B6C"/>
            <w:tcMar>
              <w:left w:w="90" w:type="dxa"/>
              <w:right w:w="90" w:type="dxa"/>
            </w:tcMar>
            <w:vAlign w:val="center"/>
          </w:tcPr>
          <w:p w14:paraId="1A88CAC1" w14:textId="04DA2E72" w:rsidR="5CD7B8A7" w:rsidRPr="004F03E6" w:rsidRDefault="5CD7B8A7" w:rsidP="5CD7B8A7">
            <w:pPr>
              <w:jc w:val="center"/>
              <w:rPr>
                <w:rFonts w:eastAsia="Times New Roman"/>
                <w:color w:val="FFFFFF" w:themeColor="background1"/>
                <w:sz w:val="22"/>
                <w:szCs w:val="22"/>
              </w:rPr>
            </w:pPr>
            <w:r w:rsidRPr="004F03E6">
              <w:rPr>
                <w:rFonts w:eastAsia="Times New Roman"/>
                <w:b/>
                <w:bCs/>
                <w:color w:val="FFFFFF" w:themeColor="background1"/>
                <w:sz w:val="22"/>
                <w:szCs w:val="22"/>
                <w:lang w:val="es-419"/>
              </w:rPr>
              <w:t>Periodo</w:t>
            </w:r>
          </w:p>
        </w:tc>
        <w:tc>
          <w:tcPr>
            <w:tcW w:w="2348"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shd w:val="clear" w:color="auto" w:fill="193B6C"/>
            <w:tcMar>
              <w:left w:w="90" w:type="dxa"/>
              <w:right w:w="90" w:type="dxa"/>
            </w:tcMar>
            <w:vAlign w:val="center"/>
          </w:tcPr>
          <w:p w14:paraId="60D9C801" w14:textId="0A94C9B0" w:rsidR="5CD7B8A7" w:rsidRPr="004F03E6" w:rsidRDefault="5CD7B8A7" w:rsidP="5CD7B8A7">
            <w:pPr>
              <w:jc w:val="center"/>
              <w:rPr>
                <w:rFonts w:eastAsia="Times New Roman"/>
                <w:color w:val="FFFFFF" w:themeColor="background1"/>
                <w:sz w:val="22"/>
                <w:szCs w:val="22"/>
                <w:lang w:val="es-DO"/>
              </w:rPr>
            </w:pPr>
            <w:r w:rsidRPr="004F03E6">
              <w:rPr>
                <w:rFonts w:eastAsia="Times New Roman"/>
                <w:b/>
                <w:bCs/>
                <w:color w:val="FFFFFF" w:themeColor="background1"/>
                <w:sz w:val="22"/>
                <w:szCs w:val="22"/>
                <w:lang w:val="es-419"/>
              </w:rPr>
              <w:t>Calificación del Portal de Transparencia (Máximo 95)</w:t>
            </w:r>
          </w:p>
        </w:tc>
        <w:tc>
          <w:tcPr>
            <w:tcW w:w="2689"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shd w:val="clear" w:color="auto" w:fill="193B6C"/>
            <w:tcMar>
              <w:left w:w="90" w:type="dxa"/>
              <w:right w:w="90" w:type="dxa"/>
            </w:tcMar>
            <w:vAlign w:val="center"/>
          </w:tcPr>
          <w:p w14:paraId="454DB1B0" w14:textId="72001664" w:rsidR="5CD7B8A7" w:rsidRPr="004F03E6" w:rsidRDefault="5CD7B8A7" w:rsidP="5CD7B8A7">
            <w:pPr>
              <w:jc w:val="center"/>
              <w:rPr>
                <w:rFonts w:eastAsia="Times New Roman"/>
                <w:color w:val="FFFFFF" w:themeColor="background1"/>
                <w:sz w:val="22"/>
                <w:szCs w:val="22"/>
              </w:rPr>
            </w:pPr>
            <w:r w:rsidRPr="004F03E6">
              <w:rPr>
                <w:rFonts w:eastAsia="Times New Roman"/>
                <w:b/>
                <w:bCs/>
                <w:color w:val="FFFFFF" w:themeColor="background1"/>
                <w:sz w:val="22"/>
                <w:szCs w:val="22"/>
                <w:lang w:val="es-419"/>
              </w:rPr>
              <w:t>Calificación Datos Abiertos (Máximo 5)</w:t>
            </w:r>
          </w:p>
        </w:tc>
      </w:tr>
      <w:tr w:rsidR="5CD7B8A7" w14:paraId="401534D1" w14:textId="77777777" w:rsidTr="004F03E6">
        <w:trPr>
          <w:trHeight w:val="285"/>
          <w:jc w:val="center"/>
        </w:trPr>
        <w:tc>
          <w:tcPr>
            <w:tcW w:w="2678"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Mar>
              <w:left w:w="90" w:type="dxa"/>
              <w:right w:w="90" w:type="dxa"/>
            </w:tcMar>
            <w:vAlign w:val="center"/>
          </w:tcPr>
          <w:p w14:paraId="3095C5FD" w14:textId="6D6CEB55" w:rsidR="5CD7B8A7" w:rsidRDefault="5CD7B8A7" w:rsidP="5CD7B8A7">
            <w:pPr>
              <w:jc w:val="center"/>
              <w:rPr>
                <w:rFonts w:eastAsia="Times New Roman"/>
                <w:color w:val="767171" w:themeColor="background2" w:themeShade="80"/>
                <w:sz w:val="22"/>
                <w:szCs w:val="22"/>
              </w:rPr>
            </w:pPr>
            <w:r w:rsidRPr="5CD7B8A7">
              <w:rPr>
                <w:rFonts w:eastAsia="Times New Roman"/>
                <w:b/>
                <w:bCs/>
                <w:color w:val="767171" w:themeColor="background2" w:themeShade="80"/>
                <w:sz w:val="22"/>
                <w:szCs w:val="22"/>
                <w:lang w:val="es-419"/>
              </w:rPr>
              <w:t>Enero</w:t>
            </w:r>
          </w:p>
        </w:tc>
        <w:tc>
          <w:tcPr>
            <w:tcW w:w="2348"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Mar>
              <w:left w:w="90" w:type="dxa"/>
              <w:right w:w="90" w:type="dxa"/>
            </w:tcMar>
            <w:vAlign w:val="center"/>
          </w:tcPr>
          <w:p w14:paraId="2C087C04" w14:textId="3FBCBC81" w:rsidR="5CD7B8A7" w:rsidRDefault="5CD7B8A7" w:rsidP="5CD7B8A7">
            <w:pPr>
              <w:jc w:val="center"/>
              <w:rPr>
                <w:rFonts w:eastAsia="Times New Roman"/>
                <w:color w:val="767171" w:themeColor="background2" w:themeShade="80"/>
                <w:sz w:val="22"/>
                <w:szCs w:val="22"/>
              </w:rPr>
            </w:pPr>
            <w:r w:rsidRPr="5CD7B8A7">
              <w:rPr>
                <w:rFonts w:eastAsia="Times New Roman"/>
                <w:color w:val="767171" w:themeColor="background2" w:themeShade="80"/>
                <w:sz w:val="22"/>
                <w:szCs w:val="22"/>
                <w:lang w:val="es-419"/>
              </w:rPr>
              <w:t>93.15</w:t>
            </w:r>
          </w:p>
        </w:tc>
        <w:tc>
          <w:tcPr>
            <w:tcW w:w="2689"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Mar>
              <w:left w:w="90" w:type="dxa"/>
              <w:right w:w="90" w:type="dxa"/>
            </w:tcMar>
            <w:vAlign w:val="center"/>
          </w:tcPr>
          <w:p w14:paraId="0955407B" w14:textId="0474959A" w:rsidR="5CD7B8A7" w:rsidRDefault="5CD7B8A7" w:rsidP="5CD7B8A7">
            <w:pPr>
              <w:jc w:val="center"/>
              <w:rPr>
                <w:rFonts w:eastAsia="Times New Roman"/>
                <w:color w:val="767171" w:themeColor="background2" w:themeShade="80"/>
                <w:sz w:val="22"/>
                <w:szCs w:val="22"/>
              </w:rPr>
            </w:pPr>
            <w:r w:rsidRPr="5CD7B8A7">
              <w:rPr>
                <w:rFonts w:eastAsia="Times New Roman"/>
                <w:color w:val="767171" w:themeColor="background2" w:themeShade="80"/>
                <w:sz w:val="22"/>
                <w:szCs w:val="22"/>
                <w:lang w:val="es-419"/>
              </w:rPr>
              <w:t>5</w:t>
            </w:r>
          </w:p>
        </w:tc>
      </w:tr>
      <w:tr w:rsidR="5CD7B8A7" w14:paraId="3C55E6B7" w14:textId="77777777" w:rsidTr="004F03E6">
        <w:trPr>
          <w:trHeight w:val="285"/>
          <w:jc w:val="center"/>
        </w:trPr>
        <w:tc>
          <w:tcPr>
            <w:tcW w:w="2678"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Mar>
              <w:left w:w="90" w:type="dxa"/>
              <w:right w:w="90" w:type="dxa"/>
            </w:tcMar>
            <w:vAlign w:val="center"/>
          </w:tcPr>
          <w:p w14:paraId="573491A9" w14:textId="1DF0C098" w:rsidR="5CD7B8A7" w:rsidRDefault="5CD7B8A7" w:rsidP="5CD7B8A7">
            <w:pPr>
              <w:jc w:val="center"/>
              <w:rPr>
                <w:rFonts w:eastAsia="Times New Roman"/>
                <w:color w:val="767171" w:themeColor="background2" w:themeShade="80"/>
                <w:sz w:val="22"/>
                <w:szCs w:val="22"/>
              </w:rPr>
            </w:pPr>
            <w:r w:rsidRPr="5CD7B8A7">
              <w:rPr>
                <w:rFonts w:eastAsia="Times New Roman"/>
                <w:b/>
                <w:bCs/>
                <w:color w:val="767171" w:themeColor="background2" w:themeShade="80"/>
                <w:sz w:val="22"/>
                <w:szCs w:val="22"/>
                <w:lang w:val="es-419"/>
              </w:rPr>
              <w:t>Febrero</w:t>
            </w:r>
          </w:p>
        </w:tc>
        <w:tc>
          <w:tcPr>
            <w:tcW w:w="2348"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Mar>
              <w:left w:w="90" w:type="dxa"/>
              <w:right w:w="90" w:type="dxa"/>
            </w:tcMar>
            <w:vAlign w:val="center"/>
          </w:tcPr>
          <w:p w14:paraId="494E627A" w14:textId="6FB381FE" w:rsidR="5CD7B8A7" w:rsidRDefault="5CD7B8A7" w:rsidP="5CD7B8A7">
            <w:pPr>
              <w:jc w:val="center"/>
              <w:rPr>
                <w:rFonts w:eastAsia="Times New Roman"/>
                <w:color w:val="767171" w:themeColor="background2" w:themeShade="80"/>
                <w:sz w:val="22"/>
                <w:szCs w:val="22"/>
              </w:rPr>
            </w:pPr>
            <w:r w:rsidRPr="5CD7B8A7">
              <w:rPr>
                <w:rFonts w:eastAsia="Times New Roman"/>
                <w:color w:val="767171" w:themeColor="background2" w:themeShade="80"/>
                <w:sz w:val="22"/>
                <w:szCs w:val="22"/>
                <w:lang w:val="es-419"/>
              </w:rPr>
              <w:t>93.18</w:t>
            </w:r>
          </w:p>
        </w:tc>
        <w:tc>
          <w:tcPr>
            <w:tcW w:w="2689"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Mar>
              <w:left w:w="90" w:type="dxa"/>
              <w:right w:w="90" w:type="dxa"/>
            </w:tcMar>
            <w:vAlign w:val="center"/>
          </w:tcPr>
          <w:p w14:paraId="79AC0A31" w14:textId="1C3EEC57" w:rsidR="5CD7B8A7" w:rsidRDefault="5CD7B8A7" w:rsidP="5CD7B8A7">
            <w:pPr>
              <w:jc w:val="center"/>
              <w:rPr>
                <w:rFonts w:eastAsia="Times New Roman"/>
                <w:color w:val="767171" w:themeColor="background2" w:themeShade="80"/>
                <w:sz w:val="22"/>
                <w:szCs w:val="22"/>
              </w:rPr>
            </w:pPr>
            <w:r w:rsidRPr="5CD7B8A7">
              <w:rPr>
                <w:rFonts w:eastAsia="Times New Roman"/>
                <w:color w:val="767171" w:themeColor="background2" w:themeShade="80"/>
                <w:sz w:val="22"/>
                <w:szCs w:val="22"/>
                <w:lang w:val="es-419"/>
              </w:rPr>
              <w:t>5</w:t>
            </w:r>
          </w:p>
        </w:tc>
      </w:tr>
      <w:tr w:rsidR="5CD7B8A7" w14:paraId="69CC982B" w14:textId="77777777" w:rsidTr="004F03E6">
        <w:trPr>
          <w:trHeight w:val="285"/>
          <w:jc w:val="center"/>
        </w:trPr>
        <w:tc>
          <w:tcPr>
            <w:tcW w:w="2678"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Mar>
              <w:left w:w="90" w:type="dxa"/>
              <w:right w:w="90" w:type="dxa"/>
            </w:tcMar>
            <w:vAlign w:val="center"/>
          </w:tcPr>
          <w:p w14:paraId="5C45BB08" w14:textId="3F021E9C" w:rsidR="5CD7B8A7" w:rsidRDefault="5CD7B8A7" w:rsidP="5CD7B8A7">
            <w:pPr>
              <w:jc w:val="center"/>
              <w:rPr>
                <w:rFonts w:eastAsia="Times New Roman"/>
                <w:color w:val="767171" w:themeColor="background2" w:themeShade="80"/>
                <w:sz w:val="22"/>
                <w:szCs w:val="22"/>
              </w:rPr>
            </w:pPr>
            <w:r w:rsidRPr="5CD7B8A7">
              <w:rPr>
                <w:rFonts w:eastAsia="Times New Roman"/>
                <w:b/>
                <w:bCs/>
                <w:color w:val="767171" w:themeColor="background2" w:themeShade="80"/>
                <w:sz w:val="22"/>
                <w:szCs w:val="22"/>
                <w:lang w:val="es-419"/>
              </w:rPr>
              <w:t>Marzo</w:t>
            </w:r>
          </w:p>
        </w:tc>
        <w:tc>
          <w:tcPr>
            <w:tcW w:w="2348"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Mar>
              <w:left w:w="90" w:type="dxa"/>
              <w:right w:w="90" w:type="dxa"/>
            </w:tcMar>
            <w:vAlign w:val="center"/>
          </w:tcPr>
          <w:p w14:paraId="02F284CD" w14:textId="5E61BB0B" w:rsidR="5CD7B8A7" w:rsidRDefault="5CD7B8A7" w:rsidP="5CD7B8A7">
            <w:pPr>
              <w:jc w:val="center"/>
              <w:rPr>
                <w:rFonts w:eastAsia="Times New Roman"/>
                <w:color w:val="767171" w:themeColor="background2" w:themeShade="80"/>
                <w:sz w:val="22"/>
                <w:szCs w:val="22"/>
              </w:rPr>
            </w:pPr>
            <w:r w:rsidRPr="5CD7B8A7">
              <w:rPr>
                <w:rFonts w:eastAsia="Times New Roman"/>
                <w:color w:val="767171" w:themeColor="background2" w:themeShade="80"/>
                <w:sz w:val="22"/>
                <w:szCs w:val="22"/>
                <w:lang w:val="es-419"/>
              </w:rPr>
              <w:t>91.34</w:t>
            </w:r>
          </w:p>
        </w:tc>
        <w:tc>
          <w:tcPr>
            <w:tcW w:w="2689"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Mar>
              <w:left w:w="90" w:type="dxa"/>
              <w:right w:w="90" w:type="dxa"/>
            </w:tcMar>
            <w:vAlign w:val="center"/>
          </w:tcPr>
          <w:p w14:paraId="368D6266" w14:textId="52A53D42" w:rsidR="5CD7B8A7" w:rsidRDefault="5CD7B8A7" w:rsidP="5CD7B8A7">
            <w:pPr>
              <w:jc w:val="center"/>
              <w:rPr>
                <w:rFonts w:eastAsia="Times New Roman"/>
                <w:color w:val="767171" w:themeColor="background2" w:themeShade="80"/>
                <w:sz w:val="22"/>
                <w:szCs w:val="22"/>
              </w:rPr>
            </w:pPr>
            <w:r w:rsidRPr="5CD7B8A7">
              <w:rPr>
                <w:rFonts w:eastAsia="Times New Roman"/>
                <w:color w:val="767171" w:themeColor="background2" w:themeShade="80"/>
                <w:sz w:val="22"/>
                <w:szCs w:val="22"/>
                <w:lang w:val="es-419"/>
              </w:rPr>
              <w:t>5</w:t>
            </w:r>
          </w:p>
        </w:tc>
      </w:tr>
      <w:tr w:rsidR="5CD7B8A7" w14:paraId="78F25A5A" w14:textId="77777777" w:rsidTr="004F03E6">
        <w:trPr>
          <w:trHeight w:val="285"/>
          <w:jc w:val="center"/>
        </w:trPr>
        <w:tc>
          <w:tcPr>
            <w:tcW w:w="2678"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Mar>
              <w:left w:w="90" w:type="dxa"/>
              <w:right w:w="90" w:type="dxa"/>
            </w:tcMar>
            <w:vAlign w:val="center"/>
          </w:tcPr>
          <w:p w14:paraId="378D2C02" w14:textId="1FE69F4A" w:rsidR="5CD7B8A7" w:rsidRDefault="5CD7B8A7" w:rsidP="5CD7B8A7">
            <w:pPr>
              <w:jc w:val="center"/>
              <w:rPr>
                <w:rFonts w:eastAsia="Times New Roman"/>
                <w:color w:val="767171" w:themeColor="background2" w:themeShade="80"/>
                <w:sz w:val="22"/>
                <w:szCs w:val="22"/>
              </w:rPr>
            </w:pPr>
            <w:r w:rsidRPr="5CD7B8A7">
              <w:rPr>
                <w:rFonts w:eastAsia="Times New Roman"/>
                <w:b/>
                <w:bCs/>
                <w:color w:val="767171" w:themeColor="background2" w:themeShade="80"/>
                <w:sz w:val="22"/>
                <w:szCs w:val="22"/>
                <w:lang w:val="es-419"/>
              </w:rPr>
              <w:t>Abril</w:t>
            </w:r>
          </w:p>
        </w:tc>
        <w:tc>
          <w:tcPr>
            <w:tcW w:w="2348"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Mar>
              <w:left w:w="90" w:type="dxa"/>
              <w:right w:w="90" w:type="dxa"/>
            </w:tcMar>
            <w:vAlign w:val="center"/>
          </w:tcPr>
          <w:p w14:paraId="4D73B154" w14:textId="54448B72" w:rsidR="5CD7B8A7" w:rsidRDefault="5CD7B8A7" w:rsidP="5CD7B8A7">
            <w:pPr>
              <w:jc w:val="center"/>
              <w:rPr>
                <w:rFonts w:eastAsia="Times New Roman"/>
                <w:color w:val="767171" w:themeColor="background2" w:themeShade="80"/>
                <w:sz w:val="22"/>
                <w:szCs w:val="22"/>
              </w:rPr>
            </w:pPr>
            <w:r w:rsidRPr="5CD7B8A7">
              <w:rPr>
                <w:rFonts w:eastAsia="Times New Roman"/>
                <w:color w:val="767171" w:themeColor="background2" w:themeShade="80"/>
                <w:sz w:val="22"/>
                <w:szCs w:val="22"/>
                <w:lang w:val="es-419"/>
              </w:rPr>
              <w:t>92.38</w:t>
            </w:r>
          </w:p>
        </w:tc>
        <w:tc>
          <w:tcPr>
            <w:tcW w:w="2689"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Mar>
              <w:left w:w="90" w:type="dxa"/>
              <w:right w:w="90" w:type="dxa"/>
            </w:tcMar>
            <w:vAlign w:val="center"/>
          </w:tcPr>
          <w:p w14:paraId="239CF2C1" w14:textId="0FD81E1E" w:rsidR="5CD7B8A7" w:rsidRDefault="5CD7B8A7" w:rsidP="5CD7B8A7">
            <w:pPr>
              <w:jc w:val="center"/>
              <w:rPr>
                <w:rFonts w:eastAsia="Times New Roman"/>
                <w:color w:val="767171" w:themeColor="background2" w:themeShade="80"/>
                <w:sz w:val="22"/>
                <w:szCs w:val="22"/>
              </w:rPr>
            </w:pPr>
            <w:r w:rsidRPr="5CD7B8A7">
              <w:rPr>
                <w:rFonts w:eastAsia="Times New Roman"/>
                <w:color w:val="767171" w:themeColor="background2" w:themeShade="80"/>
                <w:sz w:val="22"/>
                <w:szCs w:val="22"/>
                <w:lang w:val="es-419"/>
              </w:rPr>
              <w:t>5</w:t>
            </w:r>
          </w:p>
        </w:tc>
      </w:tr>
      <w:tr w:rsidR="5CD7B8A7" w14:paraId="673307EC" w14:textId="77777777" w:rsidTr="004F03E6">
        <w:trPr>
          <w:trHeight w:val="285"/>
          <w:jc w:val="center"/>
        </w:trPr>
        <w:tc>
          <w:tcPr>
            <w:tcW w:w="2678"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Mar>
              <w:left w:w="90" w:type="dxa"/>
              <w:right w:w="90" w:type="dxa"/>
            </w:tcMar>
            <w:vAlign w:val="center"/>
          </w:tcPr>
          <w:p w14:paraId="4559BA21" w14:textId="287D16A1" w:rsidR="5CD7B8A7" w:rsidRDefault="5CD7B8A7" w:rsidP="5CD7B8A7">
            <w:pPr>
              <w:jc w:val="center"/>
              <w:rPr>
                <w:rFonts w:eastAsia="Times New Roman"/>
                <w:color w:val="767171" w:themeColor="background2" w:themeShade="80"/>
                <w:sz w:val="22"/>
                <w:szCs w:val="22"/>
              </w:rPr>
            </w:pPr>
            <w:r w:rsidRPr="5CD7B8A7">
              <w:rPr>
                <w:rFonts w:eastAsia="Times New Roman"/>
                <w:b/>
                <w:bCs/>
                <w:color w:val="767171" w:themeColor="background2" w:themeShade="80"/>
                <w:sz w:val="22"/>
                <w:szCs w:val="22"/>
                <w:lang w:val="es-419"/>
              </w:rPr>
              <w:t>Mayo</w:t>
            </w:r>
          </w:p>
        </w:tc>
        <w:tc>
          <w:tcPr>
            <w:tcW w:w="2348"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Mar>
              <w:left w:w="90" w:type="dxa"/>
              <w:right w:w="90" w:type="dxa"/>
            </w:tcMar>
            <w:vAlign w:val="center"/>
          </w:tcPr>
          <w:p w14:paraId="24D37ADD" w14:textId="23ACF0C9" w:rsidR="5CD7B8A7" w:rsidRDefault="5CD7B8A7" w:rsidP="5CD7B8A7">
            <w:pPr>
              <w:jc w:val="center"/>
              <w:rPr>
                <w:rFonts w:eastAsia="Times New Roman"/>
                <w:color w:val="767171" w:themeColor="background2" w:themeShade="80"/>
                <w:sz w:val="22"/>
                <w:szCs w:val="22"/>
              </w:rPr>
            </w:pPr>
            <w:r w:rsidRPr="5CD7B8A7">
              <w:rPr>
                <w:rFonts w:eastAsia="Times New Roman"/>
                <w:color w:val="767171" w:themeColor="background2" w:themeShade="80"/>
                <w:sz w:val="22"/>
                <w:szCs w:val="22"/>
                <w:lang w:val="es-419"/>
              </w:rPr>
              <w:t>95.55</w:t>
            </w:r>
          </w:p>
        </w:tc>
        <w:tc>
          <w:tcPr>
            <w:tcW w:w="2689"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Mar>
              <w:left w:w="90" w:type="dxa"/>
              <w:right w:w="90" w:type="dxa"/>
            </w:tcMar>
            <w:vAlign w:val="center"/>
          </w:tcPr>
          <w:p w14:paraId="3A6E621C" w14:textId="2C947012" w:rsidR="5CD7B8A7" w:rsidRDefault="5CD7B8A7" w:rsidP="5CD7B8A7">
            <w:pPr>
              <w:jc w:val="center"/>
              <w:rPr>
                <w:rFonts w:eastAsia="Times New Roman"/>
                <w:color w:val="767171" w:themeColor="background2" w:themeShade="80"/>
                <w:sz w:val="22"/>
                <w:szCs w:val="22"/>
              </w:rPr>
            </w:pPr>
            <w:r w:rsidRPr="5CD7B8A7">
              <w:rPr>
                <w:rFonts w:eastAsia="Times New Roman"/>
                <w:color w:val="767171" w:themeColor="background2" w:themeShade="80"/>
                <w:sz w:val="22"/>
                <w:szCs w:val="22"/>
                <w:lang w:val="es-419"/>
              </w:rPr>
              <w:t>5</w:t>
            </w:r>
          </w:p>
        </w:tc>
      </w:tr>
      <w:tr w:rsidR="5CD7B8A7" w14:paraId="35854255" w14:textId="77777777" w:rsidTr="004F03E6">
        <w:trPr>
          <w:trHeight w:val="285"/>
          <w:jc w:val="center"/>
        </w:trPr>
        <w:tc>
          <w:tcPr>
            <w:tcW w:w="2678"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Mar>
              <w:left w:w="90" w:type="dxa"/>
              <w:right w:w="90" w:type="dxa"/>
            </w:tcMar>
            <w:vAlign w:val="center"/>
          </w:tcPr>
          <w:p w14:paraId="559AC7DB" w14:textId="358A8812" w:rsidR="5CD7B8A7" w:rsidRDefault="5CD7B8A7" w:rsidP="5CD7B8A7">
            <w:pPr>
              <w:jc w:val="center"/>
              <w:rPr>
                <w:rFonts w:eastAsia="Times New Roman"/>
                <w:color w:val="767171" w:themeColor="background2" w:themeShade="80"/>
                <w:sz w:val="22"/>
                <w:szCs w:val="22"/>
              </w:rPr>
            </w:pPr>
            <w:r w:rsidRPr="5CD7B8A7">
              <w:rPr>
                <w:rFonts w:eastAsia="Times New Roman"/>
                <w:b/>
                <w:bCs/>
                <w:color w:val="767171" w:themeColor="background2" w:themeShade="80"/>
                <w:sz w:val="22"/>
                <w:szCs w:val="22"/>
                <w:lang w:val="es-419"/>
              </w:rPr>
              <w:t>Junio</w:t>
            </w:r>
          </w:p>
        </w:tc>
        <w:tc>
          <w:tcPr>
            <w:tcW w:w="2348"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Mar>
              <w:left w:w="90" w:type="dxa"/>
              <w:right w:w="90" w:type="dxa"/>
            </w:tcMar>
            <w:vAlign w:val="center"/>
          </w:tcPr>
          <w:p w14:paraId="3166E761" w14:textId="4349ECC4" w:rsidR="5CD7B8A7" w:rsidRDefault="5CD7B8A7" w:rsidP="5CD7B8A7">
            <w:pPr>
              <w:jc w:val="center"/>
              <w:rPr>
                <w:rFonts w:eastAsia="Times New Roman"/>
                <w:color w:val="767171" w:themeColor="background2" w:themeShade="80"/>
                <w:sz w:val="22"/>
                <w:szCs w:val="22"/>
              </w:rPr>
            </w:pPr>
            <w:r w:rsidRPr="5CD7B8A7">
              <w:rPr>
                <w:rFonts w:eastAsia="Times New Roman"/>
                <w:color w:val="767171" w:themeColor="background2" w:themeShade="80"/>
                <w:sz w:val="22"/>
                <w:szCs w:val="22"/>
                <w:lang w:val="es-419"/>
              </w:rPr>
              <w:t>89.48</w:t>
            </w:r>
          </w:p>
        </w:tc>
        <w:tc>
          <w:tcPr>
            <w:tcW w:w="2689"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Mar>
              <w:left w:w="90" w:type="dxa"/>
              <w:right w:w="90" w:type="dxa"/>
            </w:tcMar>
            <w:vAlign w:val="center"/>
          </w:tcPr>
          <w:p w14:paraId="0A59CE5B" w14:textId="02885B3F" w:rsidR="5CD7B8A7" w:rsidRDefault="5CD7B8A7" w:rsidP="5CD7B8A7">
            <w:pPr>
              <w:jc w:val="center"/>
              <w:rPr>
                <w:rFonts w:eastAsia="Times New Roman"/>
                <w:color w:val="767171" w:themeColor="background2" w:themeShade="80"/>
                <w:sz w:val="22"/>
                <w:szCs w:val="22"/>
              </w:rPr>
            </w:pPr>
            <w:r w:rsidRPr="5CD7B8A7">
              <w:rPr>
                <w:rFonts w:eastAsia="Times New Roman"/>
                <w:color w:val="767171" w:themeColor="background2" w:themeShade="80"/>
                <w:sz w:val="22"/>
                <w:szCs w:val="22"/>
                <w:lang w:val="es-419"/>
              </w:rPr>
              <w:t>5</w:t>
            </w:r>
          </w:p>
        </w:tc>
      </w:tr>
      <w:tr w:rsidR="5CD7B8A7" w14:paraId="5BD96213" w14:textId="77777777" w:rsidTr="004F03E6">
        <w:trPr>
          <w:trHeight w:val="285"/>
          <w:jc w:val="center"/>
        </w:trPr>
        <w:tc>
          <w:tcPr>
            <w:tcW w:w="2678"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Mar>
              <w:left w:w="90" w:type="dxa"/>
              <w:right w:w="90" w:type="dxa"/>
            </w:tcMar>
            <w:vAlign w:val="center"/>
          </w:tcPr>
          <w:p w14:paraId="1D6DCB17" w14:textId="4C58423D" w:rsidR="5CD7B8A7" w:rsidRDefault="5CD7B8A7" w:rsidP="5CD7B8A7">
            <w:pPr>
              <w:jc w:val="center"/>
              <w:rPr>
                <w:rFonts w:eastAsia="Times New Roman"/>
                <w:color w:val="767171" w:themeColor="background2" w:themeShade="80"/>
                <w:sz w:val="22"/>
                <w:szCs w:val="22"/>
              </w:rPr>
            </w:pPr>
            <w:r w:rsidRPr="5CD7B8A7">
              <w:rPr>
                <w:rFonts w:eastAsia="Times New Roman"/>
                <w:b/>
                <w:bCs/>
                <w:color w:val="767171" w:themeColor="background2" w:themeShade="80"/>
                <w:sz w:val="22"/>
                <w:szCs w:val="22"/>
                <w:lang w:val="es-419"/>
              </w:rPr>
              <w:t>Julio</w:t>
            </w:r>
          </w:p>
        </w:tc>
        <w:tc>
          <w:tcPr>
            <w:tcW w:w="2348"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Mar>
              <w:left w:w="90" w:type="dxa"/>
              <w:right w:w="90" w:type="dxa"/>
            </w:tcMar>
            <w:vAlign w:val="center"/>
          </w:tcPr>
          <w:p w14:paraId="46337C14" w14:textId="0EFB6F4D" w:rsidR="5CD7B8A7" w:rsidRDefault="5CD7B8A7" w:rsidP="5CD7B8A7">
            <w:pPr>
              <w:jc w:val="center"/>
              <w:rPr>
                <w:rFonts w:eastAsia="Times New Roman"/>
                <w:color w:val="767171" w:themeColor="background2" w:themeShade="80"/>
                <w:sz w:val="22"/>
                <w:szCs w:val="22"/>
              </w:rPr>
            </w:pPr>
            <w:r w:rsidRPr="5CD7B8A7">
              <w:rPr>
                <w:rFonts w:eastAsia="Times New Roman"/>
                <w:color w:val="767171" w:themeColor="background2" w:themeShade="80"/>
                <w:sz w:val="22"/>
                <w:szCs w:val="22"/>
                <w:lang w:val="es-419"/>
              </w:rPr>
              <w:t>88.92</w:t>
            </w:r>
          </w:p>
        </w:tc>
        <w:tc>
          <w:tcPr>
            <w:tcW w:w="2689"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Mar>
              <w:left w:w="90" w:type="dxa"/>
              <w:right w:w="90" w:type="dxa"/>
            </w:tcMar>
            <w:vAlign w:val="center"/>
          </w:tcPr>
          <w:p w14:paraId="1AEDC5AF" w14:textId="03393721" w:rsidR="5CD7B8A7" w:rsidRDefault="5CD7B8A7" w:rsidP="5CD7B8A7">
            <w:pPr>
              <w:jc w:val="center"/>
              <w:rPr>
                <w:rFonts w:eastAsia="Times New Roman"/>
                <w:color w:val="767171" w:themeColor="background2" w:themeShade="80"/>
                <w:sz w:val="22"/>
                <w:szCs w:val="22"/>
              </w:rPr>
            </w:pPr>
            <w:r w:rsidRPr="5CD7B8A7">
              <w:rPr>
                <w:rFonts w:eastAsia="Times New Roman"/>
                <w:color w:val="767171" w:themeColor="background2" w:themeShade="80"/>
                <w:sz w:val="22"/>
                <w:szCs w:val="22"/>
                <w:lang w:val="es-419"/>
              </w:rPr>
              <w:t>5</w:t>
            </w:r>
          </w:p>
        </w:tc>
      </w:tr>
      <w:tr w:rsidR="5CD7B8A7" w14:paraId="56C23A71" w14:textId="77777777" w:rsidTr="004F03E6">
        <w:trPr>
          <w:trHeight w:val="285"/>
          <w:jc w:val="center"/>
        </w:trPr>
        <w:tc>
          <w:tcPr>
            <w:tcW w:w="2678"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Mar>
              <w:left w:w="90" w:type="dxa"/>
              <w:right w:w="90" w:type="dxa"/>
            </w:tcMar>
            <w:vAlign w:val="center"/>
          </w:tcPr>
          <w:p w14:paraId="577483F9" w14:textId="0BE4D285" w:rsidR="5CD7B8A7" w:rsidRDefault="5CD7B8A7" w:rsidP="5CD7B8A7">
            <w:pPr>
              <w:jc w:val="center"/>
              <w:rPr>
                <w:rFonts w:eastAsia="Times New Roman"/>
                <w:color w:val="767171" w:themeColor="background2" w:themeShade="80"/>
                <w:sz w:val="22"/>
                <w:szCs w:val="22"/>
              </w:rPr>
            </w:pPr>
            <w:r w:rsidRPr="5CD7B8A7">
              <w:rPr>
                <w:rFonts w:eastAsia="Times New Roman"/>
                <w:b/>
                <w:bCs/>
                <w:color w:val="767171" w:themeColor="background2" w:themeShade="80"/>
                <w:sz w:val="22"/>
                <w:szCs w:val="22"/>
                <w:lang w:val="es-419"/>
              </w:rPr>
              <w:t>Agosto</w:t>
            </w:r>
          </w:p>
        </w:tc>
        <w:tc>
          <w:tcPr>
            <w:tcW w:w="2348"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Mar>
              <w:left w:w="90" w:type="dxa"/>
              <w:right w:w="90" w:type="dxa"/>
            </w:tcMar>
            <w:vAlign w:val="center"/>
          </w:tcPr>
          <w:p w14:paraId="09A2CACF" w14:textId="1D6F1052" w:rsidR="5CD7B8A7" w:rsidRDefault="5CD7B8A7" w:rsidP="5CD7B8A7">
            <w:pPr>
              <w:jc w:val="center"/>
              <w:rPr>
                <w:rFonts w:eastAsia="Times New Roman"/>
                <w:color w:val="767171" w:themeColor="background2" w:themeShade="80"/>
                <w:sz w:val="22"/>
                <w:szCs w:val="22"/>
              </w:rPr>
            </w:pPr>
            <w:r w:rsidRPr="5CD7B8A7">
              <w:rPr>
                <w:rFonts w:eastAsia="Times New Roman"/>
                <w:color w:val="767171" w:themeColor="background2" w:themeShade="80"/>
                <w:sz w:val="22"/>
                <w:szCs w:val="22"/>
                <w:lang w:val="es-419"/>
              </w:rPr>
              <w:t>87.71</w:t>
            </w:r>
          </w:p>
        </w:tc>
        <w:tc>
          <w:tcPr>
            <w:tcW w:w="2689"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Mar>
              <w:left w:w="90" w:type="dxa"/>
              <w:right w:w="90" w:type="dxa"/>
            </w:tcMar>
            <w:vAlign w:val="center"/>
          </w:tcPr>
          <w:p w14:paraId="54A7854F" w14:textId="38C8EAB4" w:rsidR="5CD7B8A7" w:rsidRDefault="5CD7B8A7" w:rsidP="5CD7B8A7">
            <w:pPr>
              <w:jc w:val="center"/>
              <w:rPr>
                <w:rFonts w:eastAsia="Times New Roman"/>
                <w:color w:val="767171" w:themeColor="background2" w:themeShade="80"/>
                <w:sz w:val="22"/>
                <w:szCs w:val="22"/>
              </w:rPr>
            </w:pPr>
            <w:r w:rsidRPr="5CD7B8A7">
              <w:rPr>
                <w:rFonts w:eastAsia="Times New Roman"/>
                <w:color w:val="767171" w:themeColor="background2" w:themeShade="80"/>
                <w:sz w:val="22"/>
                <w:szCs w:val="22"/>
                <w:lang w:val="es-419"/>
              </w:rPr>
              <w:t>5</w:t>
            </w:r>
          </w:p>
        </w:tc>
      </w:tr>
      <w:tr w:rsidR="5CD7B8A7" w14:paraId="518644B9" w14:textId="77777777" w:rsidTr="004F03E6">
        <w:trPr>
          <w:trHeight w:val="285"/>
          <w:jc w:val="center"/>
        </w:trPr>
        <w:tc>
          <w:tcPr>
            <w:tcW w:w="2678"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Mar>
              <w:left w:w="90" w:type="dxa"/>
              <w:right w:w="90" w:type="dxa"/>
            </w:tcMar>
            <w:vAlign w:val="center"/>
          </w:tcPr>
          <w:p w14:paraId="478E4D65" w14:textId="777CB1E1" w:rsidR="5CD7B8A7" w:rsidRDefault="5CD7B8A7" w:rsidP="5CD7B8A7">
            <w:pPr>
              <w:jc w:val="center"/>
              <w:rPr>
                <w:rFonts w:eastAsia="Times New Roman"/>
                <w:color w:val="767171" w:themeColor="background2" w:themeShade="80"/>
                <w:sz w:val="22"/>
                <w:szCs w:val="22"/>
              </w:rPr>
            </w:pPr>
            <w:r w:rsidRPr="5CD7B8A7">
              <w:rPr>
                <w:rFonts w:eastAsia="Times New Roman"/>
                <w:b/>
                <w:bCs/>
                <w:color w:val="767171" w:themeColor="background2" w:themeShade="80"/>
                <w:sz w:val="22"/>
                <w:szCs w:val="22"/>
                <w:lang w:val="es-419"/>
              </w:rPr>
              <w:t>Septiembre</w:t>
            </w:r>
          </w:p>
        </w:tc>
        <w:tc>
          <w:tcPr>
            <w:tcW w:w="2348"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Mar>
              <w:left w:w="90" w:type="dxa"/>
              <w:right w:w="90" w:type="dxa"/>
            </w:tcMar>
            <w:vAlign w:val="center"/>
          </w:tcPr>
          <w:p w14:paraId="6DD99240" w14:textId="6824F391" w:rsidR="5CD7B8A7" w:rsidRDefault="5CD7B8A7" w:rsidP="5CD7B8A7">
            <w:pPr>
              <w:jc w:val="center"/>
              <w:rPr>
                <w:rFonts w:eastAsia="Times New Roman"/>
                <w:color w:val="767171" w:themeColor="background2" w:themeShade="80"/>
                <w:sz w:val="22"/>
                <w:szCs w:val="22"/>
              </w:rPr>
            </w:pPr>
            <w:r w:rsidRPr="5CD7B8A7">
              <w:rPr>
                <w:rFonts w:eastAsia="Times New Roman"/>
                <w:color w:val="767171" w:themeColor="background2" w:themeShade="80"/>
                <w:sz w:val="22"/>
                <w:szCs w:val="22"/>
                <w:lang w:val="es-419"/>
              </w:rPr>
              <w:t>88.26</w:t>
            </w:r>
          </w:p>
        </w:tc>
        <w:tc>
          <w:tcPr>
            <w:tcW w:w="2689"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Mar>
              <w:left w:w="90" w:type="dxa"/>
              <w:right w:w="90" w:type="dxa"/>
            </w:tcMar>
            <w:vAlign w:val="center"/>
          </w:tcPr>
          <w:p w14:paraId="57C3272C" w14:textId="34C9323D" w:rsidR="5CD7B8A7" w:rsidRDefault="5CD7B8A7" w:rsidP="5CD7B8A7">
            <w:pPr>
              <w:jc w:val="center"/>
              <w:rPr>
                <w:rFonts w:eastAsia="Times New Roman"/>
                <w:color w:val="767171" w:themeColor="background2" w:themeShade="80"/>
                <w:sz w:val="22"/>
                <w:szCs w:val="22"/>
              </w:rPr>
            </w:pPr>
            <w:r w:rsidRPr="5CD7B8A7">
              <w:rPr>
                <w:rFonts w:eastAsia="Times New Roman"/>
                <w:color w:val="767171" w:themeColor="background2" w:themeShade="80"/>
                <w:sz w:val="22"/>
                <w:szCs w:val="22"/>
                <w:lang w:val="es-419"/>
              </w:rPr>
              <w:t>5</w:t>
            </w:r>
          </w:p>
        </w:tc>
      </w:tr>
      <w:tr w:rsidR="5CD7B8A7" w14:paraId="1E7B7D33" w14:textId="77777777" w:rsidTr="004F03E6">
        <w:trPr>
          <w:trHeight w:val="285"/>
          <w:jc w:val="center"/>
        </w:trPr>
        <w:tc>
          <w:tcPr>
            <w:tcW w:w="2678"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Mar>
              <w:left w:w="90" w:type="dxa"/>
              <w:right w:w="90" w:type="dxa"/>
            </w:tcMar>
            <w:vAlign w:val="center"/>
          </w:tcPr>
          <w:p w14:paraId="50443F6F" w14:textId="5F8CFE74" w:rsidR="5CD7B8A7" w:rsidRDefault="5CD7B8A7" w:rsidP="5CD7B8A7">
            <w:pPr>
              <w:jc w:val="center"/>
              <w:rPr>
                <w:rFonts w:eastAsia="Times New Roman"/>
                <w:color w:val="767171" w:themeColor="background2" w:themeShade="80"/>
                <w:sz w:val="22"/>
                <w:szCs w:val="22"/>
              </w:rPr>
            </w:pPr>
            <w:r w:rsidRPr="5CD7B8A7">
              <w:rPr>
                <w:rFonts w:eastAsia="Times New Roman"/>
                <w:b/>
                <w:bCs/>
                <w:color w:val="767171" w:themeColor="background2" w:themeShade="80"/>
                <w:sz w:val="22"/>
                <w:szCs w:val="22"/>
                <w:lang w:val="es-419"/>
              </w:rPr>
              <w:t>Octubre</w:t>
            </w:r>
          </w:p>
        </w:tc>
        <w:tc>
          <w:tcPr>
            <w:tcW w:w="2348"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Mar>
              <w:left w:w="90" w:type="dxa"/>
              <w:right w:w="90" w:type="dxa"/>
            </w:tcMar>
            <w:vAlign w:val="center"/>
          </w:tcPr>
          <w:p w14:paraId="7169DC3C" w14:textId="652EF203" w:rsidR="5CD7B8A7" w:rsidRDefault="5CD7B8A7" w:rsidP="5CD7B8A7">
            <w:pPr>
              <w:jc w:val="center"/>
              <w:rPr>
                <w:rFonts w:eastAsia="Times New Roman"/>
                <w:color w:val="767171" w:themeColor="background2" w:themeShade="80"/>
                <w:sz w:val="22"/>
                <w:szCs w:val="22"/>
              </w:rPr>
            </w:pPr>
            <w:r w:rsidRPr="5CD7B8A7">
              <w:rPr>
                <w:rFonts w:eastAsia="Times New Roman"/>
                <w:color w:val="767171" w:themeColor="background2" w:themeShade="80"/>
                <w:sz w:val="22"/>
                <w:szCs w:val="22"/>
                <w:lang w:val="es-419"/>
              </w:rPr>
              <w:t>91.19</w:t>
            </w:r>
          </w:p>
        </w:tc>
        <w:tc>
          <w:tcPr>
            <w:tcW w:w="2689"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Mar>
              <w:left w:w="90" w:type="dxa"/>
              <w:right w:w="90" w:type="dxa"/>
            </w:tcMar>
            <w:vAlign w:val="center"/>
          </w:tcPr>
          <w:p w14:paraId="03A75594" w14:textId="7F40B0CC" w:rsidR="5CD7B8A7" w:rsidRDefault="5CD7B8A7" w:rsidP="5CD7B8A7">
            <w:pPr>
              <w:jc w:val="center"/>
              <w:rPr>
                <w:rFonts w:eastAsia="Times New Roman"/>
                <w:color w:val="767171" w:themeColor="background2" w:themeShade="80"/>
                <w:sz w:val="22"/>
                <w:szCs w:val="22"/>
              </w:rPr>
            </w:pPr>
            <w:r w:rsidRPr="5CD7B8A7">
              <w:rPr>
                <w:rFonts w:eastAsia="Times New Roman"/>
                <w:color w:val="767171" w:themeColor="background2" w:themeShade="80"/>
                <w:sz w:val="22"/>
                <w:szCs w:val="22"/>
                <w:lang w:val="es-419"/>
              </w:rPr>
              <w:t>5</w:t>
            </w:r>
          </w:p>
        </w:tc>
      </w:tr>
      <w:tr w:rsidR="5CD7B8A7" w14:paraId="683A374F" w14:textId="77777777" w:rsidTr="004F03E6">
        <w:trPr>
          <w:trHeight w:val="615"/>
          <w:jc w:val="center"/>
        </w:trPr>
        <w:tc>
          <w:tcPr>
            <w:tcW w:w="2678"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Mar>
              <w:left w:w="90" w:type="dxa"/>
              <w:right w:w="90" w:type="dxa"/>
            </w:tcMar>
            <w:vAlign w:val="center"/>
          </w:tcPr>
          <w:p w14:paraId="21AB5C28" w14:textId="18905B74" w:rsidR="5CD7B8A7" w:rsidRDefault="5CD7B8A7" w:rsidP="5CD7B8A7">
            <w:pPr>
              <w:jc w:val="center"/>
              <w:rPr>
                <w:rFonts w:eastAsia="Times New Roman"/>
                <w:color w:val="767171" w:themeColor="background2" w:themeShade="80"/>
                <w:sz w:val="22"/>
                <w:szCs w:val="22"/>
              </w:rPr>
            </w:pPr>
            <w:r w:rsidRPr="5CD7B8A7">
              <w:rPr>
                <w:rFonts w:eastAsia="Times New Roman"/>
                <w:b/>
                <w:bCs/>
                <w:color w:val="767171" w:themeColor="background2" w:themeShade="80"/>
                <w:sz w:val="22"/>
                <w:szCs w:val="22"/>
                <w:lang w:val="es-419"/>
              </w:rPr>
              <w:t>Noviembre</w:t>
            </w:r>
          </w:p>
        </w:tc>
        <w:tc>
          <w:tcPr>
            <w:tcW w:w="2348"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Mar>
              <w:left w:w="90" w:type="dxa"/>
              <w:right w:w="90" w:type="dxa"/>
            </w:tcMar>
            <w:vAlign w:val="center"/>
          </w:tcPr>
          <w:p w14:paraId="5991890C" w14:textId="309F2AAE" w:rsidR="5CD7B8A7" w:rsidRDefault="5CD7B8A7" w:rsidP="5CD7B8A7">
            <w:pPr>
              <w:jc w:val="center"/>
              <w:rPr>
                <w:rFonts w:eastAsia="Times New Roman"/>
                <w:color w:val="767171" w:themeColor="background2" w:themeShade="80"/>
                <w:sz w:val="22"/>
                <w:szCs w:val="22"/>
              </w:rPr>
            </w:pPr>
            <w:r w:rsidRPr="5CD7B8A7">
              <w:rPr>
                <w:rFonts w:eastAsia="Times New Roman"/>
                <w:color w:val="767171" w:themeColor="background2" w:themeShade="80"/>
                <w:sz w:val="22"/>
                <w:szCs w:val="22"/>
                <w:lang w:val="es-419"/>
              </w:rPr>
              <w:t>No emitido</w:t>
            </w:r>
          </w:p>
        </w:tc>
        <w:tc>
          <w:tcPr>
            <w:tcW w:w="2689"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Mar>
              <w:left w:w="90" w:type="dxa"/>
              <w:right w:w="90" w:type="dxa"/>
            </w:tcMar>
            <w:vAlign w:val="center"/>
          </w:tcPr>
          <w:p w14:paraId="6ECDA836" w14:textId="7F65759E" w:rsidR="5CD7B8A7" w:rsidRDefault="5CD7B8A7" w:rsidP="5CD7B8A7">
            <w:pPr>
              <w:jc w:val="center"/>
              <w:rPr>
                <w:rFonts w:eastAsia="Times New Roman"/>
                <w:color w:val="767171" w:themeColor="background2" w:themeShade="80"/>
                <w:sz w:val="22"/>
                <w:szCs w:val="22"/>
              </w:rPr>
            </w:pPr>
            <w:r w:rsidRPr="5CD7B8A7">
              <w:rPr>
                <w:rFonts w:eastAsia="Times New Roman"/>
                <w:color w:val="767171" w:themeColor="background2" w:themeShade="80"/>
                <w:sz w:val="22"/>
                <w:szCs w:val="22"/>
                <w:lang w:val="es-419"/>
              </w:rPr>
              <w:t>No emitido</w:t>
            </w:r>
          </w:p>
          <w:p w14:paraId="5A734E54" w14:textId="41958A43" w:rsidR="5CD7B8A7" w:rsidRDefault="5CD7B8A7" w:rsidP="5CD7B8A7">
            <w:pPr>
              <w:jc w:val="center"/>
              <w:rPr>
                <w:rFonts w:eastAsia="Times New Roman"/>
                <w:color w:val="767171" w:themeColor="background2" w:themeShade="80"/>
                <w:sz w:val="22"/>
                <w:szCs w:val="22"/>
              </w:rPr>
            </w:pPr>
          </w:p>
        </w:tc>
      </w:tr>
      <w:tr w:rsidR="5CD7B8A7" w14:paraId="712B4F0E" w14:textId="77777777" w:rsidTr="004F03E6">
        <w:trPr>
          <w:trHeight w:val="285"/>
          <w:jc w:val="center"/>
        </w:trPr>
        <w:tc>
          <w:tcPr>
            <w:tcW w:w="2678"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Mar>
              <w:left w:w="90" w:type="dxa"/>
              <w:right w:w="90" w:type="dxa"/>
            </w:tcMar>
            <w:vAlign w:val="center"/>
          </w:tcPr>
          <w:p w14:paraId="4E76A8C0" w14:textId="157DE6A5" w:rsidR="5CD7B8A7" w:rsidRDefault="5CD7B8A7" w:rsidP="5CD7B8A7">
            <w:pPr>
              <w:jc w:val="center"/>
              <w:rPr>
                <w:rFonts w:eastAsia="Times New Roman"/>
                <w:color w:val="767171" w:themeColor="background2" w:themeShade="80"/>
                <w:sz w:val="22"/>
                <w:szCs w:val="22"/>
              </w:rPr>
            </w:pPr>
            <w:r w:rsidRPr="5CD7B8A7">
              <w:rPr>
                <w:rFonts w:eastAsia="Times New Roman"/>
                <w:b/>
                <w:bCs/>
                <w:color w:val="767171" w:themeColor="background2" w:themeShade="80"/>
                <w:sz w:val="22"/>
                <w:szCs w:val="22"/>
                <w:lang w:val="es-419"/>
              </w:rPr>
              <w:t>Diciembre</w:t>
            </w:r>
          </w:p>
        </w:tc>
        <w:tc>
          <w:tcPr>
            <w:tcW w:w="2348"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Mar>
              <w:left w:w="90" w:type="dxa"/>
              <w:right w:w="90" w:type="dxa"/>
            </w:tcMar>
            <w:vAlign w:val="center"/>
          </w:tcPr>
          <w:p w14:paraId="3195B9A8" w14:textId="609CAC23" w:rsidR="5CD7B8A7" w:rsidRDefault="5CD7B8A7" w:rsidP="5CD7B8A7">
            <w:pPr>
              <w:jc w:val="center"/>
              <w:rPr>
                <w:rFonts w:eastAsia="Times New Roman"/>
                <w:color w:val="767171" w:themeColor="background2" w:themeShade="80"/>
                <w:sz w:val="22"/>
                <w:szCs w:val="22"/>
              </w:rPr>
            </w:pPr>
            <w:r w:rsidRPr="5CD7B8A7">
              <w:rPr>
                <w:rFonts w:eastAsia="Times New Roman"/>
                <w:color w:val="767171" w:themeColor="background2" w:themeShade="80"/>
                <w:sz w:val="22"/>
                <w:szCs w:val="22"/>
                <w:lang w:val="es-419"/>
              </w:rPr>
              <w:t>No emitido</w:t>
            </w:r>
          </w:p>
          <w:p w14:paraId="5ECC565B" w14:textId="19D3737D" w:rsidR="5CD7B8A7" w:rsidRDefault="5CD7B8A7" w:rsidP="5CD7B8A7">
            <w:pPr>
              <w:jc w:val="center"/>
              <w:rPr>
                <w:rFonts w:eastAsia="Times New Roman"/>
                <w:color w:val="767171" w:themeColor="background2" w:themeShade="80"/>
                <w:sz w:val="22"/>
                <w:szCs w:val="22"/>
              </w:rPr>
            </w:pPr>
          </w:p>
        </w:tc>
        <w:tc>
          <w:tcPr>
            <w:tcW w:w="2689"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Mar>
              <w:left w:w="90" w:type="dxa"/>
              <w:right w:w="90" w:type="dxa"/>
            </w:tcMar>
            <w:vAlign w:val="center"/>
          </w:tcPr>
          <w:p w14:paraId="7DDD02EA" w14:textId="43B67071" w:rsidR="5CD7B8A7" w:rsidRDefault="5CD7B8A7" w:rsidP="5CD7B8A7">
            <w:pPr>
              <w:jc w:val="center"/>
              <w:rPr>
                <w:rFonts w:eastAsia="Times New Roman"/>
                <w:color w:val="767171" w:themeColor="background2" w:themeShade="80"/>
                <w:sz w:val="22"/>
                <w:szCs w:val="22"/>
              </w:rPr>
            </w:pPr>
            <w:r w:rsidRPr="5CD7B8A7">
              <w:rPr>
                <w:rFonts w:eastAsia="Times New Roman"/>
                <w:color w:val="767171" w:themeColor="background2" w:themeShade="80"/>
                <w:sz w:val="22"/>
                <w:szCs w:val="22"/>
                <w:lang w:val="es-419"/>
              </w:rPr>
              <w:t>No emitido</w:t>
            </w:r>
          </w:p>
          <w:p w14:paraId="28BFFD52" w14:textId="202AC23B" w:rsidR="5CD7B8A7" w:rsidRDefault="5CD7B8A7" w:rsidP="5CD7B8A7">
            <w:pPr>
              <w:jc w:val="center"/>
              <w:rPr>
                <w:rFonts w:eastAsia="Times New Roman"/>
                <w:color w:val="767171" w:themeColor="background2" w:themeShade="80"/>
                <w:sz w:val="22"/>
                <w:szCs w:val="22"/>
              </w:rPr>
            </w:pPr>
          </w:p>
        </w:tc>
      </w:tr>
    </w:tbl>
    <w:p w14:paraId="1F545B05" w14:textId="393F3F52" w:rsidR="47448D2F" w:rsidRDefault="0C46D141" w:rsidP="0FFC5A9C">
      <w:pPr>
        <w:spacing w:before="240" w:after="240" w:line="360" w:lineRule="auto"/>
        <w:jc w:val="center"/>
        <w:rPr>
          <w:rFonts w:eastAsia="Times New Roman"/>
          <w:color w:val="767171" w:themeColor="background2" w:themeShade="80"/>
          <w:sz w:val="18"/>
          <w:szCs w:val="18"/>
          <w:lang w:val="es-DO"/>
        </w:rPr>
      </w:pPr>
      <w:r w:rsidRPr="5CD7B8A7">
        <w:rPr>
          <w:rFonts w:eastAsia="Times New Roman"/>
          <w:b/>
          <w:bCs/>
          <w:noProof/>
          <w:color w:val="767171" w:themeColor="background2" w:themeShade="80"/>
          <w:sz w:val="18"/>
          <w:szCs w:val="18"/>
          <w:lang w:val="es-419"/>
        </w:rPr>
        <w:t>Fuente</w:t>
      </w:r>
      <w:r w:rsidRPr="5CD7B8A7">
        <w:rPr>
          <w:rFonts w:eastAsia="Times New Roman"/>
          <w:noProof/>
          <w:color w:val="767171" w:themeColor="background2" w:themeShade="80"/>
          <w:sz w:val="18"/>
          <w:szCs w:val="18"/>
          <w:lang w:val="es-419"/>
        </w:rPr>
        <w:t>: Datos suministrados por la Oficina de Acceso a la Información del Ministerio de la Juventud.</w:t>
      </w:r>
    </w:p>
    <w:p w14:paraId="3B9FB475" w14:textId="77777777" w:rsidR="004F03E6" w:rsidRDefault="004F03E6" w:rsidP="29E3F8D6">
      <w:pPr>
        <w:spacing w:line="360" w:lineRule="auto"/>
        <w:jc w:val="both"/>
        <w:rPr>
          <w:rFonts w:eastAsia="Times New Roman"/>
          <w:b/>
          <w:bCs/>
          <w:noProof/>
          <w:color w:val="767171" w:themeColor="background2" w:themeShade="80"/>
          <w:sz w:val="22"/>
          <w:szCs w:val="22"/>
          <w:lang w:val="es-US"/>
        </w:rPr>
      </w:pPr>
    </w:p>
    <w:p w14:paraId="7CE3A508" w14:textId="77777777" w:rsidR="004F03E6" w:rsidRDefault="004F03E6" w:rsidP="29E3F8D6">
      <w:pPr>
        <w:spacing w:line="360" w:lineRule="auto"/>
        <w:jc w:val="both"/>
        <w:rPr>
          <w:rFonts w:eastAsia="Times New Roman"/>
          <w:b/>
          <w:bCs/>
          <w:noProof/>
          <w:color w:val="767171" w:themeColor="background2" w:themeShade="80"/>
          <w:sz w:val="22"/>
          <w:szCs w:val="22"/>
          <w:lang w:val="es-US"/>
        </w:rPr>
      </w:pPr>
    </w:p>
    <w:p w14:paraId="46618C05" w14:textId="77777777" w:rsidR="004F03E6" w:rsidRDefault="004F03E6" w:rsidP="29E3F8D6">
      <w:pPr>
        <w:spacing w:line="360" w:lineRule="auto"/>
        <w:jc w:val="both"/>
        <w:rPr>
          <w:rFonts w:eastAsia="Times New Roman"/>
          <w:b/>
          <w:bCs/>
          <w:noProof/>
          <w:color w:val="767171" w:themeColor="background2" w:themeShade="80"/>
          <w:sz w:val="22"/>
          <w:szCs w:val="22"/>
          <w:lang w:val="es-US"/>
        </w:rPr>
      </w:pPr>
    </w:p>
    <w:p w14:paraId="30660CB2" w14:textId="77777777" w:rsidR="004F03E6" w:rsidRDefault="004F03E6" w:rsidP="29E3F8D6">
      <w:pPr>
        <w:spacing w:line="360" w:lineRule="auto"/>
        <w:jc w:val="both"/>
        <w:rPr>
          <w:rFonts w:eastAsia="Times New Roman"/>
          <w:b/>
          <w:bCs/>
          <w:noProof/>
          <w:color w:val="767171" w:themeColor="background2" w:themeShade="80"/>
          <w:sz w:val="22"/>
          <w:szCs w:val="22"/>
          <w:lang w:val="es-US"/>
        </w:rPr>
      </w:pPr>
    </w:p>
    <w:p w14:paraId="1CBDD5B1" w14:textId="77777777" w:rsidR="004F03E6" w:rsidRDefault="004F03E6" w:rsidP="29E3F8D6">
      <w:pPr>
        <w:spacing w:line="360" w:lineRule="auto"/>
        <w:jc w:val="both"/>
        <w:rPr>
          <w:rFonts w:eastAsia="Times New Roman"/>
          <w:b/>
          <w:bCs/>
          <w:noProof/>
          <w:color w:val="767171" w:themeColor="background2" w:themeShade="80"/>
          <w:sz w:val="22"/>
          <w:szCs w:val="22"/>
          <w:lang w:val="es-US"/>
        </w:rPr>
      </w:pPr>
    </w:p>
    <w:p w14:paraId="6DF9ACC8" w14:textId="77777777" w:rsidR="004F03E6" w:rsidRDefault="004F03E6" w:rsidP="29E3F8D6">
      <w:pPr>
        <w:spacing w:line="360" w:lineRule="auto"/>
        <w:jc w:val="both"/>
        <w:rPr>
          <w:rFonts w:eastAsia="Times New Roman"/>
          <w:b/>
          <w:bCs/>
          <w:noProof/>
          <w:color w:val="767171" w:themeColor="background2" w:themeShade="80"/>
          <w:sz w:val="22"/>
          <w:szCs w:val="22"/>
          <w:lang w:val="es-US"/>
        </w:rPr>
      </w:pPr>
    </w:p>
    <w:p w14:paraId="2DDDCC9D" w14:textId="39BBA019" w:rsidR="00DD7615" w:rsidRPr="004F03E6" w:rsidRDefault="21334C8C" w:rsidP="29E3F8D6">
      <w:pPr>
        <w:spacing w:line="360" w:lineRule="auto"/>
        <w:jc w:val="both"/>
        <w:rPr>
          <w:rFonts w:eastAsia="Times New Roman"/>
          <w:i/>
          <w:iCs/>
          <w:noProof/>
          <w:color w:val="44546A"/>
          <w:sz w:val="22"/>
          <w:szCs w:val="22"/>
          <w:lang w:val="es-US"/>
        </w:rPr>
      </w:pPr>
      <w:r w:rsidRPr="004F03E6">
        <w:rPr>
          <w:rFonts w:eastAsia="Times New Roman"/>
          <w:i/>
          <w:iCs/>
          <w:noProof/>
          <w:color w:val="44546A"/>
          <w:sz w:val="22"/>
          <w:szCs w:val="22"/>
          <w:lang w:val="es-US"/>
        </w:rPr>
        <w:lastRenderedPageBreak/>
        <w:t xml:space="preserve">Figura </w:t>
      </w:r>
      <w:r w:rsidR="093FEAEC" w:rsidRPr="004F03E6">
        <w:rPr>
          <w:rFonts w:eastAsia="Times New Roman"/>
          <w:i/>
          <w:iCs/>
          <w:noProof/>
          <w:color w:val="44546A"/>
          <w:sz w:val="22"/>
          <w:szCs w:val="22"/>
          <w:lang w:val="es-US"/>
        </w:rPr>
        <w:t>4</w:t>
      </w:r>
      <w:r w:rsidR="6783A83F" w:rsidRPr="004F03E6">
        <w:rPr>
          <w:rFonts w:eastAsia="Times New Roman"/>
          <w:i/>
          <w:iCs/>
          <w:noProof/>
          <w:color w:val="44546A"/>
          <w:sz w:val="22"/>
          <w:szCs w:val="22"/>
          <w:lang w:val="es-US"/>
        </w:rPr>
        <w:t xml:space="preserve">. </w:t>
      </w:r>
      <w:r w:rsidRPr="004F03E6">
        <w:rPr>
          <w:rFonts w:eastAsia="Times New Roman"/>
          <w:i/>
          <w:iCs/>
          <w:noProof/>
          <w:color w:val="44546A"/>
          <w:sz w:val="22"/>
          <w:szCs w:val="22"/>
          <w:lang w:val="es-US"/>
        </w:rPr>
        <w:t xml:space="preserve">Evaluación final Portal de Transparencia por la Dirección de Transparencia y Gobierno Abierto al Ministerio de la Juventud, </w:t>
      </w:r>
      <w:r w:rsidR="234FC2C7" w:rsidRPr="004F03E6">
        <w:rPr>
          <w:rFonts w:eastAsia="Times New Roman"/>
          <w:i/>
          <w:iCs/>
          <w:noProof/>
          <w:color w:val="44546A"/>
          <w:sz w:val="22"/>
          <w:szCs w:val="22"/>
          <w:lang w:val="es-US"/>
        </w:rPr>
        <w:t>octubre</w:t>
      </w:r>
      <w:r w:rsidRPr="004F03E6">
        <w:rPr>
          <w:rFonts w:eastAsia="Times New Roman"/>
          <w:i/>
          <w:iCs/>
          <w:noProof/>
          <w:color w:val="44546A"/>
          <w:sz w:val="22"/>
          <w:szCs w:val="22"/>
          <w:lang w:val="es-US"/>
        </w:rPr>
        <w:t xml:space="preserve"> 2025</w:t>
      </w:r>
    </w:p>
    <w:p w14:paraId="0011B8A5" w14:textId="2A4153A4" w:rsidR="0A1B3D97" w:rsidRDefault="0A1B3D97" w:rsidP="4F3CD996">
      <w:pPr>
        <w:spacing w:line="360" w:lineRule="auto"/>
        <w:jc w:val="center"/>
      </w:pPr>
      <w:r>
        <w:rPr>
          <w:noProof/>
        </w:rPr>
        <w:drawing>
          <wp:inline distT="0" distB="0" distL="0" distR="0" wp14:anchorId="1EA159CC" wp14:editId="777AA0AC">
            <wp:extent cx="4362730" cy="5102698"/>
            <wp:effectExtent l="0" t="0" r="0" b="0"/>
            <wp:docPr id="530814527" name="drawing" title="Tabl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814527" name="Picture 530814527"/>
                    <pic:cNvPicPr/>
                  </pic:nvPicPr>
                  <pic:blipFill>
                    <a:blip r:embed="rId14">
                      <a:extLst>
                        <a:ext uri="{28A0092B-C50C-407E-A947-70E740481C1C}">
                          <a14:useLocalDpi xmlns:a14="http://schemas.microsoft.com/office/drawing/2010/main"/>
                        </a:ext>
                      </a:extLst>
                    </a:blip>
                    <a:stretch>
                      <a:fillRect/>
                    </a:stretch>
                  </pic:blipFill>
                  <pic:spPr>
                    <a:xfrm>
                      <a:off x="0" y="0"/>
                      <a:ext cx="4362730" cy="5102698"/>
                    </a:xfrm>
                    <a:prstGeom prst="rect">
                      <a:avLst/>
                    </a:prstGeom>
                  </pic:spPr>
                </pic:pic>
              </a:graphicData>
            </a:graphic>
          </wp:inline>
        </w:drawing>
      </w:r>
    </w:p>
    <w:p w14:paraId="30FF63ED" w14:textId="2AE5E5A2" w:rsidR="00DD7615" w:rsidRPr="0052297B" w:rsidRDefault="004F03E6" w:rsidP="29E3F8D6">
      <w:pPr>
        <w:pStyle w:val="Ttulo1"/>
        <w:rPr>
          <w:lang w:val="es-DO"/>
        </w:rPr>
      </w:pPr>
      <w:bookmarkStart w:id="27" w:name="_Toc217058348"/>
      <w:r>
        <w:rPr>
          <w:lang w:val="es-DO"/>
        </w:rPr>
        <w:br w:type="column"/>
      </w:r>
      <w:r w:rsidRPr="29E3F8D6">
        <w:rPr>
          <w:lang w:val="es-DO"/>
        </w:rPr>
        <w:lastRenderedPageBreak/>
        <w:t xml:space="preserve">Proyecciones </w:t>
      </w:r>
      <w:r>
        <w:rPr>
          <w:lang w:val="es-DO"/>
        </w:rPr>
        <w:t>a</w:t>
      </w:r>
      <w:r w:rsidRPr="29E3F8D6">
        <w:rPr>
          <w:lang w:val="es-DO"/>
        </w:rPr>
        <w:t xml:space="preserve">l </w:t>
      </w:r>
      <w:r>
        <w:rPr>
          <w:lang w:val="es-DO"/>
        </w:rPr>
        <w:t>p</w:t>
      </w:r>
      <w:r w:rsidRPr="29E3F8D6">
        <w:rPr>
          <w:lang w:val="es-DO"/>
        </w:rPr>
        <w:t xml:space="preserve">róximo </w:t>
      </w:r>
      <w:r>
        <w:rPr>
          <w:lang w:val="es-DO"/>
        </w:rPr>
        <w:t>a</w:t>
      </w:r>
      <w:r w:rsidRPr="29E3F8D6">
        <w:rPr>
          <w:lang w:val="es-DO"/>
        </w:rPr>
        <w:t>ño</w:t>
      </w:r>
      <w:bookmarkEnd w:id="27"/>
    </w:p>
    <w:p w14:paraId="50A93A1D" w14:textId="77777777" w:rsidR="00DD7615" w:rsidRPr="0052297B" w:rsidRDefault="00DD7615" w:rsidP="29E3F8D6">
      <w:pPr>
        <w:jc w:val="both"/>
        <w:rPr>
          <w:rFonts w:eastAsia="Calibri"/>
          <w:color w:val="767171" w:themeColor="background2" w:themeShade="80"/>
          <w:sz w:val="18"/>
          <w:szCs w:val="18"/>
          <w:lang w:val="es-DO"/>
        </w:rPr>
      </w:pPr>
      <w:r w:rsidRPr="0082260F">
        <w:rPr>
          <w:rFonts w:eastAsia="Calibri"/>
          <w:noProof/>
          <w:color w:val="4C4747"/>
          <w:sz w:val="18"/>
          <w:lang w:val="es-DO" w:eastAsia="es-DO"/>
        </w:rPr>
        <mc:AlternateContent>
          <mc:Choice Requires="wps">
            <w:drawing>
              <wp:anchor distT="0" distB="0" distL="114300" distR="114300" simplePos="0" relativeHeight="251658259" behindDoc="0" locked="0" layoutInCell="1" allowOverlap="1" wp14:anchorId="456CF742" wp14:editId="2FAEBCA2">
                <wp:simplePos x="0" y="0"/>
                <wp:positionH relativeFrom="margin">
                  <wp:align>center</wp:align>
                </wp:positionH>
                <wp:positionV relativeFrom="paragraph">
                  <wp:posOffset>100625</wp:posOffset>
                </wp:positionV>
                <wp:extent cx="463550" cy="0"/>
                <wp:effectExtent l="0" t="19050" r="50800" b="3810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57150"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85954C" id="Straight Connector 11" o:spid="_x0000_s1026" style="position:absolute;z-index:251658259;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7.9pt" to="36.5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" strokecolor="#ee2a24" strokeweight="4.5pt">
                <v:stroke joinstyle="miter"/>
                <w10:wrap anchorx="margin"/>
              </v:line>
            </w:pict>
          </mc:Fallback>
        </mc:AlternateContent>
      </w:r>
    </w:p>
    <w:p w14:paraId="07273B29" w14:textId="4491E2D1" w:rsidR="00DD7615" w:rsidRDefault="005C6583" w:rsidP="29E3F8D6">
      <w:pPr>
        <w:jc w:val="center"/>
        <w:rPr>
          <w:rFonts w:eastAsia="Calibri"/>
          <w:color w:val="767171" w:themeColor="background2" w:themeShade="80"/>
          <w:lang w:val="es-DO"/>
        </w:rPr>
      </w:pPr>
      <w:r w:rsidRPr="29E3F8D6">
        <w:rPr>
          <w:rFonts w:eastAsia="Calibri"/>
          <w:color w:val="767171" w:themeColor="background2" w:themeShade="80"/>
          <w:lang w:val="es-DO"/>
        </w:rPr>
        <w:t xml:space="preserve">Memoria </w:t>
      </w:r>
      <w:r w:rsidR="27F67E61" w:rsidRPr="29E3F8D6">
        <w:rPr>
          <w:rFonts w:eastAsia="Calibri"/>
          <w:color w:val="767171" w:themeColor="background2" w:themeShade="80"/>
          <w:lang w:val="es-DO"/>
        </w:rPr>
        <w:t>I</w:t>
      </w:r>
      <w:r w:rsidRPr="29E3F8D6">
        <w:rPr>
          <w:rFonts w:eastAsia="Calibri"/>
          <w:color w:val="767171" w:themeColor="background2" w:themeShade="80"/>
          <w:lang w:val="es-DO"/>
        </w:rPr>
        <w:t xml:space="preserve">nstitucional </w:t>
      </w:r>
      <w:r w:rsidR="62F57E61" w:rsidRPr="29E3F8D6">
        <w:rPr>
          <w:rFonts w:eastAsia="Calibri"/>
          <w:color w:val="767171" w:themeColor="background2" w:themeShade="80"/>
          <w:lang w:val="es-DO"/>
        </w:rPr>
        <w:t>20</w:t>
      </w:r>
      <w:r w:rsidR="7BF21A3B" w:rsidRPr="29E3F8D6">
        <w:rPr>
          <w:rFonts w:eastAsia="Calibri"/>
          <w:color w:val="767171" w:themeColor="background2" w:themeShade="80"/>
          <w:lang w:val="es-DO"/>
        </w:rPr>
        <w:t>25</w:t>
      </w:r>
    </w:p>
    <w:p w14:paraId="44917BB7" w14:textId="77777777" w:rsidR="004F03E6" w:rsidRPr="0052297B" w:rsidRDefault="004F03E6" w:rsidP="29E3F8D6">
      <w:pPr>
        <w:jc w:val="center"/>
        <w:rPr>
          <w:rFonts w:eastAsia="Calibri"/>
          <w:color w:val="767171" w:themeColor="background2" w:themeShade="80"/>
          <w:lang w:val="es-DO"/>
        </w:rPr>
      </w:pPr>
    </w:p>
    <w:p w14:paraId="15050666" w14:textId="3C00B0CD" w:rsidR="00DD7615" w:rsidRPr="0082260F" w:rsidRDefault="64F0BCF1" w:rsidP="29E3F8D6">
      <w:pPr>
        <w:spacing w:line="360" w:lineRule="auto"/>
        <w:jc w:val="both"/>
        <w:rPr>
          <w:rFonts w:eastAsia="Calibri"/>
          <w:color w:val="4C4747"/>
          <w:lang w:val="es-DO"/>
        </w:rPr>
      </w:pPr>
      <w:r w:rsidRPr="00E174C2">
        <w:rPr>
          <w:rFonts w:eastAsia="Times New Roman"/>
          <w:noProof/>
          <w:lang w:val="es-DO"/>
        </w:rPr>
        <w:t xml:space="preserve">Las proyecciones para el año </w:t>
      </w:r>
      <w:r w:rsidRPr="00E174C2">
        <w:rPr>
          <w:rFonts w:eastAsia="Times New Roman"/>
          <w:b/>
          <w:bCs/>
          <w:noProof/>
          <w:lang w:val="es-DO"/>
        </w:rPr>
        <w:t>2026</w:t>
      </w:r>
      <w:r w:rsidRPr="00E174C2">
        <w:rPr>
          <w:rFonts w:eastAsia="Times New Roman"/>
          <w:noProof/>
          <w:lang w:val="es-DO"/>
        </w:rPr>
        <w:t xml:space="preserve"> reflejan la voluntad del Ministerio de la Juventud de consolidar una gestión profundamente territorial, cercana y orientada a que </w:t>
      </w:r>
      <w:r w:rsidRPr="00E174C2">
        <w:rPr>
          <w:rFonts w:eastAsia="Times New Roman"/>
          <w:b/>
          <w:bCs/>
          <w:noProof/>
          <w:lang w:val="es-DO"/>
        </w:rPr>
        <w:t>cada joven en el país reconozca la presencia y el acompañamiento de la institución</w:t>
      </w:r>
      <w:r w:rsidRPr="00E174C2">
        <w:rPr>
          <w:rFonts w:eastAsia="Times New Roman"/>
          <w:noProof/>
          <w:lang w:val="es-DO"/>
        </w:rPr>
        <w:t xml:space="preserve">. </w:t>
      </w:r>
    </w:p>
    <w:p w14:paraId="2DE13E26" w14:textId="5233F7F7" w:rsidR="00DD7615" w:rsidRPr="0082260F" w:rsidRDefault="64F0BCF1" w:rsidP="29E3F8D6">
      <w:pPr>
        <w:spacing w:line="360" w:lineRule="auto"/>
        <w:jc w:val="both"/>
        <w:rPr>
          <w:rFonts w:eastAsia="Calibri"/>
          <w:color w:val="4C4747"/>
          <w:lang w:val="es-DO"/>
        </w:rPr>
      </w:pPr>
      <w:r w:rsidRPr="00E174C2">
        <w:rPr>
          <w:rFonts w:eastAsia="Times New Roman"/>
          <w:noProof/>
          <w:lang w:val="es-DO"/>
        </w:rPr>
        <w:t xml:space="preserve">A través de sus </w:t>
      </w:r>
      <w:r w:rsidRPr="00E174C2">
        <w:rPr>
          <w:rFonts w:eastAsia="Times New Roman"/>
          <w:b/>
          <w:bCs/>
          <w:noProof/>
          <w:lang w:val="es-DO"/>
        </w:rPr>
        <w:t>cinco programas institucionales</w:t>
      </w:r>
      <w:r w:rsidRPr="00E174C2">
        <w:rPr>
          <w:rFonts w:eastAsia="Times New Roman"/>
          <w:noProof/>
          <w:lang w:val="es-DO"/>
        </w:rPr>
        <w:t xml:space="preserve">, se proyecta un </w:t>
      </w:r>
      <w:r w:rsidRPr="00E174C2">
        <w:rPr>
          <w:rFonts w:eastAsia="Times New Roman"/>
          <w:b/>
          <w:bCs/>
          <w:noProof/>
          <w:lang w:val="es-DO"/>
        </w:rPr>
        <w:t>impacto global de 55,428 jóvenes</w:t>
      </w:r>
      <w:r w:rsidRPr="00E174C2">
        <w:rPr>
          <w:rFonts w:eastAsia="Times New Roman"/>
          <w:noProof/>
          <w:lang w:val="es-DO"/>
        </w:rPr>
        <w:t xml:space="preserve">, reafirmando la meta central de </w:t>
      </w:r>
      <w:r w:rsidRPr="00E174C2">
        <w:rPr>
          <w:rFonts w:eastAsia="Times New Roman"/>
          <w:b/>
          <w:bCs/>
          <w:noProof/>
          <w:lang w:val="es-DO"/>
        </w:rPr>
        <w:t>acercar oportunidades, servicios y acompañamiento</w:t>
      </w:r>
      <w:r w:rsidRPr="00E174C2">
        <w:rPr>
          <w:rFonts w:eastAsia="Times New Roman"/>
          <w:noProof/>
          <w:lang w:val="es-DO"/>
        </w:rPr>
        <w:t xml:space="preserve"> a todas las juventudes dominicanas, sin importar el territorio en el que vivan. Para el próximo año, se prevé beneficiar a </w:t>
      </w:r>
      <w:r w:rsidRPr="00E174C2">
        <w:rPr>
          <w:rFonts w:eastAsia="Times New Roman"/>
          <w:b/>
          <w:bCs/>
          <w:noProof/>
          <w:lang w:val="es-DO"/>
        </w:rPr>
        <w:t>6,577 jóvenes</w:t>
      </w:r>
      <w:r w:rsidRPr="00E174C2">
        <w:rPr>
          <w:rFonts w:eastAsia="Times New Roman"/>
          <w:noProof/>
          <w:lang w:val="es-DO"/>
        </w:rPr>
        <w:t xml:space="preserve"> mediante becas y apoyos educativos; más de </w:t>
      </w:r>
      <w:r w:rsidRPr="00E174C2">
        <w:rPr>
          <w:rFonts w:eastAsia="Times New Roman"/>
          <w:b/>
          <w:bCs/>
          <w:noProof/>
          <w:lang w:val="es-DO"/>
        </w:rPr>
        <w:t>1,100 jóvenes</w:t>
      </w:r>
      <w:r w:rsidRPr="00E174C2">
        <w:rPr>
          <w:rFonts w:eastAsia="Times New Roman"/>
          <w:noProof/>
          <w:lang w:val="es-DO"/>
        </w:rPr>
        <w:t xml:space="preserve"> recibirán acompañamiento para su empleabilidad y emprendimiento a través de iniciativas como Campo Joven, Banco de Empleo, CREA RD (Hackathon y Mi Primera Oportunidad). </w:t>
      </w:r>
    </w:p>
    <w:p w14:paraId="09F71609" w14:textId="792D716F" w:rsidR="00DD7615" w:rsidRPr="0082260F" w:rsidRDefault="64F0BCF1" w:rsidP="29E3F8D6">
      <w:pPr>
        <w:spacing w:line="360" w:lineRule="auto"/>
        <w:jc w:val="both"/>
        <w:rPr>
          <w:rFonts w:eastAsia="Calibri"/>
          <w:color w:val="4C4747"/>
          <w:lang w:val="es-DO"/>
        </w:rPr>
      </w:pPr>
      <w:r w:rsidRPr="00E174C2">
        <w:rPr>
          <w:rFonts w:eastAsia="Times New Roman"/>
          <w:noProof/>
          <w:lang w:val="es-DO"/>
        </w:rPr>
        <w:t>Asimismo, las estrategias de participación territorial, Ruta de Oportunidades, Ventanillas Únicas, Casas de la Juventud y Consejos de Juventud, impactarán a</w:t>
      </w:r>
      <w:r w:rsidR="09C1E2F1" w:rsidRPr="00E174C2">
        <w:rPr>
          <w:rFonts w:eastAsia="Times New Roman"/>
          <w:noProof/>
          <w:lang w:val="es-DO"/>
        </w:rPr>
        <w:t xml:space="preserve"> </w:t>
      </w:r>
      <w:r w:rsidR="09C1E2F1" w:rsidRPr="00E174C2">
        <w:rPr>
          <w:rFonts w:eastAsia="Times New Roman"/>
          <w:b/>
          <w:bCs/>
          <w:noProof/>
          <w:lang w:val="es-DO"/>
        </w:rPr>
        <w:t>16,700</w:t>
      </w:r>
      <w:r w:rsidRPr="00E174C2">
        <w:rPr>
          <w:rFonts w:eastAsia="Times New Roman"/>
          <w:b/>
          <w:bCs/>
          <w:noProof/>
          <w:lang w:val="es-DO"/>
        </w:rPr>
        <w:t xml:space="preserve"> jóvenes</w:t>
      </w:r>
      <w:r w:rsidRPr="00E174C2">
        <w:rPr>
          <w:rFonts w:eastAsia="Times New Roman"/>
          <w:noProof/>
          <w:lang w:val="es-DO"/>
        </w:rPr>
        <w:t xml:space="preserve">, asegurando que los programas lleguen de manera tangible a las comunidades. Los esfuerzos en bienestar integral, cultura, reconocimiento, salud mental y desarrollo personal alcanzarán a </w:t>
      </w:r>
      <w:r w:rsidRPr="00E174C2">
        <w:rPr>
          <w:rFonts w:eastAsia="Times New Roman"/>
          <w:b/>
          <w:bCs/>
          <w:noProof/>
          <w:lang w:val="es-DO"/>
        </w:rPr>
        <w:t>25,766 jóvenes</w:t>
      </w:r>
      <w:r w:rsidRPr="00E174C2">
        <w:rPr>
          <w:rFonts w:eastAsia="Times New Roman"/>
          <w:noProof/>
          <w:lang w:val="es-DO"/>
        </w:rPr>
        <w:t xml:space="preserve">, fortaleciendo espacios de crecimiento, expresión y apoyo psicosocial. </w:t>
      </w:r>
    </w:p>
    <w:p w14:paraId="27170592" w14:textId="4FD67947" w:rsidR="25117069" w:rsidRDefault="60A1B1E4" w:rsidP="25117069">
      <w:pPr>
        <w:spacing w:line="360" w:lineRule="auto"/>
        <w:jc w:val="both"/>
        <w:rPr>
          <w:rFonts w:eastAsia="Calibri"/>
          <w:color w:val="4C4747"/>
          <w:lang w:val="es-DO"/>
        </w:rPr>
      </w:pPr>
      <w:r w:rsidRPr="4F3CD996">
        <w:rPr>
          <w:rFonts w:eastAsia="Times New Roman"/>
          <w:noProof/>
          <w:lang w:val="es-DO"/>
        </w:rPr>
        <w:t xml:space="preserve">Estas metas consolidan una visión institucional orientada a </w:t>
      </w:r>
      <w:r w:rsidRPr="4F3CD996">
        <w:rPr>
          <w:rFonts w:eastAsia="Times New Roman"/>
          <w:b/>
          <w:bCs/>
          <w:noProof/>
          <w:lang w:val="es-DO"/>
        </w:rPr>
        <w:t>estar más cerca</w:t>
      </w:r>
      <w:r w:rsidRPr="4F3CD996">
        <w:rPr>
          <w:rFonts w:eastAsia="Times New Roman"/>
          <w:noProof/>
          <w:lang w:val="es-DO"/>
        </w:rPr>
        <w:t>, responder mejor y garantizar que cada joven sienta que las oportunidades del Estado también llegan a su vida, a su comunidad y a su futuro.</w:t>
      </w:r>
    </w:p>
    <w:p w14:paraId="6751F05E" w14:textId="5068C326" w:rsidR="00DD7615" w:rsidRPr="004F03E6" w:rsidRDefault="3E6FDE4D" w:rsidP="004F03E6">
      <w:pPr>
        <w:spacing w:line="360" w:lineRule="auto"/>
        <w:rPr>
          <w:rFonts w:eastAsia="Times New Roman"/>
          <w:i/>
          <w:iCs/>
          <w:noProof/>
          <w:color w:val="44546A"/>
        </w:rPr>
      </w:pPr>
      <w:r w:rsidRPr="004F03E6">
        <w:rPr>
          <w:rFonts w:eastAsia="Times New Roman"/>
          <w:i/>
          <w:iCs/>
          <w:noProof/>
          <w:color w:val="44546A"/>
          <w:lang w:val="es-419"/>
        </w:rPr>
        <w:lastRenderedPageBreak/>
        <w:t xml:space="preserve">Tabla </w:t>
      </w:r>
      <w:r w:rsidR="55A8A616" w:rsidRPr="004F03E6">
        <w:rPr>
          <w:rFonts w:eastAsia="Times New Roman"/>
          <w:i/>
          <w:iCs/>
          <w:noProof/>
          <w:color w:val="44546A"/>
          <w:lang w:val="es-419"/>
        </w:rPr>
        <w:t>16</w:t>
      </w:r>
      <w:r w:rsidRPr="004F03E6">
        <w:rPr>
          <w:rFonts w:eastAsia="Times New Roman"/>
          <w:i/>
          <w:iCs/>
          <w:noProof/>
          <w:color w:val="44546A"/>
          <w:lang w:val="es-419"/>
        </w:rPr>
        <w:t>. Proyección al 202</w:t>
      </w:r>
      <w:r w:rsidR="6109B637" w:rsidRPr="004F03E6">
        <w:rPr>
          <w:rFonts w:eastAsia="Times New Roman"/>
          <w:i/>
          <w:iCs/>
          <w:noProof/>
          <w:color w:val="44546A"/>
          <w:lang w:val="es-419"/>
        </w:rPr>
        <w:t>6</w:t>
      </w:r>
    </w:p>
    <w:tbl>
      <w:tblPr>
        <w:tblW w:w="0" w:type="auto"/>
        <w:tblInd w:w="-195" w:type="dxa"/>
        <w:tblLook w:val="06A0" w:firstRow="1" w:lastRow="0" w:firstColumn="1" w:lastColumn="0" w:noHBand="1" w:noVBand="1"/>
      </w:tblPr>
      <w:tblGrid>
        <w:gridCol w:w="2489"/>
        <w:gridCol w:w="2354"/>
        <w:gridCol w:w="1250"/>
        <w:gridCol w:w="1992"/>
      </w:tblGrid>
      <w:tr w:rsidR="29E3F8D6" w:rsidRPr="00AC5421" w14:paraId="2E5D3D8D" w14:textId="77777777" w:rsidTr="004F03E6">
        <w:trPr>
          <w:trHeight w:val="375"/>
        </w:trPr>
        <w:tc>
          <w:tcPr>
            <w:tcW w:w="9195" w:type="dxa"/>
            <w:gridSpan w:val="4"/>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193B6C"/>
            <w:tcMar>
              <w:top w:w="15" w:type="dxa"/>
              <w:left w:w="15" w:type="dxa"/>
              <w:right w:w="15" w:type="dxa"/>
            </w:tcMar>
            <w:vAlign w:val="center"/>
          </w:tcPr>
          <w:p w14:paraId="1D7A6FCA" w14:textId="452CC586" w:rsidR="0CB2756C" w:rsidRPr="004F03E6" w:rsidRDefault="0CB2756C" w:rsidP="29E3F8D6">
            <w:pPr>
              <w:jc w:val="center"/>
              <w:rPr>
                <w:rFonts w:eastAsia="Times New Roman"/>
                <w:color w:val="FFFFFF" w:themeColor="background1"/>
                <w:sz w:val="20"/>
                <w:szCs w:val="20"/>
                <w:lang w:val="es-DO"/>
              </w:rPr>
            </w:pPr>
            <w:r w:rsidRPr="004F03E6">
              <w:rPr>
                <w:rFonts w:eastAsia="Times New Roman"/>
                <w:b/>
                <w:bCs/>
                <w:color w:val="FFFFFF" w:themeColor="background1"/>
                <w:sz w:val="20"/>
                <w:szCs w:val="20"/>
                <w:lang w:val="es-419"/>
              </w:rPr>
              <w:t>PROYECCIONES AL 2026 - MINISTERIO DE LA JUVENTUD</w:t>
            </w:r>
          </w:p>
        </w:tc>
      </w:tr>
      <w:tr w:rsidR="29E3F8D6" w14:paraId="64A1C864" w14:textId="77777777" w:rsidTr="004F03E6">
        <w:trPr>
          <w:trHeight w:val="375"/>
        </w:trPr>
        <w:tc>
          <w:tcPr>
            <w:tcW w:w="286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193B6C"/>
            <w:tcMar>
              <w:top w:w="15" w:type="dxa"/>
              <w:left w:w="15" w:type="dxa"/>
              <w:right w:w="15" w:type="dxa"/>
            </w:tcMar>
            <w:vAlign w:val="center"/>
          </w:tcPr>
          <w:p w14:paraId="1ECFD3C3" w14:textId="7E2CDF48" w:rsidR="29E3F8D6" w:rsidRDefault="29E3F8D6" w:rsidP="29E3F8D6">
            <w:pPr>
              <w:spacing w:after="0"/>
              <w:rPr>
                <w:rFonts w:eastAsia="Times New Roman"/>
                <w:b/>
                <w:bCs/>
                <w:color w:val="767171" w:themeColor="background2" w:themeShade="80"/>
                <w:sz w:val="20"/>
                <w:szCs w:val="20"/>
              </w:rPr>
            </w:pPr>
            <w:r w:rsidRPr="004F03E6">
              <w:rPr>
                <w:rFonts w:eastAsia="Times New Roman"/>
                <w:b/>
                <w:bCs/>
                <w:color w:val="FFFFFF" w:themeColor="background1"/>
                <w:sz w:val="20"/>
                <w:szCs w:val="20"/>
              </w:rPr>
              <w:t>PROGRAMA</w:t>
            </w:r>
          </w:p>
        </w:tc>
        <w:tc>
          <w:tcPr>
            <w:tcW w:w="263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193B6C"/>
            <w:tcMar>
              <w:top w:w="15" w:type="dxa"/>
              <w:left w:w="15" w:type="dxa"/>
              <w:right w:w="15" w:type="dxa"/>
            </w:tcMar>
            <w:vAlign w:val="center"/>
          </w:tcPr>
          <w:p w14:paraId="0A8F339F" w14:textId="541F81AF" w:rsidR="29E3F8D6" w:rsidRPr="004F03E6" w:rsidRDefault="29E3F8D6" w:rsidP="29E3F8D6">
            <w:pPr>
              <w:spacing w:after="0"/>
              <w:rPr>
                <w:rFonts w:eastAsia="Times New Roman"/>
                <w:b/>
                <w:bCs/>
                <w:color w:val="FFFFFF" w:themeColor="background1"/>
                <w:sz w:val="20"/>
                <w:szCs w:val="20"/>
              </w:rPr>
            </w:pPr>
            <w:r w:rsidRPr="004F03E6">
              <w:rPr>
                <w:rFonts w:eastAsia="Times New Roman"/>
                <w:b/>
                <w:bCs/>
                <w:color w:val="FFFFFF" w:themeColor="background1"/>
                <w:sz w:val="20"/>
                <w:szCs w:val="20"/>
              </w:rPr>
              <w:t>INICIATIVA</w:t>
            </w:r>
          </w:p>
        </w:tc>
        <w:tc>
          <w:tcPr>
            <w:tcW w:w="14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193B6C"/>
            <w:tcMar>
              <w:top w:w="15" w:type="dxa"/>
              <w:left w:w="15" w:type="dxa"/>
              <w:right w:w="15" w:type="dxa"/>
            </w:tcMar>
            <w:vAlign w:val="center"/>
          </w:tcPr>
          <w:p w14:paraId="23C51F4D" w14:textId="540310E3" w:rsidR="29E3F8D6" w:rsidRPr="004F03E6" w:rsidRDefault="29E3F8D6" w:rsidP="29E3F8D6">
            <w:pPr>
              <w:spacing w:after="0"/>
              <w:jc w:val="center"/>
              <w:rPr>
                <w:rFonts w:eastAsia="Times New Roman"/>
                <w:b/>
                <w:bCs/>
                <w:color w:val="FFFFFF" w:themeColor="background1"/>
                <w:sz w:val="20"/>
                <w:szCs w:val="20"/>
              </w:rPr>
            </w:pPr>
            <w:r w:rsidRPr="004F03E6">
              <w:rPr>
                <w:rFonts w:eastAsia="Times New Roman"/>
                <w:b/>
                <w:bCs/>
                <w:color w:val="FFFFFF" w:themeColor="background1"/>
                <w:sz w:val="20"/>
                <w:szCs w:val="20"/>
              </w:rPr>
              <w:t>M</w:t>
            </w:r>
            <w:r w:rsidR="3EC28284" w:rsidRPr="004F03E6">
              <w:rPr>
                <w:rFonts w:eastAsia="Times New Roman"/>
                <w:b/>
                <w:bCs/>
                <w:color w:val="FFFFFF" w:themeColor="background1"/>
                <w:sz w:val="20"/>
                <w:szCs w:val="20"/>
              </w:rPr>
              <w:t>ETA FÍSICA</w:t>
            </w:r>
          </w:p>
        </w:tc>
        <w:tc>
          <w:tcPr>
            <w:tcW w:w="222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193B6C"/>
            <w:tcMar>
              <w:top w:w="15" w:type="dxa"/>
              <w:left w:w="15" w:type="dxa"/>
              <w:right w:w="15" w:type="dxa"/>
            </w:tcMar>
            <w:vAlign w:val="center"/>
          </w:tcPr>
          <w:p w14:paraId="269E15B7" w14:textId="74FA42D5" w:rsidR="29E3F8D6" w:rsidRPr="004F03E6" w:rsidRDefault="29E3F8D6" w:rsidP="29E3F8D6">
            <w:pPr>
              <w:spacing w:after="0"/>
              <w:jc w:val="center"/>
              <w:rPr>
                <w:rFonts w:eastAsia="Times New Roman"/>
                <w:b/>
                <w:bCs/>
                <w:color w:val="FFFFFF" w:themeColor="background1"/>
                <w:sz w:val="20"/>
                <w:szCs w:val="20"/>
              </w:rPr>
            </w:pPr>
            <w:r w:rsidRPr="004F03E6">
              <w:rPr>
                <w:rFonts w:eastAsia="Times New Roman"/>
                <w:b/>
                <w:bCs/>
                <w:color w:val="FFFFFF" w:themeColor="background1"/>
                <w:sz w:val="20"/>
                <w:szCs w:val="20"/>
              </w:rPr>
              <w:t>M</w:t>
            </w:r>
            <w:r w:rsidR="7E328E12" w:rsidRPr="004F03E6">
              <w:rPr>
                <w:rFonts w:eastAsia="Times New Roman"/>
                <w:b/>
                <w:bCs/>
                <w:color w:val="FFFFFF" w:themeColor="background1"/>
                <w:sz w:val="20"/>
                <w:szCs w:val="20"/>
              </w:rPr>
              <w:t>ETA FINANCIERA</w:t>
            </w:r>
          </w:p>
        </w:tc>
      </w:tr>
      <w:tr w:rsidR="29E3F8D6" w14:paraId="5B2DBEB8" w14:textId="77777777" w:rsidTr="4F3CD996">
        <w:trPr>
          <w:trHeight w:val="300"/>
        </w:trPr>
        <w:tc>
          <w:tcPr>
            <w:tcW w:w="2865" w:type="dxa"/>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15" w:type="dxa"/>
              <w:left w:w="15" w:type="dxa"/>
              <w:right w:w="15" w:type="dxa"/>
            </w:tcMar>
            <w:vAlign w:val="center"/>
          </w:tcPr>
          <w:p w14:paraId="39EC0250" w14:textId="54F1F2A0" w:rsidR="29E3F8D6" w:rsidRPr="00E174C2" w:rsidRDefault="29E3F8D6" w:rsidP="29E3F8D6">
            <w:pPr>
              <w:spacing w:after="0"/>
              <w:jc w:val="center"/>
              <w:rPr>
                <w:rFonts w:eastAsia="Times New Roman"/>
                <w:b/>
                <w:bCs/>
                <w:color w:val="767171" w:themeColor="background2" w:themeShade="80"/>
                <w:sz w:val="20"/>
                <w:szCs w:val="20"/>
                <w:lang w:val="es-DO"/>
              </w:rPr>
            </w:pPr>
            <w:r w:rsidRPr="00E174C2">
              <w:rPr>
                <w:rFonts w:eastAsia="Times New Roman"/>
                <w:b/>
                <w:bCs/>
                <w:color w:val="767171" w:themeColor="background2" w:themeShade="80"/>
                <w:sz w:val="20"/>
                <w:szCs w:val="20"/>
                <w:lang w:val="es-DO"/>
              </w:rPr>
              <w:t xml:space="preserve">Jóvenes de 15 a 35 </w:t>
            </w:r>
            <w:proofErr w:type="gramStart"/>
            <w:r w:rsidRPr="00E174C2">
              <w:rPr>
                <w:rFonts w:eastAsia="Times New Roman"/>
                <w:b/>
                <w:bCs/>
                <w:color w:val="767171" w:themeColor="background2" w:themeShade="80"/>
                <w:sz w:val="20"/>
                <w:szCs w:val="20"/>
                <w:lang w:val="es-DO"/>
              </w:rPr>
              <w:t>años de edad</w:t>
            </w:r>
            <w:proofErr w:type="gramEnd"/>
            <w:r w:rsidRPr="00E174C2">
              <w:rPr>
                <w:rFonts w:eastAsia="Times New Roman"/>
                <w:b/>
                <w:bCs/>
                <w:color w:val="767171" w:themeColor="background2" w:themeShade="80"/>
                <w:sz w:val="20"/>
                <w:szCs w:val="20"/>
                <w:lang w:val="es-DO"/>
              </w:rPr>
              <w:t xml:space="preserve"> reciben servicios de formación integral, incentivos y apoyo educativo</w:t>
            </w:r>
          </w:p>
        </w:tc>
        <w:tc>
          <w:tcPr>
            <w:tcW w:w="263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15" w:type="dxa"/>
              <w:left w:w="15" w:type="dxa"/>
              <w:right w:w="15" w:type="dxa"/>
            </w:tcMar>
            <w:vAlign w:val="bottom"/>
          </w:tcPr>
          <w:p w14:paraId="73BEB247" w14:textId="1A1A4D98" w:rsidR="29E3F8D6" w:rsidRDefault="29E3F8D6" w:rsidP="29E3F8D6">
            <w:pPr>
              <w:spacing w:after="0"/>
              <w:rPr>
                <w:rFonts w:eastAsia="Times New Roman"/>
                <w:b/>
                <w:bCs/>
                <w:color w:val="767171" w:themeColor="background2" w:themeShade="80"/>
                <w:sz w:val="20"/>
                <w:szCs w:val="20"/>
              </w:rPr>
            </w:pPr>
            <w:proofErr w:type="spellStart"/>
            <w:r w:rsidRPr="29E3F8D6">
              <w:rPr>
                <w:rFonts w:eastAsia="Times New Roman"/>
                <w:b/>
                <w:bCs/>
                <w:color w:val="767171" w:themeColor="background2" w:themeShade="80"/>
                <w:sz w:val="20"/>
                <w:szCs w:val="20"/>
              </w:rPr>
              <w:t>Becas</w:t>
            </w:r>
            <w:proofErr w:type="spellEnd"/>
            <w:r w:rsidRPr="29E3F8D6">
              <w:rPr>
                <w:rFonts w:eastAsia="Times New Roman"/>
                <w:b/>
                <w:bCs/>
                <w:color w:val="767171" w:themeColor="background2" w:themeShade="80"/>
                <w:sz w:val="20"/>
                <w:szCs w:val="20"/>
              </w:rPr>
              <w:t xml:space="preserve"> Camino</w:t>
            </w:r>
          </w:p>
        </w:tc>
        <w:tc>
          <w:tcPr>
            <w:tcW w:w="14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15" w:type="dxa"/>
              <w:left w:w="15" w:type="dxa"/>
              <w:right w:w="15" w:type="dxa"/>
            </w:tcMar>
            <w:vAlign w:val="bottom"/>
          </w:tcPr>
          <w:p w14:paraId="0B495B44" w14:textId="67B8D920" w:rsidR="29E3F8D6" w:rsidRDefault="6DD0DA13" w:rsidP="29E3F8D6">
            <w:pPr>
              <w:spacing w:after="0"/>
              <w:jc w:val="center"/>
              <w:rPr>
                <w:rFonts w:eastAsia="Times New Roman"/>
                <w:color w:val="767171" w:themeColor="background2" w:themeShade="80"/>
                <w:sz w:val="20"/>
                <w:szCs w:val="20"/>
              </w:rPr>
            </w:pPr>
            <w:r w:rsidRPr="4F3CD996">
              <w:rPr>
                <w:rFonts w:eastAsia="Times New Roman"/>
                <w:color w:val="767171" w:themeColor="background2" w:themeShade="80"/>
                <w:sz w:val="20"/>
                <w:szCs w:val="20"/>
              </w:rPr>
              <w:t>150</w:t>
            </w:r>
          </w:p>
        </w:tc>
        <w:tc>
          <w:tcPr>
            <w:tcW w:w="222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15" w:type="dxa"/>
              <w:left w:w="15" w:type="dxa"/>
              <w:right w:w="15" w:type="dxa"/>
            </w:tcMar>
          </w:tcPr>
          <w:p w14:paraId="57D80D6B" w14:textId="35127989" w:rsidR="29E3F8D6" w:rsidRDefault="6DD0DA13" w:rsidP="29E3F8D6">
            <w:pPr>
              <w:spacing w:after="0"/>
              <w:jc w:val="right"/>
              <w:rPr>
                <w:rFonts w:eastAsia="Times New Roman"/>
                <w:color w:val="767171" w:themeColor="background2" w:themeShade="80"/>
                <w:sz w:val="20"/>
                <w:szCs w:val="20"/>
              </w:rPr>
            </w:pPr>
            <w:r w:rsidRPr="4F3CD996">
              <w:rPr>
                <w:rFonts w:eastAsia="Times New Roman"/>
                <w:color w:val="767171" w:themeColor="background2" w:themeShade="80"/>
                <w:sz w:val="20"/>
                <w:szCs w:val="20"/>
              </w:rPr>
              <w:t>10</w:t>
            </w:r>
            <w:r w:rsidR="30AAF49A" w:rsidRPr="4F3CD996">
              <w:rPr>
                <w:rFonts w:eastAsia="Times New Roman"/>
                <w:color w:val="767171" w:themeColor="background2" w:themeShade="80"/>
                <w:sz w:val="20"/>
                <w:szCs w:val="20"/>
              </w:rPr>
              <w:t>,</w:t>
            </w:r>
            <w:r w:rsidRPr="4F3CD996">
              <w:rPr>
                <w:rFonts w:eastAsia="Times New Roman"/>
                <w:color w:val="767171" w:themeColor="background2" w:themeShade="80"/>
                <w:sz w:val="20"/>
                <w:szCs w:val="20"/>
              </w:rPr>
              <w:t>000</w:t>
            </w:r>
            <w:r w:rsidR="7E4FF23E" w:rsidRPr="4F3CD996">
              <w:rPr>
                <w:rFonts w:eastAsia="Times New Roman"/>
                <w:color w:val="767171" w:themeColor="background2" w:themeShade="80"/>
                <w:sz w:val="20"/>
                <w:szCs w:val="20"/>
              </w:rPr>
              <w:t>,</w:t>
            </w:r>
            <w:r w:rsidRPr="4F3CD996">
              <w:rPr>
                <w:rFonts w:eastAsia="Times New Roman"/>
                <w:color w:val="767171" w:themeColor="background2" w:themeShade="80"/>
                <w:sz w:val="20"/>
                <w:szCs w:val="20"/>
              </w:rPr>
              <w:t>000</w:t>
            </w:r>
            <w:r w:rsidR="6B31F23A" w:rsidRPr="4F3CD996">
              <w:rPr>
                <w:rFonts w:eastAsia="Times New Roman"/>
                <w:color w:val="767171" w:themeColor="background2" w:themeShade="80"/>
                <w:sz w:val="20"/>
                <w:szCs w:val="20"/>
              </w:rPr>
              <w:t>.</w:t>
            </w:r>
            <w:r w:rsidRPr="4F3CD996">
              <w:rPr>
                <w:rFonts w:eastAsia="Times New Roman"/>
                <w:color w:val="767171" w:themeColor="background2" w:themeShade="80"/>
                <w:sz w:val="20"/>
                <w:szCs w:val="20"/>
              </w:rPr>
              <w:t xml:space="preserve">00 </w:t>
            </w:r>
          </w:p>
        </w:tc>
      </w:tr>
      <w:tr w:rsidR="29E3F8D6" w14:paraId="610F10BD" w14:textId="77777777" w:rsidTr="4F3CD996">
        <w:trPr>
          <w:trHeight w:val="300"/>
        </w:trPr>
        <w:tc>
          <w:tcPr>
            <w:tcW w:w="2865" w:type="dxa"/>
            <w:vMerge/>
            <w:vAlign w:val="center"/>
          </w:tcPr>
          <w:p w14:paraId="47FB19F1" w14:textId="77777777" w:rsidR="00920096" w:rsidRDefault="00920096"/>
        </w:tc>
        <w:tc>
          <w:tcPr>
            <w:tcW w:w="263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15" w:type="dxa"/>
              <w:left w:w="15" w:type="dxa"/>
              <w:right w:w="15" w:type="dxa"/>
            </w:tcMar>
            <w:vAlign w:val="bottom"/>
          </w:tcPr>
          <w:p w14:paraId="49B6699F" w14:textId="7699C4B7" w:rsidR="29E3F8D6" w:rsidRDefault="29E3F8D6" w:rsidP="29E3F8D6">
            <w:pPr>
              <w:spacing w:after="0"/>
              <w:rPr>
                <w:rFonts w:eastAsia="Times New Roman"/>
                <w:b/>
                <w:bCs/>
                <w:color w:val="767171" w:themeColor="background2" w:themeShade="80"/>
                <w:sz w:val="20"/>
                <w:szCs w:val="20"/>
              </w:rPr>
            </w:pPr>
            <w:r w:rsidRPr="29E3F8D6">
              <w:rPr>
                <w:rFonts w:eastAsia="Times New Roman"/>
                <w:b/>
                <w:bCs/>
                <w:color w:val="767171" w:themeColor="background2" w:themeShade="80"/>
                <w:sz w:val="20"/>
                <w:szCs w:val="20"/>
              </w:rPr>
              <w:t>Generación STEM</w:t>
            </w:r>
          </w:p>
        </w:tc>
        <w:tc>
          <w:tcPr>
            <w:tcW w:w="14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15" w:type="dxa"/>
              <w:left w:w="15" w:type="dxa"/>
              <w:right w:w="15" w:type="dxa"/>
            </w:tcMar>
            <w:vAlign w:val="bottom"/>
          </w:tcPr>
          <w:p w14:paraId="74A9DB95" w14:textId="23D133FD" w:rsidR="29E3F8D6" w:rsidRDefault="6DD0DA13" w:rsidP="29E3F8D6">
            <w:pPr>
              <w:spacing w:after="0"/>
              <w:jc w:val="center"/>
              <w:rPr>
                <w:rFonts w:eastAsia="Times New Roman"/>
                <w:color w:val="767171" w:themeColor="background2" w:themeShade="80"/>
                <w:sz w:val="20"/>
                <w:szCs w:val="20"/>
              </w:rPr>
            </w:pPr>
            <w:r w:rsidRPr="4F3CD996">
              <w:rPr>
                <w:rFonts w:eastAsia="Times New Roman"/>
                <w:color w:val="767171" w:themeColor="background2" w:themeShade="80"/>
                <w:sz w:val="20"/>
                <w:szCs w:val="20"/>
              </w:rPr>
              <w:t>3</w:t>
            </w:r>
            <w:r w:rsidR="20AF7945" w:rsidRPr="4F3CD996">
              <w:rPr>
                <w:rFonts w:eastAsia="Times New Roman"/>
                <w:color w:val="767171" w:themeColor="background2" w:themeShade="80"/>
                <w:sz w:val="20"/>
                <w:szCs w:val="20"/>
              </w:rPr>
              <w:t>,</w:t>
            </w:r>
            <w:r w:rsidRPr="4F3CD996">
              <w:rPr>
                <w:rFonts w:eastAsia="Times New Roman"/>
                <w:color w:val="767171" w:themeColor="background2" w:themeShade="80"/>
                <w:sz w:val="20"/>
                <w:szCs w:val="20"/>
              </w:rPr>
              <w:t>000</w:t>
            </w:r>
          </w:p>
        </w:tc>
        <w:tc>
          <w:tcPr>
            <w:tcW w:w="222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15" w:type="dxa"/>
              <w:left w:w="15" w:type="dxa"/>
              <w:right w:w="15" w:type="dxa"/>
            </w:tcMar>
          </w:tcPr>
          <w:p w14:paraId="216C023F" w14:textId="346DAE73" w:rsidR="29E3F8D6" w:rsidRDefault="6DD0DA13" w:rsidP="29E3F8D6">
            <w:pPr>
              <w:spacing w:after="0"/>
              <w:jc w:val="right"/>
              <w:rPr>
                <w:rFonts w:eastAsia="Times New Roman"/>
                <w:color w:val="767171" w:themeColor="background2" w:themeShade="80"/>
                <w:sz w:val="20"/>
                <w:szCs w:val="20"/>
              </w:rPr>
            </w:pPr>
            <w:r w:rsidRPr="4F3CD996">
              <w:rPr>
                <w:rFonts w:eastAsia="Times New Roman"/>
                <w:color w:val="767171" w:themeColor="background2" w:themeShade="80"/>
                <w:sz w:val="20"/>
                <w:szCs w:val="20"/>
              </w:rPr>
              <w:t>12</w:t>
            </w:r>
            <w:r w:rsidR="45D31532" w:rsidRPr="4F3CD996">
              <w:rPr>
                <w:rFonts w:eastAsia="Times New Roman"/>
                <w:color w:val="767171" w:themeColor="background2" w:themeShade="80"/>
                <w:sz w:val="20"/>
                <w:szCs w:val="20"/>
              </w:rPr>
              <w:t>,</w:t>
            </w:r>
            <w:r w:rsidRPr="4F3CD996">
              <w:rPr>
                <w:rFonts w:eastAsia="Times New Roman"/>
                <w:color w:val="767171" w:themeColor="background2" w:themeShade="80"/>
                <w:sz w:val="20"/>
                <w:szCs w:val="20"/>
              </w:rPr>
              <w:t>000</w:t>
            </w:r>
            <w:r w:rsidR="03F694EB" w:rsidRPr="4F3CD996">
              <w:rPr>
                <w:rFonts w:eastAsia="Times New Roman"/>
                <w:color w:val="767171" w:themeColor="background2" w:themeShade="80"/>
                <w:sz w:val="20"/>
                <w:szCs w:val="20"/>
              </w:rPr>
              <w:t>,</w:t>
            </w:r>
            <w:r w:rsidRPr="4F3CD996">
              <w:rPr>
                <w:rFonts w:eastAsia="Times New Roman"/>
                <w:color w:val="767171" w:themeColor="background2" w:themeShade="80"/>
                <w:sz w:val="20"/>
                <w:szCs w:val="20"/>
              </w:rPr>
              <w:t>000</w:t>
            </w:r>
            <w:r w:rsidR="5CF64F45" w:rsidRPr="4F3CD996">
              <w:rPr>
                <w:rFonts w:eastAsia="Times New Roman"/>
                <w:color w:val="767171" w:themeColor="background2" w:themeShade="80"/>
                <w:sz w:val="20"/>
                <w:szCs w:val="20"/>
              </w:rPr>
              <w:t>.</w:t>
            </w:r>
            <w:r w:rsidRPr="4F3CD996">
              <w:rPr>
                <w:rFonts w:eastAsia="Times New Roman"/>
                <w:color w:val="767171" w:themeColor="background2" w:themeShade="80"/>
                <w:sz w:val="20"/>
                <w:szCs w:val="20"/>
              </w:rPr>
              <w:t xml:space="preserve">00 </w:t>
            </w:r>
          </w:p>
        </w:tc>
      </w:tr>
      <w:tr w:rsidR="29E3F8D6" w14:paraId="761B9998" w14:textId="77777777" w:rsidTr="4F3CD996">
        <w:trPr>
          <w:trHeight w:val="300"/>
        </w:trPr>
        <w:tc>
          <w:tcPr>
            <w:tcW w:w="2865" w:type="dxa"/>
            <w:vMerge/>
            <w:vAlign w:val="center"/>
          </w:tcPr>
          <w:p w14:paraId="2623FED7" w14:textId="77777777" w:rsidR="00920096" w:rsidRDefault="00920096"/>
        </w:tc>
        <w:tc>
          <w:tcPr>
            <w:tcW w:w="263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15" w:type="dxa"/>
              <w:left w:w="15" w:type="dxa"/>
              <w:right w:w="15" w:type="dxa"/>
            </w:tcMar>
          </w:tcPr>
          <w:p w14:paraId="107D40B2" w14:textId="02108B19" w:rsidR="29E3F8D6" w:rsidRDefault="6DD0DA13" w:rsidP="4F3CD996">
            <w:pPr>
              <w:spacing w:after="0"/>
              <w:rPr>
                <w:rFonts w:eastAsia="Times New Roman"/>
                <w:b/>
                <w:bCs/>
                <w:color w:val="767171" w:themeColor="background2" w:themeShade="80"/>
                <w:sz w:val="20"/>
                <w:szCs w:val="20"/>
              </w:rPr>
            </w:pPr>
            <w:r w:rsidRPr="4F3CD996">
              <w:rPr>
                <w:rFonts w:eastAsia="Times New Roman"/>
                <w:b/>
                <w:bCs/>
                <w:color w:val="767171" w:themeColor="background2" w:themeShade="80"/>
                <w:sz w:val="20"/>
                <w:szCs w:val="20"/>
              </w:rPr>
              <w:t>Apoyo Educativo</w:t>
            </w:r>
          </w:p>
        </w:tc>
        <w:tc>
          <w:tcPr>
            <w:tcW w:w="14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15" w:type="dxa"/>
              <w:left w:w="15" w:type="dxa"/>
              <w:right w:w="15" w:type="dxa"/>
            </w:tcMar>
          </w:tcPr>
          <w:p w14:paraId="1608FD7F" w14:textId="00834E61" w:rsidR="29E3F8D6" w:rsidRDefault="6DD0DA13" w:rsidP="29E3F8D6">
            <w:pPr>
              <w:spacing w:after="0"/>
              <w:jc w:val="center"/>
              <w:rPr>
                <w:rFonts w:eastAsia="Times New Roman"/>
                <w:color w:val="767171" w:themeColor="background2" w:themeShade="80"/>
                <w:sz w:val="20"/>
                <w:szCs w:val="20"/>
              </w:rPr>
            </w:pPr>
            <w:r w:rsidRPr="4F3CD996">
              <w:rPr>
                <w:rFonts w:eastAsia="Times New Roman"/>
                <w:color w:val="767171" w:themeColor="background2" w:themeShade="80"/>
                <w:sz w:val="20"/>
                <w:szCs w:val="20"/>
              </w:rPr>
              <w:t>1</w:t>
            </w:r>
            <w:r w:rsidR="4AD50B7D" w:rsidRPr="4F3CD996">
              <w:rPr>
                <w:rFonts w:eastAsia="Times New Roman"/>
                <w:color w:val="767171" w:themeColor="background2" w:themeShade="80"/>
                <w:sz w:val="20"/>
                <w:szCs w:val="20"/>
              </w:rPr>
              <w:t>,</w:t>
            </w:r>
            <w:r w:rsidRPr="4F3CD996">
              <w:rPr>
                <w:rFonts w:eastAsia="Times New Roman"/>
                <w:color w:val="767171" w:themeColor="background2" w:themeShade="80"/>
                <w:sz w:val="20"/>
                <w:szCs w:val="20"/>
              </w:rPr>
              <w:t>377</w:t>
            </w:r>
          </w:p>
        </w:tc>
        <w:tc>
          <w:tcPr>
            <w:tcW w:w="222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15" w:type="dxa"/>
              <w:left w:w="15" w:type="dxa"/>
              <w:right w:w="15" w:type="dxa"/>
            </w:tcMar>
            <w:vAlign w:val="center"/>
          </w:tcPr>
          <w:p w14:paraId="01C74DDF" w14:textId="33E5DF02" w:rsidR="63D54549" w:rsidRDefault="777A885F" w:rsidP="29E3F8D6">
            <w:pPr>
              <w:jc w:val="right"/>
              <w:rPr>
                <w:rFonts w:eastAsia="Times New Roman"/>
                <w:color w:val="767171" w:themeColor="background2" w:themeShade="80"/>
                <w:sz w:val="20"/>
                <w:szCs w:val="20"/>
              </w:rPr>
            </w:pPr>
            <w:r w:rsidRPr="4F3CD996">
              <w:rPr>
                <w:rFonts w:eastAsia="Times New Roman"/>
                <w:color w:val="767171" w:themeColor="background2" w:themeShade="80"/>
                <w:sz w:val="20"/>
                <w:szCs w:val="20"/>
              </w:rPr>
              <w:t>18</w:t>
            </w:r>
            <w:r w:rsidR="25B27B1E" w:rsidRPr="4F3CD996">
              <w:rPr>
                <w:rFonts w:eastAsia="Times New Roman"/>
                <w:color w:val="767171" w:themeColor="background2" w:themeShade="80"/>
                <w:sz w:val="20"/>
                <w:szCs w:val="20"/>
              </w:rPr>
              <w:t>,</w:t>
            </w:r>
            <w:r w:rsidRPr="4F3CD996">
              <w:rPr>
                <w:rFonts w:eastAsia="Times New Roman"/>
                <w:color w:val="767171" w:themeColor="background2" w:themeShade="80"/>
                <w:sz w:val="20"/>
                <w:szCs w:val="20"/>
              </w:rPr>
              <w:t>000</w:t>
            </w:r>
            <w:r w:rsidR="7A71F560" w:rsidRPr="4F3CD996">
              <w:rPr>
                <w:rFonts w:eastAsia="Times New Roman"/>
                <w:color w:val="767171" w:themeColor="background2" w:themeShade="80"/>
                <w:sz w:val="20"/>
                <w:szCs w:val="20"/>
              </w:rPr>
              <w:t>,</w:t>
            </w:r>
            <w:r w:rsidRPr="4F3CD996">
              <w:rPr>
                <w:rFonts w:eastAsia="Times New Roman"/>
                <w:color w:val="767171" w:themeColor="background2" w:themeShade="80"/>
                <w:sz w:val="20"/>
                <w:szCs w:val="20"/>
              </w:rPr>
              <w:t>000</w:t>
            </w:r>
            <w:r w:rsidR="2CF16E81" w:rsidRPr="4F3CD996">
              <w:rPr>
                <w:rFonts w:eastAsia="Times New Roman"/>
                <w:color w:val="767171" w:themeColor="background2" w:themeShade="80"/>
                <w:sz w:val="20"/>
                <w:szCs w:val="20"/>
              </w:rPr>
              <w:t>.</w:t>
            </w:r>
            <w:r w:rsidRPr="4F3CD996">
              <w:rPr>
                <w:rFonts w:eastAsia="Times New Roman"/>
                <w:color w:val="767171" w:themeColor="background2" w:themeShade="80"/>
                <w:sz w:val="20"/>
                <w:szCs w:val="20"/>
              </w:rPr>
              <w:t>00</w:t>
            </w:r>
          </w:p>
        </w:tc>
      </w:tr>
      <w:tr w:rsidR="29E3F8D6" w14:paraId="1359AE09" w14:textId="77777777" w:rsidTr="4F3CD996">
        <w:trPr>
          <w:trHeight w:val="300"/>
        </w:trPr>
        <w:tc>
          <w:tcPr>
            <w:tcW w:w="2865" w:type="dxa"/>
            <w:vMerge/>
            <w:vAlign w:val="center"/>
          </w:tcPr>
          <w:p w14:paraId="5DF29740" w14:textId="77777777" w:rsidR="00920096" w:rsidRDefault="00920096"/>
        </w:tc>
        <w:tc>
          <w:tcPr>
            <w:tcW w:w="263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15" w:type="dxa"/>
              <w:left w:w="15" w:type="dxa"/>
              <w:right w:w="15" w:type="dxa"/>
            </w:tcMar>
            <w:vAlign w:val="bottom"/>
          </w:tcPr>
          <w:p w14:paraId="117A66C5" w14:textId="1EDBAC62" w:rsidR="29E3F8D6" w:rsidRDefault="29E3F8D6" w:rsidP="29E3F8D6">
            <w:pPr>
              <w:spacing w:after="0"/>
              <w:rPr>
                <w:rFonts w:eastAsia="Times New Roman"/>
                <w:b/>
                <w:bCs/>
                <w:color w:val="767171" w:themeColor="background2" w:themeShade="80"/>
                <w:sz w:val="20"/>
                <w:szCs w:val="20"/>
              </w:rPr>
            </w:pPr>
            <w:proofErr w:type="spellStart"/>
            <w:r w:rsidRPr="29E3F8D6">
              <w:rPr>
                <w:rFonts w:eastAsia="Times New Roman"/>
                <w:b/>
                <w:bCs/>
                <w:color w:val="767171" w:themeColor="background2" w:themeShade="80"/>
                <w:sz w:val="20"/>
                <w:szCs w:val="20"/>
              </w:rPr>
              <w:t>Becas</w:t>
            </w:r>
            <w:proofErr w:type="spellEnd"/>
            <w:r w:rsidRPr="29E3F8D6">
              <w:rPr>
                <w:rFonts w:eastAsia="Times New Roman"/>
                <w:b/>
                <w:bCs/>
                <w:color w:val="767171" w:themeColor="background2" w:themeShade="80"/>
                <w:sz w:val="20"/>
                <w:szCs w:val="20"/>
              </w:rPr>
              <w:t xml:space="preserve"> </w:t>
            </w:r>
            <w:proofErr w:type="spellStart"/>
            <w:r w:rsidRPr="29E3F8D6">
              <w:rPr>
                <w:rFonts w:eastAsia="Times New Roman"/>
                <w:b/>
                <w:bCs/>
                <w:color w:val="767171" w:themeColor="background2" w:themeShade="80"/>
                <w:sz w:val="20"/>
                <w:szCs w:val="20"/>
              </w:rPr>
              <w:t>Idelissa</w:t>
            </w:r>
            <w:proofErr w:type="spellEnd"/>
            <w:r w:rsidRPr="29E3F8D6">
              <w:rPr>
                <w:rFonts w:eastAsia="Times New Roman"/>
                <w:b/>
                <w:bCs/>
                <w:color w:val="767171" w:themeColor="background2" w:themeShade="80"/>
                <w:sz w:val="20"/>
                <w:szCs w:val="20"/>
              </w:rPr>
              <w:t xml:space="preserve"> </w:t>
            </w:r>
            <w:proofErr w:type="spellStart"/>
            <w:r w:rsidRPr="29E3F8D6">
              <w:rPr>
                <w:rFonts w:eastAsia="Times New Roman"/>
                <w:b/>
                <w:bCs/>
                <w:color w:val="767171" w:themeColor="background2" w:themeShade="80"/>
                <w:sz w:val="20"/>
                <w:szCs w:val="20"/>
              </w:rPr>
              <w:t>Bonelly</w:t>
            </w:r>
            <w:proofErr w:type="spellEnd"/>
          </w:p>
        </w:tc>
        <w:tc>
          <w:tcPr>
            <w:tcW w:w="14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15" w:type="dxa"/>
              <w:left w:w="15" w:type="dxa"/>
              <w:right w:w="15" w:type="dxa"/>
            </w:tcMar>
            <w:vAlign w:val="bottom"/>
          </w:tcPr>
          <w:p w14:paraId="6C3D1956" w14:textId="30D4918E" w:rsidR="29E3F8D6" w:rsidRDefault="29E3F8D6" w:rsidP="29E3F8D6">
            <w:pPr>
              <w:spacing w:after="0"/>
              <w:jc w:val="center"/>
              <w:rPr>
                <w:rFonts w:eastAsia="Times New Roman"/>
                <w:color w:val="767171" w:themeColor="background2" w:themeShade="80"/>
                <w:sz w:val="20"/>
                <w:szCs w:val="20"/>
              </w:rPr>
            </w:pPr>
            <w:r w:rsidRPr="29E3F8D6">
              <w:rPr>
                <w:rFonts w:eastAsia="Times New Roman"/>
                <w:color w:val="767171" w:themeColor="background2" w:themeShade="80"/>
                <w:sz w:val="20"/>
                <w:szCs w:val="20"/>
              </w:rPr>
              <w:t>70</w:t>
            </w:r>
          </w:p>
        </w:tc>
        <w:tc>
          <w:tcPr>
            <w:tcW w:w="222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15" w:type="dxa"/>
              <w:left w:w="15" w:type="dxa"/>
              <w:right w:w="15" w:type="dxa"/>
            </w:tcMar>
          </w:tcPr>
          <w:p w14:paraId="20E2D541" w14:textId="6A5913C6" w:rsidR="29E3F8D6" w:rsidRDefault="6DD0DA13" w:rsidP="29E3F8D6">
            <w:pPr>
              <w:spacing w:after="0"/>
              <w:jc w:val="right"/>
              <w:rPr>
                <w:rFonts w:eastAsia="Times New Roman"/>
                <w:color w:val="767171" w:themeColor="background2" w:themeShade="80"/>
                <w:sz w:val="20"/>
                <w:szCs w:val="20"/>
              </w:rPr>
            </w:pPr>
            <w:r w:rsidRPr="4F3CD996">
              <w:rPr>
                <w:rFonts w:eastAsia="Times New Roman"/>
                <w:color w:val="767171" w:themeColor="background2" w:themeShade="80"/>
                <w:sz w:val="20"/>
                <w:szCs w:val="20"/>
              </w:rPr>
              <w:t>12</w:t>
            </w:r>
            <w:r w:rsidR="7B0BCA97" w:rsidRPr="4F3CD996">
              <w:rPr>
                <w:rFonts w:eastAsia="Times New Roman"/>
                <w:color w:val="767171" w:themeColor="background2" w:themeShade="80"/>
                <w:sz w:val="20"/>
                <w:szCs w:val="20"/>
              </w:rPr>
              <w:t>,</w:t>
            </w:r>
            <w:r w:rsidRPr="4F3CD996">
              <w:rPr>
                <w:rFonts w:eastAsia="Times New Roman"/>
                <w:color w:val="767171" w:themeColor="background2" w:themeShade="80"/>
                <w:sz w:val="20"/>
                <w:szCs w:val="20"/>
              </w:rPr>
              <w:t>704</w:t>
            </w:r>
            <w:r w:rsidR="693FE30E" w:rsidRPr="4F3CD996">
              <w:rPr>
                <w:rFonts w:eastAsia="Times New Roman"/>
                <w:color w:val="767171" w:themeColor="background2" w:themeShade="80"/>
                <w:sz w:val="20"/>
                <w:szCs w:val="20"/>
              </w:rPr>
              <w:t>,</w:t>
            </w:r>
            <w:r w:rsidRPr="4F3CD996">
              <w:rPr>
                <w:rFonts w:eastAsia="Times New Roman"/>
                <w:color w:val="767171" w:themeColor="background2" w:themeShade="80"/>
                <w:sz w:val="20"/>
                <w:szCs w:val="20"/>
              </w:rPr>
              <w:t>999</w:t>
            </w:r>
            <w:r w:rsidR="28D12698" w:rsidRPr="4F3CD996">
              <w:rPr>
                <w:rFonts w:eastAsia="Times New Roman"/>
                <w:color w:val="767171" w:themeColor="background2" w:themeShade="80"/>
                <w:sz w:val="20"/>
                <w:szCs w:val="20"/>
              </w:rPr>
              <w:t>.</w:t>
            </w:r>
            <w:r w:rsidRPr="4F3CD996">
              <w:rPr>
                <w:rFonts w:eastAsia="Times New Roman"/>
                <w:color w:val="767171" w:themeColor="background2" w:themeShade="80"/>
                <w:sz w:val="20"/>
                <w:szCs w:val="20"/>
              </w:rPr>
              <w:t xml:space="preserve">99 </w:t>
            </w:r>
          </w:p>
        </w:tc>
      </w:tr>
      <w:tr w:rsidR="29E3F8D6" w14:paraId="28183B9B" w14:textId="77777777" w:rsidTr="4F3CD996">
        <w:trPr>
          <w:trHeight w:val="300"/>
        </w:trPr>
        <w:tc>
          <w:tcPr>
            <w:tcW w:w="2865" w:type="dxa"/>
            <w:vMerge/>
            <w:vAlign w:val="center"/>
          </w:tcPr>
          <w:p w14:paraId="70573112" w14:textId="77777777" w:rsidR="00920096" w:rsidRDefault="00920096"/>
        </w:tc>
        <w:tc>
          <w:tcPr>
            <w:tcW w:w="263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15" w:type="dxa"/>
              <w:left w:w="15" w:type="dxa"/>
              <w:right w:w="15" w:type="dxa"/>
            </w:tcMar>
            <w:vAlign w:val="bottom"/>
          </w:tcPr>
          <w:p w14:paraId="10247746" w14:textId="76F006C7" w:rsidR="29E3F8D6" w:rsidRDefault="29E3F8D6" w:rsidP="29E3F8D6">
            <w:pPr>
              <w:spacing w:after="0"/>
              <w:rPr>
                <w:rFonts w:eastAsia="Times New Roman"/>
                <w:b/>
                <w:bCs/>
                <w:color w:val="767171" w:themeColor="background2" w:themeShade="80"/>
                <w:sz w:val="20"/>
                <w:szCs w:val="20"/>
              </w:rPr>
            </w:pPr>
            <w:proofErr w:type="spellStart"/>
            <w:r w:rsidRPr="29E3F8D6">
              <w:rPr>
                <w:rFonts w:eastAsia="Times New Roman"/>
                <w:b/>
                <w:bCs/>
                <w:color w:val="767171" w:themeColor="background2" w:themeShade="80"/>
                <w:sz w:val="20"/>
                <w:szCs w:val="20"/>
              </w:rPr>
              <w:t>Agentes</w:t>
            </w:r>
            <w:proofErr w:type="spellEnd"/>
            <w:r w:rsidRPr="29E3F8D6">
              <w:rPr>
                <w:rFonts w:eastAsia="Times New Roman"/>
                <w:b/>
                <w:bCs/>
                <w:color w:val="767171" w:themeColor="background2" w:themeShade="80"/>
                <w:sz w:val="20"/>
                <w:szCs w:val="20"/>
              </w:rPr>
              <w:t xml:space="preserve"> de Cambio</w:t>
            </w:r>
          </w:p>
        </w:tc>
        <w:tc>
          <w:tcPr>
            <w:tcW w:w="14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15" w:type="dxa"/>
              <w:left w:w="15" w:type="dxa"/>
              <w:right w:w="15" w:type="dxa"/>
            </w:tcMar>
            <w:vAlign w:val="bottom"/>
          </w:tcPr>
          <w:p w14:paraId="3A97E4F0" w14:textId="32170BA8" w:rsidR="29E3F8D6" w:rsidRDefault="6DD0DA13" w:rsidP="29E3F8D6">
            <w:pPr>
              <w:spacing w:after="0"/>
              <w:jc w:val="center"/>
              <w:rPr>
                <w:rFonts w:eastAsia="Times New Roman"/>
                <w:color w:val="767171" w:themeColor="background2" w:themeShade="80"/>
                <w:sz w:val="20"/>
                <w:szCs w:val="20"/>
              </w:rPr>
            </w:pPr>
            <w:r w:rsidRPr="4F3CD996">
              <w:rPr>
                <w:rFonts w:eastAsia="Times New Roman"/>
                <w:color w:val="767171" w:themeColor="background2" w:themeShade="80"/>
                <w:sz w:val="20"/>
                <w:szCs w:val="20"/>
              </w:rPr>
              <w:t>1</w:t>
            </w:r>
            <w:r w:rsidR="3A3C9E86" w:rsidRPr="4F3CD996">
              <w:rPr>
                <w:rFonts w:eastAsia="Times New Roman"/>
                <w:color w:val="767171" w:themeColor="background2" w:themeShade="80"/>
                <w:sz w:val="20"/>
                <w:szCs w:val="20"/>
              </w:rPr>
              <w:t>,</w:t>
            </w:r>
            <w:r w:rsidRPr="4F3CD996">
              <w:rPr>
                <w:rFonts w:eastAsia="Times New Roman"/>
                <w:color w:val="767171" w:themeColor="background2" w:themeShade="80"/>
                <w:sz w:val="20"/>
                <w:szCs w:val="20"/>
              </w:rPr>
              <w:t>980</w:t>
            </w:r>
          </w:p>
        </w:tc>
        <w:tc>
          <w:tcPr>
            <w:tcW w:w="222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15" w:type="dxa"/>
              <w:left w:w="15" w:type="dxa"/>
              <w:right w:w="15" w:type="dxa"/>
            </w:tcMar>
          </w:tcPr>
          <w:p w14:paraId="39090474" w14:textId="61637878" w:rsidR="29E3F8D6" w:rsidRDefault="6DD0DA13" w:rsidP="29E3F8D6">
            <w:pPr>
              <w:spacing w:after="0"/>
              <w:jc w:val="right"/>
              <w:rPr>
                <w:rFonts w:eastAsia="Times New Roman"/>
                <w:color w:val="767171" w:themeColor="background2" w:themeShade="80"/>
                <w:sz w:val="20"/>
                <w:szCs w:val="20"/>
              </w:rPr>
            </w:pPr>
            <w:r w:rsidRPr="4F3CD996">
              <w:rPr>
                <w:rFonts w:eastAsia="Times New Roman"/>
                <w:color w:val="767171" w:themeColor="background2" w:themeShade="80"/>
                <w:sz w:val="20"/>
                <w:szCs w:val="20"/>
              </w:rPr>
              <w:t>74</w:t>
            </w:r>
            <w:r w:rsidR="54B7D7ED" w:rsidRPr="4F3CD996">
              <w:rPr>
                <w:rFonts w:eastAsia="Times New Roman"/>
                <w:color w:val="767171" w:themeColor="background2" w:themeShade="80"/>
                <w:sz w:val="20"/>
                <w:szCs w:val="20"/>
              </w:rPr>
              <w:t>,</w:t>
            </w:r>
            <w:r w:rsidRPr="4F3CD996">
              <w:rPr>
                <w:rFonts w:eastAsia="Times New Roman"/>
                <w:color w:val="767171" w:themeColor="background2" w:themeShade="80"/>
                <w:sz w:val="20"/>
                <w:szCs w:val="20"/>
              </w:rPr>
              <w:t>000</w:t>
            </w:r>
            <w:r w:rsidR="7711B59E" w:rsidRPr="4F3CD996">
              <w:rPr>
                <w:rFonts w:eastAsia="Times New Roman"/>
                <w:color w:val="767171" w:themeColor="background2" w:themeShade="80"/>
                <w:sz w:val="20"/>
                <w:szCs w:val="20"/>
              </w:rPr>
              <w:t>,</w:t>
            </w:r>
            <w:r w:rsidRPr="4F3CD996">
              <w:rPr>
                <w:rFonts w:eastAsia="Times New Roman"/>
                <w:color w:val="767171" w:themeColor="background2" w:themeShade="80"/>
                <w:sz w:val="20"/>
                <w:szCs w:val="20"/>
              </w:rPr>
              <w:t>000</w:t>
            </w:r>
            <w:r w:rsidR="25402980" w:rsidRPr="4F3CD996">
              <w:rPr>
                <w:rFonts w:eastAsia="Times New Roman"/>
                <w:color w:val="767171" w:themeColor="background2" w:themeShade="80"/>
                <w:sz w:val="20"/>
                <w:szCs w:val="20"/>
              </w:rPr>
              <w:t>.</w:t>
            </w:r>
            <w:r w:rsidRPr="4F3CD996">
              <w:rPr>
                <w:rFonts w:eastAsia="Times New Roman"/>
                <w:color w:val="767171" w:themeColor="background2" w:themeShade="80"/>
                <w:sz w:val="20"/>
                <w:szCs w:val="20"/>
              </w:rPr>
              <w:t xml:space="preserve">00 </w:t>
            </w:r>
          </w:p>
        </w:tc>
      </w:tr>
      <w:tr w:rsidR="29E3F8D6" w14:paraId="09CAF366" w14:textId="77777777" w:rsidTr="004F03E6">
        <w:trPr>
          <w:trHeight w:val="300"/>
        </w:trPr>
        <w:tc>
          <w:tcPr>
            <w:tcW w:w="286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193B6C"/>
            <w:tcMar>
              <w:top w:w="15" w:type="dxa"/>
              <w:left w:w="15" w:type="dxa"/>
              <w:right w:w="15" w:type="dxa"/>
            </w:tcMar>
            <w:vAlign w:val="center"/>
          </w:tcPr>
          <w:p w14:paraId="20060C9A" w14:textId="0B54BF21" w:rsidR="29E3F8D6" w:rsidRPr="004F03E6" w:rsidRDefault="29E3F8D6" w:rsidP="29E3F8D6">
            <w:pPr>
              <w:spacing w:after="0"/>
              <w:rPr>
                <w:rFonts w:eastAsia="Times New Roman"/>
                <w:b/>
                <w:bCs/>
                <w:color w:val="FFFFFF" w:themeColor="background1"/>
                <w:sz w:val="20"/>
                <w:szCs w:val="20"/>
              </w:rPr>
            </w:pPr>
            <w:r w:rsidRPr="004F03E6">
              <w:rPr>
                <w:rFonts w:eastAsia="Times New Roman"/>
                <w:b/>
                <w:bCs/>
                <w:color w:val="FFFFFF" w:themeColor="background1"/>
                <w:sz w:val="20"/>
                <w:szCs w:val="20"/>
              </w:rPr>
              <w:t>TOTAL</w:t>
            </w:r>
          </w:p>
        </w:tc>
        <w:tc>
          <w:tcPr>
            <w:tcW w:w="263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193B6C"/>
            <w:tcMar>
              <w:top w:w="15" w:type="dxa"/>
              <w:left w:w="15" w:type="dxa"/>
              <w:right w:w="15" w:type="dxa"/>
            </w:tcMar>
            <w:vAlign w:val="bottom"/>
          </w:tcPr>
          <w:p w14:paraId="5E21CDE4" w14:textId="0F082A7F" w:rsidR="29E3F8D6" w:rsidRPr="004F03E6" w:rsidRDefault="29E3F8D6" w:rsidP="29E3F8D6">
            <w:pPr>
              <w:rPr>
                <w:rFonts w:eastAsia="Times New Roman"/>
                <w:color w:val="FFFFFF" w:themeColor="background1"/>
                <w:sz w:val="20"/>
                <w:szCs w:val="20"/>
              </w:rPr>
            </w:pPr>
          </w:p>
        </w:tc>
        <w:tc>
          <w:tcPr>
            <w:tcW w:w="14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193B6C"/>
            <w:tcMar>
              <w:top w:w="15" w:type="dxa"/>
              <w:left w:w="15" w:type="dxa"/>
              <w:right w:w="15" w:type="dxa"/>
            </w:tcMar>
            <w:vAlign w:val="bottom"/>
          </w:tcPr>
          <w:p w14:paraId="55FCB079" w14:textId="09586C47" w:rsidR="29E3F8D6" w:rsidRPr="004F03E6" w:rsidRDefault="29E3F8D6" w:rsidP="29E3F8D6">
            <w:pPr>
              <w:spacing w:after="0"/>
              <w:jc w:val="center"/>
              <w:rPr>
                <w:rFonts w:eastAsia="Times New Roman"/>
                <w:b/>
                <w:bCs/>
                <w:color w:val="FFFFFF" w:themeColor="background1"/>
                <w:sz w:val="20"/>
                <w:szCs w:val="20"/>
              </w:rPr>
            </w:pPr>
            <w:r w:rsidRPr="004F03E6">
              <w:rPr>
                <w:rFonts w:eastAsia="Times New Roman"/>
                <w:b/>
                <w:bCs/>
                <w:color w:val="FFFFFF" w:themeColor="background1"/>
                <w:sz w:val="20"/>
                <w:szCs w:val="20"/>
              </w:rPr>
              <w:t>6577</w:t>
            </w:r>
          </w:p>
        </w:tc>
        <w:tc>
          <w:tcPr>
            <w:tcW w:w="222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193B6C"/>
            <w:tcMar>
              <w:top w:w="15" w:type="dxa"/>
              <w:left w:w="15" w:type="dxa"/>
              <w:right w:w="15" w:type="dxa"/>
            </w:tcMar>
            <w:vAlign w:val="bottom"/>
          </w:tcPr>
          <w:p w14:paraId="713196DB" w14:textId="4689AE02" w:rsidR="29E3F8D6" w:rsidRPr="004F03E6" w:rsidRDefault="29E3F8D6" w:rsidP="29E3F8D6">
            <w:pPr>
              <w:spacing w:after="0"/>
              <w:jc w:val="right"/>
              <w:rPr>
                <w:rFonts w:eastAsia="Times New Roman"/>
                <w:b/>
                <w:bCs/>
                <w:color w:val="FFFFFF" w:themeColor="background1"/>
                <w:sz w:val="20"/>
                <w:szCs w:val="20"/>
              </w:rPr>
            </w:pPr>
            <w:r w:rsidRPr="004F03E6">
              <w:rPr>
                <w:rFonts w:eastAsia="Times New Roman"/>
                <w:b/>
                <w:bCs/>
                <w:color w:val="FFFFFF" w:themeColor="background1"/>
                <w:sz w:val="20"/>
                <w:szCs w:val="20"/>
              </w:rPr>
              <w:t>1</w:t>
            </w:r>
            <w:r w:rsidR="007EC85C" w:rsidRPr="004F03E6">
              <w:rPr>
                <w:rFonts w:eastAsia="Times New Roman"/>
                <w:b/>
                <w:bCs/>
                <w:color w:val="FFFFFF" w:themeColor="background1"/>
                <w:sz w:val="20"/>
                <w:szCs w:val="20"/>
              </w:rPr>
              <w:t>26,704,999.99</w:t>
            </w:r>
            <w:r w:rsidRPr="004F03E6">
              <w:rPr>
                <w:rFonts w:eastAsia="Times New Roman"/>
                <w:b/>
                <w:bCs/>
                <w:color w:val="FFFFFF" w:themeColor="background1"/>
                <w:sz w:val="20"/>
                <w:szCs w:val="20"/>
              </w:rPr>
              <w:t xml:space="preserve"> </w:t>
            </w:r>
          </w:p>
        </w:tc>
      </w:tr>
      <w:tr w:rsidR="29E3F8D6" w14:paraId="736326A5" w14:textId="77777777" w:rsidTr="4F3CD996">
        <w:trPr>
          <w:trHeight w:val="420"/>
        </w:trPr>
        <w:tc>
          <w:tcPr>
            <w:tcW w:w="2865" w:type="dxa"/>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15" w:type="dxa"/>
              <w:left w:w="15" w:type="dxa"/>
              <w:right w:w="15" w:type="dxa"/>
            </w:tcMar>
            <w:vAlign w:val="center"/>
          </w:tcPr>
          <w:p w14:paraId="186B7D9D" w14:textId="7C769191" w:rsidR="29E3F8D6" w:rsidRPr="00E174C2" w:rsidRDefault="29E3F8D6" w:rsidP="29E3F8D6">
            <w:pPr>
              <w:spacing w:after="0"/>
              <w:jc w:val="center"/>
              <w:rPr>
                <w:rFonts w:eastAsia="Times New Roman"/>
                <w:b/>
                <w:bCs/>
                <w:color w:val="767171" w:themeColor="background2" w:themeShade="80"/>
                <w:sz w:val="20"/>
                <w:szCs w:val="20"/>
                <w:lang w:val="es-DO"/>
              </w:rPr>
            </w:pPr>
            <w:r w:rsidRPr="00E174C2">
              <w:rPr>
                <w:rFonts w:eastAsia="Times New Roman"/>
                <w:b/>
                <w:bCs/>
                <w:color w:val="767171" w:themeColor="background2" w:themeShade="80"/>
                <w:sz w:val="20"/>
                <w:szCs w:val="20"/>
                <w:lang w:val="es-DO"/>
              </w:rPr>
              <w:t>Jóvenes de 15 a 35 años reciben acompañamiento para el emprendimiento y empleabilidad</w:t>
            </w:r>
          </w:p>
        </w:tc>
        <w:tc>
          <w:tcPr>
            <w:tcW w:w="263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15" w:type="dxa"/>
              <w:left w:w="15" w:type="dxa"/>
              <w:right w:w="15" w:type="dxa"/>
            </w:tcMar>
            <w:vAlign w:val="bottom"/>
          </w:tcPr>
          <w:p w14:paraId="0C0E971E" w14:textId="361B38CF" w:rsidR="29E3F8D6" w:rsidRDefault="29E3F8D6" w:rsidP="29E3F8D6">
            <w:pPr>
              <w:spacing w:after="0"/>
              <w:rPr>
                <w:rFonts w:eastAsia="Times New Roman"/>
                <w:b/>
                <w:bCs/>
                <w:color w:val="767171" w:themeColor="background2" w:themeShade="80"/>
                <w:sz w:val="20"/>
                <w:szCs w:val="20"/>
              </w:rPr>
            </w:pPr>
            <w:r w:rsidRPr="29E3F8D6">
              <w:rPr>
                <w:rFonts w:eastAsia="Times New Roman"/>
                <w:b/>
                <w:bCs/>
                <w:color w:val="767171" w:themeColor="background2" w:themeShade="80"/>
                <w:sz w:val="20"/>
                <w:szCs w:val="20"/>
              </w:rPr>
              <w:t>Campo Joven</w:t>
            </w:r>
          </w:p>
        </w:tc>
        <w:tc>
          <w:tcPr>
            <w:tcW w:w="14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15" w:type="dxa"/>
              <w:left w:w="15" w:type="dxa"/>
              <w:right w:w="15" w:type="dxa"/>
            </w:tcMar>
            <w:vAlign w:val="bottom"/>
          </w:tcPr>
          <w:p w14:paraId="530F90A0" w14:textId="624BBB54" w:rsidR="29E3F8D6" w:rsidRDefault="6DD0DA13" w:rsidP="29E3F8D6">
            <w:pPr>
              <w:spacing w:after="0"/>
              <w:jc w:val="center"/>
              <w:rPr>
                <w:rFonts w:eastAsia="Times New Roman"/>
                <w:color w:val="767171" w:themeColor="background2" w:themeShade="80"/>
                <w:sz w:val="20"/>
                <w:szCs w:val="20"/>
              </w:rPr>
            </w:pPr>
            <w:r w:rsidRPr="4F3CD996">
              <w:rPr>
                <w:rFonts w:eastAsia="Times New Roman"/>
                <w:color w:val="767171" w:themeColor="background2" w:themeShade="80"/>
                <w:sz w:val="20"/>
                <w:szCs w:val="20"/>
              </w:rPr>
              <w:t>1</w:t>
            </w:r>
            <w:r w:rsidR="3566BA60" w:rsidRPr="4F3CD996">
              <w:rPr>
                <w:rFonts w:eastAsia="Times New Roman"/>
                <w:color w:val="767171" w:themeColor="background2" w:themeShade="80"/>
                <w:sz w:val="20"/>
                <w:szCs w:val="20"/>
              </w:rPr>
              <w:t>,</w:t>
            </w:r>
            <w:r w:rsidRPr="4F3CD996">
              <w:rPr>
                <w:rFonts w:eastAsia="Times New Roman"/>
                <w:color w:val="767171" w:themeColor="background2" w:themeShade="80"/>
                <w:sz w:val="20"/>
                <w:szCs w:val="20"/>
              </w:rPr>
              <w:t>000</w:t>
            </w:r>
          </w:p>
        </w:tc>
        <w:tc>
          <w:tcPr>
            <w:tcW w:w="222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15" w:type="dxa"/>
              <w:left w:w="15" w:type="dxa"/>
              <w:right w:w="15" w:type="dxa"/>
            </w:tcMar>
            <w:vAlign w:val="bottom"/>
          </w:tcPr>
          <w:p w14:paraId="533D1DEF" w14:textId="4C81FB38" w:rsidR="29E3F8D6" w:rsidRDefault="6DD0DA13" w:rsidP="29E3F8D6">
            <w:pPr>
              <w:spacing w:after="0"/>
              <w:jc w:val="right"/>
              <w:rPr>
                <w:rFonts w:eastAsia="Times New Roman"/>
                <w:color w:val="767171" w:themeColor="background2" w:themeShade="80"/>
                <w:sz w:val="20"/>
                <w:szCs w:val="20"/>
              </w:rPr>
            </w:pPr>
            <w:r w:rsidRPr="4F3CD996">
              <w:rPr>
                <w:rFonts w:eastAsia="Times New Roman"/>
                <w:color w:val="767171" w:themeColor="background2" w:themeShade="80"/>
                <w:sz w:val="20"/>
                <w:szCs w:val="20"/>
              </w:rPr>
              <w:t>800</w:t>
            </w:r>
            <w:r w:rsidR="350AAFD7" w:rsidRPr="4F3CD996">
              <w:rPr>
                <w:rFonts w:eastAsia="Times New Roman"/>
                <w:color w:val="767171" w:themeColor="background2" w:themeShade="80"/>
                <w:sz w:val="20"/>
                <w:szCs w:val="20"/>
              </w:rPr>
              <w:t>,</w:t>
            </w:r>
            <w:r w:rsidRPr="4F3CD996">
              <w:rPr>
                <w:rFonts w:eastAsia="Times New Roman"/>
                <w:color w:val="767171" w:themeColor="background2" w:themeShade="80"/>
                <w:sz w:val="20"/>
                <w:szCs w:val="20"/>
              </w:rPr>
              <w:t>000</w:t>
            </w:r>
            <w:r w:rsidR="149D4DCD" w:rsidRPr="4F3CD996">
              <w:rPr>
                <w:rFonts w:eastAsia="Times New Roman"/>
                <w:color w:val="767171" w:themeColor="background2" w:themeShade="80"/>
                <w:sz w:val="20"/>
                <w:szCs w:val="20"/>
              </w:rPr>
              <w:t>.</w:t>
            </w:r>
            <w:r w:rsidRPr="4F3CD996">
              <w:rPr>
                <w:rFonts w:eastAsia="Times New Roman"/>
                <w:color w:val="767171" w:themeColor="background2" w:themeShade="80"/>
                <w:sz w:val="20"/>
                <w:szCs w:val="20"/>
              </w:rPr>
              <w:t xml:space="preserve">00 </w:t>
            </w:r>
          </w:p>
        </w:tc>
      </w:tr>
      <w:tr w:rsidR="29E3F8D6" w14:paraId="29F14BA7" w14:textId="77777777" w:rsidTr="4F3CD996">
        <w:trPr>
          <w:trHeight w:val="300"/>
        </w:trPr>
        <w:tc>
          <w:tcPr>
            <w:tcW w:w="2865" w:type="dxa"/>
            <w:vMerge/>
            <w:vAlign w:val="center"/>
          </w:tcPr>
          <w:p w14:paraId="225D54D1" w14:textId="77777777" w:rsidR="00920096" w:rsidRDefault="00920096"/>
        </w:tc>
        <w:tc>
          <w:tcPr>
            <w:tcW w:w="263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15" w:type="dxa"/>
              <w:left w:w="15" w:type="dxa"/>
              <w:right w:w="15" w:type="dxa"/>
            </w:tcMar>
            <w:vAlign w:val="bottom"/>
          </w:tcPr>
          <w:p w14:paraId="1105AFDA" w14:textId="6EF950C7" w:rsidR="29E3F8D6" w:rsidRDefault="29E3F8D6" w:rsidP="29E3F8D6">
            <w:pPr>
              <w:spacing w:after="0"/>
              <w:rPr>
                <w:rFonts w:eastAsia="Times New Roman"/>
                <w:b/>
                <w:bCs/>
                <w:color w:val="767171" w:themeColor="background2" w:themeShade="80"/>
                <w:sz w:val="20"/>
                <w:szCs w:val="20"/>
              </w:rPr>
            </w:pPr>
            <w:r w:rsidRPr="29E3F8D6">
              <w:rPr>
                <w:rFonts w:eastAsia="Times New Roman"/>
                <w:b/>
                <w:bCs/>
                <w:color w:val="767171" w:themeColor="background2" w:themeShade="80"/>
                <w:sz w:val="20"/>
                <w:szCs w:val="20"/>
              </w:rPr>
              <w:t>Banco de Empleo</w:t>
            </w:r>
          </w:p>
        </w:tc>
        <w:tc>
          <w:tcPr>
            <w:tcW w:w="14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15" w:type="dxa"/>
              <w:left w:w="15" w:type="dxa"/>
              <w:right w:w="15" w:type="dxa"/>
            </w:tcMar>
            <w:vAlign w:val="bottom"/>
          </w:tcPr>
          <w:p w14:paraId="24BC834A" w14:textId="3B0FDC3D" w:rsidR="29E3F8D6" w:rsidRDefault="6DD0DA13" w:rsidP="29E3F8D6">
            <w:pPr>
              <w:spacing w:after="0"/>
              <w:jc w:val="center"/>
              <w:rPr>
                <w:rFonts w:eastAsia="Times New Roman"/>
                <w:color w:val="767171" w:themeColor="background2" w:themeShade="80"/>
                <w:sz w:val="20"/>
                <w:szCs w:val="20"/>
              </w:rPr>
            </w:pPr>
            <w:r w:rsidRPr="4F3CD996">
              <w:rPr>
                <w:rFonts w:eastAsia="Times New Roman"/>
                <w:color w:val="767171" w:themeColor="background2" w:themeShade="80"/>
                <w:sz w:val="20"/>
                <w:szCs w:val="20"/>
              </w:rPr>
              <w:t>2</w:t>
            </w:r>
            <w:r w:rsidR="76A72646" w:rsidRPr="4F3CD996">
              <w:rPr>
                <w:rFonts w:eastAsia="Times New Roman"/>
                <w:color w:val="767171" w:themeColor="background2" w:themeShade="80"/>
                <w:sz w:val="20"/>
                <w:szCs w:val="20"/>
              </w:rPr>
              <w:t>,</w:t>
            </w:r>
            <w:r w:rsidRPr="4F3CD996">
              <w:rPr>
                <w:rFonts w:eastAsia="Times New Roman"/>
                <w:color w:val="767171" w:themeColor="background2" w:themeShade="80"/>
                <w:sz w:val="20"/>
                <w:szCs w:val="20"/>
              </w:rPr>
              <w:t>000</w:t>
            </w:r>
          </w:p>
        </w:tc>
        <w:tc>
          <w:tcPr>
            <w:tcW w:w="222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15" w:type="dxa"/>
              <w:left w:w="15" w:type="dxa"/>
              <w:right w:w="15" w:type="dxa"/>
            </w:tcMar>
            <w:vAlign w:val="bottom"/>
          </w:tcPr>
          <w:p w14:paraId="7B38F543" w14:textId="4DF25584" w:rsidR="29E3F8D6" w:rsidRDefault="6DD0DA13" w:rsidP="29E3F8D6">
            <w:pPr>
              <w:spacing w:after="0"/>
              <w:jc w:val="right"/>
              <w:rPr>
                <w:rFonts w:eastAsia="Times New Roman"/>
                <w:color w:val="767171" w:themeColor="background2" w:themeShade="80"/>
                <w:sz w:val="20"/>
                <w:szCs w:val="20"/>
              </w:rPr>
            </w:pPr>
            <w:r w:rsidRPr="4F3CD996">
              <w:rPr>
                <w:rFonts w:eastAsia="Times New Roman"/>
                <w:color w:val="767171" w:themeColor="background2" w:themeShade="80"/>
                <w:sz w:val="20"/>
                <w:szCs w:val="20"/>
              </w:rPr>
              <w:t>600</w:t>
            </w:r>
            <w:r w:rsidR="3C611357" w:rsidRPr="4F3CD996">
              <w:rPr>
                <w:rFonts w:eastAsia="Times New Roman"/>
                <w:color w:val="767171" w:themeColor="background2" w:themeShade="80"/>
                <w:sz w:val="20"/>
                <w:szCs w:val="20"/>
              </w:rPr>
              <w:t>,</w:t>
            </w:r>
            <w:r w:rsidRPr="4F3CD996">
              <w:rPr>
                <w:rFonts w:eastAsia="Times New Roman"/>
                <w:color w:val="767171" w:themeColor="background2" w:themeShade="80"/>
                <w:sz w:val="20"/>
                <w:szCs w:val="20"/>
              </w:rPr>
              <w:t>000</w:t>
            </w:r>
            <w:r w:rsidR="1CB6C329" w:rsidRPr="4F3CD996">
              <w:rPr>
                <w:rFonts w:eastAsia="Times New Roman"/>
                <w:color w:val="767171" w:themeColor="background2" w:themeShade="80"/>
                <w:sz w:val="20"/>
                <w:szCs w:val="20"/>
              </w:rPr>
              <w:t>.</w:t>
            </w:r>
            <w:r w:rsidRPr="4F3CD996">
              <w:rPr>
                <w:rFonts w:eastAsia="Times New Roman"/>
                <w:color w:val="767171" w:themeColor="background2" w:themeShade="80"/>
                <w:sz w:val="20"/>
                <w:szCs w:val="20"/>
              </w:rPr>
              <w:t xml:space="preserve">00 </w:t>
            </w:r>
          </w:p>
        </w:tc>
      </w:tr>
      <w:tr w:rsidR="29E3F8D6" w14:paraId="1EFC8489" w14:textId="77777777" w:rsidTr="4F3CD996">
        <w:trPr>
          <w:trHeight w:val="300"/>
        </w:trPr>
        <w:tc>
          <w:tcPr>
            <w:tcW w:w="2865" w:type="dxa"/>
            <w:vMerge/>
            <w:vAlign w:val="center"/>
          </w:tcPr>
          <w:p w14:paraId="74A13992" w14:textId="77777777" w:rsidR="00920096" w:rsidRDefault="00920096"/>
        </w:tc>
        <w:tc>
          <w:tcPr>
            <w:tcW w:w="263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15" w:type="dxa"/>
              <w:left w:w="15" w:type="dxa"/>
              <w:right w:w="15" w:type="dxa"/>
            </w:tcMar>
            <w:vAlign w:val="bottom"/>
          </w:tcPr>
          <w:p w14:paraId="2B5CCA6D" w14:textId="3EBAA8FC" w:rsidR="29E3F8D6" w:rsidRDefault="29E3F8D6" w:rsidP="29E3F8D6">
            <w:pPr>
              <w:spacing w:after="0"/>
              <w:rPr>
                <w:rFonts w:eastAsia="Times New Roman"/>
                <w:b/>
                <w:bCs/>
                <w:color w:val="767171" w:themeColor="background2" w:themeShade="80"/>
                <w:sz w:val="20"/>
                <w:szCs w:val="20"/>
              </w:rPr>
            </w:pPr>
            <w:r w:rsidRPr="29E3F8D6">
              <w:rPr>
                <w:rFonts w:eastAsia="Times New Roman"/>
                <w:b/>
                <w:bCs/>
                <w:color w:val="767171" w:themeColor="background2" w:themeShade="80"/>
                <w:sz w:val="20"/>
                <w:szCs w:val="20"/>
              </w:rPr>
              <w:t>CREA RD- Hackathon</w:t>
            </w:r>
          </w:p>
        </w:tc>
        <w:tc>
          <w:tcPr>
            <w:tcW w:w="14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15" w:type="dxa"/>
              <w:left w:w="15" w:type="dxa"/>
              <w:right w:w="15" w:type="dxa"/>
            </w:tcMar>
            <w:vAlign w:val="bottom"/>
          </w:tcPr>
          <w:p w14:paraId="0980910F" w14:textId="13AC0C79" w:rsidR="29E3F8D6" w:rsidRDefault="6DD0DA13" w:rsidP="29E3F8D6">
            <w:pPr>
              <w:spacing w:after="0"/>
              <w:jc w:val="center"/>
              <w:rPr>
                <w:rFonts w:eastAsia="Times New Roman"/>
                <w:color w:val="767171" w:themeColor="background2" w:themeShade="80"/>
                <w:sz w:val="20"/>
                <w:szCs w:val="20"/>
              </w:rPr>
            </w:pPr>
            <w:r w:rsidRPr="4F3CD996">
              <w:rPr>
                <w:rFonts w:eastAsia="Times New Roman"/>
                <w:color w:val="767171" w:themeColor="background2" w:themeShade="80"/>
                <w:sz w:val="20"/>
                <w:szCs w:val="20"/>
              </w:rPr>
              <w:t>1</w:t>
            </w:r>
            <w:r w:rsidR="17723238" w:rsidRPr="4F3CD996">
              <w:rPr>
                <w:rFonts w:eastAsia="Times New Roman"/>
                <w:color w:val="767171" w:themeColor="background2" w:themeShade="80"/>
                <w:sz w:val="20"/>
                <w:szCs w:val="20"/>
              </w:rPr>
              <w:t>,</w:t>
            </w:r>
            <w:r w:rsidRPr="4F3CD996">
              <w:rPr>
                <w:rFonts w:eastAsia="Times New Roman"/>
                <w:color w:val="767171" w:themeColor="background2" w:themeShade="80"/>
                <w:sz w:val="20"/>
                <w:szCs w:val="20"/>
              </w:rPr>
              <w:t>000</w:t>
            </w:r>
          </w:p>
        </w:tc>
        <w:tc>
          <w:tcPr>
            <w:tcW w:w="222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15" w:type="dxa"/>
              <w:left w:w="15" w:type="dxa"/>
              <w:right w:w="15" w:type="dxa"/>
            </w:tcMar>
            <w:vAlign w:val="bottom"/>
          </w:tcPr>
          <w:p w14:paraId="3428739D" w14:textId="3E556877" w:rsidR="29E3F8D6" w:rsidRDefault="6DD0DA13" w:rsidP="29E3F8D6">
            <w:pPr>
              <w:spacing w:after="0"/>
              <w:jc w:val="right"/>
              <w:rPr>
                <w:rFonts w:eastAsia="Times New Roman"/>
                <w:color w:val="767171" w:themeColor="background2" w:themeShade="80"/>
                <w:sz w:val="20"/>
                <w:szCs w:val="20"/>
              </w:rPr>
            </w:pPr>
            <w:r w:rsidRPr="4F3CD996">
              <w:rPr>
                <w:rFonts w:eastAsia="Times New Roman"/>
                <w:color w:val="767171" w:themeColor="background2" w:themeShade="80"/>
                <w:sz w:val="20"/>
                <w:szCs w:val="20"/>
              </w:rPr>
              <w:t>6</w:t>
            </w:r>
            <w:r w:rsidR="5CA4AAD2" w:rsidRPr="4F3CD996">
              <w:rPr>
                <w:rFonts w:eastAsia="Times New Roman"/>
                <w:color w:val="767171" w:themeColor="background2" w:themeShade="80"/>
                <w:sz w:val="20"/>
                <w:szCs w:val="20"/>
              </w:rPr>
              <w:t>,</w:t>
            </w:r>
            <w:r w:rsidRPr="4F3CD996">
              <w:rPr>
                <w:rFonts w:eastAsia="Times New Roman"/>
                <w:color w:val="767171" w:themeColor="background2" w:themeShade="80"/>
                <w:sz w:val="20"/>
                <w:szCs w:val="20"/>
              </w:rPr>
              <w:t>860</w:t>
            </w:r>
            <w:r w:rsidR="72091FB4" w:rsidRPr="4F3CD996">
              <w:rPr>
                <w:rFonts w:eastAsia="Times New Roman"/>
                <w:color w:val="767171" w:themeColor="background2" w:themeShade="80"/>
                <w:sz w:val="20"/>
                <w:szCs w:val="20"/>
              </w:rPr>
              <w:t>,</w:t>
            </w:r>
            <w:r w:rsidRPr="4F3CD996">
              <w:rPr>
                <w:rFonts w:eastAsia="Times New Roman"/>
                <w:color w:val="767171" w:themeColor="background2" w:themeShade="80"/>
                <w:sz w:val="20"/>
                <w:szCs w:val="20"/>
              </w:rPr>
              <w:t>000</w:t>
            </w:r>
            <w:r w:rsidR="42CB6F71" w:rsidRPr="4F3CD996">
              <w:rPr>
                <w:rFonts w:eastAsia="Times New Roman"/>
                <w:color w:val="767171" w:themeColor="background2" w:themeShade="80"/>
                <w:sz w:val="20"/>
                <w:szCs w:val="20"/>
              </w:rPr>
              <w:t>.</w:t>
            </w:r>
            <w:r w:rsidRPr="4F3CD996">
              <w:rPr>
                <w:rFonts w:eastAsia="Times New Roman"/>
                <w:color w:val="767171" w:themeColor="background2" w:themeShade="80"/>
                <w:sz w:val="20"/>
                <w:szCs w:val="20"/>
              </w:rPr>
              <w:t xml:space="preserve">00 </w:t>
            </w:r>
          </w:p>
        </w:tc>
      </w:tr>
      <w:tr w:rsidR="29E3F8D6" w14:paraId="3C762817" w14:textId="77777777" w:rsidTr="4F3CD996">
        <w:trPr>
          <w:trHeight w:val="300"/>
        </w:trPr>
        <w:tc>
          <w:tcPr>
            <w:tcW w:w="2865" w:type="dxa"/>
            <w:vMerge/>
            <w:vAlign w:val="center"/>
          </w:tcPr>
          <w:p w14:paraId="6947EFF3" w14:textId="77777777" w:rsidR="00920096" w:rsidRDefault="00920096"/>
        </w:tc>
        <w:tc>
          <w:tcPr>
            <w:tcW w:w="263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15" w:type="dxa"/>
              <w:left w:w="15" w:type="dxa"/>
              <w:right w:w="15" w:type="dxa"/>
            </w:tcMar>
            <w:vAlign w:val="bottom"/>
          </w:tcPr>
          <w:p w14:paraId="7F2857D5" w14:textId="04002654" w:rsidR="29E3F8D6" w:rsidRDefault="29E3F8D6" w:rsidP="29E3F8D6">
            <w:pPr>
              <w:spacing w:after="0"/>
              <w:rPr>
                <w:rFonts w:eastAsia="Times New Roman"/>
                <w:b/>
                <w:bCs/>
                <w:color w:val="767171" w:themeColor="background2" w:themeShade="80"/>
                <w:sz w:val="20"/>
                <w:szCs w:val="20"/>
              </w:rPr>
            </w:pPr>
            <w:r w:rsidRPr="29E3F8D6">
              <w:rPr>
                <w:rFonts w:eastAsia="Times New Roman"/>
                <w:b/>
                <w:bCs/>
                <w:color w:val="767171" w:themeColor="background2" w:themeShade="80"/>
                <w:sz w:val="20"/>
                <w:szCs w:val="20"/>
              </w:rPr>
              <w:t xml:space="preserve">Mi Primera </w:t>
            </w:r>
            <w:proofErr w:type="spellStart"/>
            <w:r w:rsidRPr="29E3F8D6">
              <w:rPr>
                <w:rFonts w:eastAsia="Times New Roman"/>
                <w:b/>
                <w:bCs/>
                <w:color w:val="767171" w:themeColor="background2" w:themeShade="80"/>
                <w:sz w:val="20"/>
                <w:szCs w:val="20"/>
              </w:rPr>
              <w:t>Oportunidad</w:t>
            </w:r>
            <w:proofErr w:type="spellEnd"/>
          </w:p>
        </w:tc>
        <w:tc>
          <w:tcPr>
            <w:tcW w:w="14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15" w:type="dxa"/>
              <w:left w:w="15" w:type="dxa"/>
              <w:right w:w="15" w:type="dxa"/>
            </w:tcMar>
            <w:vAlign w:val="center"/>
          </w:tcPr>
          <w:p w14:paraId="1A820A4B" w14:textId="64D878EC" w:rsidR="29E3F8D6" w:rsidRDefault="29E3F8D6" w:rsidP="29E3F8D6">
            <w:pPr>
              <w:spacing w:after="0"/>
              <w:jc w:val="center"/>
              <w:rPr>
                <w:rFonts w:eastAsia="Times New Roman"/>
                <w:color w:val="767171" w:themeColor="background2" w:themeShade="80"/>
                <w:sz w:val="20"/>
                <w:szCs w:val="20"/>
              </w:rPr>
            </w:pPr>
            <w:r w:rsidRPr="29E3F8D6">
              <w:rPr>
                <w:rFonts w:eastAsia="Times New Roman"/>
                <w:color w:val="767171" w:themeColor="background2" w:themeShade="80"/>
                <w:sz w:val="20"/>
                <w:szCs w:val="20"/>
              </w:rPr>
              <w:t>100</w:t>
            </w:r>
          </w:p>
        </w:tc>
        <w:tc>
          <w:tcPr>
            <w:tcW w:w="222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15" w:type="dxa"/>
              <w:left w:w="15" w:type="dxa"/>
              <w:right w:w="15" w:type="dxa"/>
            </w:tcMar>
            <w:vAlign w:val="bottom"/>
          </w:tcPr>
          <w:p w14:paraId="413CBF59" w14:textId="3E7DA951" w:rsidR="29E3F8D6" w:rsidRDefault="6DD0DA13" w:rsidP="29E3F8D6">
            <w:pPr>
              <w:spacing w:after="0"/>
              <w:jc w:val="right"/>
              <w:rPr>
                <w:rFonts w:eastAsia="Times New Roman"/>
                <w:color w:val="767171" w:themeColor="background2" w:themeShade="80"/>
                <w:sz w:val="20"/>
                <w:szCs w:val="20"/>
              </w:rPr>
            </w:pPr>
            <w:r w:rsidRPr="4F3CD996">
              <w:rPr>
                <w:rFonts w:eastAsia="Times New Roman"/>
                <w:color w:val="767171" w:themeColor="background2" w:themeShade="80"/>
                <w:sz w:val="20"/>
                <w:szCs w:val="20"/>
              </w:rPr>
              <w:t>4</w:t>
            </w:r>
            <w:r w:rsidR="564AF445" w:rsidRPr="4F3CD996">
              <w:rPr>
                <w:rFonts w:eastAsia="Times New Roman"/>
                <w:color w:val="767171" w:themeColor="background2" w:themeShade="80"/>
                <w:sz w:val="20"/>
                <w:szCs w:val="20"/>
              </w:rPr>
              <w:t>,</w:t>
            </w:r>
            <w:r w:rsidRPr="4F3CD996">
              <w:rPr>
                <w:rFonts w:eastAsia="Times New Roman"/>
                <w:color w:val="767171" w:themeColor="background2" w:themeShade="80"/>
                <w:sz w:val="20"/>
                <w:szCs w:val="20"/>
              </w:rPr>
              <w:t>500</w:t>
            </w:r>
            <w:r w:rsidR="433E284F" w:rsidRPr="4F3CD996">
              <w:rPr>
                <w:rFonts w:eastAsia="Times New Roman"/>
                <w:color w:val="767171" w:themeColor="background2" w:themeShade="80"/>
                <w:sz w:val="20"/>
                <w:szCs w:val="20"/>
              </w:rPr>
              <w:t>,</w:t>
            </w:r>
            <w:r w:rsidRPr="4F3CD996">
              <w:rPr>
                <w:rFonts w:eastAsia="Times New Roman"/>
                <w:color w:val="767171" w:themeColor="background2" w:themeShade="80"/>
                <w:sz w:val="20"/>
                <w:szCs w:val="20"/>
              </w:rPr>
              <w:t>000</w:t>
            </w:r>
            <w:r w:rsidR="49221367" w:rsidRPr="4F3CD996">
              <w:rPr>
                <w:rFonts w:eastAsia="Times New Roman"/>
                <w:color w:val="767171" w:themeColor="background2" w:themeShade="80"/>
                <w:sz w:val="20"/>
                <w:szCs w:val="20"/>
              </w:rPr>
              <w:t>.</w:t>
            </w:r>
            <w:r w:rsidRPr="4F3CD996">
              <w:rPr>
                <w:rFonts w:eastAsia="Times New Roman"/>
                <w:color w:val="767171" w:themeColor="background2" w:themeShade="80"/>
                <w:sz w:val="20"/>
                <w:szCs w:val="20"/>
              </w:rPr>
              <w:t xml:space="preserve">00 </w:t>
            </w:r>
          </w:p>
        </w:tc>
      </w:tr>
      <w:tr w:rsidR="29E3F8D6" w14:paraId="7C3DD5BD" w14:textId="77777777" w:rsidTr="004F03E6">
        <w:trPr>
          <w:trHeight w:val="300"/>
        </w:trPr>
        <w:tc>
          <w:tcPr>
            <w:tcW w:w="286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193B6C"/>
            <w:tcMar>
              <w:top w:w="15" w:type="dxa"/>
              <w:left w:w="15" w:type="dxa"/>
              <w:right w:w="15" w:type="dxa"/>
            </w:tcMar>
            <w:vAlign w:val="center"/>
          </w:tcPr>
          <w:p w14:paraId="6EDDE8D5" w14:textId="5BAAA33D" w:rsidR="29E3F8D6" w:rsidRPr="004F03E6" w:rsidRDefault="29E3F8D6" w:rsidP="29E3F8D6">
            <w:pPr>
              <w:spacing w:after="0"/>
              <w:rPr>
                <w:rFonts w:eastAsia="Times New Roman"/>
                <w:b/>
                <w:bCs/>
                <w:color w:val="FFFFFF" w:themeColor="background1"/>
                <w:sz w:val="20"/>
                <w:szCs w:val="20"/>
              </w:rPr>
            </w:pPr>
            <w:r w:rsidRPr="004F03E6">
              <w:rPr>
                <w:rFonts w:eastAsia="Times New Roman"/>
                <w:b/>
                <w:bCs/>
                <w:color w:val="FFFFFF" w:themeColor="background1"/>
                <w:sz w:val="20"/>
                <w:szCs w:val="20"/>
              </w:rPr>
              <w:t>TOTAL</w:t>
            </w:r>
          </w:p>
        </w:tc>
        <w:tc>
          <w:tcPr>
            <w:tcW w:w="263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193B6C"/>
            <w:tcMar>
              <w:top w:w="15" w:type="dxa"/>
              <w:left w:w="15" w:type="dxa"/>
              <w:right w:w="15" w:type="dxa"/>
            </w:tcMar>
            <w:vAlign w:val="center"/>
          </w:tcPr>
          <w:p w14:paraId="7D5C173D" w14:textId="47C20E56" w:rsidR="29E3F8D6" w:rsidRPr="004F03E6" w:rsidRDefault="29E3F8D6" w:rsidP="29E3F8D6">
            <w:pPr>
              <w:rPr>
                <w:rFonts w:eastAsia="Times New Roman"/>
                <w:color w:val="FFFFFF" w:themeColor="background1"/>
                <w:sz w:val="20"/>
                <w:szCs w:val="20"/>
              </w:rPr>
            </w:pPr>
          </w:p>
        </w:tc>
        <w:tc>
          <w:tcPr>
            <w:tcW w:w="14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193B6C"/>
            <w:tcMar>
              <w:top w:w="15" w:type="dxa"/>
              <w:left w:w="15" w:type="dxa"/>
              <w:right w:w="15" w:type="dxa"/>
            </w:tcMar>
            <w:vAlign w:val="bottom"/>
          </w:tcPr>
          <w:p w14:paraId="2B982E59" w14:textId="47F76A06" w:rsidR="29E3F8D6" w:rsidRPr="004F03E6" w:rsidRDefault="29E3F8D6" w:rsidP="29E3F8D6">
            <w:pPr>
              <w:spacing w:after="0"/>
              <w:jc w:val="center"/>
              <w:rPr>
                <w:rFonts w:eastAsia="Times New Roman"/>
                <w:b/>
                <w:bCs/>
                <w:color w:val="FFFFFF" w:themeColor="background1"/>
                <w:sz w:val="20"/>
                <w:szCs w:val="20"/>
              </w:rPr>
            </w:pPr>
            <w:r w:rsidRPr="004F03E6">
              <w:rPr>
                <w:rFonts w:eastAsia="Times New Roman"/>
                <w:b/>
                <w:bCs/>
                <w:color w:val="FFFFFF" w:themeColor="background1"/>
                <w:sz w:val="20"/>
                <w:szCs w:val="20"/>
              </w:rPr>
              <w:t>1100</w:t>
            </w:r>
          </w:p>
        </w:tc>
        <w:tc>
          <w:tcPr>
            <w:tcW w:w="222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193B6C"/>
            <w:tcMar>
              <w:top w:w="15" w:type="dxa"/>
              <w:left w:w="15" w:type="dxa"/>
              <w:right w:w="15" w:type="dxa"/>
            </w:tcMar>
            <w:vAlign w:val="bottom"/>
          </w:tcPr>
          <w:p w14:paraId="4BE5187B" w14:textId="00A0EE00" w:rsidR="29E3F8D6" w:rsidRPr="004F03E6" w:rsidRDefault="6DD0DA13" w:rsidP="29E3F8D6">
            <w:pPr>
              <w:spacing w:after="0"/>
              <w:jc w:val="right"/>
              <w:rPr>
                <w:rFonts w:eastAsia="Times New Roman"/>
                <w:b/>
                <w:bCs/>
                <w:color w:val="FFFFFF" w:themeColor="background1"/>
                <w:sz w:val="20"/>
                <w:szCs w:val="20"/>
              </w:rPr>
            </w:pPr>
            <w:r w:rsidRPr="004F03E6">
              <w:rPr>
                <w:rFonts w:eastAsia="Times New Roman"/>
                <w:b/>
                <w:bCs/>
                <w:color w:val="FFFFFF" w:themeColor="background1"/>
                <w:sz w:val="20"/>
                <w:szCs w:val="20"/>
              </w:rPr>
              <w:t>12</w:t>
            </w:r>
            <w:r w:rsidR="629D9E53" w:rsidRPr="004F03E6">
              <w:rPr>
                <w:rFonts w:eastAsia="Times New Roman"/>
                <w:b/>
                <w:bCs/>
                <w:color w:val="FFFFFF" w:themeColor="background1"/>
                <w:sz w:val="20"/>
                <w:szCs w:val="20"/>
              </w:rPr>
              <w:t>,</w:t>
            </w:r>
            <w:r w:rsidRPr="004F03E6">
              <w:rPr>
                <w:rFonts w:eastAsia="Times New Roman"/>
                <w:b/>
                <w:bCs/>
                <w:color w:val="FFFFFF" w:themeColor="background1"/>
                <w:sz w:val="20"/>
                <w:szCs w:val="20"/>
              </w:rPr>
              <w:t>760</w:t>
            </w:r>
            <w:r w:rsidR="58D0CB1A" w:rsidRPr="004F03E6">
              <w:rPr>
                <w:rFonts w:eastAsia="Times New Roman"/>
                <w:b/>
                <w:bCs/>
                <w:color w:val="FFFFFF" w:themeColor="background1"/>
                <w:sz w:val="20"/>
                <w:szCs w:val="20"/>
              </w:rPr>
              <w:t>,</w:t>
            </w:r>
            <w:r w:rsidRPr="004F03E6">
              <w:rPr>
                <w:rFonts w:eastAsia="Times New Roman"/>
                <w:b/>
                <w:bCs/>
                <w:color w:val="FFFFFF" w:themeColor="background1"/>
                <w:sz w:val="20"/>
                <w:szCs w:val="20"/>
              </w:rPr>
              <w:t>000</w:t>
            </w:r>
            <w:r w:rsidR="5B9AE9EE" w:rsidRPr="004F03E6">
              <w:rPr>
                <w:rFonts w:eastAsia="Times New Roman"/>
                <w:b/>
                <w:bCs/>
                <w:color w:val="FFFFFF" w:themeColor="background1"/>
                <w:sz w:val="20"/>
                <w:szCs w:val="20"/>
              </w:rPr>
              <w:t>.</w:t>
            </w:r>
            <w:r w:rsidRPr="004F03E6">
              <w:rPr>
                <w:rFonts w:eastAsia="Times New Roman"/>
                <w:b/>
                <w:bCs/>
                <w:color w:val="FFFFFF" w:themeColor="background1"/>
                <w:sz w:val="20"/>
                <w:szCs w:val="20"/>
              </w:rPr>
              <w:t xml:space="preserve">00 </w:t>
            </w:r>
          </w:p>
        </w:tc>
      </w:tr>
      <w:tr w:rsidR="29E3F8D6" w14:paraId="145737A9" w14:textId="77777777" w:rsidTr="4F3CD996">
        <w:trPr>
          <w:trHeight w:val="390"/>
        </w:trPr>
        <w:tc>
          <w:tcPr>
            <w:tcW w:w="2865" w:type="dxa"/>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center"/>
          </w:tcPr>
          <w:p w14:paraId="4225F459" w14:textId="7C7F3702" w:rsidR="29E3F8D6" w:rsidRPr="00E174C2" w:rsidRDefault="29E3F8D6" w:rsidP="29E3F8D6">
            <w:pPr>
              <w:spacing w:after="0"/>
              <w:jc w:val="center"/>
              <w:rPr>
                <w:rFonts w:eastAsia="Times New Roman"/>
                <w:b/>
                <w:bCs/>
                <w:color w:val="767171" w:themeColor="background2" w:themeShade="80"/>
                <w:sz w:val="20"/>
                <w:szCs w:val="20"/>
                <w:lang w:val="es-DO"/>
              </w:rPr>
            </w:pPr>
            <w:r w:rsidRPr="00E174C2">
              <w:rPr>
                <w:rFonts w:eastAsia="Times New Roman"/>
                <w:b/>
                <w:bCs/>
                <w:color w:val="767171" w:themeColor="background2" w:themeShade="80"/>
                <w:sz w:val="20"/>
                <w:szCs w:val="20"/>
                <w:lang w:val="es-DO"/>
              </w:rPr>
              <w:t xml:space="preserve">Jóvenes de 15 a 35 </w:t>
            </w:r>
            <w:proofErr w:type="gramStart"/>
            <w:r w:rsidRPr="00E174C2">
              <w:rPr>
                <w:rFonts w:eastAsia="Times New Roman"/>
                <w:b/>
                <w:bCs/>
                <w:color w:val="767171" w:themeColor="background2" w:themeShade="80"/>
                <w:sz w:val="20"/>
                <w:szCs w:val="20"/>
                <w:lang w:val="es-DO"/>
              </w:rPr>
              <w:t>años de edad</w:t>
            </w:r>
            <w:proofErr w:type="gramEnd"/>
            <w:r w:rsidRPr="00E174C2">
              <w:rPr>
                <w:rFonts w:eastAsia="Times New Roman"/>
                <w:b/>
                <w:bCs/>
                <w:color w:val="767171" w:themeColor="background2" w:themeShade="80"/>
                <w:sz w:val="20"/>
                <w:szCs w:val="20"/>
                <w:lang w:val="es-DO"/>
              </w:rPr>
              <w:t xml:space="preserve"> acceden a iniciativas de participación para el desarrollo integral y toma de decisiones</w:t>
            </w:r>
          </w:p>
        </w:tc>
        <w:tc>
          <w:tcPr>
            <w:tcW w:w="263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bottom"/>
          </w:tcPr>
          <w:p w14:paraId="56A96765" w14:textId="5F65AE48" w:rsidR="29E3F8D6" w:rsidRDefault="29E3F8D6" w:rsidP="29E3F8D6">
            <w:pPr>
              <w:spacing w:after="0"/>
              <w:rPr>
                <w:rFonts w:eastAsia="Times New Roman"/>
                <w:b/>
                <w:bCs/>
                <w:color w:val="767171" w:themeColor="background2" w:themeShade="80"/>
                <w:sz w:val="20"/>
                <w:szCs w:val="20"/>
              </w:rPr>
            </w:pPr>
            <w:r w:rsidRPr="29E3F8D6">
              <w:rPr>
                <w:rFonts w:eastAsia="Times New Roman"/>
                <w:b/>
                <w:bCs/>
                <w:color w:val="767171" w:themeColor="background2" w:themeShade="80"/>
                <w:sz w:val="20"/>
                <w:szCs w:val="20"/>
              </w:rPr>
              <w:t>Casas de la Juventud</w:t>
            </w:r>
          </w:p>
        </w:tc>
        <w:tc>
          <w:tcPr>
            <w:tcW w:w="14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bottom"/>
          </w:tcPr>
          <w:p w14:paraId="68A7D4AB" w14:textId="5EC88F32" w:rsidR="675B3C71" w:rsidRDefault="675B3C71" w:rsidP="29E3F8D6">
            <w:pPr>
              <w:spacing w:after="0"/>
              <w:jc w:val="center"/>
              <w:rPr>
                <w:rFonts w:eastAsia="Times New Roman"/>
                <w:color w:val="767171" w:themeColor="background2" w:themeShade="80"/>
                <w:sz w:val="20"/>
                <w:szCs w:val="20"/>
              </w:rPr>
            </w:pPr>
            <w:r w:rsidRPr="29E3F8D6">
              <w:rPr>
                <w:rFonts w:eastAsia="Times New Roman"/>
                <w:color w:val="767171" w:themeColor="background2" w:themeShade="80"/>
                <w:sz w:val="20"/>
                <w:szCs w:val="20"/>
              </w:rPr>
              <w:t>N/A</w:t>
            </w:r>
          </w:p>
        </w:tc>
        <w:tc>
          <w:tcPr>
            <w:tcW w:w="222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bottom"/>
          </w:tcPr>
          <w:p w14:paraId="603DFEC6" w14:textId="7C7FBC3D" w:rsidR="29E3F8D6" w:rsidRDefault="6DD0DA13" w:rsidP="29E3F8D6">
            <w:pPr>
              <w:spacing w:after="0"/>
              <w:jc w:val="right"/>
              <w:rPr>
                <w:rFonts w:eastAsia="Times New Roman"/>
                <w:color w:val="767171" w:themeColor="background2" w:themeShade="80"/>
                <w:sz w:val="20"/>
                <w:szCs w:val="20"/>
              </w:rPr>
            </w:pPr>
            <w:r w:rsidRPr="4F3CD996">
              <w:rPr>
                <w:rFonts w:eastAsia="Times New Roman"/>
                <w:color w:val="767171" w:themeColor="background2" w:themeShade="80"/>
                <w:sz w:val="20"/>
                <w:szCs w:val="20"/>
              </w:rPr>
              <w:t>5</w:t>
            </w:r>
            <w:r w:rsidR="0514AE3B" w:rsidRPr="4F3CD996">
              <w:rPr>
                <w:rFonts w:eastAsia="Times New Roman"/>
                <w:color w:val="767171" w:themeColor="background2" w:themeShade="80"/>
                <w:sz w:val="20"/>
                <w:szCs w:val="20"/>
              </w:rPr>
              <w:t>,</w:t>
            </w:r>
            <w:r w:rsidRPr="4F3CD996">
              <w:rPr>
                <w:rFonts w:eastAsia="Times New Roman"/>
                <w:color w:val="767171" w:themeColor="background2" w:themeShade="80"/>
                <w:sz w:val="20"/>
                <w:szCs w:val="20"/>
              </w:rPr>
              <w:t>000</w:t>
            </w:r>
            <w:r w:rsidR="136A217D" w:rsidRPr="4F3CD996">
              <w:rPr>
                <w:rFonts w:eastAsia="Times New Roman"/>
                <w:color w:val="767171" w:themeColor="background2" w:themeShade="80"/>
                <w:sz w:val="20"/>
                <w:szCs w:val="20"/>
              </w:rPr>
              <w:t>,</w:t>
            </w:r>
            <w:r w:rsidRPr="4F3CD996">
              <w:rPr>
                <w:rFonts w:eastAsia="Times New Roman"/>
                <w:color w:val="767171" w:themeColor="background2" w:themeShade="80"/>
                <w:sz w:val="20"/>
                <w:szCs w:val="20"/>
              </w:rPr>
              <w:t>000</w:t>
            </w:r>
            <w:r w:rsidR="224097BD" w:rsidRPr="4F3CD996">
              <w:rPr>
                <w:rFonts w:eastAsia="Times New Roman"/>
                <w:color w:val="767171" w:themeColor="background2" w:themeShade="80"/>
                <w:sz w:val="20"/>
                <w:szCs w:val="20"/>
              </w:rPr>
              <w:t>.</w:t>
            </w:r>
            <w:r w:rsidRPr="4F3CD996">
              <w:rPr>
                <w:rFonts w:eastAsia="Times New Roman"/>
                <w:color w:val="767171" w:themeColor="background2" w:themeShade="80"/>
                <w:sz w:val="20"/>
                <w:szCs w:val="20"/>
              </w:rPr>
              <w:t xml:space="preserve">00 </w:t>
            </w:r>
          </w:p>
        </w:tc>
      </w:tr>
      <w:tr w:rsidR="29E3F8D6" w14:paraId="0D659BCB" w14:textId="77777777" w:rsidTr="4F3CD996">
        <w:trPr>
          <w:trHeight w:val="300"/>
        </w:trPr>
        <w:tc>
          <w:tcPr>
            <w:tcW w:w="2865" w:type="dxa"/>
            <w:vMerge/>
            <w:vAlign w:val="center"/>
          </w:tcPr>
          <w:p w14:paraId="4F0A2F59" w14:textId="77777777" w:rsidR="00920096" w:rsidRDefault="00920096"/>
        </w:tc>
        <w:tc>
          <w:tcPr>
            <w:tcW w:w="263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bottom"/>
          </w:tcPr>
          <w:p w14:paraId="7B2270BD" w14:textId="61735EFB" w:rsidR="29E3F8D6" w:rsidRDefault="29E3F8D6" w:rsidP="29E3F8D6">
            <w:pPr>
              <w:spacing w:after="0"/>
              <w:rPr>
                <w:rFonts w:eastAsia="Times New Roman"/>
                <w:b/>
                <w:bCs/>
                <w:color w:val="767171" w:themeColor="background2" w:themeShade="80"/>
                <w:sz w:val="20"/>
                <w:szCs w:val="20"/>
              </w:rPr>
            </w:pPr>
            <w:r w:rsidRPr="29E3F8D6">
              <w:rPr>
                <w:rFonts w:eastAsia="Times New Roman"/>
                <w:b/>
                <w:bCs/>
                <w:color w:val="767171" w:themeColor="background2" w:themeShade="80"/>
                <w:sz w:val="20"/>
                <w:szCs w:val="20"/>
              </w:rPr>
              <w:t xml:space="preserve">Ruta de </w:t>
            </w:r>
            <w:proofErr w:type="spellStart"/>
            <w:r w:rsidRPr="29E3F8D6">
              <w:rPr>
                <w:rFonts w:eastAsia="Times New Roman"/>
                <w:b/>
                <w:bCs/>
                <w:color w:val="767171" w:themeColor="background2" w:themeShade="80"/>
                <w:sz w:val="20"/>
                <w:szCs w:val="20"/>
              </w:rPr>
              <w:t>Oportunidades</w:t>
            </w:r>
            <w:proofErr w:type="spellEnd"/>
          </w:p>
        </w:tc>
        <w:tc>
          <w:tcPr>
            <w:tcW w:w="14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bottom"/>
          </w:tcPr>
          <w:p w14:paraId="3F7120E8" w14:textId="3A024DE9" w:rsidR="29E3F8D6" w:rsidRDefault="6DD0DA13" w:rsidP="29E3F8D6">
            <w:pPr>
              <w:spacing w:after="0"/>
              <w:jc w:val="center"/>
              <w:rPr>
                <w:rFonts w:eastAsia="Times New Roman"/>
                <w:color w:val="767171" w:themeColor="background2" w:themeShade="80"/>
                <w:sz w:val="20"/>
                <w:szCs w:val="20"/>
              </w:rPr>
            </w:pPr>
            <w:r w:rsidRPr="4F3CD996">
              <w:rPr>
                <w:rFonts w:eastAsia="Times New Roman"/>
                <w:color w:val="767171" w:themeColor="background2" w:themeShade="80"/>
                <w:sz w:val="20"/>
                <w:szCs w:val="20"/>
              </w:rPr>
              <w:t>2</w:t>
            </w:r>
            <w:r w:rsidR="54CBF94E" w:rsidRPr="4F3CD996">
              <w:rPr>
                <w:rFonts w:eastAsia="Times New Roman"/>
                <w:color w:val="767171" w:themeColor="background2" w:themeShade="80"/>
                <w:sz w:val="20"/>
                <w:szCs w:val="20"/>
              </w:rPr>
              <w:t>,</w:t>
            </w:r>
            <w:r w:rsidRPr="4F3CD996">
              <w:rPr>
                <w:rFonts w:eastAsia="Times New Roman"/>
                <w:color w:val="767171" w:themeColor="background2" w:themeShade="80"/>
                <w:sz w:val="20"/>
                <w:szCs w:val="20"/>
              </w:rPr>
              <w:t>100</w:t>
            </w:r>
          </w:p>
        </w:tc>
        <w:tc>
          <w:tcPr>
            <w:tcW w:w="222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bottom"/>
          </w:tcPr>
          <w:p w14:paraId="4458E400" w14:textId="3CADA121" w:rsidR="29E3F8D6" w:rsidRDefault="6DD0DA13" w:rsidP="29E3F8D6">
            <w:pPr>
              <w:spacing w:after="0"/>
              <w:jc w:val="right"/>
              <w:rPr>
                <w:rFonts w:eastAsia="Times New Roman"/>
                <w:color w:val="767171" w:themeColor="background2" w:themeShade="80"/>
                <w:sz w:val="20"/>
                <w:szCs w:val="20"/>
              </w:rPr>
            </w:pPr>
            <w:r w:rsidRPr="4F3CD996">
              <w:rPr>
                <w:rFonts w:eastAsia="Times New Roman"/>
                <w:color w:val="767171" w:themeColor="background2" w:themeShade="80"/>
                <w:sz w:val="20"/>
                <w:szCs w:val="20"/>
              </w:rPr>
              <w:t>600</w:t>
            </w:r>
            <w:r w:rsidR="6DF5B2F6" w:rsidRPr="4F3CD996">
              <w:rPr>
                <w:rFonts w:eastAsia="Times New Roman"/>
                <w:color w:val="767171" w:themeColor="background2" w:themeShade="80"/>
                <w:sz w:val="20"/>
                <w:szCs w:val="20"/>
              </w:rPr>
              <w:t>,</w:t>
            </w:r>
            <w:r w:rsidRPr="4F3CD996">
              <w:rPr>
                <w:rFonts w:eastAsia="Times New Roman"/>
                <w:color w:val="767171" w:themeColor="background2" w:themeShade="80"/>
                <w:sz w:val="20"/>
                <w:szCs w:val="20"/>
              </w:rPr>
              <w:t>000</w:t>
            </w:r>
            <w:r w:rsidR="79F9B859" w:rsidRPr="4F3CD996">
              <w:rPr>
                <w:rFonts w:eastAsia="Times New Roman"/>
                <w:color w:val="767171" w:themeColor="background2" w:themeShade="80"/>
                <w:sz w:val="20"/>
                <w:szCs w:val="20"/>
              </w:rPr>
              <w:t>.</w:t>
            </w:r>
            <w:r w:rsidRPr="4F3CD996">
              <w:rPr>
                <w:rFonts w:eastAsia="Times New Roman"/>
                <w:color w:val="767171" w:themeColor="background2" w:themeShade="80"/>
                <w:sz w:val="20"/>
                <w:szCs w:val="20"/>
              </w:rPr>
              <w:t xml:space="preserve">00 </w:t>
            </w:r>
          </w:p>
        </w:tc>
      </w:tr>
      <w:tr w:rsidR="29E3F8D6" w14:paraId="3775CA5D" w14:textId="77777777" w:rsidTr="4F3CD996">
        <w:trPr>
          <w:trHeight w:val="300"/>
        </w:trPr>
        <w:tc>
          <w:tcPr>
            <w:tcW w:w="2865" w:type="dxa"/>
            <w:vMerge/>
            <w:vAlign w:val="center"/>
          </w:tcPr>
          <w:p w14:paraId="1235411D" w14:textId="77777777" w:rsidR="00920096" w:rsidRDefault="00920096"/>
        </w:tc>
        <w:tc>
          <w:tcPr>
            <w:tcW w:w="263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bottom"/>
          </w:tcPr>
          <w:p w14:paraId="2F23A9F0" w14:textId="4856480F" w:rsidR="29E3F8D6" w:rsidRDefault="29E3F8D6" w:rsidP="29E3F8D6">
            <w:pPr>
              <w:spacing w:after="0"/>
              <w:rPr>
                <w:rFonts w:eastAsia="Times New Roman"/>
                <w:b/>
                <w:bCs/>
                <w:color w:val="767171" w:themeColor="background2" w:themeShade="80"/>
                <w:sz w:val="20"/>
                <w:szCs w:val="20"/>
              </w:rPr>
            </w:pPr>
            <w:r w:rsidRPr="29E3F8D6">
              <w:rPr>
                <w:rFonts w:eastAsia="Times New Roman"/>
                <w:b/>
                <w:bCs/>
                <w:color w:val="767171" w:themeColor="background2" w:themeShade="80"/>
                <w:sz w:val="20"/>
                <w:szCs w:val="20"/>
              </w:rPr>
              <w:t>Autobuses</w:t>
            </w:r>
          </w:p>
        </w:tc>
        <w:tc>
          <w:tcPr>
            <w:tcW w:w="14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bottom"/>
          </w:tcPr>
          <w:p w14:paraId="4E8D5132" w14:textId="3F75E667" w:rsidR="6E02F0D6" w:rsidRDefault="6E02F0D6" w:rsidP="29E3F8D6">
            <w:pPr>
              <w:spacing w:after="0"/>
              <w:jc w:val="center"/>
              <w:rPr>
                <w:rFonts w:eastAsia="Times New Roman"/>
                <w:color w:val="767171" w:themeColor="background2" w:themeShade="80"/>
                <w:sz w:val="20"/>
                <w:szCs w:val="20"/>
              </w:rPr>
            </w:pPr>
            <w:r w:rsidRPr="29E3F8D6">
              <w:rPr>
                <w:rFonts w:eastAsia="Times New Roman"/>
                <w:color w:val="767171" w:themeColor="background2" w:themeShade="80"/>
                <w:sz w:val="20"/>
                <w:szCs w:val="20"/>
              </w:rPr>
              <w:t>10,000</w:t>
            </w:r>
          </w:p>
        </w:tc>
        <w:tc>
          <w:tcPr>
            <w:tcW w:w="222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bottom"/>
          </w:tcPr>
          <w:p w14:paraId="7278379A" w14:textId="0DB9DF26" w:rsidR="29E3F8D6" w:rsidRDefault="6DD0DA13" w:rsidP="29E3F8D6">
            <w:pPr>
              <w:spacing w:after="0"/>
              <w:jc w:val="right"/>
              <w:rPr>
                <w:rFonts w:eastAsia="Times New Roman"/>
                <w:color w:val="767171" w:themeColor="background2" w:themeShade="80"/>
                <w:sz w:val="20"/>
                <w:szCs w:val="20"/>
              </w:rPr>
            </w:pPr>
            <w:r w:rsidRPr="4F3CD996">
              <w:rPr>
                <w:rFonts w:eastAsia="Times New Roman"/>
                <w:color w:val="767171" w:themeColor="background2" w:themeShade="80"/>
                <w:sz w:val="20"/>
                <w:szCs w:val="20"/>
              </w:rPr>
              <w:t>45</w:t>
            </w:r>
            <w:r w:rsidR="6092C2C1" w:rsidRPr="4F3CD996">
              <w:rPr>
                <w:rFonts w:eastAsia="Times New Roman"/>
                <w:color w:val="767171" w:themeColor="background2" w:themeShade="80"/>
                <w:sz w:val="20"/>
                <w:szCs w:val="20"/>
              </w:rPr>
              <w:t>,</w:t>
            </w:r>
            <w:r w:rsidRPr="4F3CD996">
              <w:rPr>
                <w:rFonts w:eastAsia="Times New Roman"/>
                <w:color w:val="767171" w:themeColor="background2" w:themeShade="80"/>
                <w:sz w:val="20"/>
                <w:szCs w:val="20"/>
              </w:rPr>
              <w:t>000</w:t>
            </w:r>
            <w:r w:rsidR="7AB3D865" w:rsidRPr="4F3CD996">
              <w:rPr>
                <w:rFonts w:eastAsia="Times New Roman"/>
                <w:color w:val="767171" w:themeColor="background2" w:themeShade="80"/>
                <w:sz w:val="20"/>
                <w:szCs w:val="20"/>
              </w:rPr>
              <w:t>,</w:t>
            </w:r>
            <w:r w:rsidRPr="4F3CD996">
              <w:rPr>
                <w:rFonts w:eastAsia="Times New Roman"/>
                <w:color w:val="767171" w:themeColor="background2" w:themeShade="80"/>
                <w:sz w:val="20"/>
                <w:szCs w:val="20"/>
              </w:rPr>
              <w:t>000</w:t>
            </w:r>
            <w:r w:rsidR="7F82896F" w:rsidRPr="4F3CD996">
              <w:rPr>
                <w:rFonts w:eastAsia="Times New Roman"/>
                <w:color w:val="767171" w:themeColor="background2" w:themeShade="80"/>
                <w:sz w:val="20"/>
                <w:szCs w:val="20"/>
              </w:rPr>
              <w:t>.</w:t>
            </w:r>
            <w:r w:rsidRPr="4F3CD996">
              <w:rPr>
                <w:rFonts w:eastAsia="Times New Roman"/>
                <w:color w:val="767171" w:themeColor="background2" w:themeShade="80"/>
                <w:sz w:val="20"/>
                <w:szCs w:val="20"/>
              </w:rPr>
              <w:t xml:space="preserve">00 </w:t>
            </w:r>
          </w:p>
        </w:tc>
      </w:tr>
      <w:tr w:rsidR="29E3F8D6" w14:paraId="1EC8564A" w14:textId="77777777" w:rsidTr="4F3CD996">
        <w:trPr>
          <w:trHeight w:val="615"/>
        </w:trPr>
        <w:tc>
          <w:tcPr>
            <w:tcW w:w="2865" w:type="dxa"/>
            <w:vMerge/>
            <w:vAlign w:val="center"/>
          </w:tcPr>
          <w:p w14:paraId="0DE1558F" w14:textId="77777777" w:rsidR="00920096" w:rsidRDefault="00920096"/>
        </w:tc>
        <w:tc>
          <w:tcPr>
            <w:tcW w:w="263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bottom"/>
          </w:tcPr>
          <w:p w14:paraId="2F69658E" w14:textId="44063261" w:rsidR="29E3F8D6" w:rsidRDefault="29E3F8D6" w:rsidP="29E3F8D6">
            <w:pPr>
              <w:spacing w:after="0"/>
              <w:rPr>
                <w:rFonts w:eastAsia="Times New Roman"/>
                <w:b/>
                <w:bCs/>
                <w:color w:val="767171" w:themeColor="background2" w:themeShade="80"/>
                <w:sz w:val="20"/>
                <w:szCs w:val="20"/>
              </w:rPr>
            </w:pPr>
            <w:proofErr w:type="spellStart"/>
            <w:r w:rsidRPr="29E3F8D6">
              <w:rPr>
                <w:rFonts w:eastAsia="Times New Roman"/>
                <w:b/>
                <w:bCs/>
                <w:color w:val="767171" w:themeColor="background2" w:themeShade="80"/>
                <w:sz w:val="20"/>
                <w:szCs w:val="20"/>
              </w:rPr>
              <w:t>Ventanilla</w:t>
            </w:r>
            <w:proofErr w:type="spellEnd"/>
            <w:r w:rsidRPr="29E3F8D6">
              <w:rPr>
                <w:rFonts w:eastAsia="Times New Roman"/>
                <w:b/>
                <w:bCs/>
                <w:color w:val="767171" w:themeColor="background2" w:themeShade="80"/>
                <w:sz w:val="20"/>
                <w:szCs w:val="20"/>
              </w:rPr>
              <w:t xml:space="preserve"> </w:t>
            </w:r>
            <w:proofErr w:type="spellStart"/>
            <w:r w:rsidRPr="29E3F8D6">
              <w:rPr>
                <w:rFonts w:eastAsia="Times New Roman"/>
                <w:b/>
                <w:bCs/>
                <w:color w:val="767171" w:themeColor="background2" w:themeShade="80"/>
                <w:sz w:val="20"/>
                <w:szCs w:val="20"/>
              </w:rPr>
              <w:t>Única</w:t>
            </w:r>
            <w:proofErr w:type="spellEnd"/>
            <w:r w:rsidRPr="29E3F8D6">
              <w:rPr>
                <w:rFonts w:eastAsia="Times New Roman"/>
                <w:b/>
                <w:bCs/>
                <w:color w:val="767171" w:themeColor="background2" w:themeShade="80"/>
                <w:sz w:val="20"/>
                <w:szCs w:val="20"/>
              </w:rPr>
              <w:t xml:space="preserve"> de </w:t>
            </w:r>
            <w:proofErr w:type="spellStart"/>
            <w:r w:rsidRPr="29E3F8D6">
              <w:rPr>
                <w:rFonts w:eastAsia="Times New Roman"/>
                <w:b/>
                <w:bCs/>
                <w:color w:val="767171" w:themeColor="background2" w:themeShade="80"/>
                <w:sz w:val="20"/>
                <w:szCs w:val="20"/>
              </w:rPr>
              <w:t>Oportunidades</w:t>
            </w:r>
            <w:proofErr w:type="spellEnd"/>
          </w:p>
        </w:tc>
        <w:tc>
          <w:tcPr>
            <w:tcW w:w="14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bottom"/>
          </w:tcPr>
          <w:p w14:paraId="6A51D572" w14:textId="28489864" w:rsidR="29E3F8D6" w:rsidRDefault="6DD0DA13" w:rsidP="29E3F8D6">
            <w:pPr>
              <w:spacing w:after="0"/>
              <w:jc w:val="center"/>
              <w:rPr>
                <w:rFonts w:eastAsia="Times New Roman"/>
                <w:color w:val="767171" w:themeColor="background2" w:themeShade="80"/>
                <w:sz w:val="20"/>
                <w:szCs w:val="20"/>
              </w:rPr>
            </w:pPr>
            <w:r w:rsidRPr="4F3CD996">
              <w:rPr>
                <w:rFonts w:eastAsia="Times New Roman"/>
                <w:color w:val="767171" w:themeColor="background2" w:themeShade="80"/>
                <w:sz w:val="20"/>
                <w:szCs w:val="20"/>
              </w:rPr>
              <w:t>1</w:t>
            </w:r>
            <w:r w:rsidR="34931B04" w:rsidRPr="4F3CD996">
              <w:rPr>
                <w:rFonts w:eastAsia="Times New Roman"/>
                <w:color w:val="767171" w:themeColor="background2" w:themeShade="80"/>
                <w:sz w:val="20"/>
                <w:szCs w:val="20"/>
              </w:rPr>
              <w:t>,</w:t>
            </w:r>
            <w:r w:rsidRPr="4F3CD996">
              <w:rPr>
                <w:rFonts w:eastAsia="Times New Roman"/>
                <w:color w:val="767171" w:themeColor="background2" w:themeShade="80"/>
                <w:sz w:val="20"/>
                <w:szCs w:val="20"/>
              </w:rPr>
              <w:t>500</w:t>
            </w:r>
          </w:p>
        </w:tc>
        <w:tc>
          <w:tcPr>
            <w:tcW w:w="222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bottom"/>
          </w:tcPr>
          <w:p w14:paraId="722749E2" w14:textId="17BB2C70" w:rsidR="29E3F8D6" w:rsidRDefault="6DD0DA13" w:rsidP="29E3F8D6">
            <w:pPr>
              <w:spacing w:after="0"/>
              <w:jc w:val="right"/>
              <w:rPr>
                <w:rFonts w:eastAsia="Times New Roman"/>
                <w:color w:val="767171" w:themeColor="background2" w:themeShade="80"/>
                <w:sz w:val="20"/>
                <w:szCs w:val="20"/>
              </w:rPr>
            </w:pPr>
            <w:r w:rsidRPr="4F3CD996">
              <w:rPr>
                <w:rFonts w:eastAsia="Times New Roman"/>
                <w:color w:val="767171" w:themeColor="background2" w:themeShade="80"/>
                <w:sz w:val="20"/>
                <w:szCs w:val="20"/>
              </w:rPr>
              <w:t>10</w:t>
            </w:r>
            <w:r w:rsidR="0AAE1649" w:rsidRPr="4F3CD996">
              <w:rPr>
                <w:rFonts w:eastAsia="Times New Roman"/>
                <w:color w:val="767171" w:themeColor="background2" w:themeShade="80"/>
                <w:sz w:val="20"/>
                <w:szCs w:val="20"/>
              </w:rPr>
              <w:t>,</w:t>
            </w:r>
            <w:r w:rsidRPr="4F3CD996">
              <w:rPr>
                <w:rFonts w:eastAsia="Times New Roman"/>
                <w:color w:val="767171" w:themeColor="background2" w:themeShade="80"/>
                <w:sz w:val="20"/>
                <w:szCs w:val="20"/>
              </w:rPr>
              <w:t>600</w:t>
            </w:r>
            <w:r w:rsidR="71B91062" w:rsidRPr="4F3CD996">
              <w:rPr>
                <w:rFonts w:eastAsia="Times New Roman"/>
                <w:color w:val="767171" w:themeColor="background2" w:themeShade="80"/>
                <w:sz w:val="20"/>
                <w:szCs w:val="20"/>
              </w:rPr>
              <w:t>,</w:t>
            </w:r>
            <w:r w:rsidRPr="4F3CD996">
              <w:rPr>
                <w:rFonts w:eastAsia="Times New Roman"/>
                <w:color w:val="767171" w:themeColor="background2" w:themeShade="80"/>
                <w:sz w:val="20"/>
                <w:szCs w:val="20"/>
              </w:rPr>
              <w:t>000</w:t>
            </w:r>
            <w:r w:rsidR="0E7BD2C2" w:rsidRPr="4F3CD996">
              <w:rPr>
                <w:rFonts w:eastAsia="Times New Roman"/>
                <w:color w:val="767171" w:themeColor="background2" w:themeShade="80"/>
                <w:sz w:val="20"/>
                <w:szCs w:val="20"/>
              </w:rPr>
              <w:t>.</w:t>
            </w:r>
            <w:r w:rsidRPr="4F3CD996">
              <w:rPr>
                <w:rFonts w:eastAsia="Times New Roman"/>
                <w:color w:val="767171" w:themeColor="background2" w:themeShade="80"/>
                <w:sz w:val="20"/>
                <w:szCs w:val="20"/>
              </w:rPr>
              <w:t xml:space="preserve">00 </w:t>
            </w:r>
          </w:p>
        </w:tc>
      </w:tr>
      <w:tr w:rsidR="29E3F8D6" w14:paraId="1D2D4169" w14:textId="77777777" w:rsidTr="4F3CD996">
        <w:trPr>
          <w:trHeight w:val="300"/>
        </w:trPr>
        <w:tc>
          <w:tcPr>
            <w:tcW w:w="2865" w:type="dxa"/>
            <w:vMerge/>
            <w:vAlign w:val="center"/>
          </w:tcPr>
          <w:p w14:paraId="4A4C12B6" w14:textId="77777777" w:rsidR="00920096" w:rsidRDefault="00920096"/>
        </w:tc>
        <w:tc>
          <w:tcPr>
            <w:tcW w:w="263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bottom"/>
          </w:tcPr>
          <w:p w14:paraId="7A5495FF" w14:textId="31BBEA63" w:rsidR="29E3F8D6" w:rsidRDefault="29E3F8D6" w:rsidP="29E3F8D6">
            <w:pPr>
              <w:spacing w:after="0"/>
              <w:rPr>
                <w:rFonts w:eastAsia="Times New Roman"/>
                <w:b/>
                <w:bCs/>
                <w:color w:val="767171" w:themeColor="background2" w:themeShade="80"/>
                <w:sz w:val="20"/>
                <w:szCs w:val="20"/>
              </w:rPr>
            </w:pPr>
            <w:proofErr w:type="spellStart"/>
            <w:r w:rsidRPr="29E3F8D6">
              <w:rPr>
                <w:rFonts w:eastAsia="Times New Roman"/>
                <w:b/>
                <w:bCs/>
                <w:color w:val="767171" w:themeColor="background2" w:themeShade="80"/>
                <w:sz w:val="20"/>
                <w:szCs w:val="20"/>
              </w:rPr>
              <w:t>Consejos</w:t>
            </w:r>
            <w:proofErr w:type="spellEnd"/>
            <w:r w:rsidRPr="29E3F8D6">
              <w:rPr>
                <w:rFonts w:eastAsia="Times New Roman"/>
                <w:b/>
                <w:bCs/>
                <w:color w:val="767171" w:themeColor="background2" w:themeShade="80"/>
                <w:sz w:val="20"/>
                <w:szCs w:val="20"/>
              </w:rPr>
              <w:t xml:space="preserve"> de la Juventud</w:t>
            </w:r>
          </w:p>
        </w:tc>
        <w:tc>
          <w:tcPr>
            <w:tcW w:w="14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bottom"/>
          </w:tcPr>
          <w:p w14:paraId="225E5A42" w14:textId="7B891140" w:rsidR="29E3F8D6" w:rsidRDefault="29E3F8D6" w:rsidP="29E3F8D6">
            <w:pPr>
              <w:spacing w:after="0"/>
              <w:jc w:val="center"/>
              <w:rPr>
                <w:rFonts w:eastAsia="Times New Roman"/>
                <w:color w:val="767171" w:themeColor="background2" w:themeShade="80"/>
                <w:sz w:val="20"/>
                <w:szCs w:val="20"/>
              </w:rPr>
            </w:pPr>
            <w:r w:rsidRPr="29E3F8D6">
              <w:rPr>
                <w:rFonts w:eastAsia="Times New Roman"/>
                <w:color w:val="767171" w:themeColor="background2" w:themeShade="80"/>
                <w:sz w:val="20"/>
                <w:szCs w:val="20"/>
              </w:rPr>
              <w:t>100</w:t>
            </w:r>
          </w:p>
        </w:tc>
        <w:tc>
          <w:tcPr>
            <w:tcW w:w="222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bottom"/>
          </w:tcPr>
          <w:p w14:paraId="5DAC34F0" w14:textId="7A0D8DFE" w:rsidR="29E3F8D6" w:rsidRDefault="6DD0DA13" w:rsidP="29E3F8D6">
            <w:pPr>
              <w:spacing w:after="0"/>
              <w:jc w:val="right"/>
              <w:rPr>
                <w:rFonts w:eastAsia="Times New Roman"/>
                <w:color w:val="767171" w:themeColor="background2" w:themeShade="80"/>
                <w:sz w:val="20"/>
                <w:szCs w:val="20"/>
              </w:rPr>
            </w:pPr>
            <w:r w:rsidRPr="4F3CD996">
              <w:rPr>
                <w:rFonts w:eastAsia="Times New Roman"/>
                <w:color w:val="767171" w:themeColor="background2" w:themeShade="80"/>
                <w:sz w:val="20"/>
                <w:szCs w:val="20"/>
              </w:rPr>
              <w:t>600</w:t>
            </w:r>
            <w:r w:rsidR="758C3A10" w:rsidRPr="4F3CD996">
              <w:rPr>
                <w:rFonts w:eastAsia="Times New Roman"/>
                <w:color w:val="767171" w:themeColor="background2" w:themeShade="80"/>
                <w:sz w:val="20"/>
                <w:szCs w:val="20"/>
              </w:rPr>
              <w:t>,</w:t>
            </w:r>
            <w:r w:rsidRPr="4F3CD996">
              <w:rPr>
                <w:rFonts w:eastAsia="Times New Roman"/>
                <w:color w:val="767171" w:themeColor="background2" w:themeShade="80"/>
                <w:sz w:val="20"/>
                <w:szCs w:val="20"/>
              </w:rPr>
              <w:t>000</w:t>
            </w:r>
            <w:r w:rsidR="4D271270" w:rsidRPr="4F3CD996">
              <w:rPr>
                <w:rFonts w:eastAsia="Times New Roman"/>
                <w:color w:val="767171" w:themeColor="background2" w:themeShade="80"/>
                <w:sz w:val="20"/>
                <w:szCs w:val="20"/>
              </w:rPr>
              <w:t>.</w:t>
            </w:r>
            <w:r w:rsidRPr="4F3CD996">
              <w:rPr>
                <w:rFonts w:eastAsia="Times New Roman"/>
                <w:color w:val="767171" w:themeColor="background2" w:themeShade="80"/>
                <w:sz w:val="20"/>
                <w:szCs w:val="20"/>
              </w:rPr>
              <w:t xml:space="preserve">00 </w:t>
            </w:r>
          </w:p>
        </w:tc>
      </w:tr>
      <w:tr w:rsidR="29E3F8D6" w14:paraId="6A3578D3" w14:textId="77777777" w:rsidTr="4F3CD996">
        <w:trPr>
          <w:trHeight w:val="615"/>
        </w:trPr>
        <w:tc>
          <w:tcPr>
            <w:tcW w:w="2865" w:type="dxa"/>
            <w:vMerge/>
            <w:vAlign w:val="center"/>
          </w:tcPr>
          <w:p w14:paraId="7E6BCE6B" w14:textId="77777777" w:rsidR="00920096" w:rsidRDefault="00920096"/>
        </w:tc>
        <w:tc>
          <w:tcPr>
            <w:tcW w:w="263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bottom"/>
          </w:tcPr>
          <w:p w14:paraId="250539F7" w14:textId="44BFC067" w:rsidR="29E3F8D6" w:rsidRDefault="29E3F8D6" w:rsidP="29E3F8D6">
            <w:pPr>
              <w:spacing w:after="0"/>
              <w:rPr>
                <w:rFonts w:eastAsia="Times New Roman"/>
                <w:b/>
                <w:bCs/>
                <w:color w:val="767171" w:themeColor="background2" w:themeShade="80"/>
                <w:sz w:val="20"/>
                <w:szCs w:val="20"/>
              </w:rPr>
            </w:pPr>
            <w:proofErr w:type="spellStart"/>
            <w:r w:rsidRPr="29E3F8D6">
              <w:rPr>
                <w:rFonts w:eastAsia="Times New Roman"/>
                <w:b/>
                <w:bCs/>
                <w:color w:val="767171" w:themeColor="background2" w:themeShade="80"/>
                <w:sz w:val="20"/>
                <w:szCs w:val="20"/>
              </w:rPr>
              <w:t>Relación</w:t>
            </w:r>
            <w:proofErr w:type="spellEnd"/>
            <w:r w:rsidRPr="29E3F8D6">
              <w:rPr>
                <w:rFonts w:eastAsia="Times New Roman"/>
                <w:b/>
                <w:bCs/>
                <w:color w:val="767171" w:themeColor="background2" w:themeShade="80"/>
                <w:sz w:val="20"/>
                <w:szCs w:val="20"/>
              </w:rPr>
              <w:t xml:space="preserve"> con Gremios </w:t>
            </w:r>
            <w:proofErr w:type="spellStart"/>
            <w:r w:rsidRPr="29E3F8D6">
              <w:rPr>
                <w:rFonts w:eastAsia="Times New Roman"/>
                <w:b/>
                <w:bCs/>
                <w:color w:val="767171" w:themeColor="background2" w:themeShade="80"/>
                <w:sz w:val="20"/>
                <w:szCs w:val="20"/>
              </w:rPr>
              <w:t>Estudiantiles</w:t>
            </w:r>
            <w:proofErr w:type="spellEnd"/>
            <w:r w:rsidRPr="29E3F8D6">
              <w:rPr>
                <w:rFonts w:eastAsia="Times New Roman"/>
                <w:b/>
                <w:bCs/>
                <w:color w:val="767171" w:themeColor="background2" w:themeShade="80"/>
                <w:sz w:val="20"/>
                <w:szCs w:val="20"/>
              </w:rPr>
              <w:t xml:space="preserve"> </w:t>
            </w:r>
          </w:p>
        </w:tc>
        <w:tc>
          <w:tcPr>
            <w:tcW w:w="14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bottom"/>
          </w:tcPr>
          <w:p w14:paraId="21EE4B58" w14:textId="067752E7" w:rsidR="29E3F8D6" w:rsidRDefault="6DD0DA13" w:rsidP="29E3F8D6">
            <w:pPr>
              <w:spacing w:after="0"/>
              <w:jc w:val="center"/>
              <w:rPr>
                <w:rFonts w:eastAsia="Times New Roman"/>
                <w:color w:val="767171" w:themeColor="background2" w:themeShade="80"/>
                <w:sz w:val="20"/>
                <w:szCs w:val="20"/>
              </w:rPr>
            </w:pPr>
            <w:r w:rsidRPr="4F3CD996">
              <w:rPr>
                <w:rFonts w:eastAsia="Times New Roman"/>
                <w:color w:val="767171" w:themeColor="background2" w:themeShade="80"/>
                <w:sz w:val="20"/>
                <w:szCs w:val="20"/>
              </w:rPr>
              <w:t>3</w:t>
            </w:r>
            <w:r w:rsidR="48863DC2" w:rsidRPr="4F3CD996">
              <w:rPr>
                <w:rFonts w:eastAsia="Times New Roman"/>
                <w:color w:val="767171" w:themeColor="background2" w:themeShade="80"/>
                <w:sz w:val="20"/>
                <w:szCs w:val="20"/>
              </w:rPr>
              <w:t>,</w:t>
            </w:r>
            <w:r w:rsidRPr="4F3CD996">
              <w:rPr>
                <w:rFonts w:eastAsia="Times New Roman"/>
                <w:color w:val="767171" w:themeColor="background2" w:themeShade="80"/>
                <w:sz w:val="20"/>
                <w:szCs w:val="20"/>
              </w:rPr>
              <w:t>000</w:t>
            </w:r>
          </w:p>
        </w:tc>
        <w:tc>
          <w:tcPr>
            <w:tcW w:w="222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bottom"/>
          </w:tcPr>
          <w:p w14:paraId="262223F8" w14:textId="1D84298A" w:rsidR="29E3F8D6" w:rsidRDefault="6DD0DA13" w:rsidP="29E3F8D6">
            <w:pPr>
              <w:spacing w:after="0"/>
              <w:jc w:val="right"/>
              <w:rPr>
                <w:rFonts w:eastAsia="Times New Roman"/>
                <w:color w:val="767171" w:themeColor="background2" w:themeShade="80"/>
                <w:sz w:val="20"/>
                <w:szCs w:val="20"/>
              </w:rPr>
            </w:pPr>
            <w:r w:rsidRPr="4F3CD996">
              <w:rPr>
                <w:rFonts w:eastAsia="Times New Roman"/>
                <w:color w:val="767171" w:themeColor="background2" w:themeShade="80"/>
                <w:sz w:val="20"/>
                <w:szCs w:val="20"/>
              </w:rPr>
              <w:t>2</w:t>
            </w:r>
            <w:r w:rsidR="43E65BCF" w:rsidRPr="4F3CD996">
              <w:rPr>
                <w:rFonts w:eastAsia="Times New Roman"/>
                <w:color w:val="767171" w:themeColor="background2" w:themeShade="80"/>
                <w:sz w:val="20"/>
                <w:szCs w:val="20"/>
              </w:rPr>
              <w:t>,</w:t>
            </w:r>
            <w:r w:rsidRPr="4F3CD996">
              <w:rPr>
                <w:rFonts w:eastAsia="Times New Roman"/>
                <w:color w:val="767171" w:themeColor="background2" w:themeShade="80"/>
                <w:sz w:val="20"/>
                <w:szCs w:val="20"/>
              </w:rPr>
              <w:t>000</w:t>
            </w:r>
            <w:r w:rsidR="071C2DE6" w:rsidRPr="4F3CD996">
              <w:rPr>
                <w:rFonts w:eastAsia="Times New Roman"/>
                <w:color w:val="767171" w:themeColor="background2" w:themeShade="80"/>
                <w:sz w:val="20"/>
                <w:szCs w:val="20"/>
              </w:rPr>
              <w:t>,</w:t>
            </w:r>
            <w:r w:rsidRPr="4F3CD996">
              <w:rPr>
                <w:rFonts w:eastAsia="Times New Roman"/>
                <w:color w:val="767171" w:themeColor="background2" w:themeShade="80"/>
                <w:sz w:val="20"/>
                <w:szCs w:val="20"/>
              </w:rPr>
              <w:t>000</w:t>
            </w:r>
            <w:r w:rsidR="4BD1C058" w:rsidRPr="4F3CD996">
              <w:rPr>
                <w:rFonts w:eastAsia="Times New Roman"/>
                <w:color w:val="767171" w:themeColor="background2" w:themeShade="80"/>
                <w:sz w:val="20"/>
                <w:szCs w:val="20"/>
              </w:rPr>
              <w:t>.</w:t>
            </w:r>
            <w:r w:rsidRPr="4F3CD996">
              <w:rPr>
                <w:rFonts w:eastAsia="Times New Roman"/>
                <w:color w:val="767171" w:themeColor="background2" w:themeShade="80"/>
                <w:sz w:val="20"/>
                <w:szCs w:val="20"/>
              </w:rPr>
              <w:t xml:space="preserve">00 </w:t>
            </w:r>
          </w:p>
        </w:tc>
      </w:tr>
      <w:tr w:rsidR="29E3F8D6" w14:paraId="3C484197" w14:textId="77777777" w:rsidTr="004F03E6">
        <w:trPr>
          <w:trHeight w:val="375"/>
        </w:trPr>
        <w:tc>
          <w:tcPr>
            <w:tcW w:w="286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193B6C"/>
            <w:tcMar>
              <w:top w:w="15" w:type="dxa"/>
              <w:left w:w="15" w:type="dxa"/>
              <w:right w:w="15" w:type="dxa"/>
            </w:tcMar>
            <w:vAlign w:val="center"/>
          </w:tcPr>
          <w:p w14:paraId="5FDB605D" w14:textId="73589541" w:rsidR="29E3F8D6" w:rsidRPr="004F03E6" w:rsidRDefault="29E3F8D6" w:rsidP="29E3F8D6">
            <w:pPr>
              <w:spacing w:after="0"/>
              <w:rPr>
                <w:rFonts w:eastAsia="Times New Roman"/>
                <w:b/>
                <w:bCs/>
                <w:color w:val="FFFFFF" w:themeColor="background1"/>
                <w:sz w:val="20"/>
                <w:szCs w:val="20"/>
              </w:rPr>
            </w:pPr>
            <w:r w:rsidRPr="004F03E6">
              <w:rPr>
                <w:rFonts w:eastAsia="Times New Roman"/>
                <w:b/>
                <w:bCs/>
                <w:color w:val="FFFFFF" w:themeColor="background1"/>
                <w:sz w:val="20"/>
                <w:szCs w:val="20"/>
              </w:rPr>
              <w:t>TOTAL</w:t>
            </w:r>
          </w:p>
        </w:tc>
        <w:tc>
          <w:tcPr>
            <w:tcW w:w="263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193B6C"/>
            <w:tcMar>
              <w:top w:w="15" w:type="dxa"/>
              <w:left w:w="15" w:type="dxa"/>
              <w:right w:w="15" w:type="dxa"/>
            </w:tcMar>
            <w:vAlign w:val="center"/>
          </w:tcPr>
          <w:p w14:paraId="35053500" w14:textId="64439EE7" w:rsidR="29E3F8D6" w:rsidRPr="004F03E6" w:rsidRDefault="29E3F8D6" w:rsidP="29E3F8D6">
            <w:pPr>
              <w:rPr>
                <w:rFonts w:eastAsia="Times New Roman"/>
                <w:color w:val="FFFFFF" w:themeColor="background1"/>
                <w:sz w:val="20"/>
                <w:szCs w:val="20"/>
              </w:rPr>
            </w:pPr>
          </w:p>
        </w:tc>
        <w:tc>
          <w:tcPr>
            <w:tcW w:w="14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193B6C"/>
            <w:tcMar>
              <w:top w:w="15" w:type="dxa"/>
              <w:left w:w="15" w:type="dxa"/>
              <w:right w:w="15" w:type="dxa"/>
            </w:tcMar>
            <w:vAlign w:val="center"/>
          </w:tcPr>
          <w:p w14:paraId="43C67A37" w14:textId="16DA5FE2" w:rsidR="645A7A25" w:rsidRPr="004F03E6" w:rsidRDefault="62AD2C79" w:rsidP="29E3F8D6">
            <w:pPr>
              <w:spacing w:after="0"/>
              <w:jc w:val="center"/>
              <w:rPr>
                <w:rFonts w:eastAsia="Times New Roman"/>
                <w:b/>
                <w:bCs/>
                <w:color w:val="FFFFFF" w:themeColor="background1"/>
                <w:sz w:val="20"/>
                <w:szCs w:val="20"/>
              </w:rPr>
            </w:pPr>
            <w:r w:rsidRPr="004F03E6">
              <w:rPr>
                <w:rFonts w:eastAsia="Times New Roman"/>
                <w:b/>
                <w:bCs/>
                <w:color w:val="FFFFFF" w:themeColor="background1"/>
                <w:sz w:val="20"/>
                <w:szCs w:val="20"/>
              </w:rPr>
              <w:t>1</w:t>
            </w:r>
            <w:r w:rsidR="6DD0DA13" w:rsidRPr="004F03E6">
              <w:rPr>
                <w:rFonts w:eastAsia="Times New Roman"/>
                <w:b/>
                <w:bCs/>
                <w:color w:val="FFFFFF" w:themeColor="background1"/>
                <w:sz w:val="20"/>
                <w:szCs w:val="20"/>
              </w:rPr>
              <w:t>6</w:t>
            </w:r>
            <w:r w:rsidR="6B25962C" w:rsidRPr="004F03E6">
              <w:rPr>
                <w:rFonts w:eastAsia="Times New Roman"/>
                <w:b/>
                <w:bCs/>
                <w:color w:val="FFFFFF" w:themeColor="background1"/>
                <w:sz w:val="20"/>
                <w:szCs w:val="20"/>
              </w:rPr>
              <w:t>,</w:t>
            </w:r>
            <w:r w:rsidR="6DD0DA13" w:rsidRPr="004F03E6">
              <w:rPr>
                <w:rFonts w:eastAsia="Times New Roman"/>
                <w:b/>
                <w:bCs/>
                <w:color w:val="FFFFFF" w:themeColor="background1"/>
                <w:sz w:val="20"/>
                <w:szCs w:val="20"/>
              </w:rPr>
              <w:t>700</w:t>
            </w:r>
          </w:p>
        </w:tc>
        <w:tc>
          <w:tcPr>
            <w:tcW w:w="222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193B6C"/>
            <w:tcMar>
              <w:top w:w="15" w:type="dxa"/>
              <w:left w:w="15" w:type="dxa"/>
              <w:right w:w="15" w:type="dxa"/>
            </w:tcMar>
            <w:vAlign w:val="bottom"/>
          </w:tcPr>
          <w:p w14:paraId="28DE89B8" w14:textId="2FF05973" w:rsidR="29E3F8D6" w:rsidRPr="004F03E6" w:rsidRDefault="6DD0DA13" w:rsidP="006174B2">
            <w:pPr>
              <w:spacing w:after="0"/>
              <w:jc w:val="right"/>
              <w:rPr>
                <w:rFonts w:eastAsia="Times New Roman"/>
                <w:b/>
                <w:bCs/>
                <w:color w:val="FFFFFF" w:themeColor="background1"/>
                <w:sz w:val="20"/>
                <w:szCs w:val="20"/>
              </w:rPr>
            </w:pPr>
            <w:r w:rsidRPr="004F03E6">
              <w:rPr>
                <w:rFonts w:eastAsia="Times New Roman"/>
                <w:b/>
                <w:bCs/>
                <w:color w:val="FFFFFF" w:themeColor="background1"/>
                <w:sz w:val="20"/>
                <w:szCs w:val="20"/>
              </w:rPr>
              <w:t>63</w:t>
            </w:r>
            <w:r w:rsidR="6C602193" w:rsidRPr="004F03E6">
              <w:rPr>
                <w:rFonts w:eastAsia="Times New Roman"/>
                <w:b/>
                <w:bCs/>
                <w:color w:val="FFFFFF" w:themeColor="background1"/>
                <w:sz w:val="20"/>
                <w:szCs w:val="20"/>
              </w:rPr>
              <w:t>,</w:t>
            </w:r>
            <w:r w:rsidRPr="004F03E6">
              <w:rPr>
                <w:rFonts w:eastAsia="Times New Roman"/>
                <w:b/>
                <w:bCs/>
                <w:color w:val="FFFFFF" w:themeColor="background1"/>
                <w:sz w:val="20"/>
                <w:szCs w:val="20"/>
              </w:rPr>
              <w:t>200</w:t>
            </w:r>
            <w:r w:rsidR="57959B34" w:rsidRPr="004F03E6">
              <w:rPr>
                <w:rFonts w:eastAsia="Times New Roman"/>
                <w:b/>
                <w:bCs/>
                <w:color w:val="FFFFFF" w:themeColor="background1"/>
                <w:sz w:val="20"/>
                <w:szCs w:val="20"/>
              </w:rPr>
              <w:t>,</w:t>
            </w:r>
            <w:r w:rsidRPr="004F03E6">
              <w:rPr>
                <w:rFonts w:eastAsia="Times New Roman"/>
                <w:b/>
                <w:bCs/>
                <w:color w:val="FFFFFF" w:themeColor="background1"/>
                <w:sz w:val="20"/>
                <w:szCs w:val="20"/>
              </w:rPr>
              <w:t>000</w:t>
            </w:r>
            <w:r w:rsidR="355C5EBB" w:rsidRPr="004F03E6">
              <w:rPr>
                <w:rFonts w:eastAsia="Times New Roman"/>
                <w:b/>
                <w:bCs/>
                <w:color w:val="FFFFFF" w:themeColor="background1"/>
                <w:sz w:val="20"/>
                <w:szCs w:val="20"/>
              </w:rPr>
              <w:t>.</w:t>
            </w:r>
            <w:r w:rsidRPr="004F03E6">
              <w:rPr>
                <w:rFonts w:eastAsia="Times New Roman"/>
                <w:b/>
                <w:bCs/>
                <w:color w:val="FFFFFF" w:themeColor="background1"/>
                <w:sz w:val="20"/>
                <w:szCs w:val="20"/>
              </w:rPr>
              <w:t xml:space="preserve">00 </w:t>
            </w:r>
          </w:p>
        </w:tc>
      </w:tr>
      <w:tr w:rsidR="29E3F8D6" w14:paraId="54F698B2" w14:textId="77777777" w:rsidTr="4F3CD996">
        <w:trPr>
          <w:trHeight w:val="300"/>
        </w:trPr>
        <w:tc>
          <w:tcPr>
            <w:tcW w:w="2865" w:type="dxa"/>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center"/>
          </w:tcPr>
          <w:p w14:paraId="54148C4C" w14:textId="685AADF2" w:rsidR="492ED6FD" w:rsidRPr="00E174C2" w:rsidRDefault="492ED6FD" w:rsidP="29E3F8D6">
            <w:pPr>
              <w:jc w:val="center"/>
              <w:rPr>
                <w:rFonts w:eastAsia="Times New Roman"/>
                <w:b/>
                <w:bCs/>
                <w:color w:val="767171" w:themeColor="background2" w:themeShade="80"/>
                <w:sz w:val="20"/>
                <w:szCs w:val="20"/>
                <w:lang w:val="es-DO"/>
              </w:rPr>
            </w:pPr>
            <w:r w:rsidRPr="00E174C2">
              <w:rPr>
                <w:rFonts w:eastAsia="Times New Roman"/>
                <w:b/>
                <w:bCs/>
                <w:color w:val="767171" w:themeColor="background2" w:themeShade="80"/>
                <w:sz w:val="20"/>
                <w:szCs w:val="20"/>
                <w:lang w:val="es-DO"/>
              </w:rPr>
              <w:t>Jóvenes de 15 a 35 años acceden a procesos de desarrollo personal, bienestar integral, diálogos y reconocimiento institucional.</w:t>
            </w:r>
          </w:p>
        </w:tc>
        <w:tc>
          <w:tcPr>
            <w:tcW w:w="263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bottom"/>
          </w:tcPr>
          <w:p w14:paraId="039403A4" w14:textId="06459A0C" w:rsidR="41248803" w:rsidRPr="00E174C2" w:rsidRDefault="41248803" w:rsidP="29E3F8D6">
            <w:pPr>
              <w:spacing w:after="0"/>
              <w:rPr>
                <w:rFonts w:eastAsia="Times New Roman"/>
                <w:b/>
                <w:bCs/>
                <w:color w:val="767171" w:themeColor="background2" w:themeShade="80"/>
                <w:sz w:val="20"/>
                <w:szCs w:val="20"/>
                <w:lang w:val="es-DO"/>
              </w:rPr>
            </w:pPr>
            <w:r w:rsidRPr="00E174C2">
              <w:rPr>
                <w:rFonts w:eastAsia="Times New Roman"/>
                <w:b/>
                <w:bCs/>
                <w:color w:val="767171" w:themeColor="background2" w:themeShade="80"/>
                <w:sz w:val="20"/>
                <w:szCs w:val="20"/>
                <w:lang w:val="es-DO"/>
              </w:rPr>
              <w:t>Premio Nacional de la Juventud</w:t>
            </w:r>
          </w:p>
        </w:tc>
        <w:tc>
          <w:tcPr>
            <w:tcW w:w="14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bottom"/>
          </w:tcPr>
          <w:p w14:paraId="3F0F6F81" w14:textId="5CFD17A1" w:rsidR="41248803" w:rsidRDefault="27A102BA" w:rsidP="29E3F8D6">
            <w:pPr>
              <w:jc w:val="center"/>
              <w:rPr>
                <w:rFonts w:eastAsia="Times New Roman"/>
                <w:color w:val="767171" w:themeColor="background2" w:themeShade="80"/>
                <w:sz w:val="20"/>
                <w:szCs w:val="20"/>
              </w:rPr>
            </w:pPr>
            <w:r w:rsidRPr="4F3CD996">
              <w:rPr>
                <w:rFonts w:eastAsia="Times New Roman"/>
                <w:color w:val="767171" w:themeColor="background2" w:themeShade="80"/>
                <w:sz w:val="20"/>
                <w:szCs w:val="20"/>
              </w:rPr>
              <w:t>1</w:t>
            </w:r>
            <w:r w:rsidR="0CC089C2" w:rsidRPr="4F3CD996">
              <w:rPr>
                <w:rFonts w:eastAsia="Times New Roman"/>
                <w:color w:val="767171" w:themeColor="background2" w:themeShade="80"/>
                <w:sz w:val="20"/>
                <w:szCs w:val="20"/>
              </w:rPr>
              <w:t>,</w:t>
            </w:r>
            <w:r w:rsidRPr="4F3CD996">
              <w:rPr>
                <w:rFonts w:eastAsia="Times New Roman"/>
                <w:color w:val="767171" w:themeColor="background2" w:themeShade="80"/>
                <w:sz w:val="20"/>
                <w:szCs w:val="20"/>
              </w:rPr>
              <w:t>000</w:t>
            </w:r>
          </w:p>
        </w:tc>
        <w:tc>
          <w:tcPr>
            <w:tcW w:w="222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bottom"/>
          </w:tcPr>
          <w:p w14:paraId="78B329AD" w14:textId="270B3589" w:rsidR="41248803" w:rsidRDefault="27A102BA" w:rsidP="29E3F8D6">
            <w:pPr>
              <w:jc w:val="right"/>
              <w:rPr>
                <w:rFonts w:eastAsia="Times New Roman"/>
                <w:color w:val="767171" w:themeColor="background2" w:themeShade="80"/>
                <w:sz w:val="20"/>
                <w:szCs w:val="20"/>
              </w:rPr>
            </w:pPr>
            <w:r w:rsidRPr="4F3CD996">
              <w:rPr>
                <w:rFonts w:eastAsia="Times New Roman"/>
                <w:color w:val="767171" w:themeColor="background2" w:themeShade="80"/>
                <w:sz w:val="20"/>
                <w:szCs w:val="20"/>
              </w:rPr>
              <w:t>15</w:t>
            </w:r>
            <w:r w:rsidR="4574D588" w:rsidRPr="4F3CD996">
              <w:rPr>
                <w:rFonts w:eastAsia="Times New Roman"/>
                <w:color w:val="767171" w:themeColor="background2" w:themeShade="80"/>
                <w:sz w:val="20"/>
                <w:szCs w:val="20"/>
              </w:rPr>
              <w:t>,</w:t>
            </w:r>
            <w:r w:rsidRPr="4F3CD996">
              <w:rPr>
                <w:rFonts w:eastAsia="Times New Roman"/>
                <w:color w:val="767171" w:themeColor="background2" w:themeShade="80"/>
                <w:sz w:val="20"/>
                <w:szCs w:val="20"/>
              </w:rPr>
              <w:t>100</w:t>
            </w:r>
            <w:r w:rsidR="1657E84F" w:rsidRPr="4F3CD996">
              <w:rPr>
                <w:rFonts w:eastAsia="Times New Roman"/>
                <w:color w:val="767171" w:themeColor="background2" w:themeShade="80"/>
                <w:sz w:val="20"/>
                <w:szCs w:val="20"/>
              </w:rPr>
              <w:t>,</w:t>
            </w:r>
            <w:r w:rsidRPr="4F3CD996">
              <w:rPr>
                <w:rFonts w:eastAsia="Times New Roman"/>
                <w:color w:val="767171" w:themeColor="background2" w:themeShade="80"/>
                <w:sz w:val="20"/>
                <w:szCs w:val="20"/>
              </w:rPr>
              <w:t>000</w:t>
            </w:r>
            <w:r w:rsidR="59C3DC3B" w:rsidRPr="4F3CD996">
              <w:rPr>
                <w:rFonts w:eastAsia="Times New Roman"/>
                <w:color w:val="767171" w:themeColor="background2" w:themeShade="80"/>
                <w:sz w:val="20"/>
                <w:szCs w:val="20"/>
              </w:rPr>
              <w:t>.</w:t>
            </w:r>
            <w:r w:rsidRPr="4F3CD996">
              <w:rPr>
                <w:rFonts w:eastAsia="Times New Roman"/>
                <w:color w:val="767171" w:themeColor="background2" w:themeShade="80"/>
                <w:sz w:val="20"/>
                <w:szCs w:val="20"/>
              </w:rPr>
              <w:t>00</w:t>
            </w:r>
          </w:p>
        </w:tc>
      </w:tr>
      <w:tr w:rsidR="29E3F8D6" w14:paraId="31D3346B" w14:textId="77777777" w:rsidTr="4F3CD996">
        <w:trPr>
          <w:trHeight w:val="300"/>
        </w:trPr>
        <w:tc>
          <w:tcPr>
            <w:tcW w:w="2865" w:type="dxa"/>
            <w:vMerge/>
            <w:vAlign w:val="center"/>
          </w:tcPr>
          <w:p w14:paraId="3E308ED1" w14:textId="77777777" w:rsidR="00920096" w:rsidRDefault="00920096"/>
        </w:tc>
        <w:tc>
          <w:tcPr>
            <w:tcW w:w="263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bottom"/>
          </w:tcPr>
          <w:p w14:paraId="288385A2" w14:textId="0D4DAE3D" w:rsidR="29E3F8D6" w:rsidRDefault="29E3F8D6" w:rsidP="29E3F8D6">
            <w:pPr>
              <w:spacing w:after="0"/>
              <w:rPr>
                <w:rFonts w:eastAsia="Times New Roman"/>
                <w:b/>
                <w:bCs/>
                <w:color w:val="767171" w:themeColor="background2" w:themeShade="80"/>
                <w:sz w:val="20"/>
                <w:szCs w:val="20"/>
              </w:rPr>
            </w:pPr>
            <w:proofErr w:type="spellStart"/>
            <w:r w:rsidRPr="29E3F8D6">
              <w:rPr>
                <w:rFonts w:eastAsia="Times New Roman"/>
                <w:b/>
                <w:bCs/>
                <w:color w:val="767171" w:themeColor="background2" w:themeShade="80"/>
                <w:sz w:val="20"/>
                <w:szCs w:val="20"/>
              </w:rPr>
              <w:t>Hablando</w:t>
            </w:r>
            <w:proofErr w:type="spellEnd"/>
            <w:r w:rsidRPr="29E3F8D6">
              <w:rPr>
                <w:rFonts w:eastAsia="Times New Roman"/>
                <w:b/>
                <w:bCs/>
                <w:color w:val="767171" w:themeColor="background2" w:themeShade="80"/>
                <w:sz w:val="20"/>
                <w:szCs w:val="20"/>
              </w:rPr>
              <w:t xml:space="preserve"> con </w:t>
            </w:r>
            <w:proofErr w:type="spellStart"/>
            <w:r w:rsidRPr="29E3F8D6">
              <w:rPr>
                <w:rFonts w:eastAsia="Times New Roman"/>
                <w:b/>
                <w:bCs/>
                <w:color w:val="767171" w:themeColor="background2" w:themeShade="80"/>
                <w:sz w:val="20"/>
                <w:szCs w:val="20"/>
              </w:rPr>
              <w:t>el</w:t>
            </w:r>
            <w:proofErr w:type="spellEnd"/>
            <w:r w:rsidRPr="29E3F8D6">
              <w:rPr>
                <w:rFonts w:eastAsia="Times New Roman"/>
                <w:b/>
                <w:bCs/>
                <w:color w:val="767171" w:themeColor="background2" w:themeShade="80"/>
                <w:sz w:val="20"/>
                <w:szCs w:val="20"/>
              </w:rPr>
              <w:t xml:space="preserve"> 31</w:t>
            </w:r>
          </w:p>
        </w:tc>
        <w:tc>
          <w:tcPr>
            <w:tcW w:w="14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bottom"/>
          </w:tcPr>
          <w:p w14:paraId="4428A15D" w14:textId="63D62FC7" w:rsidR="29E3F8D6" w:rsidRDefault="29E3F8D6" w:rsidP="29E3F8D6">
            <w:pPr>
              <w:spacing w:after="0"/>
              <w:jc w:val="center"/>
              <w:rPr>
                <w:rFonts w:eastAsia="Times New Roman"/>
                <w:color w:val="767171" w:themeColor="background2" w:themeShade="80"/>
                <w:sz w:val="20"/>
                <w:szCs w:val="20"/>
              </w:rPr>
            </w:pPr>
            <w:r w:rsidRPr="29E3F8D6">
              <w:rPr>
                <w:rFonts w:eastAsia="Times New Roman"/>
                <w:color w:val="767171" w:themeColor="background2" w:themeShade="80"/>
                <w:sz w:val="20"/>
                <w:szCs w:val="20"/>
              </w:rPr>
              <w:t>600</w:t>
            </w:r>
          </w:p>
        </w:tc>
        <w:tc>
          <w:tcPr>
            <w:tcW w:w="222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bottom"/>
          </w:tcPr>
          <w:p w14:paraId="4B1A1948" w14:textId="655A4321" w:rsidR="29E3F8D6" w:rsidRDefault="6DD0DA13" w:rsidP="29E3F8D6">
            <w:pPr>
              <w:spacing w:after="0"/>
              <w:jc w:val="right"/>
              <w:rPr>
                <w:rFonts w:eastAsia="Times New Roman"/>
                <w:color w:val="767171" w:themeColor="background2" w:themeShade="80"/>
                <w:sz w:val="20"/>
                <w:szCs w:val="20"/>
              </w:rPr>
            </w:pPr>
            <w:r w:rsidRPr="4F3CD996">
              <w:rPr>
                <w:rFonts w:eastAsia="Times New Roman"/>
                <w:color w:val="767171" w:themeColor="background2" w:themeShade="80"/>
                <w:sz w:val="20"/>
                <w:szCs w:val="20"/>
              </w:rPr>
              <w:t>500</w:t>
            </w:r>
            <w:r w:rsidR="405CC5AC" w:rsidRPr="4F3CD996">
              <w:rPr>
                <w:rFonts w:eastAsia="Times New Roman"/>
                <w:color w:val="767171" w:themeColor="background2" w:themeShade="80"/>
                <w:sz w:val="20"/>
                <w:szCs w:val="20"/>
              </w:rPr>
              <w:t>,</w:t>
            </w:r>
            <w:r w:rsidRPr="4F3CD996">
              <w:rPr>
                <w:rFonts w:eastAsia="Times New Roman"/>
                <w:color w:val="767171" w:themeColor="background2" w:themeShade="80"/>
                <w:sz w:val="20"/>
                <w:szCs w:val="20"/>
              </w:rPr>
              <w:t>000</w:t>
            </w:r>
            <w:r w:rsidR="7FC5C6E2" w:rsidRPr="4F3CD996">
              <w:rPr>
                <w:rFonts w:eastAsia="Times New Roman"/>
                <w:color w:val="767171" w:themeColor="background2" w:themeShade="80"/>
                <w:sz w:val="20"/>
                <w:szCs w:val="20"/>
              </w:rPr>
              <w:t>.</w:t>
            </w:r>
            <w:r w:rsidRPr="4F3CD996">
              <w:rPr>
                <w:rFonts w:eastAsia="Times New Roman"/>
                <w:color w:val="767171" w:themeColor="background2" w:themeShade="80"/>
                <w:sz w:val="20"/>
                <w:szCs w:val="20"/>
              </w:rPr>
              <w:t xml:space="preserve">00 </w:t>
            </w:r>
          </w:p>
        </w:tc>
      </w:tr>
      <w:tr w:rsidR="29E3F8D6" w14:paraId="5D432EA9" w14:textId="77777777" w:rsidTr="4F3CD996">
        <w:trPr>
          <w:trHeight w:val="300"/>
        </w:trPr>
        <w:tc>
          <w:tcPr>
            <w:tcW w:w="2865" w:type="dxa"/>
            <w:vMerge/>
            <w:vAlign w:val="center"/>
          </w:tcPr>
          <w:p w14:paraId="698B41C7" w14:textId="77777777" w:rsidR="00920096" w:rsidRDefault="00920096"/>
        </w:tc>
        <w:tc>
          <w:tcPr>
            <w:tcW w:w="263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bottom"/>
          </w:tcPr>
          <w:p w14:paraId="566D73F4" w14:textId="4AC0E150" w:rsidR="29E3F8D6" w:rsidRPr="00E174C2" w:rsidRDefault="29E3F8D6" w:rsidP="29E3F8D6">
            <w:pPr>
              <w:spacing w:after="0"/>
              <w:rPr>
                <w:rFonts w:eastAsia="Times New Roman"/>
                <w:b/>
                <w:bCs/>
                <w:color w:val="767171" w:themeColor="background2" w:themeShade="80"/>
                <w:sz w:val="20"/>
                <w:szCs w:val="20"/>
                <w:lang w:val="es-DO"/>
              </w:rPr>
            </w:pPr>
            <w:r w:rsidRPr="00E174C2">
              <w:rPr>
                <w:rFonts w:eastAsia="Times New Roman"/>
                <w:b/>
                <w:bCs/>
                <w:color w:val="767171" w:themeColor="background2" w:themeShade="80"/>
                <w:sz w:val="20"/>
                <w:szCs w:val="20"/>
                <w:lang w:val="es-DO"/>
              </w:rPr>
              <w:t>Juventud con B de Barrio</w:t>
            </w:r>
          </w:p>
        </w:tc>
        <w:tc>
          <w:tcPr>
            <w:tcW w:w="14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bottom"/>
          </w:tcPr>
          <w:p w14:paraId="0C286DA9" w14:textId="316127DB" w:rsidR="29E3F8D6" w:rsidRDefault="6DD0DA13" w:rsidP="29E3F8D6">
            <w:pPr>
              <w:spacing w:after="0"/>
              <w:jc w:val="center"/>
              <w:rPr>
                <w:rFonts w:eastAsia="Times New Roman"/>
                <w:color w:val="767171" w:themeColor="background2" w:themeShade="80"/>
                <w:sz w:val="20"/>
                <w:szCs w:val="20"/>
              </w:rPr>
            </w:pPr>
            <w:r w:rsidRPr="4F3CD996">
              <w:rPr>
                <w:rFonts w:eastAsia="Times New Roman"/>
                <w:color w:val="767171" w:themeColor="background2" w:themeShade="80"/>
                <w:sz w:val="20"/>
                <w:szCs w:val="20"/>
              </w:rPr>
              <w:t>20</w:t>
            </w:r>
            <w:r w:rsidR="4CA24F82" w:rsidRPr="4F3CD996">
              <w:rPr>
                <w:rFonts w:eastAsia="Times New Roman"/>
                <w:color w:val="767171" w:themeColor="background2" w:themeShade="80"/>
                <w:sz w:val="20"/>
                <w:szCs w:val="20"/>
              </w:rPr>
              <w:t>,</w:t>
            </w:r>
            <w:r w:rsidRPr="4F3CD996">
              <w:rPr>
                <w:rFonts w:eastAsia="Times New Roman"/>
                <w:color w:val="767171" w:themeColor="background2" w:themeShade="80"/>
                <w:sz w:val="20"/>
                <w:szCs w:val="20"/>
              </w:rPr>
              <w:t>000</w:t>
            </w:r>
          </w:p>
        </w:tc>
        <w:tc>
          <w:tcPr>
            <w:tcW w:w="222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bottom"/>
          </w:tcPr>
          <w:p w14:paraId="74E867C6" w14:textId="7627862F" w:rsidR="29E3F8D6" w:rsidRDefault="6DD0DA13" w:rsidP="29E3F8D6">
            <w:pPr>
              <w:spacing w:after="0"/>
              <w:jc w:val="right"/>
              <w:rPr>
                <w:rFonts w:eastAsia="Times New Roman"/>
                <w:color w:val="767171" w:themeColor="background2" w:themeShade="80"/>
                <w:sz w:val="20"/>
                <w:szCs w:val="20"/>
              </w:rPr>
            </w:pPr>
            <w:r w:rsidRPr="4F3CD996">
              <w:rPr>
                <w:rFonts w:eastAsia="Times New Roman"/>
                <w:color w:val="767171" w:themeColor="background2" w:themeShade="80"/>
                <w:sz w:val="20"/>
                <w:szCs w:val="20"/>
              </w:rPr>
              <w:t>16</w:t>
            </w:r>
            <w:r w:rsidR="2E86CC05" w:rsidRPr="4F3CD996">
              <w:rPr>
                <w:rFonts w:eastAsia="Times New Roman"/>
                <w:color w:val="767171" w:themeColor="background2" w:themeShade="80"/>
                <w:sz w:val="20"/>
                <w:szCs w:val="20"/>
              </w:rPr>
              <w:t>,</w:t>
            </w:r>
            <w:r w:rsidRPr="4F3CD996">
              <w:rPr>
                <w:rFonts w:eastAsia="Times New Roman"/>
                <w:color w:val="767171" w:themeColor="background2" w:themeShade="80"/>
                <w:sz w:val="20"/>
                <w:szCs w:val="20"/>
              </w:rPr>
              <w:t>209</w:t>
            </w:r>
            <w:r w:rsidR="17E2BE9D" w:rsidRPr="4F3CD996">
              <w:rPr>
                <w:rFonts w:eastAsia="Times New Roman"/>
                <w:color w:val="767171" w:themeColor="background2" w:themeShade="80"/>
                <w:sz w:val="20"/>
                <w:szCs w:val="20"/>
              </w:rPr>
              <w:t>,</w:t>
            </w:r>
            <w:r w:rsidRPr="4F3CD996">
              <w:rPr>
                <w:rFonts w:eastAsia="Times New Roman"/>
                <w:color w:val="767171" w:themeColor="background2" w:themeShade="80"/>
                <w:sz w:val="20"/>
                <w:szCs w:val="20"/>
              </w:rPr>
              <w:t>000</w:t>
            </w:r>
            <w:r w:rsidR="48073CF0" w:rsidRPr="4F3CD996">
              <w:rPr>
                <w:rFonts w:eastAsia="Times New Roman"/>
                <w:color w:val="767171" w:themeColor="background2" w:themeShade="80"/>
                <w:sz w:val="20"/>
                <w:szCs w:val="20"/>
              </w:rPr>
              <w:t>.</w:t>
            </w:r>
            <w:r w:rsidRPr="4F3CD996">
              <w:rPr>
                <w:rFonts w:eastAsia="Times New Roman"/>
                <w:color w:val="767171" w:themeColor="background2" w:themeShade="80"/>
                <w:sz w:val="20"/>
                <w:szCs w:val="20"/>
              </w:rPr>
              <w:t xml:space="preserve">00 </w:t>
            </w:r>
          </w:p>
        </w:tc>
      </w:tr>
      <w:tr w:rsidR="29E3F8D6" w14:paraId="1A9CC7EC" w14:textId="77777777" w:rsidTr="4F3CD996">
        <w:trPr>
          <w:trHeight w:val="300"/>
        </w:trPr>
        <w:tc>
          <w:tcPr>
            <w:tcW w:w="2865" w:type="dxa"/>
            <w:vMerge/>
            <w:vAlign w:val="center"/>
          </w:tcPr>
          <w:p w14:paraId="3F10DBDB" w14:textId="77777777" w:rsidR="00920096" w:rsidRDefault="00920096"/>
        </w:tc>
        <w:tc>
          <w:tcPr>
            <w:tcW w:w="263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bottom"/>
          </w:tcPr>
          <w:p w14:paraId="196DE16A" w14:textId="4120C7DE" w:rsidR="29E3F8D6" w:rsidRDefault="29E3F8D6" w:rsidP="29E3F8D6">
            <w:pPr>
              <w:spacing w:after="0"/>
              <w:rPr>
                <w:rFonts w:eastAsia="Times New Roman"/>
                <w:b/>
                <w:bCs/>
                <w:color w:val="767171" w:themeColor="background2" w:themeShade="80"/>
                <w:sz w:val="20"/>
                <w:szCs w:val="20"/>
              </w:rPr>
            </w:pPr>
            <w:r w:rsidRPr="29E3F8D6">
              <w:rPr>
                <w:rFonts w:eastAsia="Times New Roman"/>
                <w:b/>
                <w:bCs/>
                <w:color w:val="767171" w:themeColor="background2" w:themeShade="80"/>
                <w:sz w:val="20"/>
                <w:szCs w:val="20"/>
              </w:rPr>
              <w:t>Feria Expo Juventud</w:t>
            </w:r>
          </w:p>
        </w:tc>
        <w:tc>
          <w:tcPr>
            <w:tcW w:w="14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bottom"/>
          </w:tcPr>
          <w:p w14:paraId="522BAB77" w14:textId="2ECCC141" w:rsidR="29E3F8D6" w:rsidRDefault="6DD0DA13" w:rsidP="29E3F8D6">
            <w:pPr>
              <w:spacing w:after="0"/>
              <w:jc w:val="center"/>
              <w:rPr>
                <w:rFonts w:eastAsia="Times New Roman"/>
                <w:color w:val="767171" w:themeColor="background2" w:themeShade="80"/>
                <w:sz w:val="20"/>
                <w:szCs w:val="20"/>
              </w:rPr>
            </w:pPr>
            <w:r w:rsidRPr="4F3CD996">
              <w:rPr>
                <w:rFonts w:eastAsia="Times New Roman"/>
                <w:color w:val="767171" w:themeColor="background2" w:themeShade="80"/>
                <w:sz w:val="20"/>
                <w:szCs w:val="20"/>
              </w:rPr>
              <w:t>1</w:t>
            </w:r>
            <w:r w:rsidR="18E2076A" w:rsidRPr="4F3CD996">
              <w:rPr>
                <w:rFonts w:eastAsia="Times New Roman"/>
                <w:color w:val="767171" w:themeColor="background2" w:themeShade="80"/>
                <w:sz w:val="20"/>
                <w:szCs w:val="20"/>
              </w:rPr>
              <w:t>,</w:t>
            </w:r>
            <w:r w:rsidRPr="4F3CD996">
              <w:rPr>
                <w:rFonts w:eastAsia="Times New Roman"/>
                <w:color w:val="767171" w:themeColor="background2" w:themeShade="80"/>
                <w:sz w:val="20"/>
                <w:szCs w:val="20"/>
              </w:rPr>
              <w:t>500</w:t>
            </w:r>
          </w:p>
        </w:tc>
        <w:tc>
          <w:tcPr>
            <w:tcW w:w="222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bottom"/>
          </w:tcPr>
          <w:p w14:paraId="689B7D6B" w14:textId="418E255C" w:rsidR="29E3F8D6" w:rsidRDefault="6DD0DA13" w:rsidP="29E3F8D6">
            <w:pPr>
              <w:spacing w:after="0"/>
              <w:jc w:val="right"/>
              <w:rPr>
                <w:rFonts w:eastAsia="Times New Roman"/>
                <w:color w:val="767171" w:themeColor="background2" w:themeShade="80"/>
                <w:sz w:val="20"/>
                <w:szCs w:val="20"/>
              </w:rPr>
            </w:pPr>
            <w:r w:rsidRPr="4F3CD996">
              <w:rPr>
                <w:rFonts w:eastAsia="Times New Roman"/>
                <w:color w:val="767171" w:themeColor="background2" w:themeShade="80"/>
                <w:sz w:val="20"/>
                <w:szCs w:val="20"/>
              </w:rPr>
              <w:t>2</w:t>
            </w:r>
            <w:r w:rsidR="2BFDE62C" w:rsidRPr="4F3CD996">
              <w:rPr>
                <w:rFonts w:eastAsia="Times New Roman"/>
                <w:color w:val="767171" w:themeColor="background2" w:themeShade="80"/>
                <w:sz w:val="20"/>
                <w:szCs w:val="20"/>
              </w:rPr>
              <w:t>,</w:t>
            </w:r>
            <w:r w:rsidRPr="4F3CD996">
              <w:rPr>
                <w:rFonts w:eastAsia="Times New Roman"/>
                <w:color w:val="767171" w:themeColor="background2" w:themeShade="80"/>
                <w:sz w:val="20"/>
                <w:szCs w:val="20"/>
              </w:rPr>
              <w:t>000</w:t>
            </w:r>
            <w:r w:rsidR="08BFCE0A" w:rsidRPr="4F3CD996">
              <w:rPr>
                <w:rFonts w:eastAsia="Times New Roman"/>
                <w:color w:val="767171" w:themeColor="background2" w:themeShade="80"/>
                <w:sz w:val="20"/>
                <w:szCs w:val="20"/>
              </w:rPr>
              <w:t>,</w:t>
            </w:r>
            <w:r w:rsidRPr="4F3CD996">
              <w:rPr>
                <w:rFonts w:eastAsia="Times New Roman"/>
                <w:color w:val="767171" w:themeColor="background2" w:themeShade="80"/>
                <w:sz w:val="20"/>
                <w:szCs w:val="20"/>
              </w:rPr>
              <w:t>000</w:t>
            </w:r>
            <w:r w:rsidR="0DF8B8E1" w:rsidRPr="4F3CD996">
              <w:rPr>
                <w:rFonts w:eastAsia="Times New Roman"/>
                <w:color w:val="767171" w:themeColor="background2" w:themeShade="80"/>
                <w:sz w:val="20"/>
                <w:szCs w:val="20"/>
              </w:rPr>
              <w:t>.</w:t>
            </w:r>
            <w:r w:rsidRPr="4F3CD996">
              <w:rPr>
                <w:rFonts w:eastAsia="Times New Roman"/>
                <w:color w:val="767171" w:themeColor="background2" w:themeShade="80"/>
                <w:sz w:val="20"/>
                <w:szCs w:val="20"/>
              </w:rPr>
              <w:t xml:space="preserve">00 </w:t>
            </w:r>
          </w:p>
        </w:tc>
      </w:tr>
      <w:tr w:rsidR="29E3F8D6" w14:paraId="2576C6C6" w14:textId="77777777" w:rsidTr="4F3CD996">
        <w:trPr>
          <w:trHeight w:val="300"/>
        </w:trPr>
        <w:tc>
          <w:tcPr>
            <w:tcW w:w="2865" w:type="dxa"/>
            <w:vMerge/>
            <w:vAlign w:val="center"/>
          </w:tcPr>
          <w:p w14:paraId="61F473C8" w14:textId="77777777" w:rsidR="00920096" w:rsidRDefault="00920096"/>
        </w:tc>
        <w:tc>
          <w:tcPr>
            <w:tcW w:w="263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bottom"/>
          </w:tcPr>
          <w:p w14:paraId="7521AAFE" w14:textId="5932AF05" w:rsidR="29E3F8D6" w:rsidRDefault="29E3F8D6" w:rsidP="29E3F8D6">
            <w:pPr>
              <w:spacing w:after="0"/>
              <w:rPr>
                <w:rFonts w:eastAsia="Times New Roman"/>
                <w:b/>
                <w:bCs/>
                <w:color w:val="767171" w:themeColor="background2" w:themeShade="80"/>
                <w:sz w:val="20"/>
                <w:szCs w:val="20"/>
              </w:rPr>
            </w:pPr>
            <w:proofErr w:type="spellStart"/>
            <w:r w:rsidRPr="29E3F8D6">
              <w:rPr>
                <w:rFonts w:eastAsia="Times New Roman"/>
                <w:b/>
                <w:bCs/>
                <w:color w:val="767171" w:themeColor="background2" w:themeShade="80"/>
                <w:sz w:val="20"/>
                <w:szCs w:val="20"/>
              </w:rPr>
              <w:t>Tarjeta</w:t>
            </w:r>
            <w:proofErr w:type="spellEnd"/>
            <w:r w:rsidRPr="29E3F8D6">
              <w:rPr>
                <w:rFonts w:eastAsia="Times New Roman"/>
                <w:b/>
                <w:bCs/>
                <w:color w:val="767171" w:themeColor="background2" w:themeShade="80"/>
                <w:sz w:val="20"/>
                <w:szCs w:val="20"/>
              </w:rPr>
              <w:t xml:space="preserve"> Joven</w:t>
            </w:r>
          </w:p>
        </w:tc>
        <w:tc>
          <w:tcPr>
            <w:tcW w:w="14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bottom"/>
          </w:tcPr>
          <w:p w14:paraId="6EA36863" w14:textId="0B956CEE" w:rsidR="29E3F8D6" w:rsidRDefault="29E3F8D6" w:rsidP="29E3F8D6">
            <w:pPr>
              <w:spacing w:after="0"/>
              <w:jc w:val="center"/>
              <w:rPr>
                <w:rFonts w:eastAsia="Times New Roman"/>
                <w:color w:val="767171" w:themeColor="background2" w:themeShade="80"/>
                <w:sz w:val="20"/>
                <w:szCs w:val="20"/>
              </w:rPr>
            </w:pPr>
            <w:r w:rsidRPr="29E3F8D6">
              <w:rPr>
                <w:rFonts w:eastAsia="Times New Roman"/>
                <w:color w:val="767171" w:themeColor="background2" w:themeShade="80"/>
                <w:sz w:val="20"/>
                <w:szCs w:val="20"/>
              </w:rPr>
              <w:t>10,000</w:t>
            </w:r>
          </w:p>
        </w:tc>
        <w:tc>
          <w:tcPr>
            <w:tcW w:w="222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bottom"/>
          </w:tcPr>
          <w:p w14:paraId="6D4F8A4F" w14:textId="5458D2E2" w:rsidR="29E3F8D6" w:rsidRDefault="6DD0DA13" w:rsidP="29E3F8D6">
            <w:pPr>
              <w:spacing w:after="0"/>
              <w:jc w:val="right"/>
              <w:rPr>
                <w:rFonts w:eastAsia="Times New Roman"/>
                <w:color w:val="767171" w:themeColor="background2" w:themeShade="80"/>
                <w:sz w:val="20"/>
                <w:szCs w:val="20"/>
              </w:rPr>
            </w:pPr>
            <w:r w:rsidRPr="4F3CD996">
              <w:rPr>
                <w:rFonts w:eastAsia="Times New Roman"/>
                <w:color w:val="767171" w:themeColor="background2" w:themeShade="80"/>
                <w:sz w:val="20"/>
                <w:szCs w:val="20"/>
              </w:rPr>
              <w:t>5</w:t>
            </w:r>
            <w:r w:rsidR="3279C352" w:rsidRPr="4F3CD996">
              <w:rPr>
                <w:rFonts w:eastAsia="Times New Roman"/>
                <w:color w:val="767171" w:themeColor="background2" w:themeShade="80"/>
                <w:sz w:val="20"/>
                <w:szCs w:val="20"/>
              </w:rPr>
              <w:t>,</w:t>
            </w:r>
            <w:r w:rsidRPr="4F3CD996">
              <w:rPr>
                <w:rFonts w:eastAsia="Times New Roman"/>
                <w:color w:val="767171" w:themeColor="background2" w:themeShade="80"/>
                <w:sz w:val="20"/>
                <w:szCs w:val="20"/>
              </w:rPr>
              <w:t>000</w:t>
            </w:r>
            <w:r w:rsidR="4130903B" w:rsidRPr="4F3CD996">
              <w:rPr>
                <w:rFonts w:eastAsia="Times New Roman"/>
                <w:color w:val="767171" w:themeColor="background2" w:themeShade="80"/>
                <w:sz w:val="20"/>
                <w:szCs w:val="20"/>
              </w:rPr>
              <w:t>,</w:t>
            </w:r>
            <w:r w:rsidRPr="4F3CD996">
              <w:rPr>
                <w:rFonts w:eastAsia="Times New Roman"/>
                <w:color w:val="767171" w:themeColor="background2" w:themeShade="80"/>
                <w:sz w:val="20"/>
                <w:szCs w:val="20"/>
              </w:rPr>
              <w:t>000</w:t>
            </w:r>
            <w:r w:rsidR="5FCEC98E" w:rsidRPr="4F3CD996">
              <w:rPr>
                <w:rFonts w:eastAsia="Times New Roman"/>
                <w:color w:val="767171" w:themeColor="background2" w:themeShade="80"/>
                <w:sz w:val="20"/>
                <w:szCs w:val="20"/>
              </w:rPr>
              <w:t>.</w:t>
            </w:r>
            <w:r w:rsidRPr="4F3CD996">
              <w:rPr>
                <w:rFonts w:eastAsia="Times New Roman"/>
                <w:color w:val="767171" w:themeColor="background2" w:themeShade="80"/>
                <w:sz w:val="20"/>
                <w:szCs w:val="20"/>
              </w:rPr>
              <w:t xml:space="preserve">00 </w:t>
            </w:r>
          </w:p>
        </w:tc>
      </w:tr>
      <w:tr w:rsidR="29E3F8D6" w14:paraId="163BF454" w14:textId="77777777" w:rsidTr="4F3CD996">
        <w:trPr>
          <w:trHeight w:val="300"/>
        </w:trPr>
        <w:tc>
          <w:tcPr>
            <w:tcW w:w="2865" w:type="dxa"/>
            <w:vMerge/>
            <w:vAlign w:val="center"/>
          </w:tcPr>
          <w:p w14:paraId="5716AE85" w14:textId="77777777" w:rsidR="00920096" w:rsidRDefault="00920096"/>
        </w:tc>
        <w:tc>
          <w:tcPr>
            <w:tcW w:w="263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bottom"/>
          </w:tcPr>
          <w:p w14:paraId="606FE0B9" w14:textId="030122D4" w:rsidR="29E3F8D6" w:rsidRDefault="29E3F8D6" w:rsidP="29E3F8D6">
            <w:pPr>
              <w:spacing w:after="0"/>
              <w:rPr>
                <w:rFonts w:eastAsia="Times New Roman"/>
                <w:b/>
                <w:bCs/>
                <w:color w:val="767171" w:themeColor="background2" w:themeShade="80"/>
                <w:sz w:val="20"/>
                <w:szCs w:val="20"/>
              </w:rPr>
            </w:pPr>
            <w:r w:rsidRPr="29E3F8D6">
              <w:rPr>
                <w:rFonts w:eastAsia="Times New Roman"/>
                <w:b/>
                <w:bCs/>
                <w:color w:val="767171" w:themeColor="background2" w:themeShade="80"/>
                <w:sz w:val="20"/>
                <w:szCs w:val="20"/>
              </w:rPr>
              <w:t xml:space="preserve">Juventud Segura </w:t>
            </w:r>
          </w:p>
        </w:tc>
        <w:tc>
          <w:tcPr>
            <w:tcW w:w="14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bottom"/>
          </w:tcPr>
          <w:p w14:paraId="12421478" w14:textId="747CEBC0" w:rsidR="29E3F8D6" w:rsidRDefault="6DD0DA13" w:rsidP="29E3F8D6">
            <w:pPr>
              <w:spacing w:after="0"/>
              <w:jc w:val="center"/>
              <w:rPr>
                <w:rFonts w:eastAsia="Times New Roman"/>
                <w:color w:val="767171" w:themeColor="background2" w:themeShade="80"/>
                <w:sz w:val="20"/>
                <w:szCs w:val="20"/>
              </w:rPr>
            </w:pPr>
            <w:r w:rsidRPr="4F3CD996">
              <w:rPr>
                <w:rFonts w:eastAsia="Times New Roman"/>
                <w:color w:val="767171" w:themeColor="background2" w:themeShade="80"/>
                <w:sz w:val="20"/>
                <w:szCs w:val="20"/>
              </w:rPr>
              <w:t>4</w:t>
            </w:r>
            <w:r w:rsidR="79C21E08" w:rsidRPr="4F3CD996">
              <w:rPr>
                <w:rFonts w:eastAsia="Times New Roman"/>
                <w:color w:val="767171" w:themeColor="background2" w:themeShade="80"/>
                <w:sz w:val="20"/>
                <w:szCs w:val="20"/>
              </w:rPr>
              <w:t>,</w:t>
            </w:r>
            <w:r w:rsidRPr="4F3CD996">
              <w:rPr>
                <w:rFonts w:eastAsia="Times New Roman"/>
                <w:color w:val="767171" w:themeColor="background2" w:themeShade="80"/>
                <w:sz w:val="20"/>
                <w:szCs w:val="20"/>
              </w:rPr>
              <w:t>166</w:t>
            </w:r>
          </w:p>
        </w:tc>
        <w:tc>
          <w:tcPr>
            <w:tcW w:w="222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bottom"/>
          </w:tcPr>
          <w:p w14:paraId="20E9F2B3" w14:textId="6A828D64" w:rsidR="29E3F8D6" w:rsidRDefault="6DD0DA13" w:rsidP="29E3F8D6">
            <w:pPr>
              <w:spacing w:after="0"/>
              <w:jc w:val="right"/>
              <w:rPr>
                <w:rFonts w:eastAsia="Times New Roman"/>
                <w:color w:val="767171" w:themeColor="background2" w:themeShade="80"/>
                <w:sz w:val="20"/>
                <w:szCs w:val="20"/>
              </w:rPr>
            </w:pPr>
            <w:r w:rsidRPr="4F3CD996">
              <w:rPr>
                <w:rFonts w:eastAsia="Times New Roman"/>
                <w:color w:val="767171" w:themeColor="background2" w:themeShade="80"/>
                <w:sz w:val="20"/>
                <w:szCs w:val="20"/>
              </w:rPr>
              <w:t>1</w:t>
            </w:r>
            <w:r w:rsidR="1BCA2CD4" w:rsidRPr="4F3CD996">
              <w:rPr>
                <w:rFonts w:eastAsia="Times New Roman"/>
                <w:color w:val="767171" w:themeColor="background2" w:themeShade="80"/>
                <w:sz w:val="20"/>
                <w:szCs w:val="20"/>
              </w:rPr>
              <w:t>,</w:t>
            </w:r>
            <w:r w:rsidRPr="4F3CD996">
              <w:rPr>
                <w:rFonts w:eastAsia="Times New Roman"/>
                <w:color w:val="767171" w:themeColor="background2" w:themeShade="80"/>
                <w:sz w:val="20"/>
                <w:szCs w:val="20"/>
              </w:rPr>
              <w:t>000</w:t>
            </w:r>
            <w:r w:rsidR="167AA2D3" w:rsidRPr="4F3CD996">
              <w:rPr>
                <w:rFonts w:eastAsia="Times New Roman"/>
                <w:color w:val="767171" w:themeColor="background2" w:themeShade="80"/>
                <w:sz w:val="20"/>
                <w:szCs w:val="20"/>
              </w:rPr>
              <w:t>,</w:t>
            </w:r>
            <w:r w:rsidRPr="4F3CD996">
              <w:rPr>
                <w:rFonts w:eastAsia="Times New Roman"/>
                <w:color w:val="767171" w:themeColor="background2" w:themeShade="80"/>
                <w:sz w:val="20"/>
                <w:szCs w:val="20"/>
              </w:rPr>
              <w:t>000</w:t>
            </w:r>
            <w:r w:rsidR="397B477F" w:rsidRPr="4F3CD996">
              <w:rPr>
                <w:rFonts w:eastAsia="Times New Roman"/>
                <w:color w:val="767171" w:themeColor="background2" w:themeShade="80"/>
                <w:sz w:val="20"/>
                <w:szCs w:val="20"/>
              </w:rPr>
              <w:t>.</w:t>
            </w:r>
            <w:r w:rsidRPr="4F3CD996">
              <w:rPr>
                <w:rFonts w:eastAsia="Times New Roman"/>
                <w:color w:val="767171" w:themeColor="background2" w:themeShade="80"/>
                <w:sz w:val="20"/>
                <w:szCs w:val="20"/>
              </w:rPr>
              <w:t xml:space="preserve">00 </w:t>
            </w:r>
          </w:p>
        </w:tc>
      </w:tr>
      <w:tr w:rsidR="29E3F8D6" w14:paraId="26045E2B" w14:textId="77777777" w:rsidTr="4F3CD996">
        <w:trPr>
          <w:trHeight w:val="615"/>
        </w:trPr>
        <w:tc>
          <w:tcPr>
            <w:tcW w:w="2865" w:type="dxa"/>
            <w:vMerge/>
            <w:vAlign w:val="center"/>
          </w:tcPr>
          <w:p w14:paraId="458A00A7" w14:textId="77777777" w:rsidR="00920096" w:rsidRDefault="00920096"/>
        </w:tc>
        <w:tc>
          <w:tcPr>
            <w:tcW w:w="263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bottom"/>
          </w:tcPr>
          <w:p w14:paraId="4A995337" w14:textId="639C71D1" w:rsidR="29E3F8D6" w:rsidRPr="00E174C2" w:rsidRDefault="29E3F8D6" w:rsidP="29E3F8D6">
            <w:pPr>
              <w:spacing w:after="0"/>
              <w:rPr>
                <w:rFonts w:eastAsia="Times New Roman"/>
                <w:b/>
                <w:bCs/>
                <w:color w:val="767171" w:themeColor="background2" w:themeShade="80"/>
                <w:sz w:val="20"/>
                <w:szCs w:val="20"/>
                <w:lang w:val="es-DO"/>
              </w:rPr>
            </w:pPr>
            <w:r w:rsidRPr="00E174C2">
              <w:rPr>
                <w:rFonts w:eastAsia="Times New Roman"/>
                <w:b/>
                <w:bCs/>
                <w:color w:val="767171" w:themeColor="background2" w:themeShade="80"/>
                <w:sz w:val="20"/>
                <w:szCs w:val="20"/>
                <w:lang w:val="es-DO"/>
              </w:rPr>
              <w:t xml:space="preserve">Programa de Tratamiento y Acompañamiento -PROTAS </w:t>
            </w:r>
          </w:p>
        </w:tc>
        <w:tc>
          <w:tcPr>
            <w:tcW w:w="14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bottom"/>
          </w:tcPr>
          <w:p w14:paraId="32040F1C" w14:textId="5B22B30E" w:rsidR="29E3F8D6" w:rsidRDefault="6DD0DA13" w:rsidP="29E3F8D6">
            <w:pPr>
              <w:spacing w:after="0"/>
              <w:jc w:val="center"/>
              <w:rPr>
                <w:rFonts w:eastAsia="Times New Roman"/>
                <w:color w:val="767171" w:themeColor="background2" w:themeShade="80"/>
                <w:sz w:val="20"/>
                <w:szCs w:val="20"/>
              </w:rPr>
            </w:pPr>
            <w:r w:rsidRPr="4F3CD996">
              <w:rPr>
                <w:rFonts w:eastAsia="Times New Roman"/>
                <w:color w:val="767171" w:themeColor="background2" w:themeShade="80"/>
                <w:sz w:val="20"/>
                <w:szCs w:val="20"/>
              </w:rPr>
              <w:t>6</w:t>
            </w:r>
            <w:r w:rsidR="5D4D1CC0" w:rsidRPr="4F3CD996">
              <w:rPr>
                <w:rFonts w:eastAsia="Times New Roman"/>
                <w:color w:val="767171" w:themeColor="background2" w:themeShade="80"/>
                <w:sz w:val="20"/>
                <w:szCs w:val="20"/>
              </w:rPr>
              <w:t>,</w:t>
            </w:r>
            <w:r w:rsidRPr="4F3CD996">
              <w:rPr>
                <w:rFonts w:eastAsia="Times New Roman"/>
                <w:color w:val="767171" w:themeColor="background2" w:themeShade="80"/>
                <w:sz w:val="20"/>
                <w:szCs w:val="20"/>
              </w:rPr>
              <w:t>000</w:t>
            </w:r>
          </w:p>
        </w:tc>
        <w:tc>
          <w:tcPr>
            <w:tcW w:w="222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bottom"/>
          </w:tcPr>
          <w:p w14:paraId="30ECF6A0" w14:textId="2BD46EE9" w:rsidR="29E3F8D6" w:rsidRDefault="6DD0DA13" w:rsidP="29E3F8D6">
            <w:pPr>
              <w:spacing w:after="0"/>
              <w:jc w:val="right"/>
              <w:rPr>
                <w:rFonts w:eastAsia="Times New Roman"/>
                <w:color w:val="767171" w:themeColor="background2" w:themeShade="80"/>
                <w:sz w:val="20"/>
                <w:szCs w:val="20"/>
              </w:rPr>
            </w:pPr>
            <w:r w:rsidRPr="4F3CD996">
              <w:rPr>
                <w:rFonts w:eastAsia="Times New Roman"/>
                <w:color w:val="767171" w:themeColor="background2" w:themeShade="80"/>
                <w:sz w:val="20"/>
                <w:szCs w:val="20"/>
              </w:rPr>
              <w:t>800</w:t>
            </w:r>
            <w:r w:rsidR="6730B536" w:rsidRPr="4F3CD996">
              <w:rPr>
                <w:rFonts w:eastAsia="Times New Roman"/>
                <w:color w:val="767171" w:themeColor="background2" w:themeShade="80"/>
                <w:sz w:val="20"/>
                <w:szCs w:val="20"/>
              </w:rPr>
              <w:t>,</w:t>
            </w:r>
            <w:r w:rsidRPr="4F3CD996">
              <w:rPr>
                <w:rFonts w:eastAsia="Times New Roman"/>
                <w:color w:val="767171" w:themeColor="background2" w:themeShade="80"/>
                <w:sz w:val="20"/>
                <w:szCs w:val="20"/>
              </w:rPr>
              <w:t>000</w:t>
            </w:r>
            <w:r w:rsidR="2B35A94D" w:rsidRPr="4F3CD996">
              <w:rPr>
                <w:rFonts w:eastAsia="Times New Roman"/>
                <w:color w:val="767171" w:themeColor="background2" w:themeShade="80"/>
                <w:sz w:val="20"/>
                <w:szCs w:val="20"/>
              </w:rPr>
              <w:t>.</w:t>
            </w:r>
            <w:r w:rsidRPr="4F3CD996">
              <w:rPr>
                <w:rFonts w:eastAsia="Times New Roman"/>
                <w:color w:val="767171" w:themeColor="background2" w:themeShade="80"/>
                <w:sz w:val="20"/>
                <w:szCs w:val="20"/>
              </w:rPr>
              <w:t xml:space="preserve">00 </w:t>
            </w:r>
          </w:p>
        </w:tc>
      </w:tr>
      <w:tr w:rsidR="29E3F8D6" w14:paraId="44E0BDEA" w14:textId="77777777" w:rsidTr="4F3CD996">
        <w:trPr>
          <w:trHeight w:val="300"/>
        </w:trPr>
        <w:tc>
          <w:tcPr>
            <w:tcW w:w="2865" w:type="dxa"/>
            <w:vMerge/>
            <w:vAlign w:val="center"/>
          </w:tcPr>
          <w:p w14:paraId="6DF2A6FC" w14:textId="77777777" w:rsidR="00920096" w:rsidRDefault="00920096"/>
        </w:tc>
        <w:tc>
          <w:tcPr>
            <w:tcW w:w="263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bottom"/>
          </w:tcPr>
          <w:p w14:paraId="4236AEB8" w14:textId="5EE99525" w:rsidR="29E3F8D6" w:rsidRDefault="29E3F8D6" w:rsidP="29E3F8D6">
            <w:pPr>
              <w:spacing w:after="0"/>
              <w:rPr>
                <w:rFonts w:eastAsia="Times New Roman"/>
                <w:b/>
                <w:bCs/>
                <w:color w:val="767171" w:themeColor="background2" w:themeShade="80"/>
                <w:sz w:val="20"/>
                <w:szCs w:val="20"/>
              </w:rPr>
            </w:pPr>
            <w:proofErr w:type="spellStart"/>
            <w:r w:rsidRPr="29E3F8D6">
              <w:rPr>
                <w:rFonts w:eastAsia="Times New Roman"/>
                <w:b/>
                <w:bCs/>
                <w:color w:val="767171" w:themeColor="background2" w:themeShade="80"/>
                <w:sz w:val="20"/>
                <w:szCs w:val="20"/>
              </w:rPr>
              <w:t>Capacitarte</w:t>
            </w:r>
            <w:proofErr w:type="spellEnd"/>
          </w:p>
        </w:tc>
        <w:tc>
          <w:tcPr>
            <w:tcW w:w="14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bottom"/>
          </w:tcPr>
          <w:p w14:paraId="5C574BF1" w14:textId="65B61FD7" w:rsidR="29E3F8D6" w:rsidRDefault="6DD0DA13" w:rsidP="29E3F8D6">
            <w:pPr>
              <w:spacing w:after="0"/>
              <w:jc w:val="center"/>
              <w:rPr>
                <w:rFonts w:eastAsia="Times New Roman"/>
                <w:color w:val="767171" w:themeColor="background2" w:themeShade="80"/>
                <w:sz w:val="20"/>
                <w:szCs w:val="20"/>
              </w:rPr>
            </w:pPr>
            <w:r w:rsidRPr="4F3CD996">
              <w:rPr>
                <w:rFonts w:eastAsia="Times New Roman"/>
                <w:color w:val="767171" w:themeColor="background2" w:themeShade="80"/>
                <w:sz w:val="20"/>
                <w:szCs w:val="20"/>
              </w:rPr>
              <w:t>4</w:t>
            </w:r>
            <w:r w:rsidR="170078EE" w:rsidRPr="4F3CD996">
              <w:rPr>
                <w:rFonts w:eastAsia="Times New Roman"/>
                <w:color w:val="767171" w:themeColor="background2" w:themeShade="80"/>
                <w:sz w:val="20"/>
                <w:szCs w:val="20"/>
              </w:rPr>
              <w:t>,</w:t>
            </w:r>
            <w:r w:rsidRPr="4F3CD996">
              <w:rPr>
                <w:rFonts w:eastAsia="Times New Roman"/>
                <w:color w:val="767171" w:themeColor="background2" w:themeShade="80"/>
                <w:sz w:val="20"/>
                <w:szCs w:val="20"/>
              </w:rPr>
              <w:t>500</w:t>
            </w:r>
          </w:p>
        </w:tc>
        <w:tc>
          <w:tcPr>
            <w:tcW w:w="222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bottom"/>
          </w:tcPr>
          <w:p w14:paraId="316D41F7" w14:textId="192DE7DA" w:rsidR="29E3F8D6" w:rsidRDefault="6DD0DA13" w:rsidP="29E3F8D6">
            <w:pPr>
              <w:spacing w:after="0"/>
              <w:jc w:val="right"/>
              <w:rPr>
                <w:rFonts w:eastAsia="Times New Roman"/>
                <w:color w:val="767171" w:themeColor="background2" w:themeShade="80"/>
                <w:sz w:val="20"/>
                <w:szCs w:val="20"/>
              </w:rPr>
            </w:pPr>
            <w:r w:rsidRPr="4F3CD996">
              <w:rPr>
                <w:rFonts w:eastAsia="Times New Roman"/>
                <w:color w:val="767171" w:themeColor="background2" w:themeShade="80"/>
                <w:sz w:val="20"/>
                <w:szCs w:val="20"/>
              </w:rPr>
              <w:t>800</w:t>
            </w:r>
            <w:r w:rsidR="4BB084F5" w:rsidRPr="4F3CD996">
              <w:rPr>
                <w:rFonts w:eastAsia="Times New Roman"/>
                <w:color w:val="767171" w:themeColor="background2" w:themeShade="80"/>
                <w:sz w:val="20"/>
                <w:szCs w:val="20"/>
              </w:rPr>
              <w:t>,</w:t>
            </w:r>
            <w:r w:rsidRPr="4F3CD996">
              <w:rPr>
                <w:rFonts w:eastAsia="Times New Roman"/>
                <w:color w:val="767171" w:themeColor="background2" w:themeShade="80"/>
                <w:sz w:val="20"/>
                <w:szCs w:val="20"/>
              </w:rPr>
              <w:t>000</w:t>
            </w:r>
            <w:r w:rsidR="6C835C8C" w:rsidRPr="4F3CD996">
              <w:rPr>
                <w:rFonts w:eastAsia="Times New Roman"/>
                <w:color w:val="767171" w:themeColor="background2" w:themeShade="80"/>
                <w:sz w:val="20"/>
                <w:szCs w:val="20"/>
              </w:rPr>
              <w:t>.</w:t>
            </w:r>
            <w:r w:rsidRPr="4F3CD996">
              <w:rPr>
                <w:rFonts w:eastAsia="Times New Roman"/>
                <w:color w:val="767171" w:themeColor="background2" w:themeShade="80"/>
                <w:sz w:val="20"/>
                <w:szCs w:val="20"/>
              </w:rPr>
              <w:t xml:space="preserve">00 </w:t>
            </w:r>
          </w:p>
        </w:tc>
      </w:tr>
      <w:tr w:rsidR="29E3F8D6" w14:paraId="284453C5" w14:textId="77777777" w:rsidTr="4F3CD996">
        <w:trPr>
          <w:trHeight w:val="300"/>
        </w:trPr>
        <w:tc>
          <w:tcPr>
            <w:tcW w:w="2865" w:type="dxa"/>
            <w:vMerge/>
            <w:vAlign w:val="center"/>
          </w:tcPr>
          <w:p w14:paraId="30D2AE42" w14:textId="77777777" w:rsidR="00920096" w:rsidRDefault="00920096"/>
        </w:tc>
        <w:tc>
          <w:tcPr>
            <w:tcW w:w="263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bottom"/>
          </w:tcPr>
          <w:p w14:paraId="16B84985" w14:textId="1F84BCCD" w:rsidR="29E3F8D6" w:rsidRDefault="29E3F8D6" w:rsidP="29E3F8D6">
            <w:pPr>
              <w:spacing w:after="0"/>
              <w:rPr>
                <w:rFonts w:eastAsia="Times New Roman"/>
                <w:b/>
                <w:bCs/>
                <w:color w:val="767171" w:themeColor="background2" w:themeShade="80"/>
                <w:sz w:val="20"/>
                <w:szCs w:val="20"/>
              </w:rPr>
            </w:pPr>
            <w:proofErr w:type="spellStart"/>
            <w:r w:rsidRPr="29E3F8D6">
              <w:rPr>
                <w:rFonts w:eastAsia="Times New Roman"/>
                <w:b/>
                <w:bCs/>
                <w:color w:val="767171" w:themeColor="background2" w:themeShade="80"/>
                <w:sz w:val="20"/>
                <w:szCs w:val="20"/>
              </w:rPr>
              <w:t>Bienestar</w:t>
            </w:r>
            <w:proofErr w:type="spellEnd"/>
            <w:r w:rsidRPr="29E3F8D6">
              <w:rPr>
                <w:rFonts w:eastAsia="Times New Roman"/>
                <w:b/>
                <w:bCs/>
                <w:color w:val="767171" w:themeColor="background2" w:themeShade="80"/>
                <w:sz w:val="20"/>
                <w:szCs w:val="20"/>
              </w:rPr>
              <w:t xml:space="preserve"> y Salud</w:t>
            </w:r>
          </w:p>
        </w:tc>
        <w:tc>
          <w:tcPr>
            <w:tcW w:w="14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bottom"/>
          </w:tcPr>
          <w:p w14:paraId="6BB29290" w14:textId="7C36F22E" w:rsidR="29E3F8D6" w:rsidRDefault="6DD0DA13" w:rsidP="29E3F8D6">
            <w:pPr>
              <w:spacing w:after="0"/>
              <w:jc w:val="center"/>
              <w:rPr>
                <w:rFonts w:eastAsia="Times New Roman"/>
                <w:color w:val="767171" w:themeColor="background2" w:themeShade="80"/>
                <w:sz w:val="20"/>
                <w:szCs w:val="20"/>
              </w:rPr>
            </w:pPr>
            <w:r w:rsidRPr="4F3CD996">
              <w:rPr>
                <w:rFonts w:eastAsia="Times New Roman"/>
                <w:color w:val="767171" w:themeColor="background2" w:themeShade="80"/>
                <w:sz w:val="20"/>
                <w:szCs w:val="20"/>
              </w:rPr>
              <w:t>1</w:t>
            </w:r>
            <w:r w:rsidR="0041B12E" w:rsidRPr="4F3CD996">
              <w:rPr>
                <w:rFonts w:eastAsia="Times New Roman"/>
                <w:color w:val="767171" w:themeColor="background2" w:themeShade="80"/>
                <w:sz w:val="20"/>
                <w:szCs w:val="20"/>
              </w:rPr>
              <w:t>,</w:t>
            </w:r>
            <w:r w:rsidRPr="4F3CD996">
              <w:rPr>
                <w:rFonts w:eastAsia="Times New Roman"/>
                <w:color w:val="767171" w:themeColor="background2" w:themeShade="80"/>
                <w:sz w:val="20"/>
                <w:szCs w:val="20"/>
              </w:rPr>
              <w:t>500</w:t>
            </w:r>
          </w:p>
        </w:tc>
        <w:tc>
          <w:tcPr>
            <w:tcW w:w="222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bottom"/>
          </w:tcPr>
          <w:p w14:paraId="5727F7C6" w14:textId="349DDE03" w:rsidR="29E3F8D6" w:rsidRDefault="6DD0DA13" w:rsidP="29E3F8D6">
            <w:pPr>
              <w:spacing w:after="0"/>
              <w:jc w:val="right"/>
              <w:rPr>
                <w:rFonts w:eastAsia="Times New Roman"/>
                <w:color w:val="767171" w:themeColor="background2" w:themeShade="80"/>
                <w:sz w:val="20"/>
                <w:szCs w:val="20"/>
              </w:rPr>
            </w:pPr>
            <w:r w:rsidRPr="4F3CD996">
              <w:rPr>
                <w:rFonts w:eastAsia="Times New Roman"/>
                <w:color w:val="767171" w:themeColor="background2" w:themeShade="80"/>
                <w:sz w:val="20"/>
                <w:szCs w:val="20"/>
              </w:rPr>
              <w:t>600</w:t>
            </w:r>
            <w:r w:rsidR="7E3FC204" w:rsidRPr="4F3CD996">
              <w:rPr>
                <w:rFonts w:eastAsia="Times New Roman"/>
                <w:color w:val="767171" w:themeColor="background2" w:themeShade="80"/>
                <w:sz w:val="20"/>
                <w:szCs w:val="20"/>
              </w:rPr>
              <w:t>,</w:t>
            </w:r>
            <w:r w:rsidRPr="4F3CD996">
              <w:rPr>
                <w:rFonts w:eastAsia="Times New Roman"/>
                <w:color w:val="767171" w:themeColor="background2" w:themeShade="80"/>
                <w:sz w:val="20"/>
                <w:szCs w:val="20"/>
              </w:rPr>
              <w:t>000</w:t>
            </w:r>
            <w:r w:rsidR="5C89D2FC" w:rsidRPr="4F3CD996">
              <w:rPr>
                <w:rFonts w:eastAsia="Times New Roman"/>
                <w:color w:val="767171" w:themeColor="background2" w:themeShade="80"/>
                <w:sz w:val="20"/>
                <w:szCs w:val="20"/>
              </w:rPr>
              <w:t>.</w:t>
            </w:r>
            <w:r w:rsidRPr="4F3CD996">
              <w:rPr>
                <w:rFonts w:eastAsia="Times New Roman"/>
                <w:color w:val="767171" w:themeColor="background2" w:themeShade="80"/>
                <w:sz w:val="20"/>
                <w:szCs w:val="20"/>
              </w:rPr>
              <w:t xml:space="preserve">00 </w:t>
            </w:r>
          </w:p>
        </w:tc>
      </w:tr>
      <w:tr w:rsidR="29E3F8D6" w14:paraId="309EA01B" w14:textId="77777777" w:rsidTr="4F3CD996">
        <w:trPr>
          <w:trHeight w:val="300"/>
        </w:trPr>
        <w:tc>
          <w:tcPr>
            <w:tcW w:w="2865" w:type="dxa"/>
            <w:vMerge/>
            <w:vAlign w:val="center"/>
          </w:tcPr>
          <w:p w14:paraId="6C32CC2B" w14:textId="77777777" w:rsidR="00920096" w:rsidRDefault="00920096"/>
        </w:tc>
        <w:tc>
          <w:tcPr>
            <w:tcW w:w="263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bottom"/>
          </w:tcPr>
          <w:p w14:paraId="167413BE" w14:textId="6DD138F5" w:rsidR="7615322D" w:rsidRDefault="7615322D" w:rsidP="29E3F8D6">
            <w:pPr>
              <w:rPr>
                <w:rFonts w:eastAsia="Times New Roman"/>
                <w:b/>
                <w:bCs/>
                <w:color w:val="767171" w:themeColor="background2" w:themeShade="80"/>
                <w:sz w:val="20"/>
                <w:szCs w:val="20"/>
              </w:rPr>
            </w:pPr>
            <w:proofErr w:type="spellStart"/>
            <w:r w:rsidRPr="29E3F8D6">
              <w:rPr>
                <w:rFonts w:eastAsia="Times New Roman"/>
                <w:b/>
                <w:bCs/>
                <w:color w:val="767171" w:themeColor="background2" w:themeShade="80"/>
                <w:sz w:val="20"/>
                <w:szCs w:val="20"/>
              </w:rPr>
              <w:t>Baloncesto</w:t>
            </w:r>
            <w:proofErr w:type="spellEnd"/>
            <w:r w:rsidRPr="29E3F8D6">
              <w:rPr>
                <w:rFonts w:eastAsia="Times New Roman"/>
                <w:b/>
                <w:bCs/>
                <w:color w:val="767171" w:themeColor="background2" w:themeShade="80"/>
                <w:sz w:val="20"/>
                <w:szCs w:val="20"/>
              </w:rPr>
              <w:t xml:space="preserve"> 3x3</w:t>
            </w:r>
          </w:p>
        </w:tc>
        <w:tc>
          <w:tcPr>
            <w:tcW w:w="14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bottom"/>
          </w:tcPr>
          <w:p w14:paraId="163A8BC7" w14:textId="30B7EA8D" w:rsidR="29E3F8D6" w:rsidRDefault="29E3F8D6" w:rsidP="29E3F8D6">
            <w:pPr>
              <w:jc w:val="center"/>
              <w:rPr>
                <w:rFonts w:eastAsia="Times New Roman"/>
                <w:color w:val="767171" w:themeColor="background2" w:themeShade="80"/>
                <w:sz w:val="20"/>
                <w:szCs w:val="20"/>
              </w:rPr>
            </w:pPr>
          </w:p>
        </w:tc>
        <w:tc>
          <w:tcPr>
            <w:tcW w:w="222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bottom"/>
          </w:tcPr>
          <w:p w14:paraId="217D962C" w14:textId="694A9698" w:rsidR="29E3F8D6" w:rsidRDefault="29E3F8D6" w:rsidP="29E3F8D6">
            <w:pPr>
              <w:jc w:val="right"/>
              <w:rPr>
                <w:rFonts w:eastAsia="Times New Roman"/>
                <w:color w:val="767171" w:themeColor="background2" w:themeShade="80"/>
                <w:sz w:val="20"/>
                <w:szCs w:val="20"/>
              </w:rPr>
            </w:pPr>
          </w:p>
        </w:tc>
      </w:tr>
      <w:tr w:rsidR="29E3F8D6" w14:paraId="35C864DA" w14:textId="77777777" w:rsidTr="4F3CD996">
        <w:trPr>
          <w:trHeight w:val="300"/>
        </w:trPr>
        <w:tc>
          <w:tcPr>
            <w:tcW w:w="2865" w:type="dxa"/>
            <w:vMerge/>
            <w:vAlign w:val="center"/>
          </w:tcPr>
          <w:p w14:paraId="5DB03FF1" w14:textId="77777777" w:rsidR="00920096" w:rsidRDefault="00920096"/>
        </w:tc>
        <w:tc>
          <w:tcPr>
            <w:tcW w:w="263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bottom"/>
          </w:tcPr>
          <w:p w14:paraId="55E87AD9" w14:textId="5F649C68" w:rsidR="29E3F8D6" w:rsidRDefault="29E3F8D6" w:rsidP="29E3F8D6">
            <w:pPr>
              <w:spacing w:after="0"/>
              <w:rPr>
                <w:rFonts w:eastAsia="Times New Roman"/>
                <w:b/>
                <w:bCs/>
                <w:color w:val="767171" w:themeColor="background2" w:themeShade="80"/>
                <w:sz w:val="20"/>
                <w:szCs w:val="20"/>
              </w:rPr>
            </w:pPr>
            <w:r w:rsidRPr="29E3F8D6">
              <w:rPr>
                <w:rFonts w:eastAsia="Times New Roman"/>
                <w:b/>
                <w:bCs/>
                <w:color w:val="767171" w:themeColor="background2" w:themeShade="80"/>
                <w:sz w:val="20"/>
                <w:szCs w:val="20"/>
              </w:rPr>
              <w:t xml:space="preserve">Eco </w:t>
            </w:r>
            <w:proofErr w:type="spellStart"/>
            <w:r w:rsidRPr="29E3F8D6">
              <w:rPr>
                <w:rFonts w:eastAsia="Times New Roman"/>
                <w:b/>
                <w:bCs/>
                <w:color w:val="767171" w:themeColor="background2" w:themeShade="80"/>
                <w:sz w:val="20"/>
                <w:szCs w:val="20"/>
              </w:rPr>
              <w:t>Juventudes</w:t>
            </w:r>
            <w:proofErr w:type="spellEnd"/>
          </w:p>
        </w:tc>
        <w:tc>
          <w:tcPr>
            <w:tcW w:w="14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bottom"/>
          </w:tcPr>
          <w:p w14:paraId="40B047B5" w14:textId="18EDB05C" w:rsidR="29E3F8D6" w:rsidRDefault="6DD0DA13" w:rsidP="29E3F8D6">
            <w:pPr>
              <w:spacing w:after="0"/>
              <w:jc w:val="center"/>
              <w:rPr>
                <w:rFonts w:eastAsia="Times New Roman"/>
                <w:color w:val="767171" w:themeColor="background2" w:themeShade="80"/>
                <w:sz w:val="20"/>
                <w:szCs w:val="20"/>
              </w:rPr>
            </w:pPr>
            <w:r w:rsidRPr="4F3CD996">
              <w:rPr>
                <w:rFonts w:eastAsia="Times New Roman"/>
                <w:color w:val="767171" w:themeColor="background2" w:themeShade="80"/>
                <w:sz w:val="20"/>
                <w:szCs w:val="20"/>
              </w:rPr>
              <w:t>6</w:t>
            </w:r>
            <w:r w:rsidR="38A5D8A9" w:rsidRPr="4F3CD996">
              <w:rPr>
                <w:rFonts w:eastAsia="Times New Roman"/>
                <w:color w:val="767171" w:themeColor="background2" w:themeShade="80"/>
                <w:sz w:val="20"/>
                <w:szCs w:val="20"/>
              </w:rPr>
              <w:t>,</w:t>
            </w:r>
            <w:r w:rsidRPr="4F3CD996">
              <w:rPr>
                <w:rFonts w:eastAsia="Times New Roman"/>
                <w:color w:val="767171" w:themeColor="background2" w:themeShade="80"/>
                <w:sz w:val="20"/>
                <w:szCs w:val="20"/>
              </w:rPr>
              <w:t>000</w:t>
            </w:r>
          </w:p>
        </w:tc>
        <w:tc>
          <w:tcPr>
            <w:tcW w:w="222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bottom"/>
          </w:tcPr>
          <w:p w14:paraId="1A8A95AC" w14:textId="7A72A125" w:rsidR="29E3F8D6" w:rsidRDefault="6DD0DA13" w:rsidP="4F3CD996">
            <w:pPr>
              <w:spacing w:after="0"/>
              <w:jc w:val="right"/>
              <w:rPr>
                <w:rFonts w:eastAsia="Times New Roman"/>
                <w:color w:val="767171" w:themeColor="background2" w:themeShade="80"/>
                <w:sz w:val="20"/>
                <w:szCs w:val="20"/>
              </w:rPr>
            </w:pPr>
            <w:r w:rsidRPr="4F3CD996">
              <w:rPr>
                <w:rFonts w:eastAsia="Times New Roman"/>
                <w:color w:val="767171" w:themeColor="background2" w:themeShade="80"/>
                <w:sz w:val="20"/>
                <w:szCs w:val="20"/>
              </w:rPr>
              <w:t>800</w:t>
            </w:r>
            <w:r w:rsidR="19372085" w:rsidRPr="4F3CD996">
              <w:rPr>
                <w:rFonts w:eastAsia="Times New Roman"/>
                <w:color w:val="767171" w:themeColor="background2" w:themeShade="80"/>
                <w:sz w:val="20"/>
                <w:szCs w:val="20"/>
              </w:rPr>
              <w:t>,</w:t>
            </w:r>
            <w:r w:rsidRPr="4F3CD996">
              <w:rPr>
                <w:rFonts w:eastAsia="Times New Roman"/>
                <w:color w:val="767171" w:themeColor="background2" w:themeShade="80"/>
                <w:sz w:val="20"/>
                <w:szCs w:val="20"/>
              </w:rPr>
              <w:t>000</w:t>
            </w:r>
            <w:r w:rsidR="28AFD76B" w:rsidRPr="4F3CD996">
              <w:rPr>
                <w:rFonts w:eastAsia="Times New Roman"/>
                <w:color w:val="767171" w:themeColor="background2" w:themeShade="80"/>
                <w:sz w:val="20"/>
                <w:szCs w:val="20"/>
              </w:rPr>
              <w:t>.</w:t>
            </w:r>
            <w:r w:rsidRPr="4F3CD996">
              <w:rPr>
                <w:rFonts w:eastAsia="Times New Roman"/>
                <w:color w:val="767171" w:themeColor="background2" w:themeShade="80"/>
                <w:sz w:val="20"/>
                <w:szCs w:val="20"/>
              </w:rPr>
              <w:t xml:space="preserve">00 </w:t>
            </w:r>
          </w:p>
        </w:tc>
      </w:tr>
      <w:tr w:rsidR="29E3F8D6" w14:paraId="1B3F560E" w14:textId="77777777" w:rsidTr="4F3CD996">
        <w:trPr>
          <w:trHeight w:val="300"/>
        </w:trPr>
        <w:tc>
          <w:tcPr>
            <w:tcW w:w="2865" w:type="dxa"/>
            <w:vMerge/>
            <w:vAlign w:val="center"/>
          </w:tcPr>
          <w:p w14:paraId="09F853E3" w14:textId="77777777" w:rsidR="00920096" w:rsidRDefault="00920096"/>
        </w:tc>
        <w:tc>
          <w:tcPr>
            <w:tcW w:w="263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bottom"/>
          </w:tcPr>
          <w:p w14:paraId="612D7860" w14:textId="59A19765" w:rsidR="29E3F8D6" w:rsidRDefault="29E3F8D6" w:rsidP="29E3F8D6">
            <w:pPr>
              <w:spacing w:after="0"/>
              <w:rPr>
                <w:rFonts w:eastAsia="Times New Roman"/>
                <w:b/>
                <w:bCs/>
                <w:color w:val="767171" w:themeColor="background2" w:themeShade="80"/>
                <w:sz w:val="20"/>
                <w:szCs w:val="20"/>
              </w:rPr>
            </w:pPr>
            <w:proofErr w:type="spellStart"/>
            <w:r w:rsidRPr="29E3F8D6">
              <w:rPr>
                <w:rFonts w:eastAsia="Times New Roman"/>
                <w:b/>
                <w:bCs/>
                <w:color w:val="767171" w:themeColor="background2" w:themeShade="80"/>
                <w:sz w:val="20"/>
                <w:szCs w:val="20"/>
              </w:rPr>
              <w:t>Leamos</w:t>
            </w:r>
            <w:proofErr w:type="spellEnd"/>
            <w:r w:rsidRPr="29E3F8D6">
              <w:rPr>
                <w:rFonts w:eastAsia="Times New Roman"/>
                <w:b/>
                <w:bCs/>
                <w:color w:val="767171" w:themeColor="background2" w:themeShade="80"/>
                <w:sz w:val="20"/>
                <w:szCs w:val="20"/>
              </w:rPr>
              <w:t xml:space="preserve"> Juntos</w:t>
            </w:r>
          </w:p>
        </w:tc>
        <w:tc>
          <w:tcPr>
            <w:tcW w:w="14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bottom"/>
          </w:tcPr>
          <w:p w14:paraId="5FCB57EA" w14:textId="2B5FC938" w:rsidR="29E3F8D6" w:rsidRDefault="6DD0DA13" w:rsidP="29E3F8D6">
            <w:pPr>
              <w:spacing w:after="0"/>
              <w:jc w:val="center"/>
              <w:rPr>
                <w:rFonts w:eastAsia="Times New Roman"/>
                <w:color w:val="767171" w:themeColor="background2" w:themeShade="80"/>
                <w:sz w:val="20"/>
                <w:szCs w:val="20"/>
              </w:rPr>
            </w:pPr>
            <w:r w:rsidRPr="4F3CD996">
              <w:rPr>
                <w:rFonts w:eastAsia="Times New Roman"/>
                <w:color w:val="767171" w:themeColor="background2" w:themeShade="80"/>
                <w:sz w:val="20"/>
                <w:szCs w:val="20"/>
              </w:rPr>
              <w:t>8</w:t>
            </w:r>
            <w:r w:rsidR="38A5D8A9" w:rsidRPr="4F3CD996">
              <w:rPr>
                <w:rFonts w:eastAsia="Times New Roman"/>
                <w:color w:val="767171" w:themeColor="background2" w:themeShade="80"/>
                <w:sz w:val="20"/>
                <w:szCs w:val="20"/>
              </w:rPr>
              <w:t>,</w:t>
            </w:r>
            <w:r w:rsidRPr="4F3CD996">
              <w:rPr>
                <w:rFonts w:eastAsia="Times New Roman"/>
                <w:color w:val="767171" w:themeColor="background2" w:themeShade="80"/>
                <w:sz w:val="20"/>
                <w:szCs w:val="20"/>
              </w:rPr>
              <w:t>000</w:t>
            </w:r>
          </w:p>
        </w:tc>
        <w:tc>
          <w:tcPr>
            <w:tcW w:w="222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bottom"/>
          </w:tcPr>
          <w:p w14:paraId="32C29CB7" w14:textId="21AB3E16" w:rsidR="29E3F8D6" w:rsidRDefault="6DD0DA13" w:rsidP="4F3CD996">
            <w:pPr>
              <w:spacing w:after="0"/>
              <w:jc w:val="right"/>
              <w:rPr>
                <w:rFonts w:eastAsia="Times New Roman"/>
                <w:color w:val="767171" w:themeColor="background2" w:themeShade="80"/>
                <w:sz w:val="20"/>
                <w:szCs w:val="20"/>
              </w:rPr>
            </w:pPr>
            <w:r w:rsidRPr="4F3CD996">
              <w:rPr>
                <w:rFonts w:eastAsia="Times New Roman"/>
                <w:color w:val="767171" w:themeColor="background2" w:themeShade="80"/>
                <w:sz w:val="20"/>
                <w:szCs w:val="20"/>
              </w:rPr>
              <w:t>1</w:t>
            </w:r>
            <w:r w:rsidR="339C58FB" w:rsidRPr="4F3CD996">
              <w:rPr>
                <w:rFonts w:eastAsia="Times New Roman"/>
                <w:color w:val="767171" w:themeColor="background2" w:themeShade="80"/>
                <w:sz w:val="20"/>
                <w:szCs w:val="20"/>
              </w:rPr>
              <w:t>,</w:t>
            </w:r>
            <w:r w:rsidRPr="4F3CD996">
              <w:rPr>
                <w:rFonts w:eastAsia="Times New Roman"/>
                <w:color w:val="767171" w:themeColor="background2" w:themeShade="80"/>
                <w:sz w:val="20"/>
                <w:szCs w:val="20"/>
              </w:rPr>
              <w:t>200</w:t>
            </w:r>
            <w:r w:rsidR="44B2789E" w:rsidRPr="4F3CD996">
              <w:rPr>
                <w:rFonts w:eastAsia="Times New Roman"/>
                <w:color w:val="767171" w:themeColor="background2" w:themeShade="80"/>
                <w:sz w:val="20"/>
                <w:szCs w:val="20"/>
              </w:rPr>
              <w:t>,</w:t>
            </w:r>
            <w:r w:rsidRPr="4F3CD996">
              <w:rPr>
                <w:rFonts w:eastAsia="Times New Roman"/>
                <w:color w:val="767171" w:themeColor="background2" w:themeShade="80"/>
                <w:sz w:val="20"/>
                <w:szCs w:val="20"/>
              </w:rPr>
              <w:t>000</w:t>
            </w:r>
            <w:r w:rsidR="1F766DC6" w:rsidRPr="4F3CD996">
              <w:rPr>
                <w:rFonts w:eastAsia="Times New Roman"/>
                <w:color w:val="767171" w:themeColor="background2" w:themeShade="80"/>
                <w:sz w:val="20"/>
                <w:szCs w:val="20"/>
              </w:rPr>
              <w:t>.</w:t>
            </w:r>
            <w:r w:rsidRPr="4F3CD996">
              <w:rPr>
                <w:rFonts w:eastAsia="Times New Roman"/>
                <w:color w:val="767171" w:themeColor="background2" w:themeShade="80"/>
                <w:sz w:val="20"/>
                <w:szCs w:val="20"/>
              </w:rPr>
              <w:t xml:space="preserve">00 </w:t>
            </w:r>
          </w:p>
        </w:tc>
      </w:tr>
      <w:tr w:rsidR="29E3F8D6" w14:paraId="3EBD5621" w14:textId="77777777" w:rsidTr="4F3CD996">
        <w:trPr>
          <w:trHeight w:val="300"/>
        </w:trPr>
        <w:tc>
          <w:tcPr>
            <w:tcW w:w="2865" w:type="dxa"/>
            <w:vMerge/>
            <w:vAlign w:val="center"/>
          </w:tcPr>
          <w:p w14:paraId="34DE6D36" w14:textId="77777777" w:rsidR="00920096" w:rsidRDefault="00920096"/>
        </w:tc>
        <w:tc>
          <w:tcPr>
            <w:tcW w:w="263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bottom"/>
          </w:tcPr>
          <w:p w14:paraId="4DC42E70" w14:textId="538615BB" w:rsidR="29E3F8D6" w:rsidRDefault="29E3F8D6" w:rsidP="29E3F8D6">
            <w:pPr>
              <w:spacing w:after="0"/>
              <w:rPr>
                <w:rFonts w:eastAsia="Times New Roman"/>
                <w:b/>
                <w:bCs/>
                <w:color w:val="767171" w:themeColor="background2" w:themeShade="80"/>
                <w:sz w:val="20"/>
                <w:szCs w:val="20"/>
              </w:rPr>
            </w:pPr>
            <w:r w:rsidRPr="29E3F8D6">
              <w:rPr>
                <w:rFonts w:eastAsia="Times New Roman"/>
                <w:b/>
                <w:bCs/>
                <w:color w:val="767171" w:themeColor="background2" w:themeShade="80"/>
                <w:sz w:val="20"/>
                <w:szCs w:val="20"/>
              </w:rPr>
              <w:t xml:space="preserve">Premio a </w:t>
            </w:r>
            <w:proofErr w:type="spellStart"/>
            <w:r w:rsidRPr="29E3F8D6">
              <w:rPr>
                <w:rFonts w:eastAsia="Times New Roman"/>
                <w:b/>
                <w:bCs/>
                <w:color w:val="767171" w:themeColor="background2" w:themeShade="80"/>
                <w:sz w:val="20"/>
                <w:szCs w:val="20"/>
              </w:rPr>
              <w:t>Literatura</w:t>
            </w:r>
            <w:proofErr w:type="spellEnd"/>
            <w:r w:rsidRPr="29E3F8D6">
              <w:rPr>
                <w:rFonts w:eastAsia="Times New Roman"/>
                <w:b/>
                <w:bCs/>
                <w:color w:val="767171" w:themeColor="background2" w:themeShade="80"/>
                <w:sz w:val="20"/>
                <w:szCs w:val="20"/>
              </w:rPr>
              <w:t xml:space="preserve"> Juvenil</w:t>
            </w:r>
          </w:p>
        </w:tc>
        <w:tc>
          <w:tcPr>
            <w:tcW w:w="14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bottom"/>
          </w:tcPr>
          <w:p w14:paraId="4F09F9AE" w14:textId="2ADF7015" w:rsidR="29E3F8D6" w:rsidRDefault="29E3F8D6" w:rsidP="29E3F8D6">
            <w:pPr>
              <w:spacing w:after="0"/>
              <w:jc w:val="center"/>
              <w:rPr>
                <w:rFonts w:eastAsia="Times New Roman"/>
                <w:color w:val="767171" w:themeColor="background2" w:themeShade="80"/>
                <w:sz w:val="20"/>
                <w:szCs w:val="20"/>
              </w:rPr>
            </w:pPr>
            <w:r w:rsidRPr="29E3F8D6">
              <w:rPr>
                <w:rFonts w:eastAsia="Times New Roman"/>
                <w:color w:val="767171" w:themeColor="background2" w:themeShade="80"/>
                <w:sz w:val="20"/>
                <w:szCs w:val="20"/>
              </w:rPr>
              <w:t>200</w:t>
            </w:r>
          </w:p>
        </w:tc>
        <w:tc>
          <w:tcPr>
            <w:tcW w:w="222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bottom"/>
          </w:tcPr>
          <w:p w14:paraId="5BAF6DA9" w14:textId="71FEA11A" w:rsidR="29E3F8D6" w:rsidRDefault="6DD0DA13" w:rsidP="4F3CD996">
            <w:pPr>
              <w:spacing w:after="0"/>
              <w:jc w:val="right"/>
              <w:rPr>
                <w:rFonts w:eastAsia="Times New Roman"/>
                <w:color w:val="767171" w:themeColor="background2" w:themeShade="80"/>
                <w:sz w:val="20"/>
                <w:szCs w:val="20"/>
              </w:rPr>
            </w:pPr>
            <w:r w:rsidRPr="4F3CD996">
              <w:rPr>
                <w:rFonts w:eastAsia="Times New Roman"/>
                <w:color w:val="767171" w:themeColor="background2" w:themeShade="80"/>
                <w:sz w:val="20"/>
                <w:szCs w:val="20"/>
              </w:rPr>
              <w:t>800</w:t>
            </w:r>
            <w:r w:rsidR="2562A2D1" w:rsidRPr="4F3CD996">
              <w:rPr>
                <w:rFonts w:eastAsia="Times New Roman"/>
                <w:color w:val="767171" w:themeColor="background2" w:themeShade="80"/>
                <w:sz w:val="20"/>
                <w:szCs w:val="20"/>
              </w:rPr>
              <w:t>,</w:t>
            </w:r>
            <w:r w:rsidRPr="4F3CD996">
              <w:rPr>
                <w:rFonts w:eastAsia="Times New Roman"/>
                <w:color w:val="767171" w:themeColor="background2" w:themeShade="80"/>
                <w:sz w:val="20"/>
                <w:szCs w:val="20"/>
              </w:rPr>
              <w:t>000</w:t>
            </w:r>
            <w:r w:rsidR="706C3DDF" w:rsidRPr="4F3CD996">
              <w:rPr>
                <w:rFonts w:eastAsia="Times New Roman"/>
                <w:color w:val="767171" w:themeColor="background2" w:themeShade="80"/>
                <w:sz w:val="20"/>
                <w:szCs w:val="20"/>
              </w:rPr>
              <w:t>.</w:t>
            </w:r>
            <w:r w:rsidRPr="4F3CD996">
              <w:rPr>
                <w:rFonts w:eastAsia="Times New Roman"/>
                <w:color w:val="767171" w:themeColor="background2" w:themeShade="80"/>
                <w:sz w:val="20"/>
                <w:szCs w:val="20"/>
              </w:rPr>
              <w:t xml:space="preserve">00 </w:t>
            </w:r>
          </w:p>
        </w:tc>
      </w:tr>
      <w:tr w:rsidR="29E3F8D6" w14:paraId="7577FCA2" w14:textId="77777777" w:rsidTr="4F3CD996">
        <w:trPr>
          <w:trHeight w:val="300"/>
        </w:trPr>
        <w:tc>
          <w:tcPr>
            <w:tcW w:w="2865" w:type="dxa"/>
            <w:vMerge/>
            <w:vAlign w:val="center"/>
          </w:tcPr>
          <w:p w14:paraId="378A1C7A" w14:textId="77777777" w:rsidR="00920096" w:rsidRDefault="00920096"/>
        </w:tc>
        <w:tc>
          <w:tcPr>
            <w:tcW w:w="263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center"/>
          </w:tcPr>
          <w:p w14:paraId="5D1D0DB0" w14:textId="363D5DDD" w:rsidR="29E3F8D6" w:rsidRDefault="29E3F8D6" w:rsidP="29E3F8D6">
            <w:pPr>
              <w:spacing w:after="0"/>
              <w:rPr>
                <w:rFonts w:eastAsia="Times New Roman"/>
                <w:b/>
                <w:bCs/>
                <w:color w:val="767171" w:themeColor="background2" w:themeShade="80"/>
                <w:sz w:val="20"/>
                <w:szCs w:val="20"/>
              </w:rPr>
            </w:pPr>
            <w:r w:rsidRPr="29E3F8D6">
              <w:rPr>
                <w:rFonts w:eastAsia="Times New Roman"/>
                <w:b/>
                <w:bCs/>
                <w:color w:val="767171" w:themeColor="background2" w:themeShade="80"/>
                <w:sz w:val="20"/>
                <w:szCs w:val="20"/>
              </w:rPr>
              <w:t>Sonido Urbano RD- SURD</w:t>
            </w:r>
          </w:p>
        </w:tc>
        <w:tc>
          <w:tcPr>
            <w:tcW w:w="14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bottom"/>
          </w:tcPr>
          <w:p w14:paraId="746D2ACD" w14:textId="51A8B773" w:rsidR="29E3F8D6" w:rsidRDefault="29E3F8D6" w:rsidP="29E3F8D6">
            <w:pPr>
              <w:spacing w:after="0"/>
              <w:jc w:val="center"/>
              <w:rPr>
                <w:rFonts w:eastAsia="Times New Roman"/>
                <w:color w:val="767171" w:themeColor="background2" w:themeShade="80"/>
                <w:sz w:val="20"/>
                <w:szCs w:val="20"/>
              </w:rPr>
            </w:pPr>
            <w:r w:rsidRPr="29E3F8D6">
              <w:rPr>
                <w:rFonts w:eastAsia="Times New Roman"/>
                <w:color w:val="767171" w:themeColor="background2" w:themeShade="80"/>
                <w:sz w:val="20"/>
                <w:szCs w:val="20"/>
              </w:rPr>
              <w:t>500</w:t>
            </w:r>
          </w:p>
        </w:tc>
        <w:tc>
          <w:tcPr>
            <w:tcW w:w="222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bottom"/>
          </w:tcPr>
          <w:p w14:paraId="50D1F234" w14:textId="24E1A403" w:rsidR="29E3F8D6" w:rsidRDefault="6DD0DA13" w:rsidP="4F3CD996">
            <w:pPr>
              <w:spacing w:after="0"/>
              <w:jc w:val="right"/>
              <w:rPr>
                <w:rFonts w:eastAsia="Times New Roman"/>
                <w:color w:val="767171" w:themeColor="background2" w:themeShade="80"/>
                <w:sz w:val="20"/>
                <w:szCs w:val="20"/>
              </w:rPr>
            </w:pPr>
            <w:r w:rsidRPr="4F3CD996">
              <w:rPr>
                <w:rFonts w:eastAsia="Times New Roman"/>
                <w:color w:val="767171" w:themeColor="background2" w:themeShade="80"/>
                <w:sz w:val="20"/>
                <w:szCs w:val="20"/>
              </w:rPr>
              <w:t>1</w:t>
            </w:r>
            <w:r w:rsidR="3EDE1226" w:rsidRPr="4F3CD996">
              <w:rPr>
                <w:rFonts w:eastAsia="Times New Roman"/>
                <w:color w:val="767171" w:themeColor="background2" w:themeShade="80"/>
                <w:sz w:val="20"/>
                <w:szCs w:val="20"/>
              </w:rPr>
              <w:t>,</w:t>
            </w:r>
            <w:r w:rsidRPr="4F3CD996">
              <w:rPr>
                <w:rFonts w:eastAsia="Times New Roman"/>
                <w:color w:val="767171" w:themeColor="background2" w:themeShade="80"/>
                <w:sz w:val="20"/>
                <w:szCs w:val="20"/>
              </w:rPr>
              <w:t>000</w:t>
            </w:r>
            <w:r w:rsidR="6FB65303" w:rsidRPr="4F3CD996">
              <w:rPr>
                <w:rFonts w:eastAsia="Times New Roman"/>
                <w:color w:val="767171" w:themeColor="background2" w:themeShade="80"/>
                <w:sz w:val="20"/>
                <w:szCs w:val="20"/>
              </w:rPr>
              <w:t>,</w:t>
            </w:r>
            <w:r w:rsidRPr="4F3CD996">
              <w:rPr>
                <w:rFonts w:eastAsia="Times New Roman"/>
                <w:color w:val="767171" w:themeColor="background2" w:themeShade="80"/>
                <w:sz w:val="20"/>
                <w:szCs w:val="20"/>
              </w:rPr>
              <w:t>000</w:t>
            </w:r>
            <w:r w:rsidR="6C0C1A28" w:rsidRPr="4F3CD996">
              <w:rPr>
                <w:rFonts w:eastAsia="Times New Roman"/>
                <w:color w:val="767171" w:themeColor="background2" w:themeShade="80"/>
                <w:sz w:val="20"/>
                <w:szCs w:val="20"/>
              </w:rPr>
              <w:t>.</w:t>
            </w:r>
            <w:r w:rsidRPr="4F3CD996">
              <w:rPr>
                <w:rFonts w:eastAsia="Times New Roman"/>
                <w:color w:val="767171" w:themeColor="background2" w:themeShade="80"/>
                <w:sz w:val="20"/>
                <w:szCs w:val="20"/>
              </w:rPr>
              <w:t xml:space="preserve">00 </w:t>
            </w:r>
          </w:p>
        </w:tc>
      </w:tr>
      <w:tr w:rsidR="29E3F8D6" w14:paraId="742F537F" w14:textId="77777777" w:rsidTr="4F3CD996">
        <w:trPr>
          <w:trHeight w:val="300"/>
        </w:trPr>
        <w:tc>
          <w:tcPr>
            <w:tcW w:w="2865" w:type="dxa"/>
            <w:vMerge/>
            <w:vAlign w:val="center"/>
          </w:tcPr>
          <w:p w14:paraId="61AAC12A" w14:textId="77777777" w:rsidR="00920096" w:rsidRDefault="00920096"/>
        </w:tc>
        <w:tc>
          <w:tcPr>
            <w:tcW w:w="263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center"/>
          </w:tcPr>
          <w:p w14:paraId="1D145D60" w14:textId="3B3FACB5" w:rsidR="29E3F8D6" w:rsidRDefault="29E3F8D6" w:rsidP="29E3F8D6">
            <w:pPr>
              <w:spacing w:after="0"/>
              <w:rPr>
                <w:rFonts w:eastAsia="Times New Roman"/>
                <w:b/>
                <w:bCs/>
                <w:color w:val="767171" w:themeColor="background2" w:themeShade="80"/>
                <w:sz w:val="20"/>
                <w:szCs w:val="20"/>
              </w:rPr>
            </w:pPr>
            <w:r w:rsidRPr="29E3F8D6">
              <w:rPr>
                <w:rFonts w:eastAsia="Times New Roman"/>
                <w:b/>
                <w:bCs/>
                <w:color w:val="767171" w:themeColor="background2" w:themeShade="80"/>
                <w:sz w:val="20"/>
                <w:szCs w:val="20"/>
              </w:rPr>
              <w:t xml:space="preserve">Escuela de </w:t>
            </w:r>
            <w:proofErr w:type="spellStart"/>
            <w:r w:rsidRPr="29E3F8D6">
              <w:rPr>
                <w:rFonts w:eastAsia="Times New Roman"/>
                <w:b/>
                <w:bCs/>
                <w:color w:val="767171" w:themeColor="background2" w:themeShade="80"/>
                <w:sz w:val="20"/>
                <w:szCs w:val="20"/>
              </w:rPr>
              <w:t>Locución</w:t>
            </w:r>
            <w:proofErr w:type="spellEnd"/>
          </w:p>
        </w:tc>
        <w:tc>
          <w:tcPr>
            <w:tcW w:w="14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bottom"/>
          </w:tcPr>
          <w:p w14:paraId="35A2B7F4" w14:textId="04BF4324" w:rsidR="29E3F8D6" w:rsidRDefault="29E3F8D6" w:rsidP="29E3F8D6">
            <w:pPr>
              <w:spacing w:after="0"/>
              <w:jc w:val="center"/>
              <w:rPr>
                <w:rFonts w:eastAsia="Times New Roman"/>
                <w:color w:val="767171" w:themeColor="background2" w:themeShade="80"/>
                <w:sz w:val="20"/>
                <w:szCs w:val="20"/>
              </w:rPr>
            </w:pPr>
            <w:r w:rsidRPr="29E3F8D6">
              <w:rPr>
                <w:rFonts w:eastAsia="Times New Roman"/>
                <w:color w:val="767171" w:themeColor="background2" w:themeShade="80"/>
                <w:sz w:val="20"/>
                <w:szCs w:val="20"/>
              </w:rPr>
              <w:t>500</w:t>
            </w:r>
          </w:p>
        </w:tc>
        <w:tc>
          <w:tcPr>
            <w:tcW w:w="222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bottom"/>
          </w:tcPr>
          <w:p w14:paraId="5BCF1A2C" w14:textId="0A0EE2A6" w:rsidR="29E3F8D6" w:rsidRDefault="6DD0DA13" w:rsidP="4F3CD996">
            <w:pPr>
              <w:spacing w:after="0"/>
              <w:jc w:val="right"/>
              <w:rPr>
                <w:rFonts w:eastAsia="Times New Roman"/>
                <w:color w:val="767171" w:themeColor="background2" w:themeShade="80"/>
                <w:sz w:val="20"/>
                <w:szCs w:val="20"/>
              </w:rPr>
            </w:pPr>
            <w:r w:rsidRPr="4F3CD996">
              <w:rPr>
                <w:rFonts w:eastAsia="Times New Roman"/>
                <w:color w:val="767171" w:themeColor="background2" w:themeShade="80"/>
                <w:sz w:val="20"/>
                <w:szCs w:val="20"/>
              </w:rPr>
              <w:t>1</w:t>
            </w:r>
            <w:r w:rsidR="011E89AB" w:rsidRPr="4F3CD996">
              <w:rPr>
                <w:rFonts w:eastAsia="Times New Roman"/>
                <w:color w:val="767171" w:themeColor="background2" w:themeShade="80"/>
                <w:sz w:val="20"/>
                <w:szCs w:val="20"/>
              </w:rPr>
              <w:t>,</w:t>
            </w:r>
            <w:r w:rsidRPr="4F3CD996">
              <w:rPr>
                <w:rFonts w:eastAsia="Times New Roman"/>
                <w:color w:val="767171" w:themeColor="background2" w:themeShade="80"/>
                <w:sz w:val="20"/>
                <w:szCs w:val="20"/>
              </w:rPr>
              <w:t>000</w:t>
            </w:r>
            <w:r w:rsidR="6788204F" w:rsidRPr="4F3CD996">
              <w:rPr>
                <w:rFonts w:eastAsia="Times New Roman"/>
                <w:color w:val="767171" w:themeColor="background2" w:themeShade="80"/>
                <w:sz w:val="20"/>
                <w:szCs w:val="20"/>
              </w:rPr>
              <w:t>,</w:t>
            </w:r>
            <w:r w:rsidRPr="4F3CD996">
              <w:rPr>
                <w:rFonts w:eastAsia="Times New Roman"/>
                <w:color w:val="767171" w:themeColor="background2" w:themeShade="80"/>
                <w:sz w:val="20"/>
                <w:szCs w:val="20"/>
              </w:rPr>
              <w:t>000</w:t>
            </w:r>
            <w:r w:rsidR="31FAC038" w:rsidRPr="4F3CD996">
              <w:rPr>
                <w:rFonts w:eastAsia="Times New Roman"/>
                <w:color w:val="767171" w:themeColor="background2" w:themeShade="80"/>
                <w:sz w:val="20"/>
                <w:szCs w:val="20"/>
              </w:rPr>
              <w:t>.</w:t>
            </w:r>
            <w:r w:rsidRPr="4F3CD996">
              <w:rPr>
                <w:rFonts w:eastAsia="Times New Roman"/>
                <w:color w:val="767171" w:themeColor="background2" w:themeShade="80"/>
                <w:sz w:val="20"/>
                <w:szCs w:val="20"/>
              </w:rPr>
              <w:t xml:space="preserve">00 </w:t>
            </w:r>
          </w:p>
        </w:tc>
      </w:tr>
      <w:tr w:rsidR="29E3F8D6" w14:paraId="4C926C9B" w14:textId="77777777" w:rsidTr="4F3CD996">
        <w:trPr>
          <w:trHeight w:val="300"/>
        </w:trPr>
        <w:tc>
          <w:tcPr>
            <w:tcW w:w="2865" w:type="dxa"/>
            <w:vMerge/>
            <w:tcMar>
              <w:top w:w="15" w:type="dxa"/>
              <w:left w:w="15" w:type="dxa"/>
              <w:right w:w="15" w:type="dxa"/>
            </w:tcMar>
            <w:vAlign w:val="center"/>
          </w:tcPr>
          <w:p w14:paraId="57BDF541" w14:textId="77777777" w:rsidR="00920096" w:rsidRDefault="00920096"/>
        </w:tc>
        <w:tc>
          <w:tcPr>
            <w:tcW w:w="263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center"/>
          </w:tcPr>
          <w:p w14:paraId="1E8D0BB5" w14:textId="6AD3C7F5" w:rsidR="29E3F8D6" w:rsidRDefault="29E3F8D6" w:rsidP="29E3F8D6">
            <w:pPr>
              <w:spacing w:after="0"/>
              <w:rPr>
                <w:rFonts w:eastAsia="Times New Roman"/>
                <w:b/>
                <w:bCs/>
                <w:color w:val="767171" w:themeColor="background2" w:themeShade="80"/>
                <w:sz w:val="20"/>
                <w:szCs w:val="20"/>
              </w:rPr>
            </w:pPr>
            <w:r w:rsidRPr="29E3F8D6">
              <w:rPr>
                <w:rFonts w:eastAsia="Times New Roman"/>
                <w:b/>
                <w:bCs/>
                <w:color w:val="767171" w:themeColor="background2" w:themeShade="80"/>
                <w:sz w:val="20"/>
                <w:szCs w:val="20"/>
              </w:rPr>
              <w:t xml:space="preserve">Congreso de </w:t>
            </w:r>
            <w:proofErr w:type="spellStart"/>
            <w:r w:rsidRPr="29E3F8D6">
              <w:rPr>
                <w:rFonts w:eastAsia="Times New Roman"/>
                <w:b/>
                <w:bCs/>
                <w:color w:val="767171" w:themeColor="background2" w:themeShade="80"/>
                <w:sz w:val="20"/>
                <w:szCs w:val="20"/>
              </w:rPr>
              <w:t>Ética</w:t>
            </w:r>
            <w:proofErr w:type="spellEnd"/>
          </w:p>
        </w:tc>
        <w:tc>
          <w:tcPr>
            <w:tcW w:w="14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bottom"/>
          </w:tcPr>
          <w:p w14:paraId="42FD71DF" w14:textId="2C895725" w:rsidR="29E3F8D6" w:rsidRDefault="29E3F8D6" w:rsidP="29E3F8D6">
            <w:pPr>
              <w:spacing w:after="0"/>
              <w:jc w:val="center"/>
              <w:rPr>
                <w:rFonts w:eastAsia="Times New Roman"/>
                <w:color w:val="767171" w:themeColor="background2" w:themeShade="80"/>
                <w:sz w:val="20"/>
                <w:szCs w:val="20"/>
              </w:rPr>
            </w:pPr>
            <w:r w:rsidRPr="29E3F8D6">
              <w:rPr>
                <w:rFonts w:eastAsia="Times New Roman"/>
                <w:color w:val="767171" w:themeColor="background2" w:themeShade="80"/>
                <w:sz w:val="20"/>
                <w:szCs w:val="20"/>
              </w:rPr>
              <w:t>500</w:t>
            </w:r>
          </w:p>
        </w:tc>
        <w:tc>
          <w:tcPr>
            <w:tcW w:w="222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bottom"/>
          </w:tcPr>
          <w:p w14:paraId="4CD50305" w14:textId="5468C1DE" w:rsidR="29E3F8D6" w:rsidRDefault="6DD0DA13" w:rsidP="4F3CD996">
            <w:pPr>
              <w:spacing w:after="0"/>
              <w:jc w:val="right"/>
              <w:rPr>
                <w:rFonts w:eastAsia="Times New Roman"/>
                <w:color w:val="767171" w:themeColor="background2" w:themeShade="80"/>
                <w:sz w:val="20"/>
                <w:szCs w:val="20"/>
              </w:rPr>
            </w:pPr>
            <w:r w:rsidRPr="4F3CD996">
              <w:rPr>
                <w:rFonts w:eastAsia="Times New Roman"/>
                <w:color w:val="767171" w:themeColor="background2" w:themeShade="80"/>
                <w:sz w:val="20"/>
                <w:szCs w:val="20"/>
              </w:rPr>
              <w:t>1</w:t>
            </w:r>
            <w:r w:rsidR="29A25368" w:rsidRPr="4F3CD996">
              <w:rPr>
                <w:rFonts w:eastAsia="Times New Roman"/>
                <w:color w:val="767171" w:themeColor="background2" w:themeShade="80"/>
                <w:sz w:val="20"/>
                <w:szCs w:val="20"/>
              </w:rPr>
              <w:t>,</w:t>
            </w:r>
            <w:r w:rsidRPr="4F3CD996">
              <w:rPr>
                <w:rFonts w:eastAsia="Times New Roman"/>
                <w:color w:val="767171" w:themeColor="background2" w:themeShade="80"/>
                <w:sz w:val="20"/>
                <w:szCs w:val="20"/>
              </w:rPr>
              <w:t>000</w:t>
            </w:r>
            <w:r w:rsidR="1B7756A7" w:rsidRPr="4F3CD996">
              <w:rPr>
                <w:rFonts w:eastAsia="Times New Roman"/>
                <w:color w:val="767171" w:themeColor="background2" w:themeShade="80"/>
                <w:sz w:val="20"/>
                <w:szCs w:val="20"/>
              </w:rPr>
              <w:t>,</w:t>
            </w:r>
            <w:r w:rsidRPr="4F3CD996">
              <w:rPr>
                <w:rFonts w:eastAsia="Times New Roman"/>
                <w:color w:val="767171" w:themeColor="background2" w:themeShade="80"/>
                <w:sz w:val="20"/>
                <w:szCs w:val="20"/>
              </w:rPr>
              <w:t>000</w:t>
            </w:r>
            <w:r w:rsidR="6CAAE819" w:rsidRPr="4F3CD996">
              <w:rPr>
                <w:rFonts w:eastAsia="Times New Roman"/>
                <w:color w:val="767171" w:themeColor="background2" w:themeShade="80"/>
                <w:sz w:val="20"/>
                <w:szCs w:val="20"/>
              </w:rPr>
              <w:t>.</w:t>
            </w:r>
            <w:r w:rsidRPr="4F3CD996">
              <w:rPr>
                <w:rFonts w:eastAsia="Times New Roman"/>
                <w:color w:val="767171" w:themeColor="background2" w:themeShade="80"/>
                <w:sz w:val="20"/>
                <w:szCs w:val="20"/>
              </w:rPr>
              <w:t xml:space="preserve">00 </w:t>
            </w:r>
          </w:p>
        </w:tc>
      </w:tr>
      <w:tr w:rsidR="29E3F8D6" w14:paraId="61BC7BB2" w14:textId="77777777" w:rsidTr="4F3CD996">
        <w:trPr>
          <w:trHeight w:val="300"/>
        </w:trPr>
        <w:tc>
          <w:tcPr>
            <w:tcW w:w="2865" w:type="dxa"/>
            <w:vMerge/>
            <w:tcMar>
              <w:top w:w="15" w:type="dxa"/>
              <w:left w:w="15" w:type="dxa"/>
              <w:right w:w="15" w:type="dxa"/>
            </w:tcMar>
            <w:vAlign w:val="center"/>
          </w:tcPr>
          <w:p w14:paraId="7765D6BE" w14:textId="77777777" w:rsidR="00920096" w:rsidRDefault="00920096"/>
        </w:tc>
        <w:tc>
          <w:tcPr>
            <w:tcW w:w="263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center"/>
          </w:tcPr>
          <w:p w14:paraId="3F1E9638" w14:textId="40B28F5D" w:rsidR="29E3F8D6" w:rsidRDefault="29E3F8D6" w:rsidP="29E3F8D6">
            <w:pPr>
              <w:spacing w:after="0"/>
              <w:rPr>
                <w:rFonts w:eastAsia="Times New Roman"/>
                <w:b/>
                <w:bCs/>
                <w:color w:val="767171" w:themeColor="background2" w:themeShade="80"/>
                <w:sz w:val="20"/>
                <w:szCs w:val="20"/>
              </w:rPr>
            </w:pPr>
            <w:r w:rsidRPr="29E3F8D6">
              <w:rPr>
                <w:rFonts w:eastAsia="Times New Roman"/>
                <w:b/>
                <w:bCs/>
                <w:color w:val="767171" w:themeColor="background2" w:themeShade="80"/>
                <w:sz w:val="20"/>
                <w:szCs w:val="20"/>
              </w:rPr>
              <w:t>Congreso de Salud Mental</w:t>
            </w:r>
          </w:p>
        </w:tc>
        <w:tc>
          <w:tcPr>
            <w:tcW w:w="14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bottom"/>
          </w:tcPr>
          <w:p w14:paraId="6EE3F102" w14:textId="1295D57A" w:rsidR="29E3F8D6" w:rsidRDefault="29E3F8D6" w:rsidP="29E3F8D6">
            <w:pPr>
              <w:spacing w:after="0"/>
              <w:jc w:val="center"/>
              <w:rPr>
                <w:rFonts w:eastAsia="Times New Roman"/>
                <w:color w:val="767171" w:themeColor="background2" w:themeShade="80"/>
                <w:sz w:val="20"/>
                <w:szCs w:val="20"/>
              </w:rPr>
            </w:pPr>
            <w:r w:rsidRPr="29E3F8D6">
              <w:rPr>
                <w:rFonts w:eastAsia="Times New Roman"/>
                <w:color w:val="767171" w:themeColor="background2" w:themeShade="80"/>
                <w:sz w:val="20"/>
                <w:szCs w:val="20"/>
              </w:rPr>
              <w:t>500</w:t>
            </w:r>
          </w:p>
        </w:tc>
        <w:tc>
          <w:tcPr>
            <w:tcW w:w="222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bottom"/>
          </w:tcPr>
          <w:p w14:paraId="45923A35" w14:textId="0ADF664C" w:rsidR="29E3F8D6" w:rsidRDefault="6DD0DA13" w:rsidP="4F3CD996">
            <w:pPr>
              <w:spacing w:after="0"/>
              <w:jc w:val="right"/>
              <w:rPr>
                <w:rFonts w:eastAsia="Times New Roman"/>
                <w:color w:val="767171" w:themeColor="background2" w:themeShade="80"/>
                <w:sz w:val="20"/>
                <w:szCs w:val="20"/>
              </w:rPr>
            </w:pPr>
            <w:r w:rsidRPr="4F3CD996">
              <w:rPr>
                <w:rFonts w:eastAsia="Times New Roman"/>
                <w:color w:val="767171" w:themeColor="background2" w:themeShade="80"/>
                <w:sz w:val="20"/>
                <w:szCs w:val="20"/>
              </w:rPr>
              <w:t>1</w:t>
            </w:r>
            <w:r w:rsidR="6B296B7C" w:rsidRPr="4F3CD996">
              <w:rPr>
                <w:rFonts w:eastAsia="Times New Roman"/>
                <w:color w:val="767171" w:themeColor="background2" w:themeShade="80"/>
                <w:sz w:val="20"/>
                <w:szCs w:val="20"/>
              </w:rPr>
              <w:t>,</w:t>
            </w:r>
            <w:r w:rsidRPr="4F3CD996">
              <w:rPr>
                <w:rFonts w:eastAsia="Times New Roman"/>
                <w:color w:val="767171" w:themeColor="background2" w:themeShade="80"/>
                <w:sz w:val="20"/>
                <w:szCs w:val="20"/>
              </w:rPr>
              <w:t>000</w:t>
            </w:r>
            <w:r w:rsidR="313BC943" w:rsidRPr="4F3CD996">
              <w:rPr>
                <w:rFonts w:eastAsia="Times New Roman"/>
                <w:color w:val="767171" w:themeColor="background2" w:themeShade="80"/>
                <w:sz w:val="20"/>
                <w:szCs w:val="20"/>
              </w:rPr>
              <w:t>,</w:t>
            </w:r>
            <w:r w:rsidRPr="4F3CD996">
              <w:rPr>
                <w:rFonts w:eastAsia="Times New Roman"/>
                <w:color w:val="767171" w:themeColor="background2" w:themeShade="80"/>
                <w:sz w:val="20"/>
                <w:szCs w:val="20"/>
              </w:rPr>
              <w:t>000</w:t>
            </w:r>
            <w:r w:rsidR="41EEFADB" w:rsidRPr="4F3CD996">
              <w:rPr>
                <w:rFonts w:eastAsia="Times New Roman"/>
                <w:color w:val="767171" w:themeColor="background2" w:themeShade="80"/>
                <w:sz w:val="20"/>
                <w:szCs w:val="20"/>
              </w:rPr>
              <w:t>.</w:t>
            </w:r>
            <w:r w:rsidRPr="4F3CD996">
              <w:rPr>
                <w:rFonts w:eastAsia="Times New Roman"/>
                <w:color w:val="767171" w:themeColor="background2" w:themeShade="80"/>
                <w:sz w:val="20"/>
                <w:szCs w:val="20"/>
              </w:rPr>
              <w:t xml:space="preserve">00 </w:t>
            </w:r>
          </w:p>
        </w:tc>
      </w:tr>
      <w:tr w:rsidR="29E3F8D6" w14:paraId="6DED3C81" w14:textId="77777777" w:rsidTr="4F3CD996">
        <w:trPr>
          <w:trHeight w:val="300"/>
        </w:trPr>
        <w:tc>
          <w:tcPr>
            <w:tcW w:w="2865" w:type="dxa"/>
            <w:vMerge/>
            <w:tcMar>
              <w:top w:w="15" w:type="dxa"/>
              <w:left w:w="15" w:type="dxa"/>
              <w:right w:w="15" w:type="dxa"/>
            </w:tcMar>
            <w:vAlign w:val="center"/>
          </w:tcPr>
          <w:p w14:paraId="4E4E50CD" w14:textId="77777777" w:rsidR="00920096" w:rsidRDefault="00920096"/>
        </w:tc>
        <w:tc>
          <w:tcPr>
            <w:tcW w:w="263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center"/>
          </w:tcPr>
          <w:p w14:paraId="4966B0C2" w14:textId="526DD347" w:rsidR="29E3F8D6" w:rsidRDefault="29E3F8D6" w:rsidP="29E3F8D6">
            <w:pPr>
              <w:spacing w:after="0"/>
              <w:rPr>
                <w:rFonts w:eastAsia="Times New Roman"/>
                <w:b/>
                <w:bCs/>
                <w:color w:val="767171" w:themeColor="background2" w:themeShade="80"/>
                <w:sz w:val="20"/>
                <w:szCs w:val="20"/>
              </w:rPr>
            </w:pPr>
            <w:r w:rsidRPr="29E3F8D6">
              <w:rPr>
                <w:rFonts w:eastAsia="Times New Roman"/>
                <w:b/>
                <w:bCs/>
                <w:color w:val="767171" w:themeColor="background2" w:themeShade="80"/>
                <w:sz w:val="20"/>
                <w:szCs w:val="20"/>
              </w:rPr>
              <w:t xml:space="preserve">Congreso de </w:t>
            </w:r>
            <w:proofErr w:type="spellStart"/>
            <w:r w:rsidRPr="29E3F8D6">
              <w:rPr>
                <w:rFonts w:eastAsia="Times New Roman"/>
                <w:b/>
                <w:bCs/>
                <w:color w:val="767171" w:themeColor="background2" w:themeShade="80"/>
                <w:sz w:val="20"/>
                <w:szCs w:val="20"/>
              </w:rPr>
              <w:t>Seguridad</w:t>
            </w:r>
            <w:proofErr w:type="spellEnd"/>
            <w:r w:rsidRPr="29E3F8D6">
              <w:rPr>
                <w:rFonts w:eastAsia="Times New Roman"/>
                <w:b/>
                <w:bCs/>
                <w:color w:val="767171" w:themeColor="background2" w:themeShade="80"/>
                <w:sz w:val="20"/>
                <w:szCs w:val="20"/>
              </w:rPr>
              <w:t xml:space="preserve"> Vial</w:t>
            </w:r>
          </w:p>
        </w:tc>
        <w:tc>
          <w:tcPr>
            <w:tcW w:w="14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bottom"/>
          </w:tcPr>
          <w:p w14:paraId="12E6B31C" w14:textId="4462EFC4" w:rsidR="29E3F8D6" w:rsidRDefault="29E3F8D6" w:rsidP="29E3F8D6">
            <w:pPr>
              <w:spacing w:after="0"/>
              <w:jc w:val="center"/>
              <w:rPr>
                <w:rFonts w:eastAsia="Times New Roman"/>
                <w:color w:val="767171" w:themeColor="background2" w:themeShade="80"/>
                <w:sz w:val="20"/>
                <w:szCs w:val="20"/>
              </w:rPr>
            </w:pPr>
            <w:r w:rsidRPr="29E3F8D6">
              <w:rPr>
                <w:rFonts w:eastAsia="Times New Roman"/>
                <w:color w:val="767171" w:themeColor="background2" w:themeShade="80"/>
                <w:sz w:val="20"/>
                <w:szCs w:val="20"/>
              </w:rPr>
              <w:t>200</w:t>
            </w:r>
          </w:p>
        </w:tc>
        <w:tc>
          <w:tcPr>
            <w:tcW w:w="222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bottom"/>
          </w:tcPr>
          <w:p w14:paraId="1C7BC3ED" w14:textId="3ED02F5C" w:rsidR="29E3F8D6" w:rsidRDefault="6DD0DA13" w:rsidP="4F3CD996">
            <w:pPr>
              <w:spacing w:after="0"/>
              <w:jc w:val="right"/>
              <w:rPr>
                <w:rFonts w:eastAsia="Times New Roman"/>
                <w:color w:val="767171" w:themeColor="background2" w:themeShade="80"/>
                <w:sz w:val="20"/>
                <w:szCs w:val="20"/>
              </w:rPr>
            </w:pPr>
            <w:r w:rsidRPr="4F3CD996">
              <w:rPr>
                <w:rFonts w:eastAsia="Times New Roman"/>
                <w:color w:val="767171" w:themeColor="background2" w:themeShade="80"/>
                <w:sz w:val="20"/>
                <w:szCs w:val="20"/>
              </w:rPr>
              <w:t>1</w:t>
            </w:r>
            <w:r w:rsidR="1C7F2F3F" w:rsidRPr="4F3CD996">
              <w:rPr>
                <w:rFonts w:eastAsia="Times New Roman"/>
                <w:color w:val="767171" w:themeColor="background2" w:themeShade="80"/>
                <w:sz w:val="20"/>
                <w:szCs w:val="20"/>
              </w:rPr>
              <w:t>,</w:t>
            </w:r>
            <w:r w:rsidRPr="4F3CD996">
              <w:rPr>
                <w:rFonts w:eastAsia="Times New Roman"/>
                <w:color w:val="767171" w:themeColor="background2" w:themeShade="80"/>
                <w:sz w:val="20"/>
                <w:szCs w:val="20"/>
              </w:rPr>
              <w:t>000</w:t>
            </w:r>
            <w:r w:rsidR="37748A54" w:rsidRPr="4F3CD996">
              <w:rPr>
                <w:rFonts w:eastAsia="Times New Roman"/>
                <w:color w:val="767171" w:themeColor="background2" w:themeShade="80"/>
                <w:sz w:val="20"/>
                <w:szCs w:val="20"/>
              </w:rPr>
              <w:t>,</w:t>
            </w:r>
            <w:r w:rsidRPr="4F3CD996">
              <w:rPr>
                <w:rFonts w:eastAsia="Times New Roman"/>
                <w:color w:val="767171" w:themeColor="background2" w:themeShade="80"/>
                <w:sz w:val="20"/>
                <w:szCs w:val="20"/>
              </w:rPr>
              <w:t>000</w:t>
            </w:r>
            <w:r w:rsidR="04B0A2E6" w:rsidRPr="4F3CD996">
              <w:rPr>
                <w:rFonts w:eastAsia="Times New Roman"/>
                <w:color w:val="767171" w:themeColor="background2" w:themeShade="80"/>
                <w:sz w:val="20"/>
                <w:szCs w:val="20"/>
              </w:rPr>
              <w:t>.</w:t>
            </w:r>
            <w:r w:rsidRPr="4F3CD996">
              <w:rPr>
                <w:rFonts w:eastAsia="Times New Roman"/>
                <w:color w:val="767171" w:themeColor="background2" w:themeShade="80"/>
                <w:sz w:val="20"/>
                <w:szCs w:val="20"/>
              </w:rPr>
              <w:t xml:space="preserve">00 </w:t>
            </w:r>
          </w:p>
        </w:tc>
      </w:tr>
      <w:tr w:rsidR="29E3F8D6" w14:paraId="51CDA3BB" w14:textId="77777777" w:rsidTr="4F3CD996">
        <w:trPr>
          <w:trHeight w:val="540"/>
        </w:trPr>
        <w:tc>
          <w:tcPr>
            <w:tcW w:w="2865" w:type="dxa"/>
            <w:vMerge/>
            <w:tcMar>
              <w:top w:w="15" w:type="dxa"/>
              <w:left w:w="15" w:type="dxa"/>
              <w:right w:w="15" w:type="dxa"/>
            </w:tcMar>
            <w:vAlign w:val="center"/>
          </w:tcPr>
          <w:p w14:paraId="0B8BE390" w14:textId="77777777" w:rsidR="00920096" w:rsidRDefault="00920096"/>
        </w:tc>
        <w:tc>
          <w:tcPr>
            <w:tcW w:w="263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center"/>
          </w:tcPr>
          <w:p w14:paraId="6389D7F9" w14:textId="376EC7C3" w:rsidR="29E3F8D6" w:rsidRPr="00E174C2" w:rsidRDefault="29E3F8D6" w:rsidP="29E3F8D6">
            <w:pPr>
              <w:spacing w:after="0"/>
              <w:rPr>
                <w:rFonts w:eastAsia="Times New Roman"/>
                <w:b/>
                <w:bCs/>
                <w:color w:val="767171" w:themeColor="background2" w:themeShade="80"/>
                <w:sz w:val="20"/>
                <w:szCs w:val="20"/>
                <w:lang w:val="es-DO"/>
              </w:rPr>
            </w:pPr>
            <w:r w:rsidRPr="00E174C2">
              <w:rPr>
                <w:rFonts w:eastAsia="Times New Roman"/>
                <w:b/>
                <w:bCs/>
                <w:color w:val="767171" w:themeColor="background2" w:themeShade="80"/>
                <w:sz w:val="20"/>
                <w:szCs w:val="20"/>
                <w:lang w:val="es-DO"/>
              </w:rPr>
              <w:t>Asamblea del Premio Nacional de la Juventud- Revisión del Marco Legal</w:t>
            </w:r>
          </w:p>
        </w:tc>
        <w:tc>
          <w:tcPr>
            <w:tcW w:w="14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bottom"/>
          </w:tcPr>
          <w:p w14:paraId="3AB15B60" w14:textId="4044324E" w:rsidR="29E3F8D6" w:rsidRDefault="29E3F8D6" w:rsidP="29E3F8D6">
            <w:pPr>
              <w:spacing w:after="0"/>
              <w:jc w:val="center"/>
              <w:rPr>
                <w:rFonts w:eastAsia="Times New Roman"/>
                <w:color w:val="767171" w:themeColor="background2" w:themeShade="80"/>
                <w:sz w:val="20"/>
                <w:szCs w:val="20"/>
              </w:rPr>
            </w:pPr>
            <w:r w:rsidRPr="29E3F8D6">
              <w:rPr>
                <w:rFonts w:eastAsia="Times New Roman"/>
                <w:color w:val="767171" w:themeColor="background2" w:themeShade="80"/>
                <w:sz w:val="20"/>
                <w:szCs w:val="20"/>
              </w:rPr>
              <w:t>200</w:t>
            </w:r>
          </w:p>
        </w:tc>
        <w:tc>
          <w:tcPr>
            <w:tcW w:w="222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bottom"/>
          </w:tcPr>
          <w:p w14:paraId="5159AA74" w14:textId="56440D54" w:rsidR="29E3F8D6" w:rsidRDefault="6DD0DA13" w:rsidP="4F3CD996">
            <w:pPr>
              <w:spacing w:after="0"/>
              <w:jc w:val="right"/>
              <w:rPr>
                <w:rFonts w:eastAsia="Times New Roman"/>
                <w:color w:val="767171" w:themeColor="background2" w:themeShade="80"/>
                <w:sz w:val="20"/>
                <w:szCs w:val="20"/>
              </w:rPr>
            </w:pPr>
            <w:r w:rsidRPr="4F3CD996">
              <w:rPr>
                <w:rFonts w:eastAsia="Times New Roman"/>
                <w:color w:val="767171" w:themeColor="background2" w:themeShade="80"/>
                <w:sz w:val="20"/>
                <w:szCs w:val="20"/>
              </w:rPr>
              <w:t>1</w:t>
            </w:r>
            <w:r w:rsidR="52D92827" w:rsidRPr="4F3CD996">
              <w:rPr>
                <w:rFonts w:eastAsia="Times New Roman"/>
                <w:color w:val="767171" w:themeColor="background2" w:themeShade="80"/>
                <w:sz w:val="20"/>
                <w:szCs w:val="20"/>
              </w:rPr>
              <w:t>,</w:t>
            </w:r>
            <w:r w:rsidRPr="4F3CD996">
              <w:rPr>
                <w:rFonts w:eastAsia="Times New Roman"/>
                <w:color w:val="767171" w:themeColor="background2" w:themeShade="80"/>
                <w:sz w:val="20"/>
                <w:szCs w:val="20"/>
              </w:rPr>
              <w:t>000</w:t>
            </w:r>
            <w:r w:rsidR="7FA23717" w:rsidRPr="4F3CD996">
              <w:rPr>
                <w:rFonts w:eastAsia="Times New Roman"/>
                <w:color w:val="767171" w:themeColor="background2" w:themeShade="80"/>
                <w:sz w:val="20"/>
                <w:szCs w:val="20"/>
              </w:rPr>
              <w:t>,</w:t>
            </w:r>
            <w:r w:rsidRPr="4F3CD996">
              <w:rPr>
                <w:rFonts w:eastAsia="Times New Roman"/>
                <w:color w:val="767171" w:themeColor="background2" w:themeShade="80"/>
                <w:sz w:val="20"/>
                <w:szCs w:val="20"/>
              </w:rPr>
              <w:t>000</w:t>
            </w:r>
            <w:r w:rsidR="6F6909BB" w:rsidRPr="4F3CD996">
              <w:rPr>
                <w:rFonts w:eastAsia="Times New Roman"/>
                <w:color w:val="767171" w:themeColor="background2" w:themeShade="80"/>
                <w:sz w:val="20"/>
                <w:szCs w:val="20"/>
              </w:rPr>
              <w:t>.</w:t>
            </w:r>
            <w:r w:rsidRPr="4F3CD996">
              <w:rPr>
                <w:rFonts w:eastAsia="Times New Roman"/>
                <w:color w:val="767171" w:themeColor="background2" w:themeShade="80"/>
                <w:sz w:val="20"/>
                <w:szCs w:val="20"/>
              </w:rPr>
              <w:t xml:space="preserve">00 </w:t>
            </w:r>
          </w:p>
        </w:tc>
      </w:tr>
      <w:tr w:rsidR="29E3F8D6" w14:paraId="07500577" w14:textId="77777777" w:rsidTr="006174B2">
        <w:trPr>
          <w:trHeight w:val="375"/>
        </w:trPr>
        <w:tc>
          <w:tcPr>
            <w:tcW w:w="286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193B6C"/>
            <w:tcMar>
              <w:top w:w="15" w:type="dxa"/>
              <w:left w:w="15" w:type="dxa"/>
              <w:right w:w="15" w:type="dxa"/>
            </w:tcMar>
            <w:vAlign w:val="center"/>
          </w:tcPr>
          <w:p w14:paraId="716B4407" w14:textId="3B46E8ED" w:rsidR="29E3F8D6" w:rsidRPr="006174B2" w:rsidRDefault="29E3F8D6" w:rsidP="29E3F8D6">
            <w:pPr>
              <w:spacing w:after="0"/>
              <w:rPr>
                <w:rFonts w:eastAsia="Times New Roman"/>
                <w:b/>
                <w:bCs/>
                <w:color w:val="FFFFFF" w:themeColor="background1"/>
                <w:sz w:val="20"/>
                <w:szCs w:val="20"/>
              </w:rPr>
            </w:pPr>
            <w:r w:rsidRPr="006174B2">
              <w:rPr>
                <w:rFonts w:eastAsia="Times New Roman"/>
                <w:b/>
                <w:bCs/>
                <w:color w:val="FFFFFF" w:themeColor="background1"/>
                <w:sz w:val="20"/>
                <w:szCs w:val="20"/>
              </w:rPr>
              <w:t>TOTAL</w:t>
            </w:r>
          </w:p>
        </w:tc>
        <w:tc>
          <w:tcPr>
            <w:tcW w:w="263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193B6C"/>
            <w:tcMar>
              <w:top w:w="15" w:type="dxa"/>
              <w:left w:w="15" w:type="dxa"/>
              <w:right w:w="15" w:type="dxa"/>
            </w:tcMar>
            <w:vAlign w:val="center"/>
          </w:tcPr>
          <w:p w14:paraId="6796C5F5" w14:textId="20A59403" w:rsidR="29E3F8D6" w:rsidRPr="006174B2" w:rsidRDefault="29E3F8D6" w:rsidP="29E3F8D6">
            <w:pPr>
              <w:rPr>
                <w:rFonts w:eastAsia="Times New Roman"/>
                <w:color w:val="FFFFFF" w:themeColor="background1"/>
                <w:sz w:val="20"/>
                <w:szCs w:val="20"/>
              </w:rPr>
            </w:pPr>
          </w:p>
        </w:tc>
        <w:tc>
          <w:tcPr>
            <w:tcW w:w="14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193B6C"/>
            <w:tcMar>
              <w:top w:w="15" w:type="dxa"/>
              <w:left w:w="15" w:type="dxa"/>
              <w:right w:w="15" w:type="dxa"/>
            </w:tcMar>
            <w:vAlign w:val="center"/>
          </w:tcPr>
          <w:p w14:paraId="243F490F" w14:textId="4D0924CB" w:rsidR="29E3F8D6" w:rsidRPr="006174B2" w:rsidRDefault="6DD0DA13" w:rsidP="29E3F8D6">
            <w:pPr>
              <w:spacing w:after="0"/>
              <w:jc w:val="center"/>
              <w:rPr>
                <w:rFonts w:eastAsia="Times New Roman"/>
                <w:b/>
                <w:bCs/>
                <w:color w:val="FFFFFF" w:themeColor="background1"/>
                <w:sz w:val="20"/>
                <w:szCs w:val="20"/>
              </w:rPr>
            </w:pPr>
            <w:r w:rsidRPr="006174B2">
              <w:rPr>
                <w:rFonts w:eastAsia="Times New Roman"/>
                <w:b/>
                <w:bCs/>
                <w:color w:val="FFFFFF" w:themeColor="background1"/>
                <w:sz w:val="20"/>
                <w:szCs w:val="20"/>
              </w:rPr>
              <w:t>25</w:t>
            </w:r>
            <w:r w:rsidR="5D02B491" w:rsidRPr="006174B2">
              <w:rPr>
                <w:rFonts w:eastAsia="Times New Roman"/>
                <w:b/>
                <w:bCs/>
                <w:color w:val="FFFFFF" w:themeColor="background1"/>
                <w:sz w:val="20"/>
                <w:szCs w:val="20"/>
              </w:rPr>
              <w:t>,</w:t>
            </w:r>
            <w:r w:rsidRPr="006174B2">
              <w:rPr>
                <w:rFonts w:eastAsia="Times New Roman"/>
                <w:b/>
                <w:bCs/>
                <w:color w:val="FFFFFF" w:themeColor="background1"/>
                <w:sz w:val="20"/>
                <w:szCs w:val="20"/>
              </w:rPr>
              <w:t>766</w:t>
            </w:r>
          </w:p>
        </w:tc>
        <w:tc>
          <w:tcPr>
            <w:tcW w:w="222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193B6C"/>
            <w:tcMar>
              <w:top w:w="15" w:type="dxa"/>
              <w:left w:w="15" w:type="dxa"/>
              <w:right w:w="15" w:type="dxa"/>
            </w:tcMar>
            <w:vAlign w:val="bottom"/>
          </w:tcPr>
          <w:p w14:paraId="689BA657" w14:textId="64029D75" w:rsidR="29E3F8D6" w:rsidRPr="006174B2" w:rsidRDefault="6DD0DA13" w:rsidP="4F3CD996">
            <w:pPr>
              <w:spacing w:after="0"/>
              <w:jc w:val="right"/>
              <w:rPr>
                <w:rFonts w:eastAsia="Times New Roman"/>
                <w:color w:val="FFFFFF" w:themeColor="background1"/>
                <w:sz w:val="20"/>
                <w:szCs w:val="20"/>
              </w:rPr>
            </w:pPr>
            <w:r w:rsidRPr="006174B2">
              <w:rPr>
                <w:rFonts w:eastAsia="Times New Roman"/>
                <w:color w:val="FFFFFF" w:themeColor="background1"/>
                <w:sz w:val="20"/>
                <w:szCs w:val="20"/>
              </w:rPr>
              <w:t>50</w:t>
            </w:r>
            <w:r w:rsidR="4BC4A795" w:rsidRPr="006174B2">
              <w:rPr>
                <w:rFonts w:eastAsia="Times New Roman"/>
                <w:color w:val="FFFFFF" w:themeColor="background1"/>
                <w:sz w:val="20"/>
                <w:szCs w:val="20"/>
              </w:rPr>
              <w:t>,</w:t>
            </w:r>
            <w:r w:rsidRPr="006174B2">
              <w:rPr>
                <w:rFonts w:eastAsia="Times New Roman"/>
                <w:color w:val="FFFFFF" w:themeColor="background1"/>
                <w:sz w:val="20"/>
                <w:szCs w:val="20"/>
              </w:rPr>
              <w:t>809</w:t>
            </w:r>
            <w:r w:rsidR="25F05377" w:rsidRPr="006174B2">
              <w:rPr>
                <w:rFonts w:eastAsia="Times New Roman"/>
                <w:color w:val="FFFFFF" w:themeColor="background1"/>
                <w:sz w:val="20"/>
                <w:szCs w:val="20"/>
              </w:rPr>
              <w:t>,</w:t>
            </w:r>
            <w:r w:rsidRPr="006174B2">
              <w:rPr>
                <w:rFonts w:eastAsia="Times New Roman"/>
                <w:color w:val="FFFFFF" w:themeColor="background1"/>
                <w:sz w:val="20"/>
                <w:szCs w:val="20"/>
              </w:rPr>
              <w:t>000</w:t>
            </w:r>
            <w:r w:rsidR="112D4135" w:rsidRPr="006174B2">
              <w:rPr>
                <w:rFonts w:eastAsia="Times New Roman"/>
                <w:color w:val="FFFFFF" w:themeColor="background1"/>
                <w:sz w:val="20"/>
                <w:szCs w:val="20"/>
              </w:rPr>
              <w:t>.</w:t>
            </w:r>
            <w:r w:rsidRPr="006174B2">
              <w:rPr>
                <w:rFonts w:eastAsia="Times New Roman"/>
                <w:color w:val="FFFFFF" w:themeColor="background1"/>
                <w:sz w:val="20"/>
                <w:szCs w:val="20"/>
              </w:rPr>
              <w:t xml:space="preserve">00 </w:t>
            </w:r>
          </w:p>
        </w:tc>
      </w:tr>
      <w:tr w:rsidR="29E3F8D6" w14:paraId="6052EB6D" w14:textId="77777777" w:rsidTr="4F3CD996">
        <w:trPr>
          <w:trHeight w:val="660"/>
        </w:trPr>
        <w:tc>
          <w:tcPr>
            <w:tcW w:w="2865" w:type="dxa"/>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15" w:type="dxa"/>
              <w:left w:w="15" w:type="dxa"/>
              <w:right w:w="15" w:type="dxa"/>
            </w:tcMar>
            <w:vAlign w:val="center"/>
          </w:tcPr>
          <w:p w14:paraId="0612CF34" w14:textId="53A7B424" w:rsidR="29E3F8D6" w:rsidRPr="00E174C2" w:rsidRDefault="29E3F8D6" w:rsidP="29E3F8D6">
            <w:pPr>
              <w:spacing w:after="0"/>
              <w:jc w:val="center"/>
              <w:rPr>
                <w:rFonts w:eastAsia="Times New Roman"/>
                <w:b/>
                <w:bCs/>
                <w:color w:val="767171" w:themeColor="background2" w:themeShade="80"/>
                <w:sz w:val="20"/>
                <w:szCs w:val="20"/>
                <w:lang w:val="es-DO"/>
              </w:rPr>
            </w:pPr>
            <w:r w:rsidRPr="00E174C2">
              <w:rPr>
                <w:rFonts w:eastAsia="Times New Roman"/>
                <w:b/>
                <w:bCs/>
                <w:color w:val="767171" w:themeColor="background2" w:themeShade="80"/>
                <w:sz w:val="20"/>
                <w:szCs w:val="20"/>
                <w:lang w:val="es-DO"/>
              </w:rPr>
              <w:t>Jóvenes que acceden a apoyos institucionales para la atención de necesidades sociales</w:t>
            </w:r>
          </w:p>
        </w:tc>
        <w:tc>
          <w:tcPr>
            <w:tcW w:w="263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15" w:type="dxa"/>
              <w:left w:w="15" w:type="dxa"/>
              <w:right w:w="15" w:type="dxa"/>
            </w:tcMar>
            <w:vAlign w:val="center"/>
          </w:tcPr>
          <w:p w14:paraId="23ED92DF" w14:textId="204B58A4" w:rsidR="29E3F8D6" w:rsidRPr="00E174C2" w:rsidRDefault="29E3F8D6" w:rsidP="29E3F8D6">
            <w:pPr>
              <w:spacing w:after="0"/>
              <w:rPr>
                <w:rFonts w:eastAsia="Times New Roman"/>
                <w:b/>
                <w:bCs/>
                <w:color w:val="767171" w:themeColor="background2" w:themeShade="80"/>
                <w:sz w:val="20"/>
                <w:szCs w:val="20"/>
                <w:lang w:val="es-DO"/>
              </w:rPr>
            </w:pPr>
            <w:r w:rsidRPr="00E174C2">
              <w:rPr>
                <w:rFonts w:eastAsia="Times New Roman"/>
                <w:b/>
                <w:bCs/>
                <w:color w:val="767171" w:themeColor="background2" w:themeShade="80"/>
                <w:sz w:val="20"/>
                <w:szCs w:val="20"/>
                <w:lang w:val="es-DO"/>
              </w:rPr>
              <w:t>Otorgamiento de Ayudas y Donaciones</w:t>
            </w:r>
          </w:p>
        </w:tc>
        <w:tc>
          <w:tcPr>
            <w:tcW w:w="14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15" w:type="dxa"/>
              <w:left w:w="15" w:type="dxa"/>
              <w:right w:w="15" w:type="dxa"/>
            </w:tcMar>
            <w:vAlign w:val="center"/>
          </w:tcPr>
          <w:p w14:paraId="579DF015" w14:textId="43409229" w:rsidR="29E3F8D6" w:rsidRDefault="6DD0DA13" w:rsidP="29E3F8D6">
            <w:pPr>
              <w:spacing w:after="0"/>
              <w:jc w:val="center"/>
              <w:rPr>
                <w:rFonts w:eastAsia="Times New Roman"/>
                <w:b/>
                <w:bCs/>
                <w:color w:val="767171" w:themeColor="background2" w:themeShade="80"/>
                <w:sz w:val="20"/>
                <w:szCs w:val="20"/>
              </w:rPr>
            </w:pPr>
            <w:r w:rsidRPr="4F3CD996">
              <w:rPr>
                <w:rFonts w:eastAsia="Times New Roman"/>
                <w:b/>
                <w:bCs/>
                <w:color w:val="767171" w:themeColor="background2" w:themeShade="80"/>
                <w:sz w:val="20"/>
                <w:szCs w:val="20"/>
              </w:rPr>
              <w:t>5</w:t>
            </w:r>
            <w:r w:rsidR="08C6244F" w:rsidRPr="4F3CD996">
              <w:rPr>
                <w:rFonts w:eastAsia="Times New Roman"/>
                <w:b/>
                <w:bCs/>
                <w:color w:val="767171" w:themeColor="background2" w:themeShade="80"/>
                <w:sz w:val="20"/>
                <w:szCs w:val="20"/>
              </w:rPr>
              <w:t>,</w:t>
            </w:r>
            <w:r w:rsidRPr="4F3CD996">
              <w:rPr>
                <w:rFonts w:eastAsia="Times New Roman"/>
                <w:b/>
                <w:bCs/>
                <w:color w:val="767171" w:themeColor="background2" w:themeShade="80"/>
                <w:sz w:val="20"/>
                <w:szCs w:val="20"/>
              </w:rPr>
              <w:t>285</w:t>
            </w:r>
          </w:p>
        </w:tc>
        <w:tc>
          <w:tcPr>
            <w:tcW w:w="222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15" w:type="dxa"/>
              <w:left w:w="15" w:type="dxa"/>
              <w:right w:w="15" w:type="dxa"/>
            </w:tcMar>
            <w:vAlign w:val="bottom"/>
          </w:tcPr>
          <w:p w14:paraId="039FAD16" w14:textId="03AB7531" w:rsidR="29E3F8D6" w:rsidRDefault="6DD0DA13" w:rsidP="4F3CD996">
            <w:pPr>
              <w:spacing w:after="0"/>
              <w:jc w:val="right"/>
              <w:rPr>
                <w:rFonts w:eastAsia="Times New Roman"/>
                <w:color w:val="767171" w:themeColor="background2" w:themeShade="80"/>
                <w:sz w:val="20"/>
                <w:szCs w:val="20"/>
              </w:rPr>
            </w:pPr>
            <w:r w:rsidRPr="4F3CD996">
              <w:rPr>
                <w:rFonts w:eastAsia="Times New Roman"/>
                <w:color w:val="767171" w:themeColor="background2" w:themeShade="80"/>
                <w:sz w:val="20"/>
                <w:szCs w:val="20"/>
              </w:rPr>
              <w:t>28</w:t>
            </w:r>
            <w:r w:rsidR="46D9635D" w:rsidRPr="4F3CD996">
              <w:rPr>
                <w:rFonts w:eastAsia="Times New Roman"/>
                <w:color w:val="767171" w:themeColor="background2" w:themeShade="80"/>
                <w:sz w:val="20"/>
                <w:szCs w:val="20"/>
              </w:rPr>
              <w:t>,</w:t>
            </w:r>
            <w:r w:rsidRPr="4F3CD996">
              <w:rPr>
                <w:rFonts w:eastAsia="Times New Roman"/>
                <w:color w:val="767171" w:themeColor="background2" w:themeShade="80"/>
                <w:sz w:val="20"/>
                <w:szCs w:val="20"/>
              </w:rPr>
              <w:t>000</w:t>
            </w:r>
            <w:r w:rsidR="005CE2DA" w:rsidRPr="4F3CD996">
              <w:rPr>
                <w:rFonts w:eastAsia="Times New Roman"/>
                <w:color w:val="767171" w:themeColor="background2" w:themeShade="80"/>
                <w:sz w:val="20"/>
                <w:szCs w:val="20"/>
              </w:rPr>
              <w:t>,</w:t>
            </w:r>
            <w:r w:rsidRPr="4F3CD996">
              <w:rPr>
                <w:rFonts w:eastAsia="Times New Roman"/>
                <w:color w:val="767171" w:themeColor="background2" w:themeShade="80"/>
                <w:sz w:val="20"/>
                <w:szCs w:val="20"/>
              </w:rPr>
              <w:t>000</w:t>
            </w:r>
            <w:r w:rsidR="1B0EAC9F" w:rsidRPr="4F3CD996">
              <w:rPr>
                <w:rFonts w:eastAsia="Times New Roman"/>
                <w:color w:val="767171" w:themeColor="background2" w:themeShade="80"/>
                <w:sz w:val="20"/>
                <w:szCs w:val="20"/>
              </w:rPr>
              <w:t>.</w:t>
            </w:r>
            <w:r w:rsidRPr="4F3CD996">
              <w:rPr>
                <w:rFonts w:eastAsia="Times New Roman"/>
                <w:color w:val="767171" w:themeColor="background2" w:themeShade="80"/>
                <w:sz w:val="20"/>
                <w:szCs w:val="20"/>
              </w:rPr>
              <w:t xml:space="preserve">00 </w:t>
            </w:r>
          </w:p>
        </w:tc>
      </w:tr>
      <w:tr w:rsidR="0026778A" w14:paraId="03F2E2CA" w14:textId="77777777" w:rsidTr="4F3CD996">
        <w:trPr>
          <w:trHeight w:val="615"/>
        </w:trPr>
        <w:tc>
          <w:tcPr>
            <w:tcW w:w="2865" w:type="dxa"/>
            <w:vMerge/>
            <w:vAlign w:val="center"/>
          </w:tcPr>
          <w:p w14:paraId="60D63618" w14:textId="77777777" w:rsidR="00920096" w:rsidRDefault="00920096"/>
        </w:tc>
        <w:tc>
          <w:tcPr>
            <w:tcW w:w="263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15" w:type="dxa"/>
              <w:left w:w="15" w:type="dxa"/>
              <w:right w:w="15" w:type="dxa"/>
            </w:tcMar>
            <w:vAlign w:val="center"/>
          </w:tcPr>
          <w:p w14:paraId="4BBC1912" w14:textId="00FFB65D" w:rsidR="29E3F8D6" w:rsidRPr="00E174C2" w:rsidRDefault="29E3F8D6" w:rsidP="29E3F8D6">
            <w:pPr>
              <w:spacing w:after="0"/>
              <w:rPr>
                <w:rFonts w:eastAsia="Times New Roman"/>
                <w:color w:val="767171" w:themeColor="background2" w:themeShade="80"/>
                <w:sz w:val="20"/>
                <w:szCs w:val="20"/>
                <w:lang w:val="es-DO"/>
              </w:rPr>
            </w:pPr>
            <w:r w:rsidRPr="00E174C2">
              <w:rPr>
                <w:rFonts w:eastAsia="Times New Roman"/>
                <w:color w:val="767171" w:themeColor="background2" w:themeShade="80"/>
                <w:sz w:val="20"/>
                <w:szCs w:val="20"/>
                <w:lang w:val="es-DO"/>
              </w:rPr>
              <w:t>Fondo para ciencia, tecnología e investigación</w:t>
            </w:r>
          </w:p>
        </w:tc>
        <w:tc>
          <w:tcPr>
            <w:tcW w:w="14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15" w:type="dxa"/>
              <w:left w:w="15" w:type="dxa"/>
              <w:right w:w="15" w:type="dxa"/>
            </w:tcMar>
            <w:vAlign w:val="center"/>
          </w:tcPr>
          <w:p w14:paraId="4DA63588" w14:textId="1E97E9E5" w:rsidR="29E3F8D6" w:rsidRDefault="29E3F8D6" w:rsidP="29E3F8D6">
            <w:pPr>
              <w:spacing w:after="0"/>
              <w:jc w:val="center"/>
              <w:rPr>
                <w:rFonts w:eastAsia="Times New Roman"/>
                <w:color w:val="767171" w:themeColor="background2" w:themeShade="80"/>
                <w:sz w:val="20"/>
                <w:szCs w:val="20"/>
              </w:rPr>
            </w:pPr>
            <w:r w:rsidRPr="29E3F8D6">
              <w:rPr>
                <w:rFonts w:eastAsia="Times New Roman"/>
                <w:color w:val="767171" w:themeColor="background2" w:themeShade="80"/>
                <w:sz w:val="20"/>
                <w:szCs w:val="20"/>
              </w:rPr>
              <w:t>50</w:t>
            </w:r>
          </w:p>
        </w:tc>
        <w:tc>
          <w:tcPr>
            <w:tcW w:w="222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15" w:type="dxa"/>
              <w:left w:w="15" w:type="dxa"/>
              <w:right w:w="15" w:type="dxa"/>
            </w:tcMar>
            <w:vAlign w:val="bottom"/>
          </w:tcPr>
          <w:p w14:paraId="1D0D879A" w14:textId="4C12D927" w:rsidR="29E3F8D6" w:rsidRDefault="6DD0DA13" w:rsidP="4F3CD996">
            <w:pPr>
              <w:spacing w:after="0"/>
              <w:jc w:val="right"/>
              <w:rPr>
                <w:rFonts w:eastAsia="Times New Roman"/>
                <w:color w:val="767171" w:themeColor="background2" w:themeShade="80"/>
                <w:sz w:val="20"/>
                <w:szCs w:val="20"/>
              </w:rPr>
            </w:pPr>
            <w:r w:rsidRPr="4F3CD996">
              <w:rPr>
                <w:rFonts w:eastAsia="Times New Roman"/>
                <w:color w:val="767171" w:themeColor="background2" w:themeShade="80"/>
                <w:sz w:val="20"/>
                <w:szCs w:val="20"/>
              </w:rPr>
              <w:t>2</w:t>
            </w:r>
            <w:r w:rsidR="59531927" w:rsidRPr="4F3CD996">
              <w:rPr>
                <w:rFonts w:eastAsia="Times New Roman"/>
                <w:color w:val="767171" w:themeColor="background2" w:themeShade="80"/>
                <w:sz w:val="20"/>
                <w:szCs w:val="20"/>
              </w:rPr>
              <w:t>,</w:t>
            </w:r>
            <w:r w:rsidRPr="4F3CD996">
              <w:rPr>
                <w:rFonts w:eastAsia="Times New Roman"/>
                <w:color w:val="767171" w:themeColor="background2" w:themeShade="80"/>
                <w:sz w:val="20"/>
                <w:szCs w:val="20"/>
              </w:rPr>
              <w:t>000</w:t>
            </w:r>
            <w:r w:rsidR="7BAAC0B1" w:rsidRPr="4F3CD996">
              <w:rPr>
                <w:rFonts w:eastAsia="Times New Roman"/>
                <w:color w:val="767171" w:themeColor="background2" w:themeShade="80"/>
                <w:sz w:val="20"/>
                <w:szCs w:val="20"/>
              </w:rPr>
              <w:t>,</w:t>
            </w:r>
            <w:r w:rsidRPr="4F3CD996">
              <w:rPr>
                <w:rFonts w:eastAsia="Times New Roman"/>
                <w:color w:val="767171" w:themeColor="background2" w:themeShade="80"/>
                <w:sz w:val="20"/>
                <w:szCs w:val="20"/>
              </w:rPr>
              <w:t>000</w:t>
            </w:r>
            <w:r w:rsidR="4CDA02D6" w:rsidRPr="4F3CD996">
              <w:rPr>
                <w:rFonts w:eastAsia="Times New Roman"/>
                <w:color w:val="767171" w:themeColor="background2" w:themeShade="80"/>
                <w:sz w:val="20"/>
                <w:szCs w:val="20"/>
              </w:rPr>
              <w:t>.</w:t>
            </w:r>
            <w:r w:rsidRPr="4F3CD996">
              <w:rPr>
                <w:rFonts w:eastAsia="Times New Roman"/>
                <w:color w:val="767171" w:themeColor="background2" w:themeShade="80"/>
                <w:sz w:val="20"/>
                <w:szCs w:val="20"/>
              </w:rPr>
              <w:t>00</w:t>
            </w:r>
          </w:p>
        </w:tc>
      </w:tr>
      <w:tr w:rsidR="0026778A" w14:paraId="34EF80AF" w14:textId="77777777" w:rsidTr="4F3CD996">
        <w:trPr>
          <w:trHeight w:val="300"/>
        </w:trPr>
        <w:tc>
          <w:tcPr>
            <w:tcW w:w="2865" w:type="dxa"/>
            <w:vMerge/>
            <w:vAlign w:val="center"/>
          </w:tcPr>
          <w:p w14:paraId="2EB6EDC8" w14:textId="77777777" w:rsidR="00920096" w:rsidRDefault="00920096"/>
        </w:tc>
        <w:tc>
          <w:tcPr>
            <w:tcW w:w="263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15" w:type="dxa"/>
              <w:left w:w="15" w:type="dxa"/>
              <w:right w:w="15" w:type="dxa"/>
            </w:tcMar>
            <w:vAlign w:val="center"/>
          </w:tcPr>
          <w:p w14:paraId="3232DD3A" w14:textId="1AB87E23" w:rsidR="29E3F8D6" w:rsidRDefault="29E3F8D6" w:rsidP="29E3F8D6">
            <w:pPr>
              <w:spacing w:after="0"/>
              <w:rPr>
                <w:rFonts w:eastAsia="Times New Roman"/>
                <w:color w:val="767171" w:themeColor="background2" w:themeShade="80"/>
                <w:sz w:val="20"/>
                <w:szCs w:val="20"/>
              </w:rPr>
            </w:pPr>
            <w:r w:rsidRPr="29E3F8D6">
              <w:rPr>
                <w:rFonts w:eastAsia="Times New Roman"/>
                <w:color w:val="767171" w:themeColor="background2" w:themeShade="80"/>
                <w:sz w:val="20"/>
                <w:szCs w:val="20"/>
              </w:rPr>
              <w:t>Deportes</w:t>
            </w:r>
          </w:p>
        </w:tc>
        <w:tc>
          <w:tcPr>
            <w:tcW w:w="14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15" w:type="dxa"/>
              <w:left w:w="15" w:type="dxa"/>
              <w:right w:w="15" w:type="dxa"/>
            </w:tcMar>
            <w:vAlign w:val="center"/>
          </w:tcPr>
          <w:p w14:paraId="1FDB9BEB" w14:textId="7248F329" w:rsidR="29E3F8D6" w:rsidRDefault="6DD0DA13" w:rsidP="29E3F8D6">
            <w:pPr>
              <w:spacing w:after="0"/>
              <w:jc w:val="center"/>
              <w:rPr>
                <w:rFonts w:eastAsia="Times New Roman"/>
                <w:color w:val="767171" w:themeColor="background2" w:themeShade="80"/>
                <w:sz w:val="20"/>
                <w:szCs w:val="20"/>
              </w:rPr>
            </w:pPr>
            <w:r w:rsidRPr="4F3CD996">
              <w:rPr>
                <w:rFonts w:eastAsia="Times New Roman"/>
                <w:color w:val="767171" w:themeColor="background2" w:themeShade="80"/>
                <w:sz w:val="20"/>
                <w:szCs w:val="20"/>
              </w:rPr>
              <w:t>3</w:t>
            </w:r>
            <w:r w:rsidR="209F8A78" w:rsidRPr="4F3CD996">
              <w:rPr>
                <w:rFonts w:eastAsia="Times New Roman"/>
                <w:color w:val="767171" w:themeColor="background2" w:themeShade="80"/>
                <w:sz w:val="20"/>
                <w:szCs w:val="20"/>
              </w:rPr>
              <w:t>,</w:t>
            </w:r>
            <w:r w:rsidRPr="4F3CD996">
              <w:rPr>
                <w:rFonts w:eastAsia="Times New Roman"/>
                <w:color w:val="767171" w:themeColor="background2" w:themeShade="80"/>
                <w:sz w:val="20"/>
                <w:szCs w:val="20"/>
              </w:rPr>
              <w:t>200</w:t>
            </w:r>
          </w:p>
        </w:tc>
        <w:tc>
          <w:tcPr>
            <w:tcW w:w="222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15" w:type="dxa"/>
              <w:left w:w="15" w:type="dxa"/>
              <w:right w:w="15" w:type="dxa"/>
            </w:tcMar>
            <w:vAlign w:val="bottom"/>
          </w:tcPr>
          <w:p w14:paraId="4E7EAAE5" w14:textId="7192BB16" w:rsidR="29E3F8D6" w:rsidRDefault="6DD0DA13" w:rsidP="4F3CD996">
            <w:pPr>
              <w:spacing w:after="0"/>
              <w:jc w:val="right"/>
              <w:rPr>
                <w:rFonts w:eastAsia="Times New Roman"/>
                <w:color w:val="767171" w:themeColor="background2" w:themeShade="80"/>
                <w:sz w:val="20"/>
                <w:szCs w:val="20"/>
              </w:rPr>
            </w:pPr>
            <w:r w:rsidRPr="4F3CD996">
              <w:rPr>
                <w:rFonts w:eastAsia="Times New Roman"/>
                <w:color w:val="767171" w:themeColor="background2" w:themeShade="80"/>
                <w:sz w:val="20"/>
                <w:szCs w:val="20"/>
              </w:rPr>
              <w:t>5</w:t>
            </w:r>
            <w:r w:rsidR="0C0F8204" w:rsidRPr="4F3CD996">
              <w:rPr>
                <w:rFonts w:eastAsia="Times New Roman"/>
                <w:color w:val="767171" w:themeColor="background2" w:themeShade="80"/>
                <w:sz w:val="20"/>
                <w:szCs w:val="20"/>
              </w:rPr>
              <w:t>,</w:t>
            </w:r>
            <w:r w:rsidRPr="4F3CD996">
              <w:rPr>
                <w:rFonts w:eastAsia="Times New Roman"/>
                <w:color w:val="767171" w:themeColor="background2" w:themeShade="80"/>
                <w:sz w:val="20"/>
                <w:szCs w:val="20"/>
              </w:rPr>
              <w:t>000</w:t>
            </w:r>
            <w:r w:rsidR="038F590B" w:rsidRPr="4F3CD996">
              <w:rPr>
                <w:rFonts w:eastAsia="Times New Roman"/>
                <w:color w:val="767171" w:themeColor="background2" w:themeShade="80"/>
                <w:sz w:val="20"/>
                <w:szCs w:val="20"/>
              </w:rPr>
              <w:t>,</w:t>
            </w:r>
            <w:r w:rsidRPr="4F3CD996">
              <w:rPr>
                <w:rFonts w:eastAsia="Times New Roman"/>
                <w:color w:val="767171" w:themeColor="background2" w:themeShade="80"/>
                <w:sz w:val="20"/>
                <w:szCs w:val="20"/>
              </w:rPr>
              <w:t>000</w:t>
            </w:r>
            <w:r w:rsidR="7FA80F8E" w:rsidRPr="4F3CD996">
              <w:rPr>
                <w:rFonts w:eastAsia="Times New Roman"/>
                <w:color w:val="767171" w:themeColor="background2" w:themeShade="80"/>
                <w:sz w:val="20"/>
                <w:szCs w:val="20"/>
              </w:rPr>
              <w:t>.</w:t>
            </w:r>
            <w:r w:rsidRPr="4F3CD996">
              <w:rPr>
                <w:rFonts w:eastAsia="Times New Roman"/>
                <w:color w:val="767171" w:themeColor="background2" w:themeShade="80"/>
                <w:sz w:val="20"/>
                <w:szCs w:val="20"/>
              </w:rPr>
              <w:t>00</w:t>
            </w:r>
          </w:p>
        </w:tc>
      </w:tr>
      <w:tr w:rsidR="0026778A" w14:paraId="1879775F" w14:textId="77777777" w:rsidTr="4F3CD996">
        <w:trPr>
          <w:trHeight w:val="300"/>
        </w:trPr>
        <w:tc>
          <w:tcPr>
            <w:tcW w:w="2865" w:type="dxa"/>
            <w:vMerge/>
            <w:vAlign w:val="center"/>
          </w:tcPr>
          <w:p w14:paraId="5D0DE31D" w14:textId="77777777" w:rsidR="00920096" w:rsidRDefault="00920096"/>
        </w:tc>
        <w:tc>
          <w:tcPr>
            <w:tcW w:w="263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15" w:type="dxa"/>
              <w:left w:w="15" w:type="dxa"/>
              <w:right w:w="15" w:type="dxa"/>
            </w:tcMar>
            <w:vAlign w:val="center"/>
          </w:tcPr>
          <w:p w14:paraId="5F634DAD" w14:textId="7DC34B71" w:rsidR="29E3F8D6" w:rsidRDefault="29E3F8D6" w:rsidP="29E3F8D6">
            <w:pPr>
              <w:spacing w:after="0"/>
              <w:rPr>
                <w:rFonts w:eastAsia="Times New Roman"/>
                <w:color w:val="767171" w:themeColor="background2" w:themeShade="80"/>
                <w:sz w:val="20"/>
                <w:szCs w:val="20"/>
              </w:rPr>
            </w:pPr>
            <w:r w:rsidRPr="29E3F8D6">
              <w:rPr>
                <w:rFonts w:eastAsia="Times New Roman"/>
                <w:color w:val="767171" w:themeColor="background2" w:themeShade="80"/>
                <w:sz w:val="20"/>
                <w:szCs w:val="20"/>
              </w:rPr>
              <w:t xml:space="preserve">Fondo </w:t>
            </w:r>
            <w:proofErr w:type="gramStart"/>
            <w:r w:rsidRPr="29E3F8D6">
              <w:rPr>
                <w:rFonts w:eastAsia="Times New Roman"/>
                <w:color w:val="767171" w:themeColor="background2" w:themeShade="80"/>
                <w:sz w:val="20"/>
                <w:szCs w:val="20"/>
              </w:rPr>
              <w:t>para Cine</w:t>
            </w:r>
            <w:proofErr w:type="gramEnd"/>
            <w:r w:rsidRPr="29E3F8D6">
              <w:rPr>
                <w:rFonts w:eastAsia="Times New Roman"/>
                <w:color w:val="767171" w:themeColor="background2" w:themeShade="80"/>
                <w:sz w:val="20"/>
                <w:szCs w:val="20"/>
              </w:rPr>
              <w:t xml:space="preserve">, </w:t>
            </w:r>
            <w:proofErr w:type="spellStart"/>
            <w:r w:rsidRPr="29E3F8D6">
              <w:rPr>
                <w:rFonts w:eastAsia="Times New Roman"/>
                <w:color w:val="767171" w:themeColor="background2" w:themeShade="80"/>
                <w:sz w:val="20"/>
                <w:szCs w:val="20"/>
              </w:rPr>
              <w:t>producci</w:t>
            </w:r>
            <w:r w:rsidR="1D93031F" w:rsidRPr="29E3F8D6">
              <w:rPr>
                <w:rFonts w:eastAsia="Times New Roman"/>
                <w:color w:val="767171" w:themeColor="background2" w:themeShade="80"/>
                <w:sz w:val="20"/>
                <w:szCs w:val="20"/>
              </w:rPr>
              <w:t>ó</w:t>
            </w:r>
            <w:r w:rsidRPr="29E3F8D6">
              <w:rPr>
                <w:rFonts w:eastAsia="Times New Roman"/>
                <w:color w:val="767171" w:themeColor="background2" w:themeShade="80"/>
                <w:sz w:val="20"/>
                <w:szCs w:val="20"/>
              </w:rPr>
              <w:t>n</w:t>
            </w:r>
            <w:proofErr w:type="spellEnd"/>
            <w:r w:rsidRPr="29E3F8D6">
              <w:rPr>
                <w:rFonts w:eastAsia="Times New Roman"/>
                <w:color w:val="767171" w:themeColor="background2" w:themeShade="80"/>
                <w:sz w:val="20"/>
                <w:szCs w:val="20"/>
              </w:rPr>
              <w:t xml:space="preserve"> </w:t>
            </w:r>
          </w:p>
        </w:tc>
        <w:tc>
          <w:tcPr>
            <w:tcW w:w="14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15" w:type="dxa"/>
              <w:left w:w="15" w:type="dxa"/>
              <w:right w:w="15" w:type="dxa"/>
            </w:tcMar>
            <w:vAlign w:val="center"/>
          </w:tcPr>
          <w:p w14:paraId="0B519495" w14:textId="5ACFB718" w:rsidR="29E3F8D6" w:rsidRDefault="29E3F8D6" w:rsidP="29E3F8D6">
            <w:pPr>
              <w:spacing w:after="0"/>
              <w:jc w:val="center"/>
              <w:rPr>
                <w:rFonts w:eastAsia="Times New Roman"/>
                <w:color w:val="767171" w:themeColor="background2" w:themeShade="80"/>
                <w:sz w:val="20"/>
                <w:szCs w:val="20"/>
              </w:rPr>
            </w:pPr>
            <w:r w:rsidRPr="29E3F8D6">
              <w:rPr>
                <w:rFonts w:eastAsia="Times New Roman"/>
                <w:color w:val="767171" w:themeColor="background2" w:themeShade="80"/>
                <w:sz w:val="20"/>
                <w:szCs w:val="20"/>
              </w:rPr>
              <w:t>10</w:t>
            </w:r>
          </w:p>
        </w:tc>
        <w:tc>
          <w:tcPr>
            <w:tcW w:w="222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15" w:type="dxa"/>
              <w:left w:w="15" w:type="dxa"/>
              <w:right w:w="15" w:type="dxa"/>
            </w:tcMar>
            <w:vAlign w:val="bottom"/>
          </w:tcPr>
          <w:p w14:paraId="3AF70291" w14:textId="751AB30F" w:rsidR="29E3F8D6" w:rsidRDefault="6DD0DA13" w:rsidP="4F3CD996">
            <w:pPr>
              <w:spacing w:after="0"/>
              <w:jc w:val="right"/>
              <w:rPr>
                <w:rFonts w:eastAsia="Times New Roman"/>
                <w:color w:val="767171" w:themeColor="background2" w:themeShade="80"/>
                <w:sz w:val="20"/>
                <w:szCs w:val="20"/>
              </w:rPr>
            </w:pPr>
            <w:r w:rsidRPr="4F3CD996">
              <w:rPr>
                <w:rFonts w:eastAsia="Times New Roman"/>
                <w:color w:val="767171" w:themeColor="background2" w:themeShade="80"/>
                <w:sz w:val="20"/>
                <w:szCs w:val="20"/>
              </w:rPr>
              <w:t>1</w:t>
            </w:r>
            <w:r w:rsidR="2E9D26EB" w:rsidRPr="4F3CD996">
              <w:rPr>
                <w:rFonts w:eastAsia="Times New Roman"/>
                <w:color w:val="767171" w:themeColor="background2" w:themeShade="80"/>
                <w:sz w:val="20"/>
                <w:szCs w:val="20"/>
              </w:rPr>
              <w:t>,</w:t>
            </w:r>
            <w:r w:rsidRPr="4F3CD996">
              <w:rPr>
                <w:rFonts w:eastAsia="Times New Roman"/>
                <w:color w:val="767171" w:themeColor="background2" w:themeShade="80"/>
                <w:sz w:val="20"/>
                <w:szCs w:val="20"/>
              </w:rPr>
              <w:t>000</w:t>
            </w:r>
            <w:r w:rsidR="7071ADC7" w:rsidRPr="4F3CD996">
              <w:rPr>
                <w:rFonts w:eastAsia="Times New Roman"/>
                <w:color w:val="767171" w:themeColor="background2" w:themeShade="80"/>
                <w:sz w:val="20"/>
                <w:szCs w:val="20"/>
              </w:rPr>
              <w:t>,</w:t>
            </w:r>
            <w:r w:rsidRPr="4F3CD996">
              <w:rPr>
                <w:rFonts w:eastAsia="Times New Roman"/>
                <w:color w:val="767171" w:themeColor="background2" w:themeShade="80"/>
                <w:sz w:val="20"/>
                <w:szCs w:val="20"/>
              </w:rPr>
              <w:t>000</w:t>
            </w:r>
            <w:r w:rsidR="3A858E0E" w:rsidRPr="4F3CD996">
              <w:rPr>
                <w:rFonts w:eastAsia="Times New Roman"/>
                <w:color w:val="767171" w:themeColor="background2" w:themeShade="80"/>
                <w:sz w:val="20"/>
                <w:szCs w:val="20"/>
              </w:rPr>
              <w:t>.</w:t>
            </w:r>
            <w:r w:rsidRPr="4F3CD996">
              <w:rPr>
                <w:rFonts w:eastAsia="Times New Roman"/>
                <w:color w:val="767171" w:themeColor="background2" w:themeShade="80"/>
                <w:sz w:val="20"/>
                <w:szCs w:val="20"/>
              </w:rPr>
              <w:t>00</w:t>
            </w:r>
          </w:p>
        </w:tc>
      </w:tr>
      <w:tr w:rsidR="0026778A" w14:paraId="10C3D679" w14:textId="77777777" w:rsidTr="4F3CD996">
        <w:trPr>
          <w:trHeight w:val="300"/>
        </w:trPr>
        <w:tc>
          <w:tcPr>
            <w:tcW w:w="2865" w:type="dxa"/>
            <w:vMerge/>
            <w:vAlign w:val="center"/>
          </w:tcPr>
          <w:p w14:paraId="7D8A14C6" w14:textId="77777777" w:rsidR="00920096" w:rsidRDefault="00920096"/>
        </w:tc>
        <w:tc>
          <w:tcPr>
            <w:tcW w:w="263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15" w:type="dxa"/>
              <w:left w:w="15" w:type="dxa"/>
              <w:right w:w="15" w:type="dxa"/>
            </w:tcMar>
            <w:vAlign w:val="center"/>
          </w:tcPr>
          <w:p w14:paraId="27477341" w14:textId="2C6E8E09" w:rsidR="29E3F8D6" w:rsidRDefault="29E3F8D6" w:rsidP="29E3F8D6">
            <w:pPr>
              <w:spacing w:after="0"/>
              <w:rPr>
                <w:rFonts w:eastAsia="Times New Roman"/>
                <w:color w:val="767171" w:themeColor="background2" w:themeShade="80"/>
                <w:sz w:val="20"/>
                <w:szCs w:val="20"/>
              </w:rPr>
            </w:pPr>
            <w:r w:rsidRPr="29E3F8D6">
              <w:rPr>
                <w:rFonts w:eastAsia="Times New Roman"/>
                <w:color w:val="767171" w:themeColor="background2" w:themeShade="80"/>
                <w:sz w:val="20"/>
                <w:szCs w:val="20"/>
              </w:rPr>
              <w:t>Salud</w:t>
            </w:r>
          </w:p>
        </w:tc>
        <w:tc>
          <w:tcPr>
            <w:tcW w:w="14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15" w:type="dxa"/>
              <w:left w:w="15" w:type="dxa"/>
              <w:right w:w="15" w:type="dxa"/>
            </w:tcMar>
            <w:vAlign w:val="center"/>
          </w:tcPr>
          <w:p w14:paraId="517975FF" w14:textId="61815B4C" w:rsidR="29E3F8D6" w:rsidRDefault="6DD0DA13" w:rsidP="29E3F8D6">
            <w:pPr>
              <w:spacing w:after="0"/>
              <w:jc w:val="center"/>
              <w:rPr>
                <w:rFonts w:eastAsia="Times New Roman"/>
                <w:color w:val="767171" w:themeColor="background2" w:themeShade="80"/>
                <w:sz w:val="20"/>
                <w:szCs w:val="20"/>
              </w:rPr>
            </w:pPr>
            <w:r w:rsidRPr="4F3CD996">
              <w:rPr>
                <w:rFonts w:eastAsia="Times New Roman"/>
                <w:color w:val="767171" w:themeColor="background2" w:themeShade="80"/>
                <w:sz w:val="20"/>
                <w:szCs w:val="20"/>
              </w:rPr>
              <w:t>1</w:t>
            </w:r>
            <w:r w:rsidR="0904F512" w:rsidRPr="4F3CD996">
              <w:rPr>
                <w:rFonts w:eastAsia="Times New Roman"/>
                <w:color w:val="767171" w:themeColor="background2" w:themeShade="80"/>
                <w:sz w:val="20"/>
                <w:szCs w:val="20"/>
              </w:rPr>
              <w:t>,</w:t>
            </w:r>
            <w:r w:rsidRPr="4F3CD996">
              <w:rPr>
                <w:rFonts w:eastAsia="Times New Roman"/>
                <w:color w:val="767171" w:themeColor="background2" w:themeShade="80"/>
                <w:sz w:val="20"/>
                <w:szCs w:val="20"/>
              </w:rPr>
              <w:t>000</w:t>
            </w:r>
          </w:p>
        </w:tc>
        <w:tc>
          <w:tcPr>
            <w:tcW w:w="222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15" w:type="dxa"/>
              <w:left w:w="15" w:type="dxa"/>
              <w:right w:w="15" w:type="dxa"/>
            </w:tcMar>
            <w:vAlign w:val="bottom"/>
          </w:tcPr>
          <w:p w14:paraId="79C6386A" w14:textId="1D77421D" w:rsidR="29E3F8D6" w:rsidRDefault="6DD0DA13" w:rsidP="4F3CD996">
            <w:pPr>
              <w:spacing w:after="0"/>
              <w:jc w:val="right"/>
              <w:rPr>
                <w:rFonts w:eastAsia="Times New Roman"/>
                <w:color w:val="767171" w:themeColor="background2" w:themeShade="80"/>
                <w:sz w:val="20"/>
                <w:szCs w:val="20"/>
              </w:rPr>
            </w:pPr>
            <w:r w:rsidRPr="4F3CD996">
              <w:rPr>
                <w:rFonts w:eastAsia="Times New Roman"/>
                <w:color w:val="767171" w:themeColor="background2" w:themeShade="80"/>
                <w:sz w:val="20"/>
                <w:szCs w:val="20"/>
              </w:rPr>
              <w:t>2</w:t>
            </w:r>
            <w:r w:rsidR="55E94361" w:rsidRPr="4F3CD996">
              <w:rPr>
                <w:rFonts w:eastAsia="Times New Roman"/>
                <w:color w:val="767171" w:themeColor="background2" w:themeShade="80"/>
                <w:sz w:val="20"/>
                <w:szCs w:val="20"/>
              </w:rPr>
              <w:t>,</w:t>
            </w:r>
            <w:r w:rsidRPr="4F3CD996">
              <w:rPr>
                <w:rFonts w:eastAsia="Times New Roman"/>
                <w:color w:val="767171" w:themeColor="background2" w:themeShade="80"/>
                <w:sz w:val="20"/>
                <w:szCs w:val="20"/>
              </w:rPr>
              <w:t>000</w:t>
            </w:r>
            <w:r w:rsidR="3E2E674D" w:rsidRPr="4F3CD996">
              <w:rPr>
                <w:rFonts w:eastAsia="Times New Roman"/>
                <w:color w:val="767171" w:themeColor="background2" w:themeShade="80"/>
                <w:sz w:val="20"/>
                <w:szCs w:val="20"/>
              </w:rPr>
              <w:t>,</w:t>
            </w:r>
            <w:r w:rsidRPr="4F3CD996">
              <w:rPr>
                <w:rFonts w:eastAsia="Times New Roman"/>
                <w:color w:val="767171" w:themeColor="background2" w:themeShade="80"/>
                <w:sz w:val="20"/>
                <w:szCs w:val="20"/>
              </w:rPr>
              <w:t>000</w:t>
            </w:r>
            <w:r w:rsidR="7521B041" w:rsidRPr="4F3CD996">
              <w:rPr>
                <w:rFonts w:eastAsia="Times New Roman"/>
                <w:color w:val="767171" w:themeColor="background2" w:themeShade="80"/>
                <w:sz w:val="20"/>
                <w:szCs w:val="20"/>
              </w:rPr>
              <w:t>.</w:t>
            </w:r>
            <w:r w:rsidRPr="4F3CD996">
              <w:rPr>
                <w:rFonts w:eastAsia="Times New Roman"/>
                <w:color w:val="767171" w:themeColor="background2" w:themeShade="80"/>
                <w:sz w:val="20"/>
                <w:szCs w:val="20"/>
              </w:rPr>
              <w:t>00</w:t>
            </w:r>
          </w:p>
        </w:tc>
      </w:tr>
      <w:tr w:rsidR="0026778A" w14:paraId="0F66D910" w14:textId="77777777" w:rsidTr="4F3CD996">
        <w:trPr>
          <w:trHeight w:val="300"/>
        </w:trPr>
        <w:tc>
          <w:tcPr>
            <w:tcW w:w="2865" w:type="dxa"/>
            <w:vMerge/>
            <w:vAlign w:val="center"/>
          </w:tcPr>
          <w:p w14:paraId="4BBE1BE1" w14:textId="77777777" w:rsidR="00920096" w:rsidRDefault="00920096"/>
        </w:tc>
        <w:tc>
          <w:tcPr>
            <w:tcW w:w="263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15" w:type="dxa"/>
              <w:left w:w="15" w:type="dxa"/>
              <w:right w:w="15" w:type="dxa"/>
            </w:tcMar>
            <w:vAlign w:val="center"/>
          </w:tcPr>
          <w:p w14:paraId="18D688FD" w14:textId="23AB741A" w:rsidR="29E3F8D6" w:rsidRDefault="29E3F8D6" w:rsidP="29E3F8D6">
            <w:pPr>
              <w:spacing w:after="0"/>
              <w:rPr>
                <w:rFonts w:eastAsia="Times New Roman"/>
                <w:color w:val="767171" w:themeColor="background2" w:themeShade="80"/>
                <w:sz w:val="20"/>
                <w:szCs w:val="20"/>
              </w:rPr>
            </w:pPr>
            <w:r w:rsidRPr="29E3F8D6">
              <w:rPr>
                <w:rFonts w:eastAsia="Times New Roman"/>
                <w:color w:val="767171" w:themeColor="background2" w:themeShade="80"/>
                <w:sz w:val="20"/>
                <w:szCs w:val="20"/>
              </w:rPr>
              <w:t>PREMDE</w:t>
            </w:r>
          </w:p>
        </w:tc>
        <w:tc>
          <w:tcPr>
            <w:tcW w:w="14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15" w:type="dxa"/>
              <w:left w:w="15" w:type="dxa"/>
              <w:right w:w="15" w:type="dxa"/>
            </w:tcMar>
            <w:vAlign w:val="center"/>
          </w:tcPr>
          <w:p w14:paraId="67068D4D" w14:textId="543065FB" w:rsidR="29E3F8D6" w:rsidRDefault="29E3F8D6" w:rsidP="29E3F8D6">
            <w:pPr>
              <w:spacing w:after="0"/>
              <w:jc w:val="center"/>
              <w:rPr>
                <w:rFonts w:eastAsia="Times New Roman"/>
                <w:color w:val="767171" w:themeColor="background2" w:themeShade="80"/>
                <w:sz w:val="20"/>
                <w:szCs w:val="20"/>
              </w:rPr>
            </w:pPr>
            <w:r w:rsidRPr="29E3F8D6">
              <w:rPr>
                <w:rFonts w:eastAsia="Times New Roman"/>
                <w:color w:val="767171" w:themeColor="background2" w:themeShade="80"/>
                <w:sz w:val="20"/>
                <w:szCs w:val="20"/>
              </w:rPr>
              <w:t>25</w:t>
            </w:r>
          </w:p>
        </w:tc>
        <w:tc>
          <w:tcPr>
            <w:tcW w:w="222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15" w:type="dxa"/>
              <w:left w:w="15" w:type="dxa"/>
              <w:right w:w="15" w:type="dxa"/>
            </w:tcMar>
            <w:vAlign w:val="bottom"/>
          </w:tcPr>
          <w:p w14:paraId="4A75CB9B" w14:textId="56210AF5" w:rsidR="29E3F8D6" w:rsidRDefault="6DD0DA13" w:rsidP="4F3CD996">
            <w:pPr>
              <w:spacing w:after="0"/>
              <w:jc w:val="right"/>
              <w:rPr>
                <w:rFonts w:eastAsia="Times New Roman"/>
                <w:color w:val="767171" w:themeColor="background2" w:themeShade="80"/>
                <w:sz w:val="20"/>
                <w:szCs w:val="20"/>
              </w:rPr>
            </w:pPr>
            <w:r w:rsidRPr="4F3CD996">
              <w:rPr>
                <w:rFonts w:eastAsia="Times New Roman"/>
                <w:color w:val="767171" w:themeColor="background2" w:themeShade="80"/>
                <w:sz w:val="20"/>
                <w:szCs w:val="20"/>
              </w:rPr>
              <w:t>5</w:t>
            </w:r>
            <w:r w:rsidR="2B112EF0" w:rsidRPr="4F3CD996">
              <w:rPr>
                <w:rFonts w:eastAsia="Times New Roman"/>
                <w:color w:val="767171" w:themeColor="background2" w:themeShade="80"/>
                <w:sz w:val="20"/>
                <w:szCs w:val="20"/>
              </w:rPr>
              <w:t>,</w:t>
            </w:r>
            <w:r w:rsidRPr="4F3CD996">
              <w:rPr>
                <w:rFonts w:eastAsia="Times New Roman"/>
                <w:color w:val="767171" w:themeColor="background2" w:themeShade="80"/>
                <w:sz w:val="20"/>
                <w:szCs w:val="20"/>
              </w:rPr>
              <w:t>000</w:t>
            </w:r>
            <w:r w:rsidR="63532705" w:rsidRPr="4F3CD996">
              <w:rPr>
                <w:rFonts w:eastAsia="Times New Roman"/>
                <w:color w:val="767171" w:themeColor="background2" w:themeShade="80"/>
                <w:sz w:val="20"/>
                <w:szCs w:val="20"/>
              </w:rPr>
              <w:t>,</w:t>
            </w:r>
            <w:r w:rsidRPr="4F3CD996">
              <w:rPr>
                <w:rFonts w:eastAsia="Times New Roman"/>
                <w:color w:val="767171" w:themeColor="background2" w:themeShade="80"/>
                <w:sz w:val="20"/>
                <w:szCs w:val="20"/>
              </w:rPr>
              <w:t>000</w:t>
            </w:r>
            <w:r w:rsidR="1B4B8186" w:rsidRPr="4F3CD996">
              <w:rPr>
                <w:rFonts w:eastAsia="Times New Roman"/>
                <w:color w:val="767171" w:themeColor="background2" w:themeShade="80"/>
                <w:sz w:val="20"/>
                <w:szCs w:val="20"/>
              </w:rPr>
              <w:t>.</w:t>
            </w:r>
            <w:r w:rsidRPr="4F3CD996">
              <w:rPr>
                <w:rFonts w:eastAsia="Times New Roman"/>
                <w:color w:val="767171" w:themeColor="background2" w:themeShade="80"/>
                <w:sz w:val="20"/>
                <w:szCs w:val="20"/>
              </w:rPr>
              <w:t>00</w:t>
            </w:r>
          </w:p>
        </w:tc>
      </w:tr>
      <w:tr w:rsidR="0026778A" w14:paraId="4F80D9A0" w14:textId="77777777" w:rsidTr="4F3CD996">
        <w:trPr>
          <w:trHeight w:val="300"/>
        </w:trPr>
        <w:tc>
          <w:tcPr>
            <w:tcW w:w="2865" w:type="dxa"/>
            <w:vMerge/>
            <w:vAlign w:val="center"/>
          </w:tcPr>
          <w:p w14:paraId="68C6FD0F" w14:textId="77777777" w:rsidR="00920096" w:rsidRDefault="00920096"/>
        </w:tc>
        <w:tc>
          <w:tcPr>
            <w:tcW w:w="263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15" w:type="dxa"/>
              <w:left w:w="15" w:type="dxa"/>
              <w:right w:w="15" w:type="dxa"/>
            </w:tcMar>
            <w:vAlign w:val="center"/>
          </w:tcPr>
          <w:p w14:paraId="5C903BCC" w14:textId="05302137" w:rsidR="29E3F8D6" w:rsidRDefault="29E3F8D6" w:rsidP="29E3F8D6">
            <w:pPr>
              <w:spacing w:after="0"/>
              <w:rPr>
                <w:rFonts w:eastAsia="Times New Roman"/>
                <w:color w:val="767171" w:themeColor="background2" w:themeShade="80"/>
                <w:sz w:val="20"/>
                <w:szCs w:val="20"/>
              </w:rPr>
            </w:pPr>
            <w:proofErr w:type="spellStart"/>
            <w:r w:rsidRPr="29E3F8D6">
              <w:rPr>
                <w:rFonts w:eastAsia="Times New Roman"/>
                <w:color w:val="767171" w:themeColor="background2" w:themeShade="80"/>
                <w:sz w:val="20"/>
                <w:szCs w:val="20"/>
              </w:rPr>
              <w:t>Otras</w:t>
            </w:r>
            <w:proofErr w:type="spellEnd"/>
            <w:r w:rsidRPr="29E3F8D6">
              <w:rPr>
                <w:rFonts w:eastAsia="Times New Roman"/>
                <w:color w:val="767171" w:themeColor="background2" w:themeShade="80"/>
                <w:sz w:val="20"/>
                <w:szCs w:val="20"/>
              </w:rPr>
              <w:t xml:space="preserve"> </w:t>
            </w:r>
            <w:proofErr w:type="spellStart"/>
            <w:r w:rsidRPr="29E3F8D6">
              <w:rPr>
                <w:rFonts w:eastAsia="Times New Roman"/>
                <w:color w:val="767171" w:themeColor="background2" w:themeShade="80"/>
                <w:sz w:val="20"/>
                <w:szCs w:val="20"/>
              </w:rPr>
              <w:t>ayudas</w:t>
            </w:r>
            <w:proofErr w:type="spellEnd"/>
            <w:r w:rsidRPr="29E3F8D6">
              <w:rPr>
                <w:rFonts w:eastAsia="Times New Roman"/>
                <w:color w:val="767171" w:themeColor="background2" w:themeShade="80"/>
                <w:sz w:val="20"/>
                <w:szCs w:val="20"/>
              </w:rPr>
              <w:t xml:space="preserve"> y </w:t>
            </w:r>
            <w:proofErr w:type="spellStart"/>
            <w:r w:rsidRPr="29E3F8D6">
              <w:rPr>
                <w:rFonts w:eastAsia="Times New Roman"/>
                <w:color w:val="767171" w:themeColor="background2" w:themeShade="80"/>
                <w:sz w:val="20"/>
                <w:szCs w:val="20"/>
              </w:rPr>
              <w:t>donaciones</w:t>
            </w:r>
            <w:proofErr w:type="spellEnd"/>
          </w:p>
        </w:tc>
        <w:tc>
          <w:tcPr>
            <w:tcW w:w="14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15" w:type="dxa"/>
              <w:left w:w="15" w:type="dxa"/>
              <w:right w:w="15" w:type="dxa"/>
            </w:tcMar>
            <w:vAlign w:val="center"/>
          </w:tcPr>
          <w:p w14:paraId="5DD8575F" w14:textId="0B94AD3F" w:rsidR="29E3F8D6" w:rsidRDefault="6DD0DA13" w:rsidP="29E3F8D6">
            <w:pPr>
              <w:spacing w:after="0"/>
              <w:jc w:val="center"/>
              <w:rPr>
                <w:rFonts w:eastAsia="Times New Roman"/>
                <w:color w:val="767171" w:themeColor="background2" w:themeShade="80"/>
                <w:sz w:val="20"/>
                <w:szCs w:val="20"/>
              </w:rPr>
            </w:pPr>
            <w:r w:rsidRPr="4F3CD996">
              <w:rPr>
                <w:rFonts w:eastAsia="Times New Roman"/>
                <w:color w:val="767171" w:themeColor="background2" w:themeShade="80"/>
                <w:sz w:val="20"/>
                <w:szCs w:val="20"/>
              </w:rPr>
              <w:t>1</w:t>
            </w:r>
            <w:r w:rsidR="1F4EFEF9" w:rsidRPr="4F3CD996">
              <w:rPr>
                <w:rFonts w:eastAsia="Times New Roman"/>
                <w:color w:val="767171" w:themeColor="background2" w:themeShade="80"/>
                <w:sz w:val="20"/>
                <w:szCs w:val="20"/>
              </w:rPr>
              <w:t>,</w:t>
            </w:r>
            <w:r w:rsidRPr="4F3CD996">
              <w:rPr>
                <w:rFonts w:eastAsia="Times New Roman"/>
                <w:color w:val="767171" w:themeColor="background2" w:themeShade="80"/>
                <w:sz w:val="20"/>
                <w:szCs w:val="20"/>
              </w:rPr>
              <w:t>000</w:t>
            </w:r>
          </w:p>
        </w:tc>
        <w:tc>
          <w:tcPr>
            <w:tcW w:w="222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15" w:type="dxa"/>
              <w:left w:w="15" w:type="dxa"/>
              <w:right w:w="15" w:type="dxa"/>
            </w:tcMar>
            <w:vAlign w:val="bottom"/>
          </w:tcPr>
          <w:p w14:paraId="27BCD723" w14:textId="51F748B7" w:rsidR="29E3F8D6" w:rsidRDefault="6DD0DA13" w:rsidP="4F3CD996">
            <w:pPr>
              <w:spacing w:after="0"/>
              <w:jc w:val="right"/>
              <w:rPr>
                <w:rFonts w:eastAsia="Times New Roman"/>
                <w:color w:val="767171" w:themeColor="background2" w:themeShade="80"/>
                <w:sz w:val="20"/>
                <w:szCs w:val="20"/>
              </w:rPr>
            </w:pPr>
            <w:r w:rsidRPr="4F3CD996">
              <w:rPr>
                <w:rFonts w:eastAsia="Times New Roman"/>
                <w:color w:val="767171" w:themeColor="background2" w:themeShade="80"/>
                <w:sz w:val="20"/>
                <w:szCs w:val="20"/>
              </w:rPr>
              <w:t>13</w:t>
            </w:r>
            <w:r w:rsidR="4326D13F" w:rsidRPr="4F3CD996">
              <w:rPr>
                <w:rFonts w:eastAsia="Times New Roman"/>
                <w:color w:val="767171" w:themeColor="background2" w:themeShade="80"/>
                <w:sz w:val="20"/>
                <w:szCs w:val="20"/>
              </w:rPr>
              <w:t>,</w:t>
            </w:r>
            <w:r w:rsidRPr="4F3CD996">
              <w:rPr>
                <w:rFonts w:eastAsia="Times New Roman"/>
                <w:color w:val="767171" w:themeColor="background2" w:themeShade="80"/>
                <w:sz w:val="20"/>
                <w:szCs w:val="20"/>
              </w:rPr>
              <w:t>000</w:t>
            </w:r>
            <w:r w:rsidR="22BB032F" w:rsidRPr="4F3CD996">
              <w:rPr>
                <w:rFonts w:eastAsia="Times New Roman"/>
                <w:color w:val="767171" w:themeColor="background2" w:themeShade="80"/>
                <w:sz w:val="20"/>
                <w:szCs w:val="20"/>
              </w:rPr>
              <w:t>,</w:t>
            </w:r>
            <w:r w:rsidRPr="4F3CD996">
              <w:rPr>
                <w:rFonts w:eastAsia="Times New Roman"/>
                <w:color w:val="767171" w:themeColor="background2" w:themeShade="80"/>
                <w:sz w:val="20"/>
                <w:szCs w:val="20"/>
              </w:rPr>
              <w:t>000</w:t>
            </w:r>
            <w:r w:rsidR="7197F14B" w:rsidRPr="4F3CD996">
              <w:rPr>
                <w:rFonts w:eastAsia="Times New Roman"/>
                <w:color w:val="767171" w:themeColor="background2" w:themeShade="80"/>
                <w:sz w:val="20"/>
                <w:szCs w:val="20"/>
              </w:rPr>
              <w:t>.</w:t>
            </w:r>
            <w:r w:rsidRPr="4F3CD996">
              <w:rPr>
                <w:rFonts w:eastAsia="Times New Roman"/>
                <w:color w:val="767171" w:themeColor="background2" w:themeShade="80"/>
                <w:sz w:val="20"/>
                <w:szCs w:val="20"/>
              </w:rPr>
              <w:t>00</w:t>
            </w:r>
          </w:p>
        </w:tc>
      </w:tr>
      <w:tr w:rsidR="29E3F8D6" w14:paraId="665C6D4D" w14:textId="77777777" w:rsidTr="006174B2">
        <w:trPr>
          <w:trHeight w:val="375"/>
        </w:trPr>
        <w:tc>
          <w:tcPr>
            <w:tcW w:w="286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193B6C"/>
            <w:tcMar>
              <w:top w:w="15" w:type="dxa"/>
              <w:left w:w="15" w:type="dxa"/>
              <w:right w:w="15" w:type="dxa"/>
            </w:tcMar>
            <w:vAlign w:val="center"/>
          </w:tcPr>
          <w:p w14:paraId="7CDFA6C3" w14:textId="17A160E6" w:rsidR="29E3F8D6" w:rsidRPr="006174B2" w:rsidRDefault="29E3F8D6" w:rsidP="29E3F8D6">
            <w:pPr>
              <w:spacing w:after="0"/>
              <w:rPr>
                <w:rFonts w:eastAsia="Times New Roman"/>
                <w:b/>
                <w:bCs/>
                <w:color w:val="FFFFFF" w:themeColor="background1"/>
                <w:sz w:val="20"/>
                <w:szCs w:val="20"/>
              </w:rPr>
            </w:pPr>
            <w:r w:rsidRPr="006174B2">
              <w:rPr>
                <w:rFonts w:eastAsia="Times New Roman"/>
                <w:b/>
                <w:bCs/>
                <w:color w:val="FFFFFF" w:themeColor="background1"/>
                <w:sz w:val="20"/>
                <w:szCs w:val="20"/>
              </w:rPr>
              <w:t>TOTAL</w:t>
            </w:r>
          </w:p>
        </w:tc>
        <w:tc>
          <w:tcPr>
            <w:tcW w:w="263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193B6C"/>
            <w:tcMar>
              <w:top w:w="15" w:type="dxa"/>
              <w:left w:w="15" w:type="dxa"/>
              <w:right w:w="15" w:type="dxa"/>
            </w:tcMar>
            <w:vAlign w:val="center"/>
          </w:tcPr>
          <w:p w14:paraId="15402B37" w14:textId="2DC9DDF2" w:rsidR="29E3F8D6" w:rsidRPr="006174B2" w:rsidRDefault="29E3F8D6" w:rsidP="29E3F8D6">
            <w:pPr>
              <w:rPr>
                <w:rFonts w:eastAsia="Times New Roman"/>
                <w:b/>
                <w:bCs/>
                <w:color w:val="FFFFFF" w:themeColor="background1"/>
                <w:sz w:val="20"/>
                <w:szCs w:val="20"/>
              </w:rPr>
            </w:pPr>
          </w:p>
        </w:tc>
        <w:tc>
          <w:tcPr>
            <w:tcW w:w="14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193B6C"/>
            <w:tcMar>
              <w:top w:w="15" w:type="dxa"/>
              <w:left w:w="15" w:type="dxa"/>
              <w:right w:w="15" w:type="dxa"/>
            </w:tcMar>
            <w:vAlign w:val="center"/>
          </w:tcPr>
          <w:p w14:paraId="2C24CEB3" w14:textId="3F5A5695" w:rsidR="29E3F8D6" w:rsidRPr="006174B2" w:rsidRDefault="6DD0DA13" w:rsidP="29E3F8D6">
            <w:pPr>
              <w:spacing w:after="0"/>
              <w:jc w:val="center"/>
              <w:rPr>
                <w:rFonts w:eastAsia="Times New Roman"/>
                <w:b/>
                <w:bCs/>
                <w:color w:val="FFFFFF" w:themeColor="background1"/>
                <w:sz w:val="20"/>
                <w:szCs w:val="20"/>
              </w:rPr>
            </w:pPr>
            <w:r w:rsidRPr="006174B2">
              <w:rPr>
                <w:rFonts w:eastAsia="Times New Roman"/>
                <w:b/>
                <w:bCs/>
                <w:color w:val="FFFFFF" w:themeColor="background1"/>
                <w:sz w:val="20"/>
                <w:szCs w:val="20"/>
              </w:rPr>
              <w:t>5</w:t>
            </w:r>
            <w:r w:rsidR="4722B9BD" w:rsidRPr="006174B2">
              <w:rPr>
                <w:rFonts w:eastAsia="Times New Roman"/>
                <w:b/>
                <w:bCs/>
                <w:color w:val="FFFFFF" w:themeColor="background1"/>
                <w:sz w:val="20"/>
                <w:szCs w:val="20"/>
              </w:rPr>
              <w:t>,</w:t>
            </w:r>
            <w:r w:rsidRPr="006174B2">
              <w:rPr>
                <w:rFonts w:eastAsia="Times New Roman"/>
                <w:b/>
                <w:bCs/>
                <w:color w:val="FFFFFF" w:themeColor="background1"/>
                <w:sz w:val="20"/>
                <w:szCs w:val="20"/>
              </w:rPr>
              <w:t>285</w:t>
            </w:r>
          </w:p>
        </w:tc>
        <w:tc>
          <w:tcPr>
            <w:tcW w:w="222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193B6C"/>
            <w:tcMar>
              <w:top w:w="15" w:type="dxa"/>
              <w:left w:w="15" w:type="dxa"/>
              <w:right w:w="15" w:type="dxa"/>
            </w:tcMar>
            <w:vAlign w:val="bottom"/>
          </w:tcPr>
          <w:p w14:paraId="082086D8" w14:textId="5E839E49" w:rsidR="29E3F8D6" w:rsidRPr="006174B2" w:rsidRDefault="6DD0DA13" w:rsidP="4F3CD996">
            <w:pPr>
              <w:spacing w:after="0"/>
              <w:jc w:val="right"/>
              <w:rPr>
                <w:rFonts w:eastAsia="Times New Roman"/>
                <w:color w:val="FFFFFF" w:themeColor="background1"/>
                <w:sz w:val="20"/>
                <w:szCs w:val="20"/>
              </w:rPr>
            </w:pPr>
            <w:r w:rsidRPr="006174B2">
              <w:rPr>
                <w:rFonts w:eastAsia="Times New Roman"/>
                <w:color w:val="FFFFFF" w:themeColor="background1"/>
                <w:sz w:val="20"/>
                <w:szCs w:val="20"/>
              </w:rPr>
              <w:t>28</w:t>
            </w:r>
            <w:r w:rsidR="51ABD472" w:rsidRPr="006174B2">
              <w:rPr>
                <w:rFonts w:eastAsia="Times New Roman"/>
                <w:color w:val="FFFFFF" w:themeColor="background1"/>
                <w:sz w:val="20"/>
                <w:szCs w:val="20"/>
              </w:rPr>
              <w:t>,</w:t>
            </w:r>
            <w:r w:rsidRPr="006174B2">
              <w:rPr>
                <w:rFonts w:eastAsia="Times New Roman"/>
                <w:color w:val="FFFFFF" w:themeColor="background1"/>
                <w:sz w:val="20"/>
                <w:szCs w:val="20"/>
              </w:rPr>
              <w:t>000</w:t>
            </w:r>
            <w:r w:rsidR="1F687E1D" w:rsidRPr="006174B2">
              <w:rPr>
                <w:rFonts w:eastAsia="Times New Roman"/>
                <w:color w:val="FFFFFF" w:themeColor="background1"/>
                <w:sz w:val="20"/>
                <w:szCs w:val="20"/>
              </w:rPr>
              <w:t>,</w:t>
            </w:r>
            <w:r w:rsidRPr="006174B2">
              <w:rPr>
                <w:rFonts w:eastAsia="Times New Roman"/>
                <w:color w:val="FFFFFF" w:themeColor="background1"/>
                <w:sz w:val="20"/>
                <w:szCs w:val="20"/>
              </w:rPr>
              <w:t>000</w:t>
            </w:r>
            <w:r w:rsidR="5303D099" w:rsidRPr="006174B2">
              <w:rPr>
                <w:rFonts w:eastAsia="Times New Roman"/>
                <w:color w:val="FFFFFF" w:themeColor="background1"/>
                <w:sz w:val="20"/>
                <w:szCs w:val="20"/>
              </w:rPr>
              <w:t>.</w:t>
            </w:r>
            <w:r w:rsidRPr="006174B2">
              <w:rPr>
                <w:rFonts w:eastAsia="Times New Roman"/>
                <w:color w:val="FFFFFF" w:themeColor="background1"/>
                <w:sz w:val="20"/>
                <w:szCs w:val="20"/>
              </w:rPr>
              <w:t xml:space="preserve">00 </w:t>
            </w:r>
          </w:p>
        </w:tc>
      </w:tr>
    </w:tbl>
    <w:p w14:paraId="630A9C63" w14:textId="3D6346F3" w:rsidR="00DD7615" w:rsidRPr="00E174C2" w:rsidRDefault="35940731" w:rsidP="29E3F8D6">
      <w:pPr>
        <w:spacing w:line="360" w:lineRule="auto"/>
        <w:jc w:val="both"/>
        <w:rPr>
          <w:rFonts w:eastAsia="Times New Roman"/>
          <w:noProof/>
          <w:color w:val="767171" w:themeColor="background2" w:themeShade="80"/>
          <w:sz w:val="18"/>
          <w:szCs w:val="18"/>
          <w:lang w:val="es-DO"/>
        </w:rPr>
      </w:pPr>
      <w:r w:rsidRPr="29E3F8D6">
        <w:rPr>
          <w:rFonts w:eastAsia="Times New Roman"/>
          <w:b/>
          <w:bCs/>
          <w:noProof/>
          <w:color w:val="767171" w:themeColor="background2" w:themeShade="80"/>
          <w:sz w:val="18"/>
          <w:szCs w:val="18"/>
          <w:lang w:val="es-419"/>
        </w:rPr>
        <w:t>Fuente:</w:t>
      </w:r>
      <w:r w:rsidRPr="29E3F8D6">
        <w:rPr>
          <w:rFonts w:eastAsia="Times New Roman"/>
          <w:noProof/>
          <w:color w:val="767171" w:themeColor="background2" w:themeShade="80"/>
          <w:sz w:val="18"/>
          <w:szCs w:val="18"/>
          <w:lang w:val="es-419"/>
        </w:rPr>
        <w:t xml:space="preserve"> Elaborado por la Dirección de Planificación y Desarrollo con los datos extraídos del Anteproyecto de Presupuesto Institucional 202</w:t>
      </w:r>
      <w:r w:rsidR="460422BA" w:rsidRPr="29E3F8D6">
        <w:rPr>
          <w:rFonts w:eastAsia="Times New Roman"/>
          <w:noProof/>
          <w:color w:val="767171" w:themeColor="background2" w:themeShade="80"/>
          <w:sz w:val="18"/>
          <w:szCs w:val="18"/>
          <w:lang w:val="es-419"/>
        </w:rPr>
        <w:t>6</w:t>
      </w:r>
      <w:r w:rsidRPr="29E3F8D6">
        <w:rPr>
          <w:rFonts w:eastAsia="Times New Roman"/>
          <w:noProof/>
          <w:color w:val="767171" w:themeColor="background2" w:themeShade="80"/>
          <w:sz w:val="18"/>
          <w:szCs w:val="18"/>
          <w:lang w:val="es-419"/>
        </w:rPr>
        <w:t>.</w:t>
      </w:r>
    </w:p>
    <w:p w14:paraId="291E62A0" w14:textId="58EF49D4" w:rsidR="00DD7615" w:rsidRPr="00E174C2" w:rsidRDefault="006174B2" w:rsidP="00DD7615">
      <w:pPr>
        <w:pStyle w:val="Ttulo1"/>
        <w:rPr>
          <w:color w:val="4C4747"/>
          <w:lang w:val="es-DO"/>
        </w:rPr>
      </w:pPr>
      <w:bookmarkStart w:id="28" w:name="_Toc217058349"/>
      <w:r w:rsidRPr="00E174C2">
        <w:rPr>
          <w:color w:val="4C4747"/>
          <w:lang w:val="es-DO"/>
        </w:rPr>
        <w:lastRenderedPageBreak/>
        <w:t>Anexos</w:t>
      </w:r>
      <w:bookmarkEnd w:id="28"/>
    </w:p>
    <w:p w14:paraId="0DBA53BE" w14:textId="77777777" w:rsidR="00DD7615" w:rsidRPr="00E174C2" w:rsidRDefault="00DD7615" w:rsidP="00DD7615">
      <w:pPr>
        <w:jc w:val="both"/>
        <w:rPr>
          <w:rFonts w:eastAsia="Calibri"/>
          <w:color w:val="4C4747"/>
          <w:sz w:val="18"/>
          <w:lang w:val="es-DO"/>
        </w:rPr>
      </w:pPr>
      <w:r w:rsidRPr="0082260F">
        <w:rPr>
          <w:rFonts w:eastAsia="Calibri"/>
          <w:noProof/>
          <w:color w:val="4C4747"/>
          <w:sz w:val="18"/>
          <w:lang w:val="es-DO" w:eastAsia="es-DO"/>
        </w:rPr>
        <mc:AlternateContent>
          <mc:Choice Requires="wps">
            <w:drawing>
              <wp:anchor distT="0" distB="0" distL="114300" distR="114300" simplePos="0" relativeHeight="251658260" behindDoc="0" locked="0" layoutInCell="1" allowOverlap="1" wp14:anchorId="0E9CB02A" wp14:editId="71A90F90">
                <wp:simplePos x="0" y="0"/>
                <wp:positionH relativeFrom="margin">
                  <wp:align>center</wp:align>
                </wp:positionH>
                <wp:positionV relativeFrom="paragraph">
                  <wp:posOffset>100625</wp:posOffset>
                </wp:positionV>
                <wp:extent cx="463550" cy="0"/>
                <wp:effectExtent l="0" t="19050" r="50800" b="3810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57150"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9E518A" id="Straight Connector 12" o:spid="_x0000_s1026" style="position:absolute;z-index:2516582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7.9pt" to="36.5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" strokecolor="#ee2a24" strokeweight="4.5pt">
                <v:stroke joinstyle="miter"/>
                <w10:wrap anchorx="margin"/>
              </v:line>
            </w:pict>
          </mc:Fallback>
        </mc:AlternateContent>
      </w:r>
    </w:p>
    <w:p w14:paraId="402B5BAB" w14:textId="06414EA0" w:rsidR="00DD7615" w:rsidRDefault="005C6583" w:rsidP="00DD7615">
      <w:pPr>
        <w:jc w:val="center"/>
        <w:rPr>
          <w:rFonts w:eastAsia="Calibri"/>
          <w:color w:val="4C4747"/>
          <w:lang w:val="es-DO"/>
        </w:rPr>
      </w:pPr>
      <w:r w:rsidRPr="00E174C2">
        <w:rPr>
          <w:rFonts w:eastAsia="Calibri"/>
          <w:color w:val="4C4747"/>
          <w:lang w:val="es-DO"/>
        </w:rPr>
        <w:t xml:space="preserve">Memoria </w:t>
      </w:r>
      <w:r w:rsidR="27F67E61" w:rsidRPr="00E174C2">
        <w:rPr>
          <w:rFonts w:eastAsia="Calibri"/>
          <w:color w:val="4C4747"/>
          <w:lang w:val="es-DO"/>
        </w:rPr>
        <w:t>I</w:t>
      </w:r>
      <w:r w:rsidRPr="00E174C2">
        <w:rPr>
          <w:rFonts w:eastAsia="Calibri"/>
          <w:color w:val="4C4747"/>
          <w:lang w:val="es-DO"/>
        </w:rPr>
        <w:t xml:space="preserve">nstitucional </w:t>
      </w:r>
      <w:r w:rsidR="62F57E61" w:rsidRPr="00E174C2">
        <w:rPr>
          <w:rFonts w:eastAsia="Calibri"/>
          <w:color w:val="4C4747"/>
          <w:lang w:val="es-DO"/>
        </w:rPr>
        <w:t>20</w:t>
      </w:r>
      <w:r w:rsidR="7BF21A3B" w:rsidRPr="00E174C2">
        <w:rPr>
          <w:rFonts w:eastAsia="Calibri"/>
          <w:color w:val="4C4747"/>
          <w:lang w:val="es-DO"/>
        </w:rPr>
        <w:t>25</w:t>
      </w:r>
    </w:p>
    <w:p w14:paraId="55953A6D" w14:textId="77777777" w:rsidR="006174B2" w:rsidRPr="00E174C2" w:rsidRDefault="006174B2" w:rsidP="00DD7615">
      <w:pPr>
        <w:jc w:val="center"/>
        <w:rPr>
          <w:rFonts w:eastAsia="Calibri"/>
          <w:color w:val="4C4747"/>
          <w:szCs w:val="36"/>
          <w:lang w:val="es-DO"/>
        </w:rPr>
      </w:pPr>
    </w:p>
    <w:p w14:paraId="5A687913" w14:textId="4A7F3280" w:rsidR="00DD7615" w:rsidRPr="00E174C2" w:rsidRDefault="0FD2ABE1" w:rsidP="29E3F8D6">
      <w:pPr>
        <w:spacing w:line="360" w:lineRule="auto"/>
        <w:jc w:val="both"/>
        <w:rPr>
          <w:lang w:val="es-DO"/>
        </w:rPr>
      </w:pPr>
      <w:r w:rsidRPr="29E3F8D6">
        <w:rPr>
          <w:rFonts w:eastAsia="Times New Roman"/>
          <w:lang w:val="es-ES"/>
        </w:rPr>
        <w:t xml:space="preserve">Los resultados alcanzados durante el año se reflejan de manera contundente en los datos y estadísticas que acompañan esta memoria institucional, evidenciando el impacto real de las políticas, programas y acciones desarrolladas por el Ministerio de la Juventud. Las cifras consolidadas permiten dimensionar el alcance territorial, el crecimiento en la cobertura de servicios, la </w:t>
      </w:r>
      <w:proofErr w:type="gramStart"/>
      <w:r w:rsidRPr="29E3F8D6">
        <w:rPr>
          <w:rFonts w:eastAsia="Times New Roman"/>
          <w:lang w:val="es-ES"/>
        </w:rPr>
        <w:t>participación activa</w:t>
      </w:r>
      <w:proofErr w:type="gramEnd"/>
      <w:r w:rsidRPr="29E3F8D6">
        <w:rPr>
          <w:rFonts w:eastAsia="Times New Roman"/>
          <w:lang w:val="es-ES"/>
        </w:rPr>
        <w:t xml:space="preserve"> de las juventudes y la eficiencia en la ejecución programática. Cada indicador presentado no solo muestra avances cuantitativos, sino que respalda el compromiso institucional con la transparencia, la planificación basada en evidencia y la mejora continua. Estos datos constituyen una herramienta esencial para evaluar el desempeño, orientar la toma de decisiones y fortalecer las estrategias que seguirán acercando oportunidades a las y los jóvenes de todo el país.</w:t>
      </w:r>
    </w:p>
    <w:p w14:paraId="240303BB" w14:textId="7984D14F" w:rsidR="57C574DD" w:rsidRPr="00E174C2" w:rsidRDefault="57C574DD" w:rsidP="29E3F8D6">
      <w:pPr>
        <w:spacing w:line="360" w:lineRule="auto"/>
        <w:jc w:val="both"/>
        <w:rPr>
          <w:rFonts w:eastAsia="Times New Roman"/>
          <w:noProof/>
          <w:color w:val="000000" w:themeColor="text1"/>
          <w:lang w:val="es-DO"/>
        </w:rPr>
      </w:pPr>
      <w:r w:rsidRPr="29E3F8D6">
        <w:rPr>
          <w:rFonts w:eastAsia="Times New Roman"/>
          <w:b/>
          <w:bCs/>
          <w:noProof/>
          <w:color w:val="000000" w:themeColor="text1"/>
          <w:lang w:val="es-419"/>
        </w:rPr>
        <w:t>a) Matriz de logros relevantes (Datos cuantitativos)</w:t>
      </w:r>
    </w:p>
    <w:p w14:paraId="6951A61A" w14:textId="77459A0F" w:rsidR="57C574DD" w:rsidRPr="00E174C2" w:rsidRDefault="3E19FF56" w:rsidP="29E3F8D6">
      <w:pPr>
        <w:spacing w:after="0"/>
        <w:jc w:val="center"/>
        <w:rPr>
          <w:rFonts w:eastAsia="Times New Roman"/>
          <w:noProof/>
          <w:color w:val="000000" w:themeColor="text1"/>
          <w:lang w:val="es-DO"/>
        </w:rPr>
      </w:pPr>
      <w:r w:rsidRPr="4F3CD996">
        <w:rPr>
          <w:rFonts w:eastAsia="Times New Roman"/>
          <w:b/>
          <w:bCs/>
          <w:noProof/>
          <w:color w:val="000000" w:themeColor="text1"/>
          <w:lang w:val="es-DO"/>
        </w:rPr>
        <w:t xml:space="preserve">Tabla </w:t>
      </w:r>
      <w:r w:rsidR="293955A2" w:rsidRPr="4F3CD996">
        <w:rPr>
          <w:rFonts w:eastAsia="Times New Roman"/>
          <w:b/>
          <w:bCs/>
          <w:noProof/>
          <w:color w:val="000000" w:themeColor="text1"/>
          <w:lang w:val="es-DO"/>
        </w:rPr>
        <w:t>17</w:t>
      </w:r>
      <w:r w:rsidRPr="4F3CD996">
        <w:rPr>
          <w:rFonts w:eastAsia="Times New Roman"/>
          <w:b/>
          <w:bCs/>
          <w:noProof/>
          <w:color w:val="000000" w:themeColor="text1"/>
          <w:lang w:val="es-DO"/>
        </w:rPr>
        <w:t xml:space="preserve">. </w:t>
      </w:r>
      <w:r w:rsidR="59FEADC9" w:rsidRPr="4F3CD996">
        <w:rPr>
          <w:rFonts w:eastAsia="Times New Roman"/>
          <w:b/>
          <w:bCs/>
          <w:noProof/>
          <w:color w:val="000000" w:themeColor="text1"/>
          <w:lang w:val="es-DO"/>
        </w:rPr>
        <w:t>Matriz de Logros Relevantes Programas</w:t>
      </w:r>
    </w:p>
    <w:p w14:paraId="52962CF9" w14:textId="7905E561" w:rsidR="57C574DD" w:rsidRPr="00E174C2" w:rsidRDefault="59FEADC9" w:rsidP="29E3F8D6">
      <w:pPr>
        <w:spacing w:after="0"/>
        <w:jc w:val="center"/>
        <w:rPr>
          <w:rFonts w:eastAsia="Times New Roman"/>
          <w:noProof/>
          <w:color w:val="000000" w:themeColor="text1"/>
          <w:lang w:val="es-DO"/>
        </w:rPr>
      </w:pPr>
      <w:r w:rsidRPr="4F3CD996">
        <w:rPr>
          <w:rFonts w:eastAsia="Times New Roman"/>
          <w:noProof/>
          <w:color w:val="000000" w:themeColor="text1"/>
          <w:lang w:val="es-419"/>
        </w:rPr>
        <w:t>Enero – Diciembre 2025</w:t>
      </w:r>
    </w:p>
    <w:tbl>
      <w:tblPr>
        <w:tblpPr w:leftFromText="141" w:rightFromText="141" w:vertAnchor="text" w:horzAnchor="margin" w:tblpXSpec="center" w:tblpY="215"/>
        <w:tblW w:w="11626"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6A0" w:firstRow="1" w:lastRow="0" w:firstColumn="1" w:lastColumn="0" w:noHBand="1" w:noVBand="1"/>
      </w:tblPr>
      <w:tblGrid>
        <w:gridCol w:w="1678"/>
        <w:gridCol w:w="683"/>
        <w:gridCol w:w="683"/>
        <w:gridCol w:w="683"/>
        <w:gridCol w:w="682"/>
        <w:gridCol w:w="682"/>
        <w:gridCol w:w="682"/>
        <w:gridCol w:w="682"/>
        <w:gridCol w:w="682"/>
        <w:gridCol w:w="682"/>
        <w:gridCol w:w="682"/>
        <w:gridCol w:w="682"/>
        <w:gridCol w:w="557"/>
        <w:gridCol w:w="687"/>
        <w:gridCol w:w="1199"/>
      </w:tblGrid>
      <w:tr w:rsidR="006174B2" w14:paraId="2EC5A376" w14:textId="77777777" w:rsidTr="006174B2">
        <w:trPr>
          <w:trHeight w:val="300"/>
        </w:trPr>
        <w:tc>
          <w:tcPr>
            <w:tcW w:w="1678" w:type="dxa"/>
            <w:shd w:val="clear" w:color="auto" w:fill="193B6C"/>
            <w:vAlign w:val="center"/>
          </w:tcPr>
          <w:p w14:paraId="374DFDB7" w14:textId="77777777" w:rsidR="006174B2" w:rsidRPr="006174B2" w:rsidRDefault="006174B2" w:rsidP="006174B2">
            <w:pPr>
              <w:spacing w:after="0"/>
              <w:jc w:val="center"/>
              <w:rPr>
                <w:b/>
                <w:bCs/>
                <w:color w:val="FFFFFF" w:themeColor="background1"/>
                <w:sz w:val="16"/>
                <w:szCs w:val="16"/>
              </w:rPr>
            </w:pPr>
            <w:proofErr w:type="spellStart"/>
            <w:r w:rsidRPr="006174B2">
              <w:rPr>
                <w:b/>
                <w:bCs/>
                <w:color w:val="FFFFFF" w:themeColor="background1"/>
                <w:sz w:val="16"/>
                <w:szCs w:val="16"/>
              </w:rPr>
              <w:t>Producto</w:t>
            </w:r>
            <w:proofErr w:type="spellEnd"/>
            <w:r w:rsidRPr="006174B2">
              <w:rPr>
                <w:b/>
                <w:bCs/>
                <w:color w:val="FFFFFF" w:themeColor="background1"/>
                <w:sz w:val="16"/>
                <w:szCs w:val="16"/>
              </w:rPr>
              <w:t xml:space="preserve"> / Servicio</w:t>
            </w:r>
          </w:p>
        </w:tc>
        <w:tc>
          <w:tcPr>
            <w:tcW w:w="683" w:type="dxa"/>
            <w:shd w:val="clear" w:color="auto" w:fill="193B6C"/>
            <w:vAlign w:val="center"/>
          </w:tcPr>
          <w:p w14:paraId="460B2D85" w14:textId="77777777" w:rsidR="006174B2" w:rsidRPr="006174B2" w:rsidRDefault="006174B2" w:rsidP="006174B2">
            <w:pPr>
              <w:spacing w:after="0"/>
              <w:jc w:val="center"/>
              <w:rPr>
                <w:b/>
                <w:bCs/>
                <w:color w:val="FFFFFF" w:themeColor="background1"/>
                <w:sz w:val="16"/>
                <w:szCs w:val="16"/>
              </w:rPr>
            </w:pPr>
            <w:r w:rsidRPr="006174B2">
              <w:rPr>
                <w:b/>
                <w:bCs/>
                <w:color w:val="FFFFFF" w:themeColor="background1"/>
                <w:sz w:val="16"/>
                <w:szCs w:val="16"/>
              </w:rPr>
              <w:t>Ene</w:t>
            </w:r>
          </w:p>
        </w:tc>
        <w:tc>
          <w:tcPr>
            <w:tcW w:w="683" w:type="dxa"/>
            <w:shd w:val="clear" w:color="auto" w:fill="193B6C"/>
            <w:vAlign w:val="center"/>
          </w:tcPr>
          <w:p w14:paraId="35DE3191" w14:textId="77777777" w:rsidR="006174B2" w:rsidRPr="006174B2" w:rsidRDefault="006174B2" w:rsidP="006174B2">
            <w:pPr>
              <w:spacing w:after="0"/>
              <w:jc w:val="center"/>
              <w:rPr>
                <w:b/>
                <w:bCs/>
                <w:color w:val="FFFFFF" w:themeColor="background1"/>
                <w:sz w:val="16"/>
                <w:szCs w:val="16"/>
              </w:rPr>
            </w:pPr>
            <w:r w:rsidRPr="006174B2">
              <w:rPr>
                <w:b/>
                <w:bCs/>
                <w:color w:val="FFFFFF" w:themeColor="background1"/>
                <w:sz w:val="16"/>
                <w:szCs w:val="16"/>
              </w:rPr>
              <w:t>Feb</w:t>
            </w:r>
          </w:p>
        </w:tc>
        <w:tc>
          <w:tcPr>
            <w:tcW w:w="683" w:type="dxa"/>
            <w:shd w:val="clear" w:color="auto" w:fill="193B6C"/>
            <w:vAlign w:val="center"/>
          </w:tcPr>
          <w:p w14:paraId="282050E2" w14:textId="77777777" w:rsidR="006174B2" w:rsidRPr="006174B2" w:rsidRDefault="006174B2" w:rsidP="006174B2">
            <w:pPr>
              <w:spacing w:after="0"/>
              <w:jc w:val="center"/>
              <w:rPr>
                <w:b/>
                <w:bCs/>
                <w:color w:val="FFFFFF" w:themeColor="background1"/>
                <w:sz w:val="16"/>
                <w:szCs w:val="16"/>
              </w:rPr>
            </w:pPr>
            <w:r w:rsidRPr="006174B2">
              <w:rPr>
                <w:b/>
                <w:bCs/>
                <w:color w:val="FFFFFF" w:themeColor="background1"/>
                <w:sz w:val="16"/>
                <w:szCs w:val="16"/>
              </w:rPr>
              <w:t>Mar</w:t>
            </w:r>
          </w:p>
        </w:tc>
        <w:tc>
          <w:tcPr>
            <w:tcW w:w="682" w:type="dxa"/>
            <w:shd w:val="clear" w:color="auto" w:fill="193B6C"/>
            <w:vAlign w:val="center"/>
          </w:tcPr>
          <w:p w14:paraId="7ACBB355" w14:textId="77777777" w:rsidR="006174B2" w:rsidRPr="006174B2" w:rsidRDefault="006174B2" w:rsidP="006174B2">
            <w:pPr>
              <w:spacing w:after="0"/>
              <w:jc w:val="center"/>
              <w:rPr>
                <w:b/>
                <w:bCs/>
                <w:color w:val="FFFFFF" w:themeColor="background1"/>
                <w:sz w:val="16"/>
                <w:szCs w:val="16"/>
              </w:rPr>
            </w:pPr>
            <w:r w:rsidRPr="006174B2">
              <w:rPr>
                <w:b/>
                <w:bCs/>
                <w:color w:val="FFFFFF" w:themeColor="background1"/>
                <w:sz w:val="16"/>
                <w:szCs w:val="16"/>
              </w:rPr>
              <w:t>Abr</w:t>
            </w:r>
          </w:p>
        </w:tc>
        <w:tc>
          <w:tcPr>
            <w:tcW w:w="682" w:type="dxa"/>
            <w:shd w:val="clear" w:color="auto" w:fill="193B6C"/>
            <w:vAlign w:val="center"/>
          </w:tcPr>
          <w:p w14:paraId="73ABBDC9" w14:textId="77777777" w:rsidR="006174B2" w:rsidRPr="006174B2" w:rsidRDefault="006174B2" w:rsidP="006174B2">
            <w:pPr>
              <w:spacing w:after="0"/>
              <w:jc w:val="center"/>
              <w:rPr>
                <w:b/>
                <w:bCs/>
                <w:color w:val="FFFFFF" w:themeColor="background1"/>
                <w:sz w:val="16"/>
                <w:szCs w:val="16"/>
              </w:rPr>
            </w:pPr>
            <w:r w:rsidRPr="006174B2">
              <w:rPr>
                <w:b/>
                <w:bCs/>
                <w:color w:val="FFFFFF" w:themeColor="background1"/>
                <w:sz w:val="16"/>
                <w:szCs w:val="16"/>
              </w:rPr>
              <w:t>May</w:t>
            </w:r>
          </w:p>
        </w:tc>
        <w:tc>
          <w:tcPr>
            <w:tcW w:w="682" w:type="dxa"/>
            <w:shd w:val="clear" w:color="auto" w:fill="193B6C"/>
            <w:vAlign w:val="center"/>
          </w:tcPr>
          <w:p w14:paraId="1E9CB63E" w14:textId="77777777" w:rsidR="006174B2" w:rsidRPr="006174B2" w:rsidRDefault="006174B2" w:rsidP="006174B2">
            <w:pPr>
              <w:spacing w:after="0"/>
              <w:jc w:val="center"/>
              <w:rPr>
                <w:b/>
                <w:bCs/>
                <w:color w:val="FFFFFF" w:themeColor="background1"/>
                <w:sz w:val="16"/>
                <w:szCs w:val="16"/>
              </w:rPr>
            </w:pPr>
            <w:r w:rsidRPr="006174B2">
              <w:rPr>
                <w:b/>
                <w:bCs/>
                <w:color w:val="FFFFFF" w:themeColor="background1"/>
                <w:sz w:val="16"/>
                <w:szCs w:val="16"/>
              </w:rPr>
              <w:t>Jun</w:t>
            </w:r>
          </w:p>
        </w:tc>
        <w:tc>
          <w:tcPr>
            <w:tcW w:w="682" w:type="dxa"/>
            <w:shd w:val="clear" w:color="auto" w:fill="193B6C"/>
            <w:vAlign w:val="center"/>
          </w:tcPr>
          <w:p w14:paraId="7D08237D" w14:textId="77777777" w:rsidR="006174B2" w:rsidRPr="006174B2" w:rsidRDefault="006174B2" w:rsidP="006174B2">
            <w:pPr>
              <w:spacing w:after="0"/>
              <w:jc w:val="center"/>
              <w:rPr>
                <w:b/>
                <w:bCs/>
                <w:color w:val="FFFFFF" w:themeColor="background1"/>
                <w:sz w:val="16"/>
                <w:szCs w:val="16"/>
              </w:rPr>
            </w:pPr>
            <w:r w:rsidRPr="006174B2">
              <w:rPr>
                <w:b/>
                <w:bCs/>
                <w:color w:val="FFFFFF" w:themeColor="background1"/>
                <w:sz w:val="16"/>
                <w:szCs w:val="16"/>
              </w:rPr>
              <w:t>Jul</w:t>
            </w:r>
          </w:p>
        </w:tc>
        <w:tc>
          <w:tcPr>
            <w:tcW w:w="682" w:type="dxa"/>
            <w:shd w:val="clear" w:color="auto" w:fill="193B6C"/>
            <w:vAlign w:val="center"/>
          </w:tcPr>
          <w:p w14:paraId="3C4670BD" w14:textId="77777777" w:rsidR="006174B2" w:rsidRPr="006174B2" w:rsidRDefault="006174B2" w:rsidP="006174B2">
            <w:pPr>
              <w:spacing w:after="0"/>
              <w:jc w:val="center"/>
              <w:rPr>
                <w:b/>
                <w:bCs/>
                <w:color w:val="FFFFFF" w:themeColor="background1"/>
                <w:sz w:val="16"/>
                <w:szCs w:val="16"/>
              </w:rPr>
            </w:pPr>
            <w:r w:rsidRPr="006174B2">
              <w:rPr>
                <w:b/>
                <w:bCs/>
                <w:color w:val="FFFFFF" w:themeColor="background1"/>
                <w:sz w:val="16"/>
                <w:szCs w:val="16"/>
              </w:rPr>
              <w:t>Ago</w:t>
            </w:r>
          </w:p>
        </w:tc>
        <w:tc>
          <w:tcPr>
            <w:tcW w:w="682" w:type="dxa"/>
            <w:shd w:val="clear" w:color="auto" w:fill="193B6C"/>
            <w:vAlign w:val="center"/>
          </w:tcPr>
          <w:p w14:paraId="755FE616" w14:textId="77777777" w:rsidR="006174B2" w:rsidRPr="006174B2" w:rsidRDefault="006174B2" w:rsidP="006174B2">
            <w:pPr>
              <w:spacing w:after="0"/>
              <w:jc w:val="center"/>
              <w:rPr>
                <w:b/>
                <w:bCs/>
                <w:color w:val="FFFFFF" w:themeColor="background1"/>
                <w:sz w:val="16"/>
                <w:szCs w:val="16"/>
              </w:rPr>
            </w:pPr>
            <w:r w:rsidRPr="006174B2">
              <w:rPr>
                <w:b/>
                <w:bCs/>
                <w:color w:val="FFFFFF" w:themeColor="background1"/>
                <w:sz w:val="16"/>
                <w:szCs w:val="16"/>
              </w:rPr>
              <w:t>Sep</w:t>
            </w:r>
          </w:p>
        </w:tc>
        <w:tc>
          <w:tcPr>
            <w:tcW w:w="682" w:type="dxa"/>
            <w:shd w:val="clear" w:color="auto" w:fill="193B6C"/>
            <w:vAlign w:val="center"/>
          </w:tcPr>
          <w:p w14:paraId="7B0ADB9D" w14:textId="77777777" w:rsidR="006174B2" w:rsidRPr="006174B2" w:rsidRDefault="006174B2" w:rsidP="006174B2">
            <w:pPr>
              <w:spacing w:after="0"/>
              <w:jc w:val="center"/>
              <w:rPr>
                <w:b/>
                <w:bCs/>
                <w:color w:val="FFFFFF" w:themeColor="background1"/>
                <w:sz w:val="16"/>
                <w:szCs w:val="16"/>
              </w:rPr>
            </w:pPr>
            <w:r w:rsidRPr="006174B2">
              <w:rPr>
                <w:b/>
                <w:bCs/>
                <w:color w:val="FFFFFF" w:themeColor="background1"/>
                <w:sz w:val="16"/>
                <w:szCs w:val="16"/>
              </w:rPr>
              <w:t>Oct</w:t>
            </w:r>
          </w:p>
        </w:tc>
        <w:tc>
          <w:tcPr>
            <w:tcW w:w="682" w:type="dxa"/>
            <w:shd w:val="clear" w:color="auto" w:fill="193B6C"/>
            <w:vAlign w:val="center"/>
          </w:tcPr>
          <w:p w14:paraId="6A981F87" w14:textId="77777777" w:rsidR="006174B2" w:rsidRPr="006174B2" w:rsidRDefault="006174B2" w:rsidP="006174B2">
            <w:pPr>
              <w:spacing w:after="0"/>
              <w:jc w:val="center"/>
              <w:rPr>
                <w:b/>
                <w:bCs/>
                <w:color w:val="FFFFFF" w:themeColor="background1"/>
                <w:sz w:val="16"/>
                <w:szCs w:val="16"/>
              </w:rPr>
            </w:pPr>
            <w:r w:rsidRPr="006174B2">
              <w:rPr>
                <w:b/>
                <w:bCs/>
                <w:color w:val="FFFFFF" w:themeColor="background1"/>
                <w:sz w:val="16"/>
                <w:szCs w:val="16"/>
              </w:rPr>
              <w:t>Nov</w:t>
            </w:r>
          </w:p>
        </w:tc>
        <w:tc>
          <w:tcPr>
            <w:tcW w:w="557" w:type="dxa"/>
            <w:shd w:val="clear" w:color="auto" w:fill="193B6C"/>
            <w:vAlign w:val="center"/>
          </w:tcPr>
          <w:p w14:paraId="68FE63DE" w14:textId="77777777" w:rsidR="006174B2" w:rsidRPr="006174B2" w:rsidRDefault="006174B2" w:rsidP="006174B2">
            <w:pPr>
              <w:spacing w:after="0"/>
              <w:jc w:val="center"/>
              <w:rPr>
                <w:b/>
                <w:bCs/>
                <w:color w:val="FFFFFF" w:themeColor="background1"/>
                <w:sz w:val="16"/>
                <w:szCs w:val="16"/>
              </w:rPr>
            </w:pPr>
            <w:r w:rsidRPr="006174B2">
              <w:rPr>
                <w:b/>
                <w:bCs/>
                <w:color w:val="FFFFFF" w:themeColor="background1"/>
                <w:sz w:val="16"/>
                <w:szCs w:val="16"/>
              </w:rPr>
              <w:t>Dic</w:t>
            </w:r>
          </w:p>
        </w:tc>
        <w:tc>
          <w:tcPr>
            <w:tcW w:w="687" w:type="dxa"/>
            <w:shd w:val="clear" w:color="auto" w:fill="193B6C"/>
            <w:vAlign w:val="center"/>
          </w:tcPr>
          <w:p w14:paraId="024A3616" w14:textId="77777777" w:rsidR="006174B2" w:rsidRPr="006174B2" w:rsidRDefault="006174B2" w:rsidP="006174B2">
            <w:pPr>
              <w:jc w:val="center"/>
              <w:rPr>
                <w:b/>
                <w:bCs/>
                <w:color w:val="FFFFFF" w:themeColor="background1"/>
                <w:sz w:val="16"/>
                <w:szCs w:val="16"/>
              </w:rPr>
            </w:pPr>
            <w:r w:rsidRPr="006174B2">
              <w:rPr>
                <w:rFonts w:eastAsiaTheme="minorEastAsia"/>
                <w:b/>
                <w:bCs/>
                <w:color w:val="FFFFFF" w:themeColor="background1"/>
                <w:sz w:val="16"/>
                <w:szCs w:val="16"/>
              </w:rPr>
              <w:t>Total año 2025</w:t>
            </w:r>
          </w:p>
        </w:tc>
        <w:tc>
          <w:tcPr>
            <w:tcW w:w="1199" w:type="dxa"/>
            <w:shd w:val="clear" w:color="auto" w:fill="193B6C"/>
            <w:vAlign w:val="center"/>
          </w:tcPr>
          <w:p w14:paraId="740995D3" w14:textId="77777777" w:rsidR="006174B2" w:rsidRPr="006174B2" w:rsidRDefault="006174B2" w:rsidP="006174B2">
            <w:pPr>
              <w:spacing w:after="0"/>
              <w:jc w:val="center"/>
              <w:rPr>
                <w:b/>
                <w:bCs/>
                <w:color w:val="FFFFFF" w:themeColor="background1"/>
                <w:sz w:val="16"/>
                <w:szCs w:val="16"/>
              </w:rPr>
            </w:pPr>
            <w:r w:rsidRPr="006174B2">
              <w:rPr>
                <w:b/>
                <w:bCs/>
                <w:color w:val="FFFFFF" w:themeColor="background1"/>
                <w:sz w:val="16"/>
                <w:szCs w:val="16"/>
              </w:rPr>
              <w:t>Acumulado 2025</w:t>
            </w:r>
          </w:p>
        </w:tc>
      </w:tr>
      <w:tr w:rsidR="006174B2" w14:paraId="48F76A67" w14:textId="77777777" w:rsidTr="006174B2">
        <w:trPr>
          <w:trHeight w:val="300"/>
        </w:trPr>
        <w:tc>
          <w:tcPr>
            <w:tcW w:w="1678" w:type="dxa"/>
            <w:vAlign w:val="center"/>
          </w:tcPr>
          <w:p w14:paraId="6F1CAE52" w14:textId="77777777" w:rsidR="006174B2" w:rsidRDefault="006174B2" w:rsidP="006174B2">
            <w:pPr>
              <w:spacing w:after="0"/>
              <w:rPr>
                <w:b/>
                <w:bCs/>
                <w:sz w:val="16"/>
                <w:szCs w:val="16"/>
              </w:rPr>
            </w:pPr>
            <w:r w:rsidRPr="4F3CD996">
              <w:rPr>
                <w:b/>
                <w:bCs/>
                <w:sz w:val="16"/>
                <w:szCs w:val="16"/>
              </w:rPr>
              <w:t>Becas</w:t>
            </w:r>
          </w:p>
        </w:tc>
        <w:tc>
          <w:tcPr>
            <w:tcW w:w="683" w:type="dxa"/>
            <w:vAlign w:val="center"/>
          </w:tcPr>
          <w:p w14:paraId="3A58726E" w14:textId="77777777" w:rsidR="006174B2" w:rsidRDefault="006174B2" w:rsidP="006174B2">
            <w:pPr>
              <w:spacing w:after="0"/>
              <w:jc w:val="center"/>
              <w:rPr>
                <w:sz w:val="16"/>
                <w:szCs w:val="16"/>
              </w:rPr>
            </w:pPr>
            <w:r w:rsidRPr="4F3CD996">
              <w:rPr>
                <w:sz w:val="16"/>
                <w:szCs w:val="16"/>
              </w:rPr>
              <w:t>2,210</w:t>
            </w:r>
          </w:p>
          <w:p w14:paraId="6E2ABC80" w14:textId="77777777" w:rsidR="006174B2" w:rsidRDefault="006174B2" w:rsidP="006174B2">
            <w:pPr>
              <w:spacing w:after="0"/>
              <w:jc w:val="center"/>
              <w:rPr>
                <w:sz w:val="16"/>
                <w:szCs w:val="16"/>
              </w:rPr>
            </w:pPr>
          </w:p>
        </w:tc>
        <w:tc>
          <w:tcPr>
            <w:tcW w:w="683" w:type="dxa"/>
            <w:vAlign w:val="center"/>
          </w:tcPr>
          <w:p w14:paraId="788E72D5" w14:textId="77777777" w:rsidR="006174B2" w:rsidRDefault="006174B2" w:rsidP="006174B2">
            <w:pPr>
              <w:spacing w:after="0"/>
              <w:jc w:val="center"/>
              <w:rPr>
                <w:sz w:val="16"/>
                <w:szCs w:val="16"/>
              </w:rPr>
            </w:pPr>
            <w:r w:rsidRPr="4F3CD996">
              <w:rPr>
                <w:sz w:val="16"/>
                <w:szCs w:val="16"/>
              </w:rPr>
              <w:t>2,210</w:t>
            </w:r>
          </w:p>
          <w:p w14:paraId="0BD84ACC" w14:textId="77777777" w:rsidR="006174B2" w:rsidRDefault="006174B2" w:rsidP="006174B2">
            <w:pPr>
              <w:spacing w:after="0"/>
              <w:jc w:val="center"/>
              <w:rPr>
                <w:sz w:val="16"/>
                <w:szCs w:val="16"/>
              </w:rPr>
            </w:pPr>
          </w:p>
        </w:tc>
        <w:tc>
          <w:tcPr>
            <w:tcW w:w="683" w:type="dxa"/>
            <w:vAlign w:val="center"/>
          </w:tcPr>
          <w:p w14:paraId="03BA1981" w14:textId="77777777" w:rsidR="006174B2" w:rsidRDefault="006174B2" w:rsidP="006174B2">
            <w:pPr>
              <w:spacing w:after="0"/>
              <w:jc w:val="center"/>
              <w:rPr>
                <w:sz w:val="16"/>
                <w:szCs w:val="16"/>
              </w:rPr>
            </w:pPr>
            <w:r w:rsidRPr="4F3CD996">
              <w:rPr>
                <w:sz w:val="16"/>
                <w:szCs w:val="16"/>
              </w:rPr>
              <w:t>2,210</w:t>
            </w:r>
          </w:p>
          <w:p w14:paraId="15710F7B" w14:textId="77777777" w:rsidR="006174B2" w:rsidRDefault="006174B2" w:rsidP="006174B2">
            <w:pPr>
              <w:spacing w:after="0"/>
              <w:jc w:val="center"/>
              <w:rPr>
                <w:sz w:val="16"/>
                <w:szCs w:val="16"/>
              </w:rPr>
            </w:pPr>
          </w:p>
        </w:tc>
        <w:tc>
          <w:tcPr>
            <w:tcW w:w="682" w:type="dxa"/>
            <w:vAlign w:val="center"/>
          </w:tcPr>
          <w:p w14:paraId="2D6B9C34" w14:textId="77777777" w:rsidR="006174B2" w:rsidRDefault="006174B2" w:rsidP="006174B2">
            <w:pPr>
              <w:spacing w:after="0"/>
              <w:jc w:val="center"/>
              <w:rPr>
                <w:sz w:val="16"/>
                <w:szCs w:val="16"/>
              </w:rPr>
            </w:pPr>
            <w:r w:rsidRPr="4F3CD996">
              <w:rPr>
                <w:sz w:val="16"/>
                <w:szCs w:val="16"/>
              </w:rPr>
              <w:t>2,210</w:t>
            </w:r>
          </w:p>
        </w:tc>
        <w:tc>
          <w:tcPr>
            <w:tcW w:w="682" w:type="dxa"/>
            <w:vAlign w:val="center"/>
          </w:tcPr>
          <w:p w14:paraId="14544B6A" w14:textId="77777777" w:rsidR="006174B2" w:rsidRDefault="006174B2" w:rsidP="006174B2">
            <w:pPr>
              <w:spacing w:after="0"/>
              <w:jc w:val="center"/>
              <w:rPr>
                <w:sz w:val="16"/>
                <w:szCs w:val="16"/>
              </w:rPr>
            </w:pPr>
            <w:r w:rsidRPr="4F3CD996">
              <w:rPr>
                <w:sz w:val="16"/>
                <w:szCs w:val="16"/>
              </w:rPr>
              <w:t>1,980</w:t>
            </w:r>
          </w:p>
          <w:p w14:paraId="00DDD0CB" w14:textId="77777777" w:rsidR="006174B2" w:rsidRDefault="006174B2" w:rsidP="006174B2">
            <w:pPr>
              <w:spacing w:after="0"/>
              <w:jc w:val="center"/>
              <w:rPr>
                <w:sz w:val="16"/>
                <w:szCs w:val="16"/>
              </w:rPr>
            </w:pPr>
          </w:p>
        </w:tc>
        <w:tc>
          <w:tcPr>
            <w:tcW w:w="682" w:type="dxa"/>
            <w:vAlign w:val="center"/>
          </w:tcPr>
          <w:p w14:paraId="589FA076" w14:textId="77777777" w:rsidR="006174B2" w:rsidRDefault="006174B2" w:rsidP="006174B2">
            <w:pPr>
              <w:spacing w:after="0"/>
              <w:jc w:val="center"/>
              <w:rPr>
                <w:sz w:val="16"/>
                <w:szCs w:val="16"/>
              </w:rPr>
            </w:pPr>
            <w:r w:rsidRPr="4F3CD996">
              <w:rPr>
                <w:sz w:val="16"/>
                <w:szCs w:val="16"/>
              </w:rPr>
              <w:t>1,980</w:t>
            </w:r>
          </w:p>
          <w:p w14:paraId="7EDBA8DB" w14:textId="77777777" w:rsidR="006174B2" w:rsidRDefault="006174B2" w:rsidP="006174B2">
            <w:pPr>
              <w:spacing w:after="0"/>
              <w:jc w:val="center"/>
              <w:rPr>
                <w:sz w:val="16"/>
                <w:szCs w:val="16"/>
              </w:rPr>
            </w:pPr>
          </w:p>
        </w:tc>
        <w:tc>
          <w:tcPr>
            <w:tcW w:w="682" w:type="dxa"/>
            <w:vAlign w:val="center"/>
          </w:tcPr>
          <w:p w14:paraId="4BE9C4A1" w14:textId="77777777" w:rsidR="006174B2" w:rsidRDefault="006174B2" w:rsidP="006174B2">
            <w:pPr>
              <w:spacing w:after="0"/>
              <w:jc w:val="center"/>
              <w:rPr>
                <w:sz w:val="16"/>
                <w:szCs w:val="16"/>
              </w:rPr>
            </w:pPr>
            <w:r w:rsidRPr="4F3CD996">
              <w:rPr>
                <w:sz w:val="16"/>
                <w:szCs w:val="16"/>
              </w:rPr>
              <w:t>1,198</w:t>
            </w:r>
          </w:p>
        </w:tc>
        <w:tc>
          <w:tcPr>
            <w:tcW w:w="682" w:type="dxa"/>
            <w:vAlign w:val="center"/>
          </w:tcPr>
          <w:p w14:paraId="6229440E" w14:textId="77777777" w:rsidR="006174B2" w:rsidRDefault="006174B2" w:rsidP="006174B2">
            <w:pPr>
              <w:spacing w:after="0"/>
              <w:jc w:val="center"/>
              <w:rPr>
                <w:sz w:val="16"/>
                <w:szCs w:val="16"/>
              </w:rPr>
            </w:pPr>
            <w:r w:rsidRPr="4F3CD996">
              <w:rPr>
                <w:sz w:val="16"/>
                <w:szCs w:val="16"/>
              </w:rPr>
              <w:t>1,980</w:t>
            </w:r>
          </w:p>
        </w:tc>
        <w:tc>
          <w:tcPr>
            <w:tcW w:w="682" w:type="dxa"/>
            <w:vAlign w:val="center"/>
          </w:tcPr>
          <w:p w14:paraId="6424B8AE" w14:textId="77777777" w:rsidR="006174B2" w:rsidRDefault="006174B2" w:rsidP="006174B2">
            <w:pPr>
              <w:spacing w:after="0"/>
              <w:jc w:val="center"/>
              <w:rPr>
                <w:sz w:val="16"/>
                <w:szCs w:val="16"/>
              </w:rPr>
            </w:pPr>
            <w:r w:rsidRPr="4F3CD996">
              <w:rPr>
                <w:sz w:val="16"/>
                <w:szCs w:val="16"/>
              </w:rPr>
              <w:t>1,756</w:t>
            </w:r>
          </w:p>
        </w:tc>
        <w:tc>
          <w:tcPr>
            <w:tcW w:w="682" w:type="dxa"/>
            <w:vAlign w:val="center"/>
          </w:tcPr>
          <w:p w14:paraId="6FCDE51E" w14:textId="77777777" w:rsidR="006174B2" w:rsidRDefault="006174B2" w:rsidP="006174B2">
            <w:pPr>
              <w:spacing w:after="0"/>
              <w:jc w:val="center"/>
              <w:rPr>
                <w:sz w:val="16"/>
                <w:szCs w:val="16"/>
              </w:rPr>
            </w:pPr>
            <w:r w:rsidRPr="4F3CD996">
              <w:rPr>
                <w:sz w:val="16"/>
                <w:szCs w:val="16"/>
              </w:rPr>
              <w:t>1,756</w:t>
            </w:r>
          </w:p>
        </w:tc>
        <w:tc>
          <w:tcPr>
            <w:tcW w:w="682" w:type="dxa"/>
            <w:vAlign w:val="center"/>
          </w:tcPr>
          <w:p w14:paraId="48DB9E0B" w14:textId="77777777" w:rsidR="006174B2" w:rsidRDefault="006174B2" w:rsidP="006174B2">
            <w:pPr>
              <w:spacing w:after="0"/>
              <w:jc w:val="center"/>
              <w:rPr>
                <w:sz w:val="16"/>
                <w:szCs w:val="16"/>
              </w:rPr>
            </w:pPr>
            <w:r w:rsidRPr="4F3CD996">
              <w:rPr>
                <w:sz w:val="16"/>
                <w:szCs w:val="16"/>
              </w:rPr>
              <w:t>1,756</w:t>
            </w:r>
          </w:p>
        </w:tc>
        <w:tc>
          <w:tcPr>
            <w:tcW w:w="557" w:type="dxa"/>
            <w:vAlign w:val="center"/>
          </w:tcPr>
          <w:p w14:paraId="2C4AE670" w14:textId="77777777" w:rsidR="006174B2" w:rsidRDefault="006174B2" w:rsidP="006174B2">
            <w:pPr>
              <w:spacing w:after="0"/>
              <w:jc w:val="center"/>
              <w:rPr>
                <w:sz w:val="16"/>
                <w:szCs w:val="16"/>
              </w:rPr>
            </w:pPr>
            <w:r w:rsidRPr="4F3CD996">
              <w:rPr>
                <w:sz w:val="16"/>
                <w:szCs w:val="16"/>
              </w:rPr>
              <w:t>N/A</w:t>
            </w:r>
          </w:p>
        </w:tc>
        <w:tc>
          <w:tcPr>
            <w:tcW w:w="687" w:type="dxa"/>
            <w:vAlign w:val="center"/>
          </w:tcPr>
          <w:p w14:paraId="50771361" w14:textId="77777777" w:rsidR="006174B2" w:rsidRDefault="006174B2" w:rsidP="006174B2">
            <w:pPr>
              <w:spacing w:after="0"/>
              <w:jc w:val="center"/>
              <w:rPr>
                <w:sz w:val="16"/>
                <w:szCs w:val="16"/>
              </w:rPr>
            </w:pPr>
            <w:r w:rsidRPr="4F3CD996">
              <w:rPr>
                <w:sz w:val="16"/>
                <w:szCs w:val="16"/>
              </w:rPr>
              <w:t>N/A</w:t>
            </w:r>
          </w:p>
        </w:tc>
        <w:tc>
          <w:tcPr>
            <w:tcW w:w="1199" w:type="dxa"/>
            <w:vAlign w:val="center"/>
          </w:tcPr>
          <w:p w14:paraId="032F4F07" w14:textId="77777777" w:rsidR="006174B2" w:rsidRDefault="006174B2" w:rsidP="006174B2">
            <w:pPr>
              <w:spacing w:after="0"/>
              <w:jc w:val="center"/>
              <w:rPr>
                <w:b/>
                <w:bCs/>
                <w:sz w:val="16"/>
                <w:szCs w:val="16"/>
              </w:rPr>
            </w:pPr>
            <w:r w:rsidRPr="4F3CD996">
              <w:rPr>
                <w:b/>
                <w:bCs/>
                <w:sz w:val="16"/>
                <w:szCs w:val="16"/>
              </w:rPr>
              <w:t>1,756</w:t>
            </w:r>
          </w:p>
        </w:tc>
      </w:tr>
      <w:tr w:rsidR="006174B2" w14:paraId="7453CC9B" w14:textId="77777777" w:rsidTr="006174B2">
        <w:trPr>
          <w:trHeight w:val="300"/>
        </w:trPr>
        <w:tc>
          <w:tcPr>
            <w:tcW w:w="1678" w:type="dxa"/>
            <w:vAlign w:val="center"/>
          </w:tcPr>
          <w:p w14:paraId="56B9C75D" w14:textId="77777777" w:rsidR="006174B2" w:rsidRDefault="006174B2" w:rsidP="006174B2">
            <w:pPr>
              <w:spacing w:after="0"/>
              <w:rPr>
                <w:b/>
                <w:bCs/>
                <w:sz w:val="16"/>
                <w:szCs w:val="16"/>
              </w:rPr>
            </w:pPr>
            <w:r w:rsidRPr="4F3CD996">
              <w:rPr>
                <w:b/>
                <w:bCs/>
                <w:sz w:val="16"/>
                <w:szCs w:val="16"/>
              </w:rPr>
              <w:t>PROTAS</w:t>
            </w:r>
          </w:p>
        </w:tc>
        <w:tc>
          <w:tcPr>
            <w:tcW w:w="683" w:type="dxa"/>
            <w:vAlign w:val="center"/>
          </w:tcPr>
          <w:p w14:paraId="30221261" w14:textId="77777777" w:rsidR="006174B2" w:rsidRDefault="006174B2" w:rsidP="006174B2">
            <w:pPr>
              <w:spacing w:after="0"/>
              <w:jc w:val="center"/>
              <w:rPr>
                <w:sz w:val="16"/>
                <w:szCs w:val="16"/>
              </w:rPr>
            </w:pPr>
            <w:r w:rsidRPr="4F3CD996">
              <w:rPr>
                <w:sz w:val="16"/>
                <w:szCs w:val="16"/>
              </w:rPr>
              <w:t>1,120</w:t>
            </w:r>
          </w:p>
        </w:tc>
        <w:tc>
          <w:tcPr>
            <w:tcW w:w="683" w:type="dxa"/>
            <w:vAlign w:val="center"/>
          </w:tcPr>
          <w:p w14:paraId="2627D3AE" w14:textId="77777777" w:rsidR="006174B2" w:rsidRDefault="006174B2" w:rsidP="006174B2">
            <w:pPr>
              <w:spacing w:after="0"/>
              <w:jc w:val="center"/>
              <w:rPr>
                <w:sz w:val="16"/>
                <w:szCs w:val="16"/>
              </w:rPr>
            </w:pPr>
            <w:r w:rsidRPr="4F3CD996">
              <w:rPr>
                <w:sz w:val="16"/>
                <w:szCs w:val="16"/>
              </w:rPr>
              <w:t>1,305</w:t>
            </w:r>
          </w:p>
        </w:tc>
        <w:tc>
          <w:tcPr>
            <w:tcW w:w="683" w:type="dxa"/>
            <w:vAlign w:val="center"/>
          </w:tcPr>
          <w:p w14:paraId="60F075C7" w14:textId="77777777" w:rsidR="006174B2" w:rsidRDefault="006174B2" w:rsidP="006174B2">
            <w:pPr>
              <w:spacing w:after="0"/>
              <w:jc w:val="center"/>
              <w:rPr>
                <w:sz w:val="16"/>
                <w:szCs w:val="16"/>
              </w:rPr>
            </w:pPr>
            <w:r w:rsidRPr="4F3CD996">
              <w:rPr>
                <w:sz w:val="16"/>
                <w:szCs w:val="16"/>
              </w:rPr>
              <w:t>1,410</w:t>
            </w:r>
          </w:p>
        </w:tc>
        <w:tc>
          <w:tcPr>
            <w:tcW w:w="682" w:type="dxa"/>
            <w:vAlign w:val="center"/>
          </w:tcPr>
          <w:p w14:paraId="03E33CA5" w14:textId="77777777" w:rsidR="006174B2" w:rsidRDefault="006174B2" w:rsidP="006174B2">
            <w:pPr>
              <w:spacing w:after="0"/>
              <w:jc w:val="center"/>
              <w:rPr>
                <w:sz w:val="16"/>
                <w:szCs w:val="16"/>
              </w:rPr>
            </w:pPr>
            <w:r w:rsidRPr="4F3CD996">
              <w:rPr>
                <w:sz w:val="16"/>
                <w:szCs w:val="16"/>
              </w:rPr>
              <w:t>1,580</w:t>
            </w:r>
          </w:p>
        </w:tc>
        <w:tc>
          <w:tcPr>
            <w:tcW w:w="682" w:type="dxa"/>
            <w:vAlign w:val="center"/>
          </w:tcPr>
          <w:p w14:paraId="3F9A4841" w14:textId="77777777" w:rsidR="006174B2" w:rsidRDefault="006174B2" w:rsidP="006174B2">
            <w:pPr>
              <w:spacing w:after="0"/>
              <w:jc w:val="center"/>
              <w:rPr>
                <w:sz w:val="16"/>
                <w:szCs w:val="16"/>
              </w:rPr>
            </w:pPr>
            <w:r w:rsidRPr="4F3CD996">
              <w:rPr>
                <w:sz w:val="16"/>
                <w:szCs w:val="16"/>
              </w:rPr>
              <w:t>1,720</w:t>
            </w:r>
          </w:p>
        </w:tc>
        <w:tc>
          <w:tcPr>
            <w:tcW w:w="682" w:type="dxa"/>
            <w:vAlign w:val="center"/>
          </w:tcPr>
          <w:p w14:paraId="1CD2B5F0" w14:textId="77777777" w:rsidR="006174B2" w:rsidRDefault="006174B2" w:rsidP="006174B2">
            <w:pPr>
              <w:spacing w:after="0"/>
              <w:jc w:val="center"/>
              <w:rPr>
                <w:sz w:val="16"/>
                <w:szCs w:val="16"/>
              </w:rPr>
            </w:pPr>
            <w:r w:rsidRPr="4F3CD996">
              <w:rPr>
                <w:sz w:val="16"/>
                <w:szCs w:val="16"/>
              </w:rPr>
              <w:t>1,890</w:t>
            </w:r>
          </w:p>
        </w:tc>
        <w:tc>
          <w:tcPr>
            <w:tcW w:w="682" w:type="dxa"/>
            <w:vAlign w:val="center"/>
          </w:tcPr>
          <w:p w14:paraId="5A9A873C" w14:textId="77777777" w:rsidR="006174B2" w:rsidRDefault="006174B2" w:rsidP="006174B2">
            <w:pPr>
              <w:spacing w:after="0"/>
              <w:jc w:val="center"/>
              <w:rPr>
                <w:sz w:val="16"/>
                <w:szCs w:val="16"/>
              </w:rPr>
            </w:pPr>
            <w:r w:rsidRPr="4F3CD996">
              <w:rPr>
                <w:sz w:val="16"/>
                <w:szCs w:val="16"/>
              </w:rPr>
              <w:t>1,660</w:t>
            </w:r>
          </w:p>
        </w:tc>
        <w:tc>
          <w:tcPr>
            <w:tcW w:w="682" w:type="dxa"/>
            <w:vAlign w:val="center"/>
          </w:tcPr>
          <w:p w14:paraId="7542FAD6" w14:textId="77777777" w:rsidR="006174B2" w:rsidRDefault="006174B2" w:rsidP="006174B2">
            <w:pPr>
              <w:spacing w:after="0"/>
              <w:jc w:val="center"/>
              <w:rPr>
                <w:sz w:val="16"/>
                <w:szCs w:val="16"/>
              </w:rPr>
            </w:pPr>
            <w:r w:rsidRPr="4F3CD996">
              <w:rPr>
                <w:sz w:val="16"/>
                <w:szCs w:val="16"/>
              </w:rPr>
              <w:t>1,540</w:t>
            </w:r>
          </w:p>
        </w:tc>
        <w:tc>
          <w:tcPr>
            <w:tcW w:w="682" w:type="dxa"/>
            <w:vAlign w:val="center"/>
          </w:tcPr>
          <w:p w14:paraId="259DCF1E" w14:textId="77777777" w:rsidR="006174B2" w:rsidRDefault="006174B2" w:rsidP="006174B2">
            <w:pPr>
              <w:spacing w:after="0"/>
              <w:jc w:val="center"/>
              <w:rPr>
                <w:sz w:val="16"/>
                <w:szCs w:val="16"/>
              </w:rPr>
            </w:pPr>
            <w:r w:rsidRPr="4F3CD996">
              <w:rPr>
                <w:sz w:val="16"/>
                <w:szCs w:val="16"/>
              </w:rPr>
              <w:t>1,470</w:t>
            </w:r>
          </w:p>
        </w:tc>
        <w:tc>
          <w:tcPr>
            <w:tcW w:w="682" w:type="dxa"/>
            <w:vAlign w:val="center"/>
          </w:tcPr>
          <w:p w14:paraId="321F709D" w14:textId="77777777" w:rsidR="006174B2" w:rsidRDefault="006174B2" w:rsidP="006174B2">
            <w:pPr>
              <w:spacing w:after="0"/>
              <w:jc w:val="center"/>
              <w:rPr>
                <w:sz w:val="16"/>
                <w:szCs w:val="16"/>
              </w:rPr>
            </w:pPr>
            <w:r w:rsidRPr="4F3CD996">
              <w:rPr>
                <w:sz w:val="16"/>
                <w:szCs w:val="16"/>
              </w:rPr>
              <w:t>1,260</w:t>
            </w:r>
          </w:p>
        </w:tc>
        <w:tc>
          <w:tcPr>
            <w:tcW w:w="682" w:type="dxa"/>
            <w:vAlign w:val="center"/>
          </w:tcPr>
          <w:p w14:paraId="7B301225" w14:textId="77777777" w:rsidR="006174B2" w:rsidRDefault="006174B2" w:rsidP="006174B2">
            <w:pPr>
              <w:spacing w:after="0"/>
              <w:jc w:val="center"/>
              <w:rPr>
                <w:sz w:val="16"/>
                <w:szCs w:val="16"/>
              </w:rPr>
            </w:pPr>
            <w:r w:rsidRPr="4F3CD996">
              <w:rPr>
                <w:sz w:val="16"/>
                <w:szCs w:val="16"/>
              </w:rPr>
              <w:t>1,256</w:t>
            </w:r>
          </w:p>
        </w:tc>
        <w:tc>
          <w:tcPr>
            <w:tcW w:w="557" w:type="dxa"/>
            <w:vAlign w:val="center"/>
          </w:tcPr>
          <w:p w14:paraId="7E3510D8" w14:textId="77777777" w:rsidR="006174B2" w:rsidRDefault="006174B2" w:rsidP="006174B2">
            <w:pPr>
              <w:spacing w:after="0"/>
              <w:jc w:val="center"/>
              <w:rPr>
                <w:sz w:val="16"/>
                <w:szCs w:val="16"/>
              </w:rPr>
            </w:pPr>
            <w:r w:rsidRPr="4F3CD996">
              <w:rPr>
                <w:sz w:val="16"/>
                <w:szCs w:val="16"/>
              </w:rPr>
              <w:t>N/A</w:t>
            </w:r>
          </w:p>
        </w:tc>
        <w:tc>
          <w:tcPr>
            <w:tcW w:w="687" w:type="dxa"/>
            <w:vAlign w:val="center"/>
          </w:tcPr>
          <w:p w14:paraId="54D434F7" w14:textId="77777777" w:rsidR="006174B2" w:rsidRDefault="006174B2" w:rsidP="006174B2">
            <w:pPr>
              <w:spacing w:after="0"/>
              <w:jc w:val="center"/>
              <w:rPr>
                <w:sz w:val="16"/>
                <w:szCs w:val="16"/>
              </w:rPr>
            </w:pPr>
            <w:r w:rsidRPr="4F3CD996">
              <w:rPr>
                <w:sz w:val="16"/>
                <w:szCs w:val="16"/>
              </w:rPr>
              <w:t>N/A</w:t>
            </w:r>
          </w:p>
        </w:tc>
        <w:tc>
          <w:tcPr>
            <w:tcW w:w="1199" w:type="dxa"/>
            <w:vAlign w:val="center"/>
          </w:tcPr>
          <w:p w14:paraId="6C00C35E" w14:textId="77777777" w:rsidR="006174B2" w:rsidRDefault="006174B2" w:rsidP="006174B2">
            <w:pPr>
              <w:spacing w:after="0"/>
              <w:jc w:val="center"/>
              <w:rPr>
                <w:b/>
                <w:bCs/>
                <w:sz w:val="16"/>
                <w:szCs w:val="16"/>
              </w:rPr>
            </w:pPr>
            <w:r w:rsidRPr="4F3CD996">
              <w:rPr>
                <w:b/>
                <w:bCs/>
                <w:sz w:val="16"/>
                <w:szCs w:val="16"/>
              </w:rPr>
              <w:t>16,211</w:t>
            </w:r>
          </w:p>
        </w:tc>
      </w:tr>
      <w:tr w:rsidR="006174B2" w14:paraId="6D6ACCF0" w14:textId="77777777" w:rsidTr="006174B2">
        <w:trPr>
          <w:trHeight w:val="300"/>
        </w:trPr>
        <w:tc>
          <w:tcPr>
            <w:tcW w:w="1678" w:type="dxa"/>
            <w:vAlign w:val="center"/>
          </w:tcPr>
          <w:p w14:paraId="4DDD4008" w14:textId="77777777" w:rsidR="006174B2" w:rsidRDefault="006174B2" w:rsidP="006174B2">
            <w:pPr>
              <w:spacing w:after="0"/>
              <w:rPr>
                <w:b/>
                <w:bCs/>
                <w:sz w:val="16"/>
                <w:szCs w:val="16"/>
              </w:rPr>
            </w:pPr>
            <w:r w:rsidRPr="4F3CD996">
              <w:rPr>
                <w:b/>
                <w:bCs/>
                <w:sz w:val="16"/>
                <w:szCs w:val="16"/>
              </w:rPr>
              <w:t>EcoJuventudes</w:t>
            </w:r>
          </w:p>
        </w:tc>
        <w:tc>
          <w:tcPr>
            <w:tcW w:w="683" w:type="dxa"/>
            <w:vAlign w:val="center"/>
          </w:tcPr>
          <w:p w14:paraId="3BEE5823" w14:textId="77777777" w:rsidR="006174B2" w:rsidRDefault="006174B2" w:rsidP="006174B2">
            <w:pPr>
              <w:spacing w:after="0"/>
              <w:jc w:val="center"/>
              <w:rPr>
                <w:sz w:val="16"/>
                <w:szCs w:val="16"/>
              </w:rPr>
            </w:pPr>
            <w:r w:rsidRPr="4F3CD996">
              <w:rPr>
                <w:sz w:val="16"/>
                <w:szCs w:val="16"/>
              </w:rPr>
              <w:t>210</w:t>
            </w:r>
          </w:p>
        </w:tc>
        <w:tc>
          <w:tcPr>
            <w:tcW w:w="683" w:type="dxa"/>
            <w:vAlign w:val="center"/>
          </w:tcPr>
          <w:p w14:paraId="41B7F967" w14:textId="77777777" w:rsidR="006174B2" w:rsidRDefault="006174B2" w:rsidP="006174B2">
            <w:pPr>
              <w:spacing w:after="0"/>
              <w:jc w:val="center"/>
              <w:rPr>
                <w:sz w:val="16"/>
                <w:szCs w:val="16"/>
              </w:rPr>
            </w:pPr>
            <w:r w:rsidRPr="4F3CD996">
              <w:rPr>
                <w:sz w:val="16"/>
                <w:szCs w:val="16"/>
              </w:rPr>
              <w:t>285</w:t>
            </w:r>
          </w:p>
        </w:tc>
        <w:tc>
          <w:tcPr>
            <w:tcW w:w="683" w:type="dxa"/>
            <w:vAlign w:val="center"/>
          </w:tcPr>
          <w:p w14:paraId="49E7B138" w14:textId="77777777" w:rsidR="006174B2" w:rsidRDefault="006174B2" w:rsidP="006174B2">
            <w:pPr>
              <w:spacing w:after="0"/>
              <w:jc w:val="center"/>
              <w:rPr>
                <w:sz w:val="16"/>
                <w:szCs w:val="16"/>
              </w:rPr>
            </w:pPr>
            <w:r w:rsidRPr="4F3CD996">
              <w:rPr>
                <w:sz w:val="16"/>
                <w:szCs w:val="16"/>
              </w:rPr>
              <w:t>310</w:t>
            </w:r>
          </w:p>
        </w:tc>
        <w:tc>
          <w:tcPr>
            <w:tcW w:w="682" w:type="dxa"/>
            <w:vAlign w:val="center"/>
          </w:tcPr>
          <w:p w14:paraId="58869226" w14:textId="77777777" w:rsidR="006174B2" w:rsidRDefault="006174B2" w:rsidP="006174B2">
            <w:pPr>
              <w:spacing w:after="0"/>
              <w:jc w:val="center"/>
              <w:rPr>
                <w:sz w:val="16"/>
                <w:szCs w:val="16"/>
              </w:rPr>
            </w:pPr>
            <w:r w:rsidRPr="4F3CD996">
              <w:rPr>
                <w:sz w:val="16"/>
                <w:szCs w:val="16"/>
              </w:rPr>
              <w:t>420</w:t>
            </w:r>
          </w:p>
        </w:tc>
        <w:tc>
          <w:tcPr>
            <w:tcW w:w="682" w:type="dxa"/>
            <w:vAlign w:val="center"/>
          </w:tcPr>
          <w:p w14:paraId="3DA1AFB8" w14:textId="77777777" w:rsidR="006174B2" w:rsidRDefault="006174B2" w:rsidP="006174B2">
            <w:pPr>
              <w:spacing w:after="0"/>
              <w:jc w:val="center"/>
              <w:rPr>
                <w:sz w:val="16"/>
                <w:szCs w:val="16"/>
              </w:rPr>
            </w:pPr>
            <w:r w:rsidRPr="4F3CD996">
              <w:rPr>
                <w:sz w:val="16"/>
                <w:szCs w:val="16"/>
              </w:rPr>
              <w:t>515</w:t>
            </w:r>
          </w:p>
        </w:tc>
        <w:tc>
          <w:tcPr>
            <w:tcW w:w="682" w:type="dxa"/>
            <w:vAlign w:val="center"/>
          </w:tcPr>
          <w:p w14:paraId="7EDEFF9B" w14:textId="77777777" w:rsidR="006174B2" w:rsidRDefault="006174B2" w:rsidP="006174B2">
            <w:pPr>
              <w:spacing w:after="0"/>
              <w:jc w:val="center"/>
              <w:rPr>
                <w:sz w:val="16"/>
                <w:szCs w:val="16"/>
              </w:rPr>
            </w:pPr>
            <w:r w:rsidRPr="4F3CD996">
              <w:rPr>
                <w:sz w:val="16"/>
                <w:szCs w:val="16"/>
              </w:rPr>
              <w:t>480</w:t>
            </w:r>
          </w:p>
        </w:tc>
        <w:tc>
          <w:tcPr>
            <w:tcW w:w="682" w:type="dxa"/>
            <w:vAlign w:val="center"/>
          </w:tcPr>
          <w:p w14:paraId="4C00CE60" w14:textId="77777777" w:rsidR="006174B2" w:rsidRDefault="006174B2" w:rsidP="006174B2">
            <w:pPr>
              <w:spacing w:after="0"/>
              <w:jc w:val="center"/>
              <w:rPr>
                <w:sz w:val="16"/>
                <w:szCs w:val="16"/>
              </w:rPr>
            </w:pPr>
            <w:r w:rsidRPr="4F3CD996">
              <w:rPr>
                <w:sz w:val="16"/>
                <w:szCs w:val="16"/>
              </w:rPr>
              <w:t>395</w:t>
            </w:r>
          </w:p>
        </w:tc>
        <w:tc>
          <w:tcPr>
            <w:tcW w:w="682" w:type="dxa"/>
            <w:vAlign w:val="center"/>
          </w:tcPr>
          <w:p w14:paraId="55FA1676" w14:textId="77777777" w:rsidR="006174B2" w:rsidRDefault="006174B2" w:rsidP="006174B2">
            <w:pPr>
              <w:spacing w:after="0"/>
              <w:jc w:val="center"/>
              <w:rPr>
                <w:sz w:val="16"/>
                <w:szCs w:val="16"/>
              </w:rPr>
            </w:pPr>
            <w:r w:rsidRPr="4F3CD996">
              <w:rPr>
                <w:sz w:val="16"/>
                <w:szCs w:val="16"/>
              </w:rPr>
              <w:t>365</w:t>
            </w:r>
          </w:p>
        </w:tc>
        <w:tc>
          <w:tcPr>
            <w:tcW w:w="682" w:type="dxa"/>
            <w:vAlign w:val="center"/>
          </w:tcPr>
          <w:p w14:paraId="763C81AF" w14:textId="77777777" w:rsidR="006174B2" w:rsidRDefault="006174B2" w:rsidP="006174B2">
            <w:pPr>
              <w:spacing w:after="0"/>
              <w:jc w:val="center"/>
              <w:rPr>
                <w:sz w:val="16"/>
                <w:szCs w:val="16"/>
              </w:rPr>
            </w:pPr>
            <w:r w:rsidRPr="4F3CD996">
              <w:rPr>
                <w:sz w:val="16"/>
                <w:szCs w:val="16"/>
              </w:rPr>
              <w:t>420</w:t>
            </w:r>
          </w:p>
        </w:tc>
        <w:tc>
          <w:tcPr>
            <w:tcW w:w="682" w:type="dxa"/>
            <w:vAlign w:val="center"/>
          </w:tcPr>
          <w:p w14:paraId="0A480818" w14:textId="77777777" w:rsidR="006174B2" w:rsidRDefault="006174B2" w:rsidP="006174B2">
            <w:pPr>
              <w:spacing w:after="0"/>
              <w:jc w:val="center"/>
              <w:rPr>
                <w:sz w:val="16"/>
                <w:szCs w:val="16"/>
              </w:rPr>
            </w:pPr>
            <w:r w:rsidRPr="4F3CD996">
              <w:rPr>
                <w:sz w:val="16"/>
                <w:szCs w:val="16"/>
              </w:rPr>
              <w:t>480</w:t>
            </w:r>
          </w:p>
        </w:tc>
        <w:tc>
          <w:tcPr>
            <w:tcW w:w="682" w:type="dxa"/>
            <w:vAlign w:val="center"/>
          </w:tcPr>
          <w:p w14:paraId="086B3B64" w14:textId="77777777" w:rsidR="006174B2" w:rsidRDefault="006174B2" w:rsidP="006174B2">
            <w:pPr>
              <w:spacing w:after="0"/>
              <w:jc w:val="center"/>
              <w:rPr>
                <w:sz w:val="16"/>
                <w:szCs w:val="16"/>
              </w:rPr>
            </w:pPr>
            <w:r w:rsidRPr="4F3CD996">
              <w:rPr>
                <w:sz w:val="16"/>
                <w:szCs w:val="16"/>
              </w:rPr>
              <w:t>454</w:t>
            </w:r>
          </w:p>
        </w:tc>
        <w:tc>
          <w:tcPr>
            <w:tcW w:w="557" w:type="dxa"/>
            <w:vAlign w:val="center"/>
          </w:tcPr>
          <w:p w14:paraId="14D2276C" w14:textId="77777777" w:rsidR="006174B2" w:rsidRDefault="006174B2" w:rsidP="006174B2">
            <w:pPr>
              <w:spacing w:after="0"/>
              <w:jc w:val="center"/>
              <w:rPr>
                <w:sz w:val="16"/>
                <w:szCs w:val="16"/>
              </w:rPr>
            </w:pPr>
            <w:r w:rsidRPr="4F3CD996">
              <w:rPr>
                <w:sz w:val="16"/>
                <w:szCs w:val="16"/>
              </w:rPr>
              <w:t>N/A</w:t>
            </w:r>
          </w:p>
        </w:tc>
        <w:tc>
          <w:tcPr>
            <w:tcW w:w="687" w:type="dxa"/>
            <w:vAlign w:val="center"/>
          </w:tcPr>
          <w:p w14:paraId="5D3F27A2" w14:textId="77777777" w:rsidR="006174B2" w:rsidRDefault="006174B2" w:rsidP="006174B2">
            <w:pPr>
              <w:spacing w:after="0"/>
              <w:jc w:val="center"/>
              <w:rPr>
                <w:sz w:val="16"/>
                <w:szCs w:val="16"/>
              </w:rPr>
            </w:pPr>
            <w:r w:rsidRPr="4F3CD996">
              <w:rPr>
                <w:sz w:val="16"/>
                <w:szCs w:val="16"/>
              </w:rPr>
              <w:t>N/A</w:t>
            </w:r>
          </w:p>
        </w:tc>
        <w:tc>
          <w:tcPr>
            <w:tcW w:w="1199" w:type="dxa"/>
            <w:vAlign w:val="center"/>
          </w:tcPr>
          <w:p w14:paraId="5AE0640A" w14:textId="77777777" w:rsidR="006174B2" w:rsidRDefault="006174B2" w:rsidP="006174B2">
            <w:pPr>
              <w:spacing w:after="0"/>
              <w:jc w:val="center"/>
              <w:rPr>
                <w:b/>
                <w:bCs/>
                <w:sz w:val="16"/>
                <w:szCs w:val="16"/>
              </w:rPr>
            </w:pPr>
            <w:r w:rsidRPr="4F3CD996">
              <w:rPr>
                <w:b/>
                <w:bCs/>
                <w:sz w:val="16"/>
                <w:szCs w:val="16"/>
              </w:rPr>
              <w:t>4,334</w:t>
            </w:r>
          </w:p>
        </w:tc>
      </w:tr>
      <w:tr w:rsidR="006174B2" w14:paraId="3E886F42" w14:textId="77777777" w:rsidTr="006174B2">
        <w:trPr>
          <w:trHeight w:val="300"/>
        </w:trPr>
        <w:tc>
          <w:tcPr>
            <w:tcW w:w="1678" w:type="dxa"/>
            <w:vAlign w:val="center"/>
          </w:tcPr>
          <w:p w14:paraId="35451650" w14:textId="77777777" w:rsidR="006174B2" w:rsidRPr="00AC5421" w:rsidRDefault="006174B2" w:rsidP="006174B2">
            <w:pPr>
              <w:spacing w:after="0"/>
              <w:rPr>
                <w:b/>
                <w:bCs/>
                <w:sz w:val="16"/>
                <w:szCs w:val="16"/>
                <w:lang w:val="es-DO"/>
              </w:rPr>
            </w:pPr>
            <w:r w:rsidRPr="00AC5421">
              <w:rPr>
                <w:b/>
                <w:bCs/>
                <w:sz w:val="16"/>
                <w:szCs w:val="16"/>
                <w:lang w:val="es-DO"/>
              </w:rPr>
              <w:t>Laboratorio de Emprendimiento e Innovación</w:t>
            </w:r>
          </w:p>
        </w:tc>
        <w:tc>
          <w:tcPr>
            <w:tcW w:w="683" w:type="dxa"/>
            <w:vAlign w:val="center"/>
          </w:tcPr>
          <w:p w14:paraId="3675D01B" w14:textId="77777777" w:rsidR="006174B2" w:rsidRDefault="006174B2" w:rsidP="006174B2">
            <w:pPr>
              <w:spacing w:after="0"/>
              <w:jc w:val="center"/>
              <w:rPr>
                <w:sz w:val="16"/>
                <w:szCs w:val="16"/>
              </w:rPr>
            </w:pPr>
            <w:r w:rsidRPr="4F3CD996">
              <w:rPr>
                <w:sz w:val="16"/>
                <w:szCs w:val="16"/>
              </w:rPr>
              <w:t>290</w:t>
            </w:r>
          </w:p>
        </w:tc>
        <w:tc>
          <w:tcPr>
            <w:tcW w:w="683" w:type="dxa"/>
            <w:vAlign w:val="center"/>
          </w:tcPr>
          <w:p w14:paraId="60BD7BDD" w14:textId="77777777" w:rsidR="006174B2" w:rsidRDefault="006174B2" w:rsidP="006174B2">
            <w:pPr>
              <w:spacing w:after="0"/>
              <w:jc w:val="center"/>
              <w:rPr>
                <w:sz w:val="16"/>
                <w:szCs w:val="16"/>
              </w:rPr>
            </w:pPr>
            <w:r w:rsidRPr="4F3CD996">
              <w:rPr>
                <w:sz w:val="16"/>
                <w:szCs w:val="16"/>
              </w:rPr>
              <w:t>315</w:t>
            </w:r>
          </w:p>
        </w:tc>
        <w:tc>
          <w:tcPr>
            <w:tcW w:w="683" w:type="dxa"/>
            <w:vAlign w:val="center"/>
          </w:tcPr>
          <w:p w14:paraId="6045C83E" w14:textId="77777777" w:rsidR="006174B2" w:rsidRDefault="006174B2" w:rsidP="006174B2">
            <w:pPr>
              <w:spacing w:after="0"/>
              <w:jc w:val="center"/>
              <w:rPr>
                <w:sz w:val="16"/>
                <w:szCs w:val="16"/>
              </w:rPr>
            </w:pPr>
            <w:r w:rsidRPr="4F3CD996">
              <w:rPr>
                <w:sz w:val="16"/>
                <w:szCs w:val="16"/>
              </w:rPr>
              <w:t>340</w:t>
            </w:r>
          </w:p>
        </w:tc>
        <w:tc>
          <w:tcPr>
            <w:tcW w:w="682" w:type="dxa"/>
            <w:vAlign w:val="center"/>
          </w:tcPr>
          <w:p w14:paraId="701FCF22" w14:textId="77777777" w:rsidR="006174B2" w:rsidRDefault="006174B2" w:rsidP="006174B2">
            <w:pPr>
              <w:spacing w:after="0"/>
              <w:jc w:val="center"/>
              <w:rPr>
                <w:sz w:val="16"/>
                <w:szCs w:val="16"/>
              </w:rPr>
            </w:pPr>
            <w:r w:rsidRPr="4F3CD996">
              <w:rPr>
                <w:sz w:val="16"/>
                <w:szCs w:val="16"/>
              </w:rPr>
              <w:t>410</w:t>
            </w:r>
          </w:p>
        </w:tc>
        <w:tc>
          <w:tcPr>
            <w:tcW w:w="682" w:type="dxa"/>
            <w:vAlign w:val="center"/>
          </w:tcPr>
          <w:p w14:paraId="0F5A38AD" w14:textId="77777777" w:rsidR="006174B2" w:rsidRDefault="006174B2" w:rsidP="006174B2">
            <w:pPr>
              <w:spacing w:after="0"/>
              <w:jc w:val="center"/>
              <w:rPr>
                <w:sz w:val="16"/>
                <w:szCs w:val="16"/>
              </w:rPr>
            </w:pPr>
            <w:r w:rsidRPr="4F3CD996">
              <w:rPr>
                <w:sz w:val="16"/>
                <w:szCs w:val="16"/>
              </w:rPr>
              <w:t>520</w:t>
            </w:r>
          </w:p>
        </w:tc>
        <w:tc>
          <w:tcPr>
            <w:tcW w:w="682" w:type="dxa"/>
            <w:vAlign w:val="center"/>
          </w:tcPr>
          <w:p w14:paraId="133CF8ED" w14:textId="77777777" w:rsidR="006174B2" w:rsidRDefault="006174B2" w:rsidP="006174B2">
            <w:pPr>
              <w:spacing w:after="0"/>
              <w:jc w:val="center"/>
              <w:rPr>
                <w:sz w:val="16"/>
                <w:szCs w:val="16"/>
              </w:rPr>
            </w:pPr>
            <w:r w:rsidRPr="4F3CD996">
              <w:rPr>
                <w:sz w:val="16"/>
                <w:szCs w:val="16"/>
              </w:rPr>
              <w:t>560</w:t>
            </w:r>
          </w:p>
        </w:tc>
        <w:tc>
          <w:tcPr>
            <w:tcW w:w="682" w:type="dxa"/>
            <w:vAlign w:val="center"/>
          </w:tcPr>
          <w:p w14:paraId="252658CB" w14:textId="77777777" w:rsidR="006174B2" w:rsidRDefault="006174B2" w:rsidP="006174B2">
            <w:pPr>
              <w:spacing w:after="0"/>
              <w:jc w:val="center"/>
              <w:rPr>
                <w:sz w:val="16"/>
                <w:szCs w:val="16"/>
              </w:rPr>
            </w:pPr>
            <w:r w:rsidRPr="4F3CD996">
              <w:rPr>
                <w:sz w:val="16"/>
                <w:szCs w:val="16"/>
              </w:rPr>
              <w:t>480</w:t>
            </w:r>
          </w:p>
        </w:tc>
        <w:tc>
          <w:tcPr>
            <w:tcW w:w="682" w:type="dxa"/>
            <w:vAlign w:val="center"/>
          </w:tcPr>
          <w:p w14:paraId="4B291C2B" w14:textId="77777777" w:rsidR="006174B2" w:rsidRDefault="006174B2" w:rsidP="006174B2">
            <w:pPr>
              <w:spacing w:after="0"/>
              <w:jc w:val="center"/>
              <w:rPr>
                <w:sz w:val="16"/>
                <w:szCs w:val="16"/>
              </w:rPr>
            </w:pPr>
            <w:r w:rsidRPr="4F3CD996">
              <w:rPr>
                <w:sz w:val="16"/>
                <w:szCs w:val="16"/>
              </w:rPr>
              <w:t>395</w:t>
            </w:r>
          </w:p>
        </w:tc>
        <w:tc>
          <w:tcPr>
            <w:tcW w:w="682" w:type="dxa"/>
            <w:vAlign w:val="center"/>
          </w:tcPr>
          <w:p w14:paraId="032A6ED9" w14:textId="77777777" w:rsidR="006174B2" w:rsidRDefault="006174B2" w:rsidP="006174B2">
            <w:pPr>
              <w:spacing w:after="0"/>
              <w:jc w:val="center"/>
              <w:rPr>
                <w:sz w:val="16"/>
                <w:szCs w:val="16"/>
              </w:rPr>
            </w:pPr>
            <w:r w:rsidRPr="4F3CD996">
              <w:rPr>
                <w:sz w:val="16"/>
                <w:szCs w:val="16"/>
              </w:rPr>
              <w:t>350</w:t>
            </w:r>
          </w:p>
        </w:tc>
        <w:tc>
          <w:tcPr>
            <w:tcW w:w="682" w:type="dxa"/>
            <w:vAlign w:val="center"/>
          </w:tcPr>
          <w:p w14:paraId="0DEB2A6A" w14:textId="77777777" w:rsidR="006174B2" w:rsidRDefault="006174B2" w:rsidP="006174B2">
            <w:pPr>
              <w:spacing w:after="0"/>
              <w:jc w:val="center"/>
              <w:rPr>
                <w:sz w:val="16"/>
                <w:szCs w:val="16"/>
              </w:rPr>
            </w:pPr>
            <w:r w:rsidRPr="4F3CD996">
              <w:rPr>
                <w:sz w:val="16"/>
                <w:szCs w:val="16"/>
              </w:rPr>
              <w:t>330</w:t>
            </w:r>
          </w:p>
        </w:tc>
        <w:tc>
          <w:tcPr>
            <w:tcW w:w="682" w:type="dxa"/>
            <w:vAlign w:val="center"/>
          </w:tcPr>
          <w:p w14:paraId="11C6E51A" w14:textId="77777777" w:rsidR="006174B2" w:rsidRDefault="006174B2" w:rsidP="006174B2">
            <w:pPr>
              <w:spacing w:after="0"/>
              <w:jc w:val="center"/>
              <w:rPr>
                <w:sz w:val="16"/>
                <w:szCs w:val="16"/>
              </w:rPr>
            </w:pPr>
            <w:r w:rsidRPr="4F3CD996">
              <w:rPr>
                <w:sz w:val="16"/>
                <w:szCs w:val="16"/>
              </w:rPr>
              <w:t>314</w:t>
            </w:r>
          </w:p>
        </w:tc>
        <w:tc>
          <w:tcPr>
            <w:tcW w:w="557" w:type="dxa"/>
            <w:vAlign w:val="center"/>
          </w:tcPr>
          <w:p w14:paraId="164FD098" w14:textId="77777777" w:rsidR="006174B2" w:rsidRDefault="006174B2" w:rsidP="006174B2">
            <w:pPr>
              <w:spacing w:after="0"/>
              <w:jc w:val="center"/>
              <w:rPr>
                <w:sz w:val="16"/>
                <w:szCs w:val="16"/>
              </w:rPr>
            </w:pPr>
            <w:r w:rsidRPr="4F3CD996">
              <w:rPr>
                <w:sz w:val="16"/>
                <w:szCs w:val="16"/>
              </w:rPr>
              <w:t>N/A</w:t>
            </w:r>
          </w:p>
        </w:tc>
        <w:tc>
          <w:tcPr>
            <w:tcW w:w="687" w:type="dxa"/>
            <w:vAlign w:val="center"/>
          </w:tcPr>
          <w:p w14:paraId="0F0208E6" w14:textId="77777777" w:rsidR="006174B2" w:rsidRDefault="006174B2" w:rsidP="006174B2">
            <w:pPr>
              <w:spacing w:after="0"/>
              <w:jc w:val="center"/>
              <w:rPr>
                <w:sz w:val="16"/>
                <w:szCs w:val="16"/>
              </w:rPr>
            </w:pPr>
            <w:r w:rsidRPr="4F3CD996">
              <w:rPr>
                <w:sz w:val="16"/>
                <w:szCs w:val="16"/>
              </w:rPr>
              <w:t>N/A</w:t>
            </w:r>
          </w:p>
        </w:tc>
        <w:tc>
          <w:tcPr>
            <w:tcW w:w="1199" w:type="dxa"/>
            <w:vAlign w:val="center"/>
          </w:tcPr>
          <w:p w14:paraId="5C1C2370" w14:textId="77777777" w:rsidR="006174B2" w:rsidRDefault="006174B2" w:rsidP="006174B2">
            <w:pPr>
              <w:spacing w:after="0"/>
              <w:jc w:val="center"/>
              <w:rPr>
                <w:b/>
                <w:bCs/>
                <w:sz w:val="16"/>
                <w:szCs w:val="16"/>
              </w:rPr>
            </w:pPr>
            <w:r w:rsidRPr="4F3CD996">
              <w:rPr>
                <w:b/>
                <w:bCs/>
                <w:sz w:val="16"/>
                <w:szCs w:val="16"/>
              </w:rPr>
              <w:t>4,304</w:t>
            </w:r>
          </w:p>
        </w:tc>
      </w:tr>
      <w:tr w:rsidR="006174B2" w14:paraId="4A16E97E" w14:textId="77777777" w:rsidTr="006174B2">
        <w:trPr>
          <w:trHeight w:val="300"/>
        </w:trPr>
        <w:tc>
          <w:tcPr>
            <w:tcW w:w="1678" w:type="dxa"/>
            <w:vAlign w:val="center"/>
          </w:tcPr>
          <w:p w14:paraId="1320FC37" w14:textId="77777777" w:rsidR="006174B2" w:rsidRDefault="006174B2" w:rsidP="006174B2">
            <w:pPr>
              <w:spacing w:after="0"/>
              <w:rPr>
                <w:b/>
                <w:bCs/>
                <w:sz w:val="16"/>
                <w:szCs w:val="16"/>
              </w:rPr>
            </w:pPr>
            <w:r w:rsidRPr="4F3CD996">
              <w:rPr>
                <w:b/>
                <w:bCs/>
                <w:sz w:val="16"/>
                <w:szCs w:val="16"/>
              </w:rPr>
              <w:t>CapacitARTE</w:t>
            </w:r>
          </w:p>
        </w:tc>
        <w:tc>
          <w:tcPr>
            <w:tcW w:w="683" w:type="dxa"/>
            <w:vAlign w:val="center"/>
          </w:tcPr>
          <w:p w14:paraId="73787729" w14:textId="77777777" w:rsidR="006174B2" w:rsidRDefault="006174B2" w:rsidP="006174B2">
            <w:pPr>
              <w:spacing w:after="0"/>
              <w:jc w:val="center"/>
              <w:rPr>
                <w:sz w:val="16"/>
                <w:szCs w:val="16"/>
              </w:rPr>
            </w:pPr>
            <w:r w:rsidRPr="4F3CD996">
              <w:rPr>
                <w:sz w:val="16"/>
                <w:szCs w:val="16"/>
              </w:rPr>
              <w:t>260</w:t>
            </w:r>
          </w:p>
        </w:tc>
        <w:tc>
          <w:tcPr>
            <w:tcW w:w="683" w:type="dxa"/>
            <w:vAlign w:val="center"/>
          </w:tcPr>
          <w:p w14:paraId="6F804E09" w14:textId="77777777" w:rsidR="006174B2" w:rsidRDefault="006174B2" w:rsidP="006174B2">
            <w:pPr>
              <w:spacing w:after="0"/>
              <w:jc w:val="center"/>
              <w:rPr>
                <w:sz w:val="16"/>
                <w:szCs w:val="16"/>
              </w:rPr>
            </w:pPr>
            <w:r w:rsidRPr="4F3CD996">
              <w:rPr>
                <w:sz w:val="16"/>
                <w:szCs w:val="16"/>
              </w:rPr>
              <w:t>295</w:t>
            </w:r>
          </w:p>
        </w:tc>
        <w:tc>
          <w:tcPr>
            <w:tcW w:w="683" w:type="dxa"/>
            <w:vAlign w:val="center"/>
          </w:tcPr>
          <w:p w14:paraId="283EB013" w14:textId="77777777" w:rsidR="006174B2" w:rsidRDefault="006174B2" w:rsidP="006174B2">
            <w:pPr>
              <w:spacing w:after="0"/>
              <w:jc w:val="center"/>
              <w:rPr>
                <w:sz w:val="16"/>
                <w:szCs w:val="16"/>
              </w:rPr>
            </w:pPr>
            <w:r w:rsidRPr="4F3CD996">
              <w:rPr>
                <w:sz w:val="16"/>
                <w:szCs w:val="16"/>
              </w:rPr>
              <w:t>330</w:t>
            </w:r>
          </w:p>
        </w:tc>
        <w:tc>
          <w:tcPr>
            <w:tcW w:w="682" w:type="dxa"/>
            <w:vAlign w:val="center"/>
          </w:tcPr>
          <w:p w14:paraId="07F585AC" w14:textId="77777777" w:rsidR="006174B2" w:rsidRDefault="006174B2" w:rsidP="006174B2">
            <w:pPr>
              <w:spacing w:after="0"/>
              <w:jc w:val="center"/>
              <w:rPr>
                <w:sz w:val="16"/>
                <w:szCs w:val="16"/>
              </w:rPr>
            </w:pPr>
            <w:r w:rsidRPr="4F3CD996">
              <w:rPr>
                <w:sz w:val="16"/>
                <w:szCs w:val="16"/>
              </w:rPr>
              <w:t>410</w:t>
            </w:r>
          </w:p>
        </w:tc>
        <w:tc>
          <w:tcPr>
            <w:tcW w:w="682" w:type="dxa"/>
            <w:vAlign w:val="center"/>
          </w:tcPr>
          <w:p w14:paraId="7115D6DF" w14:textId="77777777" w:rsidR="006174B2" w:rsidRDefault="006174B2" w:rsidP="006174B2">
            <w:pPr>
              <w:spacing w:after="0"/>
              <w:jc w:val="center"/>
              <w:rPr>
                <w:sz w:val="16"/>
                <w:szCs w:val="16"/>
              </w:rPr>
            </w:pPr>
            <w:r w:rsidRPr="4F3CD996">
              <w:rPr>
                <w:sz w:val="16"/>
                <w:szCs w:val="16"/>
              </w:rPr>
              <w:t>485</w:t>
            </w:r>
          </w:p>
        </w:tc>
        <w:tc>
          <w:tcPr>
            <w:tcW w:w="682" w:type="dxa"/>
            <w:vAlign w:val="center"/>
          </w:tcPr>
          <w:p w14:paraId="6DE11C79" w14:textId="77777777" w:rsidR="006174B2" w:rsidRDefault="006174B2" w:rsidP="006174B2">
            <w:pPr>
              <w:spacing w:after="0"/>
              <w:jc w:val="center"/>
              <w:rPr>
                <w:sz w:val="16"/>
                <w:szCs w:val="16"/>
              </w:rPr>
            </w:pPr>
            <w:r w:rsidRPr="4F3CD996">
              <w:rPr>
                <w:sz w:val="16"/>
                <w:szCs w:val="16"/>
              </w:rPr>
              <w:t>520</w:t>
            </w:r>
          </w:p>
        </w:tc>
        <w:tc>
          <w:tcPr>
            <w:tcW w:w="682" w:type="dxa"/>
            <w:vAlign w:val="center"/>
          </w:tcPr>
          <w:p w14:paraId="700E4AB6" w14:textId="77777777" w:rsidR="006174B2" w:rsidRDefault="006174B2" w:rsidP="006174B2">
            <w:pPr>
              <w:spacing w:after="0"/>
              <w:jc w:val="center"/>
              <w:rPr>
                <w:sz w:val="16"/>
                <w:szCs w:val="16"/>
              </w:rPr>
            </w:pPr>
            <w:r w:rsidRPr="4F3CD996">
              <w:rPr>
                <w:sz w:val="16"/>
                <w:szCs w:val="16"/>
              </w:rPr>
              <w:t>465</w:t>
            </w:r>
          </w:p>
        </w:tc>
        <w:tc>
          <w:tcPr>
            <w:tcW w:w="682" w:type="dxa"/>
            <w:vAlign w:val="center"/>
          </w:tcPr>
          <w:p w14:paraId="6F551296" w14:textId="77777777" w:rsidR="006174B2" w:rsidRDefault="006174B2" w:rsidP="006174B2">
            <w:pPr>
              <w:spacing w:after="0"/>
              <w:jc w:val="center"/>
              <w:rPr>
                <w:sz w:val="16"/>
                <w:szCs w:val="16"/>
              </w:rPr>
            </w:pPr>
            <w:r w:rsidRPr="4F3CD996">
              <w:rPr>
                <w:sz w:val="16"/>
                <w:szCs w:val="16"/>
              </w:rPr>
              <w:t>405</w:t>
            </w:r>
          </w:p>
        </w:tc>
        <w:tc>
          <w:tcPr>
            <w:tcW w:w="682" w:type="dxa"/>
            <w:vAlign w:val="center"/>
          </w:tcPr>
          <w:p w14:paraId="2DB7090B" w14:textId="77777777" w:rsidR="006174B2" w:rsidRDefault="006174B2" w:rsidP="006174B2">
            <w:pPr>
              <w:spacing w:after="0"/>
              <w:jc w:val="center"/>
              <w:rPr>
                <w:sz w:val="16"/>
                <w:szCs w:val="16"/>
              </w:rPr>
            </w:pPr>
            <w:r w:rsidRPr="4F3CD996">
              <w:rPr>
                <w:sz w:val="16"/>
                <w:szCs w:val="16"/>
              </w:rPr>
              <w:t>360</w:t>
            </w:r>
          </w:p>
        </w:tc>
        <w:tc>
          <w:tcPr>
            <w:tcW w:w="682" w:type="dxa"/>
            <w:vAlign w:val="center"/>
          </w:tcPr>
          <w:p w14:paraId="61E2AAE8" w14:textId="77777777" w:rsidR="006174B2" w:rsidRDefault="006174B2" w:rsidP="006174B2">
            <w:pPr>
              <w:spacing w:after="0"/>
              <w:jc w:val="center"/>
              <w:rPr>
                <w:sz w:val="16"/>
                <w:szCs w:val="16"/>
              </w:rPr>
            </w:pPr>
            <w:r w:rsidRPr="4F3CD996">
              <w:rPr>
                <w:sz w:val="16"/>
                <w:szCs w:val="16"/>
              </w:rPr>
              <w:t>310</w:t>
            </w:r>
          </w:p>
        </w:tc>
        <w:tc>
          <w:tcPr>
            <w:tcW w:w="682" w:type="dxa"/>
            <w:vAlign w:val="center"/>
          </w:tcPr>
          <w:p w14:paraId="4FC38429" w14:textId="77777777" w:rsidR="006174B2" w:rsidRDefault="006174B2" w:rsidP="006174B2">
            <w:pPr>
              <w:spacing w:after="0"/>
              <w:jc w:val="center"/>
              <w:rPr>
                <w:sz w:val="16"/>
                <w:szCs w:val="16"/>
              </w:rPr>
            </w:pPr>
            <w:r w:rsidRPr="4F3CD996">
              <w:rPr>
                <w:sz w:val="16"/>
                <w:szCs w:val="16"/>
              </w:rPr>
              <w:t>248</w:t>
            </w:r>
          </w:p>
        </w:tc>
        <w:tc>
          <w:tcPr>
            <w:tcW w:w="557" w:type="dxa"/>
            <w:vAlign w:val="center"/>
          </w:tcPr>
          <w:p w14:paraId="1AB1F8BB" w14:textId="77777777" w:rsidR="006174B2" w:rsidRDefault="006174B2" w:rsidP="006174B2">
            <w:pPr>
              <w:spacing w:after="0"/>
              <w:jc w:val="center"/>
              <w:rPr>
                <w:sz w:val="16"/>
                <w:szCs w:val="16"/>
              </w:rPr>
            </w:pPr>
            <w:r w:rsidRPr="4F3CD996">
              <w:rPr>
                <w:sz w:val="16"/>
                <w:szCs w:val="16"/>
              </w:rPr>
              <w:t>N/A</w:t>
            </w:r>
          </w:p>
        </w:tc>
        <w:tc>
          <w:tcPr>
            <w:tcW w:w="687" w:type="dxa"/>
            <w:vAlign w:val="center"/>
          </w:tcPr>
          <w:p w14:paraId="389FDDA0" w14:textId="77777777" w:rsidR="006174B2" w:rsidRDefault="006174B2" w:rsidP="006174B2">
            <w:pPr>
              <w:spacing w:after="0"/>
              <w:jc w:val="center"/>
              <w:rPr>
                <w:sz w:val="16"/>
                <w:szCs w:val="16"/>
              </w:rPr>
            </w:pPr>
            <w:r w:rsidRPr="4F3CD996">
              <w:rPr>
                <w:sz w:val="16"/>
                <w:szCs w:val="16"/>
              </w:rPr>
              <w:t>N/A</w:t>
            </w:r>
          </w:p>
        </w:tc>
        <w:tc>
          <w:tcPr>
            <w:tcW w:w="1199" w:type="dxa"/>
            <w:vAlign w:val="center"/>
          </w:tcPr>
          <w:p w14:paraId="680605BC" w14:textId="77777777" w:rsidR="006174B2" w:rsidRDefault="006174B2" w:rsidP="006174B2">
            <w:pPr>
              <w:spacing w:after="0"/>
              <w:jc w:val="center"/>
              <w:rPr>
                <w:b/>
                <w:bCs/>
                <w:sz w:val="16"/>
                <w:szCs w:val="16"/>
              </w:rPr>
            </w:pPr>
            <w:r w:rsidRPr="4F3CD996">
              <w:rPr>
                <w:b/>
                <w:bCs/>
                <w:sz w:val="16"/>
                <w:szCs w:val="16"/>
              </w:rPr>
              <w:t>4,088</w:t>
            </w:r>
          </w:p>
        </w:tc>
      </w:tr>
    </w:tbl>
    <w:p w14:paraId="69FFEC74" w14:textId="3CD431BE" w:rsidR="4F3CD996" w:rsidRDefault="4F3CD996" w:rsidP="4F3CD996">
      <w:pPr>
        <w:spacing w:after="0"/>
        <w:jc w:val="center"/>
        <w:rPr>
          <w:rFonts w:eastAsia="Times New Roman"/>
          <w:noProof/>
          <w:color w:val="000000" w:themeColor="text1"/>
          <w:lang w:val="es-419"/>
        </w:rPr>
      </w:pPr>
    </w:p>
    <w:tbl>
      <w:tblPr>
        <w:tblpPr w:leftFromText="141" w:rightFromText="141" w:vertAnchor="text" w:horzAnchor="margin" w:tblpXSpec="center" w:tblpY="-3237"/>
        <w:tblW w:w="11626" w:type="dxa"/>
        <w:tblBorders>
          <w:top w:val="single" w:sz="6" w:space="0" w:color="auto"/>
          <w:left w:val="single" w:sz="6" w:space="0" w:color="auto"/>
          <w:bottom w:val="single" w:sz="6" w:space="0" w:color="auto"/>
          <w:right w:val="single" w:sz="6" w:space="0" w:color="auto"/>
        </w:tblBorders>
        <w:tblLook w:val="06A0" w:firstRow="1" w:lastRow="0" w:firstColumn="1" w:lastColumn="0" w:noHBand="1" w:noVBand="1"/>
      </w:tblPr>
      <w:tblGrid>
        <w:gridCol w:w="506"/>
        <w:gridCol w:w="1566"/>
        <w:gridCol w:w="1583"/>
        <w:gridCol w:w="1259"/>
        <w:gridCol w:w="1166"/>
        <w:gridCol w:w="702"/>
        <w:gridCol w:w="670"/>
        <w:gridCol w:w="664"/>
        <w:gridCol w:w="724"/>
        <w:gridCol w:w="664"/>
        <w:gridCol w:w="1021"/>
        <w:gridCol w:w="1101"/>
      </w:tblGrid>
      <w:tr w:rsidR="006174B2" w14:paraId="4DE8B08D" w14:textId="77777777" w:rsidTr="006174B2">
        <w:trPr>
          <w:trHeight w:val="300"/>
        </w:trPr>
        <w:tc>
          <w:tcPr>
            <w:tcW w:w="506" w:type="dxa"/>
            <w:vMerge w:val="restart"/>
            <w:tcBorders>
              <w:top w:val="single" w:sz="6" w:space="0" w:color="auto"/>
              <w:left w:val="single" w:sz="6" w:space="0" w:color="000000" w:themeColor="text1"/>
              <w:bottom w:val="single" w:sz="6" w:space="0" w:color="000000" w:themeColor="text1"/>
              <w:right w:val="single" w:sz="6" w:space="0" w:color="000000" w:themeColor="text1"/>
            </w:tcBorders>
            <w:shd w:val="clear" w:color="auto" w:fill="193B6C"/>
            <w:tcMar>
              <w:left w:w="105" w:type="dxa"/>
              <w:right w:w="105" w:type="dxa"/>
            </w:tcMar>
            <w:vAlign w:val="center"/>
          </w:tcPr>
          <w:p w14:paraId="792DBA0A" w14:textId="77777777" w:rsidR="006174B2" w:rsidRPr="006174B2" w:rsidRDefault="006174B2" w:rsidP="006174B2">
            <w:pPr>
              <w:spacing w:after="0"/>
              <w:jc w:val="center"/>
              <w:rPr>
                <w:rFonts w:eastAsia="Times New Roman"/>
                <w:color w:val="FFFFFF" w:themeColor="background1"/>
                <w:sz w:val="16"/>
                <w:szCs w:val="16"/>
                <w:lang w:val="es-DO"/>
              </w:rPr>
            </w:pPr>
          </w:p>
          <w:p w14:paraId="6A471AD3" w14:textId="77777777" w:rsidR="006174B2" w:rsidRPr="006174B2" w:rsidRDefault="006174B2" w:rsidP="006174B2">
            <w:pPr>
              <w:spacing w:after="0"/>
              <w:jc w:val="center"/>
              <w:rPr>
                <w:rFonts w:eastAsia="Times New Roman"/>
                <w:color w:val="FFFFFF" w:themeColor="background1"/>
                <w:sz w:val="16"/>
                <w:szCs w:val="16"/>
              </w:rPr>
            </w:pPr>
            <w:r w:rsidRPr="006174B2">
              <w:rPr>
                <w:rFonts w:eastAsia="Times New Roman"/>
                <w:b/>
                <w:bCs/>
                <w:color w:val="FFFFFF" w:themeColor="background1"/>
                <w:sz w:val="16"/>
                <w:szCs w:val="16"/>
                <w:lang w:val="es-419"/>
              </w:rPr>
              <w:t>No.</w:t>
            </w:r>
          </w:p>
        </w:tc>
        <w:tc>
          <w:tcPr>
            <w:tcW w:w="1566" w:type="dxa"/>
            <w:vMerge w:val="restart"/>
            <w:tcBorders>
              <w:top w:val="single" w:sz="6" w:space="0" w:color="auto"/>
              <w:left w:val="single" w:sz="6" w:space="0" w:color="000000" w:themeColor="text1"/>
              <w:bottom w:val="single" w:sz="6" w:space="0" w:color="000000" w:themeColor="text1"/>
              <w:right w:val="single" w:sz="6" w:space="0" w:color="000000" w:themeColor="text1"/>
            </w:tcBorders>
            <w:shd w:val="clear" w:color="auto" w:fill="193B6C"/>
            <w:tcMar>
              <w:left w:w="105" w:type="dxa"/>
              <w:right w:w="105" w:type="dxa"/>
            </w:tcMar>
            <w:vAlign w:val="center"/>
          </w:tcPr>
          <w:p w14:paraId="44DD00F8" w14:textId="77777777" w:rsidR="006174B2" w:rsidRPr="006174B2" w:rsidRDefault="006174B2" w:rsidP="006174B2">
            <w:pPr>
              <w:spacing w:after="0"/>
              <w:jc w:val="center"/>
              <w:rPr>
                <w:rFonts w:eastAsia="Times New Roman"/>
                <w:color w:val="FFFFFF" w:themeColor="background1"/>
                <w:sz w:val="16"/>
                <w:szCs w:val="16"/>
              </w:rPr>
            </w:pPr>
          </w:p>
          <w:p w14:paraId="6D7B0EA5" w14:textId="77777777" w:rsidR="006174B2" w:rsidRPr="006174B2" w:rsidRDefault="006174B2" w:rsidP="006174B2">
            <w:pPr>
              <w:spacing w:after="0"/>
              <w:jc w:val="center"/>
              <w:rPr>
                <w:rFonts w:eastAsia="Times New Roman"/>
                <w:color w:val="FFFFFF" w:themeColor="background1"/>
                <w:sz w:val="16"/>
                <w:szCs w:val="16"/>
              </w:rPr>
            </w:pPr>
            <w:r w:rsidRPr="006174B2">
              <w:rPr>
                <w:rFonts w:eastAsia="Times New Roman"/>
                <w:b/>
                <w:bCs/>
                <w:color w:val="FFFFFF" w:themeColor="background1"/>
                <w:sz w:val="16"/>
                <w:szCs w:val="16"/>
                <w:lang w:val="es-419"/>
              </w:rPr>
              <w:t>Área</w:t>
            </w:r>
          </w:p>
        </w:tc>
        <w:tc>
          <w:tcPr>
            <w:tcW w:w="1583" w:type="dxa"/>
            <w:vMerge w:val="restart"/>
            <w:tcBorders>
              <w:top w:val="single" w:sz="6" w:space="0" w:color="auto"/>
              <w:left w:val="single" w:sz="6" w:space="0" w:color="000000" w:themeColor="text1"/>
              <w:bottom w:val="single" w:sz="6" w:space="0" w:color="000000" w:themeColor="text1"/>
              <w:right w:val="single" w:sz="6" w:space="0" w:color="000000" w:themeColor="text1"/>
            </w:tcBorders>
            <w:shd w:val="clear" w:color="auto" w:fill="193B6C"/>
            <w:tcMar>
              <w:left w:w="105" w:type="dxa"/>
              <w:right w:w="105" w:type="dxa"/>
            </w:tcMar>
            <w:vAlign w:val="center"/>
          </w:tcPr>
          <w:p w14:paraId="24EDC701" w14:textId="77777777" w:rsidR="006174B2" w:rsidRPr="006174B2" w:rsidRDefault="006174B2" w:rsidP="006174B2">
            <w:pPr>
              <w:spacing w:after="0"/>
              <w:jc w:val="center"/>
              <w:rPr>
                <w:rFonts w:eastAsia="Times New Roman"/>
                <w:color w:val="FFFFFF" w:themeColor="background1"/>
                <w:sz w:val="16"/>
                <w:szCs w:val="16"/>
              </w:rPr>
            </w:pPr>
          </w:p>
          <w:p w14:paraId="50F83CF7" w14:textId="77777777" w:rsidR="006174B2" w:rsidRPr="006174B2" w:rsidRDefault="006174B2" w:rsidP="006174B2">
            <w:pPr>
              <w:spacing w:after="0"/>
              <w:jc w:val="center"/>
              <w:rPr>
                <w:rFonts w:eastAsia="Times New Roman"/>
                <w:color w:val="FFFFFF" w:themeColor="background1"/>
                <w:sz w:val="16"/>
                <w:szCs w:val="16"/>
              </w:rPr>
            </w:pPr>
            <w:r w:rsidRPr="006174B2">
              <w:rPr>
                <w:rFonts w:eastAsia="Times New Roman"/>
                <w:b/>
                <w:bCs/>
                <w:color w:val="FFFFFF" w:themeColor="background1"/>
                <w:sz w:val="16"/>
                <w:szCs w:val="16"/>
                <w:lang w:val="es-419"/>
              </w:rPr>
              <w:t>Producto</w:t>
            </w:r>
          </w:p>
        </w:tc>
        <w:tc>
          <w:tcPr>
            <w:tcW w:w="1259" w:type="dxa"/>
            <w:vMerge w:val="restart"/>
            <w:tcBorders>
              <w:top w:val="single" w:sz="6" w:space="0" w:color="auto"/>
              <w:left w:val="single" w:sz="6" w:space="0" w:color="000000" w:themeColor="text1"/>
              <w:bottom w:val="single" w:sz="6" w:space="0" w:color="000000" w:themeColor="text1"/>
              <w:right w:val="single" w:sz="6" w:space="0" w:color="000000" w:themeColor="text1"/>
            </w:tcBorders>
            <w:shd w:val="clear" w:color="auto" w:fill="193B6C"/>
            <w:tcMar>
              <w:left w:w="105" w:type="dxa"/>
              <w:right w:w="105" w:type="dxa"/>
            </w:tcMar>
            <w:vAlign w:val="center"/>
          </w:tcPr>
          <w:p w14:paraId="5E47B422" w14:textId="77777777" w:rsidR="006174B2" w:rsidRPr="006174B2" w:rsidRDefault="006174B2" w:rsidP="006174B2">
            <w:pPr>
              <w:spacing w:after="0"/>
              <w:jc w:val="center"/>
              <w:rPr>
                <w:rFonts w:eastAsia="Times New Roman"/>
                <w:color w:val="FFFFFF" w:themeColor="background1"/>
                <w:sz w:val="16"/>
                <w:szCs w:val="16"/>
              </w:rPr>
            </w:pPr>
            <w:r w:rsidRPr="006174B2">
              <w:rPr>
                <w:rFonts w:eastAsia="Times New Roman"/>
                <w:b/>
                <w:bCs/>
                <w:color w:val="FFFFFF" w:themeColor="background1"/>
                <w:sz w:val="16"/>
                <w:szCs w:val="16"/>
                <w:lang w:val="es-419"/>
              </w:rPr>
              <w:t>Nombre del Indicador</w:t>
            </w:r>
          </w:p>
        </w:tc>
        <w:tc>
          <w:tcPr>
            <w:tcW w:w="1166" w:type="dxa"/>
            <w:vMerge w:val="restart"/>
            <w:tcBorders>
              <w:top w:val="single" w:sz="6" w:space="0" w:color="auto"/>
              <w:left w:val="single" w:sz="6" w:space="0" w:color="000000" w:themeColor="text1"/>
              <w:bottom w:val="single" w:sz="6" w:space="0" w:color="000000" w:themeColor="text1"/>
              <w:right w:val="single" w:sz="6" w:space="0" w:color="000000" w:themeColor="text1"/>
            </w:tcBorders>
            <w:shd w:val="clear" w:color="auto" w:fill="193B6C"/>
            <w:tcMar>
              <w:left w:w="105" w:type="dxa"/>
              <w:right w:w="105" w:type="dxa"/>
            </w:tcMar>
            <w:vAlign w:val="center"/>
          </w:tcPr>
          <w:p w14:paraId="7FD66579" w14:textId="77777777" w:rsidR="006174B2" w:rsidRPr="006174B2" w:rsidRDefault="006174B2" w:rsidP="006174B2">
            <w:pPr>
              <w:spacing w:after="0"/>
              <w:jc w:val="center"/>
              <w:rPr>
                <w:rFonts w:eastAsia="Times New Roman"/>
                <w:color w:val="FFFFFF" w:themeColor="background1"/>
                <w:sz w:val="16"/>
                <w:szCs w:val="16"/>
              </w:rPr>
            </w:pPr>
          </w:p>
          <w:p w14:paraId="5EFFCD17" w14:textId="77777777" w:rsidR="006174B2" w:rsidRPr="006174B2" w:rsidRDefault="006174B2" w:rsidP="006174B2">
            <w:pPr>
              <w:spacing w:after="0"/>
              <w:jc w:val="center"/>
              <w:rPr>
                <w:rFonts w:eastAsia="Times New Roman"/>
                <w:color w:val="FFFFFF" w:themeColor="background1"/>
                <w:sz w:val="16"/>
                <w:szCs w:val="16"/>
              </w:rPr>
            </w:pPr>
            <w:r w:rsidRPr="006174B2">
              <w:rPr>
                <w:rFonts w:eastAsia="Times New Roman"/>
                <w:b/>
                <w:bCs/>
                <w:color w:val="FFFFFF" w:themeColor="background1"/>
                <w:sz w:val="16"/>
                <w:szCs w:val="16"/>
                <w:lang w:val="es-419"/>
              </w:rPr>
              <w:t>Frecuencia</w:t>
            </w:r>
          </w:p>
        </w:tc>
        <w:tc>
          <w:tcPr>
            <w:tcW w:w="702" w:type="dxa"/>
            <w:vMerge w:val="restart"/>
            <w:tcBorders>
              <w:top w:val="single" w:sz="6" w:space="0" w:color="auto"/>
              <w:left w:val="single" w:sz="6" w:space="0" w:color="000000" w:themeColor="text1"/>
              <w:bottom w:val="single" w:sz="6" w:space="0" w:color="000000" w:themeColor="text1"/>
              <w:right w:val="single" w:sz="6" w:space="0" w:color="000000" w:themeColor="text1"/>
            </w:tcBorders>
            <w:shd w:val="clear" w:color="auto" w:fill="193B6C"/>
            <w:tcMar>
              <w:left w:w="105" w:type="dxa"/>
              <w:right w:w="105" w:type="dxa"/>
            </w:tcMar>
            <w:vAlign w:val="center"/>
          </w:tcPr>
          <w:p w14:paraId="166BC832" w14:textId="77777777" w:rsidR="006174B2" w:rsidRPr="006174B2" w:rsidRDefault="006174B2" w:rsidP="006174B2">
            <w:pPr>
              <w:spacing w:after="0"/>
              <w:jc w:val="center"/>
              <w:rPr>
                <w:rFonts w:eastAsia="Times New Roman"/>
                <w:color w:val="FFFFFF" w:themeColor="background1"/>
                <w:sz w:val="16"/>
                <w:szCs w:val="16"/>
              </w:rPr>
            </w:pPr>
          </w:p>
          <w:p w14:paraId="3FEBDBAA" w14:textId="77777777" w:rsidR="006174B2" w:rsidRPr="006174B2" w:rsidRDefault="006174B2" w:rsidP="006174B2">
            <w:pPr>
              <w:spacing w:after="0"/>
              <w:jc w:val="center"/>
              <w:rPr>
                <w:rFonts w:eastAsia="Times New Roman"/>
                <w:color w:val="FFFFFF" w:themeColor="background1"/>
                <w:sz w:val="16"/>
                <w:szCs w:val="16"/>
              </w:rPr>
            </w:pPr>
            <w:r w:rsidRPr="006174B2">
              <w:rPr>
                <w:rFonts w:eastAsia="Times New Roman"/>
                <w:b/>
                <w:bCs/>
                <w:color w:val="FFFFFF" w:themeColor="background1"/>
                <w:sz w:val="16"/>
                <w:szCs w:val="16"/>
                <w:lang w:val="es-419"/>
              </w:rPr>
              <w:t>Línea Base</w:t>
            </w:r>
          </w:p>
        </w:tc>
        <w:tc>
          <w:tcPr>
            <w:tcW w:w="670" w:type="dxa"/>
            <w:vMerge w:val="restart"/>
            <w:tcBorders>
              <w:top w:val="single" w:sz="6" w:space="0" w:color="auto"/>
              <w:left w:val="single" w:sz="6" w:space="0" w:color="000000" w:themeColor="text1"/>
              <w:bottom w:val="single" w:sz="6" w:space="0" w:color="000000" w:themeColor="text1"/>
              <w:right w:val="single" w:sz="6" w:space="0" w:color="000000" w:themeColor="text1"/>
            </w:tcBorders>
            <w:shd w:val="clear" w:color="auto" w:fill="193B6C"/>
            <w:tcMar>
              <w:left w:w="105" w:type="dxa"/>
              <w:right w:w="105" w:type="dxa"/>
            </w:tcMar>
            <w:vAlign w:val="center"/>
          </w:tcPr>
          <w:p w14:paraId="5656D6C2" w14:textId="77777777" w:rsidR="006174B2" w:rsidRPr="006174B2" w:rsidRDefault="006174B2" w:rsidP="006174B2">
            <w:pPr>
              <w:spacing w:after="0"/>
              <w:jc w:val="center"/>
              <w:rPr>
                <w:rFonts w:eastAsia="Times New Roman"/>
                <w:color w:val="FFFFFF" w:themeColor="background1"/>
                <w:sz w:val="16"/>
                <w:szCs w:val="16"/>
              </w:rPr>
            </w:pPr>
          </w:p>
          <w:p w14:paraId="5C79ADB0" w14:textId="77777777" w:rsidR="006174B2" w:rsidRPr="006174B2" w:rsidRDefault="006174B2" w:rsidP="006174B2">
            <w:pPr>
              <w:spacing w:after="0"/>
              <w:jc w:val="center"/>
              <w:rPr>
                <w:rFonts w:eastAsia="Times New Roman"/>
                <w:b/>
                <w:bCs/>
                <w:color w:val="FFFFFF" w:themeColor="background1"/>
                <w:sz w:val="16"/>
                <w:szCs w:val="16"/>
                <w:lang w:val="es-419"/>
              </w:rPr>
            </w:pPr>
            <w:r w:rsidRPr="006174B2">
              <w:rPr>
                <w:rFonts w:eastAsia="Times New Roman"/>
                <w:b/>
                <w:bCs/>
                <w:color w:val="FFFFFF" w:themeColor="background1"/>
                <w:sz w:val="16"/>
                <w:szCs w:val="16"/>
                <w:lang w:val="es-419"/>
              </w:rPr>
              <w:t>Meta 2025</w:t>
            </w:r>
          </w:p>
        </w:tc>
        <w:tc>
          <w:tcPr>
            <w:tcW w:w="4174" w:type="dxa"/>
            <w:gridSpan w:val="5"/>
            <w:tcBorders>
              <w:top w:val="single" w:sz="6" w:space="0" w:color="auto"/>
              <w:left w:val="single" w:sz="6" w:space="0" w:color="000000" w:themeColor="text1"/>
              <w:bottom w:val="single" w:sz="6" w:space="0" w:color="000000" w:themeColor="text1"/>
              <w:right w:val="single" w:sz="6" w:space="0" w:color="000000" w:themeColor="text1"/>
            </w:tcBorders>
            <w:shd w:val="clear" w:color="auto" w:fill="193B6C"/>
            <w:tcMar>
              <w:left w:w="105" w:type="dxa"/>
              <w:right w:w="105" w:type="dxa"/>
            </w:tcMar>
            <w:vAlign w:val="center"/>
          </w:tcPr>
          <w:p w14:paraId="43091147" w14:textId="77777777" w:rsidR="006174B2" w:rsidRPr="006174B2" w:rsidRDefault="006174B2" w:rsidP="006174B2">
            <w:pPr>
              <w:spacing w:after="0"/>
              <w:jc w:val="center"/>
              <w:rPr>
                <w:rFonts w:eastAsia="Times New Roman"/>
                <w:b/>
                <w:bCs/>
                <w:color w:val="FFFFFF" w:themeColor="background1"/>
                <w:sz w:val="16"/>
                <w:szCs w:val="16"/>
                <w:lang w:val="es-419"/>
              </w:rPr>
            </w:pPr>
            <w:r w:rsidRPr="006174B2">
              <w:rPr>
                <w:rFonts w:eastAsia="Times New Roman"/>
                <w:b/>
                <w:bCs/>
                <w:color w:val="FFFFFF" w:themeColor="background1"/>
                <w:sz w:val="16"/>
                <w:szCs w:val="16"/>
                <w:lang w:val="es-419"/>
              </w:rPr>
              <w:t>Resultados 2025</w:t>
            </w:r>
          </w:p>
        </w:tc>
      </w:tr>
      <w:tr w:rsidR="006174B2" w14:paraId="6EB0DFEF" w14:textId="77777777" w:rsidTr="006174B2">
        <w:trPr>
          <w:trHeight w:val="300"/>
        </w:trPr>
        <w:tc>
          <w:tcPr>
            <w:tcW w:w="506" w:type="dxa"/>
            <w:vMerge/>
            <w:shd w:val="clear" w:color="auto" w:fill="193B6C"/>
            <w:vAlign w:val="center"/>
          </w:tcPr>
          <w:p w14:paraId="72C9F04E" w14:textId="77777777" w:rsidR="006174B2" w:rsidRPr="006174B2" w:rsidRDefault="006174B2" w:rsidP="006174B2">
            <w:pPr>
              <w:rPr>
                <w:color w:val="FFFFFF" w:themeColor="background1"/>
              </w:rPr>
            </w:pPr>
          </w:p>
        </w:tc>
        <w:tc>
          <w:tcPr>
            <w:tcW w:w="1566" w:type="dxa"/>
            <w:vMerge/>
            <w:shd w:val="clear" w:color="auto" w:fill="193B6C"/>
            <w:vAlign w:val="center"/>
          </w:tcPr>
          <w:p w14:paraId="4814CD6E" w14:textId="77777777" w:rsidR="006174B2" w:rsidRPr="006174B2" w:rsidRDefault="006174B2" w:rsidP="006174B2">
            <w:pPr>
              <w:rPr>
                <w:color w:val="FFFFFF" w:themeColor="background1"/>
              </w:rPr>
            </w:pPr>
          </w:p>
        </w:tc>
        <w:tc>
          <w:tcPr>
            <w:tcW w:w="1583" w:type="dxa"/>
            <w:vMerge/>
            <w:shd w:val="clear" w:color="auto" w:fill="193B6C"/>
            <w:vAlign w:val="center"/>
          </w:tcPr>
          <w:p w14:paraId="6119E0C8" w14:textId="77777777" w:rsidR="006174B2" w:rsidRPr="006174B2" w:rsidRDefault="006174B2" w:rsidP="006174B2">
            <w:pPr>
              <w:rPr>
                <w:color w:val="FFFFFF" w:themeColor="background1"/>
              </w:rPr>
            </w:pPr>
          </w:p>
        </w:tc>
        <w:tc>
          <w:tcPr>
            <w:tcW w:w="1259" w:type="dxa"/>
            <w:vMerge/>
            <w:shd w:val="clear" w:color="auto" w:fill="193B6C"/>
            <w:vAlign w:val="center"/>
          </w:tcPr>
          <w:p w14:paraId="38D1411B" w14:textId="77777777" w:rsidR="006174B2" w:rsidRPr="006174B2" w:rsidRDefault="006174B2" w:rsidP="006174B2">
            <w:pPr>
              <w:rPr>
                <w:color w:val="FFFFFF" w:themeColor="background1"/>
              </w:rPr>
            </w:pPr>
          </w:p>
        </w:tc>
        <w:tc>
          <w:tcPr>
            <w:tcW w:w="1166" w:type="dxa"/>
            <w:vMerge/>
            <w:shd w:val="clear" w:color="auto" w:fill="193B6C"/>
            <w:vAlign w:val="center"/>
          </w:tcPr>
          <w:p w14:paraId="4EBB8A97" w14:textId="77777777" w:rsidR="006174B2" w:rsidRPr="006174B2" w:rsidRDefault="006174B2" w:rsidP="006174B2">
            <w:pPr>
              <w:rPr>
                <w:color w:val="FFFFFF" w:themeColor="background1"/>
              </w:rPr>
            </w:pPr>
          </w:p>
        </w:tc>
        <w:tc>
          <w:tcPr>
            <w:tcW w:w="702" w:type="dxa"/>
            <w:vMerge/>
            <w:shd w:val="clear" w:color="auto" w:fill="193B6C"/>
            <w:vAlign w:val="center"/>
          </w:tcPr>
          <w:p w14:paraId="0BC09E46" w14:textId="77777777" w:rsidR="006174B2" w:rsidRPr="006174B2" w:rsidRDefault="006174B2" w:rsidP="006174B2">
            <w:pPr>
              <w:rPr>
                <w:color w:val="FFFFFF" w:themeColor="background1"/>
              </w:rPr>
            </w:pPr>
          </w:p>
        </w:tc>
        <w:tc>
          <w:tcPr>
            <w:tcW w:w="670" w:type="dxa"/>
            <w:vMerge/>
            <w:shd w:val="clear" w:color="auto" w:fill="193B6C"/>
            <w:vAlign w:val="center"/>
          </w:tcPr>
          <w:p w14:paraId="7784879E" w14:textId="77777777" w:rsidR="006174B2" w:rsidRPr="006174B2" w:rsidRDefault="006174B2" w:rsidP="006174B2">
            <w:pPr>
              <w:rPr>
                <w:color w:val="FFFFFF" w:themeColor="background1"/>
              </w:rPr>
            </w:pPr>
          </w:p>
        </w:tc>
        <w:tc>
          <w:tcPr>
            <w:tcW w:w="664"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193B6C"/>
            <w:tcMar>
              <w:left w:w="105" w:type="dxa"/>
              <w:right w:w="105" w:type="dxa"/>
            </w:tcMar>
            <w:vAlign w:val="center"/>
          </w:tcPr>
          <w:p w14:paraId="3253AE56" w14:textId="77777777" w:rsidR="006174B2" w:rsidRPr="006174B2" w:rsidRDefault="006174B2" w:rsidP="006174B2">
            <w:pPr>
              <w:spacing w:after="0"/>
              <w:jc w:val="center"/>
              <w:rPr>
                <w:rFonts w:eastAsia="Times New Roman"/>
                <w:color w:val="FFFFFF" w:themeColor="background1"/>
                <w:sz w:val="16"/>
                <w:szCs w:val="16"/>
              </w:rPr>
            </w:pPr>
            <w:r w:rsidRPr="006174B2">
              <w:rPr>
                <w:rFonts w:eastAsia="Times New Roman"/>
                <w:b/>
                <w:bCs/>
                <w:color w:val="FFFFFF" w:themeColor="background1"/>
                <w:sz w:val="16"/>
                <w:szCs w:val="16"/>
                <w:lang w:val="es-419"/>
              </w:rPr>
              <w:t>T1</w:t>
            </w:r>
          </w:p>
        </w:tc>
        <w:tc>
          <w:tcPr>
            <w:tcW w:w="724" w:type="dxa"/>
            <w:tcBorders>
              <w:top w:val="single" w:sz="6" w:space="0" w:color="auto"/>
              <w:left w:val="single" w:sz="6" w:space="0" w:color="auto"/>
              <w:bottom w:val="single" w:sz="6" w:space="0" w:color="000000" w:themeColor="text1"/>
              <w:right w:val="single" w:sz="6" w:space="0" w:color="auto"/>
            </w:tcBorders>
            <w:shd w:val="clear" w:color="auto" w:fill="193B6C"/>
            <w:tcMar>
              <w:left w:w="105" w:type="dxa"/>
              <w:right w:w="105" w:type="dxa"/>
            </w:tcMar>
            <w:vAlign w:val="center"/>
          </w:tcPr>
          <w:p w14:paraId="4F53EF7C" w14:textId="77777777" w:rsidR="006174B2" w:rsidRPr="006174B2" w:rsidRDefault="006174B2" w:rsidP="006174B2">
            <w:pPr>
              <w:spacing w:after="0"/>
              <w:jc w:val="center"/>
              <w:rPr>
                <w:rFonts w:eastAsia="Times New Roman"/>
                <w:color w:val="FFFFFF" w:themeColor="background1"/>
                <w:sz w:val="16"/>
                <w:szCs w:val="16"/>
              </w:rPr>
            </w:pPr>
            <w:r w:rsidRPr="006174B2">
              <w:rPr>
                <w:rFonts w:eastAsia="Times New Roman"/>
                <w:b/>
                <w:bCs/>
                <w:color w:val="FFFFFF" w:themeColor="background1"/>
                <w:sz w:val="16"/>
                <w:szCs w:val="16"/>
                <w:lang w:val="es-419"/>
              </w:rPr>
              <w:t>T2</w:t>
            </w:r>
          </w:p>
        </w:tc>
        <w:tc>
          <w:tcPr>
            <w:tcW w:w="664" w:type="dxa"/>
            <w:tcBorders>
              <w:top w:val="single" w:sz="6" w:space="0" w:color="auto"/>
              <w:left w:val="single" w:sz="6" w:space="0" w:color="auto"/>
              <w:bottom w:val="single" w:sz="6" w:space="0" w:color="000000" w:themeColor="text1"/>
              <w:right w:val="single" w:sz="6" w:space="0" w:color="auto"/>
            </w:tcBorders>
            <w:shd w:val="clear" w:color="auto" w:fill="193B6C"/>
            <w:tcMar>
              <w:left w:w="105" w:type="dxa"/>
              <w:right w:w="105" w:type="dxa"/>
            </w:tcMar>
            <w:vAlign w:val="center"/>
          </w:tcPr>
          <w:p w14:paraId="62174482" w14:textId="77777777" w:rsidR="006174B2" w:rsidRPr="006174B2" w:rsidRDefault="006174B2" w:rsidP="006174B2">
            <w:pPr>
              <w:spacing w:after="0"/>
              <w:jc w:val="center"/>
              <w:rPr>
                <w:rFonts w:eastAsia="Times New Roman"/>
                <w:color w:val="FFFFFF" w:themeColor="background1"/>
                <w:sz w:val="16"/>
                <w:szCs w:val="16"/>
              </w:rPr>
            </w:pPr>
          </w:p>
          <w:p w14:paraId="31AC0E9D" w14:textId="77777777" w:rsidR="006174B2" w:rsidRPr="006174B2" w:rsidRDefault="006174B2" w:rsidP="006174B2">
            <w:pPr>
              <w:spacing w:after="0"/>
              <w:jc w:val="center"/>
              <w:rPr>
                <w:rFonts w:eastAsia="Times New Roman"/>
                <w:color w:val="FFFFFF" w:themeColor="background1"/>
                <w:sz w:val="16"/>
                <w:szCs w:val="16"/>
              </w:rPr>
            </w:pPr>
            <w:r w:rsidRPr="006174B2">
              <w:rPr>
                <w:rFonts w:eastAsia="Times New Roman"/>
                <w:b/>
                <w:bCs/>
                <w:color w:val="FFFFFF" w:themeColor="background1"/>
                <w:sz w:val="16"/>
                <w:szCs w:val="16"/>
                <w:lang w:val="es-419"/>
              </w:rPr>
              <w:t>T3</w:t>
            </w:r>
          </w:p>
        </w:tc>
        <w:tc>
          <w:tcPr>
            <w:tcW w:w="1021" w:type="dxa"/>
            <w:tcBorders>
              <w:top w:val="single" w:sz="6" w:space="0" w:color="auto"/>
              <w:left w:val="single" w:sz="6" w:space="0" w:color="auto"/>
              <w:bottom w:val="single" w:sz="6" w:space="0" w:color="000000" w:themeColor="text1"/>
              <w:right w:val="single" w:sz="6" w:space="0" w:color="auto"/>
            </w:tcBorders>
            <w:shd w:val="clear" w:color="auto" w:fill="193B6C"/>
            <w:tcMar>
              <w:left w:w="105" w:type="dxa"/>
              <w:right w:w="105" w:type="dxa"/>
            </w:tcMar>
            <w:vAlign w:val="center"/>
          </w:tcPr>
          <w:p w14:paraId="30B95947" w14:textId="77777777" w:rsidR="006174B2" w:rsidRPr="006174B2" w:rsidRDefault="006174B2" w:rsidP="006174B2">
            <w:pPr>
              <w:spacing w:after="0"/>
              <w:jc w:val="center"/>
              <w:rPr>
                <w:rFonts w:eastAsia="Times New Roman"/>
                <w:color w:val="FFFFFF" w:themeColor="background1"/>
                <w:sz w:val="16"/>
                <w:szCs w:val="16"/>
              </w:rPr>
            </w:pPr>
            <w:r w:rsidRPr="006174B2">
              <w:rPr>
                <w:rFonts w:eastAsia="Times New Roman"/>
                <w:b/>
                <w:bCs/>
                <w:color w:val="FFFFFF" w:themeColor="background1"/>
                <w:sz w:val="16"/>
                <w:szCs w:val="16"/>
                <w:lang w:val="es-419"/>
              </w:rPr>
              <w:t>T4</w:t>
            </w:r>
          </w:p>
        </w:tc>
        <w:tc>
          <w:tcPr>
            <w:tcW w:w="1101" w:type="dxa"/>
            <w:tcBorders>
              <w:top w:val="single" w:sz="6" w:space="0" w:color="auto"/>
              <w:left w:val="single" w:sz="6" w:space="0" w:color="auto"/>
              <w:bottom w:val="single" w:sz="6" w:space="0" w:color="000000" w:themeColor="text1"/>
              <w:right w:val="single" w:sz="6" w:space="0" w:color="000000" w:themeColor="text1"/>
            </w:tcBorders>
            <w:shd w:val="clear" w:color="auto" w:fill="193B6C"/>
            <w:tcMar>
              <w:left w:w="105" w:type="dxa"/>
              <w:right w:w="105" w:type="dxa"/>
            </w:tcMar>
            <w:vAlign w:val="center"/>
          </w:tcPr>
          <w:p w14:paraId="51A2D421" w14:textId="77777777" w:rsidR="006174B2" w:rsidRPr="006174B2" w:rsidRDefault="006174B2" w:rsidP="006174B2">
            <w:pPr>
              <w:spacing w:after="0"/>
              <w:jc w:val="center"/>
              <w:rPr>
                <w:rFonts w:eastAsia="Times New Roman"/>
                <w:color w:val="FFFFFF" w:themeColor="background1"/>
                <w:sz w:val="16"/>
                <w:szCs w:val="16"/>
              </w:rPr>
            </w:pPr>
            <w:r w:rsidRPr="006174B2">
              <w:rPr>
                <w:rFonts w:eastAsia="Times New Roman"/>
                <w:b/>
                <w:bCs/>
                <w:color w:val="FFFFFF" w:themeColor="background1"/>
                <w:sz w:val="16"/>
                <w:szCs w:val="16"/>
                <w:lang w:val="es-419"/>
              </w:rPr>
              <w:t>Enero-Diciembre</w:t>
            </w:r>
          </w:p>
        </w:tc>
      </w:tr>
      <w:tr w:rsidR="006174B2" w14:paraId="2FA8120D" w14:textId="77777777" w:rsidTr="006174B2">
        <w:trPr>
          <w:trHeight w:val="300"/>
        </w:trPr>
        <w:tc>
          <w:tcPr>
            <w:tcW w:w="506" w:type="dxa"/>
            <w:tcBorders>
              <w:top w:val="single" w:sz="6" w:space="0" w:color="auto"/>
              <w:left w:val="single" w:sz="6" w:space="0" w:color="000000" w:themeColor="text1"/>
              <w:bottom w:val="single" w:sz="6" w:space="0" w:color="auto"/>
              <w:right w:val="single" w:sz="6" w:space="0" w:color="000000" w:themeColor="text1"/>
            </w:tcBorders>
            <w:tcMar>
              <w:left w:w="105" w:type="dxa"/>
              <w:right w:w="105" w:type="dxa"/>
            </w:tcMar>
            <w:vAlign w:val="center"/>
          </w:tcPr>
          <w:p w14:paraId="128BCDE3" w14:textId="77777777" w:rsidR="006174B2" w:rsidRDefault="006174B2" w:rsidP="006174B2">
            <w:pPr>
              <w:spacing w:after="0"/>
              <w:jc w:val="center"/>
              <w:rPr>
                <w:rFonts w:eastAsia="Times New Roman"/>
                <w:color w:val="767171" w:themeColor="background2" w:themeShade="80"/>
                <w:sz w:val="18"/>
                <w:szCs w:val="18"/>
              </w:rPr>
            </w:pPr>
            <w:r w:rsidRPr="4F3CD996">
              <w:rPr>
                <w:rFonts w:eastAsia="Times New Roman"/>
                <w:color w:val="767171" w:themeColor="background2" w:themeShade="80"/>
                <w:sz w:val="18"/>
                <w:szCs w:val="18"/>
                <w:lang w:val="es-419"/>
              </w:rPr>
              <w:t>1</w:t>
            </w:r>
          </w:p>
        </w:tc>
        <w:tc>
          <w:tcPr>
            <w:tcW w:w="1566" w:type="dxa"/>
            <w:tcBorders>
              <w:top w:val="single" w:sz="6" w:space="0" w:color="auto"/>
              <w:left w:val="single" w:sz="6" w:space="0" w:color="000000" w:themeColor="text1"/>
              <w:bottom w:val="single" w:sz="6" w:space="0" w:color="auto"/>
              <w:right w:val="single" w:sz="6" w:space="0" w:color="000000" w:themeColor="text1"/>
            </w:tcBorders>
            <w:tcMar>
              <w:left w:w="105" w:type="dxa"/>
              <w:right w:w="105" w:type="dxa"/>
            </w:tcMar>
            <w:vAlign w:val="center"/>
          </w:tcPr>
          <w:p w14:paraId="18662CE6" w14:textId="77777777" w:rsidR="006174B2" w:rsidRPr="00E174C2" w:rsidRDefault="006174B2" w:rsidP="006174B2">
            <w:pPr>
              <w:spacing w:after="0"/>
              <w:jc w:val="center"/>
              <w:rPr>
                <w:rFonts w:eastAsia="Times New Roman"/>
                <w:color w:val="767171" w:themeColor="background2" w:themeShade="80"/>
                <w:sz w:val="16"/>
                <w:szCs w:val="16"/>
                <w:lang w:val="es-DO"/>
              </w:rPr>
            </w:pPr>
            <w:r w:rsidRPr="4F3CD996">
              <w:rPr>
                <w:rFonts w:eastAsia="Times New Roman"/>
                <w:color w:val="767171" w:themeColor="background2" w:themeShade="80"/>
                <w:sz w:val="16"/>
                <w:szCs w:val="16"/>
                <w:lang w:val="es-419"/>
              </w:rPr>
              <w:t>Dirección de Ejecución y Supervisión de Programas Sectoriales</w:t>
            </w:r>
          </w:p>
        </w:tc>
        <w:tc>
          <w:tcPr>
            <w:tcW w:w="1583" w:type="dxa"/>
            <w:tcBorders>
              <w:top w:val="single" w:sz="6" w:space="0" w:color="auto"/>
              <w:left w:val="single" w:sz="6" w:space="0" w:color="000000" w:themeColor="text1"/>
              <w:bottom w:val="single" w:sz="6" w:space="0" w:color="auto"/>
              <w:right w:val="single" w:sz="6" w:space="0" w:color="000000" w:themeColor="text1"/>
            </w:tcBorders>
            <w:tcMar>
              <w:left w:w="105" w:type="dxa"/>
              <w:right w:w="105" w:type="dxa"/>
            </w:tcMar>
            <w:vAlign w:val="center"/>
          </w:tcPr>
          <w:p w14:paraId="22D52635" w14:textId="77777777" w:rsidR="006174B2" w:rsidRPr="00E174C2" w:rsidRDefault="006174B2" w:rsidP="006174B2">
            <w:pPr>
              <w:spacing w:after="0"/>
              <w:jc w:val="center"/>
              <w:rPr>
                <w:rFonts w:eastAsia="Times New Roman"/>
                <w:color w:val="767171" w:themeColor="background2" w:themeShade="80"/>
                <w:sz w:val="16"/>
                <w:szCs w:val="16"/>
                <w:lang w:val="es-DO"/>
              </w:rPr>
            </w:pPr>
            <w:r w:rsidRPr="4F3CD996">
              <w:rPr>
                <w:rFonts w:eastAsia="Times New Roman"/>
                <w:color w:val="767171" w:themeColor="background2" w:themeShade="80"/>
                <w:sz w:val="16"/>
                <w:szCs w:val="16"/>
                <w:lang w:val="es-419"/>
              </w:rPr>
              <w:t>Jóvenes participan en voluntariado para el manejo y cuidado del medioambiente</w:t>
            </w:r>
          </w:p>
        </w:tc>
        <w:tc>
          <w:tcPr>
            <w:tcW w:w="1259" w:type="dxa"/>
            <w:tcBorders>
              <w:top w:val="single" w:sz="6" w:space="0" w:color="auto"/>
              <w:left w:val="single" w:sz="6" w:space="0" w:color="000000" w:themeColor="text1"/>
              <w:bottom w:val="single" w:sz="6" w:space="0" w:color="auto"/>
              <w:right w:val="single" w:sz="6" w:space="0" w:color="000000" w:themeColor="text1"/>
            </w:tcBorders>
            <w:tcMar>
              <w:left w:w="105" w:type="dxa"/>
              <w:right w:w="105" w:type="dxa"/>
            </w:tcMar>
            <w:vAlign w:val="center"/>
          </w:tcPr>
          <w:p w14:paraId="66279100" w14:textId="77777777" w:rsidR="006174B2" w:rsidRDefault="006174B2" w:rsidP="006174B2">
            <w:pPr>
              <w:spacing w:after="0"/>
              <w:jc w:val="center"/>
              <w:rPr>
                <w:rFonts w:eastAsia="Times New Roman"/>
                <w:color w:val="767171" w:themeColor="background2" w:themeShade="80"/>
                <w:sz w:val="16"/>
                <w:szCs w:val="16"/>
              </w:rPr>
            </w:pPr>
            <w:r w:rsidRPr="4F3CD996">
              <w:rPr>
                <w:rFonts w:eastAsia="Times New Roman"/>
                <w:color w:val="767171" w:themeColor="background2" w:themeShade="80"/>
                <w:sz w:val="16"/>
                <w:szCs w:val="16"/>
                <w:lang w:val="es-419"/>
              </w:rPr>
              <w:t>Jóvenes beneficiados</w:t>
            </w:r>
          </w:p>
        </w:tc>
        <w:tc>
          <w:tcPr>
            <w:tcW w:w="1166" w:type="dxa"/>
            <w:tcBorders>
              <w:top w:val="single" w:sz="6" w:space="0" w:color="auto"/>
              <w:left w:val="single" w:sz="6" w:space="0" w:color="000000" w:themeColor="text1"/>
              <w:bottom w:val="single" w:sz="6" w:space="0" w:color="auto"/>
              <w:right w:val="single" w:sz="6" w:space="0" w:color="000000" w:themeColor="text1"/>
            </w:tcBorders>
            <w:tcMar>
              <w:left w:w="105" w:type="dxa"/>
              <w:right w:w="105" w:type="dxa"/>
            </w:tcMar>
            <w:vAlign w:val="center"/>
          </w:tcPr>
          <w:p w14:paraId="16F28D5C" w14:textId="77777777" w:rsidR="006174B2" w:rsidRDefault="006174B2" w:rsidP="006174B2">
            <w:pPr>
              <w:spacing w:after="0"/>
              <w:jc w:val="center"/>
              <w:rPr>
                <w:rFonts w:eastAsia="Times New Roman"/>
                <w:color w:val="767171" w:themeColor="background2" w:themeShade="80"/>
                <w:sz w:val="16"/>
                <w:szCs w:val="16"/>
              </w:rPr>
            </w:pPr>
            <w:r w:rsidRPr="4F3CD996">
              <w:rPr>
                <w:rFonts w:eastAsia="Times New Roman"/>
                <w:color w:val="767171" w:themeColor="background2" w:themeShade="80"/>
                <w:sz w:val="16"/>
                <w:szCs w:val="16"/>
                <w:lang w:val="es-419"/>
              </w:rPr>
              <w:t>trimestral</w:t>
            </w:r>
          </w:p>
        </w:tc>
        <w:tc>
          <w:tcPr>
            <w:tcW w:w="702" w:type="dxa"/>
            <w:tcBorders>
              <w:top w:val="single" w:sz="6" w:space="0" w:color="auto"/>
              <w:left w:val="single" w:sz="6" w:space="0" w:color="000000" w:themeColor="text1"/>
              <w:bottom w:val="nil"/>
              <w:right w:val="single" w:sz="6" w:space="0" w:color="000000" w:themeColor="text1"/>
            </w:tcBorders>
            <w:tcMar>
              <w:left w:w="105" w:type="dxa"/>
              <w:right w:w="105" w:type="dxa"/>
            </w:tcMar>
            <w:vAlign w:val="center"/>
          </w:tcPr>
          <w:p w14:paraId="7225CC86" w14:textId="77777777" w:rsidR="006174B2" w:rsidRDefault="006174B2" w:rsidP="006174B2">
            <w:pPr>
              <w:spacing w:after="0"/>
              <w:jc w:val="center"/>
              <w:rPr>
                <w:rFonts w:eastAsia="Times New Roman"/>
                <w:color w:val="767171" w:themeColor="background2" w:themeShade="80"/>
                <w:sz w:val="16"/>
                <w:szCs w:val="16"/>
                <w:lang w:val="es-419"/>
              </w:rPr>
            </w:pPr>
            <w:r w:rsidRPr="4F3CD996">
              <w:rPr>
                <w:rFonts w:eastAsia="Times New Roman"/>
                <w:color w:val="767171" w:themeColor="background2" w:themeShade="80"/>
                <w:sz w:val="16"/>
                <w:szCs w:val="16"/>
                <w:lang w:val="es-419"/>
              </w:rPr>
              <w:t xml:space="preserve">4733 </w:t>
            </w:r>
          </w:p>
        </w:tc>
        <w:tc>
          <w:tcPr>
            <w:tcW w:w="670" w:type="dxa"/>
            <w:tcBorders>
              <w:top w:val="single" w:sz="6" w:space="0" w:color="auto"/>
              <w:left w:val="single" w:sz="6" w:space="0" w:color="000000" w:themeColor="text1"/>
              <w:bottom w:val="single" w:sz="6" w:space="0" w:color="auto"/>
              <w:right w:val="single" w:sz="6" w:space="0" w:color="000000" w:themeColor="text1"/>
            </w:tcBorders>
            <w:tcMar>
              <w:left w:w="105" w:type="dxa"/>
              <w:right w:w="105" w:type="dxa"/>
            </w:tcMar>
            <w:vAlign w:val="center"/>
          </w:tcPr>
          <w:p w14:paraId="2F24232C" w14:textId="77777777" w:rsidR="006174B2" w:rsidRDefault="006174B2" w:rsidP="006174B2">
            <w:pPr>
              <w:spacing w:after="0"/>
              <w:jc w:val="center"/>
              <w:rPr>
                <w:rFonts w:eastAsia="Times New Roman"/>
                <w:color w:val="767171" w:themeColor="background2" w:themeShade="80"/>
                <w:sz w:val="16"/>
                <w:szCs w:val="16"/>
                <w:lang w:val="es-419"/>
              </w:rPr>
            </w:pPr>
            <w:r w:rsidRPr="4F3CD996">
              <w:rPr>
                <w:rFonts w:eastAsia="Times New Roman"/>
                <w:color w:val="767171" w:themeColor="background2" w:themeShade="80"/>
                <w:sz w:val="16"/>
                <w:szCs w:val="16"/>
                <w:lang w:val="es-419"/>
              </w:rPr>
              <w:t>3100</w:t>
            </w:r>
            <w:r w:rsidRPr="4F3CD996">
              <w:rPr>
                <w:rFonts w:eastAsia="Times New Roman"/>
                <w:color w:val="767171" w:themeColor="background2" w:themeShade="80"/>
                <w:sz w:val="18"/>
                <w:szCs w:val="18"/>
                <w:lang w:val="es-419"/>
              </w:rPr>
              <w:t xml:space="preserve"> </w:t>
            </w:r>
          </w:p>
        </w:tc>
        <w:tc>
          <w:tcPr>
            <w:tcW w:w="664"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8661771" w14:textId="77777777" w:rsidR="006174B2" w:rsidRDefault="006174B2" w:rsidP="006174B2">
            <w:pPr>
              <w:spacing w:after="0"/>
              <w:jc w:val="center"/>
              <w:rPr>
                <w:rFonts w:eastAsia="Times New Roman"/>
                <w:color w:val="767171" w:themeColor="background2" w:themeShade="80"/>
                <w:sz w:val="16"/>
                <w:szCs w:val="16"/>
                <w:lang w:val="es-419"/>
              </w:rPr>
            </w:pPr>
            <w:r w:rsidRPr="4F3CD996">
              <w:rPr>
                <w:rFonts w:eastAsia="Times New Roman"/>
                <w:color w:val="767171" w:themeColor="background2" w:themeShade="80"/>
                <w:sz w:val="16"/>
                <w:szCs w:val="16"/>
                <w:lang w:val="es-419"/>
              </w:rPr>
              <w:t>113%</w:t>
            </w:r>
          </w:p>
        </w:tc>
        <w:tc>
          <w:tcPr>
            <w:tcW w:w="724"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F9E1655" w14:textId="77777777" w:rsidR="006174B2" w:rsidRDefault="006174B2" w:rsidP="006174B2">
            <w:pPr>
              <w:spacing w:after="0"/>
              <w:jc w:val="center"/>
              <w:rPr>
                <w:rFonts w:eastAsia="Times New Roman"/>
                <w:color w:val="767171" w:themeColor="background2" w:themeShade="80"/>
                <w:sz w:val="16"/>
                <w:szCs w:val="16"/>
                <w:lang w:val="es-419"/>
              </w:rPr>
            </w:pPr>
            <w:r w:rsidRPr="4F3CD996">
              <w:rPr>
                <w:rFonts w:eastAsia="Times New Roman"/>
                <w:color w:val="767171" w:themeColor="background2" w:themeShade="80"/>
                <w:sz w:val="16"/>
                <w:szCs w:val="16"/>
                <w:lang w:val="es-419"/>
              </w:rPr>
              <w:t>54%</w:t>
            </w:r>
          </w:p>
        </w:tc>
        <w:tc>
          <w:tcPr>
            <w:tcW w:w="664"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ECB6AE9" w14:textId="77777777" w:rsidR="006174B2" w:rsidRDefault="006174B2" w:rsidP="006174B2">
            <w:pPr>
              <w:spacing w:after="0"/>
              <w:jc w:val="center"/>
              <w:rPr>
                <w:rFonts w:eastAsia="Times New Roman"/>
                <w:color w:val="767171" w:themeColor="background2" w:themeShade="80"/>
                <w:sz w:val="16"/>
                <w:szCs w:val="16"/>
              </w:rPr>
            </w:pPr>
            <w:r w:rsidRPr="4F3CD996">
              <w:rPr>
                <w:rFonts w:eastAsia="Times New Roman"/>
                <w:color w:val="767171" w:themeColor="background2" w:themeShade="80"/>
                <w:sz w:val="16"/>
                <w:szCs w:val="16"/>
                <w:lang w:val="es-419"/>
              </w:rPr>
              <w:t>579%</w:t>
            </w:r>
          </w:p>
        </w:tc>
        <w:tc>
          <w:tcPr>
            <w:tcW w:w="102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CD130AE" w14:textId="77777777" w:rsidR="006174B2" w:rsidRDefault="006174B2" w:rsidP="006174B2">
            <w:pPr>
              <w:spacing w:after="0"/>
              <w:jc w:val="center"/>
              <w:rPr>
                <w:rFonts w:eastAsia="Times New Roman"/>
                <w:color w:val="767171" w:themeColor="background2" w:themeShade="80"/>
                <w:sz w:val="16"/>
                <w:szCs w:val="16"/>
              </w:rPr>
            </w:pPr>
            <w:r w:rsidRPr="4F3CD996">
              <w:rPr>
                <w:rFonts w:eastAsia="Times New Roman"/>
                <w:color w:val="767171" w:themeColor="background2" w:themeShade="80"/>
                <w:sz w:val="16"/>
                <w:szCs w:val="16"/>
                <w:lang w:val="es-419"/>
              </w:rPr>
              <w:t>Pendiente</w:t>
            </w:r>
          </w:p>
        </w:tc>
        <w:tc>
          <w:tcPr>
            <w:tcW w:w="110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0455A5A" w14:textId="77777777" w:rsidR="006174B2" w:rsidRDefault="006174B2" w:rsidP="006174B2">
            <w:pPr>
              <w:spacing w:after="0"/>
              <w:jc w:val="center"/>
              <w:rPr>
                <w:rFonts w:eastAsia="Times New Roman"/>
                <w:color w:val="767171" w:themeColor="background2" w:themeShade="80"/>
                <w:sz w:val="16"/>
                <w:szCs w:val="16"/>
              </w:rPr>
            </w:pPr>
            <w:r w:rsidRPr="4F3CD996">
              <w:rPr>
                <w:rFonts w:eastAsia="Times New Roman"/>
                <w:color w:val="767171" w:themeColor="background2" w:themeShade="80"/>
                <w:sz w:val="16"/>
                <w:szCs w:val="16"/>
                <w:lang w:val="es-419"/>
              </w:rPr>
              <w:t>230%</w:t>
            </w:r>
          </w:p>
        </w:tc>
      </w:tr>
      <w:tr w:rsidR="006174B2" w14:paraId="1585CA72" w14:textId="77777777" w:rsidTr="006174B2">
        <w:trPr>
          <w:trHeight w:val="300"/>
        </w:trPr>
        <w:tc>
          <w:tcPr>
            <w:tcW w:w="506"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DC9512A" w14:textId="77777777" w:rsidR="006174B2" w:rsidRDefault="006174B2" w:rsidP="006174B2">
            <w:pPr>
              <w:spacing w:after="0"/>
              <w:jc w:val="center"/>
              <w:rPr>
                <w:rFonts w:eastAsia="Times New Roman"/>
                <w:color w:val="767171" w:themeColor="background2" w:themeShade="80"/>
                <w:sz w:val="18"/>
                <w:szCs w:val="18"/>
                <w:lang w:val="es-419"/>
              </w:rPr>
            </w:pPr>
            <w:r w:rsidRPr="4F3CD996">
              <w:rPr>
                <w:rFonts w:eastAsia="Times New Roman"/>
                <w:color w:val="767171" w:themeColor="background2" w:themeShade="80"/>
                <w:sz w:val="18"/>
                <w:szCs w:val="18"/>
                <w:lang w:val="es-419"/>
              </w:rPr>
              <w:t>2</w:t>
            </w:r>
          </w:p>
        </w:tc>
        <w:tc>
          <w:tcPr>
            <w:tcW w:w="1566"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F3BAD4D" w14:textId="77777777" w:rsidR="006174B2" w:rsidRPr="00E174C2" w:rsidRDefault="006174B2" w:rsidP="006174B2">
            <w:pPr>
              <w:spacing w:after="0"/>
              <w:jc w:val="center"/>
              <w:rPr>
                <w:rFonts w:eastAsia="Times New Roman"/>
                <w:color w:val="767171" w:themeColor="background2" w:themeShade="80"/>
                <w:sz w:val="16"/>
                <w:szCs w:val="16"/>
                <w:lang w:val="es-DO"/>
              </w:rPr>
            </w:pPr>
            <w:r w:rsidRPr="4F3CD996">
              <w:rPr>
                <w:rFonts w:eastAsia="Times New Roman"/>
                <w:color w:val="767171" w:themeColor="background2" w:themeShade="80"/>
                <w:sz w:val="16"/>
                <w:szCs w:val="16"/>
                <w:lang w:val="es-419"/>
              </w:rPr>
              <w:t>Dirección de Ejecución y Supervisión de Programas Sectoriales</w:t>
            </w:r>
          </w:p>
        </w:tc>
        <w:tc>
          <w:tcPr>
            <w:tcW w:w="1583"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7F740BCE" w14:textId="77777777" w:rsidR="006174B2" w:rsidRPr="00AC5421" w:rsidRDefault="006174B2" w:rsidP="006174B2">
            <w:pPr>
              <w:spacing w:after="0"/>
              <w:jc w:val="center"/>
              <w:rPr>
                <w:rFonts w:eastAsia="Times New Roman"/>
                <w:color w:val="767171" w:themeColor="background2" w:themeShade="80"/>
                <w:sz w:val="16"/>
                <w:szCs w:val="16"/>
                <w:lang w:val="es-DO"/>
              </w:rPr>
            </w:pPr>
            <w:r w:rsidRPr="00AC5421">
              <w:rPr>
                <w:rFonts w:eastAsiaTheme="minorEastAsia"/>
                <w:color w:val="767171" w:themeColor="background2" w:themeShade="80"/>
                <w:sz w:val="16"/>
                <w:szCs w:val="16"/>
                <w:lang w:val="es-DO"/>
              </w:rPr>
              <w:t>Ampliar el acceso al seguro de salud del estado a la juventud dominicana</w:t>
            </w:r>
            <w:r w:rsidRPr="00AC5421">
              <w:rPr>
                <w:lang w:val="es-DO"/>
              </w:rPr>
              <w:tab/>
            </w:r>
          </w:p>
        </w:tc>
        <w:tc>
          <w:tcPr>
            <w:tcW w:w="1259"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1F5DDD1" w14:textId="77777777" w:rsidR="006174B2" w:rsidRDefault="006174B2" w:rsidP="006174B2">
            <w:pPr>
              <w:spacing w:after="0"/>
              <w:jc w:val="center"/>
              <w:rPr>
                <w:rFonts w:eastAsia="Times New Roman"/>
                <w:color w:val="767171" w:themeColor="background2" w:themeShade="80"/>
                <w:sz w:val="16"/>
                <w:szCs w:val="16"/>
              </w:rPr>
            </w:pPr>
            <w:r w:rsidRPr="4F3CD996">
              <w:rPr>
                <w:rFonts w:eastAsia="Times New Roman"/>
                <w:color w:val="767171" w:themeColor="background2" w:themeShade="80"/>
                <w:sz w:val="16"/>
                <w:szCs w:val="16"/>
                <w:lang w:val="es-419"/>
              </w:rPr>
              <w:t>Jóvenes beneficiados</w:t>
            </w:r>
          </w:p>
        </w:tc>
        <w:tc>
          <w:tcPr>
            <w:tcW w:w="1166"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04B57B1" w14:textId="77777777" w:rsidR="006174B2" w:rsidRDefault="006174B2" w:rsidP="006174B2">
            <w:pPr>
              <w:spacing w:after="0"/>
              <w:jc w:val="center"/>
              <w:rPr>
                <w:rFonts w:eastAsia="Times New Roman"/>
                <w:color w:val="767171" w:themeColor="background2" w:themeShade="80"/>
                <w:sz w:val="16"/>
                <w:szCs w:val="16"/>
              </w:rPr>
            </w:pPr>
            <w:r w:rsidRPr="4F3CD996">
              <w:rPr>
                <w:rFonts w:eastAsia="Times New Roman"/>
                <w:color w:val="767171" w:themeColor="background2" w:themeShade="80"/>
                <w:sz w:val="16"/>
                <w:szCs w:val="16"/>
                <w:lang w:val="es-419"/>
              </w:rPr>
              <w:t>trimestral</w:t>
            </w:r>
          </w:p>
        </w:tc>
        <w:tc>
          <w:tcPr>
            <w:tcW w:w="702" w:type="dxa"/>
            <w:tcBorders>
              <w:top w:val="single" w:sz="6" w:space="0" w:color="auto"/>
              <w:left w:val="single" w:sz="6" w:space="0" w:color="auto"/>
              <w:bottom w:val="nil"/>
              <w:right w:val="single" w:sz="6" w:space="0" w:color="auto"/>
            </w:tcBorders>
            <w:tcMar>
              <w:left w:w="105" w:type="dxa"/>
              <w:right w:w="105" w:type="dxa"/>
            </w:tcMar>
            <w:vAlign w:val="center"/>
          </w:tcPr>
          <w:p w14:paraId="1570070E" w14:textId="77777777" w:rsidR="006174B2" w:rsidRDefault="006174B2" w:rsidP="006174B2">
            <w:pPr>
              <w:spacing w:after="0"/>
              <w:jc w:val="center"/>
              <w:rPr>
                <w:rFonts w:eastAsia="Times New Roman"/>
                <w:color w:val="767171" w:themeColor="background2" w:themeShade="80"/>
                <w:sz w:val="16"/>
                <w:szCs w:val="16"/>
              </w:rPr>
            </w:pPr>
            <w:r w:rsidRPr="4F3CD996">
              <w:rPr>
                <w:rFonts w:eastAsia="Times New Roman"/>
                <w:color w:val="767171" w:themeColor="background2" w:themeShade="80"/>
                <w:sz w:val="16"/>
                <w:szCs w:val="16"/>
              </w:rPr>
              <w:t>N/A</w:t>
            </w:r>
          </w:p>
        </w:tc>
        <w:tc>
          <w:tcPr>
            <w:tcW w:w="67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5CB7157" w14:textId="77777777" w:rsidR="006174B2" w:rsidRDefault="006174B2" w:rsidP="006174B2">
            <w:pPr>
              <w:spacing w:after="0"/>
              <w:jc w:val="center"/>
              <w:rPr>
                <w:rFonts w:eastAsia="Times New Roman"/>
                <w:color w:val="767171" w:themeColor="background2" w:themeShade="80"/>
                <w:sz w:val="16"/>
                <w:szCs w:val="16"/>
              </w:rPr>
            </w:pPr>
            <w:r w:rsidRPr="4F3CD996">
              <w:rPr>
                <w:rFonts w:eastAsia="Times New Roman"/>
                <w:color w:val="767171" w:themeColor="background2" w:themeShade="80"/>
                <w:sz w:val="16"/>
                <w:szCs w:val="16"/>
              </w:rPr>
              <w:t xml:space="preserve">2500 </w:t>
            </w:r>
          </w:p>
        </w:tc>
        <w:tc>
          <w:tcPr>
            <w:tcW w:w="664"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8C7D47E" w14:textId="77777777" w:rsidR="006174B2" w:rsidRDefault="006174B2" w:rsidP="006174B2">
            <w:pPr>
              <w:spacing w:after="0"/>
              <w:jc w:val="center"/>
              <w:rPr>
                <w:rFonts w:eastAsia="Times New Roman"/>
                <w:color w:val="767171" w:themeColor="background2" w:themeShade="80"/>
                <w:sz w:val="16"/>
                <w:szCs w:val="16"/>
              </w:rPr>
            </w:pPr>
            <w:r w:rsidRPr="4F3CD996">
              <w:rPr>
                <w:rFonts w:eastAsia="Times New Roman"/>
                <w:color w:val="767171" w:themeColor="background2" w:themeShade="80"/>
                <w:sz w:val="16"/>
                <w:szCs w:val="16"/>
                <w:lang w:val="es-419"/>
              </w:rPr>
              <w:t>112%</w:t>
            </w:r>
          </w:p>
        </w:tc>
        <w:tc>
          <w:tcPr>
            <w:tcW w:w="724"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52FE753" w14:textId="77777777" w:rsidR="006174B2" w:rsidRDefault="006174B2" w:rsidP="006174B2">
            <w:pPr>
              <w:spacing w:after="0"/>
              <w:jc w:val="center"/>
              <w:rPr>
                <w:rFonts w:eastAsia="Times New Roman"/>
                <w:color w:val="767171" w:themeColor="background2" w:themeShade="80"/>
                <w:sz w:val="16"/>
                <w:szCs w:val="16"/>
                <w:lang w:val="es-419"/>
              </w:rPr>
            </w:pPr>
            <w:r w:rsidRPr="4F3CD996">
              <w:rPr>
                <w:rFonts w:eastAsia="Times New Roman"/>
                <w:color w:val="767171" w:themeColor="background2" w:themeShade="80"/>
                <w:sz w:val="16"/>
                <w:szCs w:val="16"/>
                <w:lang w:val="es-419"/>
              </w:rPr>
              <w:t>88.8%</w:t>
            </w:r>
          </w:p>
        </w:tc>
        <w:tc>
          <w:tcPr>
            <w:tcW w:w="664"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9CA372A" w14:textId="77777777" w:rsidR="006174B2" w:rsidRDefault="006174B2" w:rsidP="006174B2">
            <w:pPr>
              <w:spacing w:after="0"/>
              <w:jc w:val="center"/>
              <w:rPr>
                <w:rFonts w:eastAsia="Times New Roman"/>
                <w:color w:val="767171" w:themeColor="background2" w:themeShade="80"/>
                <w:sz w:val="16"/>
                <w:szCs w:val="16"/>
                <w:lang w:val="es-419"/>
              </w:rPr>
            </w:pPr>
            <w:r w:rsidRPr="4F3CD996">
              <w:rPr>
                <w:rFonts w:eastAsia="Times New Roman"/>
                <w:color w:val="767171" w:themeColor="background2" w:themeShade="80"/>
                <w:sz w:val="16"/>
                <w:szCs w:val="16"/>
                <w:lang w:val="es-419"/>
              </w:rPr>
              <w:t>110%</w:t>
            </w:r>
          </w:p>
        </w:tc>
        <w:tc>
          <w:tcPr>
            <w:tcW w:w="102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DB32232" w14:textId="77777777" w:rsidR="006174B2" w:rsidRDefault="006174B2" w:rsidP="006174B2">
            <w:pPr>
              <w:spacing w:after="0"/>
              <w:jc w:val="center"/>
              <w:rPr>
                <w:rFonts w:eastAsia="Times New Roman"/>
                <w:color w:val="767171" w:themeColor="background2" w:themeShade="80"/>
                <w:sz w:val="16"/>
                <w:szCs w:val="16"/>
              </w:rPr>
            </w:pPr>
            <w:r w:rsidRPr="4F3CD996">
              <w:rPr>
                <w:rFonts w:eastAsia="Times New Roman"/>
                <w:color w:val="767171" w:themeColor="background2" w:themeShade="80"/>
                <w:sz w:val="16"/>
                <w:szCs w:val="16"/>
                <w:lang w:val="es-419"/>
              </w:rPr>
              <w:t>Pendiente</w:t>
            </w:r>
          </w:p>
        </w:tc>
        <w:tc>
          <w:tcPr>
            <w:tcW w:w="110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C33AD21" w14:textId="77777777" w:rsidR="006174B2" w:rsidRDefault="006174B2" w:rsidP="006174B2">
            <w:pPr>
              <w:spacing w:after="0"/>
              <w:jc w:val="center"/>
              <w:rPr>
                <w:rFonts w:eastAsia="Times New Roman"/>
                <w:color w:val="767171" w:themeColor="background2" w:themeShade="80"/>
                <w:sz w:val="16"/>
                <w:szCs w:val="16"/>
              </w:rPr>
            </w:pPr>
            <w:r w:rsidRPr="4F3CD996">
              <w:rPr>
                <w:rFonts w:eastAsia="Times New Roman"/>
                <w:color w:val="767171" w:themeColor="background2" w:themeShade="80"/>
                <w:sz w:val="16"/>
                <w:szCs w:val="16"/>
                <w:lang w:val="es-419"/>
              </w:rPr>
              <w:t>95.8%</w:t>
            </w:r>
          </w:p>
        </w:tc>
      </w:tr>
      <w:tr w:rsidR="006174B2" w14:paraId="3E232EDC" w14:textId="77777777" w:rsidTr="006174B2">
        <w:trPr>
          <w:trHeight w:val="300"/>
        </w:trPr>
        <w:tc>
          <w:tcPr>
            <w:tcW w:w="506"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8B429D7" w14:textId="77777777" w:rsidR="006174B2" w:rsidRDefault="006174B2" w:rsidP="006174B2">
            <w:pPr>
              <w:spacing w:after="0"/>
              <w:jc w:val="center"/>
              <w:rPr>
                <w:rFonts w:eastAsia="Times New Roman"/>
                <w:color w:val="767171" w:themeColor="background2" w:themeShade="80"/>
                <w:sz w:val="18"/>
                <w:szCs w:val="18"/>
                <w:lang w:val="es-419"/>
              </w:rPr>
            </w:pPr>
            <w:r w:rsidRPr="4F3CD996">
              <w:rPr>
                <w:rFonts w:eastAsia="Times New Roman"/>
                <w:color w:val="767171" w:themeColor="background2" w:themeShade="80"/>
                <w:sz w:val="18"/>
                <w:szCs w:val="18"/>
                <w:lang w:val="es-419"/>
              </w:rPr>
              <w:t>3</w:t>
            </w:r>
          </w:p>
        </w:tc>
        <w:tc>
          <w:tcPr>
            <w:tcW w:w="1566"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2B60050" w14:textId="77777777" w:rsidR="006174B2" w:rsidRPr="00E174C2" w:rsidRDefault="006174B2" w:rsidP="006174B2">
            <w:pPr>
              <w:spacing w:after="0"/>
              <w:jc w:val="center"/>
              <w:rPr>
                <w:rFonts w:eastAsia="Times New Roman"/>
                <w:color w:val="767171" w:themeColor="background2" w:themeShade="80"/>
                <w:sz w:val="16"/>
                <w:szCs w:val="16"/>
                <w:lang w:val="es-DO"/>
              </w:rPr>
            </w:pPr>
            <w:r w:rsidRPr="4F3CD996">
              <w:rPr>
                <w:rFonts w:eastAsia="Times New Roman"/>
                <w:color w:val="767171" w:themeColor="background2" w:themeShade="80"/>
                <w:sz w:val="16"/>
                <w:szCs w:val="16"/>
                <w:lang w:val="es-419"/>
              </w:rPr>
              <w:t>Dirección de Ejecución y Supervisión de Programas Sectoriales</w:t>
            </w:r>
          </w:p>
        </w:tc>
        <w:tc>
          <w:tcPr>
            <w:tcW w:w="158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B36C36B" w14:textId="77777777" w:rsidR="006174B2" w:rsidRPr="00E174C2" w:rsidRDefault="006174B2" w:rsidP="006174B2">
            <w:pPr>
              <w:spacing w:after="0"/>
              <w:jc w:val="center"/>
              <w:rPr>
                <w:rFonts w:eastAsia="Times New Roman"/>
                <w:color w:val="767171" w:themeColor="background2" w:themeShade="80"/>
                <w:sz w:val="16"/>
                <w:szCs w:val="16"/>
                <w:lang w:val="es-419"/>
              </w:rPr>
            </w:pPr>
            <w:r w:rsidRPr="4F3CD996">
              <w:rPr>
                <w:rFonts w:eastAsia="Times New Roman"/>
                <w:color w:val="767171" w:themeColor="background2" w:themeShade="80"/>
                <w:sz w:val="16"/>
                <w:szCs w:val="16"/>
                <w:lang w:val="es-419"/>
              </w:rPr>
              <w:t>Premiación para jóvenes sobresalientes en distintos campos</w:t>
            </w:r>
          </w:p>
        </w:tc>
        <w:tc>
          <w:tcPr>
            <w:tcW w:w="1259"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EF3CF37" w14:textId="77777777" w:rsidR="006174B2" w:rsidRDefault="006174B2" w:rsidP="006174B2">
            <w:pPr>
              <w:spacing w:after="0"/>
              <w:jc w:val="center"/>
              <w:rPr>
                <w:rFonts w:eastAsia="Times New Roman"/>
                <w:color w:val="767171" w:themeColor="background2" w:themeShade="80"/>
                <w:sz w:val="16"/>
                <w:szCs w:val="16"/>
              </w:rPr>
            </w:pPr>
            <w:r w:rsidRPr="4F3CD996">
              <w:rPr>
                <w:rFonts w:eastAsia="Times New Roman"/>
                <w:color w:val="767171" w:themeColor="background2" w:themeShade="80"/>
                <w:sz w:val="16"/>
                <w:szCs w:val="16"/>
                <w:lang w:val="es-419"/>
              </w:rPr>
              <w:t>Jóvenes beneficiados</w:t>
            </w:r>
          </w:p>
        </w:tc>
        <w:tc>
          <w:tcPr>
            <w:tcW w:w="1166"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A6147AC" w14:textId="77777777" w:rsidR="006174B2" w:rsidRDefault="006174B2" w:rsidP="006174B2">
            <w:pPr>
              <w:spacing w:after="0"/>
              <w:jc w:val="center"/>
              <w:rPr>
                <w:rFonts w:eastAsia="Times New Roman"/>
                <w:color w:val="767171" w:themeColor="background2" w:themeShade="80"/>
                <w:sz w:val="16"/>
                <w:szCs w:val="16"/>
              </w:rPr>
            </w:pPr>
            <w:r w:rsidRPr="4F3CD996">
              <w:rPr>
                <w:rFonts w:eastAsia="Times New Roman"/>
                <w:color w:val="767171" w:themeColor="background2" w:themeShade="80"/>
                <w:sz w:val="16"/>
                <w:szCs w:val="16"/>
                <w:lang w:val="es-419"/>
              </w:rPr>
              <w:t>trimestral</w:t>
            </w:r>
          </w:p>
        </w:tc>
        <w:tc>
          <w:tcPr>
            <w:tcW w:w="702" w:type="dxa"/>
            <w:tcBorders>
              <w:top w:val="single" w:sz="6" w:space="0" w:color="auto"/>
              <w:left w:val="single" w:sz="6" w:space="0" w:color="auto"/>
              <w:bottom w:val="nil"/>
              <w:right w:val="single" w:sz="6" w:space="0" w:color="auto"/>
            </w:tcBorders>
            <w:tcMar>
              <w:left w:w="105" w:type="dxa"/>
              <w:right w:w="105" w:type="dxa"/>
            </w:tcMar>
            <w:vAlign w:val="center"/>
          </w:tcPr>
          <w:p w14:paraId="11077165" w14:textId="77777777" w:rsidR="006174B2" w:rsidRDefault="006174B2" w:rsidP="006174B2">
            <w:pPr>
              <w:spacing w:after="0"/>
              <w:jc w:val="center"/>
              <w:rPr>
                <w:rFonts w:eastAsia="Times New Roman"/>
                <w:color w:val="767171" w:themeColor="background2" w:themeShade="80"/>
                <w:sz w:val="16"/>
                <w:szCs w:val="16"/>
              </w:rPr>
            </w:pPr>
            <w:r w:rsidRPr="4F3CD996">
              <w:rPr>
                <w:rFonts w:eastAsia="Times New Roman"/>
                <w:color w:val="767171" w:themeColor="background2" w:themeShade="80"/>
                <w:sz w:val="16"/>
                <w:szCs w:val="16"/>
              </w:rPr>
              <w:t>15</w:t>
            </w:r>
          </w:p>
        </w:tc>
        <w:tc>
          <w:tcPr>
            <w:tcW w:w="67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595F659" w14:textId="77777777" w:rsidR="006174B2" w:rsidRDefault="006174B2" w:rsidP="006174B2">
            <w:pPr>
              <w:spacing w:after="0"/>
              <w:jc w:val="center"/>
              <w:rPr>
                <w:rFonts w:eastAsia="Times New Roman"/>
                <w:color w:val="767171" w:themeColor="background2" w:themeShade="80"/>
                <w:sz w:val="16"/>
                <w:szCs w:val="16"/>
              </w:rPr>
            </w:pPr>
            <w:r w:rsidRPr="4F3CD996">
              <w:rPr>
                <w:rFonts w:eastAsia="Times New Roman"/>
                <w:color w:val="767171" w:themeColor="background2" w:themeShade="80"/>
                <w:sz w:val="16"/>
                <w:szCs w:val="16"/>
              </w:rPr>
              <w:t>15</w:t>
            </w:r>
          </w:p>
        </w:tc>
        <w:tc>
          <w:tcPr>
            <w:tcW w:w="664"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518992F" w14:textId="77777777" w:rsidR="006174B2" w:rsidRDefault="006174B2" w:rsidP="006174B2">
            <w:pPr>
              <w:spacing w:after="0"/>
              <w:jc w:val="center"/>
              <w:rPr>
                <w:rFonts w:eastAsia="Times New Roman"/>
                <w:color w:val="767171" w:themeColor="background2" w:themeShade="80"/>
                <w:sz w:val="16"/>
                <w:szCs w:val="16"/>
              </w:rPr>
            </w:pPr>
            <w:r w:rsidRPr="4F3CD996">
              <w:rPr>
                <w:rFonts w:eastAsia="Times New Roman"/>
                <w:color w:val="767171" w:themeColor="background2" w:themeShade="80"/>
                <w:sz w:val="16"/>
                <w:szCs w:val="16"/>
                <w:lang w:val="es-419"/>
              </w:rPr>
              <w:t>100%</w:t>
            </w:r>
          </w:p>
        </w:tc>
        <w:tc>
          <w:tcPr>
            <w:tcW w:w="724"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BB98CA5" w14:textId="77777777" w:rsidR="006174B2" w:rsidRDefault="006174B2" w:rsidP="006174B2">
            <w:pPr>
              <w:spacing w:after="0"/>
              <w:jc w:val="center"/>
              <w:rPr>
                <w:rFonts w:eastAsia="Times New Roman"/>
                <w:color w:val="767171" w:themeColor="background2" w:themeShade="80"/>
                <w:sz w:val="16"/>
                <w:szCs w:val="16"/>
                <w:lang w:val="es-419"/>
              </w:rPr>
            </w:pPr>
            <w:r w:rsidRPr="4F3CD996">
              <w:rPr>
                <w:rFonts w:eastAsia="Times New Roman"/>
                <w:color w:val="767171" w:themeColor="background2" w:themeShade="80"/>
                <w:sz w:val="16"/>
                <w:szCs w:val="16"/>
                <w:lang w:val="es-419"/>
              </w:rPr>
              <w:t>N/A</w:t>
            </w:r>
          </w:p>
        </w:tc>
        <w:tc>
          <w:tcPr>
            <w:tcW w:w="664"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8557758" w14:textId="77777777" w:rsidR="006174B2" w:rsidRDefault="006174B2" w:rsidP="006174B2">
            <w:pPr>
              <w:spacing w:after="0"/>
              <w:jc w:val="center"/>
              <w:rPr>
                <w:rFonts w:eastAsia="Times New Roman"/>
                <w:color w:val="767171" w:themeColor="background2" w:themeShade="80"/>
                <w:sz w:val="16"/>
                <w:szCs w:val="16"/>
              </w:rPr>
            </w:pPr>
            <w:r w:rsidRPr="4F3CD996">
              <w:rPr>
                <w:rFonts w:eastAsia="Times New Roman"/>
                <w:color w:val="767171" w:themeColor="background2" w:themeShade="80"/>
                <w:sz w:val="16"/>
                <w:szCs w:val="16"/>
                <w:lang w:val="es-419"/>
              </w:rPr>
              <w:t>100%</w:t>
            </w:r>
          </w:p>
        </w:tc>
        <w:tc>
          <w:tcPr>
            <w:tcW w:w="102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1D07045" w14:textId="77777777" w:rsidR="006174B2" w:rsidRDefault="006174B2" w:rsidP="006174B2">
            <w:pPr>
              <w:spacing w:after="0"/>
              <w:jc w:val="center"/>
              <w:rPr>
                <w:rFonts w:eastAsia="Times New Roman"/>
                <w:color w:val="767171" w:themeColor="background2" w:themeShade="80"/>
                <w:sz w:val="16"/>
                <w:szCs w:val="16"/>
              </w:rPr>
            </w:pPr>
            <w:r w:rsidRPr="4F3CD996">
              <w:rPr>
                <w:rFonts w:eastAsia="Times New Roman"/>
                <w:color w:val="767171" w:themeColor="background2" w:themeShade="80"/>
                <w:sz w:val="16"/>
                <w:szCs w:val="16"/>
                <w:lang w:val="es-419"/>
              </w:rPr>
              <w:t>Pendiente</w:t>
            </w:r>
          </w:p>
        </w:tc>
        <w:tc>
          <w:tcPr>
            <w:tcW w:w="110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46FBFF0" w14:textId="77777777" w:rsidR="006174B2" w:rsidRDefault="006174B2" w:rsidP="006174B2">
            <w:pPr>
              <w:spacing w:after="0"/>
              <w:jc w:val="center"/>
              <w:rPr>
                <w:rFonts w:eastAsia="Times New Roman"/>
                <w:color w:val="767171" w:themeColor="background2" w:themeShade="80"/>
                <w:sz w:val="16"/>
                <w:szCs w:val="16"/>
                <w:lang w:val="es-419"/>
              </w:rPr>
            </w:pPr>
            <w:r w:rsidRPr="4F3CD996">
              <w:rPr>
                <w:rFonts w:eastAsia="Times New Roman"/>
                <w:color w:val="767171" w:themeColor="background2" w:themeShade="80"/>
                <w:sz w:val="16"/>
                <w:szCs w:val="16"/>
                <w:lang w:val="es-419"/>
              </w:rPr>
              <w:t>100%</w:t>
            </w:r>
          </w:p>
        </w:tc>
      </w:tr>
      <w:tr w:rsidR="006174B2" w14:paraId="212ABCF8" w14:textId="77777777" w:rsidTr="006174B2">
        <w:trPr>
          <w:trHeight w:val="300"/>
        </w:trPr>
        <w:tc>
          <w:tcPr>
            <w:tcW w:w="506"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6C98224" w14:textId="77777777" w:rsidR="006174B2" w:rsidRDefault="006174B2" w:rsidP="006174B2">
            <w:pPr>
              <w:spacing w:after="0"/>
              <w:jc w:val="center"/>
              <w:rPr>
                <w:rFonts w:eastAsia="Times New Roman"/>
                <w:color w:val="767171" w:themeColor="background2" w:themeShade="80"/>
                <w:sz w:val="18"/>
                <w:szCs w:val="18"/>
                <w:lang w:val="es-419"/>
              </w:rPr>
            </w:pPr>
            <w:r w:rsidRPr="4F3CD996">
              <w:rPr>
                <w:rFonts w:eastAsia="Times New Roman"/>
                <w:color w:val="767171" w:themeColor="background2" w:themeShade="80"/>
                <w:sz w:val="18"/>
                <w:szCs w:val="18"/>
                <w:lang w:val="es-419"/>
              </w:rPr>
              <w:t>4</w:t>
            </w:r>
          </w:p>
        </w:tc>
        <w:tc>
          <w:tcPr>
            <w:tcW w:w="1566"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B927F36" w14:textId="77777777" w:rsidR="006174B2" w:rsidRPr="00E174C2" w:rsidRDefault="006174B2" w:rsidP="006174B2">
            <w:pPr>
              <w:spacing w:after="0"/>
              <w:jc w:val="center"/>
              <w:rPr>
                <w:rFonts w:eastAsia="Times New Roman"/>
                <w:color w:val="767171" w:themeColor="background2" w:themeShade="80"/>
                <w:sz w:val="16"/>
                <w:szCs w:val="16"/>
                <w:lang w:val="es-DO"/>
              </w:rPr>
            </w:pPr>
            <w:r w:rsidRPr="4F3CD996">
              <w:rPr>
                <w:rFonts w:eastAsia="Times New Roman"/>
                <w:color w:val="767171" w:themeColor="background2" w:themeShade="80"/>
                <w:sz w:val="16"/>
                <w:szCs w:val="16"/>
                <w:lang w:val="es-419"/>
              </w:rPr>
              <w:t>Dirección de Ejecución y Supervisión de Programas Sectoriales</w:t>
            </w:r>
          </w:p>
        </w:tc>
        <w:tc>
          <w:tcPr>
            <w:tcW w:w="158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E27162F" w14:textId="77777777" w:rsidR="006174B2" w:rsidRPr="00E174C2" w:rsidRDefault="006174B2" w:rsidP="006174B2">
            <w:pPr>
              <w:spacing w:after="0"/>
              <w:jc w:val="center"/>
              <w:rPr>
                <w:rFonts w:eastAsia="Times New Roman"/>
                <w:color w:val="767171" w:themeColor="background2" w:themeShade="80"/>
                <w:sz w:val="16"/>
                <w:szCs w:val="16"/>
                <w:lang w:val="es-419"/>
              </w:rPr>
            </w:pPr>
            <w:r w:rsidRPr="4F3CD996">
              <w:rPr>
                <w:rFonts w:eastAsia="Times New Roman"/>
                <w:color w:val="767171" w:themeColor="background2" w:themeShade="80"/>
                <w:sz w:val="16"/>
                <w:szCs w:val="16"/>
                <w:lang w:val="es-419"/>
              </w:rPr>
              <w:t>Capacitación y difusión artística de jóvenes en diversas áreas del arte y la cultura</w:t>
            </w:r>
          </w:p>
        </w:tc>
        <w:tc>
          <w:tcPr>
            <w:tcW w:w="1259"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C8ABB33" w14:textId="77777777" w:rsidR="006174B2" w:rsidRDefault="006174B2" w:rsidP="006174B2">
            <w:pPr>
              <w:spacing w:after="0"/>
              <w:jc w:val="center"/>
              <w:rPr>
                <w:rFonts w:eastAsia="Times New Roman"/>
                <w:color w:val="767171" w:themeColor="background2" w:themeShade="80"/>
                <w:sz w:val="16"/>
                <w:szCs w:val="16"/>
              </w:rPr>
            </w:pPr>
            <w:r w:rsidRPr="4F3CD996">
              <w:rPr>
                <w:rFonts w:eastAsia="Times New Roman"/>
                <w:color w:val="767171" w:themeColor="background2" w:themeShade="80"/>
                <w:sz w:val="16"/>
                <w:szCs w:val="16"/>
                <w:lang w:val="es-419"/>
              </w:rPr>
              <w:t>Jóvenes beneficiados</w:t>
            </w:r>
          </w:p>
        </w:tc>
        <w:tc>
          <w:tcPr>
            <w:tcW w:w="1166"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13C8139" w14:textId="77777777" w:rsidR="006174B2" w:rsidRDefault="006174B2" w:rsidP="006174B2">
            <w:pPr>
              <w:spacing w:after="0"/>
              <w:jc w:val="center"/>
              <w:rPr>
                <w:rFonts w:eastAsia="Times New Roman"/>
                <w:color w:val="767171" w:themeColor="background2" w:themeShade="80"/>
                <w:sz w:val="16"/>
                <w:szCs w:val="16"/>
              </w:rPr>
            </w:pPr>
            <w:r w:rsidRPr="4F3CD996">
              <w:rPr>
                <w:rFonts w:eastAsia="Times New Roman"/>
                <w:color w:val="767171" w:themeColor="background2" w:themeShade="80"/>
                <w:sz w:val="16"/>
                <w:szCs w:val="16"/>
                <w:lang w:val="es-419"/>
              </w:rPr>
              <w:t>trimestral</w:t>
            </w:r>
          </w:p>
        </w:tc>
        <w:tc>
          <w:tcPr>
            <w:tcW w:w="702" w:type="dxa"/>
            <w:tcBorders>
              <w:top w:val="single" w:sz="6" w:space="0" w:color="auto"/>
              <w:left w:val="single" w:sz="6" w:space="0" w:color="auto"/>
              <w:bottom w:val="single" w:sz="8" w:space="0" w:color="000000" w:themeColor="text1"/>
              <w:right w:val="single" w:sz="6" w:space="0" w:color="auto"/>
            </w:tcBorders>
            <w:tcMar>
              <w:left w:w="105" w:type="dxa"/>
              <w:right w:w="105" w:type="dxa"/>
            </w:tcMar>
            <w:vAlign w:val="center"/>
          </w:tcPr>
          <w:p w14:paraId="19363E8D" w14:textId="77777777" w:rsidR="006174B2" w:rsidRDefault="006174B2" w:rsidP="006174B2">
            <w:pPr>
              <w:spacing w:after="0"/>
              <w:jc w:val="center"/>
              <w:rPr>
                <w:rFonts w:eastAsia="Times New Roman"/>
                <w:color w:val="767171" w:themeColor="background2" w:themeShade="80"/>
                <w:sz w:val="16"/>
                <w:szCs w:val="16"/>
              </w:rPr>
            </w:pPr>
            <w:r w:rsidRPr="4F3CD996">
              <w:rPr>
                <w:rFonts w:eastAsia="Times New Roman"/>
                <w:color w:val="767171" w:themeColor="background2" w:themeShade="80"/>
                <w:sz w:val="16"/>
                <w:szCs w:val="16"/>
              </w:rPr>
              <w:t xml:space="preserve">2810  </w:t>
            </w:r>
          </w:p>
        </w:tc>
        <w:tc>
          <w:tcPr>
            <w:tcW w:w="67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10A6EB4" w14:textId="77777777" w:rsidR="006174B2" w:rsidRDefault="006174B2" w:rsidP="006174B2">
            <w:pPr>
              <w:spacing w:after="0"/>
              <w:jc w:val="center"/>
              <w:rPr>
                <w:rFonts w:eastAsia="Times New Roman"/>
                <w:color w:val="767171" w:themeColor="background2" w:themeShade="80"/>
                <w:sz w:val="16"/>
                <w:szCs w:val="16"/>
              </w:rPr>
            </w:pPr>
            <w:r w:rsidRPr="4F3CD996">
              <w:rPr>
                <w:rFonts w:eastAsia="Times New Roman"/>
                <w:color w:val="767171" w:themeColor="background2" w:themeShade="80"/>
                <w:sz w:val="16"/>
                <w:szCs w:val="16"/>
              </w:rPr>
              <w:t xml:space="preserve">2100 </w:t>
            </w:r>
          </w:p>
        </w:tc>
        <w:tc>
          <w:tcPr>
            <w:tcW w:w="664"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845D42C" w14:textId="77777777" w:rsidR="006174B2" w:rsidRDefault="006174B2" w:rsidP="006174B2">
            <w:pPr>
              <w:spacing w:after="0"/>
              <w:jc w:val="center"/>
              <w:rPr>
                <w:rFonts w:eastAsia="Times New Roman"/>
                <w:color w:val="767171" w:themeColor="background2" w:themeShade="80"/>
                <w:sz w:val="16"/>
                <w:szCs w:val="16"/>
                <w:lang w:val="es-419"/>
              </w:rPr>
            </w:pPr>
            <w:r w:rsidRPr="4F3CD996">
              <w:rPr>
                <w:rFonts w:eastAsia="Times New Roman"/>
                <w:color w:val="767171" w:themeColor="background2" w:themeShade="80"/>
                <w:sz w:val="16"/>
                <w:szCs w:val="16"/>
                <w:lang w:val="es-419"/>
              </w:rPr>
              <w:t>117%</w:t>
            </w:r>
          </w:p>
        </w:tc>
        <w:tc>
          <w:tcPr>
            <w:tcW w:w="724"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9E95B39" w14:textId="77777777" w:rsidR="006174B2" w:rsidRDefault="006174B2" w:rsidP="006174B2">
            <w:pPr>
              <w:spacing w:after="0"/>
              <w:jc w:val="center"/>
              <w:rPr>
                <w:rFonts w:eastAsia="Times New Roman"/>
                <w:color w:val="767171" w:themeColor="background2" w:themeShade="80"/>
                <w:sz w:val="16"/>
                <w:szCs w:val="16"/>
                <w:lang w:val="es-419"/>
              </w:rPr>
            </w:pPr>
            <w:r w:rsidRPr="4F3CD996">
              <w:rPr>
                <w:rFonts w:eastAsia="Times New Roman"/>
                <w:color w:val="767171" w:themeColor="background2" w:themeShade="80"/>
                <w:sz w:val="16"/>
                <w:szCs w:val="16"/>
                <w:lang w:val="es-419"/>
              </w:rPr>
              <w:t>100%</w:t>
            </w:r>
          </w:p>
        </w:tc>
        <w:tc>
          <w:tcPr>
            <w:tcW w:w="664"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85D7F3D" w14:textId="77777777" w:rsidR="006174B2" w:rsidRDefault="006174B2" w:rsidP="006174B2">
            <w:pPr>
              <w:spacing w:after="0"/>
              <w:jc w:val="center"/>
              <w:rPr>
                <w:rFonts w:eastAsia="Times New Roman"/>
                <w:color w:val="767171" w:themeColor="background2" w:themeShade="80"/>
                <w:sz w:val="16"/>
                <w:szCs w:val="16"/>
                <w:lang w:val="es-419"/>
              </w:rPr>
            </w:pPr>
            <w:r w:rsidRPr="4F3CD996">
              <w:rPr>
                <w:rFonts w:eastAsia="Times New Roman"/>
                <w:color w:val="767171" w:themeColor="background2" w:themeShade="80"/>
                <w:sz w:val="16"/>
                <w:szCs w:val="16"/>
                <w:lang w:val="es-419"/>
              </w:rPr>
              <w:t>459%</w:t>
            </w:r>
          </w:p>
        </w:tc>
        <w:tc>
          <w:tcPr>
            <w:tcW w:w="102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5E6FF5B" w14:textId="77777777" w:rsidR="006174B2" w:rsidRDefault="006174B2" w:rsidP="006174B2">
            <w:pPr>
              <w:spacing w:after="0"/>
              <w:jc w:val="center"/>
              <w:rPr>
                <w:rFonts w:eastAsia="Times New Roman"/>
                <w:color w:val="767171" w:themeColor="background2" w:themeShade="80"/>
                <w:sz w:val="16"/>
                <w:szCs w:val="16"/>
              </w:rPr>
            </w:pPr>
            <w:r w:rsidRPr="4F3CD996">
              <w:rPr>
                <w:rFonts w:eastAsia="Times New Roman"/>
                <w:color w:val="767171" w:themeColor="background2" w:themeShade="80"/>
                <w:sz w:val="16"/>
                <w:szCs w:val="16"/>
                <w:lang w:val="es-419"/>
              </w:rPr>
              <w:t>Pendiente</w:t>
            </w:r>
          </w:p>
        </w:tc>
        <w:tc>
          <w:tcPr>
            <w:tcW w:w="110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9DF28BE" w14:textId="77777777" w:rsidR="006174B2" w:rsidRDefault="006174B2" w:rsidP="006174B2">
            <w:pPr>
              <w:spacing w:after="0"/>
              <w:jc w:val="center"/>
              <w:rPr>
                <w:rFonts w:eastAsia="Times New Roman"/>
                <w:color w:val="767171" w:themeColor="background2" w:themeShade="80"/>
                <w:sz w:val="16"/>
                <w:szCs w:val="16"/>
                <w:lang w:val="es-419"/>
              </w:rPr>
            </w:pPr>
            <w:r w:rsidRPr="4F3CD996">
              <w:rPr>
                <w:rFonts w:eastAsia="Times New Roman"/>
                <w:color w:val="767171" w:themeColor="background2" w:themeShade="80"/>
                <w:sz w:val="16"/>
                <w:szCs w:val="16"/>
                <w:lang w:val="es-419"/>
              </w:rPr>
              <w:t>208.4%</w:t>
            </w:r>
          </w:p>
        </w:tc>
      </w:tr>
      <w:tr w:rsidR="006174B2" w14:paraId="672ACFA5" w14:textId="77777777" w:rsidTr="006174B2">
        <w:trPr>
          <w:trHeight w:val="300"/>
        </w:trPr>
        <w:tc>
          <w:tcPr>
            <w:tcW w:w="506"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FA0358E" w14:textId="77777777" w:rsidR="006174B2" w:rsidRDefault="006174B2" w:rsidP="006174B2">
            <w:pPr>
              <w:spacing w:after="0"/>
              <w:jc w:val="center"/>
              <w:rPr>
                <w:rFonts w:eastAsia="Times New Roman"/>
                <w:color w:val="767171" w:themeColor="background2" w:themeShade="80"/>
                <w:sz w:val="18"/>
                <w:szCs w:val="18"/>
                <w:lang w:val="es-419"/>
              </w:rPr>
            </w:pPr>
            <w:r w:rsidRPr="4F3CD996">
              <w:rPr>
                <w:rFonts w:eastAsia="Times New Roman"/>
                <w:color w:val="767171" w:themeColor="background2" w:themeShade="80"/>
                <w:sz w:val="18"/>
                <w:szCs w:val="18"/>
                <w:lang w:val="es-419"/>
              </w:rPr>
              <w:t>5</w:t>
            </w:r>
          </w:p>
        </w:tc>
        <w:tc>
          <w:tcPr>
            <w:tcW w:w="1566"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0338305" w14:textId="77777777" w:rsidR="006174B2" w:rsidRPr="00E174C2" w:rsidRDefault="006174B2" w:rsidP="006174B2">
            <w:pPr>
              <w:spacing w:after="0"/>
              <w:jc w:val="center"/>
              <w:rPr>
                <w:rFonts w:eastAsia="Times New Roman"/>
                <w:color w:val="767171" w:themeColor="background2" w:themeShade="80"/>
                <w:sz w:val="16"/>
                <w:szCs w:val="16"/>
                <w:lang w:val="es-DO"/>
              </w:rPr>
            </w:pPr>
            <w:r w:rsidRPr="4F3CD996">
              <w:rPr>
                <w:rFonts w:eastAsia="Times New Roman"/>
                <w:color w:val="767171" w:themeColor="background2" w:themeShade="80"/>
                <w:sz w:val="16"/>
                <w:szCs w:val="16"/>
                <w:lang w:val="es-419"/>
              </w:rPr>
              <w:t>Dirección de Ejecución y Supervisión de Programas Sectoriales</w:t>
            </w:r>
          </w:p>
        </w:tc>
        <w:tc>
          <w:tcPr>
            <w:tcW w:w="158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336292A" w14:textId="77777777" w:rsidR="006174B2" w:rsidRPr="00E174C2" w:rsidRDefault="006174B2" w:rsidP="006174B2">
            <w:pPr>
              <w:spacing w:after="0"/>
              <w:jc w:val="center"/>
              <w:rPr>
                <w:rFonts w:eastAsia="Times New Roman"/>
                <w:color w:val="767171" w:themeColor="background2" w:themeShade="80"/>
                <w:sz w:val="16"/>
                <w:szCs w:val="16"/>
                <w:lang w:val="es-419"/>
              </w:rPr>
            </w:pPr>
            <w:r w:rsidRPr="4F3CD996">
              <w:rPr>
                <w:rFonts w:eastAsia="Times New Roman"/>
                <w:color w:val="767171" w:themeColor="background2" w:themeShade="80"/>
                <w:sz w:val="16"/>
                <w:szCs w:val="16"/>
                <w:lang w:val="es-419"/>
              </w:rPr>
              <w:t>Jóvenes fortalecen sus capacidades para el desarrollo de proyectos de vida alternativos al embarazo en la adolescencia y uniones tempranas</w:t>
            </w:r>
          </w:p>
        </w:tc>
        <w:tc>
          <w:tcPr>
            <w:tcW w:w="1259"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FD5FBA3" w14:textId="77777777" w:rsidR="006174B2" w:rsidRDefault="006174B2" w:rsidP="006174B2">
            <w:pPr>
              <w:spacing w:after="0"/>
              <w:jc w:val="center"/>
              <w:rPr>
                <w:rFonts w:eastAsia="Times New Roman"/>
                <w:color w:val="767171" w:themeColor="background2" w:themeShade="80"/>
                <w:sz w:val="16"/>
                <w:szCs w:val="16"/>
              </w:rPr>
            </w:pPr>
            <w:r w:rsidRPr="4F3CD996">
              <w:rPr>
                <w:rFonts w:eastAsia="Times New Roman"/>
                <w:color w:val="767171" w:themeColor="background2" w:themeShade="80"/>
                <w:sz w:val="16"/>
                <w:szCs w:val="16"/>
                <w:lang w:val="es-419"/>
              </w:rPr>
              <w:t>Jóvenes beneficiados</w:t>
            </w:r>
          </w:p>
          <w:p w14:paraId="6F236BB6" w14:textId="77777777" w:rsidR="006174B2" w:rsidRDefault="006174B2" w:rsidP="006174B2">
            <w:pPr>
              <w:spacing w:after="0"/>
              <w:jc w:val="center"/>
              <w:rPr>
                <w:rFonts w:eastAsia="Times New Roman"/>
                <w:color w:val="767171" w:themeColor="background2" w:themeShade="80"/>
                <w:sz w:val="16"/>
                <w:szCs w:val="16"/>
                <w:lang w:val="es-419"/>
              </w:rPr>
            </w:pPr>
          </w:p>
        </w:tc>
        <w:tc>
          <w:tcPr>
            <w:tcW w:w="1166" w:type="dxa"/>
            <w:tcBorders>
              <w:top w:val="single" w:sz="6" w:space="0" w:color="auto"/>
              <w:left w:val="single" w:sz="6" w:space="0" w:color="auto"/>
              <w:bottom w:val="single" w:sz="6" w:space="0" w:color="auto"/>
              <w:right w:val="single" w:sz="8" w:space="0" w:color="000000" w:themeColor="text1"/>
            </w:tcBorders>
            <w:tcMar>
              <w:left w:w="105" w:type="dxa"/>
              <w:right w:w="105" w:type="dxa"/>
            </w:tcMar>
            <w:vAlign w:val="center"/>
          </w:tcPr>
          <w:p w14:paraId="3CE81A9B" w14:textId="77777777" w:rsidR="006174B2" w:rsidRDefault="006174B2" w:rsidP="006174B2">
            <w:pPr>
              <w:spacing w:after="0"/>
              <w:jc w:val="center"/>
              <w:rPr>
                <w:rFonts w:eastAsia="Times New Roman"/>
                <w:color w:val="767171" w:themeColor="background2" w:themeShade="80"/>
                <w:sz w:val="16"/>
                <w:szCs w:val="16"/>
              </w:rPr>
            </w:pPr>
            <w:r w:rsidRPr="4F3CD996">
              <w:rPr>
                <w:rFonts w:eastAsia="Times New Roman"/>
                <w:color w:val="767171" w:themeColor="background2" w:themeShade="80"/>
                <w:sz w:val="16"/>
                <w:szCs w:val="16"/>
                <w:lang w:val="es-419"/>
              </w:rPr>
              <w:t>trimestral</w:t>
            </w:r>
          </w:p>
        </w:tc>
        <w:tc>
          <w:tcPr>
            <w:tcW w:w="7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5" w:type="dxa"/>
              <w:right w:w="105" w:type="dxa"/>
            </w:tcMar>
            <w:vAlign w:val="center"/>
          </w:tcPr>
          <w:p w14:paraId="2F517EF5" w14:textId="77777777" w:rsidR="006174B2" w:rsidRDefault="006174B2" w:rsidP="006174B2">
            <w:pPr>
              <w:spacing w:after="0"/>
              <w:jc w:val="center"/>
              <w:rPr>
                <w:rFonts w:eastAsia="Times New Roman"/>
                <w:color w:val="767171" w:themeColor="background2" w:themeShade="80"/>
                <w:sz w:val="16"/>
                <w:szCs w:val="16"/>
              </w:rPr>
            </w:pPr>
            <w:r w:rsidRPr="4F3CD996">
              <w:rPr>
                <w:rFonts w:eastAsia="Times New Roman"/>
                <w:color w:val="767171" w:themeColor="background2" w:themeShade="80"/>
                <w:sz w:val="16"/>
                <w:szCs w:val="16"/>
              </w:rPr>
              <w:t xml:space="preserve">4655 </w:t>
            </w:r>
          </w:p>
        </w:tc>
        <w:tc>
          <w:tcPr>
            <w:tcW w:w="670" w:type="dxa"/>
            <w:tcBorders>
              <w:top w:val="single" w:sz="6" w:space="0" w:color="auto"/>
              <w:left w:val="single" w:sz="8" w:space="0" w:color="000000" w:themeColor="text1"/>
              <w:bottom w:val="single" w:sz="6" w:space="0" w:color="auto"/>
              <w:right w:val="single" w:sz="6" w:space="0" w:color="auto"/>
            </w:tcBorders>
            <w:tcMar>
              <w:left w:w="105" w:type="dxa"/>
              <w:right w:w="105" w:type="dxa"/>
            </w:tcMar>
            <w:vAlign w:val="center"/>
          </w:tcPr>
          <w:p w14:paraId="64803DE4" w14:textId="77777777" w:rsidR="006174B2" w:rsidRDefault="006174B2" w:rsidP="006174B2">
            <w:pPr>
              <w:spacing w:after="0"/>
              <w:jc w:val="center"/>
              <w:rPr>
                <w:rFonts w:eastAsia="Times New Roman"/>
                <w:color w:val="767171" w:themeColor="background2" w:themeShade="80"/>
                <w:sz w:val="16"/>
                <w:szCs w:val="16"/>
              </w:rPr>
            </w:pPr>
            <w:r w:rsidRPr="4F3CD996">
              <w:rPr>
                <w:rFonts w:eastAsia="Times New Roman"/>
                <w:color w:val="767171" w:themeColor="background2" w:themeShade="80"/>
                <w:sz w:val="16"/>
                <w:szCs w:val="16"/>
              </w:rPr>
              <w:t xml:space="preserve">1,500 </w:t>
            </w:r>
          </w:p>
        </w:tc>
        <w:tc>
          <w:tcPr>
            <w:tcW w:w="664"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6D33935" w14:textId="77777777" w:rsidR="006174B2" w:rsidRDefault="006174B2" w:rsidP="006174B2">
            <w:pPr>
              <w:spacing w:after="0"/>
              <w:jc w:val="center"/>
              <w:rPr>
                <w:rFonts w:eastAsia="Times New Roman"/>
                <w:color w:val="767171" w:themeColor="background2" w:themeShade="80"/>
                <w:sz w:val="16"/>
                <w:szCs w:val="16"/>
                <w:lang w:val="es-419"/>
              </w:rPr>
            </w:pPr>
            <w:r w:rsidRPr="4F3CD996">
              <w:rPr>
                <w:rFonts w:eastAsia="Times New Roman"/>
                <w:color w:val="767171" w:themeColor="background2" w:themeShade="80"/>
                <w:sz w:val="16"/>
                <w:szCs w:val="16"/>
                <w:lang w:val="es-419"/>
              </w:rPr>
              <w:t>52%</w:t>
            </w:r>
          </w:p>
        </w:tc>
        <w:tc>
          <w:tcPr>
            <w:tcW w:w="724"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04676E1" w14:textId="77777777" w:rsidR="006174B2" w:rsidRDefault="006174B2" w:rsidP="006174B2">
            <w:pPr>
              <w:spacing w:after="0"/>
              <w:jc w:val="center"/>
              <w:rPr>
                <w:rFonts w:eastAsia="Times New Roman"/>
                <w:color w:val="767171" w:themeColor="background2" w:themeShade="80"/>
                <w:sz w:val="16"/>
                <w:szCs w:val="16"/>
                <w:lang w:val="es-419"/>
              </w:rPr>
            </w:pPr>
            <w:r w:rsidRPr="4F3CD996">
              <w:rPr>
                <w:rFonts w:eastAsia="Times New Roman"/>
                <w:color w:val="767171" w:themeColor="background2" w:themeShade="80"/>
                <w:sz w:val="16"/>
                <w:szCs w:val="16"/>
                <w:lang w:val="es-419"/>
              </w:rPr>
              <w:t>70.2%</w:t>
            </w:r>
          </w:p>
        </w:tc>
        <w:tc>
          <w:tcPr>
            <w:tcW w:w="664"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A4B5A4B" w14:textId="77777777" w:rsidR="006174B2" w:rsidRDefault="006174B2" w:rsidP="006174B2">
            <w:pPr>
              <w:spacing w:after="0"/>
              <w:jc w:val="center"/>
              <w:rPr>
                <w:rFonts w:eastAsia="Times New Roman"/>
                <w:color w:val="767171" w:themeColor="background2" w:themeShade="80"/>
                <w:sz w:val="16"/>
                <w:szCs w:val="16"/>
                <w:lang w:val="es-419"/>
              </w:rPr>
            </w:pPr>
            <w:r w:rsidRPr="4F3CD996">
              <w:rPr>
                <w:rFonts w:eastAsia="Times New Roman"/>
                <w:color w:val="767171" w:themeColor="background2" w:themeShade="80"/>
                <w:sz w:val="16"/>
                <w:szCs w:val="16"/>
                <w:lang w:val="es-419"/>
              </w:rPr>
              <w:t>302%</w:t>
            </w:r>
          </w:p>
        </w:tc>
        <w:tc>
          <w:tcPr>
            <w:tcW w:w="102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7D3F72B" w14:textId="77777777" w:rsidR="006174B2" w:rsidRDefault="006174B2" w:rsidP="006174B2">
            <w:pPr>
              <w:spacing w:after="0"/>
              <w:jc w:val="center"/>
              <w:rPr>
                <w:rFonts w:eastAsia="Times New Roman"/>
                <w:color w:val="767171" w:themeColor="background2" w:themeShade="80"/>
                <w:sz w:val="16"/>
                <w:szCs w:val="16"/>
              </w:rPr>
            </w:pPr>
            <w:r w:rsidRPr="4F3CD996">
              <w:rPr>
                <w:rFonts w:eastAsia="Times New Roman"/>
                <w:color w:val="767171" w:themeColor="background2" w:themeShade="80"/>
                <w:sz w:val="16"/>
                <w:szCs w:val="16"/>
                <w:lang w:val="es-419"/>
              </w:rPr>
              <w:t>Pendiente</w:t>
            </w:r>
          </w:p>
        </w:tc>
        <w:tc>
          <w:tcPr>
            <w:tcW w:w="110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9BDF347" w14:textId="77777777" w:rsidR="006174B2" w:rsidRDefault="006174B2" w:rsidP="006174B2">
            <w:pPr>
              <w:spacing w:after="0"/>
              <w:jc w:val="center"/>
              <w:rPr>
                <w:rFonts w:eastAsia="Times New Roman"/>
                <w:color w:val="767171" w:themeColor="background2" w:themeShade="80"/>
                <w:sz w:val="16"/>
                <w:szCs w:val="16"/>
                <w:lang w:val="es-419"/>
              </w:rPr>
            </w:pPr>
            <w:r w:rsidRPr="4F3CD996">
              <w:rPr>
                <w:rFonts w:eastAsia="Times New Roman"/>
                <w:color w:val="767171" w:themeColor="background2" w:themeShade="80"/>
                <w:sz w:val="16"/>
                <w:szCs w:val="16"/>
                <w:lang w:val="es-419"/>
              </w:rPr>
              <w:t>130.8%</w:t>
            </w:r>
          </w:p>
        </w:tc>
      </w:tr>
      <w:tr w:rsidR="006174B2" w14:paraId="34F2BF38" w14:textId="77777777" w:rsidTr="006174B2">
        <w:trPr>
          <w:trHeight w:val="300"/>
        </w:trPr>
        <w:tc>
          <w:tcPr>
            <w:tcW w:w="506"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06CD983" w14:textId="77777777" w:rsidR="006174B2" w:rsidRDefault="006174B2" w:rsidP="006174B2">
            <w:pPr>
              <w:spacing w:after="0"/>
              <w:jc w:val="center"/>
              <w:rPr>
                <w:rFonts w:eastAsia="Times New Roman"/>
                <w:color w:val="767171" w:themeColor="background2" w:themeShade="80"/>
                <w:sz w:val="18"/>
                <w:szCs w:val="18"/>
                <w:lang w:val="es-419"/>
              </w:rPr>
            </w:pPr>
            <w:r w:rsidRPr="4F3CD996">
              <w:rPr>
                <w:rFonts w:eastAsia="Times New Roman"/>
                <w:color w:val="767171" w:themeColor="background2" w:themeShade="80"/>
                <w:sz w:val="18"/>
                <w:szCs w:val="18"/>
                <w:lang w:val="es-419"/>
              </w:rPr>
              <w:t>6</w:t>
            </w:r>
          </w:p>
        </w:tc>
        <w:tc>
          <w:tcPr>
            <w:tcW w:w="1566"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AE15800" w14:textId="77777777" w:rsidR="006174B2" w:rsidRPr="00E174C2" w:rsidRDefault="006174B2" w:rsidP="006174B2">
            <w:pPr>
              <w:spacing w:after="0"/>
              <w:jc w:val="center"/>
              <w:rPr>
                <w:rFonts w:eastAsia="Times New Roman"/>
                <w:color w:val="767171" w:themeColor="background2" w:themeShade="80"/>
                <w:sz w:val="16"/>
                <w:szCs w:val="16"/>
                <w:lang w:val="es-DO"/>
              </w:rPr>
            </w:pPr>
            <w:r w:rsidRPr="4F3CD996">
              <w:rPr>
                <w:rFonts w:eastAsia="Times New Roman"/>
                <w:color w:val="767171" w:themeColor="background2" w:themeShade="80"/>
                <w:sz w:val="16"/>
                <w:szCs w:val="16"/>
                <w:lang w:val="es-419"/>
              </w:rPr>
              <w:t>Dirección de Ejecución y Supervisión de Programas Sectoriales</w:t>
            </w:r>
          </w:p>
        </w:tc>
        <w:tc>
          <w:tcPr>
            <w:tcW w:w="1583"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51F9B092" w14:textId="77777777" w:rsidR="006174B2" w:rsidRPr="00E174C2" w:rsidRDefault="006174B2" w:rsidP="006174B2">
            <w:pPr>
              <w:spacing w:after="0"/>
              <w:jc w:val="center"/>
              <w:rPr>
                <w:rFonts w:eastAsia="Times New Roman"/>
                <w:color w:val="767171" w:themeColor="background2" w:themeShade="80"/>
                <w:sz w:val="16"/>
                <w:szCs w:val="16"/>
                <w:lang w:val="es-419"/>
              </w:rPr>
            </w:pPr>
            <w:r w:rsidRPr="4F3CD996">
              <w:rPr>
                <w:rFonts w:eastAsia="Times New Roman"/>
                <w:color w:val="767171" w:themeColor="background2" w:themeShade="80"/>
                <w:sz w:val="16"/>
                <w:szCs w:val="16"/>
                <w:lang w:val="es-419"/>
              </w:rPr>
              <w:t>Generar procesos de acompañamiento psicosocial y de sensibilización sobre el cuidado de la salud mental con jóvenes en condiciones de vulnerabilidad y-o privados de libertad</w:t>
            </w:r>
          </w:p>
        </w:tc>
        <w:tc>
          <w:tcPr>
            <w:tcW w:w="1259"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2F7B032" w14:textId="77777777" w:rsidR="006174B2" w:rsidRDefault="006174B2" w:rsidP="006174B2">
            <w:pPr>
              <w:spacing w:after="0"/>
              <w:jc w:val="center"/>
              <w:rPr>
                <w:rFonts w:eastAsia="Times New Roman"/>
                <w:color w:val="767171" w:themeColor="background2" w:themeShade="80"/>
                <w:sz w:val="16"/>
                <w:szCs w:val="16"/>
              </w:rPr>
            </w:pPr>
            <w:r w:rsidRPr="4F3CD996">
              <w:rPr>
                <w:rFonts w:eastAsia="Times New Roman"/>
                <w:color w:val="767171" w:themeColor="background2" w:themeShade="80"/>
                <w:sz w:val="16"/>
                <w:szCs w:val="16"/>
                <w:lang w:val="es-419"/>
              </w:rPr>
              <w:t>Jóvenes beneficiados</w:t>
            </w:r>
          </w:p>
        </w:tc>
        <w:tc>
          <w:tcPr>
            <w:tcW w:w="1166"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32F623B" w14:textId="77777777" w:rsidR="006174B2" w:rsidRDefault="006174B2" w:rsidP="006174B2">
            <w:pPr>
              <w:spacing w:after="0"/>
              <w:jc w:val="center"/>
              <w:rPr>
                <w:rFonts w:eastAsia="Times New Roman"/>
                <w:color w:val="767171" w:themeColor="background2" w:themeShade="80"/>
                <w:sz w:val="16"/>
                <w:szCs w:val="16"/>
              </w:rPr>
            </w:pPr>
            <w:r w:rsidRPr="4F3CD996">
              <w:rPr>
                <w:rFonts w:eastAsia="Times New Roman"/>
                <w:color w:val="767171" w:themeColor="background2" w:themeShade="80"/>
                <w:sz w:val="16"/>
                <w:szCs w:val="16"/>
                <w:lang w:val="es-419"/>
              </w:rPr>
              <w:t>trimestral</w:t>
            </w:r>
          </w:p>
        </w:tc>
        <w:tc>
          <w:tcPr>
            <w:tcW w:w="702" w:type="dxa"/>
            <w:tcBorders>
              <w:top w:val="single" w:sz="8" w:space="0" w:color="000000" w:themeColor="text1"/>
              <w:left w:val="single" w:sz="6" w:space="0" w:color="auto"/>
              <w:bottom w:val="single" w:sz="6" w:space="0" w:color="auto"/>
              <w:right w:val="single" w:sz="6" w:space="0" w:color="auto"/>
            </w:tcBorders>
            <w:tcMar>
              <w:left w:w="105" w:type="dxa"/>
              <w:right w:w="105" w:type="dxa"/>
            </w:tcMar>
            <w:vAlign w:val="center"/>
          </w:tcPr>
          <w:p w14:paraId="6BD832D8" w14:textId="77777777" w:rsidR="006174B2" w:rsidRDefault="006174B2" w:rsidP="006174B2">
            <w:pPr>
              <w:spacing w:after="0"/>
              <w:jc w:val="center"/>
              <w:rPr>
                <w:rFonts w:eastAsia="Times New Roman"/>
                <w:color w:val="767171" w:themeColor="background2" w:themeShade="80"/>
                <w:sz w:val="16"/>
                <w:szCs w:val="16"/>
              </w:rPr>
            </w:pPr>
            <w:r w:rsidRPr="4F3CD996">
              <w:rPr>
                <w:rFonts w:eastAsia="Times New Roman"/>
                <w:color w:val="767171" w:themeColor="background2" w:themeShade="80"/>
                <w:sz w:val="16"/>
                <w:szCs w:val="16"/>
              </w:rPr>
              <w:t>N/A</w:t>
            </w:r>
          </w:p>
        </w:tc>
        <w:tc>
          <w:tcPr>
            <w:tcW w:w="67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0237843" w14:textId="77777777" w:rsidR="006174B2" w:rsidRDefault="006174B2" w:rsidP="006174B2">
            <w:pPr>
              <w:spacing w:after="0"/>
              <w:jc w:val="center"/>
              <w:rPr>
                <w:rFonts w:eastAsia="Times New Roman"/>
                <w:color w:val="767171" w:themeColor="background2" w:themeShade="80"/>
                <w:sz w:val="16"/>
                <w:szCs w:val="16"/>
              </w:rPr>
            </w:pPr>
            <w:r w:rsidRPr="4F3CD996">
              <w:rPr>
                <w:rFonts w:eastAsia="Times New Roman"/>
                <w:color w:val="767171" w:themeColor="background2" w:themeShade="80"/>
                <w:sz w:val="16"/>
                <w:szCs w:val="16"/>
              </w:rPr>
              <w:t xml:space="preserve">2650 </w:t>
            </w:r>
          </w:p>
        </w:tc>
        <w:tc>
          <w:tcPr>
            <w:tcW w:w="664"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BC97C7A" w14:textId="77777777" w:rsidR="006174B2" w:rsidRDefault="006174B2" w:rsidP="006174B2">
            <w:pPr>
              <w:spacing w:after="0"/>
              <w:jc w:val="center"/>
              <w:rPr>
                <w:rFonts w:eastAsia="Times New Roman"/>
                <w:color w:val="767171" w:themeColor="background2" w:themeShade="80"/>
                <w:sz w:val="16"/>
                <w:szCs w:val="16"/>
                <w:lang w:val="es-419"/>
              </w:rPr>
            </w:pPr>
            <w:r w:rsidRPr="4F3CD996">
              <w:rPr>
                <w:rFonts w:eastAsia="Times New Roman"/>
                <w:color w:val="767171" w:themeColor="background2" w:themeShade="80"/>
                <w:sz w:val="16"/>
                <w:szCs w:val="16"/>
                <w:lang w:val="es-419"/>
              </w:rPr>
              <w:t>115%</w:t>
            </w:r>
          </w:p>
        </w:tc>
        <w:tc>
          <w:tcPr>
            <w:tcW w:w="724"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BB941DE" w14:textId="77777777" w:rsidR="006174B2" w:rsidRDefault="006174B2" w:rsidP="006174B2">
            <w:pPr>
              <w:spacing w:after="0"/>
              <w:jc w:val="center"/>
              <w:rPr>
                <w:rFonts w:eastAsia="Times New Roman"/>
                <w:color w:val="767171" w:themeColor="background2" w:themeShade="80"/>
                <w:sz w:val="16"/>
                <w:szCs w:val="16"/>
              </w:rPr>
            </w:pPr>
            <w:r w:rsidRPr="4F3CD996">
              <w:rPr>
                <w:rFonts w:eastAsia="Times New Roman"/>
                <w:color w:val="767171" w:themeColor="background2" w:themeShade="80"/>
                <w:sz w:val="16"/>
                <w:szCs w:val="16"/>
                <w:lang w:val="es-419"/>
              </w:rPr>
              <w:t>82.7%</w:t>
            </w:r>
          </w:p>
        </w:tc>
        <w:tc>
          <w:tcPr>
            <w:tcW w:w="664"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D20AA8D" w14:textId="77777777" w:rsidR="006174B2" w:rsidRDefault="006174B2" w:rsidP="006174B2">
            <w:pPr>
              <w:spacing w:after="0"/>
              <w:jc w:val="center"/>
              <w:rPr>
                <w:rFonts w:eastAsia="Times New Roman"/>
                <w:color w:val="767171" w:themeColor="background2" w:themeShade="80"/>
                <w:sz w:val="16"/>
                <w:szCs w:val="16"/>
              </w:rPr>
            </w:pPr>
            <w:r w:rsidRPr="4F3CD996">
              <w:rPr>
                <w:rFonts w:eastAsia="Times New Roman"/>
                <w:color w:val="767171" w:themeColor="background2" w:themeShade="80"/>
                <w:sz w:val="16"/>
                <w:szCs w:val="16"/>
                <w:lang w:val="es-419"/>
              </w:rPr>
              <w:t>161%</w:t>
            </w:r>
          </w:p>
        </w:tc>
        <w:tc>
          <w:tcPr>
            <w:tcW w:w="102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93BD94F" w14:textId="77777777" w:rsidR="006174B2" w:rsidRDefault="006174B2" w:rsidP="006174B2">
            <w:pPr>
              <w:spacing w:after="0"/>
              <w:jc w:val="center"/>
              <w:rPr>
                <w:rFonts w:eastAsia="Times New Roman"/>
                <w:color w:val="767171" w:themeColor="background2" w:themeShade="80"/>
                <w:sz w:val="16"/>
                <w:szCs w:val="16"/>
              </w:rPr>
            </w:pPr>
            <w:r w:rsidRPr="4F3CD996">
              <w:rPr>
                <w:rFonts w:eastAsia="Times New Roman"/>
                <w:color w:val="767171" w:themeColor="background2" w:themeShade="80"/>
                <w:sz w:val="16"/>
                <w:szCs w:val="16"/>
                <w:lang w:val="es-419"/>
              </w:rPr>
              <w:t>Pendiente</w:t>
            </w:r>
          </w:p>
        </w:tc>
        <w:tc>
          <w:tcPr>
            <w:tcW w:w="110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80C8FBB" w14:textId="77777777" w:rsidR="006174B2" w:rsidRDefault="006174B2" w:rsidP="006174B2">
            <w:pPr>
              <w:spacing w:after="0"/>
              <w:jc w:val="center"/>
              <w:rPr>
                <w:rFonts w:eastAsia="Times New Roman"/>
                <w:color w:val="767171" w:themeColor="background2" w:themeShade="80"/>
                <w:sz w:val="16"/>
                <w:szCs w:val="16"/>
                <w:lang w:val="es-419"/>
              </w:rPr>
            </w:pPr>
            <w:r w:rsidRPr="4F3CD996">
              <w:rPr>
                <w:rFonts w:eastAsia="Times New Roman"/>
                <w:color w:val="767171" w:themeColor="background2" w:themeShade="80"/>
                <w:sz w:val="16"/>
                <w:szCs w:val="16"/>
                <w:lang w:val="es-419"/>
              </w:rPr>
              <w:t>110.6%</w:t>
            </w:r>
          </w:p>
        </w:tc>
      </w:tr>
      <w:tr w:rsidR="006174B2" w14:paraId="1DFEB7EA" w14:textId="77777777" w:rsidTr="006174B2">
        <w:trPr>
          <w:trHeight w:val="300"/>
        </w:trPr>
        <w:tc>
          <w:tcPr>
            <w:tcW w:w="506"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F9E895B" w14:textId="77777777" w:rsidR="006174B2" w:rsidRDefault="006174B2" w:rsidP="006174B2">
            <w:pPr>
              <w:spacing w:after="0"/>
              <w:jc w:val="center"/>
              <w:rPr>
                <w:rFonts w:eastAsia="Times New Roman"/>
                <w:color w:val="767171" w:themeColor="background2" w:themeShade="80"/>
                <w:sz w:val="18"/>
                <w:szCs w:val="18"/>
                <w:lang w:val="es-419"/>
              </w:rPr>
            </w:pPr>
            <w:r w:rsidRPr="4F3CD996">
              <w:rPr>
                <w:rFonts w:eastAsia="Times New Roman"/>
                <w:color w:val="767171" w:themeColor="background2" w:themeShade="80"/>
                <w:sz w:val="18"/>
                <w:szCs w:val="18"/>
                <w:lang w:val="es-419"/>
              </w:rPr>
              <w:t>7</w:t>
            </w:r>
          </w:p>
        </w:tc>
        <w:tc>
          <w:tcPr>
            <w:tcW w:w="1566"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00842DF" w14:textId="77777777" w:rsidR="006174B2" w:rsidRPr="00E174C2" w:rsidRDefault="006174B2" w:rsidP="006174B2">
            <w:pPr>
              <w:spacing w:after="0"/>
              <w:jc w:val="center"/>
              <w:rPr>
                <w:rFonts w:eastAsia="Times New Roman"/>
                <w:color w:val="767171" w:themeColor="background2" w:themeShade="80"/>
                <w:sz w:val="16"/>
                <w:szCs w:val="16"/>
                <w:lang w:val="es-DO"/>
              </w:rPr>
            </w:pPr>
            <w:r w:rsidRPr="4F3CD996">
              <w:rPr>
                <w:rFonts w:eastAsia="Times New Roman"/>
                <w:color w:val="767171" w:themeColor="background2" w:themeShade="80"/>
                <w:sz w:val="16"/>
                <w:szCs w:val="16"/>
                <w:lang w:val="es-419"/>
              </w:rPr>
              <w:t>Dirección de Emprendimiento</w:t>
            </w:r>
          </w:p>
        </w:tc>
        <w:tc>
          <w:tcPr>
            <w:tcW w:w="158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7FA448C" w14:textId="77777777" w:rsidR="006174B2" w:rsidRPr="00E174C2" w:rsidRDefault="006174B2" w:rsidP="006174B2">
            <w:pPr>
              <w:spacing w:after="0"/>
              <w:jc w:val="center"/>
              <w:rPr>
                <w:rFonts w:eastAsia="Times New Roman"/>
                <w:color w:val="767171" w:themeColor="background2" w:themeShade="80"/>
                <w:sz w:val="16"/>
                <w:szCs w:val="16"/>
                <w:lang w:val="es-419"/>
              </w:rPr>
            </w:pPr>
            <w:r w:rsidRPr="4F3CD996">
              <w:rPr>
                <w:rFonts w:eastAsia="Times New Roman"/>
                <w:color w:val="767171" w:themeColor="background2" w:themeShade="80"/>
                <w:sz w:val="16"/>
                <w:szCs w:val="16"/>
                <w:lang w:val="es-419"/>
              </w:rPr>
              <w:t>Liderar el programa CREA RD y sus componentes Hackaton, Campo Joven y SharkTank para la identificación de proyectos, gestión de acceso al crédito y apoyo a iniciativas juveniles de emprendimiento</w:t>
            </w:r>
          </w:p>
        </w:tc>
        <w:tc>
          <w:tcPr>
            <w:tcW w:w="1259"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724790B" w14:textId="77777777" w:rsidR="006174B2" w:rsidRDefault="006174B2" w:rsidP="006174B2">
            <w:pPr>
              <w:spacing w:after="0"/>
              <w:jc w:val="center"/>
              <w:rPr>
                <w:rFonts w:eastAsia="Times New Roman"/>
                <w:color w:val="767171" w:themeColor="background2" w:themeShade="80"/>
                <w:sz w:val="16"/>
                <w:szCs w:val="16"/>
              </w:rPr>
            </w:pPr>
            <w:r w:rsidRPr="4F3CD996">
              <w:rPr>
                <w:rFonts w:eastAsia="Times New Roman"/>
                <w:color w:val="767171" w:themeColor="background2" w:themeShade="80"/>
                <w:sz w:val="16"/>
                <w:szCs w:val="16"/>
                <w:lang w:val="es-419"/>
              </w:rPr>
              <w:t>Jóvenes beneficiados</w:t>
            </w:r>
          </w:p>
          <w:p w14:paraId="6D4447BA" w14:textId="77777777" w:rsidR="006174B2" w:rsidRDefault="006174B2" w:rsidP="006174B2">
            <w:pPr>
              <w:spacing w:after="0"/>
              <w:jc w:val="center"/>
              <w:rPr>
                <w:rFonts w:eastAsia="Times New Roman"/>
                <w:color w:val="767171" w:themeColor="background2" w:themeShade="80"/>
                <w:sz w:val="16"/>
                <w:szCs w:val="16"/>
                <w:lang w:val="es-419"/>
              </w:rPr>
            </w:pPr>
          </w:p>
        </w:tc>
        <w:tc>
          <w:tcPr>
            <w:tcW w:w="1166"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F809544" w14:textId="77777777" w:rsidR="006174B2" w:rsidRDefault="006174B2" w:rsidP="006174B2">
            <w:pPr>
              <w:spacing w:after="0"/>
              <w:jc w:val="center"/>
              <w:rPr>
                <w:rFonts w:eastAsia="Times New Roman"/>
                <w:color w:val="767171" w:themeColor="background2" w:themeShade="80"/>
                <w:sz w:val="16"/>
                <w:szCs w:val="16"/>
              </w:rPr>
            </w:pPr>
            <w:r w:rsidRPr="4F3CD996">
              <w:rPr>
                <w:rFonts w:eastAsia="Times New Roman"/>
                <w:color w:val="767171" w:themeColor="background2" w:themeShade="80"/>
                <w:sz w:val="16"/>
                <w:szCs w:val="16"/>
                <w:lang w:val="es-419"/>
              </w:rPr>
              <w:t>Trimestral</w:t>
            </w:r>
          </w:p>
        </w:tc>
        <w:tc>
          <w:tcPr>
            <w:tcW w:w="70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2EB44B8" w14:textId="77777777" w:rsidR="006174B2" w:rsidRDefault="006174B2" w:rsidP="006174B2">
            <w:pPr>
              <w:spacing w:after="0"/>
              <w:jc w:val="center"/>
              <w:rPr>
                <w:rFonts w:eastAsia="Times New Roman"/>
                <w:color w:val="767171" w:themeColor="background2" w:themeShade="80"/>
                <w:sz w:val="16"/>
                <w:szCs w:val="16"/>
              </w:rPr>
            </w:pPr>
            <w:r w:rsidRPr="4F3CD996">
              <w:rPr>
                <w:rFonts w:eastAsia="Times New Roman"/>
                <w:color w:val="767171" w:themeColor="background2" w:themeShade="80"/>
                <w:sz w:val="16"/>
                <w:szCs w:val="16"/>
              </w:rPr>
              <w:t>N/A</w:t>
            </w:r>
          </w:p>
          <w:p w14:paraId="06B819CB" w14:textId="77777777" w:rsidR="006174B2" w:rsidRDefault="006174B2" w:rsidP="006174B2">
            <w:pPr>
              <w:spacing w:after="0"/>
              <w:jc w:val="center"/>
              <w:rPr>
                <w:rFonts w:eastAsia="Times New Roman"/>
                <w:color w:val="767171" w:themeColor="background2" w:themeShade="80"/>
                <w:sz w:val="16"/>
                <w:szCs w:val="16"/>
                <w:lang w:val="es-419"/>
              </w:rPr>
            </w:pPr>
          </w:p>
        </w:tc>
        <w:tc>
          <w:tcPr>
            <w:tcW w:w="67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FC23724" w14:textId="77777777" w:rsidR="006174B2" w:rsidRDefault="006174B2" w:rsidP="006174B2">
            <w:pPr>
              <w:spacing w:after="0"/>
              <w:jc w:val="center"/>
              <w:rPr>
                <w:rFonts w:eastAsia="Times New Roman"/>
                <w:sz w:val="16"/>
                <w:szCs w:val="16"/>
              </w:rPr>
            </w:pPr>
            <w:r w:rsidRPr="4F3CD996">
              <w:rPr>
                <w:rFonts w:eastAsia="Times New Roman"/>
                <w:sz w:val="16"/>
                <w:szCs w:val="16"/>
              </w:rPr>
              <w:t>1033</w:t>
            </w:r>
          </w:p>
        </w:tc>
        <w:tc>
          <w:tcPr>
            <w:tcW w:w="664"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8CA5B56" w14:textId="77777777" w:rsidR="006174B2" w:rsidRDefault="006174B2" w:rsidP="006174B2">
            <w:pPr>
              <w:spacing w:after="0"/>
              <w:jc w:val="center"/>
              <w:rPr>
                <w:rFonts w:eastAsia="Times New Roman"/>
                <w:color w:val="767171" w:themeColor="background2" w:themeShade="80"/>
                <w:sz w:val="16"/>
                <w:szCs w:val="16"/>
                <w:lang w:val="es-419"/>
              </w:rPr>
            </w:pPr>
            <w:r w:rsidRPr="4F3CD996">
              <w:rPr>
                <w:rFonts w:eastAsia="Times New Roman"/>
                <w:color w:val="767171" w:themeColor="background2" w:themeShade="80"/>
                <w:sz w:val="16"/>
                <w:szCs w:val="16"/>
                <w:lang w:val="es-419"/>
              </w:rPr>
              <w:t>148%</w:t>
            </w:r>
          </w:p>
        </w:tc>
        <w:tc>
          <w:tcPr>
            <w:tcW w:w="724"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61EC45D" w14:textId="77777777" w:rsidR="006174B2" w:rsidRDefault="006174B2" w:rsidP="006174B2">
            <w:pPr>
              <w:spacing w:after="0"/>
              <w:jc w:val="center"/>
              <w:rPr>
                <w:rFonts w:eastAsia="Times New Roman"/>
                <w:color w:val="767171" w:themeColor="background2" w:themeShade="80"/>
                <w:sz w:val="16"/>
                <w:szCs w:val="16"/>
                <w:lang w:val="es-419"/>
              </w:rPr>
            </w:pPr>
            <w:r w:rsidRPr="4F3CD996">
              <w:rPr>
                <w:rFonts w:eastAsia="Times New Roman"/>
                <w:color w:val="767171" w:themeColor="background2" w:themeShade="80"/>
                <w:sz w:val="16"/>
                <w:szCs w:val="16"/>
                <w:lang w:val="es-419"/>
              </w:rPr>
              <w:t>103%</w:t>
            </w:r>
          </w:p>
        </w:tc>
        <w:tc>
          <w:tcPr>
            <w:tcW w:w="664"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56000A0" w14:textId="77777777" w:rsidR="006174B2" w:rsidRDefault="006174B2" w:rsidP="006174B2">
            <w:pPr>
              <w:spacing w:after="0"/>
              <w:jc w:val="center"/>
              <w:rPr>
                <w:rFonts w:eastAsia="Times New Roman"/>
                <w:color w:val="767171" w:themeColor="background2" w:themeShade="80"/>
                <w:sz w:val="16"/>
                <w:szCs w:val="16"/>
                <w:lang w:val="es-419"/>
              </w:rPr>
            </w:pPr>
            <w:r w:rsidRPr="4F3CD996">
              <w:rPr>
                <w:rFonts w:eastAsia="Times New Roman"/>
                <w:color w:val="767171" w:themeColor="background2" w:themeShade="80"/>
                <w:sz w:val="16"/>
                <w:szCs w:val="16"/>
                <w:lang w:val="es-419"/>
              </w:rPr>
              <w:t>127%</w:t>
            </w:r>
          </w:p>
        </w:tc>
        <w:tc>
          <w:tcPr>
            <w:tcW w:w="102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F04AF9F" w14:textId="77777777" w:rsidR="006174B2" w:rsidRDefault="006174B2" w:rsidP="006174B2">
            <w:pPr>
              <w:spacing w:after="0"/>
              <w:jc w:val="center"/>
              <w:rPr>
                <w:rFonts w:eastAsia="Times New Roman"/>
                <w:color w:val="767171" w:themeColor="background2" w:themeShade="80"/>
                <w:sz w:val="16"/>
                <w:szCs w:val="16"/>
              </w:rPr>
            </w:pPr>
            <w:r w:rsidRPr="4F3CD996">
              <w:rPr>
                <w:rFonts w:eastAsia="Times New Roman"/>
                <w:color w:val="767171" w:themeColor="background2" w:themeShade="80"/>
                <w:sz w:val="16"/>
                <w:szCs w:val="16"/>
                <w:lang w:val="es-419"/>
              </w:rPr>
              <w:t>Pendiente</w:t>
            </w:r>
          </w:p>
        </w:tc>
        <w:tc>
          <w:tcPr>
            <w:tcW w:w="110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1D25B21" w14:textId="77777777" w:rsidR="006174B2" w:rsidRDefault="006174B2" w:rsidP="006174B2">
            <w:pPr>
              <w:spacing w:after="0"/>
              <w:jc w:val="center"/>
              <w:rPr>
                <w:rFonts w:eastAsia="Times New Roman"/>
                <w:color w:val="767171" w:themeColor="background2" w:themeShade="80"/>
                <w:sz w:val="16"/>
                <w:szCs w:val="16"/>
              </w:rPr>
            </w:pPr>
            <w:r w:rsidRPr="4F3CD996">
              <w:rPr>
                <w:rFonts w:eastAsia="Times New Roman"/>
                <w:color w:val="767171" w:themeColor="background2" w:themeShade="80"/>
                <w:sz w:val="16"/>
                <w:szCs w:val="16"/>
                <w:lang w:val="es-419"/>
              </w:rPr>
              <w:t>116.6%</w:t>
            </w:r>
          </w:p>
        </w:tc>
      </w:tr>
      <w:tr w:rsidR="006174B2" w14:paraId="24F09490" w14:textId="77777777" w:rsidTr="006174B2">
        <w:trPr>
          <w:trHeight w:val="300"/>
        </w:trPr>
        <w:tc>
          <w:tcPr>
            <w:tcW w:w="506"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FE244F4" w14:textId="77777777" w:rsidR="006174B2" w:rsidRDefault="006174B2" w:rsidP="006174B2">
            <w:pPr>
              <w:spacing w:after="0"/>
              <w:jc w:val="center"/>
              <w:rPr>
                <w:rFonts w:eastAsia="Times New Roman"/>
                <w:color w:val="767171" w:themeColor="background2" w:themeShade="80"/>
                <w:sz w:val="18"/>
                <w:szCs w:val="18"/>
                <w:lang w:val="es-419"/>
              </w:rPr>
            </w:pPr>
            <w:r w:rsidRPr="4F3CD996">
              <w:rPr>
                <w:rFonts w:eastAsia="Times New Roman"/>
                <w:color w:val="767171" w:themeColor="background2" w:themeShade="80"/>
                <w:sz w:val="18"/>
                <w:szCs w:val="18"/>
                <w:lang w:val="es-419"/>
              </w:rPr>
              <w:lastRenderedPageBreak/>
              <w:t>8</w:t>
            </w:r>
          </w:p>
        </w:tc>
        <w:tc>
          <w:tcPr>
            <w:tcW w:w="1566"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67C2047" w14:textId="77777777" w:rsidR="006174B2" w:rsidRPr="00E174C2" w:rsidRDefault="006174B2" w:rsidP="006174B2">
            <w:pPr>
              <w:spacing w:after="0"/>
              <w:jc w:val="center"/>
              <w:rPr>
                <w:rFonts w:eastAsia="Times New Roman"/>
                <w:color w:val="767171" w:themeColor="background2" w:themeShade="80"/>
                <w:sz w:val="16"/>
                <w:szCs w:val="16"/>
                <w:lang w:val="es-DO"/>
              </w:rPr>
            </w:pPr>
            <w:r w:rsidRPr="4F3CD996">
              <w:rPr>
                <w:rFonts w:eastAsia="Times New Roman"/>
                <w:color w:val="767171" w:themeColor="background2" w:themeShade="80"/>
                <w:sz w:val="16"/>
                <w:szCs w:val="16"/>
                <w:lang w:val="es-419"/>
              </w:rPr>
              <w:t xml:space="preserve">Dirección de Emprendimiento </w:t>
            </w:r>
          </w:p>
        </w:tc>
        <w:tc>
          <w:tcPr>
            <w:tcW w:w="158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2EF2340" w14:textId="77777777" w:rsidR="006174B2" w:rsidRPr="00AC5421" w:rsidRDefault="006174B2" w:rsidP="006174B2">
            <w:pPr>
              <w:spacing w:after="0"/>
              <w:jc w:val="center"/>
              <w:rPr>
                <w:rFonts w:eastAsia="Times New Roman"/>
                <w:color w:val="767171" w:themeColor="background2" w:themeShade="80"/>
                <w:sz w:val="16"/>
                <w:szCs w:val="16"/>
                <w:lang w:val="es-DO"/>
              </w:rPr>
            </w:pPr>
            <w:r w:rsidRPr="4F3CD996">
              <w:rPr>
                <w:rFonts w:eastAsia="Times New Roman"/>
                <w:color w:val="767171" w:themeColor="background2" w:themeShade="80"/>
                <w:sz w:val="16"/>
                <w:szCs w:val="16"/>
                <w:lang w:val="es-419"/>
              </w:rPr>
              <w:t>Gestión de capacitaciones para el desarrollo de habilidades en el fortalecimiento e implementación de planes y modelos de negocios (sociales, económicos y de innovación).).</w:t>
            </w:r>
          </w:p>
        </w:tc>
        <w:tc>
          <w:tcPr>
            <w:tcW w:w="1259"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B2837D3" w14:textId="77777777" w:rsidR="006174B2" w:rsidRDefault="006174B2" w:rsidP="006174B2">
            <w:pPr>
              <w:spacing w:after="0"/>
              <w:jc w:val="center"/>
              <w:rPr>
                <w:rFonts w:eastAsia="Times New Roman"/>
                <w:color w:val="767171" w:themeColor="background2" w:themeShade="80"/>
                <w:sz w:val="16"/>
                <w:szCs w:val="16"/>
              </w:rPr>
            </w:pPr>
            <w:r w:rsidRPr="4F3CD996">
              <w:rPr>
                <w:rFonts w:eastAsia="Times New Roman"/>
                <w:color w:val="767171" w:themeColor="background2" w:themeShade="80"/>
                <w:sz w:val="16"/>
                <w:szCs w:val="16"/>
                <w:lang w:val="es-419"/>
              </w:rPr>
              <w:t xml:space="preserve">Jóvenes impactados </w:t>
            </w:r>
          </w:p>
        </w:tc>
        <w:tc>
          <w:tcPr>
            <w:tcW w:w="1166"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0F270DF" w14:textId="77777777" w:rsidR="006174B2" w:rsidRDefault="006174B2" w:rsidP="006174B2">
            <w:pPr>
              <w:spacing w:after="0"/>
              <w:jc w:val="center"/>
              <w:rPr>
                <w:rFonts w:eastAsia="Times New Roman"/>
                <w:color w:val="767171" w:themeColor="background2" w:themeShade="80"/>
                <w:sz w:val="16"/>
                <w:szCs w:val="16"/>
              </w:rPr>
            </w:pPr>
            <w:r w:rsidRPr="4F3CD996">
              <w:rPr>
                <w:rFonts w:eastAsia="Times New Roman"/>
                <w:color w:val="767171" w:themeColor="background2" w:themeShade="80"/>
                <w:sz w:val="16"/>
                <w:szCs w:val="16"/>
                <w:lang w:val="es-419"/>
              </w:rPr>
              <w:t>Trimestral</w:t>
            </w:r>
          </w:p>
        </w:tc>
        <w:tc>
          <w:tcPr>
            <w:tcW w:w="70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FE0DEF9" w14:textId="77777777" w:rsidR="006174B2" w:rsidRDefault="006174B2" w:rsidP="006174B2">
            <w:pPr>
              <w:spacing w:after="0"/>
              <w:jc w:val="center"/>
              <w:rPr>
                <w:rFonts w:eastAsia="Times New Roman"/>
                <w:color w:val="767171" w:themeColor="background2" w:themeShade="80"/>
                <w:sz w:val="16"/>
                <w:szCs w:val="16"/>
              </w:rPr>
            </w:pPr>
            <w:r w:rsidRPr="4F3CD996">
              <w:rPr>
                <w:rFonts w:eastAsia="Times New Roman"/>
                <w:color w:val="767171" w:themeColor="background2" w:themeShade="80"/>
                <w:sz w:val="16"/>
                <w:szCs w:val="16"/>
              </w:rPr>
              <w:t>N/A</w:t>
            </w:r>
          </w:p>
          <w:p w14:paraId="30D6C6A2" w14:textId="77777777" w:rsidR="006174B2" w:rsidRDefault="006174B2" w:rsidP="006174B2">
            <w:pPr>
              <w:spacing w:after="0"/>
              <w:jc w:val="center"/>
              <w:rPr>
                <w:rFonts w:eastAsia="Times New Roman"/>
                <w:color w:val="767171" w:themeColor="background2" w:themeShade="80"/>
                <w:sz w:val="16"/>
                <w:szCs w:val="16"/>
                <w:lang w:val="es-419"/>
              </w:rPr>
            </w:pPr>
          </w:p>
        </w:tc>
        <w:tc>
          <w:tcPr>
            <w:tcW w:w="67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A8EF5F7" w14:textId="77777777" w:rsidR="006174B2" w:rsidRDefault="006174B2" w:rsidP="006174B2">
            <w:pPr>
              <w:spacing w:after="0"/>
              <w:jc w:val="center"/>
              <w:rPr>
                <w:rFonts w:eastAsia="Times New Roman"/>
                <w:sz w:val="16"/>
                <w:szCs w:val="16"/>
              </w:rPr>
            </w:pPr>
            <w:r w:rsidRPr="4F3CD996">
              <w:rPr>
                <w:rFonts w:eastAsia="Times New Roman"/>
                <w:sz w:val="16"/>
                <w:szCs w:val="16"/>
              </w:rPr>
              <w:t>3000</w:t>
            </w:r>
          </w:p>
        </w:tc>
        <w:tc>
          <w:tcPr>
            <w:tcW w:w="664"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97ED8A7" w14:textId="77777777" w:rsidR="006174B2" w:rsidRDefault="006174B2" w:rsidP="006174B2">
            <w:pPr>
              <w:spacing w:after="0"/>
              <w:jc w:val="center"/>
              <w:rPr>
                <w:rFonts w:eastAsia="Times New Roman"/>
                <w:color w:val="767171" w:themeColor="background2" w:themeShade="80"/>
                <w:sz w:val="16"/>
                <w:szCs w:val="16"/>
                <w:lang w:val="es-419"/>
              </w:rPr>
            </w:pPr>
            <w:r w:rsidRPr="4F3CD996">
              <w:rPr>
                <w:rFonts w:eastAsia="Times New Roman"/>
                <w:color w:val="767171" w:themeColor="background2" w:themeShade="80"/>
                <w:sz w:val="16"/>
                <w:szCs w:val="16"/>
                <w:lang w:val="es-419"/>
              </w:rPr>
              <w:t>129%</w:t>
            </w:r>
          </w:p>
        </w:tc>
        <w:tc>
          <w:tcPr>
            <w:tcW w:w="724"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24A42EE" w14:textId="77777777" w:rsidR="006174B2" w:rsidRDefault="006174B2" w:rsidP="006174B2">
            <w:pPr>
              <w:spacing w:after="0"/>
              <w:jc w:val="center"/>
              <w:rPr>
                <w:rFonts w:eastAsia="Times New Roman"/>
                <w:color w:val="767171" w:themeColor="background2" w:themeShade="80"/>
                <w:sz w:val="16"/>
                <w:szCs w:val="16"/>
              </w:rPr>
            </w:pPr>
            <w:r w:rsidRPr="4F3CD996">
              <w:rPr>
                <w:rFonts w:eastAsia="Times New Roman"/>
                <w:color w:val="767171" w:themeColor="background2" w:themeShade="80"/>
                <w:sz w:val="16"/>
                <w:szCs w:val="16"/>
                <w:lang w:val="es-419"/>
              </w:rPr>
              <w:t>126%</w:t>
            </w:r>
          </w:p>
        </w:tc>
        <w:tc>
          <w:tcPr>
            <w:tcW w:w="664"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5F66A24" w14:textId="77777777" w:rsidR="006174B2" w:rsidRDefault="006174B2" w:rsidP="006174B2">
            <w:pPr>
              <w:spacing w:after="0"/>
              <w:jc w:val="center"/>
              <w:rPr>
                <w:rFonts w:eastAsia="Times New Roman"/>
                <w:color w:val="767171" w:themeColor="background2" w:themeShade="80"/>
                <w:sz w:val="16"/>
                <w:szCs w:val="16"/>
              </w:rPr>
            </w:pPr>
            <w:r w:rsidRPr="4F3CD996">
              <w:rPr>
                <w:rFonts w:eastAsia="Times New Roman"/>
                <w:color w:val="767171" w:themeColor="background2" w:themeShade="80"/>
                <w:sz w:val="16"/>
                <w:szCs w:val="16"/>
                <w:lang w:val="es-419"/>
              </w:rPr>
              <w:t>181%</w:t>
            </w:r>
          </w:p>
        </w:tc>
        <w:tc>
          <w:tcPr>
            <w:tcW w:w="102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952E46F" w14:textId="77777777" w:rsidR="006174B2" w:rsidRDefault="006174B2" w:rsidP="006174B2">
            <w:pPr>
              <w:spacing w:after="0"/>
              <w:jc w:val="center"/>
              <w:rPr>
                <w:rFonts w:eastAsia="Times New Roman"/>
                <w:color w:val="767171" w:themeColor="background2" w:themeShade="80"/>
                <w:sz w:val="16"/>
                <w:szCs w:val="16"/>
              </w:rPr>
            </w:pPr>
            <w:r w:rsidRPr="4F3CD996">
              <w:rPr>
                <w:rFonts w:eastAsia="Times New Roman"/>
                <w:color w:val="767171" w:themeColor="background2" w:themeShade="80"/>
                <w:sz w:val="16"/>
                <w:szCs w:val="16"/>
                <w:lang w:val="es-419"/>
              </w:rPr>
              <w:t>Pendiente</w:t>
            </w:r>
          </w:p>
        </w:tc>
        <w:tc>
          <w:tcPr>
            <w:tcW w:w="110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C124BBE" w14:textId="77777777" w:rsidR="006174B2" w:rsidRDefault="006174B2" w:rsidP="006174B2">
            <w:pPr>
              <w:spacing w:after="0"/>
              <w:jc w:val="center"/>
              <w:rPr>
                <w:rFonts w:eastAsia="Times New Roman"/>
                <w:color w:val="767171" w:themeColor="background2" w:themeShade="80"/>
                <w:sz w:val="16"/>
                <w:szCs w:val="16"/>
              </w:rPr>
            </w:pPr>
            <w:r w:rsidRPr="4F3CD996">
              <w:rPr>
                <w:rFonts w:eastAsia="Times New Roman"/>
                <w:color w:val="767171" w:themeColor="background2" w:themeShade="80"/>
                <w:sz w:val="16"/>
                <w:szCs w:val="16"/>
                <w:lang w:val="es-419"/>
              </w:rPr>
              <w:t>134.4%</w:t>
            </w:r>
          </w:p>
        </w:tc>
      </w:tr>
    </w:tbl>
    <w:p w14:paraId="0B972BCE" w14:textId="25170229" w:rsidR="57C574DD" w:rsidRPr="00E174C2" w:rsidRDefault="59FEADC9" w:rsidP="29E3F8D6">
      <w:pPr>
        <w:spacing w:after="0"/>
        <w:jc w:val="center"/>
        <w:rPr>
          <w:rFonts w:eastAsia="Times New Roman"/>
          <w:noProof/>
          <w:color w:val="000000" w:themeColor="text1"/>
          <w:sz w:val="18"/>
          <w:szCs w:val="18"/>
          <w:lang w:val="es-DO"/>
        </w:rPr>
      </w:pPr>
      <w:r w:rsidRPr="4F3CD996">
        <w:rPr>
          <w:rFonts w:eastAsia="Times New Roman"/>
          <w:b/>
          <w:bCs/>
          <w:noProof/>
          <w:color w:val="000000" w:themeColor="text1"/>
          <w:sz w:val="18"/>
          <w:szCs w:val="18"/>
          <w:lang w:val="es-419"/>
        </w:rPr>
        <w:t>Fuente</w:t>
      </w:r>
      <w:r w:rsidRPr="4F3CD996">
        <w:rPr>
          <w:rFonts w:eastAsia="Times New Roman"/>
          <w:b/>
          <w:bCs/>
          <w:noProof/>
          <w:color w:val="000000" w:themeColor="text1"/>
          <w:sz w:val="22"/>
          <w:szCs w:val="22"/>
          <w:lang w:val="es-419"/>
        </w:rPr>
        <w:t>:</w:t>
      </w:r>
      <w:r w:rsidRPr="4F3CD996">
        <w:rPr>
          <w:rFonts w:eastAsia="Times New Roman"/>
          <w:noProof/>
          <w:color w:val="000000" w:themeColor="text1"/>
          <w:sz w:val="18"/>
          <w:szCs w:val="18"/>
          <w:lang w:val="es-419"/>
        </w:rPr>
        <w:t xml:space="preserve"> Datos Suministrados por la Dirección de Ejecución y Supervisión de Programas.</w:t>
      </w:r>
    </w:p>
    <w:p w14:paraId="68D914AD" w14:textId="45ABB885" w:rsidR="4F3CD996" w:rsidRDefault="4F3CD996" w:rsidP="4F3CD996">
      <w:pPr>
        <w:spacing w:after="0"/>
        <w:jc w:val="center"/>
        <w:rPr>
          <w:rFonts w:eastAsia="Times New Roman"/>
          <w:noProof/>
          <w:color w:val="000000" w:themeColor="text1"/>
          <w:sz w:val="18"/>
          <w:szCs w:val="18"/>
          <w:lang w:val="es-419"/>
        </w:rPr>
      </w:pPr>
    </w:p>
    <w:p w14:paraId="231032BC" w14:textId="6AA364E9" w:rsidR="29E3F8D6" w:rsidRPr="00E174C2" w:rsidRDefault="29E3F8D6" w:rsidP="29E3F8D6">
      <w:pPr>
        <w:spacing w:after="0"/>
        <w:jc w:val="center"/>
        <w:rPr>
          <w:rFonts w:eastAsia="Times New Roman"/>
          <w:noProof/>
          <w:color w:val="000000" w:themeColor="text1"/>
          <w:sz w:val="18"/>
          <w:szCs w:val="18"/>
          <w:lang w:val="es-DO"/>
        </w:rPr>
      </w:pPr>
    </w:p>
    <w:p w14:paraId="54656997" w14:textId="796EF821" w:rsidR="57C574DD" w:rsidRPr="00E174C2" w:rsidRDefault="57C574DD" w:rsidP="29E3F8D6">
      <w:pPr>
        <w:spacing w:line="360" w:lineRule="auto"/>
        <w:jc w:val="both"/>
        <w:rPr>
          <w:rFonts w:eastAsia="Times New Roman"/>
          <w:noProof/>
          <w:color w:val="000000" w:themeColor="text1"/>
          <w:lang w:val="es-DO"/>
        </w:rPr>
      </w:pPr>
      <w:r w:rsidRPr="29E3F8D6">
        <w:rPr>
          <w:rFonts w:eastAsia="Times New Roman"/>
          <w:b/>
          <w:bCs/>
          <w:noProof/>
          <w:color w:val="000000" w:themeColor="text1"/>
          <w:lang w:val="es-419"/>
        </w:rPr>
        <w:t>b) Matriz de Gestión Presupuestaria Anual</w:t>
      </w:r>
    </w:p>
    <w:p w14:paraId="3F131DF2" w14:textId="7DC0468E" w:rsidR="7CF75594" w:rsidRPr="00E174C2" w:rsidRDefault="77E64889" w:rsidP="29E3F8D6">
      <w:pPr>
        <w:pStyle w:val="xxmsonormal"/>
        <w:jc w:val="center"/>
        <w:rPr>
          <w:rFonts w:ascii="Times New Roman" w:eastAsia="Times New Roman" w:hAnsi="Times New Roman" w:cs="Times New Roman"/>
          <w:noProof/>
          <w:color w:val="000000" w:themeColor="text1"/>
          <w:sz w:val="20"/>
          <w:szCs w:val="20"/>
        </w:rPr>
      </w:pPr>
      <w:r w:rsidRPr="4F3CD996">
        <w:rPr>
          <w:rFonts w:ascii="Times New Roman" w:eastAsia="Times New Roman" w:hAnsi="Times New Roman" w:cs="Times New Roman"/>
          <w:b/>
          <w:bCs/>
          <w:noProof/>
          <w:color w:val="000000" w:themeColor="text1"/>
          <w:sz w:val="20"/>
          <w:szCs w:val="20"/>
        </w:rPr>
        <w:t>Tabla</w:t>
      </w:r>
      <w:r w:rsidR="5BCF5C78" w:rsidRPr="4F3CD996">
        <w:rPr>
          <w:rFonts w:ascii="Times New Roman" w:eastAsia="Times New Roman" w:hAnsi="Times New Roman" w:cs="Times New Roman"/>
          <w:b/>
          <w:bCs/>
          <w:noProof/>
          <w:color w:val="000000" w:themeColor="text1"/>
          <w:sz w:val="20"/>
          <w:szCs w:val="20"/>
        </w:rPr>
        <w:t xml:space="preserve"> 18</w:t>
      </w:r>
      <w:r w:rsidRPr="4F3CD996">
        <w:rPr>
          <w:rFonts w:ascii="Times New Roman" w:eastAsia="Times New Roman" w:hAnsi="Times New Roman" w:cs="Times New Roman"/>
          <w:b/>
          <w:bCs/>
          <w:noProof/>
          <w:color w:val="000000" w:themeColor="text1"/>
          <w:sz w:val="20"/>
          <w:szCs w:val="20"/>
        </w:rPr>
        <w:t xml:space="preserve"> </w:t>
      </w:r>
      <w:r w:rsidR="59FEADC9" w:rsidRPr="4F3CD996">
        <w:rPr>
          <w:rFonts w:ascii="Times New Roman" w:eastAsia="Times New Roman" w:hAnsi="Times New Roman" w:cs="Times New Roman"/>
          <w:b/>
          <w:bCs/>
          <w:noProof/>
          <w:color w:val="000000" w:themeColor="text1"/>
          <w:sz w:val="20"/>
          <w:szCs w:val="20"/>
        </w:rPr>
        <w:t>Desempeño de la ejecución presupuestaria del Ministerio de la Juventud</w:t>
      </w:r>
    </w:p>
    <w:p w14:paraId="23D8B82C" w14:textId="2FBF9198" w:rsidR="29E3F8D6" w:rsidRPr="00E174C2" w:rsidRDefault="29E3F8D6" w:rsidP="29E3F8D6">
      <w:pPr>
        <w:spacing w:after="0" w:line="240" w:lineRule="auto"/>
        <w:jc w:val="center"/>
        <w:rPr>
          <w:rFonts w:eastAsia="Times New Roman"/>
          <w:noProof/>
          <w:color w:val="000000" w:themeColor="text1"/>
          <w:sz w:val="22"/>
          <w:szCs w:val="22"/>
          <w:lang w:val="es-DO"/>
        </w:rPr>
      </w:pPr>
    </w:p>
    <w:tbl>
      <w:tblPr>
        <w:tblW w:w="0" w:type="auto"/>
        <w:jc w:val="center"/>
        <w:tblLook w:val="06A0" w:firstRow="1" w:lastRow="0" w:firstColumn="1" w:lastColumn="0" w:noHBand="1" w:noVBand="1"/>
      </w:tblPr>
      <w:tblGrid>
        <w:gridCol w:w="1160"/>
        <w:gridCol w:w="1261"/>
        <w:gridCol w:w="1287"/>
        <w:gridCol w:w="1265"/>
        <w:gridCol w:w="916"/>
        <w:gridCol w:w="856"/>
        <w:gridCol w:w="1165"/>
      </w:tblGrid>
      <w:tr w:rsidR="29E3F8D6" w14:paraId="5407849E" w14:textId="77777777" w:rsidTr="006174B2">
        <w:trPr>
          <w:trHeight w:val="960"/>
          <w:jc w:val="center"/>
        </w:trPr>
        <w:tc>
          <w:tcPr>
            <w:tcW w:w="1163" w:type="dxa"/>
            <w:tcBorders>
              <w:top w:val="single" w:sz="4" w:space="0" w:color="000000" w:themeColor="text1"/>
              <w:left w:val="single" w:sz="4" w:space="0" w:color="000000" w:themeColor="text1"/>
              <w:bottom w:val="single" w:sz="8" w:space="0" w:color="000000" w:themeColor="text1"/>
              <w:right w:val="single" w:sz="8" w:space="0" w:color="000000" w:themeColor="text1"/>
            </w:tcBorders>
            <w:shd w:val="clear" w:color="auto" w:fill="193B6C"/>
            <w:tcMar>
              <w:top w:w="15" w:type="dxa"/>
              <w:left w:w="15" w:type="dxa"/>
              <w:right w:w="15" w:type="dxa"/>
            </w:tcMar>
            <w:vAlign w:val="center"/>
          </w:tcPr>
          <w:p w14:paraId="2B0D9B32" w14:textId="2446E62A" w:rsidR="29E3F8D6" w:rsidRPr="006174B2" w:rsidRDefault="29E3F8D6" w:rsidP="29E3F8D6">
            <w:pPr>
              <w:spacing w:after="0"/>
              <w:jc w:val="center"/>
              <w:rPr>
                <w:rFonts w:eastAsia="Times New Roman"/>
                <w:color w:val="FFFFFF" w:themeColor="background1"/>
                <w:sz w:val="16"/>
                <w:szCs w:val="16"/>
              </w:rPr>
            </w:pPr>
            <w:r w:rsidRPr="006174B2">
              <w:rPr>
                <w:rFonts w:eastAsia="Times New Roman"/>
                <w:b/>
                <w:bCs/>
                <w:color w:val="FFFFFF" w:themeColor="background1"/>
                <w:sz w:val="16"/>
                <w:szCs w:val="16"/>
              </w:rPr>
              <w:t xml:space="preserve">Código </w:t>
            </w:r>
            <w:proofErr w:type="spellStart"/>
            <w:r w:rsidRPr="006174B2">
              <w:rPr>
                <w:rFonts w:eastAsia="Times New Roman"/>
                <w:b/>
                <w:bCs/>
                <w:color w:val="FFFFFF" w:themeColor="background1"/>
                <w:sz w:val="16"/>
                <w:szCs w:val="16"/>
              </w:rPr>
              <w:t>Programa</w:t>
            </w:r>
            <w:proofErr w:type="spellEnd"/>
            <w:r w:rsidRPr="006174B2">
              <w:rPr>
                <w:rFonts w:eastAsia="Times New Roman"/>
                <w:b/>
                <w:bCs/>
                <w:color w:val="FFFFFF" w:themeColor="background1"/>
                <w:sz w:val="16"/>
                <w:szCs w:val="16"/>
              </w:rPr>
              <w:t xml:space="preserve"> / </w:t>
            </w:r>
            <w:proofErr w:type="spellStart"/>
            <w:r w:rsidRPr="006174B2">
              <w:rPr>
                <w:rFonts w:eastAsia="Times New Roman"/>
                <w:b/>
                <w:bCs/>
                <w:color w:val="FFFFFF" w:themeColor="background1"/>
                <w:sz w:val="16"/>
                <w:szCs w:val="16"/>
              </w:rPr>
              <w:t>Subprograma</w:t>
            </w:r>
            <w:proofErr w:type="spellEnd"/>
            <w:r w:rsidRPr="006174B2">
              <w:rPr>
                <w:rFonts w:eastAsia="Times New Roman"/>
                <w:color w:val="FFFFFF" w:themeColor="background1"/>
                <w:sz w:val="16"/>
                <w:szCs w:val="16"/>
              </w:rPr>
              <w:t xml:space="preserve">  </w:t>
            </w:r>
          </w:p>
        </w:tc>
        <w:tc>
          <w:tcPr>
            <w:tcW w:w="1598" w:type="dxa"/>
            <w:tcBorders>
              <w:top w:val="single" w:sz="4" w:space="0" w:color="000000" w:themeColor="text1"/>
              <w:left w:val="single" w:sz="8" w:space="0" w:color="000000" w:themeColor="text1"/>
              <w:bottom w:val="single" w:sz="8" w:space="0" w:color="000000" w:themeColor="text1"/>
              <w:right w:val="single" w:sz="8" w:space="0" w:color="000000" w:themeColor="text1"/>
            </w:tcBorders>
            <w:shd w:val="clear" w:color="auto" w:fill="193B6C"/>
            <w:tcMar>
              <w:top w:w="15" w:type="dxa"/>
              <w:left w:w="15" w:type="dxa"/>
              <w:right w:w="15" w:type="dxa"/>
            </w:tcMar>
            <w:vAlign w:val="center"/>
          </w:tcPr>
          <w:p w14:paraId="0B40312F" w14:textId="2073F617" w:rsidR="29E3F8D6" w:rsidRPr="006174B2" w:rsidRDefault="29E3F8D6" w:rsidP="29E3F8D6">
            <w:pPr>
              <w:spacing w:after="0"/>
              <w:jc w:val="center"/>
              <w:rPr>
                <w:rFonts w:eastAsia="Times New Roman"/>
                <w:color w:val="FFFFFF" w:themeColor="background1"/>
                <w:sz w:val="16"/>
                <w:szCs w:val="16"/>
              </w:rPr>
            </w:pPr>
            <w:r w:rsidRPr="006174B2">
              <w:rPr>
                <w:rFonts w:eastAsia="Times New Roman"/>
                <w:b/>
                <w:bCs/>
                <w:color w:val="FFFFFF" w:themeColor="background1"/>
                <w:sz w:val="16"/>
                <w:szCs w:val="16"/>
              </w:rPr>
              <w:t xml:space="preserve">Nombre del </w:t>
            </w:r>
            <w:proofErr w:type="spellStart"/>
            <w:r w:rsidRPr="006174B2">
              <w:rPr>
                <w:rFonts w:eastAsia="Times New Roman"/>
                <w:b/>
                <w:bCs/>
                <w:color w:val="FFFFFF" w:themeColor="background1"/>
                <w:sz w:val="16"/>
                <w:szCs w:val="16"/>
              </w:rPr>
              <w:t>Programa</w:t>
            </w:r>
            <w:proofErr w:type="spellEnd"/>
            <w:r w:rsidRPr="006174B2">
              <w:rPr>
                <w:rFonts w:eastAsia="Times New Roman"/>
                <w:color w:val="FFFFFF" w:themeColor="background1"/>
                <w:sz w:val="16"/>
                <w:szCs w:val="16"/>
              </w:rPr>
              <w:t xml:space="preserve">  </w:t>
            </w:r>
          </w:p>
        </w:tc>
        <w:tc>
          <w:tcPr>
            <w:tcW w:w="1495" w:type="dxa"/>
            <w:tcBorders>
              <w:top w:val="single" w:sz="4" w:space="0" w:color="000000" w:themeColor="text1"/>
              <w:left w:val="single" w:sz="8" w:space="0" w:color="000000" w:themeColor="text1"/>
              <w:bottom w:val="single" w:sz="8" w:space="0" w:color="000000" w:themeColor="text1"/>
              <w:right w:val="single" w:sz="8" w:space="0" w:color="000000" w:themeColor="text1"/>
            </w:tcBorders>
            <w:shd w:val="clear" w:color="auto" w:fill="193B6C"/>
            <w:tcMar>
              <w:top w:w="15" w:type="dxa"/>
              <w:left w:w="15" w:type="dxa"/>
              <w:right w:w="15" w:type="dxa"/>
            </w:tcMar>
            <w:vAlign w:val="center"/>
          </w:tcPr>
          <w:p w14:paraId="690C1366" w14:textId="776667F9" w:rsidR="29E3F8D6" w:rsidRPr="006174B2" w:rsidRDefault="29E3F8D6" w:rsidP="29E3F8D6">
            <w:pPr>
              <w:spacing w:after="0"/>
              <w:jc w:val="center"/>
              <w:rPr>
                <w:rFonts w:eastAsia="Times New Roman"/>
                <w:color w:val="FFFFFF" w:themeColor="background1"/>
                <w:sz w:val="16"/>
                <w:szCs w:val="16"/>
              </w:rPr>
            </w:pPr>
            <w:proofErr w:type="spellStart"/>
            <w:r w:rsidRPr="006174B2">
              <w:rPr>
                <w:rFonts w:eastAsia="Times New Roman"/>
                <w:b/>
                <w:bCs/>
                <w:color w:val="FFFFFF" w:themeColor="background1"/>
                <w:sz w:val="16"/>
                <w:szCs w:val="16"/>
              </w:rPr>
              <w:t>Asignación</w:t>
            </w:r>
            <w:proofErr w:type="spellEnd"/>
            <w:r w:rsidRPr="006174B2">
              <w:rPr>
                <w:rFonts w:eastAsia="Times New Roman"/>
                <w:b/>
                <w:bCs/>
                <w:color w:val="FFFFFF" w:themeColor="background1"/>
                <w:sz w:val="16"/>
                <w:szCs w:val="16"/>
              </w:rPr>
              <w:t xml:space="preserve"> </w:t>
            </w:r>
            <w:proofErr w:type="spellStart"/>
            <w:r w:rsidRPr="006174B2">
              <w:rPr>
                <w:rFonts w:eastAsia="Times New Roman"/>
                <w:b/>
                <w:bCs/>
                <w:color w:val="FFFFFF" w:themeColor="background1"/>
                <w:sz w:val="16"/>
                <w:szCs w:val="16"/>
              </w:rPr>
              <w:t>presupuestaria</w:t>
            </w:r>
            <w:proofErr w:type="spellEnd"/>
            <w:r w:rsidRPr="006174B2">
              <w:rPr>
                <w:rFonts w:eastAsia="Times New Roman"/>
                <w:b/>
                <w:bCs/>
                <w:color w:val="FFFFFF" w:themeColor="background1"/>
                <w:sz w:val="16"/>
                <w:szCs w:val="16"/>
              </w:rPr>
              <w:t xml:space="preserve"> 2025 (RD$)</w:t>
            </w:r>
            <w:r w:rsidRPr="006174B2">
              <w:rPr>
                <w:rFonts w:eastAsia="Times New Roman"/>
                <w:color w:val="FFFFFF" w:themeColor="background1"/>
                <w:sz w:val="16"/>
                <w:szCs w:val="16"/>
              </w:rPr>
              <w:t xml:space="preserve">  </w:t>
            </w:r>
          </w:p>
        </w:tc>
        <w:tc>
          <w:tcPr>
            <w:tcW w:w="1116" w:type="dxa"/>
            <w:tcBorders>
              <w:top w:val="single" w:sz="4" w:space="0" w:color="000000" w:themeColor="text1"/>
              <w:left w:val="single" w:sz="8" w:space="0" w:color="000000" w:themeColor="text1"/>
              <w:bottom w:val="single" w:sz="8" w:space="0" w:color="000000" w:themeColor="text1"/>
              <w:right w:val="single" w:sz="8" w:space="0" w:color="000000" w:themeColor="text1"/>
            </w:tcBorders>
            <w:shd w:val="clear" w:color="auto" w:fill="193B6C"/>
            <w:tcMar>
              <w:top w:w="15" w:type="dxa"/>
              <w:left w:w="15" w:type="dxa"/>
              <w:right w:w="15" w:type="dxa"/>
            </w:tcMar>
            <w:vAlign w:val="center"/>
          </w:tcPr>
          <w:p w14:paraId="394AA4AA" w14:textId="4543C2F5" w:rsidR="29E3F8D6" w:rsidRPr="006174B2" w:rsidRDefault="29E3F8D6" w:rsidP="29E3F8D6">
            <w:pPr>
              <w:spacing w:after="0"/>
              <w:jc w:val="center"/>
              <w:rPr>
                <w:rFonts w:eastAsia="Times New Roman"/>
                <w:color w:val="FFFFFF" w:themeColor="background1"/>
                <w:sz w:val="16"/>
                <w:szCs w:val="16"/>
              </w:rPr>
            </w:pPr>
            <w:proofErr w:type="spellStart"/>
            <w:r w:rsidRPr="006174B2">
              <w:rPr>
                <w:rFonts w:eastAsia="Times New Roman"/>
                <w:b/>
                <w:bCs/>
                <w:color w:val="FFFFFF" w:themeColor="background1"/>
                <w:sz w:val="16"/>
                <w:szCs w:val="16"/>
              </w:rPr>
              <w:t>Ejecución</w:t>
            </w:r>
            <w:proofErr w:type="spellEnd"/>
            <w:r w:rsidRPr="006174B2">
              <w:rPr>
                <w:rFonts w:eastAsia="Times New Roman"/>
                <w:b/>
                <w:bCs/>
                <w:color w:val="FFFFFF" w:themeColor="background1"/>
                <w:sz w:val="16"/>
                <w:szCs w:val="16"/>
              </w:rPr>
              <w:t xml:space="preserve"> a 10 </w:t>
            </w:r>
            <w:proofErr w:type="spellStart"/>
            <w:r w:rsidRPr="006174B2">
              <w:rPr>
                <w:rFonts w:eastAsia="Times New Roman"/>
                <w:b/>
                <w:bCs/>
                <w:color w:val="FFFFFF" w:themeColor="background1"/>
                <w:sz w:val="16"/>
                <w:szCs w:val="16"/>
              </w:rPr>
              <w:t>diciembre</w:t>
            </w:r>
            <w:proofErr w:type="spellEnd"/>
            <w:r w:rsidRPr="006174B2">
              <w:rPr>
                <w:rFonts w:eastAsia="Times New Roman"/>
                <w:b/>
                <w:bCs/>
                <w:color w:val="FFFFFF" w:themeColor="background1"/>
                <w:sz w:val="16"/>
                <w:szCs w:val="16"/>
              </w:rPr>
              <w:t xml:space="preserve"> 2025 (RD$)</w:t>
            </w:r>
            <w:r w:rsidRPr="006174B2">
              <w:rPr>
                <w:rFonts w:eastAsia="Times New Roman"/>
                <w:color w:val="FFFFFF" w:themeColor="background1"/>
                <w:sz w:val="16"/>
                <w:szCs w:val="16"/>
              </w:rPr>
              <w:t xml:space="preserve">  </w:t>
            </w:r>
          </w:p>
        </w:tc>
        <w:tc>
          <w:tcPr>
            <w:tcW w:w="883" w:type="dxa"/>
            <w:tcBorders>
              <w:top w:val="single" w:sz="4" w:space="0" w:color="000000" w:themeColor="text1"/>
              <w:left w:val="single" w:sz="8" w:space="0" w:color="000000" w:themeColor="text1"/>
              <w:bottom w:val="single" w:sz="8" w:space="0" w:color="000000" w:themeColor="text1"/>
              <w:right w:val="single" w:sz="8" w:space="0" w:color="000000" w:themeColor="text1"/>
            </w:tcBorders>
            <w:shd w:val="clear" w:color="auto" w:fill="193B6C"/>
            <w:tcMar>
              <w:top w:w="15" w:type="dxa"/>
              <w:left w:w="15" w:type="dxa"/>
              <w:right w:w="15" w:type="dxa"/>
            </w:tcMar>
            <w:vAlign w:val="center"/>
          </w:tcPr>
          <w:p w14:paraId="2B3E243F" w14:textId="4D64381E" w:rsidR="29E3F8D6" w:rsidRPr="006174B2" w:rsidRDefault="29E3F8D6" w:rsidP="29E3F8D6">
            <w:pPr>
              <w:spacing w:after="0"/>
              <w:jc w:val="center"/>
              <w:rPr>
                <w:rFonts w:eastAsia="Times New Roman"/>
                <w:color w:val="FFFFFF" w:themeColor="background1"/>
                <w:sz w:val="16"/>
                <w:szCs w:val="16"/>
                <w:lang w:val="es-DO"/>
              </w:rPr>
            </w:pPr>
            <w:r w:rsidRPr="006174B2">
              <w:rPr>
                <w:rFonts w:eastAsia="Times New Roman"/>
                <w:b/>
                <w:bCs/>
                <w:color w:val="FFFFFF" w:themeColor="background1"/>
                <w:sz w:val="16"/>
                <w:szCs w:val="16"/>
                <w:lang w:val="es-DO"/>
              </w:rPr>
              <w:t>Cantidad de Productos Generados por Programa</w:t>
            </w:r>
            <w:r w:rsidRPr="006174B2">
              <w:rPr>
                <w:rFonts w:eastAsia="Times New Roman"/>
                <w:color w:val="FFFFFF" w:themeColor="background1"/>
                <w:sz w:val="16"/>
                <w:szCs w:val="16"/>
                <w:lang w:val="es-DO"/>
              </w:rPr>
              <w:t xml:space="preserve">  </w:t>
            </w:r>
          </w:p>
        </w:tc>
        <w:tc>
          <w:tcPr>
            <w:tcW w:w="812" w:type="dxa"/>
            <w:tcBorders>
              <w:top w:val="single" w:sz="4" w:space="0" w:color="000000" w:themeColor="text1"/>
              <w:left w:val="single" w:sz="8" w:space="0" w:color="000000" w:themeColor="text1"/>
              <w:bottom w:val="single" w:sz="8" w:space="0" w:color="000000" w:themeColor="text1"/>
              <w:right w:val="single" w:sz="8" w:space="0" w:color="000000" w:themeColor="text1"/>
            </w:tcBorders>
            <w:shd w:val="clear" w:color="auto" w:fill="193B6C"/>
            <w:tcMar>
              <w:top w:w="15" w:type="dxa"/>
              <w:left w:w="15" w:type="dxa"/>
              <w:right w:w="15" w:type="dxa"/>
            </w:tcMar>
            <w:vAlign w:val="center"/>
          </w:tcPr>
          <w:p w14:paraId="3F5B379E" w14:textId="652FBB4A" w:rsidR="29E3F8D6" w:rsidRPr="006174B2" w:rsidRDefault="29E3F8D6" w:rsidP="29E3F8D6">
            <w:pPr>
              <w:spacing w:after="0"/>
              <w:jc w:val="center"/>
              <w:rPr>
                <w:rFonts w:eastAsia="Times New Roman"/>
                <w:color w:val="FFFFFF" w:themeColor="background1"/>
                <w:sz w:val="16"/>
                <w:szCs w:val="16"/>
              </w:rPr>
            </w:pPr>
            <w:proofErr w:type="spellStart"/>
            <w:r w:rsidRPr="006174B2">
              <w:rPr>
                <w:rFonts w:eastAsia="Times New Roman"/>
                <w:b/>
                <w:bCs/>
                <w:color w:val="FFFFFF" w:themeColor="background1"/>
                <w:sz w:val="16"/>
                <w:szCs w:val="16"/>
              </w:rPr>
              <w:t>Índice</w:t>
            </w:r>
            <w:proofErr w:type="spellEnd"/>
            <w:r w:rsidRPr="006174B2">
              <w:rPr>
                <w:rFonts w:eastAsia="Times New Roman"/>
                <w:b/>
                <w:bCs/>
                <w:color w:val="FFFFFF" w:themeColor="background1"/>
                <w:sz w:val="16"/>
                <w:szCs w:val="16"/>
              </w:rPr>
              <w:t xml:space="preserve"> de </w:t>
            </w:r>
            <w:proofErr w:type="spellStart"/>
            <w:r w:rsidRPr="006174B2">
              <w:rPr>
                <w:rFonts w:eastAsia="Times New Roman"/>
                <w:b/>
                <w:bCs/>
                <w:color w:val="FFFFFF" w:themeColor="background1"/>
                <w:sz w:val="16"/>
                <w:szCs w:val="16"/>
              </w:rPr>
              <w:t>Ejecución</w:t>
            </w:r>
            <w:proofErr w:type="spellEnd"/>
            <w:r w:rsidRPr="006174B2">
              <w:rPr>
                <w:rFonts w:eastAsia="Times New Roman"/>
                <w:b/>
                <w:bCs/>
                <w:color w:val="FFFFFF" w:themeColor="background1"/>
                <w:sz w:val="16"/>
                <w:szCs w:val="16"/>
              </w:rPr>
              <w:t xml:space="preserve"> %</w:t>
            </w:r>
            <w:r w:rsidRPr="006174B2">
              <w:rPr>
                <w:rFonts w:eastAsia="Times New Roman"/>
                <w:color w:val="FFFFFF" w:themeColor="background1"/>
                <w:sz w:val="16"/>
                <w:szCs w:val="16"/>
              </w:rPr>
              <w:t xml:space="preserve"> </w:t>
            </w:r>
          </w:p>
        </w:tc>
        <w:tc>
          <w:tcPr>
            <w:tcW w:w="1002" w:type="dxa"/>
            <w:tcBorders>
              <w:top w:val="single" w:sz="4" w:space="0" w:color="000000" w:themeColor="text1"/>
              <w:left w:val="single" w:sz="8" w:space="0" w:color="000000" w:themeColor="text1"/>
              <w:bottom w:val="single" w:sz="8" w:space="0" w:color="000000" w:themeColor="text1"/>
              <w:right w:val="single" w:sz="4" w:space="0" w:color="000000" w:themeColor="text1"/>
            </w:tcBorders>
            <w:shd w:val="clear" w:color="auto" w:fill="193B6C"/>
            <w:tcMar>
              <w:top w:w="15" w:type="dxa"/>
              <w:left w:w="15" w:type="dxa"/>
              <w:right w:w="15" w:type="dxa"/>
            </w:tcMar>
            <w:vAlign w:val="center"/>
          </w:tcPr>
          <w:p w14:paraId="2C6B29D7" w14:textId="287E941A" w:rsidR="29E3F8D6" w:rsidRPr="006174B2" w:rsidRDefault="29E3F8D6" w:rsidP="29E3F8D6">
            <w:pPr>
              <w:spacing w:after="0"/>
              <w:jc w:val="center"/>
              <w:rPr>
                <w:rFonts w:eastAsia="Times New Roman"/>
                <w:color w:val="FFFFFF" w:themeColor="background1"/>
                <w:sz w:val="16"/>
                <w:szCs w:val="16"/>
              </w:rPr>
            </w:pPr>
            <w:proofErr w:type="spellStart"/>
            <w:r w:rsidRPr="006174B2">
              <w:rPr>
                <w:rFonts w:eastAsia="Times New Roman"/>
                <w:b/>
                <w:bCs/>
                <w:color w:val="FFFFFF" w:themeColor="background1"/>
                <w:sz w:val="16"/>
                <w:szCs w:val="16"/>
              </w:rPr>
              <w:t>Participación</w:t>
            </w:r>
            <w:proofErr w:type="spellEnd"/>
            <w:r w:rsidRPr="006174B2">
              <w:rPr>
                <w:rFonts w:eastAsia="Times New Roman"/>
                <w:b/>
                <w:bCs/>
                <w:color w:val="FFFFFF" w:themeColor="background1"/>
                <w:sz w:val="16"/>
                <w:szCs w:val="16"/>
              </w:rPr>
              <w:t xml:space="preserve"> </w:t>
            </w:r>
            <w:proofErr w:type="spellStart"/>
            <w:r w:rsidRPr="006174B2">
              <w:rPr>
                <w:rFonts w:eastAsia="Times New Roman"/>
                <w:b/>
                <w:bCs/>
                <w:color w:val="FFFFFF" w:themeColor="background1"/>
                <w:sz w:val="16"/>
                <w:szCs w:val="16"/>
              </w:rPr>
              <w:t>ejecución</w:t>
            </w:r>
            <w:proofErr w:type="spellEnd"/>
            <w:r w:rsidRPr="006174B2">
              <w:rPr>
                <w:rFonts w:eastAsia="Times New Roman"/>
                <w:b/>
                <w:bCs/>
                <w:color w:val="FFFFFF" w:themeColor="background1"/>
                <w:sz w:val="16"/>
                <w:szCs w:val="16"/>
              </w:rPr>
              <w:t xml:space="preserve"> </w:t>
            </w:r>
            <w:proofErr w:type="spellStart"/>
            <w:r w:rsidRPr="006174B2">
              <w:rPr>
                <w:rFonts w:eastAsia="Times New Roman"/>
                <w:b/>
                <w:bCs/>
                <w:color w:val="FFFFFF" w:themeColor="background1"/>
                <w:sz w:val="16"/>
                <w:szCs w:val="16"/>
              </w:rPr>
              <w:t>por</w:t>
            </w:r>
            <w:proofErr w:type="spellEnd"/>
            <w:r w:rsidRPr="006174B2">
              <w:rPr>
                <w:rFonts w:eastAsia="Times New Roman"/>
                <w:b/>
                <w:bCs/>
                <w:color w:val="FFFFFF" w:themeColor="background1"/>
                <w:sz w:val="16"/>
                <w:szCs w:val="16"/>
              </w:rPr>
              <w:t xml:space="preserve"> </w:t>
            </w:r>
            <w:proofErr w:type="spellStart"/>
            <w:r w:rsidRPr="006174B2">
              <w:rPr>
                <w:rFonts w:eastAsia="Times New Roman"/>
                <w:b/>
                <w:bCs/>
                <w:color w:val="FFFFFF" w:themeColor="background1"/>
                <w:sz w:val="16"/>
                <w:szCs w:val="16"/>
              </w:rPr>
              <w:t>programa</w:t>
            </w:r>
            <w:proofErr w:type="spellEnd"/>
            <w:r w:rsidRPr="006174B2">
              <w:rPr>
                <w:rFonts w:eastAsia="Times New Roman"/>
                <w:color w:val="FFFFFF" w:themeColor="background1"/>
                <w:sz w:val="16"/>
                <w:szCs w:val="16"/>
              </w:rPr>
              <w:t xml:space="preserve">  </w:t>
            </w:r>
          </w:p>
        </w:tc>
      </w:tr>
      <w:tr w:rsidR="29E3F8D6" w14:paraId="0EFB9B96" w14:textId="77777777" w:rsidTr="4F3CD996">
        <w:trPr>
          <w:trHeight w:val="330"/>
          <w:jc w:val="center"/>
        </w:trPr>
        <w:tc>
          <w:tcPr>
            <w:tcW w:w="1163" w:type="dxa"/>
            <w:tcBorders>
              <w:top w:val="single" w:sz="8" w:space="0" w:color="000000" w:themeColor="text1"/>
              <w:left w:val="single" w:sz="4"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0E671760" w14:textId="7E76E91A" w:rsidR="29E3F8D6" w:rsidRDefault="29E3F8D6" w:rsidP="29E3F8D6">
            <w:pPr>
              <w:spacing w:after="0"/>
              <w:jc w:val="center"/>
              <w:rPr>
                <w:rFonts w:eastAsia="Times New Roman"/>
                <w:color w:val="000000" w:themeColor="text1"/>
                <w:sz w:val="16"/>
                <w:szCs w:val="16"/>
              </w:rPr>
            </w:pPr>
            <w:r w:rsidRPr="29E3F8D6">
              <w:rPr>
                <w:rFonts w:eastAsia="Times New Roman"/>
                <w:color w:val="000000" w:themeColor="text1"/>
                <w:sz w:val="16"/>
                <w:szCs w:val="16"/>
              </w:rPr>
              <w:t>11</w:t>
            </w:r>
          </w:p>
        </w:tc>
        <w:tc>
          <w:tcPr>
            <w:tcW w:w="159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56109DEF" w14:textId="39C701AB" w:rsidR="29E3F8D6" w:rsidRPr="00E174C2" w:rsidRDefault="29E3F8D6" w:rsidP="29E3F8D6">
            <w:pPr>
              <w:spacing w:after="0"/>
              <w:rPr>
                <w:rFonts w:eastAsia="Times New Roman"/>
                <w:color w:val="000000" w:themeColor="text1"/>
                <w:sz w:val="16"/>
                <w:szCs w:val="16"/>
                <w:lang w:val="es-DO"/>
              </w:rPr>
            </w:pPr>
            <w:r w:rsidRPr="00E174C2">
              <w:rPr>
                <w:rFonts w:eastAsia="Times New Roman"/>
                <w:color w:val="000000" w:themeColor="text1"/>
                <w:sz w:val="16"/>
                <w:szCs w:val="16"/>
                <w:lang w:val="es-DO"/>
              </w:rPr>
              <w:t>Desarrollo integral de la juventud</w:t>
            </w:r>
          </w:p>
        </w:tc>
        <w:tc>
          <w:tcPr>
            <w:tcW w:w="14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bottom"/>
          </w:tcPr>
          <w:p w14:paraId="49289B6C" w14:textId="3A8542A7" w:rsidR="29E3F8D6" w:rsidRDefault="6DD0DA13" w:rsidP="29E3F8D6">
            <w:pPr>
              <w:spacing w:after="0"/>
              <w:jc w:val="right"/>
              <w:rPr>
                <w:rFonts w:eastAsia="Times New Roman"/>
                <w:color w:val="000000" w:themeColor="text1"/>
                <w:sz w:val="16"/>
                <w:szCs w:val="16"/>
              </w:rPr>
            </w:pPr>
            <w:r w:rsidRPr="4F3CD996">
              <w:rPr>
                <w:rFonts w:eastAsia="Times New Roman"/>
                <w:color w:val="000000" w:themeColor="text1"/>
                <w:sz w:val="16"/>
                <w:szCs w:val="16"/>
              </w:rPr>
              <w:t>755</w:t>
            </w:r>
            <w:r w:rsidR="2A4CA04C" w:rsidRPr="4F3CD996">
              <w:rPr>
                <w:rFonts w:eastAsia="Times New Roman"/>
                <w:color w:val="000000" w:themeColor="text1"/>
                <w:sz w:val="16"/>
                <w:szCs w:val="16"/>
              </w:rPr>
              <w:t>,</w:t>
            </w:r>
            <w:r w:rsidRPr="4F3CD996">
              <w:rPr>
                <w:rFonts w:eastAsia="Times New Roman"/>
                <w:color w:val="000000" w:themeColor="text1"/>
                <w:sz w:val="16"/>
                <w:szCs w:val="16"/>
              </w:rPr>
              <w:t>361</w:t>
            </w:r>
            <w:r w:rsidR="1363DEC3" w:rsidRPr="4F3CD996">
              <w:rPr>
                <w:rFonts w:eastAsia="Times New Roman"/>
                <w:color w:val="000000" w:themeColor="text1"/>
                <w:sz w:val="16"/>
                <w:szCs w:val="16"/>
              </w:rPr>
              <w:t>,</w:t>
            </w:r>
            <w:r w:rsidRPr="4F3CD996">
              <w:rPr>
                <w:rFonts w:eastAsia="Times New Roman"/>
                <w:color w:val="000000" w:themeColor="text1"/>
                <w:sz w:val="16"/>
                <w:szCs w:val="16"/>
              </w:rPr>
              <w:t>923</w:t>
            </w:r>
            <w:r w:rsidR="64951B7B" w:rsidRPr="4F3CD996">
              <w:rPr>
                <w:rFonts w:eastAsia="Times New Roman"/>
                <w:color w:val="000000" w:themeColor="text1"/>
                <w:sz w:val="16"/>
                <w:szCs w:val="16"/>
              </w:rPr>
              <w:t>.</w:t>
            </w:r>
            <w:r w:rsidRPr="4F3CD996">
              <w:rPr>
                <w:rFonts w:eastAsia="Times New Roman"/>
                <w:color w:val="000000" w:themeColor="text1"/>
                <w:sz w:val="16"/>
                <w:szCs w:val="16"/>
              </w:rPr>
              <w:t>15</w:t>
            </w:r>
          </w:p>
        </w:tc>
        <w:tc>
          <w:tcPr>
            <w:tcW w:w="11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bottom"/>
          </w:tcPr>
          <w:p w14:paraId="7B1D25CF" w14:textId="3F4EFC40" w:rsidR="29E3F8D6" w:rsidRDefault="6DD0DA13" w:rsidP="29E3F8D6">
            <w:pPr>
              <w:spacing w:after="0"/>
              <w:jc w:val="right"/>
              <w:rPr>
                <w:rFonts w:eastAsia="Times New Roman"/>
                <w:color w:val="000000" w:themeColor="text1"/>
                <w:sz w:val="16"/>
                <w:szCs w:val="16"/>
              </w:rPr>
            </w:pPr>
            <w:r w:rsidRPr="4F3CD996">
              <w:rPr>
                <w:rFonts w:eastAsia="Times New Roman"/>
                <w:color w:val="000000" w:themeColor="text1"/>
                <w:sz w:val="16"/>
                <w:szCs w:val="16"/>
              </w:rPr>
              <w:t>607</w:t>
            </w:r>
            <w:r w:rsidR="7680B6D5" w:rsidRPr="4F3CD996">
              <w:rPr>
                <w:rFonts w:eastAsia="Times New Roman"/>
                <w:color w:val="000000" w:themeColor="text1"/>
                <w:sz w:val="16"/>
                <w:szCs w:val="16"/>
              </w:rPr>
              <w:t>,</w:t>
            </w:r>
            <w:r w:rsidRPr="4F3CD996">
              <w:rPr>
                <w:rFonts w:eastAsia="Times New Roman"/>
                <w:color w:val="000000" w:themeColor="text1"/>
                <w:sz w:val="16"/>
                <w:szCs w:val="16"/>
              </w:rPr>
              <w:t>013</w:t>
            </w:r>
            <w:r w:rsidR="073B1532" w:rsidRPr="4F3CD996">
              <w:rPr>
                <w:rFonts w:eastAsia="Times New Roman"/>
                <w:color w:val="000000" w:themeColor="text1"/>
                <w:sz w:val="16"/>
                <w:szCs w:val="16"/>
              </w:rPr>
              <w:t>,</w:t>
            </w:r>
            <w:r w:rsidRPr="4F3CD996">
              <w:rPr>
                <w:rFonts w:eastAsia="Times New Roman"/>
                <w:color w:val="000000" w:themeColor="text1"/>
                <w:sz w:val="16"/>
                <w:szCs w:val="16"/>
              </w:rPr>
              <w:t>028</w:t>
            </w:r>
            <w:r w:rsidR="2AEE18CE" w:rsidRPr="4F3CD996">
              <w:rPr>
                <w:rFonts w:eastAsia="Times New Roman"/>
                <w:color w:val="000000" w:themeColor="text1"/>
                <w:sz w:val="16"/>
                <w:szCs w:val="16"/>
              </w:rPr>
              <w:t>.</w:t>
            </w:r>
            <w:r w:rsidRPr="4F3CD996">
              <w:rPr>
                <w:rFonts w:eastAsia="Times New Roman"/>
                <w:color w:val="000000" w:themeColor="text1"/>
                <w:sz w:val="16"/>
                <w:szCs w:val="16"/>
              </w:rPr>
              <w:t>75</w:t>
            </w:r>
          </w:p>
        </w:tc>
        <w:tc>
          <w:tcPr>
            <w:tcW w:w="8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654D0D04" w14:textId="28FE3623" w:rsidR="29E3F8D6" w:rsidRDefault="29E3F8D6" w:rsidP="29E3F8D6">
            <w:pPr>
              <w:spacing w:after="0"/>
              <w:jc w:val="center"/>
              <w:rPr>
                <w:rFonts w:eastAsia="Times New Roman"/>
                <w:color w:val="000000" w:themeColor="text1"/>
                <w:sz w:val="16"/>
                <w:szCs w:val="16"/>
              </w:rPr>
            </w:pPr>
            <w:r w:rsidRPr="29E3F8D6">
              <w:rPr>
                <w:rFonts w:eastAsia="Times New Roman"/>
                <w:color w:val="000000" w:themeColor="text1"/>
                <w:sz w:val="16"/>
                <w:szCs w:val="16"/>
              </w:rPr>
              <w:t>5</w:t>
            </w:r>
          </w:p>
        </w:tc>
        <w:tc>
          <w:tcPr>
            <w:tcW w:w="81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4404C94E" w14:textId="2FB23D5D" w:rsidR="29E3F8D6" w:rsidRDefault="29E3F8D6" w:rsidP="29E3F8D6">
            <w:pPr>
              <w:spacing w:after="0"/>
              <w:jc w:val="center"/>
              <w:rPr>
                <w:rFonts w:eastAsia="Times New Roman"/>
                <w:color w:val="000000" w:themeColor="text1"/>
                <w:sz w:val="16"/>
                <w:szCs w:val="16"/>
              </w:rPr>
            </w:pPr>
            <w:r w:rsidRPr="29E3F8D6">
              <w:rPr>
                <w:rFonts w:eastAsia="Times New Roman"/>
                <w:color w:val="000000" w:themeColor="text1"/>
                <w:sz w:val="16"/>
                <w:szCs w:val="16"/>
              </w:rPr>
              <w:t>80,4%</w:t>
            </w:r>
          </w:p>
        </w:tc>
        <w:tc>
          <w:tcPr>
            <w:tcW w:w="1002" w:type="dxa"/>
            <w:tcBorders>
              <w:top w:val="single" w:sz="8" w:space="0" w:color="000000" w:themeColor="text1"/>
              <w:left w:val="single" w:sz="8" w:space="0" w:color="000000" w:themeColor="text1"/>
              <w:bottom w:val="single" w:sz="8" w:space="0" w:color="000000" w:themeColor="text1"/>
              <w:right w:val="single" w:sz="4" w:space="0" w:color="000000" w:themeColor="text1"/>
            </w:tcBorders>
            <w:tcMar>
              <w:top w:w="15" w:type="dxa"/>
              <w:left w:w="15" w:type="dxa"/>
              <w:right w:w="15" w:type="dxa"/>
            </w:tcMar>
            <w:vAlign w:val="center"/>
          </w:tcPr>
          <w:p w14:paraId="4CCD1560" w14:textId="5CE5863C" w:rsidR="29E3F8D6" w:rsidRDefault="29E3F8D6" w:rsidP="29E3F8D6">
            <w:pPr>
              <w:spacing w:after="0"/>
              <w:jc w:val="center"/>
              <w:rPr>
                <w:rFonts w:eastAsia="Times New Roman"/>
                <w:color w:val="000000" w:themeColor="text1"/>
                <w:sz w:val="16"/>
                <w:szCs w:val="16"/>
              </w:rPr>
            </w:pPr>
            <w:r w:rsidRPr="29E3F8D6">
              <w:rPr>
                <w:rFonts w:eastAsia="Times New Roman"/>
                <w:color w:val="000000" w:themeColor="text1"/>
                <w:sz w:val="16"/>
                <w:szCs w:val="16"/>
              </w:rPr>
              <w:t>99,0%</w:t>
            </w:r>
          </w:p>
        </w:tc>
      </w:tr>
      <w:tr w:rsidR="29E3F8D6" w14:paraId="302678D6" w14:textId="77777777" w:rsidTr="4F3CD996">
        <w:trPr>
          <w:trHeight w:val="330"/>
          <w:jc w:val="center"/>
        </w:trPr>
        <w:tc>
          <w:tcPr>
            <w:tcW w:w="1163" w:type="dxa"/>
            <w:tcBorders>
              <w:top w:val="single" w:sz="8" w:space="0" w:color="000000" w:themeColor="text1"/>
              <w:left w:val="single" w:sz="4"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4EAFC3CF" w14:textId="62A02C73" w:rsidR="29E3F8D6" w:rsidRDefault="29E3F8D6" w:rsidP="29E3F8D6">
            <w:pPr>
              <w:spacing w:after="0"/>
              <w:jc w:val="center"/>
              <w:rPr>
                <w:rFonts w:eastAsia="Times New Roman"/>
                <w:color w:val="000000" w:themeColor="text1"/>
                <w:sz w:val="16"/>
                <w:szCs w:val="16"/>
              </w:rPr>
            </w:pPr>
            <w:r w:rsidRPr="29E3F8D6">
              <w:rPr>
                <w:rFonts w:eastAsia="Times New Roman"/>
                <w:color w:val="000000" w:themeColor="text1"/>
                <w:sz w:val="16"/>
                <w:szCs w:val="16"/>
              </w:rPr>
              <w:t>98</w:t>
            </w:r>
          </w:p>
        </w:tc>
        <w:tc>
          <w:tcPr>
            <w:tcW w:w="159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500199A0" w14:textId="76EE33FA" w:rsidR="29E3F8D6" w:rsidRDefault="29E3F8D6" w:rsidP="29E3F8D6">
            <w:pPr>
              <w:spacing w:after="0"/>
              <w:rPr>
                <w:rFonts w:eastAsia="Times New Roman"/>
                <w:color w:val="000000" w:themeColor="text1"/>
                <w:sz w:val="16"/>
                <w:szCs w:val="16"/>
              </w:rPr>
            </w:pPr>
            <w:r w:rsidRPr="29E3F8D6">
              <w:rPr>
                <w:rFonts w:eastAsia="Times New Roman"/>
                <w:color w:val="000000" w:themeColor="text1"/>
                <w:sz w:val="16"/>
                <w:szCs w:val="16"/>
              </w:rPr>
              <w:t xml:space="preserve">Administración de </w:t>
            </w:r>
            <w:proofErr w:type="spellStart"/>
            <w:r w:rsidRPr="29E3F8D6">
              <w:rPr>
                <w:rFonts w:eastAsia="Times New Roman"/>
                <w:color w:val="000000" w:themeColor="text1"/>
                <w:sz w:val="16"/>
                <w:szCs w:val="16"/>
              </w:rPr>
              <w:t>contribuciones</w:t>
            </w:r>
            <w:proofErr w:type="spellEnd"/>
            <w:r w:rsidRPr="29E3F8D6">
              <w:rPr>
                <w:rFonts w:eastAsia="Times New Roman"/>
                <w:color w:val="000000" w:themeColor="text1"/>
                <w:sz w:val="16"/>
                <w:szCs w:val="16"/>
              </w:rPr>
              <w:t xml:space="preserve"> </w:t>
            </w:r>
            <w:proofErr w:type="spellStart"/>
            <w:r w:rsidRPr="29E3F8D6">
              <w:rPr>
                <w:rFonts w:eastAsia="Times New Roman"/>
                <w:color w:val="000000" w:themeColor="text1"/>
                <w:sz w:val="16"/>
                <w:szCs w:val="16"/>
              </w:rPr>
              <w:t>especiales</w:t>
            </w:r>
            <w:proofErr w:type="spellEnd"/>
          </w:p>
        </w:tc>
        <w:tc>
          <w:tcPr>
            <w:tcW w:w="14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bottom"/>
          </w:tcPr>
          <w:p w14:paraId="7CD13357" w14:textId="0789A352" w:rsidR="29E3F8D6" w:rsidRDefault="6DD0DA13" w:rsidP="29E3F8D6">
            <w:pPr>
              <w:spacing w:after="0"/>
              <w:jc w:val="right"/>
              <w:rPr>
                <w:rFonts w:eastAsia="Times New Roman"/>
                <w:color w:val="000000" w:themeColor="text1"/>
                <w:sz w:val="16"/>
                <w:szCs w:val="16"/>
              </w:rPr>
            </w:pPr>
            <w:r w:rsidRPr="4F3CD996">
              <w:rPr>
                <w:rFonts w:eastAsia="Times New Roman"/>
                <w:color w:val="000000" w:themeColor="text1"/>
                <w:sz w:val="16"/>
                <w:szCs w:val="16"/>
              </w:rPr>
              <w:t>7</w:t>
            </w:r>
            <w:r w:rsidR="37BE069A" w:rsidRPr="4F3CD996">
              <w:rPr>
                <w:rFonts w:eastAsia="Times New Roman"/>
                <w:color w:val="000000" w:themeColor="text1"/>
                <w:sz w:val="16"/>
                <w:szCs w:val="16"/>
              </w:rPr>
              <w:t>,</w:t>
            </w:r>
            <w:r w:rsidRPr="4F3CD996">
              <w:rPr>
                <w:rFonts w:eastAsia="Times New Roman"/>
                <w:color w:val="000000" w:themeColor="text1"/>
                <w:sz w:val="16"/>
                <w:szCs w:val="16"/>
              </w:rPr>
              <w:t>580</w:t>
            </w:r>
            <w:r w:rsidR="003CDF6C" w:rsidRPr="4F3CD996">
              <w:rPr>
                <w:rFonts w:eastAsia="Times New Roman"/>
                <w:color w:val="000000" w:themeColor="text1"/>
                <w:sz w:val="16"/>
                <w:szCs w:val="16"/>
              </w:rPr>
              <w:t>,</w:t>
            </w:r>
            <w:r w:rsidRPr="4F3CD996">
              <w:rPr>
                <w:rFonts w:eastAsia="Times New Roman"/>
                <w:color w:val="000000" w:themeColor="text1"/>
                <w:sz w:val="16"/>
                <w:szCs w:val="16"/>
              </w:rPr>
              <w:t>000</w:t>
            </w:r>
            <w:r w:rsidR="1D5C62C2" w:rsidRPr="4F3CD996">
              <w:rPr>
                <w:rFonts w:eastAsia="Times New Roman"/>
                <w:color w:val="000000" w:themeColor="text1"/>
                <w:sz w:val="16"/>
                <w:szCs w:val="16"/>
              </w:rPr>
              <w:t>.</w:t>
            </w:r>
            <w:r w:rsidRPr="4F3CD996">
              <w:rPr>
                <w:rFonts w:eastAsia="Times New Roman"/>
                <w:color w:val="000000" w:themeColor="text1"/>
                <w:sz w:val="16"/>
                <w:szCs w:val="16"/>
              </w:rPr>
              <w:t>00</w:t>
            </w:r>
          </w:p>
        </w:tc>
        <w:tc>
          <w:tcPr>
            <w:tcW w:w="11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bottom"/>
          </w:tcPr>
          <w:p w14:paraId="29CB9F1F" w14:textId="2A65DA45" w:rsidR="29E3F8D6" w:rsidRDefault="6DD0DA13" w:rsidP="29E3F8D6">
            <w:pPr>
              <w:spacing w:after="0"/>
              <w:jc w:val="right"/>
              <w:rPr>
                <w:rFonts w:eastAsia="Times New Roman"/>
                <w:color w:val="000000" w:themeColor="text1"/>
                <w:sz w:val="16"/>
                <w:szCs w:val="16"/>
              </w:rPr>
            </w:pPr>
            <w:r w:rsidRPr="4F3CD996">
              <w:rPr>
                <w:rFonts w:eastAsia="Times New Roman"/>
                <w:color w:val="000000" w:themeColor="text1"/>
                <w:sz w:val="16"/>
                <w:szCs w:val="16"/>
              </w:rPr>
              <w:t>6</w:t>
            </w:r>
            <w:r w:rsidR="590C958B" w:rsidRPr="4F3CD996">
              <w:rPr>
                <w:rFonts w:eastAsia="Times New Roman"/>
                <w:color w:val="000000" w:themeColor="text1"/>
                <w:sz w:val="16"/>
                <w:szCs w:val="16"/>
              </w:rPr>
              <w:t>,</w:t>
            </w:r>
            <w:r w:rsidRPr="4F3CD996">
              <w:rPr>
                <w:rFonts w:eastAsia="Times New Roman"/>
                <w:color w:val="000000" w:themeColor="text1"/>
                <w:sz w:val="16"/>
                <w:szCs w:val="16"/>
              </w:rPr>
              <w:t>195</w:t>
            </w:r>
            <w:r w:rsidR="1C934095" w:rsidRPr="4F3CD996">
              <w:rPr>
                <w:rFonts w:eastAsia="Times New Roman"/>
                <w:color w:val="000000" w:themeColor="text1"/>
                <w:sz w:val="16"/>
                <w:szCs w:val="16"/>
              </w:rPr>
              <w:t>,</w:t>
            </w:r>
            <w:r w:rsidRPr="4F3CD996">
              <w:rPr>
                <w:rFonts w:eastAsia="Times New Roman"/>
                <w:color w:val="000000" w:themeColor="text1"/>
                <w:sz w:val="16"/>
                <w:szCs w:val="16"/>
              </w:rPr>
              <w:t>833</w:t>
            </w:r>
            <w:r w:rsidR="774DCF4E" w:rsidRPr="4F3CD996">
              <w:rPr>
                <w:rFonts w:eastAsia="Times New Roman"/>
                <w:color w:val="000000" w:themeColor="text1"/>
                <w:sz w:val="16"/>
                <w:szCs w:val="16"/>
              </w:rPr>
              <w:t>.</w:t>
            </w:r>
            <w:r w:rsidRPr="4F3CD996">
              <w:rPr>
                <w:rFonts w:eastAsia="Times New Roman"/>
                <w:color w:val="000000" w:themeColor="text1"/>
                <w:sz w:val="16"/>
                <w:szCs w:val="16"/>
              </w:rPr>
              <w:t>26</w:t>
            </w:r>
          </w:p>
        </w:tc>
        <w:tc>
          <w:tcPr>
            <w:tcW w:w="8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5D71C480" w14:textId="66D88686" w:rsidR="29E3F8D6" w:rsidRDefault="29E3F8D6" w:rsidP="29E3F8D6">
            <w:pPr>
              <w:spacing w:after="0"/>
              <w:jc w:val="center"/>
              <w:rPr>
                <w:rFonts w:eastAsia="Times New Roman"/>
                <w:color w:val="000000" w:themeColor="text1"/>
                <w:sz w:val="16"/>
                <w:szCs w:val="16"/>
              </w:rPr>
            </w:pPr>
            <w:r w:rsidRPr="29E3F8D6">
              <w:rPr>
                <w:rFonts w:eastAsia="Times New Roman"/>
                <w:color w:val="000000" w:themeColor="text1"/>
                <w:sz w:val="16"/>
                <w:szCs w:val="16"/>
              </w:rPr>
              <w:t>1</w:t>
            </w:r>
          </w:p>
        </w:tc>
        <w:tc>
          <w:tcPr>
            <w:tcW w:w="81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4BDE7EB5" w14:textId="52DC92FB" w:rsidR="29E3F8D6" w:rsidRDefault="29E3F8D6" w:rsidP="29E3F8D6">
            <w:pPr>
              <w:spacing w:after="0"/>
              <w:jc w:val="center"/>
              <w:rPr>
                <w:rFonts w:eastAsia="Times New Roman"/>
                <w:color w:val="000000" w:themeColor="text1"/>
                <w:sz w:val="16"/>
                <w:szCs w:val="16"/>
              </w:rPr>
            </w:pPr>
            <w:r w:rsidRPr="29E3F8D6">
              <w:rPr>
                <w:rFonts w:eastAsia="Times New Roman"/>
                <w:color w:val="000000" w:themeColor="text1"/>
                <w:sz w:val="16"/>
                <w:szCs w:val="16"/>
              </w:rPr>
              <w:t>81,7%</w:t>
            </w:r>
          </w:p>
        </w:tc>
        <w:tc>
          <w:tcPr>
            <w:tcW w:w="1002" w:type="dxa"/>
            <w:tcBorders>
              <w:top w:val="single" w:sz="8" w:space="0" w:color="000000" w:themeColor="text1"/>
              <w:left w:val="single" w:sz="8" w:space="0" w:color="000000" w:themeColor="text1"/>
              <w:bottom w:val="single" w:sz="8" w:space="0" w:color="000000" w:themeColor="text1"/>
              <w:right w:val="single" w:sz="4" w:space="0" w:color="000000" w:themeColor="text1"/>
            </w:tcBorders>
            <w:tcMar>
              <w:top w:w="15" w:type="dxa"/>
              <w:left w:w="15" w:type="dxa"/>
              <w:right w:w="15" w:type="dxa"/>
            </w:tcMar>
            <w:vAlign w:val="center"/>
          </w:tcPr>
          <w:p w14:paraId="642993BE" w14:textId="5161BF5E" w:rsidR="29E3F8D6" w:rsidRDefault="29E3F8D6" w:rsidP="29E3F8D6">
            <w:pPr>
              <w:spacing w:after="0"/>
              <w:jc w:val="center"/>
              <w:rPr>
                <w:rFonts w:eastAsia="Times New Roman"/>
                <w:color w:val="000000" w:themeColor="text1"/>
                <w:sz w:val="16"/>
                <w:szCs w:val="16"/>
              </w:rPr>
            </w:pPr>
            <w:r w:rsidRPr="29E3F8D6">
              <w:rPr>
                <w:rFonts w:eastAsia="Times New Roman"/>
                <w:color w:val="000000" w:themeColor="text1"/>
                <w:sz w:val="16"/>
                <w:szCs w:val="16"/>
              </w:rPr>
              <w:t>1,0%</w:t>
            </w:r>
          </w:p>
        </w:tc>
      </w:tr>
      <w:tr w:rsidR="29E3F8D6" w14:paraId="7CD9AA84" w14:textId="77777777" w:rsidTr="006174B2">
        <w:trPr>
          <w:trHeight w:val="315"/>
          <w:jc w:val="center"/>
        </w:trPr>
        <w:tc>
          <w:tcPr>
            <w:tcW w:w="1163" w:type="dxa"/>
            <w:tcBorders>
              <w:top w:val="single" w:sz="8" w:space="0" w:color="000000" w:themeColor="text1"/>
              <w:left w:val="single" w:sz="4" w:space="0" w:color="000000" w:themeColor="text1"/>
              <w:bottom w:val="single" w:sz="4" w:space="0" w:color="000000" w:themeColor="text1"/>
              <w:right w:val="single" w:sz="8" w:space="0" w:color="000000" w:themeColor="text1"/>
            </w:tcBorders>
            <w:shd w:val="clear" w:color="auto" w:fill="193B6C"/>
            <w:tcMar>
              <w:top w:w="15" w:type="dxa"/>
              <w:left w:w="15" w:type="dxa"/>
              <w:right w:w="15" w:type="dxa"/>
            </w:tcMar>
            <w:vAlign w:val="center"/>
          </w:tcPr>
          <w:p w14:paraId="151354B5" w14:textId="52FE9DC6" w:rsidR="29E3F8D6" w:rsidRPr="006174B2" w:rsidRDefault="29E3F8D6" w:rsidP="29E3F8D6">
            <w:pPr>
              <w:spacing w:after="0"/>
              <w:jc w:val="center"/>
              <w:rPr>
                <w:rFonts w:eastAsia="Times New Roman"/>
                <w:color w:val="FFFFFF" w:themeColor="background1"/>
                <w:sz w:val="16"/>
                <w:szCs w:val="16"/>
              </w:rPr>
            </w:pPr>
            <w:r w:rsidRPr="006174B2">
              <w:rPr>
                <w:rFonts w:eastAsia="Times New Roman"/>
                <w:color w:val="FFFFFF" w:themeColor="background1"/>
                <w:sz w:val="16"/>
                <w:szCs w:val="16"/>
              </w:rPr>
              <w:t xml:space="preserve">  </w:t>
            </w:r>
          </w:p>
        </w:tc>
        <w:tc>
          <w:tcPr>
            <w:tcW w:w="1598" w:type="dxa"/>
            <w:tcBorders>
              <w:top w:val="single" w:sz="8" w:space="0" w:color="000000" w:themeColor="text1"/>
              <w:left w:val="single" w:sz="8" w:space="0" w:color="000000" w:themeColor="text1"/>
              <w:bottom w:val="single" w:sz="4" w:space="0" w:color="000000" w:themeColor="text1"/>
              <w:right w:val="single" w:sz="8" w:space="0" w:color="000000" w:themeColor="text1"/>
            </w:tcBorders>
            <w:shd w:val="clear" w:color="auto" w:fill="193B6C"/>
            <w:tcMar>
              <w:top w:w="15" w:type="dxa"/>
              <w:left w:w="15" w:type="dxa"/>
              <w:right w:w="15" w:type="dxa"/>
            </w:tcMar>
            <w:vAlign w:val="center"/>
          </w:tcPr>
          <w:p w14:paraId="465F52B9" w14:textId="11B2E809" w:rsidR="29E3F8D6" w:rsidRPr="006174B2" w:rsidRDefault="29E3F8D6" w:rsidP="29E3F8D6">
            <w:pPr>
              <w:spacing w:after="0"/>
              <w:jc w:val="center"/>
              <w:rPr>
                <w:rFonts w:eastAsia="Times New Roman"/>
                <w:color w:val="FFFFFF" w:themeColor="background1"/>
                <w:sz w:val="16"/>
                <w:szCs w:val="16"/>
              </w:rPr>
            </w:pPr>
            <w:proofErr w:type="spellStart"/>
            <w:r w:rsidRPr="006174B2">
              <w:rPr>
                <w:rFonts w:eastAsia="Times New Roman"/>
                <w:b/>
                <w:bCs/>
                <w:color w:val="FFFFFF" w:themeColor="background1"/>
                <w:sz w:val="16"/>
                <w:szCs w:val="16"/>
              </w:rPr>
              <w:t>Totales</w:t>
            </w:r>
            <w:proofErr w:type="spellEnd"/>
            <w:r w:rsidRPr="006174B2">
              <w:rPr>
                <w:rFonts w:eastAsia="Times New Roman"/>
                <w:color w:val="FFFFFF" w:themeColor="background1"/>
                <w:sz w:val="16"/>
                <w:szCs w:val="16"/>
              </w:rPr>
              <w:t xml:space="preserve">  </w:t>
            </w:r>
          </w:p>
        </w:tc>
        <w:tc>
          <w:tcPr>
            <w:tcW w:w="1495" w:type="dxa"/>
            <w:tcBorders>
              <w:top w:val="single" w:sz="8" w:space="0" w:color="000000" w:themeColor="text1"/>
              <w:left w:val="single" w:sz="8" w:space="0" w:color="000000" w:themeColor="text1"/>
              <w:bottom w:val="single" w:sz="4" w:space="0" w:color="000000" w:themeColor="text1"/>
              <w:right w:val="single" w:sz="8" w:space="0" w:color="000000" w:themeColor="text1"/>
            </w:tcBorders>
            <w:shd w:val="clear" w:color="auto" w:fill="193B6C"/>
            <w:tcMar>
              <w:top w:w="15" w:type="dxa"/>
              <w:left w:w="15" w:type="dxa"/>
              <w:right w:w="15" w:type="dxa"/>
            </w:tcMar>
            <w:vAlign w:val="center"/>
          </w:tcPr>
          <w:p w14:paraId="7BC1D77D" w14:textId="35133489" w:rsidR="29E3F8D6" w:rsidRPr="006174B2" w:rsidRDefault="6DD0DA13" w:rsidP="29E3F8D6">
            <w:pPr>
              <w:spacing w:after="0"/>
              <w:jc w:val="right"/>
              <w:rPr>
                <w:rFonts w:eastAsia="Times New Roman"/>
                <w:b/>
                <w:bCs/>
                <w:color w:val="FFFFFF" w:themeColor="background1"/>
                <w:sz w:val="16"/>
                <w:szCs w:val="16"/>
              </w:rPr>
            </w:pPr>
            <w:r w:rsidRPr="006174B2">
              <w:rPr>
                <w:rFonts w:eastAsia="Times New Roman"/>
                <w:b/>
                <w:bCs/>
                <w:color w:val="FFFFFF" w:themeColor="background1"/>
                <w:sz w:val="16"/>
                <w:szCs w:val="16"/>
              </w:rPr>
              <w:t>762</w:t>
            </w:r>
            <w:r w:rsidR="3A767E3A" w:rsidRPr="006174B2">
              <w:rPr>
                <w:rFonts w:eastAsia="Times New Roman"/>
                <w:b/>
                <w:bCs/>
                <w:color w:val="FFFFFF" w:themeColor="background1"/>
                <w:sz w:val="16"/>
                <w:szCs w:val="16"/>
              </w:rPr>
              <w:t>,</w:t>
            </w:r>
            <w:r w:rsidRPr="006174B2">
              <w:rPr>
                <w:rFonts w:eastAsia="Times New Roman"/>
                <w:b/>
                <w:bCs/>
                <w:color w:val="FFFFFF" w:themeColor="background1"/>
                <w:sz w:val="16"/>
                <w:szCs w:val="16"/>
              </w:rPr>
              <w:t>941</w:t>
            </w:r>
            <w:r w:rsidR="4ACFB656" w:rsidRPr="006174B2">
              <w:rPr>
                <w:rFonts w:eastAsia="Times New Roman"/>
                <w:b/>
                <w:bCs/>
                <w:color w:val="FFFFFF" w:themeColor="background1"/>
                <w:sz w:val="16"/>
                <w:szCs w:val="16"/>
              </w:rPr>
              <w:t>,</w:t>
            </w:r>
            <w:r w:rsidRPr="006174B2">
              <w:rPr>
                <w:rFonts w:eastAsia="Times New Roman"/>
                <w:b/>
                <w:bCs/>
                <w:color w:val="FFFFFF" w:themeColor="background1"/>
                <w:sz w:val="16"/>
                <w:szCs w:val="16"/>
              </w:rPr>
              <w:t>923</w:t>
            </w:r>
            <w:r w:rsidR="6627CA25" w:rsidRPr="006174B2">
              <w:rPr>
                <w:rFonts w:eastAsia="Times New Roman"/>
                <w:b/>
                <w:bCs/>
                <w:color w:val="FFFFFF" w:themeColor="background1"/>
                <w:sz w:val="16"/>
                <w:szCs w:val="16"/>
              </w:rPr>
              <w:t>.</w:t>
            </w:r>
            <w:r w:rsidRPr="006174B2">
              <w:rPr>
                <w:rFonts w:eastAsia="Times New Roman"/>
                <w:b/>
                <w:bCs/>
                <w:color w:val="FFFFFF" w:themeColor="background1"/>
                <w:sz w:val="16"/>
                <w:szCs w:val="16"/>
              </w:rPr>
              <w:t>15</w:t>
            </w:r>
          </w:p>
        </w:tc>
        <w:tc>
          <w:tcPr>
            <w:tcW w:w="1116" w:type="dxa"/>
            <w:tcBorders>
              <w:top w:val="single" w:sz="8" w:space="0" w:color="000000" w:themeColor="text1"/>
              <w:left w:val="single" w:sz="8" w:space="0" w:color="000000" w:themeColor="text1"/>
              <w:bottom w:val="single" w:sz="4" w:space="0" w:color="000000" w:themeColor="text1"/>
              <w:right w:val="single" w:sz="8" w:space="0" w:color="000000" w:themeColor="text1"/>
            </w:tcBorders>
            <w:shd w:val="clear" w:color="auto" w:fill="193B6C"/>
            <w:tcMar>
              <w:top w:w="15" w:type="dxa"/>
              <w:left w:w="15" w:type="dxa"/>
              <w:right w:w="15" w:type="dxa"/>
            </w:tcMar>
            <w:vAlign w:val="center"/>
          </w:tcPr>
          <w:p w14:paraId="32125881" w14:textId="2088357F" w:rsidR="29E3F8D6" w:rsidRPr="006174B2" w:rsidRDefault="6DD0DA13" w:rsidP="29E3F8D6">
            <w:pPr>
              <w:spacing w:after="0"/>
              <w:jc w:val="right"/>
              <w:rPr>
                <w:rFonts w:eastAsia="Times New Roman"/>
                <w:b/>
                <w:bCs/>
                <w:color w:val="FFFFFF" w:themeColor="background1"/>
                <w:sz w:val="16"/>
                <w:szCs w:val="16"/>
              </w:rPr>
            </w:pPr>
            <w:r w:rsidRPr="006174B2">
              <w:rPr>
                <w:rFonts w:eastAsia="Times New Roman"/>
                <w:b/>
                <w:bCs/>
                <w:color w:val="FFFFFF" w:themeColor="background1"/>
                <w:sz w:val="16"/>
                <w:szCs w:val="16"/>
              </w:rPr>
              <w:t>613</w:t>
            </w:r>
            <w:r w:rsidR="32D41AC5" w:rsidRPr="006174B2">
              <w:rPr>
                <w:rFonts w:eastAsia="Times New Roman"/>
                <w:b/>
                <w:bCs/>
                <w:color w:val="FFFFFF" w:themeColor="background1"/>
                <w:sz w:val="16"/>
                <w:szCs w:val="16"/>
              </w:rPr>
              <w:t>,</w:t>
            </w:r>
            <w:r w:rsidRPr="006174B2">
              <w:rPr>
                <w:rFonts w:eastAsia="Times New Roman"/>
                <w:b/>
                <w:bCs/>
                <w:color w:val="FFFFFF" w:themeColor="background1"/>
                <w:sz w:val="16"/>
                <w:szCs w:val="16"/>
              </w:rPr>
              <w:t>208</w:t>
            </w:r>
            <w:r w:rsidR="2B97CD8F" w:rsidRPr="006174B2">
              <w:rPr>
                <w:rFonts w:eastAsia="Times New Roman"/>
                <w:b/>
                <w:bCs/>
                <w:color w:val="FFFFFF" w:themeColor="background1"/>
                <w:sz w:val="16"/>
                <w:szCs w:val="16"/>
              </w:rPr>
              <w:t>,</w:t>
            </w:r>
            <w:r w:rsidRPr="006174B2">
              <w:rPr>
                <w:rFonts w:eastAsia="Times New Roman"/>
                <w:b/>
                <w:bCs/>
                <w:color w:val="FFFFFF" w:themeColor="background1"/>
                <w:sz w:val="16"/>
                <w:szCs w:val="16"/>
              </w:rPr>
              <w:t>862</w:t>
            </w:r>
            <w:r w:rsidR="55CC693F" w:rsidRPr="006174B2">
              <w:rPr>
                <w:rFonts w:eastAsia="Times New Roman"/>
                <w:b/>
                <w:bCs/>
                <w:color w:val="FFFFFF" w:themeColor="background1"/>
                <w:sz w:val="16"/>
                <w:szCs w:val="16"/>
              </w:rPr>
              <w:t>.</w:t>
            </w:r>
            <w:r w:rsidRPr="006174B2">
              <w:rPr>
                <w:rFonts w:eastAsia="Times New Roman"/>
                <w:b/>
                <w:bCs/>
                <w:color w:val="FFFFFF" w:themeColor="background1"/>
                <w:sz w:val="16"/>
                <w:szCs w:val="16"/>
              </w:rPr>
              <w:t>01</w:t>
            </w:r>
          </w:p>
        </w:tc>
        <w:tc>
          <w:tcPr>
            <w:tcW w:w="883" w:type="dxa"/>
            <w:tcBorders>
              <w:top w:val="single" w:sz="8" w:space="0" w:color="000000" w:themeColor="text1"/>
              <w:left w:val="single" w:sz="8" w:space="0" w:color="000000" w:themeColor="text1"/>
              <w:bottom w:val="single" w:sz="4" w:space="0" w:color="000000" w:themeColor="text1"/>
              <w:right w:val="single" w:sz="8" w:space="0" w:color="000000" w:themeColor="text1"/>
            </w:tcBorders>
            <w:shd w:val="clear" w:color="auto" w:fill="193B6C"/>
            <w:tcMar>
              <w:top w:w="15" w:type="dxa"/>
              <w:left w:w="15" w:type="dxa"/>
              <w:right w:w="15" w:type="dxa"/>
            </w:tcMar>
            <w:vAlign w:val="center"/>
          </w:tcPr>
          <w:p w14:paraId="03073FEF" w14:textId="692AE93F" w:rsidR="29E3F8D6" w:rsidRPr="006174B2" w:rsidRDefault="29E3F8D6" w:rsidP="29E3F8D6">
            <w:pPr>
              <w:spacing w:after="0"/>
              <w:jc w:val="center"/>
              <w:rPr>
                <w:rFonts w:eastAsia="Times New Roman"/>
                <w:color w:val="FFFFFF" w:themeColor="background1"/>
                <w:sz w:val="16"/>
                <w:szCs w:val="16"/>
              </w:rPr>
            </w:pPr>
            <w:r w:rsidRPr="006174B2">
              <w:rPr>
                <w:rFonts w:eastAsia="Times New Roman"/>
                <w:color w:val="FFFFFF" w:themeColor="background1"/>
                <w:sz w:val="16"/>
                <w:szCs w:val="16"/>
              </w:rPr>
              <w:t xml:space="preserve">  </w:t>
            </w:r>
          </w:p>
        </w:tc>
        <w:tc>
          <w:tcPr>
            <w:tcW w:w="812" w:type="dxa"/>
            <w:tcBorders>
              <w:top w:val="single" w:sz="8" w:space="0" w:color="000000" w:themeColor="text1"/>
              <w:left w:val="single" w:sz="8" w:space="0" w:color="000000" w:themeColor="text1"/>
              <w:bottom w:val="single" w:sz="4" w:space="0" w:color="000000" w:themeColor="text1"/>
              <w:right w:val="single" w:sz="8" w:space="0" w:color="000000" w:themeColor="text1"/>
            </w:tcBorders>
            <w:shd w:val="clear" w:color="auto" w:fill="193B6C"/>
            <w:tcMar>
              <w:top w:w="15" w:type="dxa"/>
              <w:left w:w="15" w:type="dxa"/>
              <w:right w:w="15" w:type="dxa"/>
            </w:tcMar>
            <w:vAlign w:val="center"/>
          </w:tcPr>
          <w:p w14:paraId="438DE37F" w14:textId="59B23E37" w:rsidR="29E3F8D6" w:rsidRPr="006174B2" w:rsidRDefault="29E3F8D6" w:rsidP="29E3F8D6">
            <w:pPr>
              <w:spacing w:after="0"/>
              <w:jc w:val="center"/>
              <w:rPr>
                <w:rFonts w:eastAsia="Times New Roman"/>
                <w:color w:val="FFFFFF" w:themeColor="background1"/>
                <w:sz w:val="16"/>
                <w:szCs w:val="16"/>
              </w:rPr>
            </w:pPr>
            <w:r w:rsidRPr="006174B2">
              <w:rPr>
                <w:rFonts w:eastAsia="Times New Roman"/>
                <w:color w:val="FFFFFF" w:themeColor="background1"/>
                <w:sz w:val="16"/>
                <w:szCs w:val="16"/>
              </w:rPr>
              <w:t xml:space="preserve">  </w:t>
            </w:r>
          </w:p>
        </w:tc>
        <w:tc>
          <w:tcPr>
            <w:tcW w:w="1002" w:type="dxa"/>
            <w:tcBorders>
              <w:top w:val="single" w:sz="8" w:space="0" w:color="000000" w:themeColor="text1"/>
              <w:left w:val="single" w:sz="8" w:space="0" w:color="000000" w:themeColor="text1"/>
              <w:bottom w:val="single" w:sz="4" w:space="0" w:color="000000" w:themeColor="text1"/>
              <w:right w:val="single" w:sz="4" w:space="0" w:color="000000" w:themeColor="text1"/>
            </w:tcBorders>
            <w:shd w:val="clear" w:color="auto" w:fill="193B6C"/>
            <w:tcMar>
              <w:top w:w="15" w:type="dxa"/>
              <w:left w:w="15" w:type="dxa"/>
              <w:right w:w="15" w:type="dxa"/>
            </w:tcMar>
            <w:vAlign w:val="center"/>
          </w:tcPr>
          <w:p w14:paraId="5C037C98" w14:textId="194F7B7D" w:rsidR="29E3F8D6" w:rsidRPr="006174B2" w:rsidRDefault="29E3F8D6" w:rsidP="29E3F8D6">
            <w:pPr>
              <w:rPr>
                <w:color w:val="FFFFFF" w:themeColor="background1"/>
                <w:sz w:val="16"/>
                <w:szCs w:val="16"/>
              </w:rPr>
            </w:pPr>
          </w:p>
        </w:tc>
      </w:tr>
    </w:tbl>
    <w:p w14:paraId="5C74E7A1" w14:textId="4D00574D" w:rsidR="57C574DD" w:rsidRPr="00E174C2" w:rsidRDefault="57C574DD" w:rsidP="29E3F8D6">
      <w:pPr>
        <w:spacing w:after="0" w:line="240" w:lineRule="auto"/>
        <w:jc w:val="center"/>
        <w:rPr>
          <w:rFonts w:eastAsia="Times New Roman"/>
          <w:noProof/>
          <w:color w:val="000000" w:themeColor="text1"/>
          <w:sz w:val="20"/>
          <w:szCs w:val="20"/>
          <w:lang w:val="es-DO"/>
        </w:rPr>
      </w:pPr>
      <w:r w:rsidRPr="29E3F8D6">
        <w:rPr>
          <w:rFonts w:eastAsia="Times New Roman"/>
          <w:b/>
          <w:bCs/>
          <w:noProof/>
          <w:color w:val="000000" w:themeColor="text1"/>
          <w:sz w:val="20"/>
          <w:szCs w:val="20"/>
          <w:lang w:val="es-419"/>
        </w:rPr>
        <w:t>Fuente:</w:t>
      </w:r>
      <w:r w:rsidRPr="29E3F8D6">
        <w:rPr>
          <w:rFonts w:eastAsia="Times New Roman"/>
          <w:noProof/>
          <w:color w:val="000000" w:themeColor="text1"/>
          <w:sz w:val="20"/>
          <w:szCs w:val="20"/>
          <w:lang w:val="es-419"/>
        </w:rPr>
        <w:t xml:space="preserve"> Datos Suministrados por la Dirección Financiera del Ministerio de la Juventud.</w:t>
      </w:r>
    </w:p>
    <w:p w14:paraId="106C6F98" w14:textId="454AF5A4" w:rsidR="29E3F8D6" w:rsidRPr="00E174C2" w:rsidRDefault="29E3F8D6" w:rsidP="29E3F8D6">
      <w:pPr>
        <w:spacing w:line="360" w:lineRule="auto"/>
        <w:jc w:val="center"/>
        <w:rPr>
          <w:rFonts w:eastAsia="Times New Roman"/>
          <w:noProof/>
          <w:color w:val="000000" w:themeColor="text1"/>
          <w:lang w:val="es-DO"/>
        </w:rPr>
      </w:pPr>
    </w:p>
    <w:p w14:paraId="28BC314A" w14:textId="0BB547B4" w:rsidR="57C574DD" w:rsidRPr="00E174C2" w:rsidRDefault="59FEADC9" w:rsidP="4F3CD996">
      <w:pPr>
        <w:spacing w:line="360" w:lineRule="auto"/>
        <w:jc w:val="both"/>
        <w:rPr>
          <w:rFonts w:eastAsia="Times New Roman"/>
          <w:noProof/>
          <w:color w:val="767171" w:themeColor="background2" w:themeShade="80"/>
          <w:lang w:val="es-DO"/>
        </w:rPr>
      </w:pPr>
      <w:r w:rsidRPr="4F3CD996">
        <w:rPr>
          <w:rFonts w:eastAsia="Times New Roman"/>
          <w:b/>
          <w:bCs/>
          <w:noProof/>
          <w:color w:val="767171" w:themeColor="background2" w:themeShade="80"/>
          <w:lang w:val="es-419"/>
        </w:rPr>
        <w:t>c) Matriz de principales indicadores del POA 202</w:t>
      </w:r>
      <w:r w:rsidR="4701B1C0" w:rsidRPr="4F3CD996">
        <w:rPr>
          <w:rFonts w:eastAsia="Times New Roman"/>
          <w:b/>
          <w:bCs/>
          <w:noProof/>
          <w:color w:val="767171" w:themeColor="background2" w:themeShade="80"/>
          <w:lang w:val="es-419"/>
        </w:rPr>
        <w:t>5</w:t>
      </w:r>
    </w:p>
    <w:p w14:paraId="1F3E251F" w14:textId="43C95677" w:rsidR="29E3F8D6" w:rsidRDefault="59FEADC9" w:rsidP="4F3CD996">
      <w:pPr>
        <w:spacing w:line="360" w:lineRule="auto"/>
        <w:jc w:val="both"/>
        <w:rPr>
          <w:rFonts w:eastAsia="Times New Roman"/>
          <w:noProof/>
          <w:color w:val="000000" w:themeColor="text1"/>
          <w:sz w:val="18"/>
          <w:szCs w:val="18"/>
          <w:lang w:val="es-419"/>
        </w:rPr>
      </w:pPr>
      <w:r w:rsidRPr="4F3CD996">
        <w:rPr>
          <w:rFonts w:eastAsia="Times New Roman"/>
          <w:b/>
          <w:bCs/>
          <w:noProof/>
          <w:color w:val="000000" w:themeColor="text1"/>
          <w:sz w:val="18"/>
          <w:szCs w:val="18"/>
          <w:lang w:val="es-419"/>
        </w:rPr>
        <w:t>Fuente</w:t>
      </w:r>
      <w:r w:rsidRPr="4F3CD996">
        <w:rPr>
          <w:rFonts w:eastAsia="Times New Roman"/>
          <w:noProof/>
          <w:color w:val="000000" w:themeColor="text1"/>
          <w:sz w:val="18"/>
          <w:szCs w:val="18"/>
          <w:lang w:val="es-419"/>
        </w:rPr>
        <w:t>: Datos suministrados por la Dirección de Planificación y Desarrollo del Ministerio de la Juventud.</w:t>
      </w:r>
    </w:p>
    <w:p w14:paraId="1A18A592" w14:textId="77777777" w:rsidR="006174B2" w:rsidRDefault="006174B2" w:rsidP="4F3CD996">
      <w:pPr>
        <w:spacing w:line="360" w:lineRule="auto"/>
        <w:jc w:val="both"/>
        <w:rPr>
          <w:rFonts w:eastAsia="Times New Roman"/>
          <w:noProof/>
          <w:color w:val="000000" w:themeColor="text1"/>
          <w:sz w:val="18"/>
          <w:szCs w:val="18"/>
          <w:lang w:val="es-419"/>
        </w:rPr>
      </w:pPr>
    </w:p>
    <w:p w14:paraId="635CE46A" w14:textId="77777777" w:rsidR="006174B2" w:rsidRDefault="006174B2" w:rsidP="4F3CD996">
      <w:pPr>
        <w:spacing w:line="360" w:lineRule="auto"/>
        <w:jc w:val="both"/>
        <w:rPr>
          <w:rFonts w:eastAsia="Times New Roman"/>
          <w:noProof/>
          <w:color w:val="000000" w:themeColor="text1"/>
          <w:sz w:val="18"/>
          <w:szCs w:val="18"/>
          <w:lang w:val="es-419"/>
        </w:rPr>
      </w:pPr>
    </w:p>
    <w:p w14:paraId="717E00E9" w14:textId="77777777" w:rsidR="006174B2" w:rsidRPr="00E174C2" w:rsidRDefault="006174B2" w:rsidP="4F3CD996">
      <w:pPr>
        <w:spacing w:line="360" w:lineRule="auto"/>
        <w:jc w:val="both"/>
        <w:rPr>
          <w:rFonts w:eastAsia="Times New Roman"/>
          <w:noProof/>
          <w:color w:val="000000" w:themeColor="text1"/>
          <w:sz w:val="18"/>
          <w:szCs w:val="18"/>
          <w:lang w:val="es-DO"/>
        </w:rPr>
      </w:pPr>
    </w:p>
    <w:p w14:paraId="369DAD78" w14:textId="14E14CD5" w:rsidR="4A586BE5" w:rsidRDefault="4A586BE5" w:rsidP="10F83CE0">
      <w:pPr>
        <w:spacing w:line="360" w:lineRule="auto"/>
        <w:rPr>
          <w:b/>
          <w:lang w:val="es-DO"/>
        </w:rPr>
      </w:pPr>
      <w:r w:rsidRPr="10F83CE0">
        <w:rPr>
          <w:b/>
          <w:lang w:val="es-DO"/>
        </w:rPr>
        <w:lastRenderedPageBreak/>
        <w:t>d</w:t>
      </w:r>
      <w:r w:rsidR="0E3AD83D" w:rsidRPr="10F83CE0">
        <w:rPr>
          <w:b/>
          <w:lang w:val="es-DO"/>
        </w:rPr>
        <w:t>) Resumen del Plan Anual de Compras</w:t>
      </w:r>
    </w:p>
    <w:tbl>
      <w:tblPr>
        <w:tblW w:w="8035" w:type="dxa"/>
        <w:jc w:val="cente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6A0" w:firstRow="1" w:lastRow="0" w:firstColumn="1" w:lastColumn="0" w:noHBand="1" w:noVBand="1"/>
      </w:tblPr>
      <w:tblGrid>
        <w:gridCol w:w="6462"/>
        <w:gridCol w:w="1573"/>
      </w:tblGrid>
      <w:tr w:rsidR="49CC5803" w:rsidRPr="00AC5421" w14:paraId="650064B1" w14:textId="77777777" w:rsidTr="006174B2">
        <w:trPr>
          <w:trHeight w:val="300"/>
          <w:jc w:val="center"/>
        </w:trPr>
        <w:tc>
          <w:tcPr>
            <w:tcW w:w="8035" w:type="dxa"/>
            <w:gridSpan w:val="2"/>
            <w:shd w:val="clear" w:color="auto" w:fill="193B6C"/>
            <w:tcMar>
              <w:top w:w="15" w:type="dxa"/>
              <w:left w:w="15" w:type="dxa"/>
              <w:right w:w="15" w:type="dxa"/>
            </w:tcMar>
            <w:vAlign w:val="center"/>
          </w:tcPr>
          <w:p w14:paraId="1CFFA588" w14:textId="6F686788" w:rsidR="536EAC32" w:rsidRPr="006174B2" w:rsidRDefault="5E0ADAD9" w:rsidP="4F3CD996">
            <w:pPr>
              <w:spacing w:after="0" w:line="240" w:lineRule="auto"/>
              <w:rPr>
                <w:b/>
                <w:bCs/>
                <w:color w:val="FFFFFF" w:themeColor="background1"/>
                <w:sz w:val="16"/>
                <w:szCs w:val="16"/>
                <w:lang w:val="es-419"/>
              </w:rPr>
            </w:pPr>
            <w:r w:rsidRPr="006174B2">
              <w:rPr>
                <w:b/>
                <w:bCs/>
                <w:color w:val="FFFFFF" w:themeColor="background1"/>
                <w:sz w:val="16"/>
                <w:szCs w:val="16"/>
                <w:lang w:val="es-419"/>
              </w:rPr>
              <w:t>RESUMEN DEL PLAN DE COMPRAS Y CONTRATACIONES ENERO-DICIEMBRE  2025</w:t>
            </w:r>
          </w:p>
        </w:tc>
      </w:tr>
      <w:tr w:rsidR="04AD65DA" w14:paraId="0C1BD0CB" w14:textId="77777777" w:rsidTr="006174B2">
        <w:trPr>
          <w:trHeight w:val="300"/>
          <w:jc w:val="center"/>
        </w:trPr>
        <w:tc>
          <w:tcPr>
            <w:tcW w:w="8035" w:type="dxa"/>
            <w:gridSpan w:val="2"/>
            <w:shd w:val="clear" w:color="auto" w:fill="193B6C"/>
            <w:tcMar>
              <w:top w:w="15" w:type="dxa"/>
              <w:left w:w="15" w:type="dxa"/>
              <w:right w:w="15" w:type="dxa"/>
            </w:tcMar>
            <w:vAlign w:val="center"/>
          </w:tcPr>
          <w:p w14:paraId="32B8F042" w14:textId="5047967D" w:rsidR="04AD65DA" w:rsidRPr="006174B2" w:rsidRDefault="4891C67F" w:rsidP="4F3CD996">
            <w:pPr>
              <w:spacing w:line="240" w:lineRule="auto"/>
              <w:rPr>
                <w:b/>
                <w:bCs/>
                <w:color w:val="FFFFFF" w:themeColor="background1"/>
                <w:sz w:val="16"/>
                <w:szCs w:val="16"/>
              </w:rPr>
            </w:pPr>
            <w:r w:rsidRPr="006174B2">
              <w:rPr>
                <w:b/>
                <w:bCs/>
                <w:color w:val="FFFFFF" w:themeColor="background1"/>
                <w:sz w:val="16"/>
                <w:szCs w:val="16"/>
              </w:rPr>
              <w:t>DATOS DE CABECERA PACC</w:t>
            </w:r>
          </w:p>
        </w:tc>
      </w:tr>
      <w:tr w:rsidR="04AD65DA" w14:paraId="6AA1FA5F" w14:textId="77777777" w:rsidTr="006174B2">
        <w:trPr>
          <w:trHeight w:val="360"/>
          <w:jc w:val="center"/>
        </w:trPr>
        <w:tc>
          <w:tcPr>
            <w:tcW w:w="6462" w:type="dxa"/>
            <w:tcMar>
              <w:top w:w="15" w:type="dxa"/>
              <w:left w:w="15" w:type="dxa"/>
              <w:right w:w="15" w:type="dxa"/>
            </w:tcMar>
            <w:vAlign w:val="center"/>
          </w:tcPr>
          <w:p w14:paraId="146E1B6C" w14:textId="5C828E64" w:rsidR="04AD65DA" w:rsidRDefault="4891C67F" w:rsidP="4F3CD996">
            <w:pPr>
              <w:spacing w:line="240" w:lineRule="auto"/>
              <w:rPr>
                <w:sz w:val="16"/>
                <w:szCs w:val="16"/>
              </w:rPr>
            </w:pPr>
            <w:r w:rsidRPr="4F3CD996">
              <w:rPr>
                <w:sz w:val="16"/>
                <w:szCs w:val="16"/>
              </w:rPr>
              <w:t>MONTO ESTIMADO TOTAL</w:t>
            </w:r>
          </w:p>
        </w:tc>
        <w:tc>
          <w:tcPr>
            <w:tcW w:w="1573" w:type="dxa"/>
            <w:tcMar>
              <w:top w:w="15" w:type="dxa"/>
              <w:left w:w="15" w:type="dxa"/>
              <w:right w:w="15" w:type="dxa"/>
            </w:tcMar>
            <w:vAlign w:val="bottom"/>
          </w:tcPr>
          <w:p w14:paraId="7C6742C5" w14:textId="03975B1D" w:rsidR="04AD65DA" w:rsidRDefault="4891C67F" w:rsidP="4F3CD996">
            <w:pPr>
              <w:spacing w:line="240" w:lineRule="auto"/>
              <w:rPr>
                <w:sz w:val="16"/>
                <w:szCs w:val="16"/>
              </w:rPr>
            </w:pPr>
            <w:r w:rsidRPr="4F3CD996">
              <w:rPr>
                <w:sz w:val="16"/>
                <w:szCs w:val="16"/>
              </w:rPr>
              <w:t>RD$79</w:t>
            </w:r>
            <w:r w:rsidR="47BB62A6" w:rsidRPr="4F3CD996">
              <w:rPr>
                <w:sz w:val="16"/>
                <w:szCs w:val="16"/>
              </w:rPr>
              <w:t>,</w:t>
            </w:r>
            <w:r w:rsidRPr="4F3CD996">
              <w:rPr>
                <w:sz w:val="16"/>
                <w:szCs w:val="16"/>
              </w:rPr>
              <w:t>919</w:t>
            </w:r>
            <w:r w:rsidR="2712E321" w:rsidRPr="4F3CD996">
              <w:rPr>
                <w:sz w:val="16"/>
                <w:szCs w:val="16"/>
              </w:rPr>
              <w:t>,</w:t>
            </w:r>
            <w:r w:rsidRPr="4F3CD996">
              <w:rPr>
                <w:sz w:val="16"/>
                <w:szCs w:val="16"/>
              </w:rPr>
              <w:t>343</w:t>
            </w:r>
            <w:r w:rsidR="74F6B9CE" w:rsidRPr="4F3CD996">
              <w:rPr>
                <w:sz w:val="16"/>
                <w:szCs w:val="16"/>
              </w:rPr>
              <w:t>.</w:t>
            </w:r>
            <w:r w:rsidRPr="4F3CD996">
              <w:rPr>
                <w:sz w:val="16"/>
                <w:szCs w:val="16"/>
              </w:rPr>
              <w:t xml:space="preserve">13 </w:t>
            </w:r>
          </w:p>
        </w:tc>
      </w:tr>
      <w:tr w:rsidR="04AD65DA" w14:paraId="72EBDD28" w14:textId="77777777" w:rsidTr="006174B2">
        <w:trPr>
          <w:trHeight w:val="360"/>
          <w:jc w:val="center"/>
        </w:trPr>
        <w:tc>
          <w:tcPr>
            <w:tcW w:w="6462" w:type="dxa"/>
            <w:tcMar>
              <w:top w:w="15" w:type="dxa"/>
              <w:left w:w="15" w:type="dxa"/>
              <w:right w:w="15" w:type="dxa"/>
            </w:tcMar>
            <w:vAlign w:val="center"/>
          </w:tcPr>
          <w:p w14:paraId="72A31320" w14:textId="47AAA468" w:rsidR="04AD65DA" w:rsidRDefault="4891C67F" w:rsidP="4F3CD996">
            <w:pPr>
              <w:spacing w:line="240" w:lineRule="auto"/>
              <w:rPr>
                <w:sz w:val="16"/>
                <w:szCs w:val="16"/>
              </w:rPr>
            </w:pPr>
            <w:r w:rsidRPr="4F3CD996">
              <w:rPr>
                <w:sz w:val="16"/>
                <w:szCs w:val="16"/>
              </w:rPr>
              <w:t>CANTIDAD DE PROCESOS REGISTRADOS</w:t>
            </w:r>
          </w:p>
        </w:tc>
        <w:tc>
          <w:tcPr>
            <w:tcW w:w="1573" w:type="dxa"/>
            <w:tcMar>
              <w:top w:w="15" w:type="dxa"/>
              <w:left w:w="15" w:type="dxa"/>
              <w:right w:w="15" w:type="dxa"/>
            </w:tcMar>
            <w:vAlign w:val="bottom"/>
          </w:tcPr>
          <w:p w14:paraId="0E3F8D2C" w14:textId="467343B9" w:rsidR="04AD65DA" w:rsidRDefault="4891C67F" w:rsidP="4F3CD996">
            <w:pPr>
              <w:spacing w:line="240" w:lineRule="auto"/>
              <w:rPr>
                <w:sz w:val="16"/>
                <w:szCs w:val="16"/>
              </w:rPr>
            </w:pPr>
            <w:r w:rsidRPr="4F3CD996">
              <w:rPr>
                <w:sz w:val="16"/>
                <w:szCs w:val="16"/>
              </w:rPr>
              <w:t>100</w:t>
            </w:r>
          </w:p>
        </w:tc>
      </w:tr>
      <w:tr w:rsidR="04AD65DA" w14:paraId="2EB7366E" w14:textId="77777777" w:rsidTr="006174B2">
        <w:trPr>
          <w:trHeight w:val="360"/>
          <w:jc w:val="center"/>
        </w:trPr>
        <w:tc>
          <w:tcPr>
            <w:tcW w:w="6462" w:type="dxa"/>
            <w:tcMar>
              <w:top w:w="15" w:type="dxa"/>
              <w:left w:w="15" w:type="dxa"/>
              <w:right w:w="15" w:type="dxa"/>
            </w:tcMar>
            <w:vAlign w:val="center"/>
          </w:tcPr>
          <w:p w14:paraId="59D72BED" w14:textId="162C05FA" w:rsidR="04AD65DA" w:rsidRDefault="4891C67F" w:rsidP="4F3CD996">
            <w:pPr>
              <w:spacing w:line="240" w:lineRule="auto"/>
              <w:rPr>
                <w:sz w:val="16"/>
                <w:szCs w:val="16"/>
              </w:rPr>
            </w:pPr>
            <w:r w:rsidRPr="4F3CD996">
              <w:rPr>
                <w:sz w:val="16"/>
                <w:szCs w:val="16"/>
              </w:rPr>
              <w:t xml:space="preserve">CAPÍTULO </w:t>
            </w:r>
          </w:p>
        </w:tc>
        <w:tc>
          <w:tcPr>
            <w:tcW w:w="1573" w:type="dxa"/>
            <w:tcMar>
              <w:top w:w="15" w:type="dxa"/>
              <w:left w:w="15" w:type="dxa"/>
              <w:right w:w="15" w:type="dxa"/>
            </w:tcMar>
            <w:vAlign w:val="bottom"/>
          </w:tcPr>
          <w:p w14:paraId="40CA9EB2" w14:textId="4E285A2E" w:rsidR="04AD65DA" w:rsidRDefault="4891C67F" w:rsidP="4F3CD996">
            <w:pPr>
              <w:spacing w:line="240" w:lineRule="auto"/>
              <w:rPr>
                <w:sz w:val="16"/>
                <w:szCs w:val="16"/>
              </w:rPr>
            </w:pPr>
            <w:r w:rsidRPr="4F3CD996">
              <w:rPr>
                <w:sz w:val="16"/>
                <w:szCs w:val="16"/>
              </w:rPr>
              <w:t>0217</w:t>
            </w:r>
          </w:p>
        </w:tc>
      </w:tr>
      <w:tr w:rsidR="04AD65DA" w14:paraId="7496C251" w14:textId="77777777" w:rsidTr="006174B2">
        <w:trPr>
          <w:trHeight w:val="360"/>
          <w:jc w:val="center"/>
        </w:trPr>
        <w:tc>
          <w:tcPr>
            <w:tcW w:w="6462" w:type="dxa"/>
            <w:tcMar>
              <w:top w:w="15" w:type="dxa"/>
              <w:left w:w="15" w:type="dxa"/>
              <w:right w:w="15" w:type="dxa"/>
            </w:tcMar>
            <w:vAlign w:val="center"/>
          </w:tcPr>
          <w:p w14:paraId="0B4E7A90" w14:textId="49A7E5BF" w:rsidR="04AD65DA" w:rsidRDefault="4891C67F" w:rsidP="4F3CD996">
            <w:pPr>
              <w:spacing w:line="240" w:lineRule="auto"/>
              <w:rPr>
                <w:sz w:val="16"/>
                <w:szCs w:val="16"/>
              </w:rPr>
            </w:pPr>
            <w:r w:rsidRPr="4F3CD996">
              <w:rPr>
                <w:sz w:val="16"/>
                <w:szCs w:val="16"/>
              </w:rPr>
              <w:t>SUB CAPÍTULO</w:t>
            </w:r>
          </w:p>
        </w:tc>
        <w:tc>
          <w:tcPr>
            <w:tcW w:w="1573" w:type="dxa"/>
            <w:tcMar>
              <w:top w:w="15" w:type="dxa"/>
              <w:left w:w="15" w:type="dxa"/>
              <w:right w:w="15" w:type="dxa"/>
            </w:tcMar>
            <w:vAlign w:val="bottom"/>
          </w:tcPr>
          <w:p w14:paraId="3FE6841D" w14:textId="7DBE707B" w:rsidR="04AD65DA" w:rsidRDefault="4891C67F" w:rsidP="4F3CD996">
            <w:pPr>
              <w:spacing w:line="240" w:lineRule="auto"/>
              <w:rPr>
                <w:sz w:val="16"/>
                <w:szCs w:val="16"/>
              </w:rPr>
            </w:pPr>
            <w:r w:rsidRPr="4F3CD996">
              <w:rPr>
                <w:sz w:val="16"/>
                <w:szCs w:val="16"/>
              </w:rPr>
              <w:t>01</w:t>
            </w:r>
          </w:p>
        </w:tc>
      </w:tr>
      <w:tr w:rsidR="04AD65DA" w14:paraId="5A665700" w14:textId="77777777" w:rsidTr="006174B2">
        <w:trPr>
          <w:trHeight w:val="360"/>
          <w:jc w:val="center"/>
        </w:trPr>
        <w:tc>
          <w:tcPr>
            <w:tcW w:w="6462" w:type="dxa"/>
            <w:tcMar>
              <w:top w:w="15" w:type="dxa"/>
              <w:left w:w="15" w:type="dxa"/>
              <w:right w:w="15" w:type="dxa"/>
            </w:tcMar>
            <w:vAlign w:val="center"/>
          </w:tcPr>
          <w:p w14:paraId="33F0B2B4" w14:textId="6383D0A7" w:rsidR="04AD65DA" w:rsidRDefault="4891C67F" w:rsidP="4F3CD996">
            <w:pPr>
              <w:spacing w:line="240" w:lineRule="auto"/>
              <w:rPr>
                <w:sz w:val="16"/>
                <w:szCs w:val="16"/>
              </w:rPr>
            </w:pPr>
            <w:r w:rsidRPr="4F3CD996">
              <w:rPr>
                <w:sz w:val="16"/>
                <w:szCs w:val="16"/>
              </w:rPr>
              <w:t>UNIDAD EJECUTORA</w:t>
            </w:r>
          </w:p>
        </w:tc>
        <w:tc>
          <w:tcPr>
            <w:tcW w:w="1573" w:type="dxa"/>
            <w:tcMar>
              <w:top w:w="15" w:type="dxa"/>
              <w:left w:w="15" w:type="dxa"/>
              <w:right w:w="15" w:type="dxa"/>
            </w:tcMar>
            <w:vAlign w:val="bottom"/>
          </w:tcPr>
          <w:p w14:paraId="430FA0CC" w14:textId="21B9F45E" w:rsidR="04AD65DA" w:rsidRDefault="4891C67F" w:rsidP="4F3CD996">
            <w:pPr>
              <w:spacing w:line="240" w:lineRule="auto"/>
              <w:rPr>
                <w:sz w:val="16"/>
                <w:szCs w:val="16"/>
              </w:rPr>
            </w:pPr>
            <w:r w:rsidRPr="4F3CD996">
              <w:rPr>
                <w:sz w:val="16"/>
                <w:szCs w:val="16"/>
              </w:rPr>
              <w:t>0001</w:t>
            </w:r>
          </w:p>
        </w:tc>
      </w:tr>
      <w:tr w:rsidR="04AD65DA" w14:paraId="397FCE2F" w14:textId="77777777" w:rsidTr="006174B2">
        <w:trPr>
          <w:trHeight w:val="330"/>
          <w:jc w:val="center"/>
        </w:trPr>
        <w:tc>
          <w:tcPr>
            <w:tcW w:w="6462" w:type="dxa"/>
            <w:tcMar>
              <w:top w:w="15" w:type="dxa"/>
              <w:left w:w="15" w:type="dxa"/>
              <w:right w:w="15" w:type="dxa"/>
            </w:tcMar>
            <w:vAlign w:val="center"/>
          </w:tcPr>
          <w:p w14:paraId="08F160D3" w14:textId="0BA5AE6F" w:rsidR="04AD65DA" w:rsidRDefault="4891C67F" w:rsidP="4F3CD996">
            <w:pPr>
              <w:spacing w:line="240" w:lineRule="auto"/>
              <w:rPr>
                <w:sz w:val="16"/>
                <w:szCs w:val="16"/>
              </w:rPr>
            </w:pPr>
            <w:r w:rsidRPr="4F3CD996">
              <w:rPr>
                <w:sz w:val="16"/>
                <w:szCs w:val="16"/>
              </w:rPr>
              <w:t xml:space="preserve">UNIDAD DE COMPRA </w:t>
            </w:r>
          </w:p>
        </w:tc>
        <w:tc>
          <w:tcPr>
            <w:tcW w:w="1573" w:type="dxa"/>
            <w:tcMar>
              <w:top w:w="15" w:type="dxa"/>
              <w:left w:w="15" w:type="dxa"/>
              <w:right w:w="15" w:type="dxa"/>
            </w:tcMar>
            <w:vAlign w:val="bottom"/>
          </w:tcPr>
          <w:p w14:paraId="2B918C75" w14:textId="7739760A" w:rsidR="04AD65DA" w:rsidRDefault="4891C67F" w:rsidP="4F3CD996">
            <w:pPr>
              <w:spacing w:line="240" w:lineRule="auto"/>
              <w:rPr>
                <w:sz w:val="16"/>
                <w:szCs w:val="16"/>
              </w:rPr>
            </w:pPr>
            <w:r w:rsidRPr="4F3CD996">
              <w:rPr>
                <w:sz w:val="16"/>
                <w:szCs w:val="16"/>
              </w:rPr>
              <w:t>Ministerio de la Juventud</w:t>
            </w:r>
          </w:p>
        </w:tc>
      </w:tr>
      <w:tr w:rsidR="04AD65DA" w14:paraId="64DBF80F" w14:textId="77777777" w:rsidTr="006174B2">
        <w:trPr>
          <w:trHeight w:val="330"/>
          <w:jc w:val="center"/>
        </w:trPr>
        <w:tc>
          <w:tcPr>
            <w:tcW w:w="6462" w:type="dxa"/>
            <w:tcMar>
              <w:top w:w="15" w:type="dxa"/>
              <w:left w:w="15" w:type="dxa"/>
              <w:right w:w="15" w:type="dxa"/>
            </w:tcMar>
            <w:vAlign w:val="center"/>
          </w:tcPr>
          <w:p w14:paraId="4DE813D4" w14:textId="4D52E03D" w:rsidR="04AD65DA" w:rsidRDefault="4891C67F" w:rsidP="4F3CD996">
            <w:pPr>
              <w:spacing w:line="240" w:lineRule="auto"/>
              <w:rPr>
                <w:sz w:val="16"/>
                <w:szCs w:val="16"/>
              </w:rPr>
            </w:pPr>
            <w:r w:rsidRPr="4F3CD996">
              <w:rPr>
                <w:sz w:val="16"/>
                <w:szCs w:val="16"/>
              </w:rPr>
              <w:t xml:space="preserve">AÑO FISCAL </w:t>
            </w:r>
          </w:p>
        </w:tc>
        <w:tc>
          <w:tcPr>
            <w:tcW w:w="1573" w:type="dxa"/>
            <w:tcMar>
              <w:top w:w="15" w:type="dxa"/>
              <w:left w:w="15" w:type="dxa"/>
              <w:right w:w="15" w:type="dxa"/>
            </w:tcMar>
            <w:vAlign w:val="bottom"/>
          </w:tcPr>
          <w:p w14:paraId="4DFCD2B5" w14:textId="3B9E66A1" w:rsidR="04AD65DA" w:rsidRDefault="4891C67F" w:rsidP="4F3CD996">
            <w:pPr>
              <w:spacing w:line="240" w:lineRule="auto"/>
              <w:rPr>
                <w:sz w:val="16"/>
                <w:szCs w:val="16"/>
              </w:rPr>
            </w:pPr>
            <w:r w:rsidRPr="4F3CD996">
              <w:rPr>
                <w:sz w:val="16"/>
                <w:szCs w:val="16"/>
              </w:rPr>
              <w:t>2025</w:t>
            </w:r>
          </w:p>
        </w:tc>
      </w:tr>
      <w:tr w:rsidR="04AD65DA" w14:paraId="05BB81B1" w14:textId="77777777" w:rsidTr="006174B2">
        <w:trPr>
          <w:trHeight w:val="330"/>
          <w:jc w:val="center"/>
        </w:trPr>
        <w:tc>
          <w:tcPr>
            <w:tcW w:w="6462" w:type="dxa"/>
            <w:tcMar>
              <w:top w:w="15" w:type="dxa"/>
              <w:left w:w="15" w:type="dxa"/>
              <w:right w:w="15" w:type="dxa"/>
            </w:tcMar>
            <w:vAlign w:val="center"/>
          </w:tcPr>
          <w:p w14:paraId="6DA9E3DE" w14:textId="7424870A" w:rsidR="04AD65DA" w:rsidRDefault="4891C67F" w:rsidP="4F3CD996">
            <w:pPr>
              <w:spacing w:line="240" w:lineRule="auto"/>
              <w:rPr>
                <w:sz w:val="16"/>
                <w:szCs w:val="16"/>
              </w:rPr>
            </w:pPr>
            <w:r w:rsidRPr="4F3CD996">
              <w:rPr>
                <w:sz w:val="16"/>
                <w:szCs w:val="16"/>
              </w:rPr>
              <w:t>FECHA APROBACIÓN</w:t>
            </w:r>
          </w:p>
        </w:tc>
        <w:tc>
          <w:tcPr>
            <w:tcW w:w="1573" w:type="dxa"/>
            <w:tcMar>
              <w:top w:w="15" w:type="dxa"/>
              <w:left w:w="15" w:type="dxa"/>
              <w:right w:w="15" w:type="dxa"/>
            </w:tcMar>
            <w:vAlign w:val="bottom"/>
          </w:tcPr>
          <w:p w14:paraId="402D99D1" w14:textId="5FA289CB" w:rsidR="04AD65DA" w:rsidRDefault="04AD65DA" w:rsidP="4F3CD996">
            <w:pPr>
              <w:spacing w:line="240" w:lineRule="auto"/>
              <w:rPr>
                <w:sz w:val="16"/>
                <w:szCs w:val="16"/>
              </w:rPr>
            </w:pPr>
          </w:p>
        </w:tc>
      </w:tr>
      <w:tr w:rsidR="04AD65DA" w:rsidRPr="00AC5421" w14:paraId="5FA5537D" w14:textId="77777777" w:rsidTr="006174B2">
        <w:trPr>
          <w:trHeight w:val="285"/>
          <w:jc w:val="center"/>
        </w:trPr>
        <w:tc>
          <w:tcPr>
            <w:tcW w:w="8035" w:type="dxa"/>
            <w:gridSpan w:val="2"/>
            <w:tcBorders>
              <w:top w:val="single" w:sz="12" w:space="0" w:color="FFFFFF" w:themeColor="background1"/>
            </w:tcBorders>
            <w:shd w:val="clear" w:color="auto" w:fill="193B6C"/>
            <w:tcMar>
              <w:top w:w="15" w:type="dxa"/>
              <w:left w:w="15" w:type="dxa"/>
              <w:right w:w="15" w:type="dxa"/>
            </w:tcMar>
            <w:vAlign w:val="center"/>
          </w:tcPr>
          <w:p w14:paraId="66BF08A4" w14:textId="32375FC5" w:rsidR="04AD65DA" w:rsidRPr="006174B2" w:rsidRDefault="4891C67F" w:rsidP="4F3CD996">
            <w:pPr>
              <w:spacing w:after="0" w:line="240" w:lineRule="auto"/>
              <w:rPr>
                <w:rFonts w:eastAsia="Times New Roman"/>
                <w:b/>
                <w:bCs/>
                <w:color w:val="FFFFFF" w:themeColor="background1"/>
                <w:sz w:val="16"/>
                <w:szCs w:val="16"/>
                <w:lang w:val="es-DO"/>
              </w:rPr>
            </w:pPr>
            <w:r w:rsidRPr="006174B2">
              <w:rPr>
                <w:rFonts w:eastAsia="Times New Roman"/>
                <w:b/>
                <w:bCs/>
                <w:color w:val="FFFFFF" w:themeColor="background1"/>
                <w:sz w:val="16"/>
                <w:szCs w:val="16"/>
                <w:lang w:val="es-DO"/>
              </w:rPr>
              <w:t>MONTOS ESTIMADOS SEGÚN OBJETO DE CONTRATACIÓN</w:t>
            </w:r>
          </w:p>
        </w:tc>
      </w:tr>
      <w:tr w:rsidR="04AD65DA" w14:paraId="3752A3DB" w14:textId="77777777" w:rsidTr="006174B2">
        <w:trPr>
          <w:trHeight w:val="285"/>
          <w:jc w:val="center"/>
        </w:trPr>
        <w:tc>
          <w:tcPr>
            <w:tcW w:w="6462" w:type="dxa"/>
            <w:tcMar>
              <w:top w:w="15" w:type="dxa"/>
              <w:left w:w="15" w:type="dxa"/>
              <w:right w:w="15" w:type="dxa"/>
            </w:tcMar>
            <w:vAlign w:val="center"/>
          </w:tcPr>
          <w:p w14:paraId="3E4F11AC" w14:textId="0785546F" w:rsidR="04AD65DA" w:rsidRDefault="4891C67F" w:rsidP="4F3CD996">
            <w:pPr>
              <w:spacing w:line="240" w:lineRule="auto"/>
              <w:rPr>
                <w:sz w:val="16"/>
                <w:szCs w:val="16"/>
              </w:rPr>
            </w:pPr>
            <w:r w:rsidRPr="4F3CD996">
              <w:rPr>
                <w:sz w:val="16"/>
                <w:szCs w:val="16"/>
              </w:rPr>
              <w:t>BIENES</w:t>
            </w:r>
          </w:p>
        </w:tc>
        <w:tc>
          <w:tcPr>
            <w:tcW w:w="1573" w:type="dxa"/>
            <w:tcMar>
              <w:top w:w="15" w:type="dxa"/>
              <w:left w:w="15" w:type="dxa"/>
              <w:right w:w="15" w:type="dxa"/>
            </w:tcMar>
            <w:vAlign w:val="bottom"/>
          </w:tcPr>
          <w:p w14:paraId="768C57FE" w14:textId="37E3E43E" w:rsidR="04AD65DA" w:rsidRDefault="4891C67F" w:rsidP="4F3CD996">
            <w:pPr>
              <w:spacing w:line="240" w:lineRule="auto"/>
              <w:rPr>
                <w:sz w:val="16"/>
                <w:szCs w:val="16"/>
              </w:rPr>
            </w:pPr>
            <w:r w:rsidRPr="4F3CD996">
              <w:rPr>
                <w:sz w:val="16"/>
                <w:szCs w:val="16"/>
              </w:rPr>
              <w:t>RD$36</w:t>
            </w:r>
            <w:r w:rsidR="1A6E67F9" w:rsidRPr="4F3CD996">
              <w:rPr>
                <w:sz w:val="16"/>
                <w:szCs w:val="16"/>
              </w:rPr>
              <w:t>,</w:t>
            </w:r>
            <w:r w:rsidRPr="4F3CD996">
              <w:rPr>
                <w:sz w:val="16"/>
                <w:szCs w:val="16"/>
              </w:rPr>
              <w:t>662</w:t>
            </w:r>
            <w:r w:rsidR="32554C57" w:rsidRPr="4F3CD996">
              <w:rPr>
                <w:sz w:val="16"/>
                <w:szCs w:val="16"/>
              </w:rPr>
              <w:t>,</w:t>
            </w:r>
            <w:r w:rsidRPr="4F3CD996">
              <w:rPr>
                <w:sz w:val="16"/>
                <w:szCs w:val="16"/>
              </w:rPr>
              <w:t>399</w:t>
            </w:r>
            <w:r w:rsidR="22C50B09" w:rsidRPr="4F3CD996">
              <w:rPr>
                <w:sz w:val="16"/>
                <w:szCs w:val="16"/>
              </w:rPr>
              <w:t>.</w:t>
            </w:r>
            <w:r w:rsidRPr="4F3CD996">
              <w:rPr>
                <w:sz w:val="16"/>
                <w:szCs w:val="16"/>
              </w:rPr>
              <w:t xml:space="preserve">93 </w:t>
            </w:r>
          </w:p>
        </w:tc>
      </w:tr>
      <w:tr w:rsidR="04AD65DA" w14:paraId="272582A0" w14:textId="77777777" w:rsidTr="006174B2">
        <w:trPr>
          <w:trHeight w:val="285"/>
          <w:jc w:val="center"/>
        </w:trPr>
        <w:tc>
          <w:tcPr>
            <w:tcW w:w="6462" w:type="dxa"/>
            <w:tcMar>
              <w:top w:w="15" w:type="dxa"/>
              <w:left w:w="15" w:type="dxa"/>
              <w:right w:w="15" w:type="dxa"/>
            </w:tcMar>
            <w:vAlign w:val="center"/>
          </w:tcPr>
          <w:p w14:paraId="47E508E7" w14:textId="710172FA" w:rsidR="04AD65DA" w:rsidRDefault="4891C67F" w:rsidP="4F3CD996">
            <w:pPr>
              <w:spacing w:line="240" w:lineRule="auto"/>
              <w:rPr>
                <w:sz w:val="16"/>
                <w:szCs w:val="16"/>
              </w:rPr>
            </w:pPr>
            <w:r w:rsidRPr="4F3CD996">
              <w:rPr>
                <w:sz w:val="16"/>
                <w:szCs w:val="16"/>
              </w:rPr>
              <w:t>OBRAS</w:t>
            </w:r>
          </w:p>
        </w:tc>
        <w:tc>
          <w:tcPr>
            <w:tcW w:w="1573" w:type="dxa"/>
            <w:tcMar>
              <w:top w:w="15" w:type="dxa"/>
              <w:left w:w="15" w:type="dxa"/>
              <w:right w:w="15" w:type="dxa"/>
            </w:tcMar>
            <w:vAlign w:val="bottom"/>
          </w:tcPr>
          <w:p w14:paraId="12770A5A" w14:textId="78DB8127" w:rsidR="04AD65DA" w:rsidRDefault="4891C67F" w:rsidP="4F3CD996">
            <w:pPr>
              <w:spacing w:line="240" w:lineRule="auto"/>
              <w:rPr>
                <w:sz w:val="16"/>
                <w:szCs w:val="16"/>
              </w:rPr>
            </w:pPr>
            <w:r w:rsidRPr="4F3CD996">
              <w:rPr>
                <w:sz w:val="16"/>
                <w:szCs w:val="16"/>
              </w:rPr>
              <w:t xml:space="preserve">RD$-   </w:t>
            </w:r>
          </w:p>
        </w:tc>
      </w:tr>
      <w:tr w:rsidR="04AD65DA" w14:paraId="4E9D9EBE" w14:textId="77777777" w:rsidTr="006174B2">
        <w:trPr>
          <w:trHeight w:val="285"/>
          <w:jc w:val="center"/>
        </w:trPr>
        <w:tc>
          <w:tcPr>
            <w:tcW w:w="6462" w:type="dxa"/>
            <w:tcMar>
              <w:top w:w="15" w:type="dxa"/>
              <w:left w:w="15" w:type="dxa"/>
              <w:right w:w="15" w:type="dxa"/>
            </w:tcMar>
            <w:vAlign w:val="center"/>
          </w:tcPr>
          <w:p w14:paraId="3FAFC327" w14:textId="1D53D76C" w:rsidR="04AD65DA" w:rsidRDefault="4891C67F" w:rsidP="4F3CD996">
            <w:pPr>
              <w:spacing w:line="240" w:lineRule="auto"/>
              <w:rPr>
                <w:sz w:val="16"/>
                <w:szCs w:val="16"/>
              </w:rPr>
            </w:pPr>
            <w:r w:rsidRPr="4F3CD996">
              <w:rPr>
                <w:sz w:val="16"/>
                <w:szCs w:val="16"/>
              </w:rPr>
              <w:t>SERVICIOS</w:t>
            </w:r>
          </w:p>
        </w:tc>
        <w:tc>
          <w:tcPr>
            <w:tcW w:w="1573" w:type="dxa"/>
            <w:tcMar>
              <w:top w:w="15" w:type="dxa"/>
              <w:left w:w="15" w:type="dxa"/>
              <w:right w:w="15" w:type="dxa"/>
            </w:tcMar>
            <w:vAlign w:val="bottom"/>
          </w:tcPr>
          <w:p w14:paraId="157F1BB7" w14:textId="1787F167" w:rsidR="04AD65DA" w:rsidRDefault="4891C67F" w:rsidP="4F3CD996">
            <w:pPr>
              <w:spacing w:line="240" w:lineRule="auto"/>
              <w:rPr>
                <w:sz w:val="16"/>
                <w:szCs w:val="16"/>
              </w:rPr>
            </w:pPr>
            <w:r w:rsidRPr="4F3CD996">
              <w:rPr>
                <w:sz w:val="16"/>
                <w:szCs w:val="16"/>
              </w:rPr>
              <w:t>RD$43</w:t>
            </w:r>
            <w:r w:rsidR="25AFC09C" w:rsidRPr="4F3CD996">
              <w:rPr>
                <w:sz w:val="16"/>
                <w:szCs w:val="16"/>
              </w:rPr>
              <w:t>,</w:t>
            </w:r>
            <w:r w:rsidRPr="4F3CD996">
              <w:rPr>
                <w:sz w:val="16"/>
                <w:szCs w:val="16"/>
              </w:rPr>
              <w:t>256</w:t>
            </w:r>
            <w:r w:rsidR="536E0F61" w:rsidRPr="4F3CD996">
              <w:rPr>
                <w:sz w:val="16"/>
                <w:szCs w:val="16"/>
              </w:rPr>
              <w:t>,</w:t>
            </w:r>
            <w:r w:rsidRPr="4F3CD996">
              <w:rPr>
                <w:sz w:val="16"/>
                <w:szCs w:val="16"/>
              </w:rPr>
              <w:t>943</w:t>
            </w:r>
            <w:r w:rsidR="1A4E859A" w:rsidRPr="4F3CD996">
              <w:rPr>
                <w:sz w:val="16"/>
                <w:szCs w:val="16"/>
              </w:rPr>
              <w:t>.</w:t>
            </w:r>
            <w:r w:rsidRPr="4F3CD996">
              <w:rPr>
                <w:sz w:val="16"/>
                <w:szCs w:val="16"/>
              </w:rPr>
              <w:t xml:space="preserve">20 </w:t>
            </w:r>
          </w:p>
        </w:tc>
      </w:tr>
      <w:tr w:rsidR="04AD65DA" w14:paraId="0EC071CF" w14:textId="77777777" w:rsidTr="006174B2">
        <w:trPr>
          <w:trHeight w:val="285"/>
          <w:jc w:val="center"/>
        </w:trPr>
        <w:tc>
          <w:tcPr>
            <w:tcW w:w="6462" w:type="dxa"/>
            <w:tcMar>
              <w:top w:w="15" w:type="dxa"/>
              <w:left w:w="15" w:type="dxa"/>
              <w:right w:w="15" w:type="dxa"/>
            </w:tcMar>
            <w:vAlign w:val="center"/>
          </w:tcPr>
          <w:p w14:paraId="537846E7" w14:textId="092E02E3" w:rsidR="04AD65DA" w:rsidRDefault="4891C67F" w:rsidP="4F3CD996">
            <w:pPr>
              <w:spacing w:line="240" w:lineRule="auto"/>
              <w:rPr>
                <w:sz w:val="16"/>
                <w:szCs w:val="16"/>
              </w:rPr>
            </w:pPr>
            <w:r w:rsidRPr="4F3CD996">
              <w:rPr>
                <w:sz w:val="16"/>
                <w:szCs w:val="16"/>
              </w:rPr>
              <w:t>SERVICIOS: CONSULTORÍA</w:t>
            </w:r>
          </w:p>
        </w:tc>
        <w:tc>
          <w:tcPr>
            <w:tcW w:w="1573" w:type="dxa"/>
            <w:tcMar>
              <w:top w:w="15" w:type="dxa"/>
              <w:left w:w="15" w:type="dxa"/>
              <w:right w:w="15" w:type="dxa"/>
            </w:tcMar>
            <w:vAlign w:val="bottom"/>
          </w:tcPr>
          <w:p w14:paraId="7D6FA473" w14:textId="252D6B6C" w:rsidR="04AD65DA" w:rsidRDefault="4891C67F" w:rsidP="4F3CD996">
            <w:pPr>
              <w:spacing w:line="240" w:lineRule="auto"/>
              <w:rPr>
                <w:sz w:val="16"/>
                <w:szCs w:val="16"/>
              </w:rPr>
            </w:pPr>
            <w:r w:rsidRPr="4F3CD996">
              <w:rPr>
                <w:sz w:val="16"/>
                <w:szCs w:val="16"/>
              </w:rPr>
              <w:t xml:space="preserve">RD$-   </w:t>
            </w:r>
          </w:p>
        </w:tc>
      </w:tr>
      <w:tr w:rsidR="04AD65DA" w14:paraId="49055813" w14:textId="77777777" w:rsidTr="006174B2">
        <w:trPr>
          <w:trHeight w:val="285"/>
          <w:jc w:val="center"/>
        </w:trPr>
        <w:tc>
          <w:tcPr>
            <w:tcW w:w="6462" w:type="dxa"/>
            <w:tcMar>
              <w:top w:w="15" w:type="dxa"/>
              <w:left w:w="15" w:type="dxa"/>
              <w:right w:w="15" w:type="dxa"/>
            </w:tcMar>
            <w:vAlign w:val="center"/>
          </w:tcPr>
          <w:p w14:paraId="2F639B70" w14:textId="5C5A5196" w:rsidR="04AD65DA" w:rsidRPr="00AE3A5D" w:rsidRDefault="4891C67F" w:rsidP="4F3CD996">
            <w:pPr>
              <w:spacing w:after="0" w:line="240" w:lineRule="auto"/>
              <w:rPr>
                <w:rFonts w:eastAsia="Times New Roman"/>
                <w:b/>
                <w:bCs/>
                <w:color w:val="767171" w:themeColor="background2" w:themeShade="80"/>
                <w:sz w:val="16"/>
                <w:szCs w:val="16"/>
                <w:lang w:val="es-DO"/>
              </w:rPr>
            </w:pPr>
            <w:r w:rsidRPr="4F3CD996">
              <w:rPr>
                <w:rFonts w:eastAsia="Times New Roman"/>
                <w:b/>
                <w:bCs/>
                <w:color w:val="767171" w:themeColor="background2" w:themeShade="80"/>
                <w:sz w:val="16"/>
                <w:szCs w:val="16"/>
                <w:lang w:val="es-DO"/>
              </w:rPr>
              <w:t>SERVICIOS: CONSULTORÍA BASADA EN LA CALIDAD DE LOS SERVICIOS</w:t>
            </w:r>
          </w:p>
        </w:tc>
        <w:tc>
          <w:tcPr>
            <w:tcW w:w="1573" w:type="dxa"/>
            <w:tcMar>
              <w:top w:w="15" w:type="dxa"/>
              <w:left w:w="15" w:type="dxa"/>
              <w:right w:w="15" w:type="dxa"/>
            </w:tcMar>
            <w:vAlign w:val="bottom"/>
          </w:tcPr>
          <w:p w14:paraId="3EEC0ADB" w14:textId="157AFF79" w:rsidR="04AD65DA" w:rsidRDefault="4891C67F" w:rsidP="4F3CD996">
            <w:pPr>
              <w:spacing w:line="240" w:lineRule="auto"/>
              <w:rPr>
                <w:sz w:val="16"/>
                <w:szCs w:val="16"/>
              </w:rPr>
            </w:pPr>
            <w:r w:rsidRPr="4F3CD996">
              <w:rPr>
                <w:sz w:val="16"/>
                <w:szCs w:val="16"/>
              </w:rPr>
              <w:t xml:space="preserve">RD$-   </w:t>
            </w:r>
          </w:p>
        </w:tc>
      </w:tr>
      <w:tr w:rsidR="04AD65DA" w:rsidRPr="00AC5421" w14:paraId="77EFE460" w14:textId="77777777" w:rsidTr="006174B2">
        <w:trPr>
          <w:trHeight w:val="285"/>
          <w:jc w:val="center"/>
        </w:trPr>
        <w:tc>
          <w:tcPr>
            <w:tcW w:w="8035" w:type="dxa"/>
            <w:gridSpan w:val="2"/>
            <w:tcBorders>
              <w:top w:val="single" w:sz="12" w:space="0" w:color="FFFFFF" w:themeColor="background1"/>
            </w:tcBorders>
            <w:shd w:val="clear" w:color="auto" w:fill="193B6C"/>
            <w:tcMar>
              <w:top w:w="15" w:type="dxa"/>
              <w:left w:w="15" w:type="dxa"/>
              <w:right w:w="15" w:type="dxa"/>
            </w:tcMar>
            <w:vAlign w:val="center"/>
          </w:tcPr>
          <w:p w14:paraId="58F97074" w14:textId="5FF79915" w:rsidR="04AD65DA" w:rsidRPr="006174B2" w:rsidRDefault="4891C67F" w:rsidP="4F3CD996">
            <w:pPr>
              <w:spacing w:after="0" w:line="240" w:lineRule="auto"/>
              <w:rPr>
                <w:rFonts w:eastAsia="Times New Roman"/>
                <w:b/>
                <w:bCs/>
                <w:color w:val="FFFFFF" w:themeColor="background1"/>
                <w:sz w:val="16"/>
                <w:szCs w:val="16"/>
                <w:lang w:val="es-DO"/>
              </w:rPr>
            </w:pPr>
            <w:r w:rsidRPr="006174B2">
              <w:rPr>
                <w:rFonts w:eastAsia="Times New Roman"/>
                <w:b/>
                <w:bCs/>
                <w:color w:val="FFFFFF" w:themeColor="background1"/>
                <w:sz w:val="16"/>
                <w:szCs w:val="16"/>
                <w:lang w:val="es-DO"/>
              </w:rPr>
              <w:t>MONTOS ESTIMADOS SEGÚN CLASIFICACIÓN MIPYME</w:t>
            </w:r>
          </w:p>
        </w:tc>
      </w:tr>
      <w:tr w:rsidR="04AD65DA" w14:paraId="3C11C006" w14:textId="77777777" w:rsidTr="006174B2">
        <w:trPr>
          <w:trHeight w:val="285"/>
          <w:jc w:val="center"/>
        </w:trPr>
        <w:tc>
          <w:tcPr>
            <w:tcW w:w="6462" w:type="dxa"/>
            <w:tcMar>
              <w:top w:w="15" w:type="dxa"/>
              <w:left w:w="15" w:type="dxa"/>
              <w:right w:w="15" w:type="dxa"/>
            </w:tcMar>
            <w:vAlign w:val="center"/>
          </w:tcPr>
          <w:p w14:paraId="489D9E2F" w14:textId="03E7BBEF" w:rsidR="04AD65DA" w:rsidRDefault="4891C67F" w:rsidP="4F3CD996">
            <w:pPr>
              <w:spacing w:line="240" w:lineRule="auto"/>
              <w:rPr>
                <w:sz w:val="16"/>
                <w:szCs w:val="16"/>
              </w:rPr>
            </w:pPr>
            <w:r w:rsidRPr="4F3CD996">
              <w:rPr>
                <w:sz w:val="16"/>
                <w:szCs w:val="16"/>
              </w:rPr>
              <w:t>MIPYME</w:t>
            </w:r>
          </w:p>
        </w:tc>
        <w:tc>
          <w:tcPr>
            <w:tcW w:w="1573" w:type="dxa"/>
            <w:tcMar>
              <w:top w:w="15" w:type="dxa"/>
              <w:left w:w="15" w:type="dxa"/>
              <w:right w:w="15" w:type="dxa"/>
            </w:tcMar>
            <w:vAlign w:val="bottom"/>
          </w:tcPr>
          <w:p w14:paraId="404A2875" w14:textId="53068B68" w:rsidR="04AD65DA" w:rsidRDefault="4891C67F" w:rsidP="4F3CD996">
            <w:pPr>
              <w:spacing w:line="240" w:lineRule="auto"/>
              <w:rPr>
                <w:sz w:val="16"/>
                <w:szCs w:val="16"/>
              </w:rPr>
            </w:pPr>
            <w:r w:rsidRPr="4F3CD996">
              <w:rPr>
                <w:sz w:val="16"/>
                <w:szCs w:val="16"/>
              </w:rPr>
              <w:t>RD$1</w:t>
            </w:r>
            <w:r w:rsidR="64AAD12A" w:rsidRPr="4F3CD996">
              <w:rPr>
                <w:sz w:val="16"/>
                <w:szCs w:val="16"/>
              </w:rPr>
              <w:t>,</w:t>
            </w:r>
            <w:r w:rsidRPr="4F3CD996">
              <w:rPr>
                <w:sz w:val="16"/>
                <w:szCs w:val="16"/>
              </w:rPr>
              <w:t>154</w:t>
            </w:r>
            <w:r w:rsidR="3D1D1E56" w:rsidRPr="4F3CD996">
              <w:rPr>
                <w:sz w:val="16"/>
                <w:szCs w:val="16"/>
              </w:rPr>
              <w:t>,</w:t>
            </w:r>
            <w:r w:rsidRPr="4F3CD996">
              <w:rPr>
                <w:sz w:val="16"/>
                <w:szCs w:val="16"/>
              </w:rPr>
              <w:t>424</w:t>
            </w:r>
            <w:r w:rsidR="3C326EFC" w:rsidRPr="4F3CD996">
              <w:rPr>
                <w:sz w:val="16"/>
                <w:szCs w:val="16"/>
              </w:rPr>
              <w:t>.</w:t>
            </w:r>
            <w:r w:rsidRPr="4F3CD996">
              <w:rPr>
                <w:sz w:val="16"/>
                <w:szCs w:val="16"/>
              </w:rPr>
              <w:t xml:space="preserve">00 </w:t>
            </w:r>
          </w:p>
        </w:tc>
      </w:tr>
      <w:tr w:rsidR="04AD65DA" w14:paraId="1C3291B0" w14:textId="77777777" w:rsidTr="006174B2">
        <w:trPr>
          <w:trHeight w:val="285"/>
          <w:jc w:val="center"/>
        </w:trPr>
        <w:tc>
          <w:tcPr>
            <w:tcW w:w="6462" w:type="dxa"/>
            <w:tcMar>
              <w:top w:w="15" w:type="dxa"/>
              <w:left w:w="15" w:type="dxa"/>
              <w:right w:w="15" w:type="dxa"/>
            </w:tcMar>
            <w:vAlign w:val="center"/>
          </w:tcPr>
          <w:p w14:paraId="62AF3063" w14:textId="729778AB" w:rsidR="04AD65DA" w:rsidRDefault="4891C67F" w:rsidP="4F3CD996">
            <w:pPr>
              <w:spacing w:line="240" w:lineRule="auto"/>
              <w:rPr>
                <w:sz w:val="16"/>
                <w:szCs w:val="16"/>
              </w:rPr>
            </w:pPr>
            <w:r w:rsidRPr="4F3CD996">
              <w:rPr>
                <w:sz w:val="16"/>
                <w:szCs w:val="16"/>
              </w:rPr>
              <w:t>MIPYME MUJER</w:t>
            </w:r>
          </w:p>
        </w:tc>
        <w:tc>
          <w:tcPr>
            <w:tcW w:w="1573" w:type="dxa"/>
            <w:tcMar>
              <w:top w:w="15" w:type="dxa"/>
              <w:left w:w="15" w:type="dxa"/>
              <w:right w:w="15" w:type="dxa"/>
            </w:tcMar>
            <w:vAlign w:val="bottom"/>
          </w:tcPr>
          <w:p w14:paraId="61A44D6C" w14:textId="69ADAAB7" w:rsidR="04AD65DA" w:rsidRDefault="4891C67F" w:rsidP="4F3CD996">
            <w:pPr>
              <w:spacing w:line="240" w:lineRule="auto"/>
              <w:rPr>
                <w:sz w:val="16"/>
                <w:szCs w:val="16"/>
              </w:rPr>
            </w:pPr>
            <w:r w:rsidRPr="4F3CD996">
              <w:rPr>
                <w:sz w:val="16"/>
                <w:szCs w:val="16"/>
              </w:rPr>
              <w:t>RD$3</w:t>
            </w:r>
            <w:r w:rsidR="2C9527CA" w:rsidRPr="4F3CD996">
              <w:rPr>
                <w:sz w:val="16"/>
                <w:szCs w:val="16"/>
              </w:rPr>
              <w:t>,</w:t>
            </w:r>
            <w:r w:rsidRPr="4F3CD996">
              <w:rPr>
                <w:sz w:val="16"/>
                <w:szCs w:val="16"/>
              </w:rPr>
              <w:t>458</w:t>
            </w:r>
            <w:r w:rsidR="20C4A758" w:rsidRPr="4F3CD996">
              <w:rPr>
                <w:sz w:val="16"/>
                <w:szCs w:val="16"/>
              </w:rPr>
              <w:t>,</w:t>
            </w:r>
            <w:r w:rsidRPr="4F3CD996">
              <w:rPr>
                <w:sz w:val="16"/>
                <w:szCs w:val="16"/>
              </w:rPr>
              <w:t>486</w:t>
            </w:r>
            <w:r w:rsidR="1D852BCE" w:rsidRPr="4F3CD996">
              <w:rPr>
                <w:sz w:val="16"/>
                <w:szCs w:val="16"/>
              </w:rPr>
              <w:t>.</w:t>
            </w:r>
            <w:r w:rsidRPr="4F3CD996">
              <w:rPr>
                <w:sz w:val="16"/>
                <w:szCs w:val="16"/>
              </w:rPr>
              <w:t xml:space="preserve">31 </w:t>
            </w:r>
          </w:p>
        </w:tc>
      </w:tr>
      <w:tr w:rsidR="04AD65DA" w14:paraId="6E0BEF9C" w14:textId="77777777" w:rsidTr="006174B2">
        <w:trPr>
          <w:trHeight w:val="285"/>
          <w:jc w:val="center"/>
        </w:trPr>
        <w:tc>
          <w:tcPr>
            <w:tcW w:w="6462" w:type="dxa"/>
            <w:tcMar>
              <w:top w:w="15" w:type="dxa"/>
              <w:left w:w="15" w:type="dxa"/>
              <w:right w:w="15" w:type="dxa"/>
            </w:tcMar>
            <w:vAlign w:val="center"/>
          </w:tcPr>
          <w:p w14:paraId="79CCDE0A" w14:textId="5F146F5E" w:rsidR="04AD65DA" w:rsidRDefault="4891C67F" w:rsidP="4F3CD996">
            <w:pPr>
              <w:spacing w:line="240" w:lineRule="auto"/>
              <w:rPr>
                <w:sz w:val="16"/>
                <w:szCs w:val="16"/>
              </w:rPr>
            </w:pPr>
            <w:r w:rsidRPr="4F3CD996">
              <w:rPr>
                <w:sz w:val="16"/>
                <w:szCs w:val="16"/>
              </w:rPr>
              <w:t>NO MIPYME</w:t>
            </w:r>
          </w:p>
        </w:tc>
        <w:tc>
          <w:tcPr>
            <w:tcW w:w="1573" w:type="dxa"/>
            <w:tcMar>
              <w:top w:w="15" w:type="dxa"/>
              <w:left w:w="15" w:type="dxa"/>
              <w:right w:w="15" w:type="dxa"/>
            </w:tcMar>
            <w:vAlign w:val="bottom"/>
          </w:tcPr>
          <w:p w14:paraId="417866B9" w14:textId="02DA2FFB" w:rsidR="04AD65DA" w:rsidRDefault="4891C67F" w:rsidP="4F3CD996">
            <w:pPr>
              <w:spacing w:line="240" w:lineRule="auto"/>
              <w:rPr>
                <w:sz w:val="16"/>
                <w:szCs w:val="16"/>
              </w:rPr>
            </w:pPr>
            <w:r w:rsidRPr="4F3CD996">
              <w:rPr>
                <w:sz w:val="16"/>
                <w:szCs w:val="16"/>
              </w:rPr>
              <w:t>RD$75</w:t>
            </w:r>
            <w:r w:rsidR="0B88C633" w:rsidRPr="4F3CD996">
              <w:rPr>
                <w:sz w:val="16"/>
                <w:szCs w:val="16"/>
              </w:rPr>
              <w:t>,</w:t>
            </w:r>
            <w:r w:rsidRPr="4F3CD996">
              <w:rPr>
                <w:sz w:val="16"/>
                <w:szCs w:val="16"/>
              </w:rPr>
              <w:t>306</w:t>
            </w:r>
            <w:r w:rsidR="0A519D0A" w:rsidRPr="4F3CD996">
              <w:rPr>
                <w:sz w:val="16"/>
                <w:szCs w:val="16"/>
              </w:rPr>
              <w:t>,</w:t>
            </w:r>
            <w:r w:rsidRPr="4F3CD996">
              <w:rPr>
                <w:sz w:val="16"/>
                <w:szCs w:val="16"/>
              </w:rPr>
              <w:t>432</w:t>
            </w:r>
            <w:r w:rsidR="69A2A91C" w:rsidRPr="4F3CD996">
              <w:rPr>
                <w:sz w:val="16"/>
                <w:szCs w:val="16"/>
              </w:rPr>
              <w:t>.</w:t>
            </w:r>
            <w:r w:rsidRPr="4F3CD996">
              <w:rPr>
                <w:sz w:val="16"/>
                <w:szCs w:val="16"/>
              </w:rPr>
              <w:t xml:space="preserve">82 </w:t>
            </w:r>
          </w:p>
        </w:tc>
      </w:tr>
      <w:tr w:rsidR="04AD65DA" w:rsidRPr="00AC5421" w14:paraId="01FD49E8" w14:textId="77777777" w:rsidTr="006174B2">
        <w:trPr>
          <w:trHeight w:val="285"/>
          <w:jc w:val="center"/>
        </w:trPr>
        <w:tc>
          <w:tcPr>
            <w:tcW w:w="8035" w:type="dxa"/>
            <w:gridSpan w:val="2"/>
            <w:tcBorders>
              <w:top w:val="single" w:sz="12" w:space="0" w:color="FFFFFF" w:themeColor="background1"/>
            </w:tcBorders>
            <w:shd w:val="clear" w:color="auto" w:fill="193B6C"/>
            <w:tcMar>
              <w:top w:w="15" w:type="dxa"/>
              <w:left w:w="15" w:type="dxa"/>
              <w:right w:w="15" w:type="dxa"/>
            </w:tcMar>
            <w:vAlign w:val="center"/>
          </w:tcPr>
          <w:p w14:paraId="67791289" w14:textId="5F639C4C" w:rsidR="04AD65DA" w:rsidRPr="006174B2" w:rsidRDefault="4891C67F" w:rsidP="4F3CD996">
            <w:pPr>
              <w:spacing w:after="0" w:line="240" w:lineRule="auto"/>
              <w:rPr>
                <w:rFonts w:eastAsia="Times New Roman"/>
                <w:b/>
                <w:bCs/>
                <w:color w:val="FFFFFF" w:themeColor="background1"/>
                <w:sz w:val="16"/>
                <w:szCs w:val="16"/>
                <w:lang w:val="es-DO"/>
              </w:rPr>
            </w:pPr>
            <w:r w:rsidRPr="006174B2">
              <w:rPr>
                <w:rFonts w:eastAsia="Times New Roman"/>
                <w:b/>
                <w:bCs/>
                <w:color w:val="FFFFFF" w:themeColor="background1"/>
                <w:sz w:val="16"/>
                <w:szCs w:val="16"/>
                <w:lang w:val="es-DO"/>
              </w:rPr>
              <w:t>MONTOS ESTIMADOS SEGÚN TIPO DE PROCEDIMIENTO</w:t>
            </w:r>
          </w:p>
        </w:tc>
      </w:tr>
      <w:tr w:rsidR="04AD65DA" w14:paraId="55DAF874" w14:textId="77777777" w:rsidTr="006174B2">
        <w:trPr>
          <w:trHeight w:val="285"/>
          <w:jc w:val="center"/>
        </w:trPr>
        <w:tc>
          <w:tcPr>
            <w:tcW w:w="6462" w:type="dxa"/>
            <w:tcMar>
              <w:top w:w="15" w:type="dxa"/>
              <w:left w:w="15" w:type="dxa"/>
              <w:right w:w="15" w:type="dxa"/>
            </w:tcMar>
            <w:vAlign w:val="center"/>
          </w:tcPr>
          <w:p w14:paraId="1665F158" w14:textId="1256C9C2" w:rsidR="04AD65DA" w:rsidRPr="00AE3A5D" w:rsidRDefault="4891C67F" w:rsidP="4F3CD996">
            <w:pPr>
              <w:spacing w:after="0" w:line="240" w:lineRule="auto"/>
              <w:rPr>
                <w:rFonts w:eastAsia="Times New Roman"/>
                <w:b/>
                <w:bCs/>
                <w:color w:val="767171" w:themeColor="background2" w:themeShade="80"/>
                <w:sz w:val="16"/>
                <w:szCs w:val="16"/>
                <w:lang w:val="es-DO"/>
              </w:rPr>
            </w:pPr>
            <w:r w:rsidRPr="4F3CD996">
              <w:rPr>
                <w:rFonts w:eastAsia="Times New Roman"/>
                <w:b/>
                <w:bCs/>
                <w:color w:val="767171" w:themeColor="background2" w:themeShade="80"/>
                <w:sz w:val="16"/>
                <w:szCs w:val="16"/>
                <w:lang w:val="es-DO"/>
              </w:rPr>
              <w:t>COMPRAS POR DEBAJO DEL UMBRAL</w:t>
            </w:r>
          </w:p>
        </w:tc>
        <w:tc>
          <w:tcPr>
            <w:tcW w:w="1573" w:type="dxa"/>
            <w:tcMar>
              <w:top w:w="15" w:type="dxa"/>
              <w:left w:w="15" w:type="dxa"/>
              <w:right w:w="15" w:type="dxa"/>
            </w:tcMar>
            <w:vAlign w:val="bottom"/>
          </w:tcPr>
          <w:p w14:paraId="6CF22DDC" w14:textId="1A3415E1" w:rsidR="04AD65DA" w:rsidRDefault="4891C67F" w:rsidP="4F3CD996">
            <w:pPr>
              <w:spacing w:line="240" w:lineRule="auto"/>
              <w:rPr>
                <w:sz w:val="16"/>
                <w:szCs w:val="16"/>
              </w:rPr>
            </w:pPr>
            <w:r w:rsidRPr="4F3CD996">
              <w:rPr>
                <w:sz w:val="16"/>
                <w:szCs w:val="16"/>
              </w:rPr>
              <w:t>RD$8</w:t>
            </w:r>
            <w:r w:rsidR="2DC3A95B" w:rsidRPr="4F3CD996">
              <w:rPr>
                <w:sz w:val="16"/>
                <w:szCs w:val="16"/>
              </w:rPr>
              <w:t>,</w:t>
            </w:r>
            <w:r w:rsidRPr="4F3CD996">
              <w:rPr>
                <w:sz w:val="16"/>
                <w:szCs w:val="16"/>
              </w:rPr>
              <w:t>592</w:t>
            </w:r>
            <w:r w:rsidR="021AE629" w:rsidRPr="4F3CD996">
              <w:rPr>
                <w:sz w:val="16"/>
                <w:szCs w:val="16"/>
              </w:rPr>
              <w:t>,</w:t>
            </w:r>
            <w:r w:rsidRPr="4F3CD996">
              <w:rPr>
                <w:sz w:val="16"/>
                <w:szCs w:val="16"/>
              </w:rPr>
              <w:t>752</w:t>
            </w:r>
            <w:r w:rsidR="512B8E45" w:rsidRPr="4F3CD996">
              <w:rPr>
                <w:sz w:val="16"/>
                <w:szCs w:val="16"/>
              </w:rPr>
              <w:t>.</w:t>
            </w:r>
            <w:r w:rsidRPr="4F3CD996">
              <w:rPr>
                <w:sz w:val="16"/>
                <w:szCs w:val="16"/>
              </w:rPr>
              <w:t xml:space="preserve">90 </w:t>
            </w:r>
          </w:p>
        </w:tc>
      </w:tr>
      <w:tr w:rsidR="04AD65DA" w14:paraId="274B06E7" w14:textId="77777777" w:rsidTr="006174B2">
        <w:trPr>
          <w:trHeight w:val="285"/>
          <w:jc w:val="center"/>
        </w:trPr>
        <w:tc>
          <w:tcPr>
            <w:tcW w:w="6462" w:type="dxa"/>
            <w:tcMar>
              <w:top w:w="15" w:type="dxa"/>
              <w:left w:w="15" w:type="dxa"/>
              <w:right w:w="15" w:type="dxa"/>
            </w:tcMar>
            <w:vAlign w:val="center"/>
          </w:tcPr>
          <w:p w14:paraId="62B03122" w14:textId="2199C521" w:rsidR="04AD65DA" w:rsidRDefault="4891C67F" w:rsidP="4F3CD996">
            <w:pPr>
              <w:spacing w:line="240" w:lineRule="auto"/>
              <w:rPr>
                <w:sz w:val="16"/>
                <w:szCs w:val="16"/>
              </w:rPr>
            </w:pPr>
            <w:r w:rsidRPr="4F3CD996">
              <w:rPr>
                <w:sz w:val="16"/>
                <w:szCs w:val="16"/>
              </w:rPr>
              <w:t>COMPRA MENOR</w:t>
            </w:r>
          </w:p>
        </w:tc>
        <w:tc>
          <w:tcPr>
            <w:tcW w:w="1573" w:type="dxa"/>
            <w:tcMar>
              <w:top w:w="15" w:type="dxa"/>
              <w:left w:w="15" w:type="dxa"/>
              <w:right w:w="15" w:type="dxa"/>
            </w:tcMar>
            <w:vAlign w:val="bottom"/>
          </w:tcPr>
          <w:p w14:paraId="197BDF66" w14:textId="431A5163" w:rsidR="04AD65DA" w:rsidRDefault="4891C67F" w:rsidP="4F3CD996">
            <w:pPr>
              <w:spacing w:line="240" w:lineRule="auto"/>
              <w:rPr>
                <w:sz w:val="16"/>
                <w:szCs w:val="16"/>
              </w:rPr>
            </w:pPr>
            <w:r w:rsidRPr="4F3CD996">
              <w:rPr>
                <w:sz w:val="16"/>
                <w:szCs w:val="16"/>
              </w:rPr>
              <w:t>RD$28</w:t>
            </w:r>
            <w:r w:rsidR="0E633AE7" w:rsidRPr="4F3CD996">
              <w:rPr>
                <w:sz w:val="16"/>
                <w:szCs w:val="16"/>
              </w:rPr>
              <w:t>,</w:t>
            </w:r>
            <w:r w:rsidRPr="4F3CD996">
              <w:rPr>
                <w:sz w:val="16"/>
                <w:szCs w:val="16"/>
              </w:rPr>
              <w:t>548</w:t>
            </w:r>
            <w:r w:rsidR="7CF30B7D" w:rsidRPr="4F3CD996">
              <w:rPr>
                <w:sz w:val="16"/>
                <w:szCs w:val="16"/>
              </w:rPr>
              <w:t>,</w:t>
            </w:r>
            <w:r w:rsidRPr="4F3CD996">
              <w:rPr>
                <w:sz w:val="16"/>
                <w:szCs w:val="16"/>
              </w:rPr>
              <w:t>340</w:t>
            </w:r>
            <w:r w:rsidR="38A909AB" w:rsidRPr="4F3CD996">
              <w:rPr>
                <w:sz w:val="16"/>
                <w:szCs w:val="16"/>
              </w:rPr>
              <w:t>.</w:t>
            </w:r>
            <w:r w:rsidRPr="4F3CD996">
              <w:rPr>
                <w:sz w:val="16"/>
                <w:szCs w:val="16"/>
              </w:rPr>
              <w:t xml:space="preserve">23 </w:t>
            </w:r>
          </w:p>
        </w:tc>
      </w:tr>
      <w:tr w:rsidR="04AD65DA" w14:paraId="40BE4764" w14:textId="77777777" w:rsidTr="006174B2">
        <w:trPr>
          <w:trHeight w:val="285"/>
          <w:jc w:val="center"/>
        </w:trPr>
        <w:tc>
          <w:tcPr>
            <w:tcW w:w="6462" w:type="dxa"/>
            <w:tcMar>
              <w:top w:w="15" w:type="dxa"/>
              <w:left w:w="15" w:type="dxa"/>
              <w:right w:w="15" w:type="dxa"/>
            </w:tcMar>
            <w:vAlign w:val="center"/>
          </w:tcPr>
          <w:p w14:paraId="25213555" w14:textId="2783523E" w:rsidR="04AD65DA" w:rsidRDefault="4891C67F" w:rsidP="4F3CD996">
            <w:pPr>
              <w:spacing w:line="240" w:lineRule="auto"/>
              <w:rPr>
                <w:sz w:val="16"/>
                <w:szCs w:val="16"/>
              </w:rPr>
            </w:pPr>
            <w:r w:rsidRPr="4F3CD996">
              <w:rPr>
                <w:sz w:val="16"/>
                <w:szCs w:val="16"/>
              </w:rPr>
              <w:t>COMPARACIÓN DE PRECIOS</w:t>
            </w:r>
          </w:p>
        </w:tc>
        <w:tc>
          <w:tcPr>
            <w:tcW w:w="1573" w:type="dxa"/>
            <w:tcMar>
              <w:top w:w="15" w:type="dxa"/>
              <w:left w:w="15" w:type="dxa"/>
              <w:right w:w="15" w:type="dxa"/>
            </w:tcMar>
            <w:vAlign w:val="bottom"/>
          </w:tcPr>
          <w:p w14:paraId="7D54029C" w14:textId="7642D53E" w:rsidR="04AD65DA" w:rsidRDefault="4891C67F" w:rsidP="4F3CD996">
            <w:pPr>
              <w:spacing w:line="240" w:lineRule="auto"/>
              <w:rPr>
                <w:sz w:val="16"/>
                <w:szCs w:val="16"/>
              </w:rPr>
            </w:pPr>
            <w:r w:rsidRPr="4F3CD996">
              <w:rPr>
                <w:sz w:val="16"/>
                <w:szCs w:val="16"/>
              </w:rPr>
              <w:t>RD$28</w:t>
            </w:r>
            <w:r w:rsidR="55C6D52D" w:rsidRPr="4F3CD996">
              <w:rPr>
                <w:sz w:val="16"/>
                <w:szCs w:val="16"/>
              </w:rPr>
              <w:t>,</w:t>
            </w:r>
            <w:r w:rsidRPr="4F3CD996">
              <w:rPr>
                <w:sz w:val="16"/>
                <w:szCs w:val="16"/>
              </w:rPr>
              <w:t>478</w:t>
            </w:r>
            <w:r w:rsidR="37D50211" w:rsidRPr="4F3CD996">
              <w:rPr>
                <w:sz w:val="16"/>
                <w:szCs w:val="16"/>
              </w:rPr>
              <w:t>,</w:t>
            </w:r>
            <w:r w:rsidRPr="4F3CD996">
              <w:rPr>
                <w:sz w:val="16"/>
                <w:szCs w:val="16"/>
              </w:rPr>
              <w:t>250</w:t>
            </w:r>
            <w:r w:rsidR="53C0E604" w:rsidRPr="4F3CD996">
              <w:rPr>
                <w:sz w:val="16"/>
                <w:szCs w:val="16"/>
              </w:rPr>
              <w:t>.</w:t>
            </w:r>
            <w:r w:rsidRPr="4F3CD996">
              <w:rPr>
                <w:sz w:val="16"/>
                <w:szCs w:val="16"/>
              </w:rPr>
              <w:t xml:space="preserve">00 </w:t>
            </w:r>
          </w:p>
        </w:tc>
      </w:tr>
      <w:tr w:rsidR="04AD65DA" w14:paraId="4585BD45" w14:textId="77777777" w:rsidTr="006174B2">
        <w:trPr>
          <w:trHeight w:val="285"/>
          <w:jc w:val="center"/>
        </w:trPr>
        <w:tc>
          <w:tcPr>
            <w:tcW w:w="6462" w:type="dxa"/>
            <w:tcMar>
              <w:top w:w="15" w:type="dxa"/>
              <w:left w:w="15" w:type="dxa"/>
              <w:right w:w="15" w:type="dxa"/>
            </w:tcMar>
            <w:vAlign w:val="center"/>
          </w:tcPr>
          <w:p w14:paraId="4A3A66AB" w14:textId="2B06F7FD" w:rsidR="04AD65DA" w:rsidRDefault="4891C67F" w:rsidP="4F3CD996">
            <w:pPr>
              <w:spacing w:line="240" w:lineRule="auto"/>
              <w:rPr>
                <w:sz w:val="16"/>
                <w:szCs w:val="16"/>
              </w:rPr>
            </w:pPr>
            <w:r w:rsidRPr="4F3CD996">
              <w:rPr>
                <w:sz w:val="16"/>
                <w:szCs w:val="16"/>
              </w:rPr>
              <w:t>LICITACIÓN PÚBLICA</w:t>
            </w:r>
          </w:p>
        </w:tc>
        <w:tc>
          <w:tcPr>
            <w:tcW w:w="1573" w:type="dxa"/>
            <w:tcMar>
              <w:top w:w="15" w:type="dxa"/>
              <w:left w:w="15" w:type="dxa"/>
              <w:right w:w="15" w:type="dxa"/>
            </w:tcMar>
            <w:vAlign w:val="bottom"/>
          </w:tcPr>
          <w:p w14:paraId="0F14B2C4" w14:textId="6E92DBCE" w:rsidR="04AD65DA" w:rsidRDefault="4891C67F" w:rsidP="4F3CD996">
            <w:pPr>
              <w:spacing w:line="240" w:lineRule="auto"/>
              <w:rPr>
                <w:sz w:val="16"/>
                <w:szCs w:val="16"/>
              </w:rPr>
            </w:pPr>
            <w:r w:rsidRPr="4F3CD996">
              <w:rPr>
                <w:sz w:val="16"/>
                <w:szCs w:val="16"/>
              </w:rPr>
              <w:t>RD$14</w:t>
            </w:r>
            <w:r w:rsidR="1F2DC59A" w:rsidRPr="4F3CD996">
              <w:rPr>
                <w:sz w:val="16"/>
                <w:szCs w:val="16"/>
              </w:rPr>
              <w:t>,</w:t>
            </w:r>
            <w:r w:rsidRPr="4F3CD996">
              <w:rPr>
                <w:sz w:val="16"/>
                <w:szCs w:val="16"/>
              </w:rPr>
              <w:t>300</w:t>
            </w:r>
            <w:r w:rsidR="6B38A4E5" w:rsidRPr="4F3CD996">
              <w:rPr>
                <w:sz w:val="16"/>
                <w:szCs w:val="16"/>
              </w:rPr>
              <w:t>,</w:t>
            </w:r>
            <w:r w:rsidRPr="4F3CD996">
              <w:rPr>
                <w:sz w:val="16"/>
                <w:szCs w:val="16"/>
              </w:rPr>
              <w:t>000</w:t>
            </w:r>
            <w:r w:rsidR="537DD0C7" w:rsidRPr="4F3CD996">
              <w:rPr>
                <w:sz w:val="16"/>
                <w:szCs w:val="16"/>
              </w:rPr>
              <w:t>.</w:t>
            </w:r>
            <w:r w:rsidRPr="4F3CD996">
              <w:rPr>
                <w:sz w:val="16"/>
                <w:szCs w:val="16"/>
              </w:rPr>
              <w:t xml:space="preserve">00 </w:t>
            </w:r>
          </w:p>
        </w:tc>
      </w:tr>
      <w:tr w:rsidR="04AD65DA" w14:paraId="4E9F8B97" w14:textId="77777777" w:rsidTr="006174B2">
        <w:trPr>
          <w:trHeight w:val="285"/>
          <w:jc w:val="center"/>
        </w:trPr>
        <w:tc>
          <w:tcPr>
            <w:tcW w:w="6462" w:type="dxa"/>
            <w:tcMar>
              <w:top w:w="15" w:type="dxa"/>
              <w:left w:w="15" w:type="dxa"/>
              <w:right w:w="15" w:type="dxa"/>
            </w:tcMar>
            <w:vAlign w:val="center"/>
          </w:tcPr>
          <w:p w14:paraId="383ED8DE" w14:textId="262DC07A" w:rsidR="04AD65DA" w:rsidRDefault="4891C67F" w:rsidP="4F3CD996">
            <w:pPr>
              <w:spacing w:line="240" w:lineRule="auto"/>
              <w:rPr>
                <w:sz w:val="16"/>
                <w:szCs w:val="16"/>
              </w:rPr>
            </w:pPr>
            <w:r w:rsidRPr="4F3CD996">
              <w:rPr>
                <w:sz w:val="16"/>
                <w:szCs w:val="16"/>
              </w:rPr>
              <w:t>LICITACIÓN PÚBLICA INTERNACIONAL</w:t>
            </w:r>
          </w:p>
        </w:tc>
        <w:tc>
          <w:tcPr>
            <w:tcW w:w="1573" w:type="dxa"/>
            <w:tcMar>
              <w:top w:w="15" w:type="dxa"/>
              <w:left w:w="15" w:type="dxa"/>
              <w:right w:w="15" w:type="dxa"/>
            </w:tcMar>
            <w:vAlign w:val="bottom"/>
          </w:tcPr>
          <w:p w14:paraId="323742D8" w14:textId="3076025F" w:rsidR="04AD65DA" w:rsidRDefault="4891C67F" w:rsidP="4F3CD996">
            <w:pPr>
              <w:spacing w:line="240" w:lineRule="auto"/>
              <w:rPr>
                <w:sz w:val="16"/>
                <w:szCs w:val="16"/>
              </w:rPr>
            </w:pPr>
            <w:r w:rsidRPr="4F3CD996">
              <w:rPr>
                <w:sz w:val="16"/>
                <w:szCs w:val="16"/>
              </w:rPr>
              <w:t xml:space="preserve">RD$-   </w:t>
            </w:r>
          </w:p>
        </w:tc>
      </w:tr>
      <w:tr w:rsidR="04AD65DA" w14:paraId="3DCF8D6E" w14:textId="77777777" w:rsidTr="006174B2">
        <w:trPr>
          <w:trHeight w:val="285"/>
          <w:jc w:val="center"/>
        </w:trPr>
        <w:tc>
          <w:tcPr>
            <w:tcW w:w="6462" w:type="dxa"/>
            <w:tcMar>
              <w:top w:w="15" w:type="dxa"/>
              <w:left w:w="15" w:type="dxa"/>
              <w:right w:w="15" w:type="dxa"/>
            </w:tcMar>
            <w:vAlign w:val="center"/>
          </w:tcPr>
          <w:p w14:paraId="30A1BA4A" w14:textId="09D1157F" w:rsidR="04AD65DA" w:rsidRDefault="4891C67F" w:rsidP="4F3CD996">
            <w:pPr>
              <w:spacing w:line="240" w:lineRule="auto"/>
              <w:rPr>
                <w:sz w:val="16"/>
                <w:szCs w:val="16"/>
              </w:rPr>
            </w:pPr>
            <w:r w:rsidRPr="4F3CD996">
              <w:rPr>
                <w:sz w:val="16"/>
                <w:szCs w:val="16"/>
              </w:rPr>
              <w:t>LICITACIÓN RESTRINGIDA</w:t>
            </w:r>
          </w:p>
        </w:tc>
        <w:tc>
          <w:tcPr>
            <w:tcW w:w="1573" w:type="dxa"/>
            <w:tcMar>
              <w:top w:w="15" w:type="dxa"/>
              <w:left w:w="15" w:type="dxa"/>
              <w:right w:w="15" w:type="dxa"/>
            </w:tcMar>
            <w:vAlign w:val="bottom"/>
          </w:tcPr>
          <w:p w14:paraId="02E797DE" w14:textId="60FA4860" w:rsidR="04AD65DA" w:rsidRDefault="4891C67F" w:rsidP="4F3CD996">
            <w:pPr>
              <w:spacing w:line="240" w:lineRule="auto"/>
              <w:rPr>
                <w:sz w:val="16"/>
                <w:szCs w:val="16"/>
              </w:rPr>
            </w:pPr>
            <w:r w:rsidRPr="4F3CD996">
              <w:rPr>
                <w:sz w:val="16"/>
                <w:szCs w:val="16"/>
              </w:rPr>
              <w:t xml:space="preserve">RD$-   </w:t>
            </w:r>
          </w:p>
        </w:tc>
      </w:tr>
      <w:tr w:rsidR="04AD65DA" w14:paraId="375C1488" w14:textId="77777777" w:rsidTr="006174B2">
        <w:trPr>
          <w:trHeight w:val="285"/>
          <w:jc w:val="center"/>
        </w:trPr>
        <w:tc>
          <w:tcPr>
            <w:tcW w:w="6462" w:type="dxa"/>
            <w:tcMar>
              <w:top w:w="15" w:type="dxa"/>
              <w:left w:w="15" w:type="dxa"/>
              <w:right w:w="15" w:type="dxa"/>
            </w:tcMar>
            <w:vAlign w:val="center"/>
          </w:tcPr>
          <w:p w14:paraId="73570D6E" w14:textId="500EC345" w:rsidR="04AD65DA" w:rsidRDefault="4891C67F" w:rsidP="4F3CD996">
            <w:pPr>
              <w:spacing w:line="240" w:lineRule="auto"/>
              <w:rPr>
                <w:sz w:val="16"/>
                <w:szCs w:val="16"/>
              </w:rPr>
            </w:pPr>
            <w:r w:rsidRPr="4F3CD996">
              <w:rPr>
                <w:sz w:val="16"/>
                <w:szCs w:val="16"/>
              </w:rPr>
              <w:t>SORTEO DE OBRAS</w:t>
            </w:r>
          </w:p>
        </w:tc>
        <w:tc>
          <w:tcPr>
            <w:tcW w:w="1573" w:type="dxa"/>
            <w:tcMar>
              <w:top w:w="15" w:type="dxa"/>
              <w:left w:w="15" w:type="dxa"/>
              <w:right w:w="15" w:type="dxa"/>
            </w:tcMar>
            <w:vAlign w:val="bottom"/>
          </w:tcPr>
          <w:p w14:paraId="27B79C6F" w14:textId="405BDF71" w:rsidR="04AD65DA" w:rsidRDefault="4891C67F" w:rsidP="4F3CD996">
            <w:pPr>
              <w:spacing w:line="240" w:lineRule="auto"/>
              <w:rPr>
                <w:sz w:val="16"/>
                <w:szCs w:val="16"/>
              </w:rPr>
            </w:pPr>
            <w:r w:rsidRPr="4F3CD996">
              <w:rPr>
                <w:sz w:val="16"/>
                <w:szCs w:val="16"/>
              </w:rPr>
              <w:t xml:space="preserve">RD$-   </w:t>
            </w:r>
          </w:p>
        </w:tc>
      </w:tr>
      <w:tr w:rsidR="04AD65DA" w14:paraId="5D1D03AF" w14:textId="77777777" w:rsidTr="006174B2">
        <w:trPr>
          <w:trHeight w:val="285"/>
          <w:jc w:val="center"/>
        </w:trPr>
        <w:tc>
          <w:tcPr>
            <w:tcW w:w="6462" w:type="dxa"/>
            <w:tcMar>
              <w:top w:w="15" w:type="dxa"/>
              <w:left w:w="15" w:type="dxa"/>
              <w:right w:w="15" w:type="dxa"/>
            </w:tcMar>
            <w:vAlign w:val="center"/>
          </w:tcPr>
          <w:p w14:paraId="2C93A562" w14:textId="309C0622" w:rsidR="04AD65DA" w:rsidRPr="00AE3A5D" w:rsidRDefault="4891C67F" w:rsidP="4F3CD996">
            <w:pPr>
              <w:spacing w:after="0" w:line="240" w:lineRule="auto"/>
              <w:rPr>
                <w:rFonts w:eastAsia="Times New Roman"/>
                <w:b/>
                <w:bCs/>
                <w:color w:val="767171" w:themeColor="background2" w:themeShade="80"/>
                <w:sz w:val="16"/>
                <w:szCs w:val="16"/>
                <w:lang w:val="es-DO"/>
              </w:rPr>
            </w:pPr>
            <w:r w:rsidRPr="4F3CD996">
              <w:rPr>
                <w:rFonts w:eastAsia="Times New Roman"/>
                <w:b/>
                <w:bCs/>
                <w:color w:val="767171" w:themeColor="background2" w:themeShade="80"/>
                <w:sz w:val="16"/>
                <w:szCs w:val="16"/>
                <w:lang w:val="es-DO"/>
              </w:rPr>
              <w:t xml:space="preserve">EXCEPCIÓN - BIENES O SERVICIOS CON EXCLUSIVIDAD </w:t>
            </w:r>
          </w:p>
        </w:tc>
        <w:tc>
          <w:tcPr>
            <w:tcW w:w="1573" w:type="dxa"/>
            <w:tcMar>
              <w:top w:w="15" w:type="dxa"/>
              <w:left w:w="15" w:type="dxa"/>
              <w:right w:w="15" w:type="dxa"/>
            </w:tcMar>
            <w:vAlign w:val="bottom"/>
          </w:tcPr>
          <w:p w14:paraId="674EEAF9" w14:textId="2AA5AA2B" w:rsidR="04AD65DA" w:rsidRDefault="4891C67F" w:rsidP="4F3CD996">
            <w:pPr>
              <w:spacing w:after="0" w:line="240" w:lineRule="auto"/>
              <w:rPr>
                <w:rFonts w:eastAsia="Times New Roman"/>
                <w:color w:val="767171" w:themeColor="background2" w:themeShade="80"/>
                <w:sz w:val="16"/>
                <w:szCs w:val="16"/>
              </w:rPr>
            </w:pPr>
            <w:r w:rsidRPr="4F3CD996">
              <w:rPr>
                <w:rFonts w:eastAsia="Times New Roman"/>
                <w:color w:val="767171" w:themeColor="background2" w:themeShade="80"/>
                <w:sz w:val="16"/>
                <w:szCs w:val="16"/>
                <w:lang w:val="es-DO"/>
              </w:rPr>
              <w:t xml:space="preserve"> </w:t>
            </w:r>
            <w:r w:rsidRPr="4F3CD996">
              <w:rPr>
                <w:rFonts w:eastAsia="Times New Roman"/>
                <w:color w:val="767171" w:themeColor="background2" w:themeShade="80"/>
                <w:sz w:val="16"/>
                <w:szCs w:val="16"/>
              </w:rPr>
              <w:t xml:space="preserve">RD$-   </w:t>
            </w:r>
          </w:p>
        </w:tc>
      </w:tr>
      <w:tr w:rsidR="04AD65DA" w14:paraId="2F2D328B" w14:textId="77777777" w:rsidTr="006174B2">
        <w:trPr>
          <w:trHeight w:val="570"/>
          <w:jc w:val="center"/>
        </w:trPr>
        <w:tc>
          <w:tcPr>
            <w:tcW w:w="6462" w:type="dxa"/>
            <w:tcMar>
              <w:top w:w="15" w:type="dxa"/>
              <w:left w:w="15" w:type="dxa"/>
              <w:right w:w="15" w:type="dxa"/>
            </w:tcMar>
            <w:vAlign w:val="center"/>
          </w:tcPr>
          <w:p w14:paraId="529A87EF" w14:textId="501B84C7" w:rsidR="04AD65DA" w:rsidRPr="00AE3A5D" w:rsidRDefault="4891C67F" w:rsidP="4F3CD996">
            <w:pPr>
              <w:spacing w:after="0" w:line="240" w:lineRule="auto"/>
              <w:rPr>
                <w:rFonts w:eastAsia="Times New Roman"/>
                <w:b/>
                <w:bCs/>
                <w:color w:val="767171" w:themeColor="background2" w:themeShade="80"/>
                <w:sz w:val="16"/>
                <w:szCs w:val="16"/>
                <w:lang w:val="es-DO"/>
              </w:rPr>
            </w:pPr>
            <w:r w:rsidRPr="4F3CD996">
              <w:rPr>
                <w:rFonts w:eastAsia="Times New Roman"/>
                <w:b/>
                <w:bCs/>
                <w:color w:val="767171" w:themeColor="background2" w:themeShade="80"/>
                <w:sz w:val="16"/>
                <w:szCs w:val="16"/>
                <w:lang w:val="es-DO"/>
              </w:rPr>
              <w:t>EXCEPCIÓN - CONSTRUCCIÓN, INSTALACIÓN O ADQUISICIÓN DE OFICINAS PARA EL SERVICIO EXTERIOR</w:t>
            </w:r>
          </w:p>
        </w:tc>
        <w:tc>
          <w:tcPr>
            <w:tcW w:w="1573" w:type="dxa"/>
            <w:tcMar>
              <w:top w:w="15" w:type="dxa"/>
              <w:left w:w="15" w:type="dxa"/>
              <w:right w:w="15" w:type="dxa"/>
            </w:tcMar>
            <w:vAlign w:val="bottom"/>
          </w:tcPr>
          <w:p w14:paraId="76357634" w14:textId="1D8FDF98" w:rsidR="04AD65DA" w:rsidRDefault="4891C67F" w:rsidP="4F3CD996">
            <w:pPr>
              <w:spacing w:line="240" w:lineRule="auto"/>
              <w:rPr>
                <w:sz w:val="16"/>
                <w:szCs w:val="16"/>
              </w:rPr>
            </w:pPr>
            <w:r w:rsidRPr="4F3CD996">
              <w:rPr>
                <w:sz w:val="16"/>
                <w:szCs w:val="16"/>
              </w:rPr>
              <w:t xml:space="preserve">RD$-   </w:t>
            </w:r>
          </w:p>
        </w:tc>
      </w:tr>
      <w:tr w:rsidR="006174B2" w:rsidRPr="006174B2" w14:paraId="1AEAAAF7" w14:textId="77777777" w:rsidTr="006174B2">
        <w:trPr>
          <w:trHeight w:val="570"/>
          <w:jc w:val="center"/>
        </w:trPr>
        <w:tc>
          <w:tcPr>
            <w:tcW w:w="6462" w:type="dxa"/>
            <w:shd w:val="clear" w:color="auto" w:fill="193B6C"/>
            <w:tcMar>
              <w:top w:w="15" w:type="dxa"/>
              <w:left w:w="15" w:type="dxa"/>
              <w:right w:w="15" w:type="dxa"/>
            </w:tcMar>
            <w:vAlign w:val="center"/>
          </w:tcPr>
          <w:p w14:paraId="6F6D1451" w14:textId="1FEA33E5" w:rsidR="006174B2" w:rsidRPr="4F3CD996" w:rsidRDefault="006174B2" w:rsidP="006174B2">
            <w:pPr>
              <w:spacing w:after="0" w:line="240" w:lineRule="auto"/>
              <w:rPr>
                <w:rFonts w:eastAsia="Times New Roman"/>
                <w:b/>
                <w:bCs/>
                <w:color w:val="767171" w:themeColor="background2" w:themeShade="80"/>
                <w:sz w:val="16"/>
                <w:szCs w:val="16"/>
                <w:lang w:val="es-DO"/>
              </w:rPr>
            </w:pPr>
            <w:r w:rsidRPr="006174B2">
              <w:rPr>
                <w:rFonts w:eastAsia="Times New Roman"/>
                <w:b/>
                <w:bCs/>
                <w:color w:val="FFFFFF" w:themeColor="background1"/>
                <w:sz w:val="16"/>
                <w:szCs w:val="16"/>
                <w:lang w:val="es-DO"/>
              </w:rPr>
              <w:lastRenderedPageBreak/>
              <w:t>MONTOS ESTIMADOS SEGÚN TIPO DE PROCEDIMIENTO</w:t>
            </w:r>
          </w:p>
        </w:tc>
        <w:tc>
          <w:tcPr>
            <w:tcW w:w="1573" w:type="dxa"/>
            <w:shd w:val="clear" w:color="auto" w:fill="193B6C"/>
            <w:tcMar>
              <w:top w:w="15" w:type="dxa"/>
              <w:left w:w="15" w:type="dxa"/>
              <w:right w:w="15" w:type="dxa"/>
            </w:tcMar>
            <w:vAlign w:val="center"/>
          </w:tcPr>
          <w:p w14:paraId="46B14D2E" w14:textId="7E91B4C8" w:rsidR="006174B2" w:rsidRPr="006174B2" w:rsidRDefault="006174B2" w:rsidP="006174B2">
            <w:pPr>
              <w:spacing w:line="240" w:lineRule="auto"/>
              <w:rPr>
                <w:sz w:val="16"/>
                <w:szCs w:val="16"/>
                <w:lang w:val="es-DO"/>
              </w:rPr>
            </w:pPr>
          </w:p>
        </w:tc>
      </w:tr>
      <w:tr w:rsidR="04AD65DA" w14:paraId="4A8F8C71" w14:textId="77777777" w:rsidTr="006174B2">
        <w:trPr>
          <w:trHeight w:val="570"/>
          <w:jc w:val="center"/>
        </w:trPr>
        <w:tc>
          <w:tcPr>
            <w:tcW w:w="6462" w:type="dxa"/>
            <w:tcMar>
              <w:top w:w="15" w:type="dxa"/>
              <w:left w:w="15" w:type="dxa"/>
              <w:right w:w="15" w:type="dxa"/>
            </w:tcMar>
            <w:vAlign w:val="center"/>
          </w:tcPr>
          <w:p w14:paraId="4A1584BF" w14:textId="008E0CDE" w:rsidR="04AD65DA" w:rsidRPr="00AE3A5D" w:rsidRDefault="4891C67F" w:rsidP="4F3CD996">
            <w:pPr>
              <w:spacing w:after="0" w:line="240" w:lineRule="auto"/>
              <w:rPr>
                <w:rFonts w:eastAsia="Times New Roman"/>
                <w:b/>
                <w:bCs/>
                <w:color w:val="767171" w:themeColor="background2" w:themeShade="80"/>
                <w:sz w:val="16"/>
                <w:szCs w:val="16"/>
                <w:lang w:val="es-DO"/>
              </w:rPr>
            </w:pPr>
            <w:r w:rsidRPr="4F3CD996">
              <w:rPr>
                <w:rFonts w:eastAsia="Times New Roman"/>
                <w:b/>
                <w:bCs/>
                <w:color w:val="767171" w:themeColor="background2" w:themeShade="80"/>
                <w:sz w:val="16"/>
                <w:szCs w:val="16"/>
                <w:lang w:val="es-DO"/>
              </w:rPr>
              <w:t>EXCEPCIÓN - CONTRATACIÓN DE PUBLICIDAD A TRAVÉS DE MEDIOS DE COMUNICACIÓN SOCIAL</w:t>
            </w:r>
          </w:p>
        </w:tc>
        <w:tc>
          <w:tcPr>
            <w:tcW w:w="1573" w:type="dxa"/>
            <w:tcMar>
              <w:top w:w="15" w:type="dxa"/>
              <w:left w:w="15" w:type="dxa"/>
              <w:right w:w="15" w:type="dxa"/>
            </w:tcMar>
            <w:vAlign w:val="bottom"/>
          </w:tcPr>
          <w:p w14:paraId="4472C2AA" w14:textId="4B70F0AC" w:rsidR="04AD65DA" w:rsidRDefault="4891C67F" w:rsidP="4F3CD996">
            <w:pPr>
              <w:spacing w:line="240" w:lineRule="auto"/>
              <w:rPr>
                <w:sz w:val="16"/>
                <w:szCs w:val="16"/>
              </w:rPr>
            </w:pPr>
            <w:r w:rsidRPr="4F3CD996">
              <w:rPr>
                <w:sz w:val="16"/>
                <w:szCs w:val="16"/>
              </w:rPr>
              <w:t xml:space="preserve">RD$-   </w:t>
            </w:r>
          </w:p>
        </w:tc>
      </w:tr>
      <w:tr w:rsidR="04AD65DA" w14:paraId="5871E77B" w14:textId="77777777" w:rsidTr="006174B2">
        <w:trPr>
          <w:trHeight w:val="570"/>
          <w:jc w:val="center"/>
        </w:trPr>
        <w:tc>
          <w:tcPr>
            <w:tcW w:w="6462" w:type="dxa"/>
            <w:tcMar>
              <w:top w:w="15" w:type="dxa"/>
              <w:left w:w="15" w:type="dxa"/>
              <w:right w:w="15" w:type="dxa"/>
            </w:tcMar>
            <w:vAlign w:val="center"/>
          </w:tcPr>
          <w:p w14:paraId="46E79EC2" w14:textId="25558F5B" w:rsidR="04AD65DA" w:rsidRPr="00AE3A5D" w:rsidRDefault="4891C67F" w:rsidP="4F3CD996">
            <w:pPr>
              <w:spacing w:after="0" w:line="240" w:lineRule="auto"/>
              <w:rPr>
                <w:rFonts w:eastAsia="Times New Roman"/>
                <w:b/>
                <w:bCs/>
                <w:color w:val="767171" w:themeColor="background2" w:themeShade="80"/>
                <w:sz w:val="16"/>
                <w:szCs w:val="16"/>
                <w:lang w:val="es-DO"/>
              </w:rPr>
            </w:pPr>
            <w:r w:rsidRPr="4F3CD996">
              <w:rPr>
                <w:rFonts w:eastAsia="Times New Roman"/>
                <w:b/>
                <w:bCs/>
                <w:color w:val="767171" w:themeColor="background2" w:themeShade="80"/>
                <w:sz w:val="16"/>
                <w:szCs w:val="16"/>
                <w:lang w:val="es-DO"/>
              </w:rPr>
              <w:t xml:space="preserve">EXCEPCIÓN - OBRAS CIENTÍFICAS, TÉCNICAS, ARTÍSTICAS, O </w:t>
            </w:r>
            <w:r w:rsidR="4EBF3D4C" w:rsidRPr="4F3CD996">
              <w:rPr>
                <w:rFonts w:eastAsia="Times New Roman"/>
                <w:b/>
                <w:bCs/>
                <w:color w:val="767171" w:themeColor="background2" w:themeShade="80"/>
                <w:sz w:val="16"/>
                <w:szCs w:val="16"/>
                <w:lang w:val="es-DO"/>
              </w:rPr>
              <w:t>RESTAURACIÓN DE</w:t>
            </w:r>
            <w:r w:rsidRPr="4F3CD996">
              <w:rPr>
                <w:rFonts w:eastAsia="Times New Roman"/>
                <w:b/>
                <w:bCs/>
                <w:color w:val="767171" w:themeColor="background2" w:themeShade="80"/>
                <w:sz w:val="16"/>
                <w:szCs w:val="16"/>
                <w:lang w:val="es-DO"/>
              </w:rPr>
              <w:t xml:space="preserve"> MONUMENTOS HISTÓRICOS</w:t>
            </w:r>
          </w:p>
        </w:tc>
        <w:tc>
          <w:tcPr>
            <w:tcW w:w="1573" w:type="dxa"/>
            <w:tcMar>
              <w:top w:w="15" w:type="dxa"/>
              <w:left w:w="15" w:type="dxa"/>
              <w:right w:w="15" w:type="dxa"/>
            </w:tcMar>
            <w:vAlign w:val="bottom"/>
          </w:tcPr>
          <w:p w14:paraId="4969FE3B" w14:textId="2359D98E" w:rsidR="04AD65DA" w:rsidRDefault="4891C67F" w:rsidP="4F3CD996">
            <w:pPr>
              <w:spacing w:line="240" w:lineRule="auto"/>
              <w:rPr>
                <w:sz w:val="16"/>
                <w:szCs w:val="16"/>
              </w:rPr>
            </w:pPr>
            <w:r w:rsidRPr="4F3CD996">
              <w:rPr>
                <w:sz w:val="16"/>
                <w:szCs w:val="16"/>
              </w:rPr>
              <w:t xml:space="preserve">RD$-   </w:t>
            </w:r>
          </w:p>
        </w:tc>
      </w:tr>
      <w:tr w:rsidR="04AD65DA" w14:paraId="28642975" w14:textId="77777777" w:rsidTr="006174B2">
        <w:trPr>
          <w:trHeight w:val="285"/>
          <w:jc w:val="center"/>
        </w:trPr>
        <w:tc>
          <w:tcPr>
            <w:tcW w:w="6462" w:type="dxa"/>
            <w:tcMar>
              <w:top w:w="15" w:type="dxa"/>
              <w:left w:w="15" w:type="dxa"/>
              <w:right w:w="15" w:type="dxa"/>
            </w:tcMar>
            <w:vAlign w:val="center"/>
          </w:tcPr>
          <w:p w14:paraId="7A3EFE47" w14:textId="60C8A5AF" w:rsidR="04AD65DA" w:rsidRDefault="4891C67F" w:rsidP="4F3CD996">
            <w:pPr>
              <w:spacing w:line="240" w:lineRule="auto"/>
              <w:rPr>
                <w:sz w:val="16"/>
                <w:szCs w:val="16"/>
              </w:rPr>
            </w:pPr>
            <w:r w:rsidRPr="4F3CD996">
              <w:rPr>
                <w:sz w:val="16"/>
                <w:szCs w:val="16"/>
              </w:rPr>
              <w:t>EXCEPCIÓN - PROVEEDOR ÚNICO</w:t>
            </w:r>
          </w:p>
        </w:tc>
        <w:tc>
          <w:tcPr>
            <w:tcW w:w="1573" w:type="dxa"/>
            <w:tcMar>
              <w:top w:w="15" w:type="dxa"/>
              <w:left w:w="15" w:type="dxa"/>
              <w:right w:w="15" w:type="dxa"/>
            </w:tcMar>
            <w:vAlign w:val="bottom"/>
          </w:tcPr>
          <w:p w14:paraId="55C899BB" w14:textId="3A10E2F5" w:rsidR="04AD65DA" w:rsidRDefault="4891C67F" w:rsidP="4F3CD996">
            <w:pPr>
              <w:spacing w:line="240" w:lineRule="auto"/>
              <w:rPr>
                <w:sz w:val="16"/>
                <w:szCs w:val="16"/>
              </w:rPr>
            </w:pPr>
            <w:r w:rsidRPr="4F3CD996">
              <w:rPr>
                <w:sz w:val="16"/>
                <w:szCs w:val="16"/>
              </w:rPr>
              <w:t xml:space="preserve">RD$-   </w:t>
            </w:r>
          </w:p>
        </w:tc>
      </w:tr>
      <w:tr w:rsidR="04AD65DA" w14:paraId="04E530EA" w14:textId="77777777" w:rsidTr="006174B2">
        <w:trPr>
          <w:trHeight w:val="570"/>
          <w:jc w:val="center"/>
        </w:trPr>
        <w:tc>
          <w:tcPr>
            <w:tcW w:w="6462" w:type="dxa"/>
            <w:tcMar>
              <w:top w:w="15" w:type="dxa"/>
              <w:left w:w="15" w:type="dxa"/>
              <w:right w:w="15" w:type="dxa"/>
            </w:tcMar>
            <w:vAlign w:val="center"/>
          </w:tcPr>
          <w:p w14:paraId="5AA4B57A" w14:textId="536E97E0" w:rsidR="04AD65DA" w:rsidRPr="00AE3A5D" w:rsidRDefault="4891C67F" w:rsidP="4F3CD996">
            <w:pPr>
              <w:spacing w:after="0" w:line="240" w:lineRule="auto"/>
              <w:rPr>
                <w:rFonts w:eastAsia="Times New Roman"/>
                <w:b/>
                <w:bCs/>
                <w:color w:val="767171" w:themeColor="background2" w:themeShade="80"/>
                <w:sz w:val="16"/>
                <w:szCs w:val="16"/>
                <w:lang w:val="es-DO"/>
              </w:rPr>
            </w:pPr>
            <w:r w:rsidRPr="4F3CD996">
              <w:rPr>
                <w:rFonts w:eastAsia="Times New Roman"/>
                <w:b/>
                <w:bCs/>
                <w:color w:val="767171" w:themeColor="background2" w:themeShade="80"/>
                <w:sz w:val="16"/>
                <w:szCs w:val="16"/>
                <w:lang w:val="es-DO"/>
              </w:rPr>
              <w:t>EXCEPCIÓN - RESCISIÓN DE CONTRATOS CUYA TERMINACIÓN NO EXCEDA EL 40% DEL MONTO TOTAL DEL PROYECTO, OBRA O SERVICIO</w:t>
            </w:r>
          </w:p>
        </w:tc>
        <w:tc>
          <w:tcPr>
            <w:tcW w:w="1573" w:type="dxa"/>
            <w:tcMar>
              <w:top w:w="15" w:type="dxa"/>
              <w:left w:w="15" w:type="dxa"/>
              <w:right w:w="15" w:type="dxa"/>
            </w:tcMar>
            <w:vAlign w:val="bottom"/>
          </w:tcPr>
          <w:p w14:paraId="62283959" w14:textId="1E65EF52" w:rsidR="04AD65DA" w:rsidRDefault="4891C67F" w:rsidP="4F3CD996">
            <w:pPr>
              <w:spacing w:line="240" w:lineRule="auto"/>
              <w:rPr>
                <w:sz w:val="16"/>
                <w:szCs w:val="16"/>
              </w:rPr>
            </w:pPr>
            <w:r w:rsidRPr="4F3CD996">
              <w:rPr>
                <w:sz w:val="16"/>
                <w:szCs w:val="16"/>
              </w:rPr>
              <w:t xml:space="preserve">RD$-   </w:t>
            </w:r>
          </w:p>
        </w:tc>
      </w:tr>
      <w:tr w:rsidR="04AD65DA" w14:paraId="1975136C" w14:textId="77777777" w:rsidTr="006174B2">
        <w:trPr>
          <w:trHeight w:val="570"/>
          <w:jc w:val="center"/>
        </w:trPr>
        <w:tc>
          <w:tcPr>
            <w:tcW w:w="6462" w:type="dxa"/>
            <w:tcMar>
              <w:top w:w="15" w:type="dxa"/>
              <w:left w:w="15" w:type="dxa"/>
              <w:right w:w="15" w:type="dxa"/>
            </w:tcMar>
            <w:vAlign w:val="center"/>
          </w:tcPr>
          <w:p w14:paraId="32C05742" w14:textId="59931BBE" w:rsidR="04AD65DA" w:rsidRPr="00AE3A5D" w:rsidRDefault="4891C67F" w:rsidP="4F3CD996">
            <w:pPr>
              <w:spacing w:after="0" w:line="240" w:lineRule="auto"/>
              <w:rPr>
                <w:rFonts w:eastAsia="Times New Roman"/>
                <w:b/>
                <w:bCs/>
                <w:color w:val="767171" w:themeColor="background2" w:themeShade="80"/>
                <w:sz w:val="20"/>
                <w:szCs w:val="20"/>
                <w:lang w:val="es-DO"/>
              </w:rPr>
            </w:pPr>
            <w:r w:rsidRPr="4F3CD996">
              <w:rPr>
                <w:rFonts w:eastAsia="Times New Roman"/>
                <w:b/>
                <w:bCs/>
                <w:color w:val="767171" w:themeColor="background2" w:themeShade="80"/>
                <w:sz w:val="20"/>
                <w:szCs w:val="20"/>
                <w:lang w:val="es-DO"/>
              </w:rPr>
              <w:t>EXCEPCIÓN - RESOLUCIÓN 15-08 SOBRE COMPRA Y CONTRATACIÓN DE PASAJE AÉREO, COMBUSTIBLE Y REPARACIÓN DE VEHÍCULOS DE MOTOR</w:t>
            </w:r>
          </w:p>
        </w:tc>
        <w:tc>
          <w:tcPr>
            <w:tcW w:w="1573" w:type="dxa"/>
            <w:tcMar>
              <w:top w:w="15" w:type="dxa"/>
              <w:left w:w="15" w:type="dxa"/>
              <w:right w:w="15" w:type="dxa"/>
            </w:tcMar>
            <w:vAlign w:val="bottom"/>
          </w:tcPr>
          <w:p w14:paraId="5A1214E0" w14:textId="7E699C9C" w:rsidR="04AD65DA" w:rsidRDefault="4891C67F" w:rsidP="4F3CD996">
            <w:pPr>
              <w:spacing w:line="240" w:lineRule="auto"/>
              <w:rPr>
                <w:sz w:val="20"/>
                <w:szCs w:val="20"/>
              </w:rPr>
            </w:pPr>
            <w:r w:rsidRPr="4F3CD996">
              <w:rPr>
                <w:sz w:val="20"/>
                <w:szCs w:val="20"/>
              </w:rPr>
              <w:t xml:space="preserve">RD$-   </w:t>
            </w:r>
          </w:p>
        </w:tc>
      </w:tr>
    </w:tbl>
    <w:p w14:paraId="3CC8D7CA" w14:textId="452EB166" w:rsidR="00654164" w:rsidRPr="00E174C2" w:rsidRDefault="50C65DAB" w:rsidP="4F3CD996">
      <w:pPr>
        <w:tabs>
          <w:tab w:val="center" w:pos="4680"/>
          <w:tab w:val="right" w:pos="9360"/>
        </w:tabs>
        <w:jc w:val="center"/>
        <w:rPr>
          <w:sz w:val="18"/>
          <w:szCs w:val="18"/>
          <w:lang w:val="es-419"/>
        </w:rPr>
      </w:pPr>
      <w:r w:rsidRPr="4F3CD996">
        <w:rPr>
          <w:b/>
          <w:bCs/>
          <w:sz w:val="18"/>
          <w:szCs w:val="18"/>
          <w:lang w:val="es-419"/>
        </w:rPr>
        <w:t xml:space="preserve">  Fuente: </w:t>
      </w:r>
      <w:r w:rsidRPr="4F3CD996">
        <w:rPr>
          <w:sz w:val="18"/>
          <w:szCs w:val="18"/>
          <w:lang w:val="es-419"/>
        </w:rPr>
        <w:t>Datos suministrados por la División de Compras y Contrataciones del Ministerio de la Juventud.</w:t>
      </w:r>
    </w:p>
    <w:p w14:paraId="619D470C" w14:textId="4716F233" w:rsidR="00654164" w:rsidRPr="00E174C2" w:rsidRDefault="00654164" w:rsidP="00457175">
      <w:pPr>
        <w:spacing w:line="360" w:lineRule="auto"/>
        <w:jc w:val="both"/>
        <w:rPr>
          <w:rFonts w:eastAsia="Times New Roman"/>
          <w:color w:val="7F7F7F" w:themeColor="text1" w:themeTint="80"/>
          <w:lang w:val="es-419"/>
        </w:rPr>
      </w:pPr>
    </w:p>
    <w:p w14:paraId="0779003C" w14:textId="1EE6670C" w:rsidR="00654164" w:rsidRPr="00E174C2" w:rsidRDefault="00654164" w:rsidP="00654164">
      <w:pPr>
        <w:rPr>
          <w:color w:val="4C4747"/>
          <w:lang w:val="es-DO"/>
        </w:rPr>
      </w:pPr>
    </w:p>
    <w:sectPr w:rsidR="00654164" w:rsidRPr="00E174C2" w:rsidSect="00C64CEF">
      <w:headerReference w:type="default" r:id="rId15"/>
      <w:footerReference w:type="default" r:id="rId16"/>
      <w:pgSz w:w="12240" w:h="15840"/>
      <w:pgMar w:top="1440" w:right="2160" w:bottom="1440" w:left="216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3F13EF" w14:textId="77777777" w:rsidR="009D486A" w:rsidRDefault="009D486A" w:rsidP="00E84651">
      <w:pPr>
        <w:spacing w:after="0" w:line="240" w:lineRule="auto"/>
      </w:pPr>
      <w:r>
        <w:separator/>
      </w:r>
    </w:p>
  </w:endnote>
  <w:endnote w:type="continuationSeparator" w:id="0">
    <w:p w14:paraId="1B32F43D" w14:textId="77777777" w:rsidR="009D486A" w:rsidRDefault="009D486A" w:rsidP="00E84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pleSystemUIFont">
    <w:panose1 w:val="00000000000000000000"/>
    <w:charset w:val="00"/>
    <w:family w:val="roman"/>
    <w:notTrueType/>
    <w:pitch w:val="default"/>
  </w:font>
  <w:font w:name="UICTFontTextStyleBody">
    <w:panose1 w:val="00000000000000000000"/>
    <w:charset w:val="00"/>
    <w:family w:val="roman"/>
    <w:notTrueType/>
    <w:pitch w:val="default"/>
  </w:font>
  <w:font w:name="UICTFontTextStyleEmphasizedBody">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7965239"/>
      <w:docPartObj>
        <w:docPartGallery w:val="Page Numbers (Bottom of Page)"/>
        <w:docPartUnique/>
      </w:docPartObj>
    </w:sdtPr>
    <w:sdtEndPr>
      <w:rPr>
        <w:noProof/>
      </w:rPr>
    </w:sdtEndPr>
    <w:sdtContent>
      <w:p w14:paraId="01A42859" w14:textId="2986DCC2" w:rsidR="00970E58" w:rsidRDefault="00D10866" w:rsidP="00970E58">
        <w:pPr>
          <w:pStyle w:val="Piedepgina"/>
          <w:jc w:val="center"/>
        </w:pPr>
        <w:r>
          <w:rPr>
            <w:noProof/>
            <w:lang w:val="es-DO" w:eastAsia="es-DO"/>
          </w:rPr>
          <w:drawing>
            <wp:anchor distT="0" distB="0" distL="114300" distR="114300" simplePos="0" relativeHeight="251658240" behindDoc="1" locked="0" layoutInCell="1" allowOverlap="1" wp14:anchorId="54F82055" wp14:editId="54E0CB3C">
              <wp:simplePos x="0" y="0"/>
              <wp:positionH relativeFrom="column">
                <wp:posOffset>1041400</wp:posOffset>
              </wp:positionH>
              <wp:positionV relativeFrom="paragraph">
                <wp:posOffset>93980</wp:posOffset>
              </wp:positionV>
              <wp:extent cx="2995930" cy="408305"/>
              <wp:effectExtent l="0" t="0" r="0" b="0"/>
              <wp:wrapNone/>
              <wp:docPr id="804783553"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60945166" w14:textId="36BB3B7D" w:rsidR="00970E58" w:rsidRDefault="00970E58" w:rsidP="00970E58">
        <w:pPr>
          <w:pStyle w:val="Piedepgina"/>
          <w:jc w:val="center"/>
        </w:pPr>
      </w:p>
      <w:p w14:paraId="789C7FE9" w14:textId="77777777" w:rsidR="00970E58" w:rsidRDefault="00970E58" w:rsidP="00970E58">
        <w:pPr>
          <w:pStyle w:val="Piedepgina"/>
          <w:jc w:val="center"/>
        </w:pPr>
      </w:p>
      <w:p w14:paraId="2B095E5E" w14:textId="4C385E4F" w:rsidR="006E3F08" w:rsidRDefault="006E3F08" w:rsidP="00970E58">
        <w:pPr>
          <w:pStyle w:val="Piedepgina"/>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sidR="00986FE7">
          <w:rPr>
            <w:noProof/>
            <w:color w:val="7F7F7F" w:themeColor="text1" w:themeTint="80"/>
          </w:rPr>
          <w:t>11</w:t>
        </w:r>
        <w:r w:rsidRPr="00F74112">
          <w:rPr>
            <w:noProof/>
            <w:color w:val="7F7F7F" w:themeColor="text1" w:themeTint="8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FC8ABA" w14:textId="77777777" w:rsidR="009D486A" w:rsidRDefault="009D486A" w:rsidP="00E84651">
      <w:pPr>
        <w:spacing w:after="0" w:line="240" w:lineRule="auto"/>
      </w:pPr>
      <w:r>
        <w:separator/>
      </w:r>
    </w:p>
  </w:footnote>
  <w:footnote w:type="continuationSeparator" w:id="0">
    <w:p w14:paraId="130C8261" w14:textId="77777777" w:rsidR="009D486A" w:rsidRDefault="009D486A" w:rsidP="00E846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64575" w14:textId="77777777" w:rsidR="00B56CA4" w:rsidRDefault="00B56CA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84BDE"/>
    <w:multiLevelType w:val="hybridMultilevel"/>
    <w:tmpl w:val="2E503202"/>
    <w:lvl w:ilvl="0" w:tplc="CF3479BE">
      <w:start w:val="1"/>
      <w:numFmt w:val="bullet"/>
      <w:lvlText w:val=""/>
      <w:lvlJc w:val="left"/>
      <w:pPr>
        <w:ind w:left="720" w:hanging="360"/>
      </w:pPr>
      <w:rPr>
        <w:rFonts w:ascii="Symbol" w:hAnsi="Symbol" w:hint="default"/>
      </w:rPr>
    </w:lvl>
    <w:lvl w:ilvl="1" w:tplc="CD802A00">
      <w:start w:val="1"/>
      <w:numFmt w:val="bullet"/>
      <w:lvlText w:val="o"/>
      <w:lvlJc w:val="left"/>
      <w:pPr>
        <w:ind w:left="1440" w:hanging="360"/>
      </w:pPr>
      <w:rPr>
        <w:rFonts w:ascii="Courier New" w:hAnsi="Courier New" w:hint="default"/>
      </w:rPr>
    </w:lvl>
    <w:lvl w:ilvl="2" w:tplc="A9D0FF26">
      <w:start w:val="1"/>
      <w:numFmt w:val="bullet"/>
      <w:lvlText w:val=""/>
      <w:lvlJc w:val="left"/>
      <w:pPr>
        <w:ind w:left="2160" w:hanging="360"/>
      </w:pPr>
      <w:rPr>
        <w:rFonts w:ascii="Wingdings" w:hAnsi="Wingdings" w:hint="default"/>
      </w:rPr>
    </w:lvl>
    <w:lvl w:ilvl="3" w:tplc="E7A6544A">
      <w:start w:val="1"/>
      <w:numFmt w:val="bullet"/>
      <w:lvlText w:val=""/>
      <w:lvlJc w:val="left"/>
      <w:pPr>
        <w:ind w:left="2880" w:hanging="360"/>
      </w:pPr>
      <w:rPr>
        <w:rFonts w:ascii="Symbol" w:hAnsi="Symbol" w:hint="default"/>
      </w:rPr>
    </w:lvl>
    <w:lvl w:ilvl="4" w:tplc="FDBE0CE2">
      <w:start w:val="1"/>
      <w:numFmt w:val="bullet"/>
      <w:lvlText w:val="o"/>
      <w:lvlJc w:val="left"/>
      <w:pPr>
        <w:ind w:left="3600" w:hanging="360"/>
      </w:pPr>
      <w:rPr>
        <w:rFonts w:ascii="Courier New" w:hAnsi="Courier New" w:hint="default"/>
      </w:rPr>
    </w:lvl>
    <w:lvl w:ilvl="5" w:tplc="84148C6C">
      <w:start w:val="1"/>
      <w:numFmt w:val="bullet"/>
      <w:lvlText w:val=""/>
      <w:lvlJc w:val="left"/>
      <w:pPr>
        <w:ind w:left="4320" w:hanging="360"/>
      </w:pPr>
      <w:rPr>
        <w:rFonts w:ascii="Wingdings" w:hAnsi="Wingdings" w:hint="default"/>
      </w:rPr>
    </w:lvl>
    <w:lvl w:ilvl="6" w:tplc="B0C278C4">
      <w:start w:val="1"/>
      <w:numFmt w:val="bullet"/>
      <w:lvlText w:val=""/>
      <w:lvlJc w:val="left"/>
      <w:pPr>
        <w:ind w:left="5040" w:hanging="360"/>
      </w:pPr>
      <w:rPr>
        <w:rFonts w:ascii="Symbol" w:hAnsi="Symbol" w:hint="default"/>
      </w:rPr>
    </w:lvl>
    <w:lvl w:ilvl="7" w:tplc="68A86E44">
      <w:start w:val="1"/>
      <w:numFmt w:val="bullet"/>
      <w:lvlText w:val="o"/>
      <w:lvlJc w:val="left"/>
      <w:pPr>
        <w:ind w:left="5760" w:hanging="360"/>
      </w:pPr>
      <w:rPr>
        <w:rFonts w:ascii="Courier New" w:hAnsi="Courier New" w:hint="default"/>
      </w:rPr>
    </w:lvl>
    <w:lvl w:ilvl="8" w:tplc="BA1A06A2">
      <w:start w:val="1"/>
      <w:numFmt w:val="bullet"/>
      <w:lvlText w:val=""/>
      <w:lvlJc w:val="left"/>
      <w:pPr>
        <w:ind w:left="6480" w:hanging="360"/>
      </w:pPr>
      <w:rPr>
        <w:rFonts w:ascii="Wingdings" w:hAnsi="Wingdings" w:hint="default"/>
      </w:rPr>
    </w:lvl>
  </w:abstractNum>
  <w:abstractNum w:abstractNumId="1" w15:restartNumberingAfterBreak="0">
    <w:nsid w:val="0AA76B6A"/>
    <w:multiLevelType w:val="multilevel"/>
    <w:tmpl w:val="FE908C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0B9748"/>
    <w:multiLevelType w:val="hybridMultilevel"/>
    <w:tmpl w:val="FFFFFFFF"/>
    <w:lvl w:ilvl="0" w:tplc="1EA2B52A">
      <w:start w:val="5"/>
      <w:numFmt w:val="decimal"/>
      <w:lvlText w:val="%1."/>
      <w:lvlJc w:val="left"/>
      <w:pPr>
        <w:ind w:left="720" w:hanging="360"/>
      </w:pPr>
      <w:rPr>
        <w:rFonts w:ascii="Times New Roman" w:hAnsi="Times New Roman" w:hint="default"/>
      </w:rPr>
    </w:lvl>
    <w:lvl w:ilvl="1" w:tplc="B0CC2024">
      <w:start w:val="1"/>
      <w:numFmt w:val="lowerLetter"/>
      <w:lvlText w:val="%2."/>
      <w:lvlJc w:val="left"/>
      <w:pPr>
        <w:ind w:left="1440" w:hanging="360"/>
      </w:pPr>
    </w:lvl>
    <w:lvl w:ilvl="2" w:tplc="6998845C">
      <w:start w:val="1"/>
      <w:numFmt w:val="lowerRoman"/>
      <w:lvlText w:val="%3."/>
      <w:lvlJc w:val="right"/>
      <w:pPr>
        <w:ind w:left="2160" w:hanging="180"/>
      </w:pPr>
    </w:lvl>
    <w:lvl w:ilvl="3" w:tplc="41B64FF8">
      <w:start w:val="1"/>
      <w:numFmt w:val="decimal"/>
      <w:lvlText w:val="%4."/>
      <w:lvlJc w:val="left"/>
      <w:pPr>
        <w:ind w:left="2880" w:hanging="360"/>
      </w:pPr>
    </w:lvl>
    <w:lvl w:ilvl="4" w:tplc="691E2900">
      <w:start w:val="1"/>
      <w:numFmt w:val="lowerLetter"/>
      <w:lvlText w:val="%5."/>
      <w:lvlJc w:val="left"/>
      <w:pPr>
        <w:ind w:left="3600" w:hanging="360"/>
      </w:pPr>
    </w:lvl>
    <w:lvl w:ilvl="5" w:tplc="484C1E44">
      <w:start w:val="1"/>
      <w:numFmt w:val="lowerRoman"/>
      <w:lvlText w:val="%6."/>
      <w:lvlJc w:val="right"/>
      <w:pPr>
        <w:ind w:left="4320" w:hanging="180"/>
      </w:pPr>
    </w:lvl>
    <w:lvl w:ilvl="6" w:tplc="7E808AC0">
      <w:start w:val="1"/>
      <w:numFmt w:val="decimal"/>
      <w:lvlText w:val="%7."/>
      <w:lvlJc w:val="left"/>
      <w:pPr>
        <w:ind w:left="5040" w:hanging="360"/>
      </w:pPr>
    </w:lvl>
    <w:lvl w:ilvl="7" w:tplc="75968CDE">
      <w:start w:val="1"/>
      <w:numFmt w:val="lowerLetter"/>
      <w:lvlText w:val="%8."/>
      <w:lvlJc w:val="left"/>
      <w:pPr>
        <w:ind w:left="5760" w:hanging="360"/>
      </w:pPr>
    </w:lvl>
    <w:lvl w:ilvl="8" w:tplc="AD9A6E48">
      <w:start w:val="1"/>
      <w:numFmt w:val="lowerRoman"/>
      <w:lvlText w:val="%9."/>
      <w:lvlJc w:val="right"/>
      <w:pPr>
        <w:ind w:left="6480" w:hanging="180"/>
      </w:pPr>
    </w:lvl>
  </w:abstractNum>
  <w:abstractNum w:abstractNumId="3" w15:restartNumberingAfterBreak="0">
    <w:nsid w:val="137CA596"/>
    <w:multiLevelType w:val="hybridMultilevel"/>
    <w:tmpl w:val="0F9E7388"/>
    <w:lvl w:ilvl="0" w:tplc="8ADE01BC">
      <w:start w:val="1"/>
      <w:numFmt w:val="bullet"/>
      <w:lvlText w:val=""/>
      <w:lvlJc w:val="left"/>
      <w:pPr>
        <w:ind w:left="720" w:hanging="360"/>
      </w:pPr>
      <w:rPr>
        <w:rFonts w:ascii="Symbol" w:hAnsi="Symbol" w:hint="default"/>
      </w:rPr>
    </w:lvl>
    <w:lvl w:ilvl="1" w:tplc="D3B431D4">
      <w:start w:val="1"/>
      <w:numFmt w:val="bullet"/>
      <w:lvlText w:val="o"/>
      <w:lvlJc w:val="left"/>
      <w:pPr>
        <w:ind w:left="1440" w:hanging="360"/>
      </w:pPr>
      <w:rPr>
        <w:rFonts w:ascii="Courier New" w:hAnsi="Courier New" w:hint="default"/>
      </w:rPr>
    </w:lvl>
    <w:lvl w:ilvl="2" w:tplc="F3F2125E">
      <w:start w:val="1"/>
      <w:numFmt w:val="bullet"/>
      <w:lvlText w:val=""/>
      <w:lvlJc w:val="left"/>
      <w:pPr>
        <w:ind w:left="2160" w:hanging="360"/>
      </w:pPr>
      <w:rPr>
        <w:rFonts w:ascii="Wingdings" w:hAnsi="Wingdings" w:hint="default"/>
      </w:rPr>
    </w:lvl>
    <w:lvl w:ilvl="3" w:tplc="F8B254DA">
      <w:start w:val="1"/>
      <w:numFmt w:val="bullet"/>
      <w:lvlText w:val=""/>
      <w:lvlJc w:val="left"/>
      <w:pPr>
        <w:ind w:left="2880" w:hanging="360"/>
      </w:pPr>
      <w:rPr>
        <w:rFonts w:ascii="Symbol" w:hAnsi="Symbol" w:hint="default"/>
      </w:rPr>
    </w:lvl>
    <w:lvl w:ilvl="4" w:tplc="98ECFBC8">
      <w:start w:val="1"/>
      <w:numFmt w:val="bullet"/>
      <w:lvlText w:val="o"/>
      <w:lvlJc w:val="left"/>
      <w:pPr>
        <w:ind w:left="3600" w:hanging="360"/>
      </w:pPr>
      <w:rPr>
        <w:rFonts w:ascii="Courier New" w:hAnsi="Courier New" w:hint="default"/>
      </w:rPr>
    </w:lvl>
    <w:lvl w:ilvl="5" w:tplc="DCE26F0A">
      <w:start w:val="1"/>
      <w:numFmt w:val="bullet"/>
      <w:lvlText w:val=""/>
      <w:lvlJc w:val="left"/>
      <w:pPr>
        <w:ind w:left="4320" w:hanging="360"/>
      </w:pPr>
      <w:rPr>
        <w:rFonts w:ascii="Wingdings" w:hAnsi="Wingdings" w:hint="default"/>
      </w:rPr>
    </w:lvl>
    <w:lvl w:ilvl="6" w:tplc="53740AF0">
      <w:start w:val="1"/>
      <w:numFmt w:val="bullet"/>
      <w:lvlText w:val=""/>
      <w:lvlJc w:val="left"/>
      <w:pPr>
        <w:ind w:left="5040" w:hanging="360"/>
      </w:pPr>
      <w:rPr>
        <w:rFonts w:ascii="Symbol" w:hAnsi="Symbol" w:hint="default"/>
      </w:rPr>
    </w:lvl>
    <w:lvl w:ilvl="7" w:tplc="0820ECD8">
      <w:start w:val="1"/>
      <w:numFmt w:val="bullet"/>
      <w:lvlText w:val="o"/>
      <w:lvlJc w:val="left"/>
      <w:pPr>
        <w:ind w:left="5760" w:hanging="360"/>
      </w:pPr>
      <w:rPr>
        <w:rFonts w:ascii="Courier New" w:hAnsi="Courier New" w:hint="default"/>
      </w:rPr>
    </w:lvl>
    <w:lvl w:ilvl="8" w:tplc="97AAD4FE">
      <w:start w:val="1"/>
      <w:numFmt w:val="bullet"/>
      <w:lvlText w:val=""/>
      <w:lvlJc w:val="left"/>
      <w:pPr>
        <w:ind w:left="6480" w:hanging="360"/>
      </w:pPr>
      <w:rPr>
        <w:rFonts w:ascii="Wingdings" w:hAnsi="Wingdings" w:hint="default"/>
      </w:rPr>
    </w:lvl>
  </w:abstractNum>
  <w:abstractNum w:abstractNumId="4" w15:restartNumberingAfterBreak="0">
    <w:nsid w:val="15216BF1"/>
    <w:multiLevelType w:val="hybridMultilevel"/>
    <w:tmpl w:val="FFFFFFFF"/>
    <w:lvl w:ilvl="0" w:tplc="00922B68">
      <w:start w:val="1"/>
      <w:numFmt w:val="bullet"/>
      <w:lvlText w:val=""/>
      <w:lvlJc w:val="left"/>
      <w:pPr>
        <w:ind w:left="720" w:hanging="360"/>
      </w:pPr>
      <w:rPr>
        <w:rFonts w:ascii="Symbol" w:hAnsi="Symbol" w:hint="default"/>
      </w:rPr>
    </w:lvl>
    <w:lvl w:ilvl="1" w:tplc="7AEA0428">
      <w:start w:val="1"/>
      <w:numFmt w:val="bullet"/>
      <w:lvlText w:val=""/>
      <w:lvlJc w:val="left"/>
      <w:pPr>
        <w:ind w:left="786" w:hanging="360"/>
      </w:pPr>
      <w:rPr>
        <w:rFonts w:ascii="Symbol" w:hAnsi="Symbol" w:hint="default"/>
      </w:rPr>
    </w:lvl>
    <w:lvl w:ilvl="2" w:tplc="AA0C2FD2">
      <w:start w:val="1"/>
      <w:numFmt w:val="bullet"/>
      <w:lvlText w:val=""/>
      <w:lvlJc w:val="left"/>
      <w:pPr>
        <w:ind w:left="2160" w:hanging="360"/>
      </w:pPr>
      <w:rPr>
        <w:rFonts w:ascii="Wingdings" w:hAnsi="Wingdings" w:hint="default"/>
      </w:rPr>
    </w:lvl>
    <w:lvl w:ilvl="3" w:tplc="07C8F2A4">
      <w:start w:val="1"/>
      <w:numFmt w:val="bullet"/>
      <w:lvlText w:val=""/>
      <w:lvlJc w:val="left"/>
      <w:pPr>
        <w:ind w:left="2880" w:hanging="360"/>
      </w:pPr>
      <w:rPr>
        <w:rFonts w:ascii="Symbol" w:hAnsi="Symbol" w:hint="default"/>
      </w:rPr>
    </w:lvl>
    <w:lvl w:ilvl="4" w:tplc="2F9AA816">
      <w:start w:val="1"/>
      <w:numFmt w:val="bullet"/>
      <w:lvlText w:val="o"/>
      <w:lvlJc w:val="left"/>
      <w:pPr>
        <w:ind w:left="3600" w:hanging="360"/>
      </w:pPr>
      <w:rPr>
        <w:rFonts w:ascii="Courier New" w:hAnsi="Courier New" w:hint="default"/>
      </w:rPr>
    </w:lvl>
    <w:lvl w:ilvl="5" w:tplc="F85A4D04">
      <w:start w:val="1"/>
      <w:numFmt w:val="bullet"/>
      <w:lvlText w:val=""/>
      <w:lvlJc w:val="left"/>
      <w:pPr>
        <w:ind w:left="4320" w:hanging="360"/>
      </w:pPr>
      <w:rPr>
        <w:rFonts w:ascii="Wingdings" w:hAnsi="Wingdings" w:hint="default"/>
      </w:rPr>
    </w:lvl>
    <w:lvl w:ilvl="6" w:tplc="1BEA30CE">
      <w:start w:val="1"/>
      <w:numFmt w:val="bullet"/>
      <w:lvlText w:val=""/>
      <w:lvlJc w:val="left"/>
      <w:pPr>
        <w:ind w:left="5040" w:hanging="360"/>
      </w:pPr>
      <w:rPr>
        <w:rFonts w:ascii="Symbol" w:hAnsi="Symbol" w:hint="default"/>
      </w:rPr>
    </w:lvl>
    <w:lvl w:ilvl="7" w:tplc="B6348AAA">
      <w:start w:val="1"/>
      <w:numFmt w:val="bullet"/>
      <w:lvlText w:val="o"/>
      <w:lvlJc w:val="left"/>
      <w:pPr>
        <w:ind w:left="5760" w:hanging="360"/>
      </w:pPr>
      <w:rPr>
        <w:rFonts w:ascii="Courier New" w:hAnsi="Courier New" w:hint="default"/>
      </w:rPr>
    </w:lvl>
    <w:lvl w:ilvl="8" w:tplc="1052961A">
      <w:start w:val="1"/>
      <w:numFmt w:val="bullet"/>
      <w:lvlText w:val=""/>
      <w:lvlJc w:val="left"/>
      <w:pPr>
        <w:ind w:left="6480" w:hanging="360"/>
      </w:pPr>
      <w:rPr>
        <w:rFonts w:ascii="Wingdings" w:hAnsi="Wingdings" w:hint="default"/>
      </w:rPr>
    </w:lvl>
  </w:abstractNum>
  <w:abstractNum w:abstractNumId="5" w15:restartNumberingAfterBreak="0">
    <w:nsid w:val="15CE3133"/>
    <w:multiLevelType w:val="multilevel"/>
    <w:tmpl w:val="3FF86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F62FDA"/>
    <w:multiLevelType w:val="multilevel"/>
    <w:tmpl w:val="D26AB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834B1D"/>
    <w:multiLevelType w:val="multilevel"/>
    <w:tmpl w:val="BBB6C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81C389"/>
    <w:multiLevelType w:val="hybridMultilevel"/>
    <w:tmpl w:val="FFFFFFFF"/>
    <w:lvl w:ilvl="0" w:tplc="8B22402A">
      <w:start w:val="1"/>
      <w:numFmt w:val="decimal"/>
      <w:lvlText w:val="%1."/>
      <w:lvlJc w:val="left"/>
      <w:pPr>
        <w:ind w:left="720" w:hanging="360"/>
      </w:pPr>
    </w:lvl>
    <w:lvl w:ilvl="1" w:tplc="DB6446C2">
      <w:start w:val="1"/>
      <w:numFmt w:val="lowerLetter"/>
      <w:lvlText w:val="%2."/>
      <w:lvlJc w:val="left"/>
      <w:pPr>
        <w:ind w:left="1440" w:hanging="360"/>
      </w:pPr>
    </w:lvl>
    <w:lvl w:ilvl="2" w:tplc="EDF801D2">
      <w:start w:val="1"/>
      <w:numFmt w:val="lowerRoman"/>
      <w:lvlText w:val="%3."/>
      <w:lvlJc w:val="right"/>
      <w:pPr>
        <w:ind w:left="2160" w:hanging="180"/>
      </w:pPr>
    </w:lvl>
    <w:lvl w:ilvl="3" w:tplc="56C426A0">
      <w:start w:val="1"/>
      <w:numFmt w:val="decimal"/>
      <w:lvlText w:val="%4."/>
      <w:lvlJc w:val="left"/>
      <w:pPr>
        <w:ind w:left="2880" w:hanging="360"/>
      </w:pPr>
    </w:lvl>
    <w:lvl w:ilvl="4" w:tplc="3E56CD68">
      <w:start w:val="1"/>
      <w:numFmt w:val="lowerLetter"/>
      <w:lvlText w:val="%5."/>
      <w:lvlJc w:val="left"/>
      <w:pPr>
        <w:ind w:left="3600" w:hanging="360"/>
      </w:pPr>
    </w:lvl>
    <w:lvl w:ilvl="5" w:tplc="C1463302">
      <w:start w:val="1"/>
      <w:numFmt w:val="lowerRoman"/>
      <w:lvlText w:val="%6."/>
      <w:lvlJc w:val="right"/>
      <w:pPr>
        <w:ind w:left="4320" w:hanging="180"/>
      </w:pPr>
    </w:lvl>
    <w:lvl w:ilvl="6" w:tplc="4FDABA02">
      <w:start w:val="1"/>
      <w:numFmt w:val="decimal"/>
      <w:lvlText w:val="%7."/>
      <w:lvlJc w:val="left"/>
      <w:pPr>
        <w:ind w:left="5040" w:hanging="360"/>
      </w:pPr>
    </w:lvl>
    <w:lvl w:ilvl="7" w:tplc="81A4FFB6">
      <w:start w:val="1"/>
      <w:numFmt w:val="lowerLetter"/>
      <w:lvlText w:val="%8."/>
      <w:lvlJc w:val="left"/>
      <w:pPr>
        <w:ind w:left="5760" w:hanging="360"/>
      </w:pPr>
    </w:lvl>
    <w:lvl w:ilvl="8" w:tplc="8E3E53D2">
      <w:start w:val="1"/>
      <w:numFmt w:val="lowerRoman"/>
      <w:lvlText w:val="%9."/>
      <w:lvlJc w:val="right"/>
      <w:pPr>
        <w:ind w:left="6480" w:hanging="180"/>
      </w:pPr>
    </w:lvl>
  </w:abstractNum>
  <w:abstractNum w:abstractNumId="9" w15:restartNumberingAfterBreak="0">
    <w:nsid w:val="1AE1620B"/>
    <w:multiLevelType w:val="multilevel"/>
    <w:tmpl w:val="01FC9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3783E0A"/>
    <w:multiLevelType w:val="hybridMultilevel"/>
    <w:tmpl w:val="FFFFFFFF"/>
    <w:lvl w:ilvl="0" w:tplc="1B027524">
      <w:start w:val="1"/>
      <w:numFmt w:val="bullet"/>
      <w:lvlText w:val=""/>
      <w:lvlJc w:val="left"/>
      <w:pPr>
        <w:ind w:left="720" w:hanging="360"/>
      </w:pPr>
      <w:rPr>
        <w:rFonts w:ascii="Symbol" w:hAnsi="Symbol" w:hint="default"/>
      </w:rPr>
    </w:lvl>
    <w:lvl w:ilvl="1" w:tplc="87FE8634">
      <w:start w:val="1"/>
      <w:numFmt w:val="bullet"/>
      <w:lvlText w:val="o"/>
      <w:lvlJc w:val="left"/>
      <w:pPr>
        <w:ind w:left="1440" w:hanging="360"/>
      </w:pPr>
      <w:rPr>
        <w:rFonts w:ascii="Courier New" w:hAnsi="Courier New" w:hint="default"/>
      </w:rPr>
    </w:lvl>
    <w:lvl w:ilvl="2" w:tplc="13CCF562">
      <w:start w:val="1"/>
      <w:numFmt w:val="bullet"/>
      <w:lvlText w:val=""/>
      <w:lvlJc w:val="left"/>
      <w:pPr>
        <w:ind w:left="2160" w:hanging="360"/>
      </w:pPr>
      <w:rPr>
        <w:rFonts w:ascii="Wingdings" w:hAnsi="Wingdings" w:hint="default"/>
      </w:rPr>
    </w:lvl>
    <w:lvl w:ilvl="3" w:tplc="77D232EA">
      <w:start w:val="1"/>
      <w:numFmt w:val="bullet"/>
      <w:lvlText w:val=""/>
      <w:lvlJc w:val="left"/>
      <w:pPr>
        <w:ind w:left="2880" w:hanging="360"/>
      </w:pPr>
      <w:rPr>
        <w:rFonts w:ascii="Symbol" w:hAnsi="Symbol" w:hint="default"/>
      </w:rPr>
    </w:lvl>
    <w:lvl w:ilvl="4" w:tplc="A874EEF0">
      <w:start w:val="1"/>
      <w:numFmt w:val="bullet"/>
      <w:lvlText w:val="o"/>
      <w:lvlJc w:val="left"/>
      <w:pPr>
        <w:ind w:left="3600" w:hanging="360"/>
      </w:pPr>
      <w:rPr>
        <w:rFonts w:ascii="Courier New" w:hAnsi="Courier New" w:hint="default"/>
      </w:rPr>
    </w:lvl>
    <w:lvl w:ilvl="5" w:tplc="17A461A2">
      <w:start w:val="1"/>
      <w:numFmt w:val="bullet"/>
      <w:lvlText w:val=""/>
      <w:lvlJc w:val="left"/>
      <w:pPr>
        <w:ind w:left="4320" w:hanging="360"/>
      </w:pPr>
      <w:rPr>
        <w:rFonts w:ascii="Wingdings" w:hAnsi="Wingdings" w:hint="default"/>
      </w:rPr>
    </w:lvl>
    <w:lvl w:ilvl="6" w:tplc="22EE63AC">
      <w:start w:val="1"/>
      <w:numFmt w:val="bullet"/>
      <w:lvlText w:val=""/>
      <w:lvlJc w:val="left"/>
      <w:pPr>
        <w:ind w:left="5040" w:hanging="360"/>
      </w:pPr>
      <w:rPr>
        <w:rFonts w:ascii="Symbol" w:hAnsi="Symbol" w:hint="default"/>
      </w:rPr>
    </w:lvl>
    <w:lvl w:ilvl="7" w:tplc="22B01F4A">
      <w:start w:val="1"/>
      <w:numFmt w:val="bullet"/>
      <w:lvlText w:val="o"/>
      <w:lvlJc w:val="left"/>
      <w:pPr>
        <w:ind w:left="5760" w:hanging="360"/>
      </w:pPr>
      <w:rPr>
        <w:rFonts w:ascii="Courier New" w:hAnsi="Courier New" w:hint="default"/>
      </w:rPr>
    </w:lvl>
    <w:lvl w:ilvl="8" w:tplc="AE9AD4C4">
      <w:start w:val="1"/>
      <w:numFmt w:val="bullet"/>
      <w:lvlText w:val=""/>
      <w:lvlJc w:val="left"/>
      <w:pPr>
        <w:ind w:left="6480" w:hanging="360"/>
      </w:pPr>
      <w:rPr>
        <w:rFonts w:ascii="Wingdings" w:hAnsi="Wingdings" w:hint="default"/>
      </w:rPr>
    </w:lvl>
  </w:abstractNum>
  <w:abstractNum w:abstractNumId="11" w15:restartNumberingAfterBreak="0">
    <w:nsid w:val="27CC6E26"/>
    <w:multiLevelType w:val="multilevel"/>
    <w:tmpl w:val="FBA6C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7E0D430"/>
    <w:multiLevelType w:val="hybridMultilevel"/>
    <w:tmpl w:val="FFFFFFFF"/>
    <w:lvl w:ilvl="0" w:tplc="3D94A874">
      <w:start w:val="2"/>
      <w:numFmt w:val="decimal"/>
      <w:lvlText w:val="%1."/>
      <w:lvlJc w:val="left"/>
      <w:pPr>
        <w:ind w:left="720" w:hanging="360"/>
      </w:pPr>
      <w:rPr>
        <w:rFonts w:ascii="Times New Roman" w:hAnsi="Times New Roman" w:hint="default"/>
      </w:rPr>
    </w:lvl>
    <w:lvl w:ilvl="1" w:tplc="D88274B6">
      <w:start w:val="1"/>
      <w:numFmt w:val="lowerLetter"/>
      <w:lvlText w:val="%2."/>
      <w:lvlJc w:val="left"/>
      <w:pPr>
        <w:ind w:left="1440" w:hanging="360"/>
      </w:pPr>
    </w:lvl>
    <w:lvl w:ilvl="2" w:tplc="CA50017E">
      <w:start w:val="1"/>
      <w:numFmt w:val="lowerRoman"/>
      <w:lvlText w:val="%3."/>
      <w:lvlJc w:val="right"/>
      <w:pPr>
        <w:ind w:left="2160" w:hanging="180"/>
      </w:pPr>
    </w:lvl>
    <w:lvl w:ilvl="3" w:tplc="9C3E626A">
      <w:start w:val="1"/>
      <w:numFmt w:val="decimal"/>
      <w:lvlText w:val="%4."/>
      <w:lvlJc w:val="left"/>
      <w:pPr>
        <w:ind w:left="2880" w:hanging="360"/>
      </w:pPr>
    </w:lvl>
    <w:lvl w:ilvl="4" w:tplc="F4C48B20">
      <w:start w:val="1"/>
      <w:numFmt w:val="lowerLetter"/>
      <w:lvlText w:val="%5."/>
      <w:lvlJc w:val="left"/>
      <w:pPr>
        <w:ind w:left="3600" w:hanging="360"/>
      </w:pPr>
    </w:lvl>
    <w:lvl w:ilvl="5" w:tplc="ED929512">
      <w:start w:val="1"/>
      <w:numFmt w:val="lowerRoman"/>
      <w:lvlText w:val="%6."/>
      <w:lvlJc w:val="right"/>
      <w:pPr>
        <w:ind w:left="4320" w:hanging="180"/>
      </w:pPr>
    </w:lvl>
    <w:lvl w:ilvl="6" w:tplc="4524E6F8">
      <w:start w:val="1"/>
      <w:numFmt w:val="decimal"/>
      <w:lvlText w:val="%7."/>
      <w:lvlJc w:val="left"/>
      <w:pPr>
        <w:ind w:left="5040" w:hanging="360"/>
      </w:pPr>
    </w:lvl>
    <w:lvl w:ilvl="7" w:tplc="69B4954A">
      <w:start w:val="1"/>
      <w:numFmt w:val="lowerLetter"/>
      <w:lvlText w:val="%8."/>
      <w:lvlJc w:val="left"/>
      <w:pPr>
        <w:ind w:left="5760" w:hanging="360"/>
      </w:pPr>
    </w:lvl>
    <w:lvl w:ilvl="8" w:tplc="C5DC0A46">
      <w:start w:val="1"/>
      <w:numFmt w:val="lowerRoman"/>
      <w:lvlText w:val="%9."/>
      <w:lvlJc w:val="right"/>
      <w:pPr>
        <w:ind w:left="6480" w:hanging="180"/>
      </w:pPr>
    </w:lvl>
  </w:abstractNum>
  <w:abstractNum w:abstractNumId="13" w15:restartNumberingAfterBreak="0">
    <w:nsid w:val="29464F6D"/>
    <w:multiLevelType w:val="hybridMultilevel"/>
    <w:tmpl w:val="FFFFFFFF"/>
    <w:lvl w:ilvl="0" w:tplc="17A0CE6A">
      <w:start w:val="3"/>
      <w:numFmt w:val="decimal"/>
      <w:lvlText w:val="%1."/>
      <w:lvlJc w:val="left"/>
      <w:pPr>
        <w:ind w:left="720" w:hanging="360"/>
      </w:pPr>
      <w:rPr>
        <w:rFonts w:ascii="Times New Roman" w:hAnsi="Times New Roman" w:hint="default"/>
      </w:rPr>
    </w:lvl>
    <w:lvl w:ilvl="1" w:tplc="35FC8CEC">
      <w:start w:val="1"/>
      <w:numFmt w:val="lowerLetter"/>
      <w:lvlText w:val="%2."/>
      <w:lvlJc w:val="left"/>
      <w:pPr>
        <w:ind w:left="1440" w:hanging="360"/>
      </w:pPr>
    </w:lvl>
    <w:lvl w:ilvl="2" w:tplc="AEA6A22E">
      <w:start w:val="1"/>
      <w:numFmt w:val="lowerRoman"/>
      <w:lvlText w:val="%3."/>
      <w:lvlJc w:val="right"/>
      <w:pPr>
        <w:ind w:left="2160" w:hanging="180"/>
      </w:pPr>
    </w:lvl>
    <w:lvl w:ilvl="3" w:tplc="4F68CB62">
      <w:start w:val="1"/>
      <w:numFmt w:val="decimal"/>
      <w:lvlText w:val="%4."/>
      <w:lvlJc w:val="left"/>
      <w:pPr>
        <w:ind w:left="2880" w:hanging="360"/>
      </w:pPr>
    </w:lvl>
    <w:lvl w:ilvl="4" w:tplc="17CA1F94">
      <w:start w:val="1"/>
      <w:numFmt w:val="lowerLetter"/>
      <w:lvlText w:val="%5."/>
      <w:lvlJc w:val="left"/>
      <w:pPr>
        <w:ind w:left="3600" w:hanging="360"/>
      </w:pPr>
    </w:lvl>
    <w:lvl w:ilvl="5" w:tplc="C04CB9E0">
      <w:start w:val="1"/>
      <w:numFmt w:val="lowerRoman"/>
      <w:lvlText w:val="%6."/>
      <w:lvlJc w:val="right"/>
      <w:pPr>
        <w:ind w:left="4320" w:hanging="180"/>
      </w:pPr>
    </w:lvl>
    <w:lvl w:ilvl="6" w:tplc="4FB2D628">
      <w:start w:val="1"/>
      <w:numFmt w:val="decimal"/>
      <w:lvlText w:val="%7."/>
      <w:lvlJc w:val="left"/>
      <w:pPr>
        <w:ind w:left="5040" w:hanging="360"/>
      </w:pPr>
    </w:lvl>
    <w:lvl w:ilvl="7" w:tplc="5B2295BC">
      <w:start w:val="1"/>
      <w:numFmt w:val="lowerLetter"/>
      <w:lvlText w:val="%8."/>
      <w:lvlJc w:val="left"/>
      <w:pPr>
        <w:ind w:left="5760" w:hanging="360"/>
      </w:pPr>
    </w:lvl>
    <w:lvl w:ilvl="8" w:tplc="B7D864F0">
      <w:start w:val="1"/>
      <w:numFmt w:val="lowerRoman"/>
      <w:lvlText w:val="%9."/>
      <w:lvlJc w:val="right"/>
      <w:pPr>
        <w:ind w:left="6480" w:hanging="180"/>
      </w:pPr>
    </w:lvl>
  </w:abstractNum>
  <w:abstractNum w:abstractNumId="14" w15:restartNumberingAfterBreak="0">
    <w:nsid w:val="33A168C9"/>
    <w:multiLevelType w:val="multilevel"/>
    <w:tmpl w:val="836AE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E46E9AE"/>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3EF750C7"/>
    <w:multiLevelType w:val="multilevel"/>
    <w:tmpl w:val="4B929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551C344"/>
    <w:multiLevelType w:val="hybridMultilevel"/>
    <w:tmpl w:val="470E3702"/>
    <w:lvl w:ilvl="0" w:tplc="BB38C5AA">
      <w:start w:val="1"/>
      <w:numFmt w:val="bullet"/>
      <w:lvlText w:val=""/>
      <w:lvlJc w:val="left"/>
      <w:pPr>
        <w:ind w:left="720" w:hanging="360"/>
      </w:pPr>
      <w:rPr>
        <w:rFonts w:ascii="Symbol" w:hAnsi="Symbol" w:hint="default"/>
      </w:rPr>
    </w:lvl>
    <w:lvl w:ilvl="1" w:tplc="C80618B2">
      <w:start w:val="1"/>
      <w:numFmt w:val="bullet"/>
      <w:lvlText w:val="o"/>
      <w:lvlJc w:val="left"/>
      <w:pPr>
        <w:ind w:left="1440" w:hanging="360"/>
      </w:pPr>
      <w:rPr>
        <w:rFonts w:ascii="Courier New" w:hAnsi="Courier New" w:hint="default"/>
      </w:rPr>
    </w:lvl>
    <w:lvl w:ilvl="2" w:tplc="B8FC0F4C">
      <w:start w:val="1"/>
      <w:numFmt w:val="bullet"/>
      <w:lvlText w:val=""/>
      <w:lvlJc w:val="left"/>
      <w:pPr>
        <w:ind w:left="2160" w:hanging="360"/>
      </w:pPr>
      <w:rPr>
        <w:rFonts w:ascii="Wingdings" w:hAnsi="Wingdings" w:hint="default"/>
      </w:rPr>
    </w:lvl>
    <w:lvl w:ilvl="3" w:tplc="55AC353A">
      <w:start w:val="1"/>
      <w:numFmt w:val="bullet"/>
      <w:lvlText w:val=""/>
      <w:lvlJc w:val="left"/>
      <w:pPr>
        <w:ind w:left="2880" w:hanging="360"/>
      </w:pPr>
      <w:rPr>
        <w:rFonts w:ascii="Symbol" w:hAnsi="Symbol" w:hint="default"/>
      </w:rPr>
    </w:lvl>
    <w:lvl w:ilvl="4" w:tplc="83EC7DF2">
      <w:start w:val="1"/>
      <w:numFmt w:val="bullet"/>
      <w:lvlText w:val="o"/>
      <w:lvlJc w:val="left"/>
      <w:pPr>
        <w:ind w:left="3600" w:hanging="360"/>
      </w:pPr>
      <w:rPr>
        <w:rFonts w:ascii="Courier New" w:hAnsi="Courier New" w:hint="default"/>
      </w:rPr>
    </w:lvl>
    <w:lvl w:ilvl="5" w:tplc="31FA8924">
      <w:start w:val="1"/>
      <w:numFmt w:val="bullet"/>
      <w:lvlText w:val=""/>
      <w:lvlJc w:val="left"/>
      <w:pPr>
        <w:ind w:left="4320" w:hanging="360"/>
      </w:pPr>
      <w:rPr>
        <w:rFonts w:ascii="Wingdings" w:hAnsi="Wingdings" w:hint="default"/>
      </w:rPr>
    </w:lvl>
    <w:lvl w:ilvl="6" w:tplc="9A8A3AD0">
      <w:start w:val="1"/>
      <w:numFmt w:val="bullet"/>
      <w:lvlText w:val=""/>
      <w:lvlJc w:val="left"/>
      <w:pPr>
        <w:ind w:left="5040" w:hanging="360"/>
      </w:pPr>
      <w:rPr>
        <w:rFonts w:ascii="Symbol" w:hAnsi="Symbol" w:hint="default"/>
      </w:rPr>
    </w:lvl>
    <w:lvl w:ilvl="7" w:tplc="C37623D8">
      <w:start w:val="1"/>
      <w:numFmt w:val="bullet"/>
      <w:lvlText w:val="o"/>
      <w:lvlJc w:val="left"/>
      <w:pPr>
        <w:ind w:left="5760" w:hanging="360"/>
      </w:pPr>
      <w:rPr>
        <w:rFonts w:ascii="Courier New" w:hAnsi="Courier New" w:hint="default"/>
      </w:rPr>
    </w:lvl>
    <w:lvl w:ilvl="8" w:tplc="78720B60">
      <w:start w:val="1"/>
      <w:numFmt w:val="bullet"/>
      <w:lvlText w:val=""/>
      <w:lvlJc w:val="left"/>
      <w:pPr>
        <w:ind w:left="6480" w:hanging="360"/>
      </w:pPr>
      <w:rPr>
        <w:rFonts w:ascii="Wingdings" w:hAnsi="Wingdings" w:hint="default"/>
      </w:rPr>
    </w:lvl>
  </w:abstractNum>
  <w:abstractNum w:abstractNumId="18" w15:restartNumberingAfterBreak="0">
    <w:nsid w:val="502F6A16"/>
    <w:multiLevelType w:val="multilevel"/>
    <w:tmpl w:val="141A8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232D695"/>
    <w:multiLevelType w:val="multilevel"/>
    <w:tmpl w:val="871007A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54E46BAF"/>
    <w:multiLevelType w:val="multilevel"/>
    <w:tmpl w:val="D9426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83A6D55"/>
    <w:multiLevelType w:val="multilevel"/>
    <w:tmpl w:val="469E9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BB1ECEF"/>
    <w:multiLevelType w:val="hybridMultilevel"/>
    <w:tmpl w:val="FFFFFFFF"/>
    <w:lvl w:ilvl="0" w:tplc="31C4B4B0">
      <w:start w:val="1"/>
      <w:numFmt w:val="bullet"/>
      <w:lvlText w:val=""/>
      <w:lvlJc w:val="left"/>
      <w:pPr>
        <w:ind w:left="720" w:hanging="360"/>
      </w:pPr>
      <w:rPr>
        <w:rFonts w:ascii="Symbol" w:hAnsi="Symbol" w:hint="default"/>
      </w:rPr>
    </w:lvl>
    <w:lvl w:ilvl="1" w:tplc="784EE062">
      <w:start w:val="1"/>
      <w:numFmt w:val="bullet"/>
      <w:lvlText w:val=""/>
      <w:lvlJc w:val="left"/>
      <w:pPr>
        <w:ind w:left="786" w:hanging="360"/>
      </w:pPr>
      <w:rPr>
        <w:rFonts w:ascii="Symbol" w:hAnsi="Symbol" w:hint="default"/>
      </w:rPr>
    </w:lvl>
    <w:lvl w:ilvl="2" w:tplc="9BDE0300">
      <w:start w:val="1"/>
      <w:numFmt w:val="bullet"/>
      <w:lvlText w:val=""/>
      <w:lvlJc w:val="left"/>
      <w:pPr>
        <w:ind w:left="2160" w:hanging="360"/>
      </w:pPr>
      <w:rPr>
        <w:rFonts w:ascii="Wingdings" w:hAnsi="Wingdings" w:hint="default"/>
      </w:rPr>
    </w:lvl>
    <w:lvl w:ilvl="3" w:tplc="65E09BE8">
      <w:start w:val="1"/>
      <w:numFmt w:val="bullet"/>
      <w:lvlText w:val=""/>
      <w:lvlJc w:val="left"/>
      <w:pPr>
        <w:ind w:left="2880" w:hanging="360"/>
      </w:pPr>
      <w:rPr>
        <w:rFonts w:ascii="Symbol" w:hAnsi="Symbol" w:hint="default"/>
      </w:rPr>
    </w:lvl>
    <w:lvl w:ilvl="4" w:tplc="877E78EE">
      <w:start w:val="1"/>
      <w:numFmt w:val="bullet"/>
      <w:lvlText w:val="o"/>
      <w:lvlJc w:val="left"/>
      <w:pPr>
        <w:ind w:left="3600" w:hanging="360"/>
      </w:pPr>
      <w:rPr>
        <w:rFonts w:ascii="Courier New" w:hAnsi="Courier New" w:hint="default"/>
      </w:rPr>
    </w:lvl>
    <w:lvl w:ilvl="5" w:tplc="D4BCCC1C">
      <w:start w:val="1"/>
      <w:numFmt w:val="bullet"/>
      <w:lvlText w:val=""/>
      <w:lvlJc w:val="left"/>
      <w:pPr>
        <w:ind w:left="4320" w:hanging="360"/>
      </w:pPr>
      <w:rPr>
        <w:rFonts w:ascii="Wingdings" w:hAnsi="Wingdings" w:hint="default"/>
      </w:rPr>
    </w:lvl>
    <w:lvl w:ilvl="6" w:tplc="0CFC636A">
      <w:start w:val="1"/>
      <w:numFmt w:val="bullet"/>
      <w:lvlText w:val=""/>
      <w:lvlJc w:val="left"/>
      <w:pPr>
        <w:ind w:left="5040" w:hanging="360"/>
      </w:pPr>
      <w:rPr>
        <w:rFonts w:ascii="Symbol" w:hAnsi="Symbol" w:hint="default"/>
      </w:rPr>
    </w:lvl>
    <w:lvl w:ilvl="7" w:tplc="3E7EC2A6">
      <w:start w:val="1"/>
      <w:numFmt w:val="bullet"/>
      <w:lvlText w:val="o"/>
      <w:lvlJc w:val="left"/>
      <w:pPr>
        <w:ind w:left="5760" w:hanging="360"/>
      </w:pPr>
      <w:rPr>
        <w:rFonts w:ascii="Courier New" w:hAnsi="Courier New" w:hint="default"/>
      </w:rPr>
    </w:lvl>
    <w:lvl w:ilvl="8" w:tplc="F7041DD0">
      <w:start w:val="1"/>
      <w:numFmt w:val="bullet"/>
      <w:lvlText w:val=""/>
      <w:lvlJc w:val="left"/>
      <w:pPr>
        <w:ind w:left="6480" w:hanging="360"/>
      </w:pPr>
      <w:rPr>
        <w:rFonts w:ascii="Wingdings" w:hAnsi="Wingdings" w:hint="default"/>
      </w:rPr>
    </w:lvl>
  </w:abstractNum>
  <w:abstractNum w:abstractNumId="23" w15:restartNumberingAfterBreak="0">
    <w:nsid w:val="5BEE1361"/>
    <w:multiLevelType w:val="multilevel"/>
    <w:tmpl w:val="4DB80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CC35E7C"/>
    <w:multiLevelType w:val="hybridMultilevel"/>
    <w:tmpl w:val="1BDC51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FB607C7"/>
    <w:multiLevelType w:val="multilevel"/>
    <w:tmpl w:val="0EA4F40E"/>
    <w:lvl w:ilvl="0">
      <w:start w:val="2"/>
      <w:numFmt w:val="decimal"/>
      <w:lvlText w:val="%1"/>
      <w:lvlJc w:val="left"/>
      <w:pPr>
        <w:ind w:left="450" w:hanging="450"/>
      </w:pPr>
      <w:rPr>
        <w:rFonts w:eastAsiaTheme="majorEastAsia" w:cstheme="majorBidi" w:hint="default"/>
        <w:color w:val="E7E6E6" w:themeColor="background2"/>
      </w:rPr>
    </w:lvl>
    <w:lvl w:ilvl="1">
      <w:start w:val="1"/>
      <w:numFmt w:val="decimal"/>
      <w:lvlText w:val="%1.%2"/>
      <w:lvlJc w:val="left"/>
      <w:pPr>
        <w:ind w:left="720" w:hanging="720"/>
      </w:pPr>
      <w:rPr>
        <w:rFonts w:eastAsiaTheme="majorEastAsia" w:cstheme="majorBidi" w:hint="default"/>
        <w:color w:val="E7E6E6" w:themeColor="background2"/>
      </w:rPr>
    </w:lvl>
    <w:lvl w:ilvl="2">
      <w:start w:val="1"/>
      <w:numFmt w:val="decimal"/>
      <w:lvlText w:val="%1.%2.%3"/>
      <w:lvlJc w:val="left"/>
      <w:pPr>
        <w:ind w:left="720" w:hanging="720"/>
      </w:pPr>
      <w:rPr>
        <w:rFonts w:eastAsiaTheme="majorEastAsia" w:cstheme="majorBidi" w:hint="default"/>
        <w:color w:val="E7E6E6" w:themeColor="background2"/>
      </w:rPr>
    </w:lvl>
    <w:lvl w:ilvl="3">
      <w:start w:val="1"/>
      <w:numFmt w:val="decimal"/>
      <w:lvlText w:val="%1.%2.%3.%4"/>
      <w:lvlJc w:val="left"/>
      <w:pPr>
        <w:ind w:left="1080" w:hanging="1080"/>
      </w:pPr>
      <w:rPr>
        <w:rFonts w:eastAsiaTheme="majorEastAsia" w:cstheme="majorBidi" w:hint="default"/>
        <w:color w:val="E7E6E6" w:themeColor="background2"/>
      </w:rPr>
    </w:lvl>
    <w:lvl w:ilvl="4">
      <w:start w:val="1"/>
      <w:numFmt w:val="decimal"/>
      <w:lvlText w:val="%1.%2.%3.%4.%5"/>
      <w:lvlJc w:val="left"/>
      <w:pPr>
        <w:ind w:left="1440" w:hanging="1440"/>
      </w:pPr>
      <w:rPr>
        <w:rFonts w:eastAsiaTheme="majorEastAsia" w:cstheme="majorBidi" w:hint="default"/>
        <w:color w:val="E7E6E6" w:themeColor="background2"/>
      </w:rPr>
    </w:lvl>
    <w:lvl w:ilvl="5">
      <w:start w:val="1"/>
      <w:numFmt w:val="decimal"/>
      <w:lvlText w:val="%1.%2.%3.%4.%5.%6"/>
      <w:lvlJc w:val="left"/>
      <w:pPr>
        <w:ind w:left="1440" w:hanging="1440"/>
      </w:pPr>
      <w:rPr>
        <w:rFonts w:eastAsiaTheme="majorEastAsia" w:cstheme="majorBidi" w:hint="default"/>
        <w:color w:val="E7E6E6" w:themeColor="background2"/>
      </w:rPr>
    </w:lvl>
    <w:lvl w:ilvl="6">
      <w:start w:val="1"/>
      <w:numFmt w:val="decimal"/>
      <w:lvlText w:val="%1.%2.%3.%4.%5.%6.%7"/>
      <w:lvlJc w:val="left"/>
      <w:pPr>
        <w:ind w:left="1800" w:hanging="1800"/>
      </w:pPr>
      <w:rPr>
        <w:rFonts w:eastAsiaTheme="majorEastAsia" w:cstheme="majorBidi" w:hint="default"/>
        <w:color w:val="E7E6E6" w:themeColor="background2"/>
      </w:rPr>
    </w:lvl>
    <w:lvl w:ilvl="7">
      <w:start w:val="1"/>
      <w:numFmt w:val="decimal"/>
      <w:lvlText w:val="%1.%2.%3.%4.%5.%6.%7.%8"/>
      <w:lvlJc w:val="left"/>
      <w:pPr>
        <w:ind w:left="2160" w:hanging="2160"/>
      </w:pPr>
      <w:rPr>
        <w:rFonts w:eastAsiaTheme="majorEastAsia" w:cstheme="majorBidi" w:hint="default"/>
        <w:color w:val="E7E6E6" w:themeColor="background2"/>
      </w:rPr>
    </w:lvl>
    <w:lvl w:ilvl="8">
      <w:start w:val="1"/>
      <w:numFmt w:val="decimal"/>
      <w:lvlText w:val="%1.%2.%3.%4.%5.%6.%7.%8.%9"/>
      <w:lvlJc w:val="left"/>
      <w:pPr>
        <w:ind w:left="2160" w:hanging="2160"/>
      </w:pPr>
      <w:rPr>
        <w:rFonts w:eastAsiaTheme="majorEastAsia" w:cstheme="majorBidi" w:hint="default"/>
        <w:color w:val="E7E6E6" w:themeColor="background2"/>
      </w:rPr>
    </w:lvl>
  </w:abstractNum>
  <w:abstractNum w:abstractNumId="26" w15:restartNumberingAfterBreak="0">
    <w:nsid w:val="614D865A"/>
    <w:multiLevelType w:val="hybridMultilevel"/>
    <w:tmpl w:val="FFFFFFFF"/>
    <w:lvl w:ilvl="0" w:tplc="98B6F53E">
      <w:start w:val="1"/>
      <w:numFmt w:val="bullet"/>
      <w:lvlText w:val=""/>
      <w:lvlJc w:val="left"/>
      <w:pPr>
        <w:ind w:left="786" w:hanging="360"/>
      </w:pPr>
      <w:rPr>
        <w:rFonts w:ascii="Symbol" w:hAnsi="Symbol" w:hint="default"/>
      </w:rPr>
    </w:lvl>
    <w:lvl w:ilvl="1" w:tplc="F6E2E680">
      <w:start w:val="1"/>
      <w:numFmt w:val="bullet"/>
      <w:lvlText w:val="o"/>
      <w:lvlJc w:val="left"/>
      <w:pPr>
        <w:ind w:left="1440" w:hanging="360"/>
      </w:pPr>
      <w:rPr>
        <w:rFonts w:ascii="Courier New" w:hAnsi="Courier New" w:hint="default"/>
      </w:rPr>
    </w:lvl>
    <w:lvl w:ilvl="2" w:tplc="4B7A061E">
      <w:start w:val="1"/>
      <w:numFmt w:val="bullet"/>
      <w:lvlText w:val=""/>
      <w:lvlJc w:val="left"/>
      <w:pPr>
        <w:ind w:left="2160" w:hanging="360"/>
      </w:pPr>
      <w:rPr>
        <w:rFonts w:ascii="Wingdings" w:hAnsi="Wingdings" w:hint="default"/>
      </w:rPr>
    </w:lvl>
    <w:lvl w:ilvl="3" w:tplc="E738029A">
      <w:start w:val="1"/>
      <w:numFmt w:val="bullet"/>
      <w:lvlText w:val=""/>
      <w:lvlJc w:val="left"/>
      <w:pPr>
        <w:ind w:left="2880" w:hanging="360"/>
      </w:pPr>
      <w:rPr>
        <w:rFonts w:ascii="Symbol" w:hAnsi="Symbol" w:hint="default"/>
      </w:rPr>
    </w:lvl>
    <w:lvl w:ilvl="4" w:tplc="47EEF6CA">
      <w:start w:val="1"/>
      <w:numFmt w:val="bullet"/>
      <w:lvlText w:val="o"/>
      <w:lvlJc w:val="left"/>
      <w:pPr>
        <w:ind w:left="3600" w:hanging="360"/>
      </w:pPr>
      <w:rPr>
        <w:rFonts w:ascii="Courier New" w:hAnsi="Courier New" w:hint="default"/>
      </w:rPr>
    </w:lvl>
    <w:lvl w:ilvl="5" w:tplc="392A84B8">
      <w:start w:val="1"/>
      <w:numFmt w:val="bullet"/>
      <w:lvlText w:val=""/>
      <w:lvlJc w:val="left"/>
      <w:pPr>
        <w:ind w:left="4320" w:hanging="360"/>
      </w:pPr>
      <w:rPr>
        <w:rFonts w:ascii="Wingdings" w:hAnsi="Wingdings" w:hint="default"/>
      </w:rPr>
    </w:lvl>
    <w:lvl w:ilvl="6" w:tplc="150CAECE">
      <w:start w:val="1"/>
      <w:numFmt w:val="bullet"/>
      <w:lvlText w:val=""/>
      <w:lvlJc w:val="left"/>
      <w:pPr>
        <w:ind w:left="5040" w:hanging="360"/>
      </w:pPr>
      <w:rPr>
        <w:rFonts w:ascii="Symbol" w:hAnsi="Symbol" w:hint="default"/>
      </w:rPr>
    </w:lvl>
    <w:lvl w:ilvl="7" w:tplc="A5B8274C">
      <w:start w:val="1"/>
      <w:numFmt w:val="bullet"/>
      <w:lvlText w:val="o"/>
      <w:lvlJc w:val="left"/>
      <w:pPr>
        <w:ind w:left="5760" w:hanging="360"/>
      </w:pPr>
      <w:rPr>
        <w:rFonts w:ascii="Courier New" w:hAnsi="Courier New" w:hint="default"/>
      </w:rPr>
    </w:lvl>
    <w:lvl w:ilvl="8" w:tplc="FB5A4B72">
      <w:start w:val="1"/>
      <w:numFmt w:val="bullet"/>
      <w:lvlText w:val=""/>
      <w:lvlJc w:val="left"/>
      <w:pPr>
        <w:ind w:left="6480" w:hanging="360"/>
      </w:pPr>
      <w:rPr>
        <w:rFonts w:ascii="Wingdings" w:hAnsi="Wingdings" w:hint="default"/>
      </w:rPr>
    </w:lvl>
  </w:abstractNum>
  <w:abstractNum w:abstractNumId="27" w15:restartNumberingAfterBreak="0">
    <w:nsid w:val="69FB1143"/>
    <w:multiLevelType w:val="multilevel"/>
    <w:tmpl w:val="CD024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8F51BA9"/>
    <w:multiLevelType w:val="multilevel"/>
    <w:tmpl w:val="CCD24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93EACF7"/>
    <w:multiLevelType w:val="hybridMultilevel"/>
    <w:tmpl w:val="785CDBCC"/>
    <w:lvl w:ilvl="0" w:tplc="A214702A">
      <w:start w:val="1"/>
      <w:numFmt w:val="bullet"/>
      <w:lvlText w:val=""/>
      <w:lvlJc w:val="left"/>
      <w:pPr>
        <w:ind w:left="720" w:hanging="360"/>
      </w:pPr>
      <w:rPr>
        <w:rFonts w:ascii="Symbol" w:hAnsi="Symbol" w:hint="default"/>
      </w:rPr>
    </w:lvl>
    <w:lvl w:ilvl="1" w:tplc="5F2C9DD2">
      <w:start w:val="1"/>
      <w:numFmt w:val="bullet"/>
      <w:lvlText w:val="o"/>
      <w:lvlJc w:val="left"/>
      <w:pPr>
        <w:ind w:left="1440" w:hanging="360"/>
      </w:pPr>
      <w:rPr>
        <w:rFonts w:ascii="Courier New" w:hAnsi="Courier New" w:hint="default"/>
      </w:rPr>
    </w:lvl>
    <w:lvl w:ilvl="2" w:tplc="F2D8089C">
      <w:start w:val="1"/>
      <w:numFmt w:val="bullet"/>
      <w:lvlText w:val=""/>
      <w:lvlJc w:val="left"/>
      <w:pPr>
        <w:ind w:left="2160" w:hanging="360"/>
      </w:pPr>
      <w:rPr>
        <w:rFonts w:ascii="Wingdings" w:hAnsi="Wingdings" w:hint="default"/>
      </w:rPr>
    </w:lvl>
    <w:lvl w:ilvl="3" w:tplc="A998B1FE">
      <w:start w:val="1"/>
      <w:numFmt w:val="bullet"/>
      <w:lvlText w:val=""/>
      <w:lvlJc w:val="left"/>
      <w:pPr>
        <w:ind w:left="2880" w:hanging="360"/>
      </w:pPr>
      <w:rPr>
        <w:rFonts w:ascii="Symbol" w:hAnsi="Symbol" w:hint="default"/>
      </w:rPr>
    </w:lvl>
    <w:lvl w:ilvl="4" w:tplc="EAD8E8A4">
      <w:start w:val="1"/>
      <w:numFmt w:val="bullet"/>
      <w:lvlText w:val="o"/>
      <w:lvlJc w:val="left"/>
      <w:pPr>
        <w:ind w:left="3600" w:hanging="360"/>
      </w:pPr>
      <w:rPr>
        <w:rFonts w:ascii="Courier New" w:hAnsi="Courier New" w:hint="default"/>
      </w:rPr>
    </w:lvl>
    <w:lvl w:ilvl="5" w:tplc="99B2B8C2">
      <w:start w:val="1"/>
      <w:numFmt w:val="bullet"/>
      <w:lvlText w:val=""/>
      <w:lvlJc w:val="left"/>
      <w:pPr>
        <w:ind w:left="4320" w:hanging="360"/>
      </w:pPr>
      <w:rPr>
        <w:rFonts w:ascii="Wingdings" w:hAnsi="Wingdings" w:hint="default"/>
      </w:rPr>
    </w:lvl>
    <w:lvl w:ilvl="6" w:tplc="99387030">
      <w:start w:val="1"/>
      <w:numFmt w:val="bullet"/>
      <w:lvlText w:val=""/>
      <w:lvlJc w:val="left"/>
      <w:pPr>
        <w:ind w:left="5040" w:hanging="360"/>
      </w:pPr>
      <w:rPr>
        <w:rFonts w:ascii="Symbol" w:hAnsi="Symbol" w:hint="default"/>
      </w:rPr>
    </w:lvl>
    <w:lvl w:ilvl="7" w:tplc="3AF65E74">
      <w:start w:val="1"/>
      <w:numFmt w:val="bullet"/>
      <w:lvlText w:val="o"/>
      <w:lvlJc w:val="left"/>
      <w:pPr>
        <w:ind w:left="5760" w:hanging="360"/>
      </w:pPr>
      <w:rPr>
        <w:rFonts w:ascii="Courier New" w:hAnsi="Courier New" w:hint="default"/>
      </w:rPr>
    </w:lvl>
    <w:lvl w:ilvl="8" w:tplc="E7E8467C">
      <w:start w:val="1"/>
      <w:numFmt w:val="bullet"/>
      <w:lvlText w:val=""/>
      <w:lvlJc w:val="left"/>
      <w:pPr>
        <w:ind w:left="6480" w:hanging="360"/>
      </w:pPr>
      <w:rPr>
        <w:rFonts w:ascii="Wingdings" w:hAnsi="Wingdings" w:hint="default"/>
      </w:rPr>
    </w:lvl>
  </w:abstractNum>
  <w:abstractNum w:abstractNumId="30" w15:restartNumberingAfterBreak="0">
    <w:nsid w:val="7C44B860"/>
    <w:multiLevelType w:val="hybridMultilevel"/>
    <w:tmpl w:val="FFFFFFFF"/>
    <w:lvl w:ilvl="0" w:tplc="9998DF28">
      <w:start w:val="1"/>
      <w:numFmt w:val="bullet"/>
      <w:lvlText w:val=""/>
      <w:lvlJc w:val="left"/>
      <w:pPr>
        <w:ind w:left="720" w:hanging="360"/>
      </w:pPr>
      <w:rPr>
        <w:rFonts w:ascii="Symbol" w:hAnsi="Symbol" w:hint="default"/>
      </w:rPr>
    </w:lvl>
    <w:lvl w:ilvl="1" w:tplc="BA04AF7C">
      <w:start w:val="1"/>
      <w:numFmt w:val="bullet"/>
      <w:lvlText w:val="o"/>
      <w:lvlJc w:val="left"/>
      <w:pPr>
        <w:ind w:left="1440" w:hanging="360"/>
      </w:pPr>
      <w:rPr>
        <w:rFonts w:ascii="Courier New" w:hAnsi="Courier New" w:hint="default"/>
      </w:rPr>
    </w:lvl>
    <w:lvl w:ilvl="2" w:tplc="9F505D3E">
      <w:start w:val="1"/>
      <w:numFmt w:val="bullet"/>
      <w:lvlText w:val=""/>
      <w:lvlJc w:val="left"/>
      <w:pPr>
        <w:ind w:left="2160" w:hanging="360"/>
      </w:pPr>
      <w:rPr>
        <w:rFonts w:ascii="Wingdings" w:hAnsi="Wingdings" w:hint="default"/>
      </w:rPr>
    </w:lvl>
    <w:lvl w:ilvl="3" w:tplc="67B4DFD6">
      <w:start w:val="1"/>
      <w:numFmt w:val="bullet"/>
      <w:lvlText w:val=""/>
      <w:lvlJc w:val="left"/>
      <w:pPr>
        <w:ind w:left="2880" w:hanging="360"/>
      </w:pPr>
      <w:rPr>
        <w:rFonts w:ascii="Symbol" w:hAnsi="Symbol" w:hint="default"/>
      </w:rPr>
    </w:lvl>
    <w:lvl w:ilvl="4" w:tplc="B218BA76">
      <w:start w:val="1"/>
      <w:numFmt w:val="bullet"/>
      <w:lvlText w:val="o"/>
      <w:lvlJc w:val="left"/>
      <w:pPr>
        <w:ind w:left="3600" w:hanging="360"/>
      </w:pPr>
      <w:rPr>
        <w:rFonts w:ascii="Courier New" w:hAnsi="Courier New" w:hint="default"/>
      </w:rPr>
    </w:lvl>
    <w:lvl w:ilvl="5" w:tplc="EAA08E28">
      <w:start w:val="1"/>
      <w:numFmt w:val="bullet"/>
      <w:lvlText w:val=""/>
      <w:lvlJc w:val="left"/>
      <w:pPr>
        <w:ind w:left="4320" w:hanging="360"/>
      </w:pPr>
      <w:rPr>
        <w:rFonts w:ascii="Wingdings" w:hAnsi="Wingdings" w:hint="default"/>
      </w:rPr>
    </w:lvl>
    <w:lvl w:ilvl="6" w:tplc="40660646">
      <w:start w:val="1"/>
      <w:numFmt w:val="bullet"/>
      <w:lvlText w:val=""/>
      <w:lvlJc w:val="left"/>
      <w:pPr>
        <w:ind w:left="5040" w:hanging="360"/>
      </w:pPr>
      <w:rPr>
        <w:rFonts w:ascii="Symbol" w:hAnsi="Symbol" w:hint="default"/>
      </w:rPr>
    </w:lvl>
    <w:lvl w:ilvl="7" w:tplc="104C9F70">
      <w:start w:val="1"/>
      <w:numFmt w:val="bullet"/>
      <w:lvlText w:val="o"/>
      <w:lvlJc w:val="left"/>
      <w:pPr>
        <w:ind w:left="5760" w:hanging="360"/>
      </w:pPr>
      <w:rPr>
        <w:rFonts w:ascii="Courier New" w:hAnsi="Courier New" w:hint="default"/>
      </w:rPr>
    </w:lvl>
    <w:lvl w:ilvl="8" w:tplc="3C3E91EA">
      <w:start w:val="1"/>
      <w:numFmt w:val="bullet"/>
      <w:lvlText w:val=""/>
      <w:lvlJc w:val="left"/>
      <w:pPr>
        <w:ind w:left="6480" w:hanging="360"/>
      </w:pPr>
      <w:rPr>
        <w:rFonts w:ascii="Wingdings" w:hAnsi="Wingdings" w:hint="default"/>
      </w:rPr>
    </w:lvl>
  </w:abstractNum>
  <w:abstractNum w:abstractNumId="31" w15:restartNumberingAfterBreak="0">
    <w:nsid w:val="7D63B83D"/>
    <w:multiLevelType w:val="hybridMultilevel"/>
    <w:tmpl w:val="F1B2E0A8"/>
    <w:lvl w:ilvl="0" w:tplc="22740272">
      <w:start w:val="1"/>
      <w:numFmt w:val="bullet"/>
      <w:lvlText w:val=""/>
      <w:lvlJc w:val="left"/>
      <w:pPr>
        <w:ind w:left="720" w:hanging="360"/>
      </w:pPr>
      <w:rPr>
        <w:rFonts w:ascii="Symbol" w:hAnsi="Symbol" w:hint="default"/>
      </w:rPr>
    </w:lvl>
    <w:lvl w:ilvl="1" w:tplc="49022500">
      <w:start w:val="1"/>
      <w:numFmt w:val="bullet"/>
      <w:lvlText w:val="o"/>
      <w:lvlJc w:val="left"/>
      <w:pPr>
        <w:ind w:left="1440" w:hanging="360"/>
      </w:pPr>
      <w:rPr>
        <w:rFonts w:ascii="Courier New" w:hAnsi="Courier New" w:hint="default"/>
      </w:rPr>
    </w:lvl>
    <w:lvl w:ilvl="2" w:tplc="DD6AC6D4">
      <w:start w:val="1"/>
      <w:numFmt w:val="bullet"/>
      <w:lvlText w:val=""/>
      <w:lvlJc w:val="left"/>
      <w:pPr>
        <w:ind w:left="2160" w:hanging="360"/>
      </w:pPr>
      <w:rPr>
        <w:rFonts w:ascii="Wingdings" w:hAnsi="Wingdings" w:hint="default"/>
      </w:rPr>
    </w:lvl>
    <w:lvl w:ilvl="3" w:tplc="2E76CA92">
      <w:start w:val="1"/>
      <w:numFmt w:val="bullet"/>
      <w:lvlText w:val=""/>
      <w:lvlJc w:val="left"/>
      <w:pPr>
        <w:ind w:left="2880" w:hanging="360"/>
      </w:pPr>
      <w:rPr>
        <w:rFonts w:ascii="Symbol" w:hAnsi="Symbol" w:hint="default"/>
      </w:rPr>
    </w:lvl>
    <w:lvl w:ilvl="4" w:tplc="BAEC9A54">
      <w:start w:val="1"/>
      <w:numFmt w:val="bullet"/>
      <w:lvlText w:val="o"/>
      <w:lvlJc w:val="left"/>
      <w:pPr>
        <w:ind w:left="3600" w:hanging="360"/>
      </w:pPr>
      <w:rPr>
        <w:rFonts w:ascii="Courier New" w:hAnsi="Courier New" w:hint="default"/>
      </w:rPr>
    </w:lvl>
    <w:lvl w:ilvl="5" w:tplc="13E6E19C">
      <w:start w:val="1"/>
      <w:numFmt w:val="bullet"/>
      <w:lvlText w:val=""/>
      <w:lvlJc w:val="left"/>
      <w:pPr>
        <w:ind w:left="4320" w:hanging="360"/>
      </w:pPr>
      <w:rPr>
        <w:rFonts w:ascii="Wingdings" w:hAnsi="Wingdings" w:hint="default"/>
      </w:rPr>
    </w:lvl>
    <w:lvl w:ilvl="6" w:tplc="D3A4C1CE">
      <w:start w:val="1"/>
      <w:numFmt w:val="bullet"/>
      <w:lvlText w:val=""/>
      <w:lvlJc w:val="left"/>
      <w:pPr>
        <w:ind w:left="5040" w:hanging="360"/>
      </w:pPr>
      <w:rPr>
        <w:rFonts w:ascii="Symbol" w:hAnsi="Symbol" w:hint="default"/>
      </w:rPr>
    </w:lvl>
    <w:lvl w:ilvl="7" w:tplc="78BA1040">
      <w:start w:val="1"/>
      <w:numFmt w:val="bullet"/>
      <w:lvlText w:val="o"/>
      <w:lvlJc w:val="left"/>
      <w:pPr>
        <w:ind w:left="5760" w:hanging="360"/>
      </w:pPr>
      <w:rPr>
        <w:rFonts w:ascii="Courier New" w:hAnsi="Courier New" w:hint="default"/>
      </w:rPr>
    </w:lvl>
    <w:lvl w:ilvl="8" w:tplc="D8EEC502">
      <w:start w:val="1"/>
      <w:numFmt w:val="bullet"/>
      <w:lvlText w:val=""/>
      <w:lvlJc w:val="left"/>
      <w:pPr>
        <w:ind w:left="6480" w:hanging="360"/>
      </w:pPr>
      <w:rPr>
        <w:rFonts w:ascii="Wingdings" w:hAnsi="Wingdings" w:hint="default"/>
      </w:rPr>
    </w:lvl>
  </w:abstractNum>
  <w:abstractNum w:abstractNumId="32" w15:restartNumberingAfterBreak="0">
    <w:nsid w:val="7E182F03"/>
    <w:multiLevelType w:val="multilevel"/>
    <w:tmpl w:val="A5F05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22427784">
    <w:abstractNumId w:val="19"/>
  </w:num>
  <w:num w:numId="2" w16cid:durableId="2143691217">
    <w:abstractNumId w:val="29"/>
  </w:num>
  <w:num w:numId="3" w16cid:durableId="1838688021">
    <w:abstractNumId w:val="3"/>
  </w:num>
  <w:num w:numId="4" w16cid:durableId="1497111851">
    <w:abstractNumId w:val="17"/>
  </w:num>
  <w:num w:numId="5" w16cid:durableId="612516534">
    <w:abstractNumId w:val="31"/>
  </w:num>
  <w:num w:numId="6" w16cid:durableId="149561607">
    <w:abstractNumId w:val="0"/>
  </w:num>
  <w:num w:numId="7" w16cid:durableId="250090684">
    <w:abstractNumId w:val="11"/>
  </w:num>
  <w:num w:numId="8" w16cid:durableId="2028172819">
    <w:abstractNumId w:val="9"/>
  </w:num>
  <w:num w:numId="9" w16cid:durableId="1891459867">
    <w:abstractNumId w:val="28"/>
  </w:num>
  <w:num w:numId="10" w16cid:durableId="1959334441">
    <w:abstractNumId w:val="23"/>
  </w:num>
  <w:num w:numId="11" w16cid:durableId="77023925">
    <w:abstractNumId w:val="18"/>
  </w:num>
  <w:num w:numId="12" w16cid:durableId="1399939624">
    <w:abstractNumId w:val="16"/>
  </w:num>
  <w:num w:numId="13" w16cid:durableId="1894123944">
    <w:abstractNumId w:val="14"/>
  </w:num>
  <w:num w:numId="14" w16cid:durableId="1955557751">
    <w:abstractNumId w:val="6"/>
  </w:num>
  <w:num w:numId="15" w16cid:durableId="1818909635">
    <w:abstractNumId w:val="7"/>
  </w:num>
  <w:num w:numId="16" w16cid:durableId="1774665737">
    <w:abstractNumId w:val="20"/>
  </w:num>
  <w:num w:numId="17" w16cid:durableId="639114091">
    <w:abstractNumId w:val="27"/>
  </w:num>
  <w:num w:numId="18" w16cid:durableId="1896158355">
    <w:abstractNumId w:val="1"/>
  </w:num>
  <w:num w:numId="19" w16cid:durableId="1085345586">
    <w:abstractNumId w:val="15"/>
  </w:num>
  <w:num w:numId="20" w16cid:durableId="156577340">
    <w:abstractNumId w:val="22"/>
  </w:num>
  <w:num w:numId="21" w16cid:durableId="1426195210">
    <w:abstractNumId w:val="2"/>
  </w:num>
  <w:num w:numId="22" w16cid:durableId="738361325">
    <w:abstractNumId w:val="4"/>
  </w:num>
  <w:num w:numId="23" w16cid:durableId="759256766">
    <w:abstractNumId w:val="13"/>
  </w:num>
  <w:num w:numId="24" w16cid:durableId="1664240264">
    <w:abstractNumId w:val="26"/>
  </w:num>
  <w:num w:numId="25" w16cid:durableId="46413126">
    <w:abstractNumId w:val="12"/>
  </w:num>
  <w:num w:numId="26" w16cid:durableId="249656471">
    <w:abstractNumId w:val="10"/>
  </w:num>
  <w:num w:numId="27" w16cid:durableId="1101493708">
    <w:abstractNumId w:val="8"/>
  </w:num>
  <w:num w:numId="28" w16cid:durableId="153839731">
    <w:abstractNumId w:val="24"/>
  </w:num>
  <w:num w:numId="29" w16cid:durableId="1059480362">
    <w:abstractNumId w:val="25"/>
  </w:num>
  <w:num w:numId="30" w16cid:durableId="992608435">
    <w:abstractNumId w:val="30"/>
  </w:num>
  <w:num w:numId="31" w16cid:durableId="709495906">
    <w:abstractNumId w:val="5"/>
  </w:num>
  <w:num w:numId="32" w16cid:durableId="1603218239">
    <w:abstractNumId w:val="21"/>
  </w:num>
  <w:num w:numId="33" w16cid:durableId="200593606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E"/>
    <w:rsid w:val="000010F7"/>
    <w:rsid w:val="00001183"/>
    <w:rsid w:val="000025D4"/>
    <w:rsid w:val="000037CA"/>
    <w:rsid w:val="0000422B"/>
    <w:rsid w:val="00006316"/>
    <w:rsid w:val="00007D1D"/>
    <w:rsid w:val="000177B5"/>
    <w:rsid w:val="000217E8"/>
    <w:rsid w:val="00021F1A"/>
    <w:rsid w:val="00023389"/>
    <w:rsid w:val="0002365C"/>
    <w:rsid w:val="000242EE"/>
    <w:rsid w:val="00024374"/>
    <w:rsid w:val="000279E4"/>
    <w:rsid w:val="00032423"/>
    <w:rsid w:val="00032539"/>
    <w:rsid w:val="000340DD"/>
    <w:rsid w:val="00040A96"/>
    <w:rsid w:val="00050047"/>
    <w:rsid w:val="00051C1F"/>
    <w:rsid w:val="000554CD"/>
    <w:rsid w:val="00056648"/>
    <w:rsid w:val="00061B62"/>
    <w:rsid w:val="000628F9"/>
    <w:rsid w:val="0007427A"/>
    <w:rsid w:val="00074AA7"/>
    <w:rsid w:val="00081245"/>
    <w:rsid w:val="00082087"/>
    <w:rsid w:val="00085B32"/>
    <w:rsid w:val="000867B2"/>
    <w:rsid w:val="000877AD"/>
    <w:rsid w:val="000960E2"/>
    <w:rsid w:val="000968C7"/>
    <w:rsid w:val="00097153"/>
    <w:rsid w:val="00097CAD"/>
    <w:rsid w:val="000A252B"/>
    <w:rsid w:val="000A768F"/>
    <w:rsid w:val="000B011B"/>
    <w:rsid w:val="000C1659"/>
    <w:rsid w:val="000C1903"/>
    <w:rsid w:val="000C6C2E"/>
    <w:rsid w:val="000D143C"/>
    <w:rsid w:val="000D27FD"/>
    <w:rsid w:val="000E6114"/>
    <w:rsid w:val="000F017E"/>
    <w:rsid w:val="000F38E8"/>
    <w:rsid w:val="000F3A79"/>
    <w:rsid w:val="000F5FEA"/>
    <w:rsid w:val="000F73FD"/>
    <w:rsid w:val="00101641"/>
    <w:rsid w:val="00102A6C"/>
    <w:rsid w:val="00105D54"/>
    <w:rsid w:val="00110767"/>
    <w:rsid w:val="00111BCD"/>
    <w:rsid w:val="00111E06"/>
    <w:rsid w:val="00114978"/>
    <w:rsid w:val="00114F2A"/>
    <w:rsid w:val="001240D0"/>
    <w:rsid w:val="00125D46"/>
    <w:rsid w:val="00126D74"/>
    <w:rsid w:val="00126EF4"/>
    <w:rsid w:val="00131ADC"/>
    <w:rsid w:val="00131DB4"/>
    <w:rsid w:val="00131EA5"/>
    <w:rsid w:val="00136225"/>
    <w:rsid w:val="0014017A"/>
    <w:rsid w:val="001468A4"/>
    <w:rsid w:val="00147BD6"/>
    <w:rsid w:val="001528AC"/>
    <w:rsid w:val="00154F7A"/>
    <w:rsid w:val="001601BB"/>
    <w:rsid w:val="00162353"/>
    <w:rsid w:val="001647CA"/>
    <w:rsid w:val="00164877"/>
    <w:rsid w:val="00165056"/>
    <w:rsid w:val="00172E99"/>
    <w:rsid w:val="0017464A"/>
    <w:rsid w:val="00182B90"/>
    <w:rsid w:val="0018321C"/>
    <w:rsid w:val="001835A6"/>
    <w:rsid w:val="0018416E"/>
    <w:rsid w:val="001864EA"/>
    <w:rsid w:val="001902AE"/>
    <w:rsid w:val="0019254A"/>
    <w:rsid w:val="00196744"/>
    <w:rsid w:val="00197215"/>
    <w:rsid w:val="001B069A"/>
    <w:rsid w:val="001B08A4"/>
    <w:rsid w:val="001B119D"/>
    <w:rsid w:val="001B1DFD"/>
    <w:rsid w:val="001B7F32"/>
    <w:rsid w:val="001C36A0"/>
    <w:rsid w:val="001D608D"/>
    <w:rsid w:val="001D6772"/>
    <w:rsid w:val="001D6B02"/>
    <w:rsid w:val="001E04CC"/>
    <w:rsid w:val="001E07B9"/>
    <w:rsid w:val="001E1858"/>
    <w:rsid w:val="001E1AAA"/>
    <w:rsid w:val="001E49BC"/>
    <w:rsid w:val="001F670D"/>
    <w:rsid w:val="001F7A3C"/>
    <w:rsid w:val="00200B6E"/>
    <w:rsid w:val="00204519"/>
    <w:rsid w:val="002064E1"/>
    <w:rsid w:val="002107F8"/>
    <w:rsid w:val="00210E20"/>
    <w:rsid w:val="0021106F"/>
    <w:rsid w:val="00212D5B"/>
    <w:rsid w:val="002130BE"/>
    <w:rsid w:val="0021331F"/>
    <w:rsid w:val="00225D49"/>
    <w:rsid w:val="00225F6C"/>
    <w:rsid w:val="0023257B"/>
    <w:rsid w:val="0023602C"/>
    <w:rsid w:val="0024042D"/>
    <w:rsid w:val="002421D5"/>
    <w:rsid w:val="00243EBF"/>
    <w:rsid w:val="00243FED"/>
    <w:rsid w:val="00251DAF"/>
    <w:rsid w:val="0025793B"/>
    <w:rsid w:val="0026216C"/>
    <w:rsid w:val="00263B5D"/>
    <w:rsid w:val="00266EB6"/>
    <w:rsid w:val="0026778A"/>
    <w:rsid w:val="00270539"/>
    <w:rsid w:val="00274757"/>
    <w:rsid w:val="00276541"/>
    <w:rsid w:val="002837F3"/>
    <w:rsid w:val="00292319"/>
    <w:rsid w:val="002A029F"/>
    <w:rsid w:val="002A2029"/>
    <w:rsid w:val="002A5E7B"/>
    <w:rsid w:val="002A7E7A"/>
    <w:rsid w:val="002B2D7D"/>
    <w:rsid w:val="002B33A8"/>
    <w:rsid w:val="002B4451"/>
    <w:rsid w:val="002B6E90"/>
    <w:rsid w:val="002C06B5"/>
    <w:rsid w:val="002C0909"/>
    <w:rsid w:val="002C097E"/>
    <w:rsid w:val="002C0CF4"/>
    <w:rsid w:val="002C2E84"/>
    <w:rsid w:val="002C480C"/>
    <w:rsid w:val="002C5FCD"/>
    <w:rsid w:val="002C6AF8"/>
    <w:rsid w:val="002D4993"/>
    <w:rsid w:val="002D7AE5"/>
    <w:rsid w:val="002E334D"/>
    <w:rsid w:val="002E79B8"/>
    <w:rsid w:val="002F1877"/>
    <w:rsid w:val="00301B45"/>
    <w:rsid w:val="003064BE"/>
    <w:rsid w:val="00322A3B"/>
    <w:rsid w:val="00327032"/>
    <w:rsid w:val="0032730D"/>
    <w:rsid w:val="003302B8"/>
    <w:rsid w:val="00330BBF"/>
    <w:rsid w:val="00332CEC"/>
    <w:rsid w:val="003354A5"/>
    <w:rsid w:val="00335FEB"/>
    <w:rsid w:val="0034224F"/>
    <w:rsid w:val="003425C7"/>
    <w:rsid w:val="003444DE"/>
    <w:rsid w:val="003452DF"/>
    <w:rsid w:val="00347129"/>
    <w:rsid w:val="00350AB7"/>
    <w:rsid w:val="00351064"/>
    <w:rsid w:val="00351C98"/>
    <w:rsid w:val="003539F4"/>
    <w:rsid w:val="00355FE2"/>
    <w:rsid w:val="00357336"/>
    <w:rsid w:val="003618C1"/>
    <w:rsid w:val="00365920"/>
    <w:rsid w:val="003666E9"/>
    <w:rsid w:val="00367178"/>
    <w:rsid w:val="00377FE5"/>
    <w:rsid w:val="003802E2"/>
    <w:rsid w:val="003815BB"/>
    <w:rsid w:val="0038360F"/>
    <w:rsid w:val="00390656"/>
    <w:rsid w:val="003A4D17"/>
    <w:rsid w:val="003A524F"/>
    <w:rsid w:val="003B0A4B"/>
    <w:rsid w:val="003B15A3"/>
    <w:rsid w:val="003B4B94"/>
    <w:rsid w:val="003B5472"/>
    <w:rsid w:val="003B6911"/>
    <w:rsid w:val="003C20CE"/>
    <w:rsid w:val="003C312B"/>
    <w:rsid w:val="003CDF6C"/>
    <w:rsid w:val="003D0E31"/>
    <w:rsid w:val="003D1BC5"/>
    <w:rsid w:val="003D42E2"/>
    <w:rsid w:val="003D6E9C"/>
    <w:rsid w:val="003E0C95"/>
    <w:rsid w:val="003E1525"/>
    <w:rsid w:val="003E20BE"/>
    <w:rsid w:val="003E4542"/>
    <w:rsid w:val="003E7C79"/>
    <w:rsid w:val="003E7EAF"/>
    <w:rsid w:val="003F10A9"/>
    <w:rsid w:val="003F3623"/>
    <w:rsid w:val="003F437E"/>
    <w:rsid w:val="003F6687"/>
    <w:rsid w:val="00400E28"/>
    <w:rsid w:val="00402098"/>
    <w:rsid w:val="00402F36"/>
    <w:rsid w:val="00403468"/>
    <w:rsid w:val="00411BD5"/>
    <w:rsid w:val="00416A21"/>
    <w:rsid w:val="0041B12E"/>
    <w:rsid w:val="00420A0E"/>
    <w:rsid w:val="00425CF6"/>
    <w:rsid w:val="0042760E"/>
    <w:rsid w:val="0043746A"/>
    <w:rsid w:val="004404C2"/>
    <w:rsid w:val="00440786"/>
    <w:rsid w:val="004423E1"/>
    <w:rsid w:val="0044240B"/>
    <w:rsid w:val="00443BFC"/>
    <w:rsid w:val="0044634E"/>
    <w:rsid w:val="00447644"/>
    <w:rsid w:val="00450495"/>
    <w:rsid w:val="00457175"/>
    <w:rsid w:val="00460CDF"/>
    <w:rsid w:val="00461385"/>
    <w:rsid w:val="00463A18"/>
    <w:rsid w:val="004642E4"/>
    <w:rsid w:val="004671B7"/>
    <w:rsid w:val="0046750D"/>
    <w:rsid w:val="00470F0A"/>
    <w:rsid w:val="00471F48"/>
    <w:rsid w:val="00481851"/>
    <w:rsid w:val="0048464B"/>
    <w:rsid w:val="00486E4D"/>
    <w:rsid w:val="00491A29"/>
    <w:rsid w:val="004940F3"/>
    <w:rsid w:val="0049635B"/>
    <w:rsid w:val="0049637F"/>
    <w:rsid w:val="004A16F6"/>
    <w:rsid w:val="004A62DE"/>
    <w:rsid w:val="004B473C"/>
    <w:rsid w:val="004B5D20"/>
    <w:rsid w:val="004B77B8"/>
    <w:rsid w:val="004C40E9"/>
    <w:rsid w:val="004C5A04"/>
    <w:rsid w:val="004C5EBC"/>
    <w:rsid w:val="004C6496"/>
    <w:rsid w:val="004D0242"/>
    <w:rsid w:val="004E167C"/>
    <w:rsid w:val="004E57B7"/>
    <w:rsid w:val="004E61E4"/>
    <w:rsid w:val="004E70A0"/>
    <w:rsid w:val="004E7AD2"/>
    <w:rsid w:val="004F03E6"/>
    <w:rsid w:val="004F09EC"/>
    <w:rsid w:val="004F1153"/>
    <w:rsid w:val="004F2DD5"/>
    <w:rsid w:val="004F3991"/>
    <w:rsid w:val="004F5FF9"/>
    <w:rsid w:val="00500870"/>
    <w:rsid w:val="005040E7"/>
    <w:rsid w:val="00510B4C"/>
    <w:rsid w:val="00513546"/>
    <w:rsid w:val="00513BAE"/>
    <w:rsid w:val="0051700B"/>
    <w:rsid w:val="00517255"/>
    <w:rsid w:val="0052297B"/>
    <w:rsid w:val="0052426C"/>
    <w:rsid w:val="005260FC"/>
    <w:rsid w:val="005273D1"/>
    <w:rsid w:val="00534AAD"/>
    <w:rsid w:val="005421D6"/>
    <w:rsid w:val="00544419"/>
    <w:rsid w:val="00545516"/>
    <w:rsid w:val="00545797"/>
    <w:rsid w:val="005504B1"/>
    <w:rsid w:val="00554E3F"/>
    <w:rsid w:val="00556FA8"/>
    <w:rsid w:val="005614BA"/>
    <w:rsid w:val="00561A7F"/>
    <w:rsid w:val="005630D1"/>
    <w:rsid w:val="0056326C"/>
    <w:rsid w:val="0056615F"/>
    <w:rsid w:val="00572D53"/>
    <w:rsid w:val="00575D94"/>
    <w:rsid w:val="0058058E"/>
    <w:rsid w:val="005805BA"/>
    <w:rsid w:val="00581329"/>
    <w:rsid w:val="00581C22"/>
    <w:rsid w:val="0058412B"/>
    <w:rsid w:val="00584597"/>
    <w:rsid w:val="00590B7F"/>
    <w:rsid w:val="00592D92"/>
    <w:rsid w:val="00593B93"/>
    <w:rsid w:val="005A1E98"/>
    <w:rsid w:val="005A44A8"/>
    <w:rsid w:val="005B1AED"/>
    <w:rsid w:val="005B1BD2"/>
    <w:rsid w:val="005B1E2F"/>
    <w:rsid w:val="005B2AEB"/>
    <w:rsid w:val="005B7E19"/>
    <w:rsid w:val="005C0EB1"/>
    <w:rsid w:val="005C2F7E"/>
    <w:rsid w:val="005C548C"/>
    <w:rsid w:val="005C6583"/>
    <w:rsid w:val="005CE2DA"/>
    <w:rsid w:val="005E1623"/>
    <w:rsid w:val="005E3B13"/>
    <w:rsid w:val="005E5700"/>
    <w:rsid w:val="005E686B"/>
    <w:rsid w:val="005F5BBA"/>
    <w:rsid w:val="005F621C"/>
    <w:rsid w:val="005F69EC"/>
    <w:rsid w:val="005F72E4"/>
    <w:rsid w:val="00606CFB"/>
    <w:rsid w:val="0061095C"/>
    <w:rsid w:val="00612968"/>
    <w:rsid w:val="006160B6"/>
    <w:rsid w:val="006174B2"/>
    <w:rsid w:val="0062076D"/>
    <w:rsid w:val="006256C9"/>
    <w:rsid w:val="00631392"/>
    <w:rsid w:val="00631F6E"/>
    <w:rsid w:val="00635913"/>
    <w:rsid w:val="00636E53"/>
    <w:rsid w:val="006375FA"/>
    <w:rsid w:val="00637E13"/>
    <w:rsid w:val="006416B0"/>
    <w:rsid w:val="00644BF9"/>
    <w:rsid w:val="006538B6"/>
    <w:rsid w:val="00654164"/>
    <w:rsid w:val="00654EFA"/>
    <w:rsid w:val="006637CF"/>
    <w:rsid w:val="00663FB8"/>
    <w:rsid w:val="00664E8B"/>
    <w:rsid w:val="006707CD"/>
    <w:rsid w:val="00670926"/>
    <w:rsid w:val="0067690C"/>
    <w:rsid w:val="006769D1"/>
    <w:rsid w:val="00676B5E"/>
    <w:rsid w:val="006779D3"/>
    <w:rsid w:val="006812B3"/>
    <w:rsid w:val="006819D4"/>
    <w:rsid w:val="006833E4"/>
    <w:rsid w:val="00684004"/>
    <w:rsid w:val="0068666A"/>
    <w:rsid w:val="00686857"/>
    <w:rsid w:val="00691C76"/>
    <w:rsid w:val="00694EC0"/>
    <w:rsid w:val="00695C9E"/>
    <w:rsid w:val="006A1819"/>
    <w:rsid w:val="006B4854"/>
    <w:rsid w:val="006C08F9"/>
    <w:rsid w:val="006D0B1B"/>
    <w:rsid w:val="006D1764"/>
    <w:rsid w:val="006D349A"/>
    <w:rsid w:val="006D4B49"/>
    <w:rsid w:val="006D5107"/>
    <w:rsid w:val="006D70B9"/>
    <w:rsid w:val="006E29CA"/>
    <w:rsid w:val="006E3F08"/>
    <w:rsid w:val="006E6AC3"/>
    <w:rsid w:val="006F5B66"/>
    <w:rsid w:val="00702E6E"/>
    <w:rsid w:val="00703857"/>
    <w:rsid w:val="00706D87"/>
    <w:rsid w:val="007100A5"/>
    <w:rsid w:val="00710BEF"/>
    <w:rsid w:val="00710F80"/>
    <w:rsid w:val="00714C08"/>
    <w:rsid w:val="00715084"/>
    <w:rsid w:val="007217D1"/>
    <w:rsid w:val="0072357E"/>
    <w:rsid w:val="00723B6F"/>
    <w:rsid w:val="00725C78"/>
    <w:rsid w:val="00727BB6"/>
    <w:rsid w:val="00731F8F"/>
    <w:rsid w:val="007337DB"/>
    <w:rsid w:val="00734542"/>
    <w:rsid w:val="00744A60"/>
    <w:rsid w:val="00745BBF"/>
    <w:rsid w:val="0075361A"/>
    <w:rsid w:val="00753CE4"/>
    <w:rsid w:val="00756396"/>
    <w:rsid w:val="0075651F"/>
    <w:rsid w:val="00765320"/>
    <w:rsid w:val="0076700D"/>
    <w:rsid w:val="00767F54"/>
    <w:rsid w:val="007756B2"/>
    <w:rsid w:val="0077598D"/>
    <w:rsid w:val="00777D66"/>
    <w:rsid w:val="007855BA"/>
    <w:rsid w:val="00786C60"/>
    <w:rsid w:val="00786EA3"/>
    <w:rsid w:val="00795A16"/>
    <w:rsid w:val="00796C22"/>
    <w:rsid w:val="00796DDC"/>
    <w:rsid w:val="007A06FD"/>
    <w:rsid w:val="007A1014"/>
    <w:rsid w:val="007A267B"/>
    <w:rsid w:val="007B6F05"/>
    <w:rsid w:val="007B70C9"/>
    <w:rsid w:val="007C0930"/>
    <w:rsid w:val="007C122E"/>
    <w:rsid w:val="007C357B"/>
    <w:rsid w:val="007C6071"/>
    <w:rsid w:val="007D0ABA"/>
    <w:rsid w:val="007D0C20"/>
    <w:rsid w:val="007D4F87"/>
    <w:rsid w:val="007D5F6D"/>
    <w:rsid w:val="007E222D"/>
    <w:rsid w:val="007EC85C"/>
    <w:rsid w:val="007F5D8E"/>
    <w:rsid w:val="00801225"/>
    <w:rsid w:val="008012CF"/>
    <w:rsid w:val="008073FD"/>
    <w:rsid w:val="00810095"/>
    <w:rsid w:val="0081602C"/>
    <w:rsid w:val="00816C5F"/>
    <w:rsid w:val="0082260F"/>
    <w:rsid w:val="0082552E"/>
    <w:rsid w:val="0083209B"/>
    <w:rsid w:val="00832DD3"/>
    <w:rsid w:val="008354F7"/>
    <w:rsid w:val="00836E94"/>
    <w:rsid w:val="00842EED"/>
    <w:rsid w:val="00844DD6"/>
    <w:rsid w:val="008450D6"/>
    <w:rsid w:val="00845262"/>
    <w:rsid w:val="0084657F"/>
    <w:rsid w:val="00860216"/>
    <w:rsid w:val="00860389"/>
    <w:rsid w:val="008771EC"/>
    <w:rsid w:val="0087772C"/>
    <w:rsid w:val="00881874"/>
    <w:rsid w:val="00883577"/>
    <w:rsid w:val="00884025"/>
    <w:rsid w:val="00887339"/>
    <w:rsid w:val="0089273D"/>
    <w:rsid w:val="008957C5"/>
    <w:rsid w:val="008A1BF7"/>
    <w:rsid w:val="008A2353"/>
    <w:rsid w:val="008A2BE8"/>
    <w:rsid w:val="008A3C34"/>
    <w:rsid w:val="008A4E58"/>
    <w:rsid w:val="008A70F5"/>
    <w:rsid w:val="008B19CB"/>
    <w:rsid w:val="008B2522"/>
    <w:rsid w:val="008B7928"/>
    <w:rsid w:val="008C22C6"/>
    <w:rsid w:val="008C7251"/>
    <w:rsid w:val="008D03F3"/>
    <w:rsid w:val="008D34D9"/>
    <w:rsid w:val="008D584B"/>
    <w:rsid w:val="008D7F4E"/>
    <w:rsid w:val="008E0F30"/>
    <w:rsid w:val="008E21CD"/>
    <w:rsid w:val="008E2C66"/>
    <w:rsid w:val="008E4CAF"/>
    <w:rsid w:val="008F7D27"/>
    <w:rsid w:val="009000C6"/>
    <w:rsid w:val="00902657"/>
    <w:rsid w:val="009112D4"/>
    <w:rsid w:val="00913182"/>
    <w:rsid w:val="0091557F"/>
    <w:rsid w:val="00920096"/>
    <w:rsid w:val="00920A80"/>
    <w:rsid w:val="00922D17"/>
    <w:rsid w:val="00931271"/>
    <w:rsid w:val="00940029"/>
    <w:rsid w:val="00945268"/>
    <w:rsid w:val="0095090E"/>
    <w:rsid w:val="009517A4"/>
    <w:rsid w:val="00952726"/>
    <w:rsid w:val="009558E4"/>
    <w:rsid w:val="00955C8E"/>
    <w:rsid w:val="009564CA"/>
    <w:rsid w:val="00960E0F"/>
    <w:rsid w:val="0096493E"/>
    <w:rsid w:val="00965FA9"/>
    <w:rsid w:val="00970E58"/>
    <w:rsid w:val="00971C3B"/>
    <w:rsid w:val="00971DEB"/>
    <w:rsid w:val="0097291D"/>
    <w:rsid w:val="00974D52"/>
    <w:rsid w:val="0098576A"/>
    <w:rsid w:val="00986FE7"/>
    <w:rsid w:val="009904DB"/>
    <w:rsid w:val="009904FA"/>
    <w:rsid w:val="00994742"/>
    <w:rsid w:val="00994E97"/>
    <w:rsid w:val="00995128"/>
    <w:rsid w:val="00996466"/>
    <w:rsid w:val="009A02C0"/>
    <w:rsid w:val="009A0B7A"/>
    <w:rsid w:val="009A1068"/>
    <w:rsid w:val="009A3DFA"/>
    <w:rsid w:val="009A4993"/>
    <w:rsid w:val="009A620A"/>
    <w:rsid w:val="009B239B"/>
    <w:rsid w:val="009B3041"/>
    <w:rsid w:val="009B4D8E"/>
    <w:rsid w:val="009B5808"/>
    <w:rsid w:val="009C1124"/>
    <w:rsid w:val="009C655C"/>
    <w:rsid w:val="009D2EDF"/>
    <w:rsid w:val="009D486A"/>
    <w:rsid w:val="009E03B6"/>
    <w:rsid w:val="009E20B6"/>
    <w:rsid w:val="009E5FD7"/>
    <w:rsid w:val="009E62E6"/>
    <w:rsid w:val="009E63EB"/>
    <w:rsid w:val="009E6743"/>
    <w:rsid w:val="009F0035"/>
    <w:rsid w:val="009F0F6E"/>
    <w:rsid w:val="009F3D54"/>
    <w:rsid w:val="00A02FA3"/>
    <w:rsid w:val="00A04B5B"/>
    <w:rsid w:val="00A0749B"/>
    <w:rsid w:val="00A0755C"/>
    <w:rsid w:val="00A1390A"/>
    <w:rsid w:val="00A13FA1"/>
    <w:rsid w:val="00A14CA8"/>
    <w:rsid w:val="00A22DC4"/>
    <w:rsid w:val="00A231B7"/>
    <w:rsid w:val="00A23E3A"/>
    <w:rsid w:val="00A26C7E"/>
    <w:rsid w:val="00A27774"/>
    <w:rsid w:val="00A27BC4"/>
    <w:rsid w:val="00A31688"/>
    <w:rsid w:val="00A32229"/>
    <w:rsid w:val="00A34798"/>
    <w:rsid w:val="00A41062"/>
    <w:rsid w:val="00A42E17"/>
    <w:rsid w:val="00A44031"/>
    <w:rsid w:val="00A44089"/>
    <w:rsid w:val="00A44F02"/>
    <w:rsid w:val="00A508F0"/>
    <w:rsid w:val="00A521A9"/>
    <w:rsid w:val="00A55CAB"/>
    <w:rsid w:val="00A5647B"/>
    <w:rsid w:val="00A61E1A"/>
    <w:rsid w:val="00A630BC"/>
    <w:rsid w:val="00A63A00"/>
    <w:rsid w:val="00A67B49"/>
    <w:rsid w:val="00A71D23"/>
    <w:rsid w:val="00A73ABF"/>
    <w:rsid w:val="00A761A2"/>
    <w:rsid w:val="00A76249"/>
    <w:rsid w:val="00A77CCB"/>
    <w:rsid w:val="00A81B5D"/>
    <w:rsid w:val="00A82793"/>
    <w:rsid w:val="00A86E41"/>
    <w:rsid w:val="00A92C5D"/>
    <w:rsid w:val="00A94080"/>
    <w:rsid w:val="00A9736D"/>
    <w:rsid w:val="00AA59AA"/>
    <w:rsid w:val="00AB12B3"/>
    <w:rsid w:val="00AB56A9"/>
    <w:rsid w:val="00AC0528"/>
    <w:rsid w:val="00AC5421"/>
    <w:rsid w:val="00AD346E"/>
    <w:rsid w:val="00AD6032"/>
    <w:rsid w:val="00AE3A5D"/>
    <w:rsid w:val="00AE73E6"/>
    <w:rsid w:val="00AE75A9"/>
    <w:rsid w:val="00AF2B7E"/>
    <w:rsid w:val="00AF3565"/>
    <w:rsid w:val="00B030FF"/>
    <w:rsid w:val="00B03C9A"/>
    <w:rsid w:val="00B11916"/>
    <w:rsid w:val="00B146FC"/>
    <w:rsid w:val="00B16EF5"/>
    <w:rsid w:val="00B20761"/>
    <w:rsid w:val="00B23968"/>
    <w:rsid w:val="00B254D3"/>
    <w:rsid w:val="00B26328"/>
    <w:rsid w:val="00B44C5E"/>
    <w:rsid w:val="00B451C2"/>
    <w:rsid w:val="00B45B38"/>
    <w:rsid w:val="00B54F86"/>
    <w:rsid w:val="00B56CA4"/>
    <w:rsid w:val="00B57659"/>
    <w:rsid w:val="00B600DC"/>
    <w:rsid w:val="00B6057E"/>
    <w:rsid w:val="00B73031"/>
    <w:rsid w:val="00B76227"/>
    <w:rsid w:val="00B82B7A"/>
    <w:rsid w:val="00B862EC"/>
    <w:rsid w:val="00B869D6"/>
    <w:rsid w:val="00B9681A"/>
    <w:rsid w:val="00BA2267"/>
    <w:rsid w:val="00BA3AD0"/>
    <w:rsid w:val="00BA56DF"/>
    <w:rsid w:val="00BA655B"/>
    <w:rsid w:val="00BA6B02"/>
    <w:rsid w:val="00BB7662"/>
    <w:rsid w:val="00BB7ACD"/>
    <w:rsid w:val="00BC16B8"/>
    <w:rsid w:val="00BC4549"/>
    <w:rsid w:val="00BC6ADE"/>
    <w:rsid w:val="00BC733B"/>
    <w:rsid w:val="00BCB633"/>
    <w:rsid w:val="00BD32ED"/>
    <w:rsid w:val="00BE2AB6"/>
    <w:rsid w:val="00BE3668"/>
    <w:rsid w:val="00BE378B"/>
    <w:rsid w:val="00BE3D22"/>
    <w:rsid w:val="00BE4A90"/>
    <w:rsid w:val="00BF0D5A"/>
    <w:rsid w:val="00BF3207"/>
    <w:rsid w:val="00BF5A5C"/>
    <w:rsid w:val="00BF73DD"/>
    <w:rsid w:val="00C02322"/>
    <w:rsid w:val="00C02C4E"/>
    <w:rsid w:val="00C072DE"/>
    <w:rsid w:val="00C10543"/>
    <w:rsid w:val="00C10F01"/>
    <w:rsid w:val="00C12766"/>
    <w:rsid w:val="00C136F5"/>
    <w:rsid w:val="00C16B3F"/>
    <w:rsid w:val="00C17845"/>
    <w:rsid w:val="00C17A5D"/>
    <w:rsid w:val="00C20E92"/>
    <w:rsid w:val="00C21257"/>
    <w:rsid w:val="00C23F7B"/>
    <w:rsid w:val="00C26DFD"/>
    <w:rsid w:val="00C33E58"/>
    <w:rsid w:val="00C37700"/>
    <w:rsid w:val="00C44002"/>
    <w:rsid w:val="00C44DC5"/>
    <w:rsid w:val="00C5034D"/>
    <w:rsid w:val="00C5561D"/>
    <w:rsid w:val="00C55C3C"/>
    <w:rsid w:val="00C57966"/>
    <w:rsid w:val="00C64CEF"/>
    <w:rsid w:val="00C65993"/>
    <w:rsid w:val="00C65999"/>
    <w:rsid w:val="00C66545"/>
    <w:rsid w:val="00C67FE4"/>
    <w:rsid w:val="00C7026D"/>
    <w:rsid w:val="00C713FB"/>
    <w:rsid w:val="00C714B6"/>
    <w:rsid w:val="00C720E1"/>
    <w:rsid w:val="00C7315C"/>
    <w:rsid w:val="00C8134E"/>
    <w:rsid w:val="00C81845"/>
    <w:rsid w:val="00C85826"/>
    <w:rsid w:val="00C923D8"/>
    <w:rsid w:val="00CA0E7A"/>
    <w:rsid w:val="00CA20BE"/>
    <w:rsid w:val="00CA443A"/>
    <w:rsid w:val="00CB4A8E"/>
    <w:rsid w:val="00CB5ECD"/>
    <w:rsid w:val="00CC3B26"/>
    <w:rsid w:val="00CC7007"/>
    <w:rsid w:val="00CD09F3"/>
    <w:rsid w:val="00CD0F92"/>
    <w:rsid w:val="00CD5676"/>
    <w:rsid w:val="00CD73A3"/>
    <w:rsid w:val="00CE0626"/>
    <w:rsid w:val="00CE53D2"/>
    <w:rsid w:val="00CE5978"/>
    <w:rsid w:val="00CE7CFF"/>
    <w:rsid w:val="00CF1146"/>
    <w:rsid w:val="00CF1433"/>
    <w:rsid w:val="00CF1C75"/>
    <w:rsid w:val="00D02206"/>
    <w:rsid w:val="00D0368C"/>
    <w:rsid w:val="00D068A9"/>
    <w:rsid w:val="00D10866"/>
    <w:rsid w:val="00D108F0"/>
    <w:rsid w:val="00D12D86"/>
    <w:rsid w:val="00D13238"/>
    <w:rsid w:val="00D14074"/>
    <w:rsid w:val="00D1533C"/>
    <w:rsid w:val="00D2018B"/>
    <w:rsid w:val="00D223FD"/>
    <w:rsid w:val="00D22567"/>
    <w:rsid w:val="00D22B40"/>
    <w:rsid w:val="00D23481"/>
    <w:rsid w:val="00D26E4A"/>
    <w:rsid w:val="00D336C0"/>
    <w:rsid w:val="00D378AD"/>
    <w:rsid w:val="00D41257"/>
    <w:rsid w:val="00D4150E"/>
    <w:rsid w:val="00D42DBD"/>
    <w:rsid w:val="00D43EF6"/>
    <w:rsid w:val="00D44EEF"/>
    <w:rsid w:val="00D469E4"/>
    <w:rsid w:val="00D52ED6"/>
    <w:rsid w:val="00D53443"/>
    <w:rsid w:val="00D65905"/>
    <w:rsid w:val="00D72826"/>
    <w:rsid w:val="00D72F13"/>
    <w:rsid w:val="00D7304D"/>
    <w:rsid w:val="00D737C2"/>
    <w:rsid w:val="00D75115"/>
    <w:rsid w:val="00D7764C"/>
    <w:rsid w:val="00D778EB"/>
    <w:rsid w:val="00D8041F"/>
    <w:rsid w:val="00D819C6"/>
    <w:rsid w:val="00D837AC"/>
    <w:rsid w:val="00D84A32"/>
    <w:rsid w:val="00D86B95"/>
    <w:rsid w:val="00D908F1"/>
    <w:rsid w:val="00D92B24"/>
    <w:rsid w:val="00D93931"/>
    <w:rsid w:val="00D95DB8"/>
    <w:rsid w:val="00D96809"/>
    <w:rsid w:val="00DA0BD4"/>
    <w:rsid w:val="00DA169E"/>
    <w:rsid w:val="00DA20B7"/>
    <w:rsid w:val="00DA3488"/>
    <w:rsid w:val="00DA3C6E"/>
    <w:rsid w:val="00DA4910"/>
    <w:rsid w:val="00DA599E"/>
    <w:rsid w:val="00DA6B60"/>
    <w:rsid w:val="00DB12AA"/>
    <w:rsid w:val="00DB401E"/>
    <w:rsid w:val="00DB4EF0"/>
    <w:rsid w:val="00DB6446"/>
    <w:rsid w:val="00DD327E"/>
    <w:rsid w:val="00DD7615"/>
    <w:rsid w:val="00DE10AB"/>
    <w:rsid w:val="00DE1E73"/>
    <w:rsid w:val="00DE2628"/>
    <w:rsid w:val="00DE5246"/>
    <w:rsid w:val="00DE5739"/>
    <w:rsid w:val="00DE7FB2"/>
    <w:rsid w:val="00DF0B54"/>
    <w:rsid w:val="00DF4BD4"/>
    <w:rsid w:val="00DF584D"/>
    <w:rsid w:val="00E00838"/>
    <w:rsid w:val="00E017EB"/>
    <w:rsid w:val="00E07E54"/>
    <w:rsid w:val="00E10CC2"/>
    <w:rsid w:val="00E12DDE"/>
    <w:rsid w:val="00E137C4"/>
    <w:rsid w:val="00E14734"/>
    <w:rsid w:val="00E174C2"/>
    <w:rsid w:val="00E21E9A"/>
    <w:rsid w:val="00E22423"/>
    <w:rsid w:val="00E2382E"/>
    <w:rsid w:val="00E23B7C"/>
    <w:rsid w:val="00E26C7D"/>
    <w:rsid w:val="00E31549"/>
    <w:rsid w:val="00E32400"/>
    <w:rsid w:val="00E36631"/>
    <w:rsid w:val="00E41465"/>
    <w:rsid w:val="00E42C67"/>
    <w:rsid w:val="00E43348"/>
    <w:rsid w:val="00E436BF"/>
    <w:rsid w:val="00E454AA"/>
    <w:rsid w:val="00E518A7"/>
    <w:rsid w:val="00E63719"/>
    <w:rsid w:val="00E6465D"/>
    <w:rsid w:val="00E64899"/>
    <w:rsid w:val="00E6763F"/>
    <w:rsid w:val="00E739F8"/>
    <w:rsid w:val="00E762C9"/>
    <w:rsid w:val="00E80BF2"/>
    <w:rsid w:val="00E8108F"/>
    <w:rsid w:val="00E81B48"/>
    <w:rsid w:val="00E83809"/>
    <w:rsid w:val="00E84651"/>
    <w:rsid w:val="00E848B4"/>
    <w:rsid w:val="00E93977"/>
    <w:rsid w:val="00E95FEF"/>
    <w:rsid w:val="00EA09CF"/>
    <w:rsid w:val="00EA1FDA"/>
    <w:rsid w:val="00EA47CB"/>
    <w:rsid w:val="00EA567F"/>
    <w:rsid w:val="00EA6807"/>
    <w:rsid w:val="00EA7C30"/>
    <w:rsid w:val="00EB60E0"/>
    <w:rsid w:val="00EC0604"/>
    <w:rsid w:val="00EC4B9B"/>
    <w:rsid w:val="00ED027D"/>
    <w:rsid w:val="00ED1F79"/>
    <w:rsid w:val="00ED692B"/>
    <w:rsid w:val="00ED7CFD"/>
    <w:rsid w:val="00EE2124"/>
    <w:rsid w:val="00EE7F39"/>
    <w:rsid w:val="00EF0640"/>
    <w:rsid w:val="00EF2681"/>
    <w:rsid w:val="00EF26AA"/>
    <w:rsid w:val="00EF48EA"/>
    <w:rsid w:val="00EF4E13"/>
    <w:rsid w:val="00EF6507"/>
    <w:rsid w:val="00EF7B62"/>
    <w:rsid w:val="00F05DF4"/>
    <w:rsid w:val="00F076B5"/>
    <w:rsid w:val="00F07A26"/>
    <w:rsid w:val="00F12E53"/>
    <w:rsid w:val="00F14E50"/>
    <w:rsid w:val="00F1531A"/>
    <w:rsid w:val="00F177DE"/>
    <w:rsid w:val="00F21DBA"/>
    <w:rsid w:val="00F23DCD"/>
    <w:rsid w:val="00F2440C"/>
    <w:rsid w:val="00F36012"/>
    <w:rsid w:val="00F401A5"/>
    <w:rsid w:val="00F42FFE"/>
    <w:rsid w:val="00F53E73"/>
    <w:rsid w:val="00F54FB1"/>
    <w:rsid w:val="00F56299"/>
    <w:rsid w:val="00F60278"/>
    <w:rsid w:val="00F629A1"/>
    <w:rsid w:val="00F62B53"/>
    <w:rsid w:val="00F7095C"/>
    <w:rsid w:val="00F73841"/>
    <w:rsid w:val="00F74112"/>
    <w:rsid w:val="00F74B65"/>
    <w:rsid w:val="00F83B2F"/>
    <w:rsid w:val="00F85C87"/>
    <w:rsid w:val="00F8669E"/>
    <w:rsid w:val="00F9178F"/>
    <w:rsid w:val="00F91975"/>
    <w:rsid w:val="00F94808"/>
    <w:rsid w:val="00FB0ED0"/>
    <w:rsid w:val="00FB444B"/>
    <w:rsid w:val="00FB46E5"/>
    <w:rsid w:val="00FB7EE3"/>
    <w:rsid w:val="00FC1D0E"/>
    <w:rsid w:val="00FC3B59"/>
    <w:rsid w:val="00FC4888"/>
    <w:rsid w:val="00FD2A46"/>
    <w:rsid w:val="00FD4901"/>
    <w:rsid w:val="00FD7770"/>
    <w:rsid w:val="00FF331D"/>
    <w:rsid w:val="00FF3D73"/>
    <w:rsid w:val="0106378C"/>
    <w:rsid w:val="011E89AB"/>
    <w:rsid w:val="0122B2CD"/>
    <w:rsid w:val="0139E1DA"/>
    <w:rsid w:val="0175A68C"/>
    <w:rsid w:val="018BD284"/>
    <w:rsid w:val="01B55A97"/>
    <w:rsid w:val="01D4DE7A"/>
    <w:rsid w:val="021AE629"/>
    <w:rsid w:val="022814B3"/>
    <w:rsid w:val="02327A20"/>
    <w:rsid w:val="0272D2FC"/>
    <w:rsid w:val="0282B477"/>
    <w:rsid w:val="02B2C449"/>
    <w:rsid w:val="02E6D688"/>
    <w:rsid w:val="0308A8CF"/>
    <w:rsid w:val="03171C16"/>
    <w:rsid w:val="0344AAF2"/>
    <w:rsid w:val="035039BC"/>
    <w:rsid w:val="03610DA6"/>
    <w:rsid w:val="03747882"/>
    <w:rsid w:val="037B597E"/>
    <w:rsid w:val="038F590B"/>
    <w:rsid w:val="03932976"/>
    <w:rsid w:val="039448BF"/>
    <w:rsid w:val="03EDB508"/>
    <w:rsid w:val="03F4F574"/>
    <w:rsid w:val="03F694EB"/>
    <w:rsid w:val="040246AD"/>
    <w:rsid w:val="0409C2E5"/>
    <w:rsid w:val="0425EB5E"/>
    <w:rsid w:val="0466CB72"/>
    <w:rsid w:val="04AD65DA"/>
    <w:rsid w:val="04B0A2E6"/>
    <w:rsid w:val="04CA50F7"/>
    <w:rsid w:val="04D7400B"/>
    <w:rsid w:val="050F7506"/>
    <w:rsid w:val="051417DD"/>
    <w:rsid w:val="0514AE3B"/>
    <w:rsid w:val="05431C53"/>
    <w:rsid w:val="057F30D7"/>
    <w:rsid w:val="05818108"/>
    <w:rsid w:val="058EB400"/>
    <w:rsid w:val="05935C2B"/>
    <w:rsid w:val="05E62143"/>
    <w:rsid w:val="061BC6B2"/>
    <w:rsid w:val="0620D07E"/>
    <w:rsid w:val="06225D32"/>
    <w:rsid w:val="062760FA"/>
    <w:rsid w:val="0646B6F1"/>
    <w:rsid w:val="06BDAC1E"/>
    <w:rsid w:val="06BFC74D"/>
    <w:rsid w:val="06CF973E"/>
    <w:rsid w:val="070451A0"/>
    <w:rsid w:val="0709A8DB"/>
    <w:rsid w:val="071C2DE6"/>
    <w:rsid w:val="0737BD2F"/>
    <w:rsid w:val="073B1532"/>
    <w:rsid w:val="07406CFE"/>
    <w:rsid w:val="0742DF9D"/>
    <w:rsid w:val="0744A2CC"/>
    <w:rsid w:val="07606475"/>
    <w:rsid w:val="0765FB1A"/>
    <w:rsid w:val="0768D13A"/>
    <w:rsid w:val="078BA3E0"/>
    <w:rsid w:val="07C3AD9B"/>
    <w:rsid w:val="07C529E6"/>
    <w:rsid w:val="07CA43D5"/>
    <w:rsid w:val="07F73666"/>
    <w:rsid w:val="08099007"/>
    <w:rsid w:val="080DF4C9"/>
    <w:rsid w:val="0830EDB9"/>
    <w:rsid w:val="083E244D"/>
    <w:rsid w:val="0847EC6D"/>
    <w:rsid w:val="0870BCF5"/>
    <w:rsid w:val="08A749ED"/>
    <w:rsid w:val="08AAA841"/>
    <w:rsid w:val="08BFCE0A"/>
    <w:rsid w:val="08C2FCF5"/>
    <w:rsid w:val="08C6244F"/>
    <w:rsid w:val="08D06359"/>
    <w:rsid w:val="08DC7429"/>
    <w:rsid w:val="08E66D91"/>
    <w:rsid w:val="0904F512"/>
    <w:rsid w:val="09055575"/>
    <w:rsid w:val="0915C34E"/>
    <w:rsid w:val="0919706E"/>
    <w:rsid w:val="091A027B"/>
    <w:rsid w:val="093AAE2C"/>
    <w:rsid w:val="093FEAEC"/>
    <w:rsid w:val="094A898D"/>
    <w:rsid w:val="094C3D83"/>
    <w:rsid w:val="096DA3DC"/>
    <w:rsid w:val="097A14D9"/>
    <w:rsid w:val="09AFD6B1"/>
    <w:rsid w:val="09C1E2F1"/>
    <w:rsid w:val="0A1B3D97"/>
    <w:rsid w:val="0A335B7A"/>
    <w:rsid w:val="0A4BC89F"/>
    <w:rsid w:val="0A519D0A"/>
    <w:rsid w:val="0A5947B3"/>
    <w:rsid w:val="0A75349E"/>
    <w:rsid w:val="0A7714DE"/>
    <w:rsid w:val="0AAE1649"/>
    <w:rsid w:val="0AB0F8F0"/>
    <w:rsid w:val="0AC974D5"/>
    <w:rsid w:val="0AFCDB44"/>
    <w:rsid w:val="0B17AE54"/>
    <w:rsid w:val="0B1CE727"/>
    <w:rsid w:val="0B274764"/>
    <w:rsid w:val="0B57EC38"/>
    <w:rsid w:val="0B6AD005"/>
    <w:rsid w:val="0B711D17"/>
    <w:rsid w:val="0B761B85"/>
    <w:rsid w:val="0B76770C"/>
    <w:rsid w:val="0B79ECB3"/>
    <w:rsid w:val="0B88C633"/>
    <w:rsid w:val="0B905595"/>
    <w:rsid w:val="0B99A4CF"/>
    <w:rsid w:val="0BA749AF"/>
    <w:rsid w:val="0BB1C1E4"/>
    <w:rsid w:val="0BB98F0F"/>
    <w:rsid w:val="0BCB0966"/>
    <w:rsid w:val="0BCCA61C"/>
    <w:rsid w:val="0BF622D6"/>
    <w:rsid w:val="0C0F8204"/>
    <w:rsid w:val="0C1E851E"/>
    <w:rsid w:val="0C46D141"/>
    <w:rsid w:val="0C6BD2FA"/>
    <w:rsid w:val="0C871071"/>
    <w:rsid w:val="0C8CD1E8"/>
    <w:rsid w:val="0C93E13E"/>
    <w:rsid w:val="0C9E3676"/>
    <w:rsid w:val="0CB2756C"/>
    <w:rsid w:val="0CB9EA24"/>
    <w:rsid w:val="0CBDFDA5"/>
    <w:rsid w:val="0CC089C2"/>
    <w:rsid w:val="0CE0F7C0"/>
    <w:rsid w:val="0CE847FB"/>
    <w:rsid w:val="0CEB34D8"/>
    <w:rsid w:val="0CEDEC10"/>
    <w:rsid w:val="0CF5CC21"/>
    <w:rsid w:val="0D04D396"/>
    <w:rsid w:val="0D289906"/>
    <w:rsid w:val="0D2D01E4"/>
    <w:rsid w:val="0D4B1928"/>
    <w:rsid w:val="0D906DAD"/>
    <w:rsid w:val="0D92CAF9"/>
    <w:rsid w:val="0DB07CE9"/>
    <w:rsid w:val="0DD2A608"/>
    <w:rsid w:val="0DE02130"/>
    <w:rsid w:val="0DF8B8E1"/>
    <w:rsid w:val="0E0BB6C5"/>
    <w:rsid w:val="0E3AD83D"/>
    <w:rsid w:val="0E47B3C8"/>
    <w:rsid w:val="0E633AE7"/>
    <w:rsid w:val="0E7BD2C2"/>
    <w:rsid w:val="0EDE35CF"/>
    <w:rsid w:val="0F2B59D0"/>
    <w:rsid w:val="0F2ED63A"/>
    <w:rsid w:val="0F47BA1B"/>
    <w:rsid w:val="0F4EDB61"/>
    <w:rsid w:val="0F75E216"/>
    <w:rsid w:val="0FA3044B"/>
    <w:rsid w:val="0FA49CE8"/>
    <w:rsid w:val="0FBAF602"/>
    <w:rsid w:val="0FCAB402"/>
    <w:rsid w:val="0FD1594E"/>
    <w:rsid w:val="0FD2ABE1"/>
    <w:rsid w:val="0FFC5A9C"/>
    <w:rsid w:val="10170706"/>
    <w:rsid w:val="10260057"/>
    <w:rsid w:val="1027DB1F"/>
    <w:rsid w:val="1051E3F7"/>
    <w:rsid w:val="10526DE8"/>
    <w:rsid w:val="10600380"/>
    <w:rsid w:val="1063B0C4"/>
    <w:rsid w:val="106D1AB2"/>
    <w:rsid w:val="108E0A7A"/>
    <w:rsid w:val="10C0C7C9"/>
    <w:rsid w:val="10F649A9"/>
    <w:rsid w:val="10F83CE0"/>
    <w:rsid w:val="10F99757"/>
    <w:rsid w:val="11114355"/>
    <w:rsid w:val="111A0205"/>
    <w:rsid w:val="112D4135"/>
    <w:rsid w:val="1197E3D3"/>
    <w:rsid w:val="12093940"/>
    <w:rsid w:val="121A899E"/>
    <w:rsid w:val="1229745F"/>
    <w:rsid w:val="124B3540"/>
    <w:rsid w:val="1261823A"/>
    <w:rsid w:val="12641821"/>
    <w:rsid w:val="12918C36"/>
    <w:rsid w:val="12E2DE10"/>
    <w:rsid w:val="12F41E12"/>
    <w:rsid w:val="12FAAB28"/>
    <w:rsid w:val="1305254F"/>
    <w:rsid w:val="13225C62"/>
    <w:rsid w:val="1323AAFE"/>
    <w:rsid w:val="133A6783"/>
    <w:rsid w:val="135100C7"/>
    <w:rsid w:val="1363DEC3"/>
    <w:rsid w:val="136A217D"/>
    <w:rsid w:val="137386BA"/>
    <w:rsid w:val="138BC46A"/>
    <w:rsid w:val="1394B605"/>
    <w:rsid w:val="13BEEFB4"/>
    <w:rsid w:val="13C3F603"/>
    <w:rsid w:val="13F4F578"/>
    <w:rsid w:val="13F77D93"/>
    <w:rsid w:val="146D672B"/>
    <w:rsid w:val="1495E249"/>
    <w:rsid w:val="149D4DCD"/>
    <w:rsid w:val="14E4DDFE"/>
    <w:rsid w:val="14EA4491"/>
    <w:rsid w:val="15137DAF"/>
    <w:rsid w:val="15532282"/>
    <w:rsid w:val="1554178D"/>
    <w:rsid w:val="156953CE"/>
    <w:rsid w:val="156C2454"/>
    <w:rsid w:val="156D1E04"/>
    <w:rsid w:val="15828FCC"/>
    <w:rsid w:val="15AF6505"/>
    <w:rsid w:val="15BBE864"/>
    <w:rsid w:val="15E3E611"/>
    <w:rsid w:val="1633ECD2"/>
    <w:rsid w:val="1657E84F"/>
    <w:rsid w:val="167AA2D3"/>
    <w:rsid w:val="167C438A"/>
    <w:rsid w:val="16893663"/>
    <w:rsid w:val="169F454F"/>
    <w:rsid w:val="16D28281"/>
    <w:rsid w:val="170078EE"/>
    <w:rsid w:val="171C134A"/>
    <w:rsid w:val="172F86E8"/>
    <w:rsid w:val="1731FF0E"/>
    <w:rsid w:val="1754E9A5"/>
    <w:rsid w:val="175D7C1F"/>
    <w:rsid w:val="17723238"/>
    <w:rsid w:val="17E2BE9D"/>
    <w:rsid w:val="180F844C"/>
    <w:rsid w:val="181E2F73"/>
    <w:rsid w:val="18331DE1"/>
    <w:rsid w:val="184B5238"/>
    <w:rsid w:val="1877F059"/>
    <w:rsid w:val="188A1CB4"/>
    <w:rsid w:val="18E2076A"/>
    <w:rsid w:val="18E2A07B"/>
    <w:rsid w:val="1900C530"/>
    <w:rsid w:val="1906C76B"/>
    <w:rsid w:val="191E7070"/>
    <w:rsid w:val="1924923D"/>
    <w:rsid w:val="19372085"/>
    <w:rsid w:val="197301C9"/>
    <w:rsid w:val="19931DAB"/>
    <w:rsid w:val="19A1FC8D"/>
    <w:rsid w:val="19D06AF6"/>
    <w:rsid w:val="19D82C38"/>
    <w:rsid w:val="19DC43FA"/>
    <w:rsid w:val="19FB2526"/>
    <w:rsid w:val="1A095E85"/>
    <w:rsid w:val="1A1CC012"/>
    <w:rsid w:val="1A48C43A"/>
    <w:rsid w:val="1A4E859A"/>
    <w:rsid w:val="1A6E67F9"/>
    <w:rsid w:val="1ACE9339"/>
    <w:rsid w:val="1AD41A85"/>
    <w:rsid w:val="1AD90C27"/>
    <w:rsid w:val="1B0EAC9F"/>
    <w:rsid w:val="1B1382D9"/>
    <w:rsid w:val="1B42D092"/>
    <w:rsid w:val="1B4B8186"/>
    <w:rsid w:val="1B6C4388"/>
    <w:rsid w:val="1B7756A7"/>
    <w:rsid w:val="1BBF91E4"/>
    <w:rsid w:val="1BC0B425"/>
    <w:rsid w:val="1BCA2CD4"/>
    <w:rsid w:val="1BD29FAD"/>
    <w:rsid w:val="1BE5E45E"/>
    <w:rsid w:val="1BE7FDC7"/>
    <w:rsid w:val="1BED36EF"/>
    <w:rsid w:val="1BF7B548"/>
    <w:rsid w:val="1C01C8BE"/>
    <w:rsid w:val="1C0349D1"/>
    <w:rsid w:val="1C0BE819"/>
    <w:rsid w:val="1C1EF62F"/>
    <w:rsid w:val="1C550430"/>
    <w:rsid w:val="1C7F2F3F"/>
    <w:rsid w:val="1C934095"/>
    <w:rsid w:val="1C9C8003"/>
    <w:rsid w:val="1C9E33F1"/>
    <w:rsid w:val="1CB4A524"/>
    <w:rsid w:val="1CB6C329"/>
    <w:rsid w:val="1CC5AA4D"/>
    <w:rsid w:val="1CE701F0"/>
    <w:rsid w:val="1CF450BB"/>
    <w:rsid w:val="1D10C90B"/>
    <w:rsid w:val="1D242951"/>
    <w:rsid w:val="1D43167F"/>
    <w:rsid w:val="1D559E15"/>
    <w:rsid w:val="1D5C62C2"/>
    <w:rsid w:val="1D650A69"/>
    <w:rsid w:val="1D66C024"/>
    <w:rsid w:val="1D74996E"/>
    <w:rsid w:val="1D7B5C3B"/>
    <w:rsid w:val="1D80D2F4"/>
    <w:rsid w:val="1D852BCE"/>
    <w:rsid w:val="1D93031F"/>
    <w:rsid w:val="1DA943AC"/>
    <w:rsid w:val="1DAB4B17"/>
    <w:rsid w:val="1DABCB49"/>
    <w:rsid w:val="1DDEBC25"/>
    <w:rsid w:val="1DF16DA0"/>
    <w:rsid w:val="1E0E9414"/>
    <w:rsid w:val="1E3F3319"/>
    <w:rsid w:val="1E573ABD"/>
    <w:rsid w:val="1EA6E9E6"/>
    <w:rsid w:val="1EBD240B"/>
    <w:rsid w:val="1EC97595"/>
    <w:rsid w:val="1EE1A8E9"/>
    <w:rsid w:val="1EE1EFCB"/>
    <w:rsid w:val="1F079E15"/>
    <w:rsid w:val="1F231858"/>
    <w:rsid w:val="1F296A7C"/>
    <w:rsid w:val="1F2DC59A"/>
    <w:rsid w:val="1F4EFEF9"/>
    <w:rsid w:val="1F687E1D"/>
    <w:rsid w:val="1F6A179E"/>
    <w:rsid w:val="1F766DC6"/>
    <w:rsid w:val="1F890FFB"/>
    <w:rsid w:val="1FA104AE"/>
    <w:rsid w:val="1FA8A058"/>
    <w:rsid w:val="1FB354F8"/>
    <w:rsid w:val="1FC65447"/>
    <w:rsid w:val="1FF8514C"/>
    <w:rsid w:val="200C3FE8"/>
    <w:rsid w:val="2011790C"/>
    <w:rsid w:val="203B5B44"/>
    <w:rsid w:val="203D6AE6"/>
    <w:rsid w:val="2055D91C"/>
    <w:rsid w:val="2057B301"/>
    <w:rsid w:val="2062B955"/>
    <w:rsid w:val="2072066E"/>
    <w:rsid w:val="2082523F"/>
    <w:rsid w:val="208F369E"/>
    <w:rsid w:val="209CE270"/>
    <w:rsid w:val="209F8A78"/>
    <w:rsid w:val="20AF7945"/>
    <w:rsid w:val="20C4A758"/>
    <w:rsid w:val="20CA2132"/>
    <w:rsid w:val="20FC8C3F"/>
    <w:rsid w:val="212E7FBD"/>
    <w:rsid w:val="21334C8C"/>
    <w:rsid w:val="213894B5"/>
    <w:rsid w:val="2145356E"/>
    <w:rsid w:val="214EB8C9"/>
    <w:rsid w:val="21645B29"/>
    <w:rsid w:val="2169F964"/>
    <w:rsid w:val="216FD149"/>
    <w:rsid w:val="217A15C5"/>
    <w:rsid w:val="219D4060"/>
    <w:rsid w:val="21AC68E0"/>
    <w:rsid w:val="21B99AE9"/>
    <w:rsid w:val="21BD9F40"/>
    <w:rsid w:val="21F05110"/>
    <w:rsid w:val="21FA56AD"/>
    <w:rsid w:val="22196D33"/>
    <w:rsid w:val="224097BD"/>
    <w:rsid w:val="22848397"/>
    <w:rsid w:val="22863AE3"/>
    <w:rsid w:val="22864B57"/>
    <w:rsid w:val="22BB032F"/>
    <w:rsid w:val="22C50B09"/>
    <w:rsid w:val="23246CA0"/>
    <w:rsid w:val="232B9A6C"/>
    <w:rsid w:val="233433EF"/>
    <w:rsid w:val="234FA8A9"/>
    <w:rsid w:val="234FC2C7"/>
    <w:rsid w:val="2354E6CF"/>
    <w:rsid w:val="23642D81"/>
    <w:rsid w:val="2367AAF9"/>
    <w:rsid w:val="23AFF103"/>
    <w:rsid w:val="23C9FA80"/>
    <w:rsid w:val="23D85435"/>
    <w:rsid w:val="240192FF"/>
    <w:rsid w:val="244C74C1"/>
    <w:rsid w:val="2475E5D0"/>
    <w:rsid w:val="248176A0"/>
    <w:rsid w:val="248704CE"/>
    <w:rsid w:val="2491B4D3"/>
    <w:rsid w:val="249211C9"/>
    <w:rsid w:val="24E04ECA"/>
    <w:rsid w:val="24E0EDED"/>
    <w:rsid w:val="24EA7365"/>
    <w:rsid w:val="25117069"/>
    <w:rsid w:val="251267EA"/>
    <w:rsid w:val="251FC61C"/>
    <w:rsid w:val="2530A354"/>
    <w:rsid w:val="253FEDA6"/>
    <w:rsid w:val="25402980"/>
    <w:rsid w:val="2540D7DE"/>
    <w:rsid w:val="254F2801"/>
    <w:rsid w:val="255C17AE"/>
    <w:rsid w:val="2562A2D1"/>
    <w:rsid w:val="2574DDD5"/>
    <w:rsid w:val="2581671D"/>
    <w:rsid w:val="2585981F"/>
    <w:rsid w:val="25934205"/>
    <w:rsid w:val="25AFC09C"/>
    <w:rsid w:val="25B04A6C"/>
    <w:rsid w:val="25B27B1E"/>
    <w:rsid w:val="25C8F81E"/>
    <w:rsid w:val="25CB8138"/>
    <w:rsid w:val="25DBF9C8"/>
    <w:rsid w:val="25E02DC2"/>
    <w:rsid w:val="25F05377"/>
    <w:rsid w:val="25F15478"/>
    <w:rsid w:val="2610C329"/>
    <w:rsid w:val="26285539"/>
    <w:rsid w:val="26471E5B"/>
    <w:rsid w:val="2665A4C1"/>
    <w:rsid w:val="26ADCCD7"/>
    <w:rsid w:val="26D97743"/>
    <w:rsid w:val="26F7D905"/>
    <w:rsid w:val="26FD9C9C"/>
    <w:rsid w:val="2712E321"/>
    <w:rsid w:val="272D03E1"/>
    <w:rsid w:val="272E7D73"/>
    <w:rsid w:val="273C3E4E"/>
    <w:rsid w:val="273DAD2D"/>
    <w:rsid w:val="2768E11D"/>
    <w:rsid w:val="276FDDDE"/>
    <w:rsid w:val="2773E673"/>
    <w:rsid w:val="27A102BA"/>
    <w:rsid w:val="27C8F1BF"/>
    <w:rsid w:val="27F67E61"/>
    <w:rsid w:val="27F88070"/>
    <w:rsid w:val="2824B321"/>
    <w:rsid w:val="282A62BE"/>
    <w:rsid w:val="2841BE5C"/>
    <w:rsid w:val="2883CA5A"/>
    <w:rsid w:val="28933A8C"/>
    <w:rsid w:val="28AFD76B"/>
    <w:rsid w:val="28C1F945"/>
    <w:rsid w:val="28D12698"/>
    <w:rsid w:val="2900EF66"/>
    <w:rsid w:val="29026CD9"/>
    <w:rsid w:val="2927E1A6"/>
    <w:rsid w:val="292DB948"/>
    <w:rsid w:val="293955A2"/>
    <w:rsid w:val="29A25368"/>
    <w:rsid w:val="29B962D2"/>
    <w:rsid w:val="29BCC23C"/>
    <w:rsid w:val="29BF59BB"/>
    <w:rsid w:val="29DEB56B"/>
    <w:rsid w:val="29E3F8D6"/>
    <w:rsid w:val="29E5CFC5"/>
    <w:rsid w:val="2A1259D6"/>
    <w:rsid w:val="2A24C86F"/>
    <w:rsid w:val="2A264B12"/>
    <w:rsid w:val="2A43674D"/>
    <w:rsid w:val="2A4CA04C"/>
    <w:rsid w:val="2A5AA32F"/>
    <w:rsid w:val="2A6D992F"/>
    <w:rsid w:val="2ABA9682"/>
    <w:rsid w:val="2AEABB25"/>
    <w:rsid w:val="2AEE18CE"/>
    <w:rsid w:val="2B08AF0F"/>
    <w:rsid w:val="2B112EF0"/>
    <w:rsid w:val="2B148350"/>
    <w:rsid w:val="2B2233B8"/>
    <w:rsid w:val="2B30066B"/>
    <w:rsid w:val="2B35A94D"/>
    <w:rsid w:val="2B3F1B10"/>
    <w:rsid w:val="2B768DE3"/>
    <w:rsid w:val="2B97CD8F"/>
    <w:rsid w:val="2BA0D5CC"/>
    <w:rsid w:val="2BB759C6"/>
    <w:rsid w:val="2BBBF158"/>
    <w:rsid w:val="2BE22316"/>
    <w:rsid w:val="2BFAF963"/>
    <w:rsid w:val="2BFDE62C"/>
    <w:rsid w:val="2C8DF164"/>
    <w:rsid w:val="2C9527CA"/>
    <w:rsid w:val="2C9579D6"/>
    <w:rsid w:val="2CA5C77E"/>
    <w:rsid w:val="2CBAF4C8"/>
    <w:rsid w:val="2CE8366C"/>
    <w:rsid w:val="2CF16E81"/>
    <w:rsid w:val="2CF3D6FD"/>
    <w:rsid w:val="2CF615FC"/>
    <w:rsid w:val="2D1E955B"/>
    <w:rsid w:val="2D5A1D6A"/>
    <w:rsid w:val="2D68F7C8"/>
    <w:rsid w:val="2DBBE298"/>
    <w:rsid w:val="2DC3A95B"/>
    <w:rsid w:val="2DDDFC3B"/>
    <w:rsid w:val="2DE98FEA"/>
    <w:rsid w:val="2DF9826D"/>
    <w:rsid w:val="2DFAE72B"/>
    <w:rsid w:val="2E562B83"/>
    <w:rsid w:val="2E86CC05"/>
    <w:rsid w:val="2E8AA94F"/>
    <w:rsid w:val="2E9D26EB"/>
    <w:rsid w:val="2EA053C3"/>
    <w:rsid w:val="2EC1BDC0"/>
    <w:rsid w:val="2EC848D4"/>
    <w:rsid w:val="2ECB0C62"/>
    <w:rsid w:val="2EF50114"/>
    <w:rsid w:val="2EF7819C"/>
    <w:rsid w:val="2EFC778E"/>
    <w:rsid w:val="2F0EA330"/>
    <w:rsid w:val="2F33DD26"/>
    <w:rsid w:val="2F60294C"/>
    <w:rsid w:val="2F6EBDCA"/>
    <w:rsid w:val="2F87B1C3"/>
    <w:rsid w:val="2F87E00E"/>
    <w:rsid w:val="2FA1F99A"/>
    <w:rsid w:val="2FB70B9D"/>
    <w:rsid w:val="2FECCB81"/>
    <w:rsid w:val="2FF466F8"/>
    <w:rsid w:val="2FF87921"/>
    <w:rsid w:val="2FFA8232"/>
    <w:rsid w:val="301FCAA6"/>
    <w:rsid w:val="303D352F"/>
    <w:rsid w:val="305E6F58"/>
    <w:rsid w:val="3073C242"/>
    <w:rsid w:val="3074F7FF"/>
    <w:rsid w:val="307D129F"/>
    <w:rsid w:val="308DF2AF"/>
    <w:rsid w:val="30900764"/>
    <w:rsid w:val="30930721"/>
    <w:rsid w:val="30AAF49A"/>
    <w:rsid w:val="30CE2752"/>
    <w:rsid w:val="30D75CB4"/>
    <w:rsid w:val="30F12A76"/>
    <w:rsid w:val="31046609"/>
    <w:rsid w:val="310F250A"/>
    <w:rsid w:val="3112BE44"/>
    <w:rsid w:val="3114928A"/>
    <w:rsid w:val="313BC943"/>
    <w:rsid w:val="31B0320D"/>
    <w:rsid w:val="31B708B8"/>
    <w:rsid w:val="31E3DB89"/>
    <w:rsid w:val="31F9484A"/>
    <w:rsid w:val="31FAC038"/>
    <w:rsid w:val="31FBFC04"/>
    <w:rsid w:val="32554C57"/>
    <w:rsid w:val="3260431E"/>
    <w:rsid w:val="3275046F"/>
    <w:rsid w:val="3279C352"/>
    <w:rsid w:val="329AACDB"/>
    <w:rsid w:val="32BCCEC4"/>
    <w:rsid w:val="32CFC079"/>
    <w:rsid w:val="32D41AC5"/>
    <w:rsid w:val="32DC18CF"/>
    <w:rsid w:val="32EA3C5D"/>
    <w:rsid w:val="32FEC817"/>
    <w:rsid w:val="331A5FDD"/>
    <w:rsid w:val="33237F0C"/>
    <w:rsid w:val="332B8008"/>
    <w:rsid w:val="332F24B6"/>
    <w:rsid w:val="337E74C8"/>
    <w:rsid w:val="33804C00"/>
    <w:rsid w:val="339C58FB"/>
    <w:rsid w:val="33AB30BE"/>
    <w:rsid w:val="33C77B33"/>
    <w:rsid w:val="33E22A37"/>
    <w:rsid w:val="33F43614"/>
    <w:rsid w:val="3428A25E"/>
    <w:rsid w:val="342B2AAA"/>
    <w:rsid w:val="34331CF5"/>
    <w:rsid w:val="343C6C12"/>
    <w:rsid w:val="346BFBB5"/>
    <w:rsid w:val="348E1D02"/>
    <w:rsid w:val="34931B04"/>
    <w:rsid w:val="349D8388"/>
    <w:rsid w:val="34A803EA"/>
    <w:rsid w:val="34B04A76"/>
    <w:rsid w:val="34DFD05F"/>
    <w:rsid w:val="34F5F474"/>
    <w:rsid w:val="350AAFD7"/>
    <w:rsid w:val="3533217D"/>
    <w:rsid w:val="354C5EA8"/>
    <w:rsid w:val="355C5EBB"/>
    <w:rsid w:val="3566BA60"/>
    <w:rsid w:val="35940731"/>
    <w:rsid w:val="359DE9DB"/>
    <w:rsid w:val="35B9A734"/>
    <w:rsid w:val="35D6E068"/>
    <w:rsid w:val="35E03217"/>
    <w:rsid w:val="35F58584"/>
    <w:rsid w:val="35FA2319"/>
    <w:rsid w:val="35FB736F"/>
    <w:rsid w:val="36511D0A"/>
    <w:rsid w:val="3666FA84"/>
    <w:rsid w:val="36803922"/>
    <w:rsid w:val="36AFDF9B"/>
    <w:rsid w:val="36DDD14D"/>
    <w:rsid w:val="36E0E2EE"/>
    <w:rsid w:val="36E21A85"/>
    <w:rsid w:val="36EE239F"/>
    <w:rsid w:val="371346D8"/>
    <w:rsid w:val="37149B73"/>
    <w:rsid w:val="373513EC"/>
    <w:rsid w:val="373E09D1"/>
    <w:rsid w:val="374AAA1C"/>
    <w:rsid w:val="3759A50B"/>
    <w:rsid w:val="376E4BFA"/>
    <w:rsid w:val="37748A54"/>
    <w:rsid w:val="378683EC"/>
    <w:rsid w:val="37B062AF"/>
    <w:rsid w:val="37BE069A"/>
    <w:rsid w:val="37C5207E"/>
    <w:rsid w:val="37D0D59D"/>
    <w:rsid w:val="37D50211"/>
    <w:rsid w:val="37D5913E"/>
    <w:rsid w:val="37F17A29"/>
    <w:rsid w:val="37FCF56E"/>
    <w:rsid w:val="380549F0"/>
    <w:rsid w:val="3832A87D"/>
    <w:rsid w:val="3832ACFD"/>
    <w:rsid w:val="38A21CB5"/>
    <w:rsid w:val="38A5D8A9"/>
    <w:rsid w:val="38A909AB"/>
    <w:rsid w:val="38C655E1"/>
    <w:rsid w:val="392BAB6D"/>
    <w:rsid w:val="394278AB"/>
    <w:rsid w:val="395B3616"/>
    <w:rsid w:val="397230DF"/>
    <w:rsid w:val="39765BD7"/>
    <w:rsid w:val="397B477F"/>
    <w:rsid w:val="3987C178"/>
    <w:rsid w:val="39C96EB0"/>
    <w:rsid w:val="39D83624"/>
    <w:rsid w:val="3A016CCE"/>
    <w:rsid w:val="3A3C9E86"/>
    <w:rsid w:val="3A46D769"/>
    <w:rsid w:val="3A67DC7B"/>
    <w:rsid w:val="3A767E3A"/>
    <w:rsid w:val="3A858E0E"/>
    <w:rsid w:val="3A91CD99"/>
    <w:rsid w:val="3AB8786F"/>
    <w:rsid w:val="3ADBA780"/>
    <w:rsid w:val="3AFCD595"/>
    <w:rsid w:val="3B08AE40"/>
    <w:rsid w:val="3B11B75B"/>
    <w:rsid w:val="3B2A6CD9"/>
    <w:rsid w:val="3BCCB0B2"/>
    <w:rsid w:val="3BE52371"/>
    <w:rsid w:val="3BEF6297"/>
    <w:rsid w:val="3C30CA86"/>
    <w:rsid w:val="3C326EFC"/>
    <w:rsid w:val="3C611357"/>
    <w:rsid w:val="3C66C547"/>
    <w:rsid w:val="3C6E4271"/>
    <w:rsid w:val="3C89045D"/>
    <w:rsid w:val="3CB0626B"/>
    <w:rsid w:val="3CCE46B1"/>
    <w:rsid w:val="3CDF3267"/>
    <w:rsid w:val="3CE53B1E"/>
    <w:rsid w:val="3D1D1E56"/>
    <w:rsid w:val="3D21B1A8"/>
    <w:rsid w:val="3D283CA3"/>
    <w:rsid w:val="3D3C3A40"/>
    <w:rsid w:val="3D54D716"/>
    <w:rsid w:val="3D578FF5"/>
    <w:rsid w:val="3D580DA5"/>
    <w:rsid w:val="3D636F55"/>
    <w:rsid w:val="3D696BE2"/>
    <w:rsid w:val="3D7A72A7"/>
    <w:rsid w:val="3D8675BC"/>
    <w:rsid w:val="3DC14CE9"/>
    <w:rsid w:val="3DFEAA72"/>
    <w:rsid w:val="3E19FF56"/>
    <w:rsid w:val="3E23F154"/>
    <w:rsid w:val="3E2E674D"/>
    <w:rsid w:val="3E3DDD8A"/>
    <w:rsid w:val="3E4FAACB"/>
    <w:rsid w:val="3E6FDE4D"/>
    <w:rsid w:val="3E739ADD"/>
    <w:rsid w:val="3E82DB4B"/>
    <w:rsid w:val="3E99014C"/>
    <w:rsid w:val="3EC16AA0"/>
    <w:rsid w:val="3EC28284"/>
    <w:rsid w:val="3ECE8052"/>
    <w:rsid w:val="3ECE9066"/>
    <w:rsid w:val="3ED2ECF9"/>
    <w:rsid w:val="3ED96D23"/>
    <w:rsid w:val="3EDDEAA9"/>
    <w:rsid w:val="3EDE1226"/>
    <w:rsid w:val="3F0FF87B"/>
    <w:rsid w:val="3F103521"/>
    <w:rsid w:val="3F47AA26"/>
    <w:rsid w:val="3F5CFDC1"/>
    <w:rsid w:val="3F6C6764"/>
    <w:rsid w:val="3F7104C2"/>
    <w:rsid w:val="3F7F51ED"/>
    <w:rsid w:val="3F83F003"/>
    <w:rsid w:val="3F93A010"/>
    <w:rsid w:val="3F94AC07"/>
    <w:rsid w:val="3F94CF52"/>
    <w:rsid w:val="3F9C7603"/>
    <w:rsid w:val="3FA092CD"/>
    <w:rsid w:val="3FAF7E7C"/>
    <w:rsid w:val="3FBC2670"/>
    <w:rsid w:val="3FDBED7F"/>
    <w:rsid w:val="3FE34768"/>
    <w:rsid w:val="3FF23D46"/>
    <w:rsid w:val="400E6FCF"/>
    <w:rsid w:val="4023BF46"/>
    <w:rsid w:val="4035BA44"/>
    <w:rsid w:val="403DBC09"/>
    <w:rsid w:val="405CC5AC"/>
    <w:rsid w:val="406BF3FF"/>
    <w:rsid w:val="40726682"/>
    <w:rsid w:val="40730A2B"/>
    <w:rsid w:val="40769473"/>
    <w:rsid w:val="40796549"/>
    <w:rsid w:val="4086882B"/>
    <w:rsid w:val="40AB7D63"/>
    <w:rsid w:val="40B204CD"/>
    <w:rsid w:val="40B45539"/>
    <w:rsid w:val="40BEC4CB"/>
    <w:rsid w:val="40EAB363"/>
    <w:rsid w:val="41248803"/>
    <w:rsid w:val="4130903B"/>
    <w:rsid w:val="415FDE13"/>
    <w:rsid w:val="417A72B5"/>
    <w:rsid w:val="417C9908"/>
    <w:rsid w:val="4180EFB7"/>
    <w:rsid w:val="41886414"/>
    <w:rsid w:val="419F1912"/>
    <w:rsid w:val="41CDB3D9"/>
    <w:rsid w:val="41E047FB"/>
    <w:rsid w:val="41EEFADB"/>
    <w:rsid w:val="41F977A6"/>
    <w:rsid w:val="42513489"/>
    <w:rsid w:val="4259A94A"/>
    <w:rsid w:val="426EF183"/>
    <w:rsid w:val="4274380E"/>
    <w:rsid w:val="4278A393"/>
    <w:rsid w:val="429990C1"/>
    <w:rsid w:val="42A00846"/>
    <w:rsid w:val="42A4AC3E"/>
    <w:rsid w:val="42A51C32"/>
    <w:rsid w:val="42AA2A46"/>
    <w:rsid w:val="42CB6F71"/>
    <w:rsid w:val="42D5DA22"/>
    <w:rsid w:val="42EBE340"/>
    <w:rsid w:val="43196049"/>
    <w:rsid w:val="4326D13F"/>
    <w:rsid w:val="43310DCC"/>
    <w:rsid w:val="43384B80"/>
    <w:rsid w:val="433E284F"/>
    <w:rsid w:val="43401C75"/>
    <w:rsid w:val="435304DD"/>
    <w:rsid w:val="43E65BCF"/>
    <w:rsid w:val="43F49F8B"/>
    <w:rsid w:val="441FCE74"/>
    <w:rsid w:val="4434C20D"/>
    <w:rsid w:val="4439D0B4"/>
    <w:rsid w:val="447B37CF"/>
    <w:rsid w:val="447BEDEC"/>
    <w:rsid w:val="447C5065"/>
    <w:rsid w:val="447E7775"/>
    <w:rsid w:val="44854AE4"/>
    <w:rsid w:val="448A0A75"/>
    <w:rsid w:val="44986CC1"/>
    <w:rsid w:val="44B2789E"/>
    <w:rsid w:val="44BCB3BA"/>
    <w:rsid w:val="44C2DE56"/>
    <w:rsid w:val="44DC1650"/>
    <w:rsid w:val="451A49D3"/>
    <w:rsid w:val="4534FE04"/>
    <w:rsid w:val="4557DB6A"/>
    <w:rsid w:val="455E2C28"/>
    <w:rsid w:val="4567AB11"/>
    <w:rsid w:val="4574D588"/>
    <w:rsid w:val="45802C90"/>
    <w:rsid w:val="4584E655"/>
    <w:rsid w:val="4595737F"/>
    <w:rsid w:val="459DA404"/>
    <w:rsid w:val="45B86F1E"/>
    <w:rsid w:val="45CA4B30"/>
    <w:rsid w:val="45D12828"/>
    <w:rsid w:val="45D31532"/>
    <w:rsid w:val="45D33D41"/>
    <w:rsid w:val="45DAE490"/>
    <w:rsid w:val="460422BA"/>
    <w:rsid w:val="460FEAC7"/>
    <w:rsid w:val="46481A68"/>
    <w:rsid w:val="465D1A24"/>
    <w:rsid w:val="46767A62"/>
    <w:rsid w:val="467ABF97"/>
    <w:rsid w:val="46812E98"/>
    <w:rsid w:val="46D9635D"/>
    <w:rsid w:val="46E565E1"/>
    <w:rsid w:val="46E725BC"/>
    <w:rsid w:val="4701B1C0"/>
    <w:rsid w:val="470A37B1"/>
    <w:rsid w:val="471D906C"/>
    <w:rsid w:val="471FC6CB"/>
    <w:rsid w:val="4722B9BD"/>
    <w:rsid w:val="47448D2F"/>
    <w:rsid w:val="47A4B0A1"/>
    <w:rsid w:val="47B1B40D"/>
    <w:rsid w:val="47BB62A6"/>
    <w:rsid w:val="47FA8EEF"/>
    <w:rsid w:val="48030EF2"/>
    <w:rsid w:val="48073CF0"/>
    <w:rsid w:val="483C5A2D"/>
    <w:rsid w:val="485C6B38"/>
    <w:rsid w:val="485C9287"/>
    <w:rsid w:val="48863DC2"/>
    <w:rsid w:val="488B8E5C"/>
    <w:rsid w:val="4891C67F"/>
    <w:rsid w:val="48AAE77B"/>
    <w:rsid w:val="48AFBEC3"/>
    <w:rsid w:val="48C21B8D"/>
    <w:rsid w:val="48C61038"/>
    <w:rsid w:val="48D04C78"/>
    <w:rsid w:val="49011A07"/>
    <w:rsid w:val="4902AD81"/>
    <w:rsid w:val="49221367"/>
    <w:rsid w:val="4923CA61"/>
    <w:rsid w:val="492ED6FD"/>
    <w:rsid w:val="497F6E70"/>
    <w:rsid w:val="49B5C754"/>
    <w:rsid w:val="49BEE9E6"/>
    <w:rsid w:val="49CB49D4"/>
    <w:rsid w:val="49CC5803"/>
    <w:rsid w:val="49D1FBA2"/>
    <w:rsid w:val="49EF1D96"/>
    <w:rsid w:val="4A004C3B"/>
    <w:rsid w:val="4A276BA1"/>
    <w:rsid w:val="4A2B0759"/>
    <w:rsid w:val="4A586BE5"/>
    <w:rsid w:val="4A636C8C"/>
    <w:rsid w:val="4A6536BC"/>
    <w:rsid w:val="4AA8E189"/>
    <w:rsid w:val="4ACFB656"/>
    <w:rsid w:val="4AD50B7D"/>
    <w:rsid w:val="4AE0EA88"/>
    <w:rsid w:val="4AF3B844"/>
    <w:rsid w:val="4B0D9FAD"/>
    <w:rsid w:val="4B158398"/>
    <w:rsid w:val="4B1B4B57"/>
    <w:rsid w:val="4B361D7F"/>
    <w:rsid w:val="4B3D5259"/>
    <w:rsid w:val="4B56C420"/>
    <w:rsid w:val="4BA493A1"/>
    <w:rsid w:val="4BB084F5"/>
    <w:rsid w:val="4BC4A795"/>
    <w:rsid w:val="4BD1C058"/>
    <w:rsid w:val="4BD5983A"/>
    <w:rsid w:val="4C0BE150"/>
    <w:rsid w:val="4C132777"/>
    <w:rsid w:val="4C1E87DE"/>
    <w:rsid w:val="4C46DD97"/>
    <w:rsid w:val="4C5BE6AA"/>
    <w:rsid w:val="4C8E22A7"/>
    <w:rsid w:val="4CA24F82"/>
    <w:rsid w:val="4CCE93CA"/>
    <w:rsid w:val="4CDA02D6"/>
    <w:rsid w:val="4CE1F972"/>
    <w:rsid w:val="4CE6C15E"/>
    <w:rsid w:val="4D271270"/>
    <w:rsid w:val="4D75855D"/>
    <w:rsid w:val="4D7B8AD6"/>
    <w:rsid w:val="4D8CBDA6"/>
    <w:rsid w:val="4DAE7D9D"/>
    <w:rsid w:val="4DC0844A"/>
    <w:rsid w:val="4DC73FA4"/>
    <w:rsid w:val="4DE44637"/>
    <w:rsid w:val="4E062098"/>
    <w:rsid w:val="4E0F1FC9"/>
    <w:rsid w:val="4E112691"/>
    <w:rsid w:val="4E2E57DF"/>
    <w:rsid w:val="4E2F68A6"/>
    <w:rsid w:val="4E50413E"/>
    <w:rsid w:val="4E7FDE5F"/>
    <w:rsid w:val="4E94C4CA"/>
    <w:rsid w:val="4EB4B106"/>
    <w:rsid w:val="4EBE02C1"/>
    <w:rsid w:val="4EBF3D4C"/>
    <w:rsid w:val="4ECD7CB6"/>
    <w:rsid w:val="4ED410A5"/>
    <w:rsid w:val="4EE1F87E"/>
    <w:rsid w:val="4EF69EB9"/>
    <w:rsid w:val="4F02683D"/>
    <w:rsid w:val="4F391FCF"/>
    <w:rsid w:val="4F3CD996"/>
    <w:rsid w:val="4F4586B8"/>
    <w:rsid w:val="4F5894D4"/>
    <w:rsid w:val="4F7F8139"/>
    <w:rsid w:val="4F9EE3EB"/>
    <w:rsid w:val="4FA5D528"/>
    <w:rsid w:val="4FDBF6EB"/>
    <w:rsid w:val="501B8457"/>
    <w:rsid w:val="502F7BA3"/>
    <w:rsid w:val="503E3AAF"/>
    <w:rsid w:val="50433CFB"/>
    <w:rsid w:val="505C7F26"/>
    <w:rsid w:val="505F066A"/>
    <w:rsid w:val="50771428"/>
    <w:rsid w:val="50819D12"/>
    <w:rsid w:val="508731AB"/>
    <w:rsid w:val="50A80763"/>
    <w:rsid w:val="50AAE5BD"/>
    <w:rsid w:val="50C65DAB"/>
    <w:rsid w:val="5126A9B2"/>
    <w:rsid w:val="512B8E45"/>
    <w:rsid w:val="513CF5C6"/>
    <w:rsid w:val="5168FBD6"/>
    <w:rsid w:val="517F0716"/>
    <w:rsid w:val="51920CC0"/>
    <w:rsid w:val="51ABD472"/>
    <w:rsid w:val="51B79EF3"/>
    <w:rsid w:val="51BCE9E7"/>
    <w:rsid w:val="51C38B3B"/>
    <w:rsid w:val="51F7C770"/>
    <w:rsid w:val="51FA6136"/>
    <w:rsid w:val="52300300"/>
    <w:rsid w:val="523345CD"/>
    <w:rsid w:val="52459A10"/>
    <w:rsid w:val="525E2F42"/>
    <w:rsid w:val="526011AB"/>
    <w:rsid w:val="526D8EC7"/>
    <w:rsid w:val="528DBC36"/>
    <w:rsid w:val="529809C3"/>
    <w:rsid w:val="52B77198"/>
    <w:rsid w:val="52D92827"/>
    <w:rsid w:val="530097E2"/>
    <w:rsid w:val="5303D099"/>
    <w:rsid w:val="531134DE"/>
    <w:rsid w:val="5336BFB9"/>
    <w:rsid w:val="534273D2"/>
    <w:rsid w:val="5353218C"/>
    <w:rsid w:val="535CFE7E"/>
    <w:rsid w:val="536456FC"/>
    <w:rsid w:val="536E0F61"/>
    <w:rsid w:val="536EAC32"/>
    <w:rsid w:val="537D6CC4"/>
    <w:rsid w:val="537DD0C7"/>
    <w:rsid w:val="537FD401"/>
    <w:rsid w:val="538AC5C3"/>
    <w:rsid w:val="53928F1B"/>
    <w:rsid w:val="53951104"/>
    <w:rsid w:val="5395FAB1"/>
    <w:rsid w:val="53A3DF88"/>
    <w:rsid w:val="53C0E604"/>
    <w:rsid w:val="5420BF22"/>
    <w:rsid w:val="543FD1EF"/>
    <w:rsid w:val="544F7A35"/>
    <w:rsid w:val="545FA9E6"/>
    <w:rsid w:val="547F3F1B"/>
    <w:rsid w:val="54A70733"/>
    <w:rsid w:val="54B18CB4"/>
    <w:rsid w:val="54B66EB1"/>
    <w:rsid w:val="54B7D7ED"/>
    <w:rsid w:val="54C3AA4E"/>
    <w:rsid w:val="54CBF94E"/>
    <w:rsid w:val="54F50F7C"/>
    <w:rsid w:val="5507DD74"/>
    <w:rsid w:val="55143F50"/>
    <w:rsid w:val="5515808D"/>
    <w:rsid w:val="55344381"/>
    <w:rsid w:val="5542CE89"/>
    <w:rsid w:val="5574589C"/>
    <w:rsid w:val="55977574"/>
    <w:rsid w:val="55A8A616"/>
    <w:rsid w:val="55AF21D6"/>
    <w:rsid w:val="55C6D52D"/>
    <w:rsid w:val="55C70F1D"/>
    <w:rsid w:val="55C7D35B"/>
    <w:rsid w:val="55CC693F"/>
    <w:rsid w:val="55E83AF6"/>
    <w:rsid w:val="55E94361"/>
    <w:rsid w:val="56015548"/>
    <w:rsid w:val="564AF445"/>
    <w:rsid w:val="566E7E76"/>
    <w:rsid w:val="56723D6E"/>
    <w:rsid w:val="5677DB19"/>
    <w:rsid w:val="567B061C"/>
    <w:rsid w:val="567F2532"/>
    <w:rsid w:val="568185C4"/>
    <w:rsid w:val="568B3931"/>
    <w:rsid w:val="56984B3F"/>
    <w:rsid w:val="56B1931A"/>
    <w:rsid w:val="56B6C35A"/>
    <w:rsid w:val="56CE2C3A"/>
    <w:rsid w:val="56EB4D17"/>
    <w:rsid w:val="56FCDF91"/>
    <w:rsid w:val="573223E9"/>
    <w:rsid w:val="5746CEBE"/>
    <w:rsid w:val="578D0AD5"/>
    <w:rsid w:val="57959B34"/>
    <w:rsid w:val="57A284F4"/>
    <w:rsid w:val="57BEBD11"/>
    <w:rsid w:val="57C574DD"/>
    <w:rsid w:val="57FB3081"/>
    <w:rsid w:val="580C88B1"/>
    <w:rsid w:val="581BAA83"/>
    <w:rsid w:val="5826B516"/>
    <w:rsid w:val="58372A4E"/>
    <w:rsid w:val="5842665D"/>
    <w:rsid w:val="584431B0"/>
    <w:rsid w:val="5867946D"/>
    <w:rsid w:val="587256C3"/>
    <w:rsid w:val="58D0CB1A"/>
    <w:rsid w:val="58D633F2"/>
    <w:rsid w:val="58D9344E"/>
    <w:rsid w:val="58FAEF6E"/>
    <w:rsid w:val="59096F28"/>
    <w:rsid w:val="590C958B"/>
    <w:rsid w:val="59336CC0"/>
    <w:rsid w:val="59385216"/>
    <w:rsid w:val="5947B1CA"/>
    <w:rsid w:val="59531927"/>
    <w:rsid w:val="595FB734"/>
    <w:rsid w:val="59669C51"/>
    <w:rsid w:val="596CF8CD"/>
    <w:rsid w:val="597745F3"/>
    <w:rsid w:val="599EF1D5"/>
    <w:rsid w:val="599FE0B0"/>
    <w:rsid w:val="59C3DC3B"/>
    <w:rsid w:val="59C9D749"/>
    <w:rsid w:val="59E6E7B4"/>
    <w:rsid w:val="59FE2224"/>
    <w:rsid w:val="59FEADC9"/>
    <w:rsid w:val="5A0BE9CD"/>
    <w:rsid w:val="5A60191B"/>
    <w:rsid w:val="5AA99E47"/>
    <w:rsid w:val="5AC580D2"/>
    <w:rsid w:val="5AD277AF"/>
    <w:rsid w:val="5AE5C269"/>
    <w:rsid w:val="5AF408F2"/>
    <w:rsid w:val="5B0B2709"/>
    <w:rsid w:val="5B225720"/>
    <w:rsid w:val="5B46EB85"/>
    <w:rsid w:val="5B500C5A"/>
    <w:rsid w:val="5B54267D"/>
    <w:rsid w:val="5B60D4E9"/>
    <w:rsid w:val="5B9AE9EE"/>
    <w:rsid w:val="5BC17489"/>
    <w:rsid w:val="5BCB38FF"/>
    <w:rsid w:val="5BCD384C"/>
    <w:rsid w:val="5BCF5C78"/>
    <w:rsid w:val="5BE0B0F2"/>
    <w:rsid w:val="5BEE9CBC"/>
    <w:rsid w:val="5C026E4D"/>
    <w:rsid w:val="5C198118"/>
    <w:rsid w:val="5C5ADABF"/>
    <w:rsid w:val="5C8398B9"/>
    <w:rsid w:val="5C89D2FC"/>
    <w:rsid w:val="5C8A88E1"/>
    <w:rsid w:val="5CA4AAD2"/>
    <w:rsid w:val="5CB33479"/>
    <w:rsid w:val="5CD7B8A7"/>
    <w:rsid w:val="5CF64F45"/>
    <w:rsid w:val="5D02B491"/>
    <w:rsid w:val="5D09B08F"/>
    <w:rsid w:val="5D0B1509"/>
    <w:rsid w:val="5D0E8701"/>
    <w:rsid w:val="5D25BD9F"/>
    <w:rsid w:val="5D31BB20"/>
    <w:rsid w:val="5D3CFD86"/>
    <w:rsid w:val="5D4D1CC0"/>
    <w:rsid w:val="5D544751"/>
    <w:rsid w:val="5D6A4255"/>
    <w:rsid w:val="5D6D2066"/>
    <w:rsid w:val="5D71D310"/>
    <w:rsid w:val="5D74DAF2"/>
    <w:rsid w:val="5DA3C671"/>
    <w:rsid w:val="5DB9A71B"/>
    <w:rsid w:val="5DEAC5B0"/>
    <w:rsid w:val="5DF683E6"/>
    <w:rsid w:val="5E0ADAD9"/>
    <w:rsid w:val="5E0D7070"/>
    <w:rsid w:val="5E111C68"/>
    <w:rsid w:val="5E2660D5"/>
    <w:rsid w:val="5E2C035D"/>
    <w:rsid w:val="5E3EF607"/>
    <w:rsid w:val="5E800622"/>
    <w:rsid w:val="5EE9EFAD"/>
    <w:rsid w:val="5EF4278B"/>
    <w:rsid w:val="5EF72D1C"/>
    <w:rsid w:val="5F0170F7"/>
    <w:rsid w:val="5F28F64C"/>
    <w:rsid w:val="5F508E5B"/>
    <w:rsid w:val="5F593233"/>
    <w:rsid w:val="5F7EBAE7"/>
    <w:rsid w:val="5F997CF3"/>
    <w:rsid w:val="5FB21436"/>
    <w:rsid w:val="5FB21AAE"/>
    <w:rsid w:val="5FC11BA0"/>
    <w:rsid w:val="5FCEC98E"/>
    <w:rsid w:val="5FDAC958"/>
    <w:rsid w:val="5FE12CED"/>
    <w:rsid w:val="5FE3E390"/>
    <w:rsid w:val="5FE4E14F"/>
    <w:rsid w:val="5FEBAABA"/>
    <w:rsid w:val="5FF05DE9"/>
    <w:rsid w:val="600049EA"/>
    <w:rsid w:val="6030A16E"/>
    <w:rsid w:val="6080CC3B"/>
    <w:rsid w:val="608A63A3"/>
    <w:rsid w:val="6092C2C1"/>
    <w:rsid w:val="60A1B1E4"/>
    <w:rsid w:val="60A223A6"/>
    <w:rsid w:val="60AAF4AC"/>
    <w:rsid w:val="60BC5619"/>
    <w:rsid w:val="60BCC07F"/>
    <w:rsid w:val="60F9F8C0"/>
    <w:rsid w:val="6109B637"/>
    <w:rsid w:val="611263AF"/>
    <w:rsid w:val="612A603F"/>
    <w:rsid w:val="612C0DD8"/>
    <w:rsid w:val="61333C6E"/>
    <w:rsid w:val="6138863E"/>
    <w:rsid w:val="614E2FC1"/>
    <w:rsid w:val="615716E1"/>
    <w:rsid w:val="616F9AA6"/>
    <w:rsid w:val="6184D305"/>
    <w:rsid w:val="618630B3"/>
    <w:rsid w:val="618F1B22"/>
    <w:rsid w:val="61CF3AAB"/>
    <w:rsid w:val="61D0A356"/>
    <w:rsid w:val="61E374B7"/>
    <w:rsid w:val="620D088D"/>
    <w:rsid w:val="6212F2AC"/>
    <w:rsid w:val="62177BB3"/>
    <w:rsid w:val="623EFCA0"/>
    <w:rsid w:val="626DE6C9"/>
    <w:rsid w:val="629D9E53"/>
    <w:rsid w:val="62AD2C79"/>
    <w:rsid w:val="62B94D20"/>
    <w:rsid w:val="62D2BDA6"/>
    <w:rsid w:val="62DDD88B"/>
    <w:rsid w:val="62E7AA00"/>
    <w:rsid w:val="62F57E61"/>
    <w:rsid w:val="6317562F"/>
    <w:rsid w:val="633B4020"/>
    <w:rsid w:val="63532705"/>
    <w:rsid w:val="636989BD"/>
    <w:rsid w:val="639CE6A3"/>
    <w:rsid w:val="63A49389"/>
    <w:rsid w:val="63BA2FAC"/>
    <w:rsid w:val="63C8183F"/>
    <w:rsid w:val="63D54549"/>
    <w:rsid w:val="63E5713B"/>
    <w:rsid w:val="63FADEDF"/>
    <w:rsid w:val="644949E0"/>
    <w:rsid w:val="645A7A25"/>
    <w:rsid w:val="64652BA2"/>
    <w:rsid w:val="64951B7B"/>
    <w:rsid w:val="649CD688"/>
    <w:rsid w:val="64A454F1"/>
    <w:rsid w:val="64AAD12A"/>
    <w:rsid w:val="64B9BE89"/>
    <w:rsid w:val="64BD3A77"/>
    <w:rsid w:val="64D5AA7E"/>
    <w:rsid w:val="64E08BE2"/>
    <w:rsid w:val="64F0BCF1"/>
    <w:rsid w:val="650BB690"/>
    <w:rsid w:val="651E3834"/>
    <w:rsid w:val="65784DB2"/>
    <w:rsid w:val="65A3946C"/>
    <w:rsid w:val="65C06786"/>
    <w:rsid w:val="66019AEC"/>
    <w:rsid w:val="661D9B68"/>
    <w:rsid w:val="6627CA25"/>
    <w:rsid w:val="667E4417"/>
    <w:rsid w:val="66857281"/>
    <w:rsid w:val="6691A07A"/>
    <w:rsid w:val="66A55A99"/>
    <w:rsid w:val="66AA9799"/>
    <w:rsid w:val="66ADD2F5"/>
    <w:rsid w:val="66C4690E"/>
    <w:rsid w:val="66CE0F3A"/>
    <w:rsid w:val="66EDED56"/>
    <w:rsid w:val="6713D490"/>
    <w:rsid w:val="6727BE1D"/>
    <w:rsid w:val="6730B536"/>
    <w:rsid w:val="675B3C71"/>
    <w:rsid w:val="67602992"/>
    <w:rsid w:val="6783A83F"/>
    <w:rsid w:val="6788204F"/>
    <w:rsid w:val="67D829BB"/>
    <w:rsid w:val="67E35F94"/>
    <w:rsid w:val="67FCDF99"/>
    <w:rsid w:val="68236D89"/>
    <w:rsid w:val="68250210"/>
    <w:rsid w:val="682BC4B0"/>
    <w:rsid w:val="68477DCA"/>
    <w:rsid w:val="6862997A"/>
    <w:rsid w:val="686B6A25"/>
    <w:rsid w:val="686F8B81"/>
    <w:rsid w:val="688FFF53"/>
    <w:rsid w:val="68B83195"/>
    <w:rsid w:val="68ED42E1"/>
    <w:rsid w:val="690DAA28"/>
    <w:rsid w:val="690E56A6"/>
    <w:rsid w:val="69109EEF"/>
    <w:rsid w:val="6918974B"/>
    <w:rsid w:val="692252D7"/>
    <w:rsid w:val="693FE30E"/>
    <w:rsid w:val="6947E387"/>
    <w:rsid w:val="694EC7C9"/>
    <w:rsid w:val="69575218"/>
    <w:rsid w:val="69604500"/>
    <w:rsid w:val="69A2A91C"/>
    <w:rsid w:val="69B9B3EF"/>
    <w:rsid w:val="6A0D35C3"/>
    <w:rsid w:val="6A12413C"/>
    <w:rsid w:val="6A196DC2"/>
    <w:rsid w:val="6A2312D7"/>
    <w:rsid w:val="6A95C5C4"/>
    <w:rsid w:val="6AB0F066"/>
    <w:rsid w:val="6AD8DEE8"/>
    <w:rsid w:val="6B0B386C"/>
    <w:rsid w:val="6B10B10E"/>
    <w:rsid w:val="6B25962C"/>
    <w:rsid w:val="6B296B7C"/>
    <w:rsid w:val="6B31F23A"/>
    <w:rsid w:val="6B344254"/>
    <w:rsid w:val="6B38A4E5"/>
    <w:rsid w:val="6B4722B3"/>
    <w:rsid w:val="6B4B4FB2"/>
    <w:rsid w:val="6B58AB2A"/>
    <w:rsid w:val="6B633D76"/>
    <w:rsid w:val="6B6A703F"/>
    <w:rsid w:val="6BAD47F3"/>
    <w:rsid w:val="6BE4B588"/>
    <w:rsid w:val="6C0476E7"/>
    <w:rsid w:val="6C0C1A28"/>
    <w:rsid w:val="6C311078"/>
    <w:rsid w:val="6C3A10D5"/>
    <w:rsid w:val="6C602193"/>
    <w:rsid w:val="6C72BAD5"/>
    <w:rsid w:val="6C7970E4"/>
    <w:rsid w:val="6C835C8C"/>
    <w:rsid w:val="6CA2DB40"/>
    <w:rsid w:val="6CAAE819"/>
    <w:rsid w:val="6CC38EE6"/>
    <w:rsid w:val="6CD12EF6"/>
    <w:rsid w:val="6CDF401F"/>
    <w:rsid w:val="6D030CB0"/>
    <w:rsid w:val="6D11857E"/>
    <w:rsid w:val="6D2FE28B"/>
    <w:rsid w:val="6D32DC68"/>
    <w:rsid w:val="6D6BC8CE"/>
    <w:rsid w:val="6DA8C19A"/>
    <w:rsid w:val="6DB6EFFB"/>
    <w:rsid w:val="6DBD7F51"/>
    <w:rsid w:val="6DD0DA13"/>
    <w:rsid w:val="6DE3B36C"/>
    <w:rsid w:val="6DF5B2F6"/>
    <w:rsid w:val="6DF7E4E5"/>
    <w:rsid w:val="6E02F0D6"/>
    <w:rsid w:val="6E205F2D"/>
    <w:rsid w:val="6E38ACDC"/>
    <w:rsid w:val="6E53CB1C"/>
    <w:rsid w:val="6E73A124"/>
    <w:rsid w:val="6EC30F00"/>
    <w:rsid w:val="6ECBE60B"/>
    <w:rsid w:val="6F03762B"/>
    <w:rsid w:val="6F075EF3"/>
    <w:rsid w:val="6F11D005"/>
    <w:rsid w:val="6F3820C6"/>
    <w:rsid w:val="6F4D3484"/>
    <w:rsid w:val="6F580014"/>
    <w:rsid w:val="6F6909BB"/>
    <w:rsid w:val="6F74B9D0"/>
    <w:rsid w:val="6F8E43E4"/>
    <w:rsid w:val="6FB65303"/>
    <w:rsid w:val="6FCD1E97"/>
    <w:rsid w:val="6FD9F2B5"/>
    <w:rsid w:val="6FE378F2"/>
    <w:rsid w:val="6FFD55BF"/>
    <w:rsid w:val="6FFED3BD"/>
    <w:rsid w:val="703B8874"/>
    <w:rsid w:val="7047C4D6"/>
    <w:rsid w:val="706C3DDF"/>
    <w:rsid w:val="7071ADC7"/>
    <w:rsid w:val="70AABD17"/>
    <w:rsid w:val="70AEB3A1"/>
    <w:rsid w:val="70BC25D9"/>
    <w:rsid w:val="70E63EFF"/>
    <w:rsid w:val="70EA9113"/>
    <w:rsid w:val="70EE85A1"/>
    <w:rsid w:val="70F19E65"/>
    <w:rsid w:val="70F71B56"/>
    <w:rsid w:val="70F8CA6D"/>
    <w:rsid w:val="70FD0123"/>
    <w:rsid w:val="711B3C2F"/>
    <w:rsid w:val="7149191F"/>
    <w:rsid w:val="715EB30B"/>
    <w:rsid w:val="71905BD5"/>
    <w:rsid w:val="7194FE3E"/>
    <w:rsid w:val="7197F14B"/>
    <w:rsid w:val="71A2C4BF"/>
    <w:rsid w:val="71B0B025"/>
    <w:rsid w:val="71B91062"/>
    <w:rsid w:val="71FDB59D"/>
    <w:rsid w:val="7201BB33"/>
    <w:rsid w:val="72091FB4"/>
    <w:rsid w:val="721C9CBB"/>
    <w:rsid w:val="72839381"/>
    <w:rsid w:val="72C366FB"/>
    <w:rsid w:val="72E0337B"/>
    <w:rsid w:val="72E8992E"/>
    <w:rsid w:val="730DC3E1"/>
    <w:rsid w:val="7320597F"/>
    <w:rsid w:val="73334BBC"/>
    <w:rsid w:val="737AE8E1"/>
    <w:rsid w:val="738E6764"/>
    <w:rsid w:val="73A4CC0E"/>
    <w:rsid w:val="73BDF6A0"/>
    <w:rsid w:val="73C50151"/>
    <w:rsid w:val="73DFCA5C"/>
    <w:rsid w:val="74140B39"/>
    <w:rsid w:val="743F3AC1"/>
    <w:rsid w:val="744BCBF3"/>
    <w:rsid w:val="74512841"/>
    <w:rsid w:val="74788F7A"/>
    <w:rsid w:val="74AC0735"/>
    <w:rsid w:val="74BBA047"/>
    <w:rsid w:val="74C20AE4"/>
    <w:rsid w:val="74DC5304"/>
    <w:rsid w:val="74F6B9CE"/>
    <w:rsid w:val="74FA9115"/>
    <w:rsid w:val="7503E721"/>
    <w:rsid w:val="7521B041"/>
    <w:rsid w:val="758123D6"/>
    <w:rsid w:val="75891052"/>
    <w:rsid w:val="758C3A10"/>
    <w:rsid w:val="75A26A59"/>
    <w:rsid w:val="75B96435"/>
    <w:rsid w:val="7606F6F3"/>
    <w:rsid w:val="7615322D"/>
    <w:rsid w:val="762E442C"/>
    <w:rsid w:val="763B8CC7"/>
    <w:rsid w:val="76589C2C"/>
    <w:rsid w:val="7680B6D5"/>
    <w:rsid w:val="7686F859"/>
    <w:rsid w:val="76A72646"/>
    <w:rsid w:val="76F25B8F"/>
    <w:rsid w:val="770AD40C"/>
    <w:rsid w:val="7711B59E"/>
    <w:rsid w:val="771C331E"/>
    <w:rsid w:val="771C9704"/>
    <w:rsid w:val="773EA4F8"/>
    <w:rsid w:val="774DCF4E"/>
    <w:rsid w:val="77626423"/>
    <w:rsid w:val="776C5875"/>
    <w:rsid w:val="777A885F"/>
    <w:rsid w:val="778C2E59"/>
    <w:rsid w:val="77918CA3"/>
    <w:rsid w:val="779C3837"/>
    <w:rsid w:val="77AC75C0"/>
    <w:rsid w:val="77B51387"/>
    <w:rsid w:val="77CD0440"/>
    <w:rsid w:val="77E1887C"/>
    <w:rsid w:val="77E64889"/>
    <w:rsid w:val="77EACE78"/>
    <w:rsid w:val="782C1293"/>
    <w:rsid w:val="7835AE67"/>
    <w:rsid w:val="7853E797"/>
    <w:rsid w:val="785A83D9"/>
    <w:rsid w:val="7897B1FD"/>
    <w:rsid w:val="78A5AFA6"/>
    <w:rsid w:val="78B3BD8A"/>
    <w:rsid w:val="78B8FB7F"/>
    <w:rsid w:val="79003039"/>
    <w:rsid w:val="791E96A2"/>
    <w:rsid w:val="7951E9CA"/>
    <w:rsid w:val="795CEBD1"/>
    <w:rsid w:val="799EED30"/>
    <w:rsid w:val="79B3FA10"/>
    <w:rsid w:val="79C21E08"/>
    <w:rsid w:val="79C76ADA"/>
    <w:rsid w:val="79D2BFA5"/>
    <w:rsid w:val="79F9B859"/>
    <w:rsid w:val="79FED7F6"/>
    <w:rsid w:val="7A22B602"/>
    <w:rsid w:val="7A41C75C"/>
    <w:rsid w:val="7A6DD9E8"/>
    <w:rsid w:val="7A71F560"/>
    <w:rsid w:val="7A84F5E6"/>
    <w:rsid w:val="7A91DB46"/>
    <w:rsid w:val="7A9D14BF"/>
    <w:rsid w:val="7AB3D865"/>
    <w:rsid w:val="7ADE91DD"/>
    <w:rsid w:val="7AE6D5E8"/>
    <w:rsid w:val="7AF38547"/>
    <w:rsid w:val="7B0BCA97"/>
    <w:rsid w:val="7B62ADAF"/>
    <w:rsid w:val="7B63B2C7"/>
    <w:rsid w:val="7BA59F66"/>
    <w:rsid w:val="7BA9475A"/>
    <w:rsid w:val="7BAAC0B1"/>
    <w:rsid w:val="7BB4798B"/>
    <w:rsid w:val="7BB82898"/>
    <w:rsid w:val="7BF21A3B"/>
    <w:rsid w:val="7BF73D7B"/>
    <w:rsid w:val="7C2DAC18"/>
    <w:rsid w:val="7C3A0BB9"/>
    <w:rsid w:val="7C41F80B"/>
    <w:rsid w:val="7C64E7FA"/>
    <w:rsid w:val="7C6EBA80"/>
    <w:rsid w:val="7C7888A6"/>
    <w:rsid w:val="7C9574B1"/>
    <w:rsid w:val="7C9C53FA"/>
    <w:rsid w:val="7CA58F6B"/>
    <w:rsid w:val="7CC75600"/>
    <w:rsid w:val="7CDD6823"/>
    <w:rsid w:val="7CECCB71"/>
    <w:rsid w:val="7CF30B7D"/>
    <w:rsid w:val="7CF6099B"/>
    <w:rsid w:val="7CF75594"/>
    <w:rsid w:val="7CF8EF56"/>
    <w:rsid w:val="7D053911"/>
    <w:rsid w:val="7D084821"/>
    <w:rsid w:val="7D2E5CA9"/>
    <w:rsid w:val="7D307B95"/>
    <w:rsid w:val="7D3416B2"/>
    <w:rsid w:val="7D78EA52"/>
    <w:rsid w:val="7DA8BAF6"/>
    <w:rsid w:val="7DB5BFE7"/>
    <w:rsid w:val="7E1A4BD9"/>
    <w:rsid w:val="7E22A192"/>
    <w:rsid w:val="7E275CED"/>
    <w:rsid w:val="7E328E12"/>
    <w:rsid w:val="7E355526"/>
    <w:rsid w:val="7E3FC204"/>
    <w:rsid w:val="7E4308F2"/>
    <w:rsid w:val="7E4BED45"/>
    <w:rsid w:val="7E4FF23E"/>
    <w:rsid w:val="7E518C3B"/>
    <w:rsid w:val="7E5CA5D4"/>
    <w:rsid w:val="7E6966DD"/>
    <w:rsid w:val="7E70BA78"/>
    <w:rsid w:val="7E764A41"/>
    <w:rsid w:val="7E7DDD51"/>
    <w:rsid w:val="7E8B5089"/>
    <w:rsid w:val="7E91D3AF"/>
    <w:rsid w:val="7E9471EB"/>
    <w:rsid w:val="7ECA888C"/>
    <w:rsid w:val="7ECF064C"/>
    <w:rsid w:val="7EDC6592"/>
    <w:rsid w:val="7EE18042"/>
    <w:rsid w:val="7EE46FF0"/>
    <w:rsid w:val="7F0F2E91"/>
    <w:rsid w:val="7F169458"/>
    <w:rsid w:val="7F2633C2"/>
    <w:rsid w:val="7F4BFBCE"/>
    <w:rsid w:val="7F5A5BF2"/>
    <w:rsid w:val="7F650D18"/>
    <w:rsid w:val="7F65DAFB"/>
    <w:rsid w:val="7F78FA9F"/>
    <w:rsid w:val="7F7CFBD5"/>
    <w:rsid w:val="7F82896F"/>
    <w:rsid w:val="7F8D096D"/>
    <w:rsid w:val="7F9DF923"/>
    <w:rsid w:val="7FA23717"/>
    <w:rsid w:val="7FA80F8E"/>
    <w:rsid w:val="7FC5C6E2"/>
    <w:rsid w:val="7FCD0516"/>
    <w:rsid w:val="7FCE43A3"/>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ED340"/>
  <w15:chartTrackingRefBased/>
  <w15:docId w15:val="{25170256-5785-4564-98E2-3C8277292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63EB"/>
  </w:style>
  <w:style w:type="paragraph" w:styleId="Ttulo1">
    <w:name w:val="heading 1"/>
    <w:basedOn w:val="Normal"/>
    <w:next w:val="Normal"/>
    <w:link w:val="Ttulo1Car"/>
    <w:uiPriority w:val="9"/>
    <w:qFormat/>
    <w:rsid w:val="00654164"/>
    <w:pPr>
      <w:keepNext/>
      <w:keepLines/>
      <w:spacing w:before="240" w:after="0" w:line="360" w:lineRule="auto"/>
      <w:jc w:val="center"/>
      <w:outlineLvl w:val="0"/>
    </w:pPr>
    <w:rPr>
      <w:rFonts w:eastAsiaTheme="majorEastAsia" w:cstheme="majorBidi"/>
      <w:b/>
      <w:color w:val="767171" w:themeColor="background2" w:themeShade="80"/>
      <w:sz w:val="28"/>
      <w:szCs w:val="32"/>
    </w:rPr>
  </w:style>
  <w:style w:type="paragraph" w:styleId="Ttulo2">
    <w:name w:val="heading 2"/>
    <w:basedOn w:val="Normal"/>
    <w:next w:val="Normal"/>
    <w:link w:val="Ttulo2Car"/>
    <w:uiPriority w:val="9"/>
    <w:unhideWhenUsed/>
    <w:qFormat/>
    <w:rsid w:val="00A630BC"/>
    <w:pPr>
      <w:keepNext/>
      <w:keepLines/>
      <w:spacing w:before="40" w:after="0"/>
      <w:outlineLvl w:val="1"/>
    </w:pPr>
    <w:rPr>
      <w:rFonts w:eastAsiaTheme="majorEastAsia" w:cstheme="majorBidi"/>
      <w:color w:val="595959" w:themeColor="text1" w:themeTint="A6"/>
      <w:szCs w:val="26"/>
    </w:rPr>
  </w:style>
  <w:style w:type="paragraph" w:styleId="Ttulo3">
    <w:name w:val="heading 3"/>
    <w:basedOn w:val="Normal"/>
    <w:next w:val="Normal"/>
    <w:uiPriority w:val="9"/>
    <w:unhideWhenUsed/>
    <w:qFormat/>
    <w:rsid w:val="4C1E87DE"/>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unhideWhenUsed/>
    <w:qFormat/>
    <w:rsid w:val="00D44EEF"/>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uiPriority w:val="1"/>
    <w:qFormat/>
    <w:rsid w:val="005273D1"/>
    <w:pPr>
      <w:spacing w:after="0" w:line="240" w:lineRule="auto"/>
    </w:pPr>
    <w:rPr>
      <w:rFonts w:eastAsia="Calibri"/>
      <w:color w:val="595959" w:themeColor="text1" w:themeTint="A6"/>
    </w:rPr>
  </w:style>
  <w:style w:type="character" w:customStyle="1" w:styleId="Ttulo1Car">
    <w:name w:val="Título 1 Car"/>
    <w:basedOn w:val="Fuentedeprrafopredeter"/>
    <w:link w:val="Ttulo1"/>
    <w:uiPriority w:val="9"/>
    <w:rsid w:val="00654164"/>
    <w:rPr>
      <w:rFonts w:ascii="Times New Roman" w:eastAsiaTheme="majorEastAsia" w:hAnsi="Times New Roman" w:cstheme="majorBidi"/>
      <w:b/>
      <w:color w:val="767171" w:themeColor="background2" w:themeShade="80"/>
      <w:sz w:val="28"/>
      <w:szCs w:val="32"/>
    </w:rPr>
  </w:style>
  <w:style w:type="paragraph" w:styleId="TtuloTDC">
    <w:name w:val="TOC Heading"/>
    <w:basedOn w:val="Ttulo1"/>
    <w:next w:val="Normal"/>
    <w:uiPriority w:val="39"/>
    <w:unhideWhenUsed/>
    <w:qFormat/>
    <w:rsid w:val="00BA2267"/>
    <w:pPr>
      <w:spacing w:line="259" w:lineRule="auto"/>
      <w:jc w:val="left"/>
      <w:outlineLvl w:val="9"/>
    </w:pPr>
    <w:rPr>
      <w:rFonts w:asciiTheme="majorHAnsi" w:hAnsiTheme="majorHAnsi"/>
      <w:b w:val="0"/>
      <w:color w:val="2F5496" w:themeColor="accent1" w:themeShade="BF"/>
      <w:sz w:val="32"/>
    </w:rPr>
  </w:style>
  <w:style w:type="paragraph" w:styleId="TDC1">
    <w:name w:val="toc 1"/>
    <w:basedOn w:val="Normal"/>
    <w:next w:val="Normal"/>
    <w:autoRedefine/>
    <w:uiPriority w:val="39"/>
    <w:unhideWhenUsed/>
    <w:rsid w:val="00BA2267"/>
    <w:pPr>
      <w:spacing w:after="100"/>
    </w:pPr>
  </w:style>
  <w:style w:type="character" w:styleId="Hipervnculo">
    <w:name w:val="Hyperlink"/>
    <w:basedOn w:val="Fuentedeprrafopredeter"/>
    <w:uiPriority w:val="99"/>
    <w:unhideWhenUsed/>
    <w:rsid w:val="00BA2267"/>
    <w:rPr>
      <w:color w:val="0563C1" w:themeColor="hyperlink"/>
      <w:u w:val="single"/>
    </w:rPr>
  </w:style>
  <w:style w:type="character" w:customStyle="1" w:styleId="Ttulo2Car">
    <w:name w:val="Título 2 Car"/>
    <w:basedOn w:val="Fuentedeprrafopredeter"/>
    <w:link w:val="Ttulo2"/>
    <w:uiPriority w:val="9"/>
    <w:rsid w:val="00A630BC"/>
    <w:rPr>
      <w:rFonts w:eastAsiaTheme="majorEastAsia" w:cstheme="majorBidi"/>
      <w:color w:val="595959" w:themeColor="text1" w:themeTint="A6"/>
      <w:szCs w:val="26"/>
    </w:rPr>
  </w:style>
  <w:style w:type="paragraph" w:styleId="Prrafodelista">
    <w:name w:val="List Paragraph"/>
    <w:basedOn w:val="Normal"/>
    <w:uiPriority w:val="34"/>
    <w:qFormat/>
    <w:rsid w:val="4C1E87DE"/>
    <w:pPr>
      <w:ind w:left="720"/>
      <w:contextualSpacing/>
    </w:pPr>
  </w:style>
  <w:style w:type="paragraph" w:customStyle="1" w:styleId="xxmsonormal">
    <w:name w:val="x_x_msonormal"/>
    <w:basedOn w:val="Normal"/>
    <w:uiPriority w:val="1"/>
    <w:rsid w:val="4C1E87DE"/>
    <w:pPr>
      <w:spacing w:after="0" w:line="240" w:lineRule="auto"/>
    </w:pPr>
    <w:rPr>
      <w:rFonts w:asciiTheme="minorHAnsi" w:eastAsiaTheme="minorEastAsia" w:hAnsiTheme="minorHAnsi" w:cstheme="minorBidi"/>
      <w:color w:val="767171" w:themeColor="background2" w:themeShade="80"/>
      <w:sz w:val="22"/>
      <w:szCs w:val="22"/>
      <w:lang w:val="es-DO" w:eastAsia="es-DO"/>
    </w:rPr>
  </w:style>
  <w:style w:type="table" w:styleId="Tablaconcuadrcula">
    <w:name w:val="Table Grid"/>
    <w:basedOn w:val="Tabla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 w:type="paragraph" w:styleId="Descripcin">
    <w:name w:val="caption"/>
    <w:basedOn w:val="Normal"/>
    <w:next w:val="Normal"/>
    <w:uiPriority w:val="35"/>
    <w:unhideWhenUsed/>
    <w:qFormat/>
    <w:rsid w:val="009A0B7A"/>
    <w:pPr>
      <w:spacing w:after="200" w:line="240" w:lineRule="auto"/>
    </w:pPr>
    <w:rPr>
      <w:i/>
      <w:iCs/>
      <w:color w:val="44546A" w:themeColor="text2"/>
      <w:sz w:val="18"/>
      <w:szCs w:val="18"/>
    </w:rPr>
  </w:style>
  <w:style w:type="character" w:customStyle="1" w:styleId="Ttulo4Car">
    <w:name w:val="Título 4 Car"/>
    <w:basedOn w:val="Fuentedeprrafopredeter"/>
    <w:link w:val="Ttulo4"/>
    <w:uiPriority w:val="9"/>
    <w:rsid w:val="00D44EEF"/>
    <w:rPr>
      <w:rFonts w:asciiTheme="majorHAnsi" w:eastAsiaTheme="majorEastAsia" w:hAnsiTheme="majorHAnsi" w:cstheme="majorBidi"/>
      <w:i/>
      <w:iCs/>
      <w:color w:val="2F5496" w:themeColor="accent1" w:themeShade="BF"/>
    </w:rPr>
  </w:style>
  <w:style w:type="table" w:styleId="Tabladecuadrcula4">
    <w:name w:val="Grid Table 4"/>
    <w:basedOn w:val="Tablanormal"/>
    <w:uiPriority w:val="49"/>
    <w:rsid w:val="006C08F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p1">
    <w:name w:val="p1"/>
    <w:basedOn w:val="Normal"/>
    <w:uiPriority w:val="1"/>
    <w:rsid w:val="00D72F13"/>
    <w:pPr>
      <w:spacing w:after="0" w:line="240" w:lineRule="auto"/>
    </w:pPr>
    <w:rPr>
      <w:rFonts w:ascii=".AppleSystemUIFont" w:eastAsiaTheme="minorEastAsia" w:hAnsi=".AppleSystemUIFont"/>
      <w:color w:val="auto"/>
      <w:sz w:val="26"/>
      <w:szCs w:val="26"/>
      <w:lang w:val="es-DO" w:eastAsia="es-ES"/>
    </w:rPr>
  </w:style>
  <w:style w:type="character" w:customStyle="1" w:styleId="s1">
    <w:name w:val="s1"/>
    <w:basedOn w:val="Fuentedeprrafopredeter"/>
    <w:uiPriority w:val="1"/>
    <w:rsid w:val="00D72F13"/>
    <w:rPr>
      <w:rFonts w:ascii="UICTFontTextStyleBody" w:eastAsiaTheme="minorEastAsia" w:hAnsi="UICTFontTextStyleBody" w:cs="Times New Roman"/>
      <w:b w:val="0"/>
      <w:bCs w:val="0"/>
      <w:i w:val="0"/>
      <w:iCs w:val="0"/>
      <w:color w:val="767171" w:themeColor="background2" w:themeShade="80"/>
      <w:sz w:val="26"/>
      <w:szCs w:val="26"/>
    </w:rPr>
  </w:style>
  <w:style w:type="character" w:customStyle="1" w:styleId="s2">
    <w:name w:val="s2"/>
    <w:basedOn w:val="Fuentedeprrafopredeter"/>
    <w:uiPriority w:val="1"/>
    <w:rsid w:val="00D72F13"/>
    <w:rPr>
      <w:rFonts w:ascii="UICTFontTextStyleEmphasizedBody" w:eastAsiaTheme="minorEastAsia" w:hAnsi="UICTFontTextStyleEmphasizedBody" w:cs="Times New Roman"/>
      <w:b/>
      <w:bCs/>
      <w:i w:val="0"/>
      <w:iCs w:val="0"/>
      <w:color w:val="767171" w:themeColor="background2" w:themeShade="80"/>
      <w:sz w:val="26"/>
      <w:szCs w:val="26"/>
    </w:rPr>
  </w:style>
  <w:style w:type="table" w:styleId="Tablaconcuadrcula1clara">
    <w:name w:val="Grid Table 1 Light"/>
    <w:basedOn w:val="Tablanormal"/>
    <w:uiPriority w:val="46"/>
    <w:rsid w:val="00EA7C30"/>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DC2">
    <w:name w:val="toc 2"/>
    <w:basedOn w:val="Normal"/>
    <w:next w:val="Normal"/>
    <w:uiPriority w:val="39"/>
    <w:unhideWhenUsed/>
    <w:rsid w:val="003F10A9"/>
    <w:pPr>
      <w:spacing w:after="100"/>
      <w:ind w:left="220"/>
    </w:pPr>
  </w:style>
  <w:style w:type="paragraph" w:styleId="TDC3">
    <w:name w:val="toc 3"/>
    <w:basedOn w:val="Normal"/>
    <w:next w:val="Normal"/>
    <w:uiPriority w:val="39"/>
    <w:unhideWhenUsed/>
    <w:rsid w:val="003F10A9"/>
    <w:pPr>
      <w:spacing w:after="100"/>
      <w:ind w:left="440"/>
    </w:pPr>
  </w:style>
  <w:style w:type="paragraph" w:styleId="Textonotapie">
    <w:name w:val="footnote text"/>
    <w:basedOn w:val="Normal"/>
    <w:uiPriority w:val="99"/>
    <w:semiHidden/>
    <w:unhideWhenUsed/>
    <w:rsid w:val="4F3CD996"/>
    <w:pPr>
      <w:spacing w:after="0" w:line="240" w:lineRule="auto"/>
    </w:pPr>
    <w:rPr>
      <w:sz w:val="20"/>
      <w:szCs w:val="20"/>
    </w:rPr>
  </w:style>
  <w:style w:type="character" w:styleId="Refdenotaalpie">
    <w:name w:val="footnote reference"/>
    <w:basedOn w:val="Fuentedeprrafopredeter"/>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sv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footer1.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0C9828-57D9-4EA4-B5ED-FA6452894D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Pages>
  <Words>16943</Words>
  <Characters>93188</Characters>
  <Application>Microsoft Office Word</Application>
  <DocSecurity>0</DocSecurity>
  <Lines>776</Lines>
  <Paragraphs>219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109912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Victor Diaz</cp:lastModifiedBy>
  <cp:revision>202</cp:revision>
  <cp:lastPrinted>2026-01-27T17:14:00Z</cp:lastPrinted>
  <dcterms:created xsi:type="dcterms:W3CDTF">2025-12-19T17:40:00Z</dcterms:created>
  <dcterms:modified xsi:type="dcterms:W3CDTF">2026-01-27T17:15:00Z</dcterms:modified>
</cp:coreProperties>
</file>